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E17B8" w14:textId="77777777" w:rsidR="00CF0A64" w:rsidRDefault="00CF0A64" w:rsidP="00DF6EF7">
      <w:pPr>
        <w:ind w:left="0" w:firstLine="0"/>
        <w:jc w:val="both"/>
        <w:rPr>
          <w:rFonts w:ascii="Times New Roman" w:hAnsi="Times New Roman"/>
          <w:b/>
          <w:sz w:val="24"/>
          <w:szCs w:val="24"/>
          <w:lang w:val="en-GB"/>
        </w:rPr>
      </w:pPr>
      <w:bookmarkStart w:id="0" w:name="_GoBack"/>
      <w:bookmarkEnd w:id="0"/>
    </w:p>
    <w:p w14:paraId="0470CBCF" w14:textId="77777777" w:rsidR="00CF0A64" w:rsidRDefault="00CF0A64" w:rsidP="00DF6EF7">
      <w:pPr>
        <w:ind w:left="0" w:firstLine="0"/>
        <w:jc w:val="both"/>
        <w:rPr>
          <w:rFonts w:ascii="Times New Roman" w:hAnsi="Times New Roman"/>
          <w:b/>
          <w:sz w:val="24"/>
          <w:szCs w:val="24"/>
          <w:lang w:val="en-GB"/>
        </w:rPr>
      </w:pPr>
    </w:p>
    <w:p w14:paraId="340F63E4" w14:textId="635E7FD9" w:rsidR="00190176" w:rsidRPr="00190176" w:rsidRDefault="00432E97" w:rsidP="004F304B">
      <w:pPr>
        <w:ind w:left="0" w:firstLine="0"/>
        <w:jc w:val="center"/>
        <w:rPr>
          <w:rFonts w:ascii="Times New Roman" w:hAnsi="Times New Roman"/>
          <w:b/>
          <w:sz w:val="24"/>
          <w:szCs w:val="24"/>
          <w:lang w:val="en-GB"/>
        </w:rPr>
      </w:pPr>
      <w:r w:rsidRPr="00190176">
        <w:rPr>
          <w:rFonts w:ascii="Times New Roman" w:hAnsi="Times New Roman"/>
          <w:b/>
          <w:sz w:val="24"/>
          <w:szCs w:val="24"/>
          <w:lang w:val="en-GB"/>
        </w:rPr>
        <w:t>Early sexual initiation among adolescents in Peru:</w:t>
      </w:r>
    </w:p>
    <w:p w14:paraId="2D7F4844" w14:textId="4D77F0F4" w:rsidR="0001278A" w:rsidRPr="007F4710" w:rsidRDefault="0001278A" w:rsidP="004F304B">
      <w:pPr>
        <w:ind w:left="0" w:firstLine="0"/>
        <w:jc w:val="center"/>
        <w:rPr>
          <w:rFonts w:ascii="Times New Roman" w:hAnsi="Times New Roman"/>
          <w:b/>
          <w:sz w:val="24"/>
          <w:szCs w:val="24"/>
          <w:lang w:val="en-GB"/>
        </w:rPr>
      </w:pPr>
      <w:r w:rsidRPr="00190176">
        <w:rPr>
          <w:rFonts w:ascii="Times New Roman" w:hAnsi="Times New Roman"/>
          <w:b/>
          <w:sz w:val="24"/>
          <w:szCs w:val="24"/>
          <w:lang w:val="en-GB"/>
        </w:rPr>
        <w:t>A longitudinal analysis among 15-year-olds</w:t>
      </w:r>
    </w:p>
    <w:p w14:paraId="4369B5B5" w14:textId="77777777" w:rsidR="00DE1DD7" w:rsidRDefault="00DE1DD7" w:rsidP="00DF6EF7">
      <w:pPr>
        <w:ind w:left="0" w:firstLine="0"/>
        <w:jc w:val="both"/>
        <w:rPr>
          <w:rFonts w:ascii="Times New Roman" w:hAnsi="Times New Roman"/>
          <w:sz w:val="24"/>
          <w:szCs w:val="24"/>
          <w:lang w:val="en-US"/>
        </w:rPr>
      </w:pPr>
    </w:p>
    <w:p w14:paraId="03E16318" w14:textId="145CC440" w:rsidR="00383772" w:rsidRDefault="00383772" w:rsidP="00DF6EF7">
      <w:pPr>
        <w:ind w:left="0" w:firstLine="0"/>
        <w:jc w:val="both"/>
        <w:rPr>
          <w:rFonts w:ascii="Times New Roman" w:hAnsi="Times New Roman"/>
          <w:b/>
          <w:sz w:val="24"/>
          <w:szCs w:val="24"/>
          <w:lang w:val="en-GB"/>
        </w:rPr>
      </w:pPr>
    </w:p>
    <w:p w14:paraId="76471ECA" w14:textId="18A16D0E" w:rsidR="00CF0A64" w:rsidRDefault="00CF0A64" w:rsidP="00DF6EF7">
      <w:pPr>
        <w:ind w:left="0" w:firstLine="0"/>
        <w:jc w:val="center"/>
        <w:rPr>
          <w:rFonts w:ascii="Times New Roman" w:hAnsi="Times New Roman"/>
          <w:b/>
          <w:sz w:val="24"/>
          <w:szCs w:val="24"/>
          <w:lang w:val="en-GB"/>
        </w:rPr>
      </w:pPr>
      <w:r>
        <w:rPr>
          <w:rFonts w:ascii="Times New Roman" w:hAnsi="Times New Roman"/>
          <w:b/>
          <w:sz w:val="24"/>
          <w:szCs w:val="24"/>
          <w:lang w:val="en-GB"/>
        </w:rPr>
        <w:t>Abstract</w:t>
      </w:r>
    </w:p>
    <w:p w14:paraId="21753255" w14:textId="77777777" w:rsidR="00CF0A64" w:rsidRDefault="00CF0A64" w:rsidP="00DF6EF7">
      <w:pPr>
        <w:ind w:left="0" w:firstLine="0"/>
        <w:jc w:val="both"/>
        <w:rPr>
          <w:rFonts w:ascii="Times New Roman" w:hAnsi="Times New Roman"/>
          <w:b/>
          <w:sz w:val="24"/>
          <w:szCs w:val="24"/>
          <w:lang w:val="en-GB"/>
        </w:rPr>
      </w:pPr>
    </w:p>
    <w:p w14:paraId="28189F9A" w14:textId="12F5196D" w:rsidR="008F380E" w:rsidRPr="007F4710" w:rsidRDefault="009F25A8" w:rsidP="00DF6EF7">
      <w:pPr>
        <w:ind w:left="0" w:firstLine="0"/>
        <w:jc w:val="both"/>
        <w:rPr>
          <w:rFonts w:ascii="Times New Roman" w:hAnsi="Times New Roman"/>
          <w:sz w:val="24"/>
          <w:szCs w:val="24"/>
          <w:lang w:val="en-GB"/>
        </w:rPr>
      </w:pPr>
      <w:r w:rsidRPr="007F4710">
        <w:rPr>
          <w:rFonts w:ascii="Times New Roman" w:hAnsi="Times New Roman"/>
          <w:sz w:val="24"/>
          <w:szCs w:val="24"/>
          <w:lang w:val="en-GB"/>
        </w:rPr>
        <w:t>The percentage of teenage P</w:t>
      </w:r>
      <w:r w:rsidR="008F380E" w:rsidRPr="007F4710">
        <w:rPr>
          <w:rFonts w:ascii="Times New Roman" w:hAnsi="Times New Roman"/>
          <w:sz w:val="24"/>
          <w:szCs w:val="24"/>
          <w:lang w:val="en-GB"/>
        </w:rPr>
        <w:t>eruvian women reporting having had sex</w:t>
      </w:r>
      <w:r w:rsidR="008B00CF">
        <w:rPr>
          <w:rFonts w:ascii="Times New Roman" w:hAnsi="Times New Roman"/>
          <w:sz w:val="24"/>
          <w:szCs w:val="24"/>
          <w:lang w:val="en-GB"/>
        </w:rPr>
        <w:t xml:space="preserve"> is </w:t>
      </w:r>
      <w:r w:rsidR="00420059">
        <w:rPr>
          <w:rFonts w:ascii="Times New Roman" w:hAnsi="Times New Roman"/>
          <w:sz w:val="24"/>
          <w:szCs w:val="24"/>
          <w:lang w:val="en-GB"/>
        </w:rPr>
        <w:t>in</w:t>
      </w:r>
      <w:r w:rsidR="008B00CF">
        <w:rPr>
          <w:rFonts w:ascii="Times New Roman" w:hAnsi="Times New Roman"/>
          <w:sz w:val="24"/>
          <w:szCs w:val="24"/>
          <w:lang w:val="en-GB"/>
        </w:rPr>
        <w:t>creasing</w:t>
      </w:r>
      <w:r w:rsidR="00831D1F">
        <w:rPr>
          <w:rFonts w:ascii="Times New Roman" w:hAnsi="Times New Roman"/>
          <w:sz w:val="24"/>
          <w:szCs w:val="24"/>
          <w:lang w:val="en-GB"/>
        </w:rPr>
        <w:t>. There are few studies in Latin America aimed at</w:t>
      </w:r>
      <w:r w:rsidR="00470F1C" w:rsidRPr="007F4710">
        <w:rPr>
          <w:rFonts w:ascii="Times New Roman" w:hAnsi="Times New Roman"/>
          <w:sz w:val="24"/>
          <w:szCs w:val="24"/>
          <w:lang w:val="en-GB"/>
        </w:rPr>
        <w:t xml:space="preserve"> </w:t>
      </w:r>
      <w:r w:rsidR="00831D1F">
        <w:rPr>
          <w:rFonts w:ascii="Times New Roman" w:hAnsi="Times New Roman"/>
          <w:sz w:val="24"/>
          <w:szCs w:val="24"/>
          <w:lang w:val="en-GB"/>
        </w:rPr>
        <w:t>identifying the predictors</w:t>
      </w:r>
      <w:r w:rsidR="00470F1C" w:rsidRPr="007F4710">
        <w:rPr>
          <w:rFonts w:ascii="Times New Roman" w:hAnsi="Times New Roman"/>
          <w:sz w:val="24"/>
          <w:szCs w:val="24"/>
          <w:lang w:val="en-GB"/>
        </w:rPr>
        <w:t xml:space="preserve"> of this behaviour</w:t>
      </w:r>
      <w:r w:rsidR="008F380E" w:rsidRPr="007F4710">
        <w:rPr>
          <w:rFonts w:ascii="Times New Roman" w:hAnsi="Times New Roman"/>
          <w:sz w:val="24"/>
          <w:szCs w:val="24"/>
          <w:lang w:val="en-GB"/>
        </w:rPr>
        <w:t>. This study us</w:t>
      </w:r>
      <w:r w:rsidR="00470F1C" w:rsidRPr="007F4710">
        <w:rPr>
          <w:rFonts w:ascii="Times New Roman" w:hAnsi="Times New Roman"/>
          <w:sz w:val="24"/>
          <w:szCs w:val="24"/>
          <w:lang w:val="en-GB"/>
        </w:rPr>
        <w:t>es</w:t>
      </w:r>
      <w:r w:rsidR="008F380E" w:rsidRPr="007F4710">
        <w:rPr>
          <w:rFonts w:ascii="Times New Roman" w:hAnsi="Times New Roman"/>
          <w:sz w:val="24"/>
          <w:szCs w:val="24"/>
          <w:lang w:val="en-GB"/>
        </w:rPr>
        <w:t xml:space="preserve"> a unique longitudinal dataset from Peru </w:t>
      </w:r>
      <w:r w:rsidR="00470F1C" w:rsidRPr="007F4710">
        <w:rPr>
          <w:rFonts w:ascii="Times New Roman" w:hAnsi="Times New Roman"/>
          <w:sz w:val="24"/>
          <w:szCs w:val="24"/>
          <w:lang w:val="en-GB"/>
        </w:rPr>
        <w:t xml:space="preserve">to </w:t>
      </w:r>
      <w:r w:rsidR="008F380E" w:rsidRPr="007F4710">
        <w:rPr>
          <w:rFonts w:ascii="Times New Roman" w:hAnsi="Times New Roman"/>
          <w:sz w:val="24"/>
          <w:szCs w:val="24"/>
          <w:lang w:val="en-GB"/>
        </w:rPr>
        <w:t>explore wh</w:t>
      </w:r>
      <w:r w:rsidR="00470F1C" w:rsidRPr="007F4710">
        <w:rPr>
          <w:rFonts w:ascii="Times New Roman" w:hAnsi="Times New Roman"/>
          <w:sz w:val="24"/>
          <w:szCs w:val="24"/>
          <w:lang w:val="en-GB"/>
        </w:rPr>
        <w:t>ich</w:t>
      </w:r>
      <w:r w:rsidR="008F380E" w:rsidRPr="007F4710">
        <w:rPr>
          <w:rFonts w:ascii="Times New Roman" w:hAnsi="Times New Roman"/>
          <w:sz w:val="24"/>
          <w:szCs w:val="24"/>
          <w:lang w:val="en-GB"/>
        </w:rPr>
        <w:t xml:space="preserve"> individual, family and community variables and changes of these over time predict sexual behaviour by age 15</w:t>
      </w:r>
      <w:r w:rsidR="00470F1C" w:rsidRPr="007F4710">
        <w:rPr>
          <w:rFonts w:ascii="Times New Roman" w:hAnsi="Times New Roman"/>
          <w:sz w:val="24"/>
          <w:szCs w:val="24"/>
          <w:lang w:val="en-GB"/>
        </w:rPr>
        <w:t xml:space="preserve">. </w:t>
      </w:r>
      <w:r w:rsidR="00C03255">
        <w:rPr>
          <w:rFonts w:ascii="Times New Roman" w:hAnsi="Times New Roman"/>
          <w:sz w:val="24"/>
          <w:szCs w:val="24"/>
          <w:lang w:val="en-GB"/>
        </w:rPr>
        <w:t>R</w:t>
      </w:r>
      <w:r w:rsidR="00470F1C" w:rsidRPr="007F4710">
        <w:rPr>
          <w:rFonts w:ascii="Times New Roman" w:hAnsi="Times New Roman"/>
          <w:sz w:val="24"/>
          <w:szCs w:val="24"/>
          <w:lang w:val="en-GB"/>
        </w:rPr>
        <w:t>esults show</w:t>
      </w:r>
      <w:r w:rsidR="008F380E" w:rsidRPr="007F4710">
        <w:rPr>
          <w:rFonts w:ascii="Times New Roman" w:hAnsi="Times New Roman"/>
          <w:sz w:val="24"/>
          <w:szCs w:val="24"/>
          <w:lang w:val="en-GB"/>
        </w:rPr>
        <w:t xml:space="preserve"> that </w:t>
      </w:r>
      <w:r w:rsidR="008B00CF">
        <w:rPr>
          <w:rFonts w:ascii="Times New Roman" w:hAnsi="Times New Roman"/>
          <w:sz w:val="24"/>
          <w:szCs w:val="24"/>
          <w:lang w:val="en-GB"/>
        </w:rPr>
        <w:t>early</w:t>
      </w:r>
      <w:r w:rsidR="008B00CF" w:rsidRPr="007F4710">
        <w:rPr>
          <w:rFonts w:ascii="Times New Roman" w:hAnsi="Times New Roman"/>
          <w:sz w:val="24"/>
          <w:szCs w:val="24"/>
          <w:lang w:val="en-GB"/>
        </w:rPr>
        <w:t xml:space="preserve"> </w:t>
      </w:r>
      <w:r w:rsidR="008F380E" w:rsidRPr="007F4710">
        <w:rPr>
          <w:rFonts w:ascii="Times New Roman" w:hAnsi="Times New Roman"/>
          <w:sz w:val="24"/>
          <w:szCs w:val="24"/>
          <w:lang w:val="en-GB"/>
        </w:rPr>
        <w:t xml:space="preserve">sexual </w:t>
      </w:r>
      <w:r w:rsidR="008B00CF">
        <w:rPr>
          <w:rFonts w:ascii="Times New Roman" w:hAnsi="Times New Roman"/>
          <w:sz w:val="24"/>
          <w:szCs w:val="24"/>
          <w:lang w:val="en-GB"/>
        </w:rPr>
        <w:t>initiation</w:t>
      </w:r>
      <w:r w:rsidR="008F380E" w:rsidRPr="007F4710">
        <w:rPr>
          <w:rFonts w:ascii="Times New Roman" w:hAnsi="Times New Roman"/>
          <w:sz w:val="24"/>
          <w:szCs w:val="24"/>
          <w:lang w:val="en-GB"/>
        </w:rPr>
        <w:t xml:space="preserve"> was positively associated with </w:t>
      </w:r>
      <w:r w:rsidR="008B00CF">
        <w:rPr>
          <w:rFonts w:ascii="Times New Roman" w:hAnsi="Times New Roman"/>
          <w:sz w:val="24"/>
          <w:szCs w:val="24"/>
          <w:lang w:val="en-GB"/>
        </w:rPr>
        <w:t>male gender</w:t>
      </w:r>
      <w:r w:rsidR="008F380E" w:rsidRPr="007F4710">
        <w:rPr>
          <w:rFonts w:ascii="Times New Roman" w:hAnsi="Times New Roman"/>
          <w:sz w:val="24"/>
          <w:szCs w:val="24"/>
          <w:lang w:val="en-GB"/>
        </w:rPr>
        <w:t xml:space="preserve">, </w:t>
      </w:r>
      <w:r w:rsidR="00470F1C" w:rsidRPr="007F4710">
        <w:rPr>
          <w:rFonts w:ascii="Times New Roman" w:hAnsi="Times New Roman"/>
          <w:sz w:val="24"/>
          <w:szCs w:val="24"/>
          <w:lang w:val="en-GB"/>
        </w:rPr>
        <w:t>having a mother with less than complete secondary</w:t>
      </w:r>
      <w:r w:rsidR="00772FC9">
        <w:rPr>
          <w:rFonts w:ascii="Times New Roman" w:hAnsi="Times New Roman"/>
          <w:sz w:val="24"/>
          <w:szCs w:val="24"/>
          <w:lang w:val="en-GB"/>
        </w:rPr>
        <w:t xml:space="preserve"> education</w:t>
      </w:r>
      <w:r w:rsidR="00AD74F6" w:rsidRPr="007F4710">
        <w:rPr>
          <w:rFonts w:ascii="Times New Roman" w:hAnsi="Times New Roman"/>
          <w:sz w:val="24"/>
          <w:szCs w:val="24"/>
          <w:lang w:val="en-GB"/>
        </w:rPr>
        <w:t xml:space="preserve">, </w:t>
      </w:r>
      <w:r w:rsidR="00D15925">
        <w:rPr>
          <w:rFonts w:ascii="Times New Roman" w:hAnsi="Times New Roman"/>
          <w:sz w:val="24"/>
          <w:szCs w:val="24"/>
          <w:lang w:val="en-GB"/>
        </w:rPr>
        <w:t>an increase in his/her family wealth</w:t>
      </w:r>
      <w:r w:rsidR="00831D1F">
        <w:rPr>
          <w:rFonts w:ascii="Times New Roman" w:hAnsi="Times New Roman"/>
          <w:sz w:val="24"/>
          <w:szCs w:val="24"/>
          <w:lang w:val="en-GB"/>
        </w:rPr>
        <w:t xml:space="preserve"> over time</w:t>
      </w:r>
      <w:r w:rsidR="00D15925">
        <w:rPr>
          <w:rFonts w:ascii="Times New Roman" w:hAnsi="Times New Roman"/>
          <w:sz w:val="24"/>
          <w:szCs w:val="24"/>
          <w:lang w:val="en-GB"/>
        </w:rPr>
        <w:t xml:space="preserve">, </w:t>
      </w:r>
      <w:r w:rsidR="001E2CA3">
        <w:rPr>
          <w:rFonts w:ascii="Times New Roman" w:hAnsi="Times New Roman"/>
          <w:sz w:val="24"/>
          <w:szCs w:val="24"/>
          <w:lang w:val="en-GB"/>
        </w:rPr>
        <w:t xml:space="preserve">reporting </w:t>
      </w:r>
      <w:r w:rsidR="00C902D4" w:rsidRPr="007F4710">
        <w:rPr>
          <w:rFonts w:ascii="Times New Roman" w:hAnsi="Times New Roman"/>
          <w:sz w:val="24"/>
          <w:szCs w:val="24"/>
          <w:lang w:val="en-GB"/>
        </w:rPr>
        <w:t>having good</w:t>
      </w:r>
      <w:r w:rsidR="00470F1C" w:rsidRPr="007F4710">
        <w:rPr>
          <w:rFonts w:ascii="Times New Roman" w:hAnsi="Times New Roman"/>
          <w:sz w:val="24"/>
          <w:szCs w:val="24"/>
          <w:lang w:val="en-GB"/>
        </w:rPr>
        <w:t xml:space="preserve"> </w:t>
      </w:r>
      <w:r w:rsidR="008F380E" w:rsidRPr="007F4710">
        <w:rPr>
          <w:rFonts w:ascii="Times New Roman" w:hAnsi="Times New Roman"/>
          <w:sz w:val="24"/>
          <w:szCs w:val="24"/>
          <w:lang w:val="en-GB"/>
        </w:rPr>
        <w:t xml:space="preserve">peer </w:t>
      </w:r>
      <w:r w:rsidR="00AD74F6" w:rsidRPr="007F4710">
        <w:rPr>
          <w:rFonts w:ascii="Times New Roman" w:hAnsi="Times New Roman"/>
          <w:sz w:val="24"/>
          <w:szCs w:val="24"/>
          <w:lang w:val="en-GB"/>
        </w:rPr>
        <w:t>relationships</w:t>
      </w:r>
      <w:r w:rsidR="00F33412">
        <w:rPr>
          <w:rFonts w:ascii="Times New Roman" w:hAnsi="Times New Roman"/>
          <w:sz w:val="24"/>
          <w:szCs w:val="24"/>
          <w:lang w:val="en-GB"/>
        </w:rPr>
        <w:t xml:space="preserve"> by age 12</w:t>
      </w:r>
      <w:r w:rsidR="00470F1C" w:rsidRPr="007F4710">
        <w:rPr>
          <w:rFonts w:ascii="Times New Roman" w:hAnsi="Times New Roman"/>
          <w:sz w:val="24"/>
          <w:szCs w:val="24"/>
          <w:lang w:val="en-GB"/>
        </w:rPr>
        <w:t xml:space="preserve">, </w:t>
      </w:r>
      <w:r w:rsidR="001E2CA3">
        <w:rPr>
          <w:rFonts w:ascii="Times New Roman" w:hAnsi="Times New Roman"/>
          <w:sz w:val="24"/>
          <w:szCs w:val="24"/>
          <w:lang w:val="en-GB"/>
        </w:rPr>
        <w:t xml:space="preserve">being </w:t>
      </w:r>
      <w:r w:rsidR="00C46765">
        <w:rPr>
          <w:rFonts w:ascii="Times New Roman" w:hAnsi="Times New Roman"/>
          <w:sz w:val="24"/>
          <w:szCs w:val="24"/>
          <w:lang w:val="en-GB"/>
        </w:rPr>
        <w:t>overage</w:t>
      </w:r>
      <w:r w:rsidR="00470F1C" w:rsidRPr="007F4710">
        <w:rPr>
          <w:rFonts w:ascii="Times New Roman" w:hAnsi="Times New Roman"/>
          <w:sz w:val="24"/>
          <w:szCs w:val="24"/>
          <w:lang w:val="en-GB"/>
        </w:rPr>
        <w:t xml:space="preserve"> in school</w:t>
      </w:r>
      <w:r w:rsidR="00AD74F6" w:rsidRPr="007F4710">
        <w:rPr>
          <w:rFonts w:ascii="Times New Roman" w:hAnsi="Times New Roman"/>
          <w:sz w:val="24"/>
          <w:szCs w:val="24"/>
          <w:lang w:val="en-GB"/>
        </w:rPr>
        <w:t xml:space="preserve"> </w:t>
      </w:r>
      <w:r w:rsidR="00470F1C" w:rsidRPr="007F4710">
        <w:rPr>
          <w:rFonts w:ascii="Times New Roman" w:hAnsi="Times New Roman"/>
          <w:sz w:val="24"/>
          <w:szCs w:val="24"/>
          <w:lang w:val="en-GB"/>
        </w:rPr>
        <w:t xml:space="preserve">and reporting </w:t>
      </w:r>
      <w:r w:rsidR="00C902D4" w:rsidRPr="007F4710">
        <w:rPr>
          <w:rFonts w:ascii="Times New Roman" w:hAnsi="Times New Roman"/>
          <w:sz w:val="24"/>
          <w:szCs w:val="24"/>
          <w:lang w:val="en-GB"/>
        </w:rPr>
        <w:t>alcohol consumption and</w:t>
      </w:r>
      <w:r w:rsidR="00AD74F6" w:rsidRPr="007F4710">
        <w:rPr>
          <w:rFonts w:ascii="Times New Roman" w:hAnsi="Times New Roman"/>
          <w:sz w:val="24"/>
          <w:szCs w:val="24"/>
          <w:lang w:val="en-GB"/>
        </w:rPr>
        <w:t xml:space="preserve"> sexual behaviour of his/her group of friends</w:t>
      </w:r>
      <w:r w:rsidR="008F380E" w:rsidRPr="007F4710">
        <w:rPr>
          <w:rFonts w:ascii="Times New Roman" w:hAnsi="Times New Roman"/>
          <w:sz w:val="24"/>
          <w:szCs w:val="24"/>
          <w:lang w:val="en-GB"/>
        </w:rPr>
        <w:t xml:space="preserve">. </w:t>
      </w:r>
      <w:r w:rsidR="00926878">
        <w:rPr>
          <w:rFonts w:ascii="Times New Roman" w:hAnsi="Times New Roman"/>
          <w:sz w:val="24"/>
          <w:szCs w:val="24"/>
          <w:lang w:val="en-GB"/>
        </w:rPr>
        <w:t>W</w:t>
      </w:r>
      <w:r w:rsidR="00C902D4" w:rsidRPr="007F4710">
        <w:rPr>
          <w:rFonts w:ascii="Times New Roman" w:hAnsi="Times New Roman"/>
          <w:sz w:val="24"/>
          <w:szCs w:val="24"/>
          <w:lang w:val="en-GB"/>
        </w:rPr>
        <w:t>e found that peer relations were</w:t>
      </w:r>
      <w:r w:rsidR="00383772">
        <w:rPr>
          <w:rFonts w:ascii="Times New Roman" w:hAnsi="Times New Roman"/>
          <w:sz w:val="24"/>
          <w:szCs w:val="24"/>
          <w:lang w:val="en-GB"/>
        </w:rPr>
        <w:t xml:space="preserve"> significant </w:t>
      </w:r>
      <w:r w:rsidR="00831D1F">
        <w:rPr>
          <w:rFonts w:ascii="Times New Roman" w:hAnsi="Times New Roman"/>
          <w:sz w:val="24"/>
          <w:szCs w:val="24"/>
          <w:lang w:val="en-GB"/>
        </w:rPr>
        <w:t xml:space="preserve">only </w:t>
      </w:r>
      <w:r w:rsidR="00F33412">
        <w:rPr>
          <w:rFonts w:ascii="Times New Roman" w:hAnsi="Times New Roman"/>
          <w:sz w:val="24"/>
          <w:szCs w:val="24"/>
          <w:lang w:val="en-GB"/>
        </w:rPr>
        <w:t xml:space="preserve">for boys, </w:t>
      </w:r>
      <w:r w:rsidR="00C902D4" w:rsidRPr="007F4710">
        <w:rPr>
          <w:rFonts w:ascii="Times New Roman" w:hAnsi="Times New Roman"/>
          <w:sz w:val="24"/>
          <w:szCs w:val="24"/>
          <w:lang w:val="en-GB"/>
        </w:rPr>
        <w:t xml:space="preserve">while relations with parents were so </w:t>
      </w:r>
      <w:r w:rsidR="00831D1F">
        <w:rPr>
          <w:rFonts w:ascii="Times New Roman" w:hAnsi="Times New Roman"/>
          <w:sz w:val="24"/>
          <w:szCs w:val="24"/>
          <w:lang w:val="en-GB"/>
        </w:rPr>
        <w:t xml:space="preserve">only </w:t>
      </w:r>
      <w:r w:rsidR="00C902D4" w:rsidRPr="007F4710">
        <w:rPr>
          <w:rFonts w:ascii="Times New Roman" w:hAnsi="Times New Roman"/>
          <w:sz w:val="24"/>
          <w:szCs w:val="24"/>
          <w:lang w:val="en-GB"/>
        </w:rPr>
        <w:t>for girls</w:t>
      </w:r>
      <w:r w:rsidR="00831D1F">
        <w:rPr>
          <w:rFonts w:ascii="Times New Roman" w:hAnsi="Times New Roman"/>
          <w:sz w:val="24"/>
          <w:szCs w:val="24"/>
          <w:lang w:val="en-GB"/>
        </w:rPr>
        <w:t xml:space="preserve">. Finally, </w:t>
      </w:r>
      <w:r w:rsidR="00F33412">
        <w:rPr>
          <w:rFonts w:ascii="Times New Roman" w:hAnsi="Times New Roman"/>
          <w:sz w:val="24"/>
          <w:szCs w:val="24"/>
          <w:lang w:val="en-GB"/>
        </w:rPr>
        <w:t>11</w:t>
      </w:r>
      <w:r w:rsidR="00C902D4" w:rsidRPr="007F4710">
        <w:rPr>
          <w:rFonts w:ascii="Times New Roman" w:hAnsi="Times New Roman"/>
          <w:sz w:val="24"/>
          <w:szCs w:val="24"/>
          <w:lang w:val="en-GB"/>
        </w:rPr>
        <w:t xml:space="preserve">% of participants </w:t>
      </w:r>
      <w:r w:rsidR="00F85CC7">
        <w:rPr>
          <w:rFonts w:ascii="Times New Roman" w:hAnsi="Times New Roman"/>
          <w:sz w:val="24"/>
          <w:szCs w:val="24"/>
          <w:lang w:val="en-GB"/>
        </w:rPr>
        <w:t>didn’t</w:t>
      </w:r>
      <w:r w:rsidR="00C902D4" w:rsidRPr="007F4710">
        <w:rPr>
          <w:rFonts w:ascii="Times New Roman" w:hAnsi="Times New Roman"/>
          <w:sz w:val="24"/>
          <w:szCs w:val="24"/>
          <w:lang w:val="en-GB"/>
        </w:rPr>
        <w:t xml:space="preserve"> know if their </w:t>
      </w:r>
      <w:r w:rsidR="00383772">
        <w:rPr>
          <w:rFonts w:ascii="Times New Roman" w:hAnsi="Times New Roman"/>
          <w:sz w:val="24"/>
          <w:szCs w:val="24"/>
          <w:lang w:val="en-GB"/>
        </w:rPr>
        <w:t xml:space="preserve">last sexual partner used </w:t>
      </w:r>
      <w:r w:rsidR="00C902D4" w:rsidRPr="007F4710">
        <w:rPr>
          <w:rFonts w:ascii="Times New Roman" w:hAnsi="Times New Roman"/>
          <w:sz w:val="24"/>
          <w:szCs w:val="24"/>
          <w:lang w:val="en-GB"/>
        </w:rPr>
        <w:t>protection.</w:t>
      </w:r>
    </w:p>
    <w:p w14:paraId="53AF9DAD" w14:textId="77777777" w:rsidR="008F380E" w:rsidRPr="007F4710" w:rsidRDefault="008F380E" w:rsidP="00DF6EF7">
      <w:pPr>
        <w:ind w:left="0" w:firstLine="0"/>
        <w:jc w:val="both"/>
        <w:rPr>
          <w:rFonts w:ascii="Times New Roman" w:hAnsi="Times New Roman"/>
          <w:sz w:val="24"/>
          <w:szCs w:val="24"/>
          <w:lang w:val="en-GB"/>
        </w:rPr>
      </w:pPr>
    </w:p>
    <w:p w14:paraId="1340E1AC" w14:textId="77777777" w:rsidR="008F380E" w:rsidRPr="007F4710" w:rsidRDefault="008F380E" w:rsidP="00DF6EF7">
      <w:pPr>
        <w:ind w:left="0" w:firstLine="0"/>
        <w:jc w:val="both"/>
        <w:rPr>
          <w:rFonts w:ascii="Times New Roman" w:hAnsi="Times New Roman"/>
          <w:sz w:val="24"/>
          <w:szCs w:val="24"/>
          <w:lang w:val="en-GB"/>
        </w:rPr>
      </w:pPr>
      <w:r w:rsidRPr="007F4710">
        <w:rPr>
          <w:rFonts w:ascii="Times New Roman" w:hAnsi="Times New Roman"/>
          <w:b/>
          <w:sz w:val="24"/>
          <w:szCs w:val="24"/>
          <w:lang w:val="en-GB"/>
        </w:rPr>
        <w:t>Keywords:</w:t>
      </w:r>
      <w:r w:rsidRPr="007F4710">
        <w:rPr>
          <w:rFonts w:ascii="Times New Roman" w:hAnsi="Times New Roman"/>
          <w:sz w:val="24"/>
          <w:szCs w:val="24"/>
          <w:lang w:val="en-GB"/>
        </w:rPr>
        <w:t xml:space="preserve"> Sexual behaviour, adolescence, Peru, longitudinal studies.</w:t>
      </w:r>
    </w:p>
    <w:p w14:paraId="3B1E4592" w14:textId="77777777" w:rsidR="0001278A" w:rsidRPr="007F4710" w:rsidRDefault="0001278A" w:rsidP="00DF6EF7">
      <w:pPr>
        <w:ind w:left="0" w:firstLine="0"/>
        <w:jc w:val="both"/>
        <w:rPr>
          <w:rFonts w:ascii="Times New Roman" w:hAnsi="Times New Roman"/>
          <w:sz w:val="20"/>
          <w:szCs w:val="20"/>
          <w:vertAlign w:val="superscript"/>
          <w:lang w:val="en-GB"/>
        </w:rPr>
      </w:pPr>
    </w:p>
    <w:p w14:paraId="135FD3D3" w14:textId="77777777" w:rsidR="0001278A" w:rsidRDefault="0001278A" w:rsidP="00DF6EF7">
      <w:pPr>
        <w:ind w:left="0" w:firstLine="0"/>
        <w:jc w:val="both"/>
        <w:rPr>
          <w:rFonts w:ascii="Times New Roman" w:hAnsi="Times New Roman"/>
          <w:sz w:val="24"/>
          <w:szCs w:val="24"/>
          <w:lang w:val="en-GB"/>
        </w:rPr>
      </w:pPr>
    </w:p>
    <w:p w14:paraId="5E4DFAB3" w14:textId="7EC67FFF" w:rsidR="0001278A" w:rsidRPr="00D67CB7" w:rsidRDefault="00DF6EF7" w:rsidP="00DF6EF7">
      <w:pPr>
        <w:ind w:left="0" w:firstLine="0"/>
        <w:jc w:val="center"/>
        <w:rPr>
          <w:rFonts w:ascii="Times New Roman" w:hAnsi="Times New Roman"/>
          <w:sz w:val="24"/>
          <w:szCs w:val="24"/>
        </w:rPr>
      </w:pPr>
      <w:r w:rsidRPr="00D67CB7">
        <w:rPr>
          <w:rFonts w:ascii="Times New Roman" w:hAnsi="Times New Roman"/>
          <w:sz w:val="24"/>
          <w:szCs w:val="24"/>
        </w:rPr>
        <w:t>Resumen</w:t>
      </w:r>
    </w:p>
    <w:p w14:paraId="4F1F4C7F" w14:textId="77777777" w:rsidR="00DF6EF7" w:rsidRPr="00D67CB7" w:rsidRDefault="00DF6EF7" w:rsidP="00DF6EF7">
      <w:pPr>
        <w:ind w:left="0" w:firstLine="0"/>
        <w:jc w:val="center"/>
        <w:rPr>
          <w:rFonts w:ascii="Times New Roman" w:hAnsi="Times New Roman"/>
          <w:sz w:val="24"/>
          <w:szCs w:val="24"/>
        </w:rPr>
      </w:pPr>
    </w:p>
    <w:p w14:paraId="20294E01" w14:textId="04A6E899" w:rsidR="00DF6EF7" w:rsidRDefault="00DF6EF7" w:rsidP="00DF6EF7">
      <w:pPr>
        <w:ind w:left="0" w:firstLine="0"/>
        <w:jc w:val="both"/>
        <w:rPr>
          <w:rFonts w:ascii="Times New Roman" w:hAnsi="Times New Roman"/>
          <w:sz w:val="24"/>
          <w:szCs w:val="24"/>
        </w:rPr>
      </w:pPr>
      <w:r w:rsidRPr="00DF6EF7">
        <w:rPr>
          <w:rFonts w:ascii="Times New Roman" w:hAnsi="Times New Roman"/>
          <w:sz w:val="24"/>
          <w:szCs w:val="24"/>
        </w:rPr>
        <w:t>El porcentaje de las adolescent</w:t>
      </w:r>
      <w:r w:rsidR="00D67CB7">
        <w:rPr>
          <w:rFonts w:ascii="Times New Roman" w:hAnsi="Times New Roman"/>
          <w:sz w:val="24"/>
          <w:szCs w:val="24"/>
        </w:rPr>
        <w:t>e</w:t>
      </w:r>
      <w:r w:rsidRPr="00DF6EF7">
        <w:rPr>
          <w:rFonts w:ascii="Times New Roman" w:hAnsi="Times New Roman"/>
          <w:sz w:val="24"/>
          <w:szCs w:val="24"/>
        </w:rPr>
        <w:t xml:space="preserve">s peruanas que reportan haber tenido relaciones sexuales </w:t>
      </w:r>
      <w:r w:rsidR="00831D1F">
        <w:rPr>
          <w:rFonts w:ascii="Times New Roman" w:hAnsi="Times New Roman"/>
          <w:sz w:val="24"/>
          <w:szCs w:val="24"/>
        </w:rPr>
        <w:t>se ha incrementado. Existen pocos estudios en la región que identifiquen los predictores</w:t>
      </w:r>
      <w:r>
        <w:rPr>
          <w:rFonts w:ascii="Times New Roman" w:hAnsi="Times New Roman"/>
          <w:sz w:val="24"/>
          <w:szCs w:val="24"/>
        </w:rPr>
        <w:t xml:space="preserve"> de esta conducta.</w:t>
      </w:r>
      <w:r w:rsidR="00D67CB7">
        <w:rPr>
          <w:rFonts w:ascii="Times New Roman" w:hAnsi="Times New Roman"/>
          <w:sz w:val="24"/>
          <w:szCs w:val="24"/>
        </w:rPr>
        <w:t xml:space="preserve"> El presente estudio utiliza una base </w:t>
      </w:r>
      <w:r w:rsidR="00D15925">
        <w:rPr>
          <w:rFonts w:ascii="Times New Roman" w:hAnsi="Times New Roman"/>
          <w:sz w:val="24"/>
          <w:szCs w:val="24"/>
        </w:rPr>
        <w:t xml:space="preserve">longitudinal </w:t>
      </w:r>
      <w:r w:rsidR="00D67CB7">
        <w:rPr>
          <w:rFonts w:ascii="Times New Roman" w:hAnsi="Times New Roman"/>
          <w:sz w:val="24"/>
          <w:szCs w:val="24"/>
        </w:rPr>
        <w:t xml:space="preserve">de datos del Perú </w:t>
      </w:r>
      <w:r w:rsidR="00D15925">
        <w:rPr>
          <w:rFonts w:ascii="Times New Roman" w:hAnsi="Times New Roman"/>
          <w:sz w:val="24"/>
          <w:szCs w:val="24"/>
        </w:rPr>
        <w:t>para</w:t>
      </w:r>
      <w:r w:rsidR="00D67CB7">
        <w:rPr>
          <w:rFonts w:ascii="Times New Roman" w:hAnsi="Times New Roman"/>
          <w:sz w:val="24"/>
          <w:szCs w:val="24"/>
        </w:rPr>
        <w:t xml:space="preserve"> explorar las variables individu</w:t>
      </w:r>
      <w:r w:rsidR="00042BCF">
        <w:rPr>
          <w:rFonts w:ascii="Times New Roman" w:hAnsi="Times New Roman"/>
          <w:sz w:val="24"/>
          <w:szCs w:val="24"/>
        </w:rPr>
        <w:t xml:space="preserve">ales, familiares y comunitarias </w:t>
      </w:r>
      <w:r w:rsidR="00D15925">
        <w:rPr>
          <w:rFonts w:ascii="Times New Roman" w:hAnsi="Times New Roman"/>
          <w:sz w:val="24"/>
          <w:szCs w:val="24"/>
        </w:rPr>
        <w:t xml:space="preserve">a lo largo del tiempo </w:t>
      </w:r>
      <w:r w:rsidR="00042BCF">
        <w:rPr>
          <w:rFonts w:ascii="Times New Roman" w:hAnsi="Times New Roman"/>
          <w:sz w:val="24"/>
          <w:szCs w:val="24"/>
        </w:rPr>
        <w:t xml:space="preserve">que predicen </w:t>
      </w:r>
      <w:r w:rsidR="00D15925">
        <w:rPr>
          <w:rFonts w:ascii="Times New Roman" w:hAnsi="Times New Roman"/>
          <w:sz w:val="24"/>
          <w:szCs w:val="24"/>
        </w:rPr>
        <w:t>las</w:t>
      </w:r>
      <w:r w:rsidR="0001408B">
        <w:rPr>
          <w:rFonts w:ascii="Times New Roman" w:hAnsi="Times New Roman"/>
          <w:sz w:val="24"/>
          <w:szCs w:val="24"/>
        </w:rPr>
        <w:t xml:space="preserve"> conductas sexuales</w:t>
      </w:r>
      <w:r w:rsidR="00042BCF">
        <w:rPr>
          <w:rFonts w:ascii="Times New Roman" w:hAnsi="Times New Roman"/>
          <w:sz w:val="24"/>
          <w:szCs w:val="24"/>
        </w:rPr>
        <w:t xml:space="preserve"> </w:t>
      </w:r>
      <w:r w:rsidR="00D15925">
        <w:rPr>
          <w:rFonts w:ascii="Times New Roman" w:hAnsi="Times New Roman"/>
          <w:sz w:val="24"/>
          <w:szCs w:val="24"/>
        </w:rPr>
        <w:t>a</w:t>
      </w:r>
      <w:r w:rsidR="0001408B">
        <w:rPr>
          <w:rFonts w:ascii="Times New Roman" w:hAnsi="Times New Roman"/>
          <w:sz w:val="24"/>
          <w:szCs w:val="24"/>
        </w:rPr>
        <w:t xml:space="preserve"> los 15 años de edad. Los resultados muestran que </w:t>
      </w:r>
      <w:r w:rsidR="00831D1F">
        <w:rPr>
          <w:rFonts w:ascii="Times New Roman" w:hAnsi="Times New Roman"/>
          <w:sz w:val="24"/>
          <w:szCs w:val="24"/>
        </w:rPr>
        <w:t>la iniciación sexual temprana</w:t>
      </w:r>
      <w:r w:rsidR="0001408B">
        <w:rPr>
          <w:rFonts w:ascii="Times New Roman" w:hAnsi="Times New Roman"/>
          <w:sz w:val="24"/>
          <w:szCs w:val="24"/>
        </w:rPr>
        <w:t xml:space="preserve"> está relacionada positivamente con el sexo masculino, tener una madre </w:t>
      </w:r>
      <w:r w:rsidR="00C46765">
        <w:rPr>
          <w:rFonts w:ascii="Times New Roman" w:hAnsi="Times New Roman"/>
          <w:sz w:val="24"/>
          <w:szCs w:val="24"/>
        </w:rPr>
        <w:t xml:space="preserve">sin </w:t>
      </w:r>
      <w:r w:rsidR="00831D1F">
        <w:rPr>
          <w:rFonts w:ascii="Times New Roman" w:hAnsi="Times New Roman"/>
          <w:sz w:val="24"/>
          <w:szCs w:val="24"/>
        </w:rPr>
        <w:t>secundaria</w:t>
      </w:r>
      <w:r w:rsidR="0001408B">
        <w:rPr>
          <w:rFonts w:ascii="Times New Roman" w:hAnsi="Times New Roman"/>
          <w:sz w:val="24"/>
          <w:szCs w:val="24"/>
        </w:rPr>
        <w:t xml:space="preserve"> completa, </w:t>
      </w:r>
      <w:r w:rsidR="00D15925">
        <w:rPr>
          <w:rFonts w:ascii="Times New Roman" w:hAnsi="Times New Roman"/>
          <w:sz w:val="24"/>
          <w:szCs w:val="24"/>
        </w:rPr>
        <w:t xml:space="preserve">un </w:t>
      </w:r>
      <w:r w:rsidR="00C46765">
        <w:rPr>
          <w:rFonts w:ascii="Times New Roman" w:hAnsi="Times New Roman"/>
          <w:sz w:val="24"/>
          <w:szCs w:val="24"/>
        </w:rPr>
        <w:t xml:space="preserve">aumento en la riqueza de su familia, </w:t>
      </w:r>
      <w:r w:rsidR="0001408B">
        <w:rPr>
          <w:rFonts w:ascii="Times New Roman" w:hAnsi="Times New Roman"/>
          <w:sz w:val="24"/>
          <w:szCs w:val="24"/>
        </w:rPr>
        <w:t xml:space="preserve">buenas relaciones con sus pares a </w:t>
      </w:r>
      <w:r w:rsidR="00C46765">
        <w:rPr>
          <w:rFonts w:ascii="Times New Roman" w:hAnsi="Times New Roman"/>
          <w:sz w:val="24"/>
          <w:szCs w:val="24"/>
        </w:rPr>
        <w:t>los</w:t>
      </w:r>
      <w:r w:rsidR="0001408B">
        <w:rPr>
          <w:rFonts w:ascii="Times New Roman" w:hAnsi="Times New Roman"/>
          <w:sz w:val="24"/>
          <w:szCs w:val="24"/>
        </w:rPr>
        <w:t xml:space="preserve"> 12 años, </w:t>
      </w:r>
      <w:proofErr w:type="spellStart"/>
      <w:r w:rsidR="00C46765">
        <w:rPr>
          <w:rFonts w:ascii="Times New Roman" w:hAnsi="Times New Roman"/>
          <w:sz w:val="24"/>
          <w:szCs w:val="24"/>
        </w:rPr>
        <w:t>extraedad</w:t>
      </w:r>
      <w:proofErr w:type="spellEnd"/>
      <w:r w:rsidR="00C46765">
        <w:rPr>
          <w:rFonts w:ascii="Times New Roman" w:hAnsi="Times New Roman"/>
          <w:sz w:val="24"/>
          <w:szCs w:val="24"/>
        </w:rPr>
        <w:t xml:space="preserve"> en la escuela</w:t>
      </w:r>
      <w:r w:rsidR="000278F5">
        <w:rPr>
          <w:rFonts w:ascii="Times New Roman" w:hAnsi="Times New Roman"/>
          <w:sz w:val="24"/>
          <w:szCs w:val="24"/>
        </w:rPr>
        <w:t xml:space="preserve">, </w:t>
      </w:r>
      <w:r w:rsidR="0001408B">
        <w:rPr>
          <w:rFonts w:ascii="Times New Roman" w:hAnsi="Times New Roman"/>
          <w:sz w:val="24"/>
          <w:szCs w:val="24"/>
        </w:rPr>
        <w:t xml:space="preserve">consumo de alcohol y conductas sexuales </w:t>
      </w:r>
      <w:r w:rsidR="00926878">
        <w:rPr>
          <w:rFonts w:ascii="Times New Roman" w:hAnsi="Times New Roman"/>
          <w:sz w:val="24"/>
          <w:szCs w:val="24"/>
        </w:rPr>
        <w:t>de</w:t>
      </w:r>
      <w:r w:rsidR="0001408B">
        <w:rPr>
          <w:rFonts w:ascii="Times New Roman" w:hAnsi="Times New Roman"/>
          <w:sz w:val="24"/>
          <w:szCs w:val="24"/>
        </w:rPr>
        <w:t xml:space="preserve"> su grupo de amigos. </w:t>
      </w:r>
      <w:r w:rsidR="00C46765">
        <w:rPr>
          <w:rFonts w:ascii="Times New Roman" w:hAnsi="Times New Roman"/>
          <w:sz w:val="24"/>
          <w:szCs w:val="24"/>
        </w:rPr>
        <w:t>L</w:t>
      </w:r>
      <w:r w:rsidR="0001408B">
        <w:rPr>
          <w:rFonts w:ascii="Times New Roman" w:hAnsi="Times New Roman"/>
          <w:sz w:val="24"/>
          <w:szCs w:val="24"/>
        </w:rPr>
        <w:t xml:space="preserve">as relaciones de pares fueron significativas </w:t>
      </w:r>
      <w:r w:rsidR="00831D1F">
        <w:rPr>
          <w:rFonts w:ascii="Times New Roman" w:hAnsi="Times New Roman"/>
          <w:sz w:val="24"/>
          <w:szCs w:val="24"/>
        </w:rPr>
        <w:t xml:space="preserve">solo </w:t>
      </w:r>
      <w:r w:rsidR="0001408B">
        <w:rPr>
          <w:rFonts w:ascii="Times New Roman" w:hAnsi="Times New Roman"/>
          <w:sz w:val="24"/>
          <w:szCs w:val="24"/>
        </w:rPr>
        <w:t>para los hombres</w:t>
      </w:r>
      <w:r w:rsidR="00831D1F">
        <w:rPr>
          <w:rFonts w:ascii="Times New Roman" w:hAnsi="Times New Roman"/>
          <w:sz w:val="24"/>
          <w:szCs w:val="24"/>
        </w:rPr>
        <w:t>,</w:t>
      </w:r>
      <w:r w:rsidR="0001408B">
        <w:rPr>
          <w:rFonts w:ascii="Times New Roman" w:hAnsi="Times New Roman"/>
          <w:sz w:val="24"/>
          <w:szCs w:val="24"/>
        </w:rPr>
        <w:t xml:space="preserve"> mientras que las relaciones con los padres lo fueron </w:t>
      </w:r>
      <w:r w:rsidR="00831D1F">
        <w:rPr>
          <w:rFonts w:ascii="Times New Roman" w:hAnsi="Times New Roman"/>
          <w:sz w:val="24"/>
          <w:szCs w:val="24"/>
        </w:rPr>
        <w:t xml:space="preserve">solo </w:t>
      </w:r>
      <w:r w:rsidR="0001408B">
        <w:rPr>
          <w:rFonts w:ascii="Times New Roman" w:hAnsi="Times New Roman"/>
          <w:sz w:val="24"/>
          <w:szCs w:val="24"/>
        </w:rPr>
        <w:t>para l</w:t>
      </w:r>
      <w:r w:rsidR="00C46765">
        <w:rPr>
          <w:rFonts w:ascii="Times New Roman" w:hAnsi="Times New Roman"/>
          <w:sz w:val="24"/>
          <w:szCs w:val="24"/>
        </w:rPr>
        <w:t>as mujeres</w:t>
      </w:r>
      <w:r w:rsidR="00831D1F">
        <w:rPr>
          <w:rFonts w:ascii="Times New Roman" w:hAnsi="Times New Roman"/>
          <w:sz w:val="24"/>
          <w:szCs w:val="24"/>
        </w:rPr>
        <w:t>. E</w:t>
      </w:r>
      <w:r w:rsidR="0001408B">
        <w:rPr>
          <w:rFonts w:ascii="Times New Roman" w:hAnsi="Times New Roman"/>
          <w:sz w:val="24"/>
          <w:szCs w:val="24"/>
        </w:rPr>
        <w:t>l 11% de los participantes reportan descono</w:t>
      </w:r>
      <w:r w:rsidR="00C03255">
        <w:rPr>
          <w:rFonts w:ascii="Times New Roman" w:hAnsi="Times New Roman"/>
          <w:sz w:val="24"/>
          <w:szCs w:val="24"/>
        </w:rPr>
        <w:t xml:space="preserve">cer si su última pareja sexual utilizó protección. </w:t>
      </w:r>
    </w:p>
    <w:p w14:paraId="0A6AE5F2" w14:textId="77777777" w:rsidR="00DF6EF7" w:rsidRPr="00DF6EF7" w:rsidRDefault="00DF6EF7" w:rsidP="00DF6EF7">
      <w:pPr>
        <w:ind w:left="0" w:firstLine="0"/>
        <w:rPr>
          <w:rFonts w:ascii="Times New Roman" w:hAnsi="Times New Roman"/>
          <w:sz w:val="24"/>
          <w:szCs w:val="24"/>
        </w:rPr>
      </w:pPr>
    </w:p>
    <w:p w14:paraId="48E4212F" w14:textId="77777777" w:rsidR="00B66422" w:rsidRDefault="00C03255" w:rsidP="00DF6EF7">
      <w:pPr>
        <w:ind w:left="0" w:firstLine="0"/>
        <w:jc w:val="both"/>
        <w:rPr>
          <w:rFonts w:ascii="Times New Roman" w:hAnsi="Times New Roman"/>
          <w:sz w:val="24"/>
          <w:szCs w:val="24"/>
        </w:rPr>
      </w:pPr>
      <w:r w:rsidRPr="00BE0214">
        <w:rPr>
          <w:rFonts w:ascii="Times New Roman" w:hAnsi="Times New Roman"/>
          <w:b/>
          <w:sz w:val="24"/>
          <w:szCs w:val="24"/>
        </w:rPr>
        <w:t>Palabras clave</w:t>
      </w:r>
      <w:r w:rsidRPr="00C03255">
        <w:rPr>
          <w:rFonts w:ascii="Times New Roman" w:hAnsi="Times New Roman"/>
          <w:sz w:val="24"/>
          <w:szCs w:val="24"/>
        </w:rPr>
        <w:t xml:space="preserve">: </w:t>
      </w:r>
      <w:r>
        <w:rPr>
          <w:rFonts w:ascii="Times New Roman" w:hAnsi="Times New Roman"/>
          <w:sz w:val="24"/>
          <w:szCs w:val="24"/>
        </w:rPr>
        <w:t>Conducta sexual, adolescencia, Perú, estudios longitudinales</w:t>
      </w:r>
    </w:p>
    <w:p w14:paraId="2E6E80A5" w14:textId="77777777" w:rsidR="00B66422" w:rsidRDefault="00B66422" w:rsidP="00DF6EF7">
      <w:pPr>
        <w:ind w:left="0" w:firstLine="0"/>
        <w:jc w:val="both"/>
        <w:rPr>
          <w:rFonts w:ascii="Times New Roman" w:hAnsi="Times New Roman"/>
          <w:sz w:val="24"/>
          <w:szCs w:val="24"/>
        </w:rPr>
      </w:pPr>
    </w:p>
    <w:p w14:paraId="709795F1" w14:textId="59A18385" w:rsidR="00DE1DD7" w:rsidRDefault="00DE1DD7">
      <w:pPr>
        <w:ind w:left="0" w:firstLine="0"/>
        <w:rPr>
          <w:rFonts w:ascii="Times New Roman" w:hAnsi="Times New Roman"/>
          <w:sz w:val="24"/>
          <w:szCs w:val="24"/>
        </w:rPr>
      </w:pPr>
      <w:r>
        <w:rPr>
          <w:rFonts w:ascii="Times New Roman" w:hAnsi="Times New Roman"/>
          <w:sz w:val="24"/>
          <w:szCs w:val="24"/>
        </w:rPr>
        <w:br w:type="page"/>
      </w:r>
    </w:p>
    <w:p w14:paraId="44DDAF99" w14:textId="77777777" w:rsidR="004C001C" w:rsidRDefault="002D3B64" w:rsidP="00DF6EF7">
      <w:pPr>
        <w:ind w:left="0" w:firstLine="708"/>
        <w:jc w:val="both"/>
        <w:rPr>
          <w:rFonts w:ascii="Times New Roman" w:hAnsi="Times New Roman"/>
          <w:sz w:val="24"/>
          <w:szCs w:val="24"/>
          <w:lang w:val="en-GB"/>
        </w:rPr>
      </w:pPr>
      <w:r w:rsidRPr="00F85CC7">
        <w:rPr>
          <w:rFonts w:ascii="Times New Roman" w:hAnsi="Times New Roman"/>
          <w:sz w:val="24"/>
          <w:szCs w:val="24"/>
          <w:lang w:val="en-US"/>
        </w:rPr>
        <w:lastRenderedPageBreak/>
        <w:t>Adolescence is a stage in life that includes the potential for increased independence and growth in several aspects (</w:t>
      </w:r>
      <w:r w:rsidRPr="007F4710">
        <w:rPr>
          <w:rFonts w:ascii="Times New Roman" w:hAnsi="Times New Roman"/>
          <w:sz w:val="24"/>
          <w:szCs w:val="24"/>
          <w:lang w:val="en-GB"/>
        </w:rPr>
        <w:t xml:space="preserve">i.e. physical, social, cognitive and emotional). This </w:t>
      </w:r>
      <w:r w:rsidR="006550A1">
        <w:rPr>
          <w:rFonts w:ascii="Times New Roman" w:hAnsi="Times New Roman"/>
          <w:sz w:val="24"/>
          <w:szCs w:val="24"/>
          <w:lang w:val="en-GB"/>
        </w:rPr>
        <w:t>is associated with adolescents taking</w:t>
      </w:r>
      <w:r w:rsidRPr="007F4710">
        <w:rPr>
          <w:rFonts w:ascii="Times New Roman" w:hAnsi="Times New Roman"/>
          <w:sz w:val="24"/>
          <w:szCs w:val="24"/>
          <w:lang w:val="en-GB"/>
        </w:rPr>
        <w:t xml:space="preserve"> different decisions </w:t>
      </w:r>
      <w:r w:rsidR="00543891" w:rsidRPr="007F4710">
        <w:rPr>
          <w:rFonts w:ascii="Times New Roman" w:hAnsi="Times New Roman"/>
          <w:sz w:val="24"/>
          <w:szCs w:val="24"/>
          <w:lang w:val="en-GB"/>
        </w:rPr>
        <w:t>on</w:t>
      </w:r>
      <w:r w:rsidRPr="007F4710">
        <w:rPr>
          <w:rFonts w:ascii="Times New Roman" w:hAnsi="Times New Roman"/>
          <w:sz w:val="24"/>
          <w:szCs w:val="24"/>
          <w:lang w:val="en-GB"/>
        </w:rPr>
        <w:t xml:space="preserve"> their own</w:t>
      </w:r>
      <w:r w:rsidR="00543891" w:rsidRPr="007F4710">
        <w:rPr>
          <w:rFonts w:ascii="Times New Roman" w:hAnsi="Times New Roman"/>
          <w:sz w:val="24"/>
          <w:szCs w:val="24"/>
          <w:lang w:val="en-GB"/>
        </w:rPr>
        <w:t>,</w:t>
      </w:r>
      <w:r w:rsidRPr="007F4710">
        <w:rPr>
          <w:rFonts w:ascii="Times New Roman" w:hAnsi="Times New Roman"/>
          <w:sz w:val="24"/>
          <w:szCs w:val="24"/>
          <w:lang w:val="en-GB"/>
        </w:rPr>
        <w:t xml:space="preserve"> one of them </w:t>
      </w:r>
      <w:r w:rsidR="00543891" w:rsidRPr="007F4710">
        <w:rPr>
          <w:rFonts w:ascii="Times New Roman" w:hAnsi="Times New Roman"/>
          <w:sz w:val="24"/>
          <w:szCs w:val="24"/>
          <w:lang w:val="en-GB"/>
        </w:rPr>
        <w:t>being</w:t>
      </w:r>
      <w:r w:rsidRPr="007F4710">
        <w:rPr>
          <w:rFonts w:ascii="Times New Roman" w:hAnsi="Times New Roman"/>
          <w:sz w:val="24"/>
          <w:szCs w:val="24"/>
          <w:lang w:val="en-GB"/>
        </w:rPr>
        <w:t xml:space="preserve"> sexual initiation. </w:t>
      </w:r>
      <w:r w:rsidR="00543891" w:rsidRPr="007F4710">
        <w:rPr>
          <w:rFonts w:ascii="Times New Roman" w:hAnsi="Times New Roman"/>
          <w:sz w:val="24"/>
          <w:szCs w:val="24"/>
          <w:lang w:val="en-GB"/>
        </w:rPr>
        <w:t>Cunningham, McG</w:t>
      </w:r>
      <w:r w:rsidR="004C001C">
        <w:rPr>
          <w:rFonts w:ascii="Times New Roman" w:hAnsi="Times New Roman"/>
          <w:sz w:val="24"/>
          <w:szCs w:val="24"/>
          <w:lang w:val="en-GB"/>
        </w:rPr>
        <w:t xml:space="preserve">innis, </w:t>
      </w:r>
      <w:proofErr w:type="spellStart"/>
      <w:r w:rsidR="004C001C">
        <w:rPr>
          <w:rFonts w:ascii="Times New Roman" w:hAnsi="Times New Roman"/>
          <w:sz w:val="24"/>
          <w:szCs w:val="24"/>
          <w:lang w:val="en-GB"/>
        </w:rPr>
        <w:t>García-Verdú</w:t>
      </w:r>
      <w:proofErr w:type="spellEnd"/>
      <w:r w:rsidR="004C001C">
        <w:rPr>
          <w:rFonts w:ascii="Times New Roman" w:hAnsi="Times New Roman"/>
          <w:sz w:val="24"/>
          <w:szCs w:val="24"/>
          <w:lang w:val="en-GB"/>
        </w:rPr>
        <w:t xml:space="preserve">, </w:t>
      </w:r>
      <w:proofErr w:type="spellStart"/>
      <w:r w:rsidR="004C001C">
        <w:rPr>
          <w:rFonts w:ascii="Times New Roman" w:hAnsi="Times New Roman"/>
          <w:sz w:val="24"/>
          <w:szCs w:val="24"/>
          <w:lang w:val="en-GB"/>
        </w:rPr>
        <w:t>Tesliuc</w:t>
      </w:r>
      <w:proofErr w:type="spellEnd"/>
      <w:r w:rsidR="004C001C">
        <w:rPr>
          <w:rFonts w:ascii="Times New Roman" w:hAnsi="Times New Roman"/>
          <w:sz w:val="24"/>
          <w:szCs w:val="24"/>
          <w:lang w:val="en-GB"/>
        </w:rPr>
        <w:t xml:space="preserve"> and </w:t>
      </w:r>
      <w:r w:rsidR="00543891" w:rsidRPr="007F4710">
        <w:rPr>
          <w:rFonts w:ascii="Times New Roman" w:hAnsi="Times New Roman"/>
          <w:sz w:val="24"/>
          <w:szCs w:val="24"/>
          <w:lang w:val="en-GB"/>
        </w:rPr>
        <w:t xml:space="preserve">Verner </w:t>
      </w:r>
      <w:r w:rsidR="007E6400" w:rsidRPr="007F4710">
        <w:rPr>
          <w:rFonts w:ascii="Times New Roman" w:hAnsi="Times New Roman"/>
          <w:sz w:val="24"/>
          <w:szCs w:val="24"/>
          <w:lang w:val="en-GB"/>
        </w:rPr>
        <w:t>(</w:t>
      </w:r>
      <w:r w:rsidR="007E6400" w:rsidRPr="002B7EA5">
        <w:rPr>
          <w:rFonts w:ascii="Times New Roman" w:hAnsi="Times New Roman"/>
          <w:sz w:val="24"/>
          <w:szCs w:val="24"/>
          <w:lang w:val="en-GB"/>
        </w:rPr>
        <w:t>2008</w:t>
      </w:r>
      <w:r w:rsidR="007E6400" w:rsidRPr="007F4710">
        <w:rPr>
          <w:rFonts w:ascii="Times New Roman" w:hAnsi="Times New Roman"/>
          <w:sz w:val="24"/>
          <w:szCs w:val="24"/>
          <w:lang w:val="en-GB"/>
        </w:rPr>
        <w:t>)</w:t>
      </w:r>
      <w:r w:rsidR="004C001C">
        <w:rPr>
          <w:rFonts w:ascii="Times New Roman" w:hAnsi="Times New Roman"/>
          <w:sz w:val="24"/>
          <w:szCs w:val="24"/>
          <w:lang w:val="en-GB"/>
        </w:rPr>
        <w:t>,</w:t>
      </w:r>
      <w:r w:rsidR="00510209">
        <w:rPr>
          <w:rFonts w:ascii="Times New Roman" w:hAnsi="Times New Roman"/>
          <w:sz w:val="24"/>
          <w:szCs w:val="24"/>
          <w:lang w:val="en-GB"/>
        </w:rPr>
        <w:t xml:space="preserve"> and the</w:t>
      </w:r>
      <w:r w:rsidR="006B49BB">
        <w:rPr>
          <w:rFonts w:ascii="Times New Roman" w:hAnsi="Times New Roman"/>
          <w:sz w:val="24"/>
          <w:szCs w:val="24"/>
          <w:lang w:val="en-GB"/>
        </w:rPr>
        <w:t xml:space="preserve"> Pan American Health Organization [PAHO] </w:t>
      </w:r>
      <w:r w:rsidR="00510209">
        <w:rPr>
          <w:rFonts w:ascii="Times New Roman" w:hAnsi="Times New Roman"/>
          <w:sz w:val="24"/>
          <w:szCs w:val="24"/>
          <w:lang w:val="en-GB"/>
        </w:rPr>
        <w:t>(</w:t>
      </w:r>
      <w:r w:rsidR="006B49BB">
        <w:rPr>
          <w:rFonts w:ascii="Times New Roman" w:hAnsi="Times New Roman"/>
          <w:sz w:val="24"/>
          <w:szCs w:val="24"/>
          <w:lang w:val="en-GB"/>
        </w:rPr>
        <w:t>2010</w:t>
      </w:r>
      <w:r w:rsidR="00D14D39">
        <w:rPr>
          <w:rFonts w:ascii="Times New Roman" w:hAnsi="Times New Roman"/>
          <w:sz w:val="24"/>
          <w:szCs w:val="24"/>
          <w:lang w:val="en-GB"/>
        </w:rPr>
        <w:t>)</w:t>
      </w:r>
      <w:r w:rsidR="006B49BB">
        <w:rPr>
          <w:rFonts w:ascii="Times New Roman" w:hAnsi="Times New Roman"/>
          <w:sz w:val="24"/>
          <w:szCs w:val="24"/>
          <w:lang w:val="en-GB"/>
        </w:rPr>
        <w:t xml:space="preserve"> </w:t>
      </w:r>
      <w:r w:rsidR="00543891" w:rsidRPr="007F4710">
        <w:rPr>
          <w:rFonts w:ascii="Times New Roman" w:hAnsi="Times New Roman"/>
          <w:sz w:val="24"/>
          <w:szCs w:val="24"/>
          <w:lang w:val="en-GB"/>
        </w:rPr>
        <w:t>show</w:t>
      </w:r>
      <w:r w:rsidR="007E6400" w:rsidRPr="007F4710">
        <w:rPr>
          <w:rFonts w:ascii="Times New Roman" w:hAnsi="Times New Roman"/>
          <w:sz w:val="24"/>
          <w:szCs w:val="24"/>
          <w:lang w:val="en-GB"/>
        </w:rPr>
        <w:t xml:space="preserve"> that the percentage of female youths aged 20 to 25 who had their first sexual intercourse by age 15 </w:t>
      </w:r>
      <w:r w:rsidR="00543891" w:rsidRPr="007F4710">
        <w:rPr>
          <w:rFonts w:ascii="Times New Roman" w:hAnsi="Times New Roman"/>
          <w:sz w:val="24"/>
          <w:szCs w:val="24"/>
          <w:lang w:val="en-GB"/>
        </w:rPr>
        <w:t>has grown</w:t>
      </w:r>
      <w:r w:rsidR="006550A1">
        <w:rPr>
          <w:rFonts w:ascii="Times New Roman" w:hAnsi="Times New Roman"/>
          <w:sz w:val="24"/>
          <w:szCs w:val="24"/>
          <w:lang w:val="en-GB"/>
        </w:rPr>
        <w:t xml:space="preserve"> over time in Latin America.</w:t>
      </w:r>
    </w:p>
    <w:p w14:paraId="55106422" w14:textId="07A64C43" w:rsidR="00543891" w:rsidRPr="007F4710" w:rsidRDefault="00655036" w:rsidP="00DF6EF7">
      <w:pPr>
        <w:ind w:left="0" w:firstLine="708"/>
        <w:jc w:val="both"/>
        <w:rPr>
          <w:rFonts w:ascii="Times New Roman" w:hAnsi="Times New Roman"/>
          <w:sz w:val="24"/>
          <w:szCs w:val="24"/>
          <w:lang w:val="en-GB"/>
        </w:rPr>
      </w:pPr>
      <w:r>
        <w:rPr>
          <w:rFonts w:ascii="Times New Roman" w:hAnsi="Times New Roman"/>
          <w:sz w:val="24"/>
          <w:szCs w:val="24"/>
          <w:lang w:val="en-GB"/>
        </w:rPr>
        <w:t xml:space="preserve"> </w:t>
      </w:r>
    </w:p>
    <w:p w14:paraId="18BF086B" w14:textId="69D9501E" w:rsidR="00543891" w:rsidRDefault="00543891" w:rsidP="00DF6EF7">
      <w:pPr>
        <w:ind w:left="0" w:firstLine="708"/>
        <w:jc w:val="both"/>
        <w:rPr>
          <w:rFonts w:ascii="Times New Roman" w:hAnsi="Times New Roman"/>
          <w:sz w:val="24"/>
          <w:szCs w:val="24"/>
          <w:lang w:val="en-GB"/>
        </w:rPr>
      </w:pPr>
      <w:r w:rsidRPr="007F4710">
        <w:rPr>
          <w:rFonts w:ascii="Times New Roman" w:hAnsi="Times New Roman"/>
          <w:sz w:val="24"/>
          <w:szCs w:val="24"/>
          <w:lang w:val="en-GB"/>
        </w:rPr>
        <w:t>Being</w:t>
      </w:r>
      <w:r w:rsidR="002D3B64" w:rsidRPr="007F4710">
        <w:rPr>
          <w:rFonts w:ascii="Times New Roman" w:hAnsi="Times New Roman"/>
          <w:sz w:val="24"/>
          <w:szCs w:val="24"/>
          <w:lang w:val="en-GB"/>
        </w:rPr>
        <w:t xml:space="preserve"> sexually active during adolescence </w:t>
      </w:r>
      <w:r w:rsidRPr="007F4710">
        <w:rPr>
          <w:rFonts w:ascii="Times New Roman" w:hAnsi="Times New Roman"/>
          <w:sz w:val="24"/>
          <w:szCs w:val="24"/>
          <w:lang w:val="en-GB"/>
        </w:rPr>
        <w:t>has been associated in the literature with some</w:t>
      </w:r>
      <w:r w:rsidR="002D3B64" w:rsidRPr="007F4710">
        <w:rPr>
          <w:rFonts w:ascii="Times New Roman" w:hAnsi="Times New Roman"/>
          <w:sz w:val="24"/>
          <w:szCs w:val="24"/>
          <w:lang w:val="en-GB"/>
        </w:rPr>
        <w:t xml:space="preserve"> risks</w:t>
      </w:r>
      <w:r w:rsidRPr="007F4710">
        <w:rPr>
          <w:rFonts w:ascii="Times New Roman" w:hAnsi="Times New Roman"/>
          <w:sz w:val="24"/>
          <w:szCs w:val="24"/>
          <w:lang w:val="en-GB"/>
        </w:rPr>
        <w:t>, especially coming from having</w:t>
      </w:r>
      <w:r w:rsidR="002D3B64" w:rsidRPr="007F4710">
        <w:rPr>
          <w:rFonts w:ascii="Times New Roman" w:hAnsi="Times New Roman"/>
          <w:sz w:val="24"/>
          <w:szCs w:val="24"/>
          <w:lang w:val="en-GB"/>
        </w:rPr>
        <w:t xml:space="preserve"> unprotected sexual </w:t>
      </w:r>
      <w:r w:rsidRPr="007F4710">
        <w:rPr>
          <w:rFonts w:ascii="Times New Roman" w:hAnsi="Times New Roman"/>
          <w:sz w:val="24"/>
          <w:szCs w:val="24"/>
          <w:lang w:val="en-GB"/>
        </w:rPr>
        <w:t>intercourse</w:t>
      </w:r>
      <w:r w:rsidR="002D3B64" w:rsidRPr="007F4710">
        <w:rPr>
          <w:rFonts w:ascii="Times New Roman" w:hAnsi="Times New Roman"/>
          <w:sz w:val="24"/>
          <w:szCs w:val="24"/>
          <w:lang w:val="en-GB"/>
        </w:rPr>
        <w:t>, which could lead to unwanted pregnancies and sexually transmitted diseases (STD). S</w:t>
      </w:r>
      <w:r w:rsidR="00A34E22" w:rsidRPr="007F4710">
        <w:rPr>
          <w:rFonts w:ascii="Times New Roman" w:hAnsi="Times New Roman"/>
          <w:sz w:val="24"/>
          <w:szCs w:val="24"/>
          <w:lang w:val="en-GB"/>
        </w:rPr>
        <w:t xml:space="preserve">ocial scientists have long considered unwanted teenage pregnancy as </w:t>
      </w:r>
      <w:r w:rsidRPr="007F4710">
        <w:rPr>
          <w:rFonts w:ascii="Times New Roman" w:hAnsi="Times New Roman"/>
          <w:sz w:val="24"/>
          <w:szCs w:val="24"/>
          <w:lang w:val="en-GB"/>
        </w:rPr>
        <w:t xml:space="preserve">a </w:t>
      </w:r>
      <w:r w:rsidR="00A34E22" w:rsidRPr="007F4710">
        <w:rPr>
          <w:rFonts w:ascii="Times New Roman" w:hAnsi="Times New Roman"/>
          <w:sz w:val="24"/>
          <w:szCs w:val="24"/>
          <w:lang w:val="en-GB"/>
        </w:rPr>
        <w:t>negative outcome</w:t>
      </w:r>
      <w:r w:rsidRPr="007F4710">
        <w:rPr>
          <w:rFonts w:ascii="Times New Roman" w:hAnsi="Times New Roman"/>
          <w:sz w:val="24"/>
          <w:szCs w:val="24"/>
          <w:lang w:val="en-GB"/>
        </w:rPr>
        <w:t>, given for example that in the short to mid-term</w:t>
      </w:r>
      <w:r w:rsidR="00A34E22" w:rsidRPr="007F4710">
        <w:rPr>
          <w:rFonts w:ascii="Times New Roman" w:hAnsi="Times New Roman"/>
          <w:sz w:val="24"/>
          <w:szCs w:val="24"/>
          <w:lang w:val="en-GB"/>
        </w:rPr>
        <w:t xml:space="preserve"> teenage pregnancy is associated with an increase in the likelihood of dropping out of school (</w:t>
      </w:r>
      <w:r w:rsidRPr="007F4710">
        <w:rPr>
          <w:rFonts w:ascii="Times New Roman" w:hAnsi="Times New Roman"/>
          <w:sz w:val="24"/>
          <w:szCs w:val="24"/>
          <w:lang w:val="en-GB"/>
        </w:rPr>
        <w:t xml:space="preserve">Moore, Miller, </w:t>
      </w:r>
      <w:proofErr w:type="spellStart"/>
      <w:r w:rsidRPr="007F4710">
        <w:rPr>
          <w:rFonts w:ascii="Times New Roman" w:hAnsi="Times New Roman"/>
          <w:sz w:val="24"/>
          <w:szCs w:val="24"/>
          <w:lang w:val="en-GB"/>
        </w:rPr>
        <w:t>Glei</w:t>
      </w:r>
      <w:proofErr w:type="spellEnd"/>
      <w:r w:rsidRPr="007F4710">
        <w:rPr>
          <w:rFonts w:ascii="Times New Roman" w:hAnsi="Times New Roman"/>
          <w:sz w:val="24"/>
          <w:szCs w:val="24"/>
          <w:lang w:val="en-GB"/>
        </w:rPr>
        <w:t xml:space="preserve">, </w:t>
      </w:r>
      <w:r w:rsidR="00B21C3F">
        <w:rPr>
          <w:rFonts w:ascii="Times New Roman" w:hAnsi="Times New Roman"/>
          <w:sz w:val="24"/>
          <w:szCs w:val="24"/>
          <w:lang w:val="en-GB"/>
        </w:rPr>
        <w:t>&amp;</w:t>
      </w:r>
      <w:r w:rsidR="00B21C3F" w:rsidRPr="007F4710">
        <w:rPr>
          <w:rFonts w:ascii="Times New Roman" w:hAnsi="Times New Roman"/>
          <w:sz w:val="24"/>
          <w:szCs w:val="24"/>
          <w:lang w:val="en-GB"/>
        </w:rPr>
        <w:t xml:space="preserve"> </w:t>
      </w:r>
      <w:r w:rsidRPr="007F4710">
        <w:rPr>
          <w:rFonts w:ascii="Times New Roman" w:hAnsi="Times New Roman"/>
          <w:sz w:val="24"/>
          <w:szCs w:val="24"/>
          <w:lang w:val="en-GB"/>
        </w:rPr>
        <w:t>Morrison,</w:t>
      </w:r>
      <w:r w:rsidR="00A34E22" w:rsidRPr="007F4710">
        <w:rPr>
          <w:rFonts w:ascii="Times New Roman" w:hAnsi="Times New Roman"/>
          <w:sz w:val="24"/>
          <w:szCs w:val="24"/>
          <w:lang w:val="en-GB"/>
        </w:rPr>
        <w:t xml:space="preserve"> 1995</w:t>
      </w:r>
      <w:r w:rsidR="00CD3AF6">
        <w:rPr>
          <w:rFonts w:ascii="Times New Roman" w:hAnsi="Times New Roman"/>
          <w:sz w:val="24"/>
          <w:szCs w:val="24"/>
          <w:lang w:val="en-GB"/>
        </w:rPr>
        <w:t>; UNICEF, 2012</w:t>
      </w:r>
      <w:r w:rsidR="00A34E22" w:rsidRPr="007F4710">
        <w:rPr>
          <w:rFonts w:ascii="Times New Roman" w:hAnsi="Times New Roman"/>
          <w:sz w:val="24"/>
          <w:szCs w:val="24"/>
          <w:lang w:val="en-GB"/>
        </w:rPr>
        <w:t>)</w:t>
      </w:r>
      <w:proofErr w:type="gramStart"/>
      <w:r w:rsidR="00A34E22" w:rsidRPr="007F4710">
        <w:rPr>
          <w:rFonts w:ascii="Times New Roman" w:hAnsi="Times New Roman"/>
          <w:sz w:val="24"/>
          <w:szCs w:val="24"/>
          <w:lang w:val="en-GB"/>
        </w:rPr>
        <w:t>.</w:t>
      </w:r>
      <w:r w:rsidR="00A34E22" w:rsidRPr="0051633E">
        <w:rPr>
          <w:rFonts w:ascii="Times New Roman" w:hAnsi="Times New Roman"/>
          <w:sz w:val="24"/>
          <w:szCs w:val="24"/>
          <w:lang w:val="en-GB"/>
        </w:rPr>
        <w:t>.</w:t>
      </w:r>
      <w:proofErr w:type="gramEnd"/>
      <w:r w:rsidR="00A34E22" w:rsidRPr="002D4476">
        <w:rPr>
          <w:rFonts w:ascii="Times New Roman" w:hAnsi="Times New Roman"/>
          <w:sz w:val="24"/>
          <w:szCs w:val="24"/>
          <w:lang w:val="en-GB"/>
        </w:rPr>
        <w:t xml:space="preserve"> </w:t>
      </w:r>
      <w:r w:rsidR="00F5678B">
        <w:rPr>
          <w:rFonts w:ascii="Times New Roman" w:hAnsi="Times New Roman"/>
          <w:sz w:val="24"/>
          <w:szCs w:val="24"/>
          <w:lang w:val="en-GB"/>
        </w:rPr>
        <w:t xml:space="preserve">Problem Behaviour Theory explains that risk behaviours tend to be related and have common psychosocial causes that can </w:t>
      </w:r>
      <w:r w:rsidR="009459E2">
        <w:rPr>
          <w:rFonts w:ascii="Times New Roman" w:hAnsi="Times New Roman"/>
          <w:sz w:val="24"/>
          <w:szCs w:val="24"/>
          <w:lang w:val="en-GB"/>
        </w:rPr>
        <w:t>threaten</w:t>
      </w:r>
      <w:r w:rsidR="00F5678B">
        <w:rPr>
          <w:rFonts w:ascii="Times New Roman" w:hAnsi="Times New Roman"/>
          <w:sz w:val="24"/>
          <w:szCs w:val="24"/>
          <w:lang w:val="en-GB"/>
        </w:rPr>
        <w:t xml:space="preserve"> </w:t>
      </w:r>
      <w:r w:rsidR="00720F7B">
        <w:rPr>
          <w:rFonts w:ascii="Times New Roman" w:hAnsi="Times New Roman"/>
          <w:sz w:val="24"/>
          <w:szCs w:val="24"/>
          <w:lang w:val="en-GB"/>
        </w:rPr>
        <w:t>adequate adolescent</w:t>
      </w:r>
      <w:r w:rsidR="00F5678B">
        <w:rPr>
          <w:rFonts w:ascii="Times New Roman" w:hAnsi="Times New Roman"/>
          <w:sz w:val="24"/>
          <w:szCs w:val="24"/>
          <w:lang w:val="en-GB"/>
        </w:rPr>
        <w:t xml:space="preserve"> development (</w:t>
      </w:r>
      <w:proofErr w:type="spellStart"/>
      <w:r w:rsidR="00F5678B">
        <w:rPr>
          <w:rFonts w:ascii="Times New Roman" w:hAnsi="Times New Roman"/>
          <w:sz w:val="24"/>
          <w:szCs w:val="24"/>
          <w:lang w:val="en-GB"/>
        </w:rPr>
        <w:t>Jessor</w:t>
      </w:r>
      <w:proofErr w:type="spellEnd"/>
      <w:r w:rsidR="00F5678B">
        <w:rPr>
          <w:rFonts w:ascii="Times New Roman" w:hAnsi="Times New Roman"/>
          <w:sz w:val="24"/>
          <w:szCs w:val="24"/>
          <w:lang w:val="en-GB"/>
        </w:rPr>
        <w:t xml:space="preserve">, 1991; </w:t>
      </w:r>
      <w:proofErr w:type="spellStart"/>
      <w:r w:rsidR="009459E2">
        <w:rPr>
          <w:rFonts w:ascii="Times New Roman" w:hAnsi="Times New Roman"/>
          <w:sz w:val="24"/>
          <w:szCs w:val="24"/>
          <w:lang w:val="en-GB"/>
        </w:rPr>
        <w:t>Jessor</w:t>
      </w:r>
      <w:proofErr w:type="spellEnd"/>
      <w:r w:rsidR="009459E2">
        <w:rPr>
          <w:rFonts w:ascii="Times New Roman" w:hAnsi="Times New Roman"/>
          <w:sz w:val="24"/>
          <w:szCs w:val="24"/>
          <w:lang w:val="en-GB"/>
        </w:rPr>
        <w:t xml:space="preserve"> &amp; </w:t>
      </w:r>
      <w:proofErr w:type="spellStart"/>
      <w:r w:rsidR="009459E2">
        <w:rPr>
          <w:rFonts w:ascii="Times New Roman" w:hAnsi="Times New Roman"/>
          <w:sz w:val="24"/>
          <w:szCs w:val="24"/>
          <w:lang w:val="en-GB"/>
        </w:rPr>
        <w:t>Turbi</w:t>
      </w:r>
      <w:proofErr w:type="spellEnd"/>
      <w:r w:rsidR="009459E2">
        <w:rPr>
          <w:rFonts w:ascii="Times New Roman" w:hAnsi="Times New Roman"/>
          <w:sz w:val="24"/>
          <w:szCs w:val="24"/>
          <w:lang w:val="en-GB"/>
        </w:rPr>
        <w:t xml:space="preserve">, 2014; </w:t>
      </w:r>
      <w:proofErr w:type="spellStart"/>
      <w:r w:rsidR="00F5678B">
        <w:rPr>
          <w:rFonts w:ascii="Times New Roman" w:hAnsi="Times New Roman"/>
          <w:sz w:val="24"/>
          <w:szCs w:val="24"/>
          <w:lang w:val="en-GB"/>
        </w:rPr>
        <w:t>Madkour</w:t>
      </w:r>
      <w:proofErr w:type="spellEnd"/>
      <w:r w:rsidR="00F5678B">
        <w:rPr>
          <w:rFonts w:ascii="Times New Roman" w:hAnsi="Times New Roman"/>
          <w:sz w:val="24"/>
          <w:szCs w:val="24"/>
          <w:lang w:val="en-GB"/>
        </w:rPr>
        <w:t xml:space="preserve">, </w:t>
      </w:r>
      <w:proofErr w:type="spellStart"/>
      <w:r w:rsidR="00F5678B">
        <w:rPr>
          <w:rFonts w:ascii="Times New Roman" w:hAnsi="Times New Roman"/>
          <w:sz w:val="24"/>
          <w:szCs w:val="24"/>
          <w:lang w:val="en-GB"/>
        </w:rPr>
        <w:t>Farhat</w:t>
      </w:r>
      <w:proofErr w:type="spellEnd"/>
      <w:r w:rsidR="00F5678B">
        <w:rPr>
          <w:rFonts w:ascii="Times New Roman" w:hAnsi="Times New Roman"/>
          <w:sz w:val="24"/>
          <w:szCs w:val="24"/>
          <w:lang w:val="en-GB"/>
        </w:rPr>
        <w:t xml:space="preserve">, Halpern, </w:t>
      </w:r>
      <w:proofErr w:type="spellStart"/>
      <w:r w:rsidR="00F5678B">
        <w:rPr>
          <w:rFonts w:ascii="Times New Roman" w:hAnsi="Times New Roman"/>
          <w:sz w:val="24"/>
          <w:szCs w:val="24"/>
          <w:lang w:val="en-GB"/>
        </w:rPr>
        <w:t>Godeau</w:t>
      </w:r>
      <w:proofErr w:type="spellEnd"/>
      <w:r w:rsidR="00F5678B">
        <w:rPr>
          <w:rFonts w:ascii="Times New Roman" w:hAnsi="Times New Roman"/>
          <w:sz w:val="24"/>
          <w:szCs w:val="24"/>
          <w:lang w:val="en-GB"/>
        </w:rPr>
        <w:t xml:space="preserve"> &amp; </w:t>
      </w:r>
      <w:proofErr w:type="spellStart"/>
      <w:r w:rsidR="00F5678B">
        <w:rPr>
          <w:rFonts w:ascii="Times New Roman" w:hAnsi="Times New Roman"/>
          <w:sz w:val="24"/>
          <w:szCs w:val="24"/>
          <w:lang w:val="en-GB"/>
        </w:rPr>
        <w:t>Gabhainn</w:t>
      </w:r>
      <w:proofErr w:type="spellEnd"/>
      <w:r w:rsidR="00F5678B">
        <w:rPr>
          <w:rFonts w:ascii="Times New Roman" w:hAnsi="Times New Roman"/>
          <w:sz w:val="24"/>
          <w:szCs w:val="24"/>
          <w:lang w:val="en-GB"/>
        </w:rPr>
        <w:t xml:space="preserve">, 2010). </w:t>
      </w:r>
      <w:r w:rsidR="00B028E2">
        <w:rPr>
          <w:rFonts w:ascii="Times New Roman" w:hAnsi="Times New Roman"/>
          <w:sz w:val="24"/>
          <w:szCs w:val="24"/>
          <w:lang w:val="en-GB"/>
        </w:rPr>
        <w:t xml:space="preserve">A comparative study of five countries considers early sexual initiation as </w:t>
      </w:r>
      <w:r w:rsidR="00772FC9">
        <w:rPr>
          <w:rFonts w:ascii="Times New Roman" w:hAnsi="Times New Roman"/>
          <w:sz w:val="24"/>
          <w:szCs w:val="24"/>
          <w:lang w:val="en-GB"/>
        </w:rPr>
        <w:t xml:space="preserve">a </w:t>
      </w:r>
      <w:r w:rsidR="00B028E2">
        <w:rPr>
          <w:rFonts w:ascii="Times New Roman" w:hAnsi="Times New Roman"/>
          <w:sz w:val="24"/>
          <w:szCs w:val="24"/>
          <w:lang w:val="en-GB"/>
        </w:rPr>
        <w:t xml:space="preserve">risk behaviour and reports that it is strongly related to substance use, </w:t>
      </w:r>
      <w:r w:rsidR="00720F7B">
        <w:rPr>
          <w:rFonts w:ascii="Times New Roman" w:hAnsi="Times New Roman"/>
          <w:sz w:val="24"/>
          <w:szCs w:val="24"/>
          <w:lang w:val="en-GB"/>
        </w:rPr>
        <w:t xml:space="preserve">while </w:t>
      </w:r>
      <w:r w:rsidR="00B028E2">
        <w:rPr>
          <w:rFonts w:ascii="Times New Roman" w:hAnsi="Times New Roman"/>
          <w:sz w:val="24"/>
          <w:szCs w:val="24"/>
          <w:lang w:val="en-GB"/>
        </w:rPr>
        <w:t>negatively associated with school attachment (</w:t>
      </w:r>
      <w:proofErr w:type="spellStart"/>
      <w:r w:rsidR="00B028E2">
        <w:rPr>
          <w:rFonts w:ascii="Times New Roman" w:hAnsi="Times New Roman"/>
          <w:sz w:val="24"/>
          <w:szCs w:val="24"/>
          <w:lang w:val="en-GB"/>
        </w:rPr>
        <w:t>Madkour</w:t>
      </w:r>
      <w:proofErr w:type="spellEnd"/>
      <w:r w:rsidR="00F5678B">
        <w:rPr>
          <w:rFonts w:ascii="Times New Roman" w:hAnsi="Times New Roman"/>
          <w:sz w:val="24"/>
          <w:szCs w:val="24"/>
          <w:lang w:val="en-GB"/>
        </w:rPr>
        <w:t xml:space="preserve"> et al.</w:t>
      </w:r>
      <w:r w:rsidR="00B028E2">
        <w:rPr>
          <w:rFonts w:ascii="Times New Roman" w:hAnsi="Times New Roman"/>
          <w:sz w:val="24"/>
          <w:szCs w:val="24"/>
          <w:lang w:val="en-GB"/>
        </w:rPr>
        <w:t xml:space="preserve">, 2010). </w:t>
      </w:r>
      <w:r w:rsidR="00CD3AF6">
        <w:rPr>
          <w:rFonts w:ascii="Times New Roman" w:hAnsi="Times New Roman"/>
          <w:sz w:val="24"/>
          <w:szCs w:val="24"/>
          <w:lang w:val="en-GB"/>
        </w:rPr>
        <w:t>I</w:t>
      </w:r>
      <w:r w:rsidR="00A34E22" w:rsidRPr="002D4476">
        <w:rPr>
          <w:rFonts w:ascii="Times New Roman" w:hAnsi="Times New Roman"/>
          <w:sz w:val="24"/>
          <w:szCs w:val="24"/>
          <w:lang w:val="en-GB"/>
        </w:rPr>
        <w:t>mportant life-cyc</w:t>
      </w:r>
      <w:r w:rsidR="00A34E22" w:rsidRPr="006550A1">
        <w:rPr>
          <w:rFonts w:ascii="Times New Roman" w:hAnsi="Times New Roman"/>
          <w:sz w:val="24"/>
          <w:szCs w:val="24"/>
          <w:lang w:val="en-GB"/>
        </w:rPr>
        <w:t>le patterns in the labour market have been identified (</w:t>
      </w:r>
      <w:r w:rsidR="002D4476" w:rsidRPr="006550A1">
        <w:rPr>
          <w:rFonts w:ascii="Times New Roman" w:hAnsi="Times New Roman"/>
          <w:sz w:val="24"/>
          <w:szCs w:val="24"/>
          <w:lang w:val="en-GB"/>
        </w:rPr>
        <w:t xml:space="preserve">Chevalier &amp; </w:t>
      </w:r>
      <w:proofErr w:type="spellStart"/>
      <w:r w:rsidR="002D4476" w:rsidRPr="006550A1">
        <w:rPr>
          <w:rFonts w:ascii="Times New Roman" w:hAnsi="Times New Roman"/>
          <w:sz w:val="24"/>
          <w:szCs w:val="24"/>
          <w:lang w:val="en-GB"/>
        </w:rPr>
        <w:t>Viitanen</w:t>
      </w:r>
      <w:proofErr w:type="spellEnd"/>
      <w:r w:rsidR="002D4476" w:rsidRPr="006550A1">
        <w:rPr>
          <w:rFonts w:ascii="Times New Roman" w:hAnsi="Times New Roman"/>
          <w:sz w:val="24"/>
          <w:szCs w:val="24"/>
          <w:lang w:val="en-GB"/>
        </w:rPr>
        <w:t xml:space="preserve">, 2003; </w:t>
      </w:r>
      <w:proofErr w:type="spellStart"/>
      <w:r w:rsidR="00A34E22" w:rsidRPr="006550A1">
        <w:rPr>
          <w:rFonts w:ascii="Times New Roman" w:hAnsi="Times New Roman"/>
          <w:sz w:val="24"/>
          <w:szCs w:val="24"/>
          <w:lang w:val="en-GB"/>
        </w:rPr>
        <w:t>Hoffert</w:t>
      </w:r>
      <w:r w:rsidR="00A34E22" w:rsidRPr="002D4476">
        <w:rPr>
          <w:rFonts w:ascii="Times New Roman" w:hAnsi="Times New Roman"/>
          <w:sz w:val="24"/>
          <w:szCs w:val="24"/>
          <w:lang w:val="en-GB"/>
        </w:rPr>
        <w:t>h</w:t>
      </w:r>
      <w:proofErr w:type="spellEnd"/>
      <w:r w:rsidR="00A34E22" w:rsidRPr="002D4476">
        <w:rPr>
          <w:rFonts w:ascii="Times New Roman" w:hAnsi="Times New Roman"/>
          <w:sz w:val="24"/>
          <w:szCs w:val="24"/>
          <w:lang w:val="en-GB"/>
        </w:rPr>
        <w:t>, 1987</w:t>
      </w:r>
      <w:r w:rsidR="00CD3AF6">
        <w:rPr>
          <w:rFonts w:ascii="Times New Roman" w:hAnsi="Times New Roman"/>
          <w:sz w:val="24"/>
          <w:szCs w:val="24"/>
          <w:lang w:val="en-GB"/>
        </w:rPr>
        <w:t xml:space="preserve">; </w:t>
      </w:r>
      <w:r w:rsidR="00012B12">
        <w:rPr>
          <w:rFonts w:ascii="Times New Roman" w:hAnsi="Times New Roman"/>
          <w:sz w:val="24"/>
          <w:szCs w:val="24"/>
          <w:lang w:val="en-US"/>
        </w:rPr>
        <w:t>United Nations Population Fund [UNFPA]</w:t>
      </w:r>
      <w:r w:rsidR="00CD3AF6">
        <w:rPr>
          <w:rFonts w:ascii="Times New Roman" w:hAnsi="Times New Roman"/>
          <w:sz w:val="24"/>
          <w:szCs w:val="24"/>
          <w:lang w:val="en-GB"/>
        </w:rPr>
        <w:t>, 2013</w:t>
      </w:r>
      <w:r w:rsidR="00A34E22" w:rsidRPr="002D4476">
        <w:rPr>
          <w:rFonts w:ascii="Times New Roman" w:hAnsi="Times New Roman"/>
          <w:sz w:val="24"/>
          <w:szCs w:val="24"/>
          <w:lang w:val="en-GB"/>
        </w:rPr>
        <w:t xml:space="preserve">). </w:t>
      </w:r>
      <w:r w:rsidRPr="002D4476">
        <w:rPr>
          <w:rFonts w:ascii="Times New Roman" w:hAnsi="Times New Roman"/>
          <w:sz w:val="24"/>
          <w:szCs w:val="24"/>
          <w:lang w:val="en-GB"/>
        </w:rPr>
        <w:t>For</w:t>
      </w:r>
      <w:r w:rsidRPr="007F4710">
        <w:rPr>
          <w:rFonts w:ascii="Times New Roman" w:hAnsi="Times New Roman"/>
          <w:sz w:val="24"/>
          <w:szCs w:val="24"/>
          <w:lang w:val="en-GB"/>
        </w:rPr>
        <w:t xml:space="preserve"> example</w:t>
      </w:r>
      <w:r w:rsidR="00A34E22" w:rsidRPr="007F4710">
        <w:rPr>
          <w:rFonts w:ascii="Times New Roman" w:hAnsi="Times New Roman"/>
          <w:sz w:val="24"/>
          <w:szCs w:val="24"/>
          <w:lang w:val="en-GB"/>
        </w:rPr>
        <w:t xml:space="preserve">, teenage mothers have a significantly lower probability of entering labour force in the years following birth. </w:t>
      </w:r>
      <w:r w:rsidRPr="007F4710">
        <w:rPr>
          <w:rFonts w:ascii="Times New Roman" w:hAnsi="Times New Roman"/>
          <w:sz w:val="24"/>
          <w:szCs w:val="24"/>
          <w:lang w:val="en-GB"/>
        </w:rPr>
        <w:t>Also</w:t>
      </w:r>
      <w:r w:rsidR="00A34E22" w:rsidRPr="007F4710">
        <w:rPr>
          <w:rFonts w:ascii="Times New Roman" w:hAnsi="Times New Roman"/>
          <w:sz w:val="24"/>
          <w:szCs w:val="24"/>
          <w:lang w:val="en-GB"/>
        </w:rPr>
        <w:t>, in the long-run teen mothers earn less than women who delayed childbearing.</w:t>
      </w:r>
    </w:p>
    <w:p w14:paraId="11C86B5A" w14:textId="77777777" w:rsidR="004C001C" w:rsidRPr="007F4710" w:rsidRDefault="004C001C" w:rsidP="00DF6EF7">
      <w:pPr>
        <w:ind w:left="0" w:firstLine="708"/>
        <w:jc w:val="both"/>
        <w:rPr>
          <w:rFonts w:ascii="Times New Roman" w:hAnsi="Times New Roman"/>
          <w:sz w:val="24"/>
          <w:szCs w:val="24"/>
          <w:lang w:val="en-GB"/>
        </w:rPr>
      </w:pPr>
    </w:p>
    <w:p w14:paraId="73B2A6BE" w14:textId="524D369A" w:rsidR="001963D1" w:rsidRDefault="00BE1440" w:rsidP="00DF6EF7">
      <w:pPr>
        <w:ind w:left="0" w:firstLine="708"/>
        <w:jc w:val="both"/>
        <w:rPr>
          <w:rFonts w:ascii="Times New Roman" w:hAnsi="Times New Roman"/>
          <w:sz w:val="24"/>
          <w:szCs w:val="24"/>
          <w:lang w:val="en-GB"/>
        </w:rPr>
      </w:pPr>
      <w:r w:rsidRPr="007F4710">
        <w:rPr>
          <w:rFonts w:ascii="Times New Roman" w:hAnsi="Times New Roman"/>
          <w:sz w:val="24"/>
          <w:szCs w:val="24"/>
          <w:lang w:val="en-GB"/>
        </w:rPr>
        <w:t>S</w:t>
      </w:r>
      <w:r w:rsidR="0033567F" w:rsidRPr="007F4710">
        <w:rPr>
          <w:rFonts w:ascii="Times New Roman" w:hAnsi="Times New Roman"/>
          <w:sz w:val="24"/>
          <w:szCs w:val="24"/>
          <w:lang w:val="en-GB"/>
        </w:rPr>
        <w:t>exually transmitted diseases are highly correlated with risky sexual behaviours</w:t>
      </w:r>
      <w:r w:rsidRPr="007F4710">
        <w:rPr>
          <w:rFonts w:ascii="Times New Roman" w:hAnsi="Times New Roman"/>
          <w:sz w:val="24"/>
          <w:szCs w:val="24"/>
          <w:lang w:val="en-GB"/>
        </w:rPr>
        <w:t>. S</w:t>
      </w:r>
      <w:r w:rsidR="0033567F" w:rsidRPr="007F4710">
        <w:rPr>
          <w:rFonts w:ascii="Times New Roman" w:hAnsi="Times New Roman"/>
          <w:sz w:val="24"/>
          <w:szCs w:val="24"/>
          <w:lang w:val="en-GB"/>
        </w:rPr>
        <w:t>everal international agencies concerned with A</w:t>
      </w:r>
      <w:r w:rsidR="00772FC9">
        <w:rPr>
          <w:rFonts w:ascii="Times New Roman" w:hAnsi="Times New Roman"/>
          <w:sz w:val="24"/>
          <w:szCs w:val="24"/>
          <w:lang w:val="en-GB"/>
        </w:rPr>
        <w:t>I</w:t>
      </w:r>
      <w:r w:rsidR="0033567F" w:rsidRPr="007F4710">
        <w:rPr>
          <w:rFonts w:ascii="Times New Roman" w:hAnsi="Times New Roman"/>
          <w:sz w:val="24"/>
          <w:szCs w:val="24"/>
          <w:lang w:val="en-GB"/>
        </w:rPr>
        <w:t xml:space="preserve">DS prevention, including the Joint United Nations Programme on HIV/AIDS (UNAIDS), have developed indicators </w:t>
      </w:r>
      <w:r w:rsidR="006550A1">
        <w:rPr>
          <w:rFonts w:ascii="Times New Roman" w:hAnsi="Times New Roman"/>
          <w:sz w:val="24"/>
          <w:szCs w:val="24"/>
          <w:lang w:val="en-GB"/>
        </w:rPr>
        <w:t>of risky behaviours. Among them</w:t>
      </w:r>
      <w:r w:rsidR="0033567F" w:rsidRPr="007F4710">
        <w:rPr>
          <w:rFonts w:ascii="Times New Roman" w:hAnsi="Times New Roman"/>
          <w:sz w:val="24"/>
          <w:szCs w:val="24"/>
          <w:lang w:val="en-GB"/>
        </w:rPr>
        <w:t xml:space="preserve"> is having had sex before the age of 15</w:t>
      </w:r>
      <w:r w:rsidR="001963D1" w:rsidRPr="007F4710">
        <w:rPr>
          <w:rStyle w:val="Refdenotaalfinal"/>
          <w:rFonts w:ascii="Times New Roman" w:hAnsi="Times New Roman"/>
          <w:sz w:val="24"/>
          <w:szCs w:val="24"/>
          <w:lang w:val="en-GB"/>
        </w:rPr>
        <w:endnoteReference w:id="1"/>
      </w:r>
      <w:r w:rsidR="001963D1" w:rsidRPr="007F4710">
        <w:rPr>
          <w:rFonts w:ascii="Times New Roman" w:hAnsi="Times New Roman"/>
          <w:sz w:val="24"/>
          <w:szCs w:val="24"/>
          <w:lang w:val="en-GB"/>
        </w:rPr>
        <w:t>, having had more than one sexual partner in the past twelve months</w:t>
      </w:r>
      <w:r w:rsidR="001963D1" w:rsidRPr="007F4710">
        <w:rPr>
          <w:rStyle w:val="Refdenotaalfinal"/>
          <w:rFonts w:ascii="Times New Roman" w:hAnsi="Times New Roman"/>
          <w:sz w:val="24"/>
          <w:szCs w:val="24"/>
          <w:lang w:val="en-GB"/>
        </w:rPr>
        <w:endnoteReference w:id="2"/>
      </w:r>
      <w:r w:rsidR="001963D1" w:rsidRPr="007F4710">
        <w:rPr>
          <w:rFonts w:ascii="Times New Roman" w:hAnsi="Times New Roman"/>
          <w:sz w:val="24"/>
          <w:szCs w:val="24"/>
          <w:lang w:val="en-GB"/>
        </w:rPr>
        <w:t xml:space="preserve"> and not using a condom during their last sexual intercourse</w:t>
      </w:r>
      <w:r w:rsidR="001963D1" w:rsidRPr="007F4710">
        <w:rPr>
          <w:rStyle w:val="Refdenotaalfinal"/>
          <w:rFonts w:ascii="Times New Roman" w:hAnsi="Times New Roman"/>
          <w:sz w:val="24"/>
          <w:szCs w:val="24"/>
          <w:lang w:val="en-GB"/>
        </w:rPr>
        <w:endnoteReference w:id="3"/>
      </w:r>
      <w:r w:rsidR="001963D1" w:rsidRPr="007F4710">
        <w:rPr>
          <w:rFonts w:ascii="Times New Roman" w:hAnsi="Times New Roman"/>
          <w:sz w:val="24"/>
          <w:szCs w:val="24"/>
          <w:lang w:val="en-GB"/>
        </w:rPr>
        <w:t xml:space="preserve">. Statistics from the </w:t>
      </w:r>
      <w:r w:rsidR="001963D1" w:rsidRPr="00655036">
        <w:rPr>
          <w:rFonts w:ascii="Times New Roman" w:hAnsi="Times New Roman"/>
          <w:sz w:val="24"/>
          <w:szCs w:val="24"/>
          <w:lang w:val="en-GB"/>
        </w:rPr>
        <w:t>Demographic Health Surveys for Latin American</w:t>
      </w:r>
      <w:r w:rsidR="001963D1" w:rsidRPr="007F4710">
        <w:rPr>
          <w:rFonts w:ascii="Times New Roman" w:hAnsi="Times New Roman"/>
          <w:sz w:val="24"/>
          <w:szCs w:val="24"/>
          <w:lang w:val="en-GB"/>
        </w:rPr>
        <w:t xml:space="preserve"> countries</w:t>
      </w:r>
      <w:r w:rsidR="00CC716A">
        <w:rPr>
          <w:rFonts w:ascii="Times New Roman" w:hAnsi="Times New Roman"/>
          <w:sz w:val="24"/>
          <w:szCs w:val="24"/>
          <w:lang w:val="en-GB"/>
        </w:rPr>
        <w:t xml:space="preserve">, </w:t>
      </w:r>
      <w:r w:rsidR="00510209">
        <w:rPr>
          <w:rFonts w:ascii="Times New Roman" w:hAnsi="Times New Roman"/>
          <w:sz w:val="24"/>
          <w:szCs w:val="24"/>
          <w:lang w:val="en-GB"/>
        </w:rPr>
        <w:t xml:space="preserve">from </w:t>
      </w:r>
      <w:r w:rsidR="00CC716A">
        <w:rPr>
          <w:rFonts w:ascii="Times New Roman" w:hAnsi="Times New Roman"/>
          <w:sz w:val="24"/>
          <w:szCs w:val="24"/>
          <w:lang w:val="en-GB"/>
        </w:rPr>
        <w:t>200</w:t>
      </w:r>
      <w:r w:rsidR="00655036">
        <w:rPr>
          <w:rFonts w:ascii="Times New Roman" w:hAnsi="Times New Roman"/>
          <w:sz w:val="24"/>
          <w:szCs w:val="24"/>
          <w:lang w:val="en-GB"/>
        </w:rPr>
        <w:t>0</w:t>
      </w:r>
      <w:r w:rsidR="00CC716A">
        <w:rPr>
          <w:rFonts w:ascii="Times New Roman" w:hAnsi="Times New Roman"/>
          <w:sz w:val="24"/>
          <w:szCs w:val="24"/>
          <w:lang w:val="en-GB"/>
        </w:rPr>
        <w:t xml:space="preserve"> </w:t>
      </w:r>
      <w:r w:rsidR="00510209">
        <w:rPr>
          <w:rFonts w:ascii="Times New Roman" w:hAnsi="Times New Roman"/>
          <w:sz w:val="24"/>
          <w:szCs w:val="24"/>
          <w:lang w:val="en-GB"/>
        </w:rPr>
        <w:t xml:space="preserve">to </w:t>
      </w:r>
      <w:r w:rsidR="00CC716A">
        <w:rPr>
          <w:rFonts w:ascii="Times New Roman" w:hAnsi="Times New Roman"/>
          <w:sz w:val="24"/>
          <w:szCs w:val="24"/>
          <w:lang w:val="en-GB"/>
        </w:rPr>
        <w:t>2013,</w:t>
      </w:r>
      <w:r w:rsidR="001963D1" w:rsidRPr="007F4710">
        <w:rPr>
          <w:rFonts w:ascii="Times New Roman" w:hAnsi="Times New Roman"/>
          <w:sz w:val="24"/>
          <w:szCs w:val="24"/>
          <w:lang w:val="en-GB"/>
        </w:rPr>
        <w:t xml:space="preserve"> indicate that the percentage of female aged 15 to 19 who had a sexual intercourse before the age of 15 ranges from 6% to 17%, while the percentage of sexually active female who used a condom during the last </w:t>
      </w:r>
      <w:r w:rsidR="00C9786F">
        <w:rPr>
          <w:rFonts w:ascii="Times New Roman" w:hAnsi="Times New Roman"/>
          <w:sz w:val="24"/>
          <w:szCs w:val="24"/>
          <w:lang w:val="en-GB"/>
        </w:rPr>
        <w:t xml:space="preserve">higher risk </w:t>
      </w:r>
      <w:r w:rsidR="001963D1" w:rsidRPr="007F4710">
        <w:rPr>
          <w:rFonts w:ascii="Times New Roman" w:hAnsi="Times New Roman"/>
          <w:sz w:val="24"/>
          <w:szCs w:val="24"/>
          <w:lang w:val="en-GB"/>
        </w:rPr>
        <w:t xml:space="preserve">sexual intercourse </w:t>
      </w:r>
      <w:r w:rsidR="00C9786F">
        <w:rPr>
          <w:rFonts w:ascii="Times New Roman" w:hAnsi="Times New Roman"/>
          <w:sz w:val="24"/>
          <w:szCs w:val="24"/>
          <w:lang w:val="en-GB"/>
        </w:rPr>
        <w:t>(with a n</w:t>
      </w:r>
      <w:r w:rsidR="00012B12">
        <w:rPr>
          <w:rFonts w:ascii="Times New Roman" w:hAnsi="Times New Roman"/>
          <w:sz w:val="24"/>
          <w:szCs w:val="24"/>
          <w:lang w:val="en-GB"/>
        </w:rPr>
        <w:t>on-marital</w:t>
      </w:r>
      <w:r w:rsidR="00510209">
        <w:rPr>
          <w:rFonts w:ascii="Times New Roman" w:hAnsi="Times New Roman"/>
          <w:sz w:val="24"/>
          <w:szCs w:val="24"/>
          <w:lang w:val="en-GB"/>
        </w:rPr>
        <w:t>, non-cohabiting</w:t>
      </w:r>
      <w:r w:rsidR="00C9786F">
        <w:rPr>
          <w:rFonts w:ascii="Times New Roman" w:hAnsi="Times New Roman"/>
          <w:sz w:val="24"/>
          <w:szCs w:val="24"/>
          <w:lang w:val="en-GB"/>
        </w:rPr>
        <w:t xml:space="preserve"> partner) </w:t>
      </w:r>
      <w:r w:rsidR="001963D1" w:rsidRPr="007F4710">
        <w:rPr>
          <w:rFonts w:ascii="Times New Roman" w:hAnsi="Times New Roman"/>
          <w:sz w:val="24"/>
          <w:szCs w:val="24"/>
          <w:lang w:val="en-GB"/>
        </w:rPr>
        <w:t>ranges from 1</w:t>
      </w:r>
      <w:r w:rsidR="00655036">
        <w:rPr>
          <w:rFonts w:ascii="Times New Roman" w:hAnsi="Times New Roman"/>
          <w:sz w:val="24"/>
          <w:szCs w:val="24"/>
          <w:lang w:val="en-GB"/>
        </w:rPr>
        <w:t>1</w:t>
      </w:r>
      <w:r w:rsidR="001963D1" w:rsidRPr="007F4710">
        <w:rPr>
          <w:rFonts w:ascii="Times New Roman" w:hAnsi="Times New Roman"/>
          <w:sz w:val="24"/>
          <w:szCs w:val="24"/>
          <w:lang w:val="en-GB"/>
        </w:rPr>
        <w:t xml:space="preserve">% to </w:t>
      </w:r>
      <w:r w:rsidR="00655036">
        <w:rPr>
          <w:rFonts w:ascii="Times New Roman" w:hAnsi="Times New Roman"/>
          <w:sz w:val="24"/>
          <w:szCs w:val="24"/>
          <w:lang w:val="en-GB"/>
        </w:rPr>
        <w:t>59</w:t>
      </w:r>
      <w:r w:rsidR="001963D1" w:rsidRPr="007F4710">
        <w:rPr>
          <w:rFonts w:ascii="Times New Roman" w:hAnsi="Times New Roman"/>
          <w:sz w:val="24"/>
          <w:szCs w:val="24"/>
          <w:lang w:val="en-GB"/>
        </w:rPr>
        <w:t>%</w:t>
      </w:r>
      <w:r w:rsidR="00655036">
        <w:rPr>
          <w:rStyle w:val="Refdenotaalfinal"/>
          <w:rFonts w:ascii="Times New Roman" w:hAnsi="Times New Roman"/>
          <w:sz w:val="24"/>
          <w:szCs w:val="24"/>
          <w:lang w:val="en-GB"/>
        </w:rPr>
        <w:endnoteReference w:id="4"/>
      </w:r>
      <w:r w:rsidR="001963D1" w:rsidRPr="007F4710">
        <w:rPr>
          <w:rFonts w:ascii="Times New Roman" w:hAnsi="Times New Roman"/>
          <w:sz w:val="24"/>
          <w:szCs w:val="24"/>
          <w:lang w:val="en-GB"/>
        </w:rPr>
        <w:t xml:space="preserve">. </w:t>
      </w:r>
    </w:p>
    <w:p w14:paraId="50CB1A56" w14:textId="77777777" w:rsidR="004C001C" w:rsidRPr="007F4710" w:rsidRDefault="004C001C" w:rsidP="00DF6EF7">
      <w:pPr>
        <w:ind w:left="0" w:firstLine="708"/>
        <w:jc w:val="both"/>
        <w:rPr>
          <w:rFonts w:ascii="Times New Roman" w:hAnsi="Times New Roman"/>
          <w:sz w:val="24"/>
          <w:szCs w:val="24"/>
          <w:lang w:val="en-GB"/>
        </w:rPr>
      </w:pPr>
    </w:p>
    <w:p w14:paraId="34A18868" w14:textId="50E38DE7" w:rsidR="001963D1" w:rsidRPr="007F4710" w:rsidRDefault="001963D1" w:rsidP="00DF6EF7">
      <w:pPr>
        <w:ind w:left="0" w:firstLine="708"/>
        <w:jc w:val="both"/>
        <w:rPr>
          <w:rFonts w:ascii="Times New Roman" w:hAnsi="Times New Roman"/>
          <w:sz w:val="24"/>
          <w:szCs w:val="24"/>
          <w:lang w:val="en-GB"/>
        </w:rPr>
      </w:pPr>
      <w:r w:rsidRPr="007F4710">
        <w:rPr>
          <w:rFonts w:ascii="Times New Roman" w:hAnsi="Times New Roman"/>
          <w:sz w:val="24"/>
          <w:szCs w:val="24"/>
          <w:lang w:val="en-GB"/>
        </w:rPr>
        <w:t>In Peru, the patt</w:t>
      </w:r>
      <w:r w:rsidR="004C001C">
        <w:rPr>
          <w:rFonts w:ascii="Times New Roman" w:hAnsi="Times New Roman"/>
          <w:sz w:val="24"/>
          <w:szCs w:val="24"/>
          <w:lang w:val="en-GB"/>
        </w:rPr>
        <w:t>erns are similar to those found</w:t>
      </w:r>
      <w:r w:rsidRPr="007F4710">
        <w:rPr>
          <w:rFonts w:ascii="Times New Roman" w:hAnsi="Times New Roman"/>
          <w:sz w:val="24"/>
          <w:szCs w:val="24"/>
          <w:lang w:val="en-GB"/>
        </w:rPr>
        <w:t xml:space="preserve"> at </w:t>
      </w:r>
      <w:r w:rsidR="004C001C">
        <w:rPr>
          <w:rFonts w:ascii="Times New Roman" w:hAnsi="Times New Roman"/>
          <w:sz w:val="24"/>
          <w:szCs w:val="24"/>
          <w:lang w:val="en-GB"/>
        </w:rPr>
        <w:t xml:space="preserve">the </w:t>
      </w:r>
      <w:r w:rsidRPr="007F4710">
        <w:rPr>
          <w:rFonts w:ascii="Times New Roman" w:hAnsi="Times New Roman"/>
          <w:sz w:val="24"/>
          <w:szCs w:val="24"/>
          <w:lang w:val="en-GB"/>
        </w:rPr>
        <w:t xml:space="preserve">international level: the percentage of </w:t>
      </w:r>
      <w:r w:rsidRPr="005974D0">
        <w:rPr>
          <w:rFonts w:ascii="Times New Roman" w:hAnsi="Times New Roman"/>
          <w:sz w:val="24"/>
          <w:szCs w:val="24"/>
          <w:lang w:val="en-GB"/>
        </w:rPr>
        <w:t xml:space="preserve">teenage women reporting never having had sex went from 82% in 1986 to </w:t>
      </w:r>
      <w:r w:rsidR="005974D0">
        <w:rPr>
          <w:rFonts w:ascii="Times New Roman" w:hAnsi="Times New Roman"/>
          <w:sz w:val="24"/>
          <w:szCs w:val="24"/>
          <w:lang w:val="en-GB"/>
        </w:rPr>
        <w:t>69</w:t>
      </w:r>
      <w:r w:rsidRPr="005974D0">
        <w:rPr>
          <w:rFonts w:ascii="Times New Roman" w:hAnsi="Times New Roman"/>
          <w:sz w:val="24"/>
          <w:szCs w:val="24"/>
          <w:lang w:val="en-GB"/>
        </w:rPr>
        <w:t>% in 201</w:t>
      </w:r>
      <w:r w:rsidR="005974D0">
        <w:rPr>
          <w:rFonts w:ascii="Times New Roman" w:hAnsi="Times New Roman"/>
          <w:sz w:val="24"/>
          <w:szCs w:val="24"/>
          <w:lang w:val="en-GB"/>
        </w:rPr>
        <w:t>4</w:t>
      </w:r>
      <w:r w:rsidR="0052388A" w:rsidRPr="005974D0">
        <w:rPr>
          <w:rFonts w:ascii="Times New Roman" w:hAnsi="Times New Roman"/>
          <w:sz w:val="24"/>
          <w:szCs w:val="24"/>
          <w:lang w:val="en-GB"/>
        </w:rPr>
        <w:t xml:space="preserve"> </w:t>
      </w:r>
      <w:r w:rsidRPr="005974D0">
        <w:rPr>
          <w:rFonts w:ascii="Times New Roman" w:hAnsi="Times New Roman"/>
          <w:sz w:val="24"/>
          <w:szCs w:val="24"/>
          <w:lang w:val="en-GB"/>
        </w:rPr>
        <w:t>according to the</w:t>
      </w:r>
      <w:r w:rsidR="00181D3F" w:rsidRPr="005974D0">
        <w:rPr>
          <w:rFonts w:ascii="Times New Roman" w:hAnsi="Times New Roman"/>
          <w:sz w:val="24"/>
          <w:szCs w:val="24"/>
          <w:lang w:val="en-GB"/>
        </w:rPr>
        <w:t xml:space="preserve"> Peruvian</w:t>
      </w:r>
      <w:r w:rsidRPr="005974D0">
        <w:rPr>
          <w:rFonts w:ascii="Times New Roman" w:hAnsi="Times New Roman"/>
          <w:sz w:val="24"/>
          <w:szCs w:val="24"/>
          <w:lang w:val="en-GB"/>
        </w:rPr>
        <w:t xml:space="preserve"> Demographic and Health Surveys</w:t>
      </w:r>
      <w:r w:rsidRPr="00584AD7">
        <w:rPr>
          <w:rFonts w:ascii="Times New Roman" w:hAnsi="Times New Roman"/>
          <w:sz w:val="24"/>
          <w:szCs w:val="24"/>
          <w:lang w:val="en-GB"/>
        </w:rPr>
        <w:t>.</w:t>
      </w:r>
      <w:r w:rsidR="00181D3F" w:rsidRPr="00584AD7">
        <w:rPr>
          <w:rFonts w:ascii="Times New Roman" w:hAnsi="Times New Roman"/>
          <w:sz w:val="24"/>
          <w:szCs w:val="24"/>
          <w:lang w:val="en-GB"/>
        </w:rPr>
        <w:t xml:space="preserve"> </w:t>
      </w:r>
      <w:r w:rsidRPr="00584AD7">
        <w:rPr>
          <w:rFonts w:ascii="Times New Roman" w:hAnsi="Times New Roman"/>
          <w:sz w:val="24"/>
          <w:szCs w:val="24"/>
          <w:lang w:val="en-GB"/>
        </w:rPr>
        <w:t xml:space="preserve">Also, this same survey indicates that </w:t>
      </w:r>
      <w:r w:rsidR="00584AD7" w:rsidRPr="00584AD7">
        <w:rPr>
          <w:rFonts w:ascii="Times New Roman" w:hAnsi="Times New Roman"/>
          <w:sz w:val="24"/>
          <w:szCs w:val="24"/>
          <w:lang w:val="en-GB"/>
        </w:rPr>
        <w:t>by 2014, 25</w:t>
      </w:r>
      <w:r w:rsidRPr="00584AD7">
        <w:rPr>
          <w:rFonts w:ascii="Times New Roman" w:hAnsi="Times New Roman"/>
          <w:sz w:val="24"/>
          <w:szCs w:val="24"/>
          <w:lang w:val="en-GB"/>
        </w:rPr>
        <w:t>% of women aged 15 to 19</w:t>
      </w:r>
      <w:r w:rsidR="00584AD7">
        <w:rPr>
          <w:rFonts w:ascii="Times New Roman" w:hAnsi="Times New Roman"/>
          <w:sz w:val="24"/>
          <w:szCs w:val="24"/>
          <w:lang w:val="en-GB"/>
        </w:rPr>
        <w:t>, who reported having had sex,</w:t>
      </w:r>
      <w:r w:rsidRPr="00584AD7">
        <w:rPr>
          <w:rFonts w:ascii="Times New Roman" w:hAnsi="Times New Roman"/>
          <w:sz w:val="24"/>
          <w:szCs w:val="24"/>
          <w:lang w:val="en-GB"/>
        </w:rPr>
        <w:t xml:space="preserve"> </w:t>
      </w:r>
      <w:r w:rsidR="00584AD7" w:rsidRPr="00584AD7">
        <w:rPr>
          <w:rFonts w:ascii="Times New Roman" w:hAnsi="Times New Roman"/>
          <w:sz w:val="24"/>
          <w:szCs w:val="24"/>
          <w:lang w:val="en-GB"/>
        </w:rPr>
        <w:t>stated</w:t>
      </w:r>
      <w:r w:rsidRPr="00584AD7">
        <w:rPr>
          <w:rFonts w:ascii="Times New Roman" w:hAnsi="Times New Roman"/>
          <w:sz w:val="24"/>
          <w:szCs w:val="24"/>
          <w:lang w:val="en-GB"/>
        </w:rPr>
        <w:t xml:space="preserve"> having </w:t>
      </w:r>
      <w:r w:rsidR="006550A1" w:rsidRPr="00584AD7">
        <w:rPr>
          <w:rFonts w:ascii="Times New Roman" w:hAnsi="Times New Roman"/>
          <w:sz w:val="24"/>
          <w:szCs w:val="24"/>
          <w:lang w:val="en-GB"/>
        </w:rPr>
        <w:t xml:space="preserve">had </w:t>
      </w:r>
      <w:r w:rsidRPr="00584AD7">
        <w:rPr>
          <w:rFonts w:ascii="Times New Roman" w:hAnsi="Times New Roman"/>
          <w:sz w:val="24"/>
          <w:szCs w:val="24"/>
          <w:lang w:val="en-GB"/>
        </w:rPr>
        <w:t>more than one sexual partner, and most of them did not use a condom during their last sexual intercourse.</w:t>
      </w:r>
      <w:r w:rsidRPr="00987AF2">
        <w:rPr>
          <w:rFonts w:ascii="Times New Roman" w:hAnsi="Times New Roman"/>
          <w:sz w:val="24"/>
          <w:szCs w:val="24"/>
          <w:lang w:val="en-GB"/>
        </w:rPr>
        <w:t xml:space="preserve"> </w:t>
      </w:r>
      <w:r w:rsidR="006550A1" w:rsidRPr="00987AF2">
        <w:rPr>
          <w:rFonts w:ascii="Times New Roman" w:hAnsi="Times New Roman"/>
          <w:sz w:val="24"/>
          <w:szCs w:val="24"/>
          <w:lang w:val="en-GB"/>
        </w:rPr>
        <w:t>A</w:t>
      </w:r>
      <w:r w:rsidR="003B153E" w:rsidRPr="00987AF2">
        <w:rPr>
          <w:rFonts w:ascii="Times New Roman" w:hAnsi="Times New Roman"/>
          <w:sz w:val="24"/>
          <w:szCs w:val="24"/>
          <w:lang w:val="en-GB"/>
        </w:rPr>
        <w:t xml:space="preserve"> study developed by DEVIDA (2008) with a national</w:t>
      </w:r>
      <w:r w:rsidR="006550A1" w:rsidRPr="00987AF2">
        <w:rPr>
          <w:rFonts w:ascii="Times New Roman" w:hAnsi="Times New Roman"/>
          <w:sz w:val="24"/>
          <w:szCs w:val="24"/>
          <w:lang w:val="en-GB"/>
        </w:rPr>
        <w:t>ly</w:t>
      </w:r>
      <w:r w:rsidR="003B153E" w:rsidRPr="00987AF2">
        <w:rPr>
          <w:rFonts w:ascii="Times New Roman" w:hAnsi="Times New Roman"/>
          <w:sz w:val="24"/>
          <w:szCs w:val="24"/>
          <w:lang w:val="en-GB"/>
        </w:rPr>
        <w:t xml:space="preserve"> representative sample of high school students in Peru, show</w:t>
      </w:r>
      <w:r w:rsidR="006550A1" w:rsidRPr="00987AF2">
        <w:rPr>
          <w:rFonts w:ascii="Times New Roman" w:hAnsi="Times New Roman"/>
          <w:sz w:val="24"/>
          <w:szCs w:val="24"/>
          <w:lang w:val="en-GB"/>
        </w:rPr>
        <w:t>ed</w:t>
      </w:r>
      <w:r w:rsidR="003B153E" w:rsidRPr="00987AF2">
        <w:rPr>
          <w:rFonts w:ascii="Times New Roman" w:hAnsi="Times New Roman"/>
          <w:sz w:val="24"/>
          <w:szCs w:val="24"/>
          <w:lang w:val="en-GB"/>
        </w:rPr>
        <w:t xml:space="preserve"> that 11% of adolescents </w:t>
      </w:r>
      <w:r w:rsidR="00987AF2" w:rsidRPr="00987AF2">
        <w:rPr>
          <w:rFonts w:ascii="Times New Roman" w:hAnsi="Times New Roman"/>
          <w:sz w:val="24"/>
          <w:szCs w:val="24"/>
          <w:lang w:val="en-GB"/>
        </w:rPr>
        <w:t>in</w:t>
      </w:r>
      <w:r w:rsidR="003B153E" w:rsidRPr="00987AF2">
        <w:rPr>
          <w:rFonts w:ascii="Times New Roman" w:hAnsi="Times New Roman"/>
          <w:sz w:val="24"/>
          <w:szCs w:val="24"/>
          <w:lang w:val="en-GB"/>
        </w:rPr>
        <w:t xml:space="preserve"> high school were sexually active, </w:t>
      </w:r>
      <w:r w:rsidR="00987AF2" w:rsidRPr="00987AF2">
        <w:rPr>
          <w:rFonts w:ascii="Times New Roman" w:hAnsi="Times New Roman"/>
          <w:sz w:val="24"/>
          <w:szCs w:val="24"/>
          <w:lang w:val="en-GB"/>
        </w:rPr>
        <w:t>with</w:t>
      </w:r>
      <w:r w:rsidR="003B153E" w:rsidRPr="00987AF2">
        <w:rPr>
          <w:rFonts w:ascii="Times New Roman" w:hAnsi="Times New Roman"/>
          <w:sz w:val="24"/>
          <w:szCs w:val="24"/>
          <w:lang w:val="en-GB"/>
        </w:rPr>
        <w:t xml:space="preserve"> boys more sexually active than girls </w:t>
      </w:r>
      <w:r w:rsidR="00987AF2" w:rsidRPr="00987AF2">
        <w:rPr>
          <w:rFonts w:ascii="Times New Roman" w:hAnsi="Times New Roman"/>
          <w:sz w:val="24"/>
          <w:szCs w:val="24"/>
          <w:lang w:val="en-GB"/>
        </w:rPr>
        <w:t>(</w:t>
      </w:r>
      <w:r w:rsidR="003B153E" w:rsidRPr="00987AF2">
        <w:rPr>
          <w:rFonts w:ascii="Times New Roman" w:hAnsi="Times New Roman"/>
          <w:sz w:val="24"/>
          <w:szCs w:val="24"/>
          <w:lang w:val="en-GB"/>
        </w:rPr>
        <w:t>15% and 7% respectively</w:t>
      </w:r>
      <w:r w:rsidR="00987AF2" w:rsidRPr="00987AF2">
        <w:rPr>
          <w:rFonts w:ascii="Times New Roman" w:hAnsi="Times New Roman"/>
          <w:sz w:val="24"/>
          <w:szCs w:val="24"/>
          <w:lang w:val="en-GB"/>
        </w:rPr>
        <w:t>)</w:t>
      </w:r>
      <w:r w:rsidR="003B153E" w:rsidRPr="00987AF2">
        <w:rPr>
          <w:rFonts w:ascii="Times New Roman" w:hAnsi="Times New Roman"/>
          <w:sz w:val="24"/>
          <w:szCs w:val="24"/>
          <w:lang w:val="en-GB"/>
        </w:rPr>
        <w:t>.</w:t>
      </w:r>
      <w:r w:rsidR="003B153E">
        <w:rPr>
          <w:rFonts w:ascii="Times New Roman" w:hAnsi="Times New Roman"/>
          <w:sz w:val="24"/>
          <w:szCs w:val="24"/>
          <w:lang w:val="en-GB"/>
        </w:rPr>
        <w:t xml:space="preserve"> </w:t>
      </w:r>
    </w:p>
    <w:p w14:paraId="33FABF92" w14:textId="77777777" w:rsidR="001963D1" w:rsidRPr="007F4710" w:rsidRDefault="001963D1" w:rsidP="00DF6EF7">
      <w:pPr>
        <w:ind w:left="0" w:firstLine="708"/>
        <w:jc w:val="both"/>
        <w:rPr>
          <w:rFonts w:ascii="Times New Roman" w:hAnsi="Times New Roman"/>
          <w:sz w:val="24"/>
          <w:szCs w:val="24"/>
          <w:lang w:val="en-GB"/>
        </w:rPr>
      </w:pPr>
    </w:p>
    <w:p w14:paraId="359409F3" w14:textId="6875D494" w:rsidR="001963D1" w:rsidRPr="007F4710" w:rsidRDefault="001963D1" w:rsidP="00DF6EF7">
      <w:pPr>
        <w:jc w:val="both"/>
        <w:rPr>
          <w:rFonts w:ascii="Times New Roman" w:hAnsi="Times New Roman"/>
          <w:b/>
          <w:sz w:val="24"/>
          <w:szCs w:val="24"/>
          <w:lang w:val="en-GB"/>
        </w:rPr>
      </w:pPr>
      <w:r w:rsidRPr="007F4710">
        <w:rPr>
          <w:rFonts w:ascii="Times New Roman" w:hAnsi="Times New Roman"/>
          <w:b/>
          <w:sz w:val="24"/>
          <w:szCs w:val="24"/>
          <w:lang w:val="en-GB"/>
        </w:rPr>
        <w:t xml:space="preserve">Determinants of adolescents’ sexual initiation </w:t>
      </w:r>
    </w:p>
    <w:p w14:paraId="1AA0FB7B" w14:textId="77777777" w:rsidR="004C001C" w:rsidRDefault="004C001C" w:rsidP="00DF6EF7">
      <w:pPr>
        <w:ind w:left="0" w:firstLine="708"/>
        <w:jc w:val="both"/>
        <w:rPr>
          <w:rFonts w:ascii="Times New Roman" w:hAnsi="Times New Roman"/>
          <w:sz w:val="24"/>
          <w:szCs w:val="24"/>
          <w:lang w:val="en-GB"/>
        </w:rPr>
      </w:pPr>
    </w:p>
    <w:p w14:paraId="5BE4189E" w14:textId="48B6DE45" w:rsidR="001963D1" w:rsidRPr="007F4710" w:rsidRDefault="001963D1" w:rsidP="00DF6EF7">
      <w:pPr>
        <w:ind w:left="0" w:firstLine="708"/>
        <w:jc w:val="both"/>
        <w:rPr>
          <w:rFonts w:ascii="Times New Roman" w:hAnsi="Times New Roman"/>
          <w:sz w:val="24"/>
          <w:szCs w:val="24"/>
          <w:lang w:val="en-GB"/>
        </w:rPr>
      </w:pPr>
      <w:r w:rsidRPr="007F4710">
        <w:rPr>
          <w:rFonts w:ascii="Times New Roman" w:hAnsi="Times New Roman"/>
          <w:sz w:val="24"/>
          <w:szCs w:val="24"/>
          <w:lang w:val="en-GB"/>
        </w:rPr>
        <w:t xml:space="preserve">There have been numerous studies internationally on </w:t>
      </w:r>
      <w:r w:rsidR="004C001C">
        <w:rPr>
          <w:rFonts w:ascii="Times New Roman" w:hAnsi="Times New Roman"/>
          <w:sz w:val="24"/>
          <w:szCs w:val="24"/>
          <w:lang w:val="en-GB"/>
        </w:rPr>
        <w:t xml:space="preserve">the </w:t>
      </w:r>
      <w:r w:rsidRPr="007F4710">
        <w:rPr>
          <w:rFonts w:ascii="Times New Roman" w:hAnsi="Times New Roman"/>
          <w:sz w:val="24"/>
          <w:szCs w:val="24"/>
          <w:lang w:val="en-GB"/>
        </w:rPr>
        <w:t>determinants of adolescent s</w:t>
      </w:r>
      <w:r w:rsidR="001542E1">
        <w:rPr>
          <w:rFonts w:ascii="Times New Roman" w:hAnsi="Times New Roman"/>
          <w:sz w:val="24"/>
          <w:szCs w:val="24"/>
          <w:lang w:val="en-GB"/>
        </w:rPr>
        <w:t>exual behaviours</w:t>
      </w:r>
      <w:r w:rsidRPr="007F4710">
        <w:rPr>
          <w:rFonts w:ascii="Times New Roman" w:hAnsi="Times New Roman"/>
          <w:sz w:val="24"/>
          <w:szCs w:val="24"/>
          <w:lang w:val="en-GB"/>
        </w:rPr>
        <w:t>. Most of them classify the</w:t>
      </w:r>
      <w:r w:rsidR="004C001C">
        <w:rPr>
          <w:rFonts w:ascii="Times New Roman" w:hAnsi="Times New Roman"/>
          <w:sz w:val="24"/>
          <w:szCs w:val="24"/>
          <w:lang w:val="en-GB"/>
        </w:rPr>
        <w:t xml:space="preserve"> factors into three levels</w:t>
      </w:r>
      <w:r w:rsidRPr="00B61D87">
        <w:rPr>
          <w:rFonts w:ascii="Times New Roman" w:hAnsi="Times New Roman"/>
          <w:sz w:val="24"/>
          <w:szCs w:val="24"/>
          <w:lang w:val="en-GB"/>
        </w:rPr>
        <w:t xml:space="preserve">: individual, family, and </w:t>
      </w:r>
      <w:r w:rsidRPr="00B61D87">
        <w:rPr>
          <w:rFonts w:ascii="Times New Roman" w:hAnsi="Times New Roman"/>
          <w:sz w:val="24"/>
          <w:szCs w:val="24"/>
          <w:lang w:val="en-GB"/>
        </w:rPr>
        <w:lastRenderedPageBreak/>
        <w:t>context. Among individual factors, adolescent</w:t>
      </w:r>
      <w:r w:rsidR="001542E1">
        <w:rPr>
          <w:rFonts w:ascii="Times New Roman" w:hAnsi="Times New Roman"/>
          <w:sz w:val="24"/>
          <w:szCs w:val="24"/>
          <w:lang w:val="en-GB"/>
        </w:rPr>
        <w:t>s’</w:t>
      </w:r>
      <w:r w:rsidRPr="00B61D87">
        <w:rPr>
          <w:rFonts w:ascii="Times New Roman" w:hAnsi="Times New Roman"/>
          <w:sz w:val="24"/>
          <w:szCs w:val="24"/>
          <w:lang w:val="en-GB"/>
        </w:rPr>
        <w:t xml:space="preserve"> age has been pointed </w:t>
      </w:r>
      <w:r w:rsidR="004C001C">
        <w:rPr>
          <w:rFonts w:ascii="Times New Roman" w:hAnsi="Times New Roman"/>
          <w:sz w:val="24"/>
          <w:szCs w:val="24"/>
          <w:lang w:val="en-GB"/>
        </w:rPr>
        <w:t xml:space="preserve">out </w:t>
      </w:r>
      <w:r w:rsidRPr="00B61D87">
        <w:rPr>
          <w:rFonts w:ascii="Times New Roman" w:hAnsi="Times New Roman"/>
          <w:sz w:val="24"/>
          <w:szCs w:val="24"/>
          <w:lang w:val="en-GB"/>
        </w:rPr>
        <w:t>as an important determinant of sexual behaviour in several studies (Miller, 1995; Moore</w:t>
      </w:r>
      <w:r w:rsidR="00B21C3F">
        <w:rPr>
          <w:rFonts w:ascii="Times New Roman" w:hAnsi="Times New Roman"/>
          <w:sz w:val="24"/>
          <w:szCs w:val="24"/>
          <w:lang w:val="en-GB"/>
        </w:rPr>
        <w:t xml:space="preserve"> et al.</w:t>
      </w:r>
      <w:r w:rsidRPr="00B61D87">
        <w:rPr>
          <w:rFonts w:ascii="Times New Roman" w:hAnsi="Times New Roman"/>
          <w:sz w:val="24"/>
          <w:szCs w:val="24"/>
          <w:lang w:val="en-GB"/>
        </w:rPr>
        <w:t xml:space="preserve">, 1995; Pilgrim </w:t>
      </w:r>
      <w:r w:rsidR="00B21C3F">
        <w:rPr>
          <w:rFonts w:ascii="Times New Roman" w:hAnsi="Times New Roman"/>
          <w:sz w:val="24"/>
          <w:szCs w:val="24"/>
          <w:lang w:val="en-GB"/>
        </w:rPr>
        <w:t>&amp;</w:t>
      </w:r>
      <w:r w:rsidR="00B21C3F" w:rsidRPr="00B61D87">
        <w:rPr>
          <w:rFonts w:ascii="Times New Roman" w:hAnsi="Times New Roman"/>
          <w:sz w:val="24"/>
          <w:szCs w:val="24"/>
          <w:lang w:val="en-GB"/>
        </w:rPr>
        <w:t xml:space="preserve"> </w:t>
      </w:r>
      <w:r w:rsidRPr="00B61D87">
        <w:rPr>
          <w:rFonts w:ascii="Times New Roman" w:hAnsi="Times New Roman"/>
          <w:sz w:val="24"/>
          <w:szCs w:val="24"/>
          <w:lang w:val="en-GB"/>
        </w:rPr>
        <w:t>Blum, 2012), as well as social deviance and behavioural problems (</w:t>
      </w:r>
      <w:proofErr w:type="spellStart"/>
      <w:r w:rsidR="006F13BA">
        <w:rPr>
          <w:rFonts w:ascii="Times New Roman" w:hAnsi="Times New Roman"/>
          <w:sz w:val="24"/>
          <w:szCs w:val="24"/>
          <w:lang w:val="en-GB"/>
        </w:rPr>
        <w:t>Jessor</w:t>
      </w:r>
      <w:proofErr w:type="spellEnd"/>
      <w:r w:rsidR="006F13BA">
        <w:rPr>
          <w:rFonts w:ascii="Times New Roman" w:hAnsi="Times New Roman"/>
          <w:sz w:val="24"/>
          <w:szCs w:val="24"/>
          <w:lang w:val="en-GB"/>
        </w:rPr>
        <w:t xml:space="preserve"> &amp; </w:t>
      </w:r>
      <w:proofErr w:type="spellStart"/>
      <w:r w:rsidR="006F13BA">
        <w:rPr>
          <w:rFonts w:ascii="Times New Roman" w:hAnsi="Times New Roman"/>
          <w:sz w:val="24"/>
          <w:szCs w:val="24"/>
          <w:lang w:val="en-GB"/>
        </w:rPr>
        <w:t>Turbin</w:t>
      </w:r>
      <w:proofErr w:type="spellEnd"/>
      <w:r w:rsidR="006F13BA">
        <w:rPr>
          <w:rFonts w:ascii="Times New Roman" w:hAnsi="Times New Roman"/>
          <w:sz w:val="24"/>
          <w:szCs w:val="24"/>
          <w:lang w:val="en-GB"/>
        </w:rPr>
        <w:t xml:space="preserve">, 2014; </w:t>
      </w:r>
      <w:proofErr w:type="spellStart"/>
      <w:r w:rsidR="00B028E2">
        <w:rPr>
          <w:rFonts w:ascii="Times New Roman" w:hAnsi="Times New Roman"/>
          <w:sz w:val="24"/>
          <w:szCs w:val="24"/>
          <w:lang w:val="en-GB"/>
        </w:rPr>
        <w:t>Madkour</w:t>
      </w:r>
      <w:proofErr w:type="spellEnd"/>
      <w:r w:rsidR="007A7D04">
        <w:rPr>
          <w:rFonts w:ascii="Times New Roman" w:hAnsi="Times New Roman"/>
          <w:sz w:val="24"/>
          <w:szCs w:val="24"/>
          <w:lang w:val="en-GB"/>
        </w:rPr>
        <w:t xml:space="preserve"> </w:t>
      </w:r>
      <w:r w:rsidR="00B028E2">
        <w:rPr>
          <w:rFonts w:ascii="Times New Roman" w:hAnsi="Times New Roman"/>
          <w:sz w:val="24"/>
          <w:szCs w:val="24"/>
          <w:lang w:val="en-GB"/>
        </w:rPr>
        <w:t>et al.</w:t>
      </w:r>
      <w:r w:rsidR="007A7D04">
        <w:rPr>
          <w:rFonts w:ascii="Times New Roman" w:hAnsi="Times New Roman"/>
          <w:sz w:val="24"/>
          <w:szCs w:val="24"/>
          <w:lang w:val="en-GB"/>
        </w:rPr>
        <w:t xml:space="preserve">, 2010; </w:t>
      </w:r>
      <w:r w:rsidRPr="00B61D87">
        <w:rPr>
          <w:rFonts w:ascii="Times New Roman" w:hAnsi="Times New Roman"/>
          <w:sz w:val="24"/>
          <w:szCs w:val="24"/>
          <w:lang w:val="en-GB"/>
        </w:rPr>
        <w:t xml:space="preserve">Sanchez, Grogan-Taylor, Castillo, Caballero &amp; </w:t>
      </w:r>
      <w:proofErr w:type="spellStart"/>
      <w:r w:rsidRPr="00B61D87">
        <w:rPr>
          <w:rFonts w:ascii="Times New Roman" w:hAnsi="Times New Roman"/>
          <w:sz w:val="24"/>
          <w:szCs w:val="24"/>
          <w:lang w:val="en-GB"/>
        </w:rPr>
        <w:t>Delva</w:t>
      </w:r>
      <w:proofErr w:type="spellEnd"/>
      <w:r w:rsidRPr="00B61D87">
        <w:rPr>
          <w:rFonts w:ascii="Times New Roman" w:hAnsi="Times New Roman"/>
          <w:sz w:val="24"/>
          <w:szCs w:val="24"/>
          <w:lang w:val="en-GB"/>
        </w:rPr>
        <w:t>, 2010).</w:t>
      </w:r>
      <w:r w:rsidRPr="007F4710">
        <w:rPr>
          <w:rFonts w:ascii="Times New Roman" w:hAnsi="Times New Roman"/>
          <w:sz w:val="24"/>
          <w:szCs w:val="24"/>
          <w:lang w:val="en-GB"/>
        </w:rPr>
        <w:t xml:space="preserve"> </w:t>
      </w:r>
    </w:p>
    <w:p w14:paraId="2CDC5D4D" w14:textId="77777777" w:rsidR="004C001C" w:rsidRDefault="004C001C" w:rsidP="00DF6EF7">
      <w:pPr>
        <w:ind w:left="0" w:firstLine="708"/>
        <w:jc w:val="both"/>
        <w:rPr>
          <w:rFonts w:ascii="Times New Roman" w:hAnsi="Times New Roman"/>
          <w:sz w:val="24"/>
          <w:szCs w:val="24"/>
          <w:lang w:val="en-GB"/>
        </w:rPr>
      </w:pPr>
    </w:p>
    <w:p w14:paraId="57C6723C" w14:textId="44C7AC30" w:rsidR="001963D1" w:rsidRPr="007F4710" w:rsidRDefault="001963D1" w:rsidP="00DF6EF7">
      <w:pPr>
        <w:ind w:left="0" w:firstLine="708"/>
        <w:jc w:val="both"/>
        <w:rPr>
          <w:rFonts w:ascii="Times New Roman" w:hAnsi="Times New Roman"/>
          <w:sz w:val="24"/>
          <w:szCs w:val="24"/>
          <w:lang w:val="en-GB"/>
        </w:rPr>
      </w:pPr>
      <w:r w:rsidRPr="007F4710">
        <w:rPr>
          <w:rFonts w:ascii="Times New Roman" w:hAnsi="Times New Roman"/>
          <w:sz w:val="24"/>
          <w:szCs w:val="24"/>
          <w:lang w:val="en-GB"/>
        </w:rPr>
        <w:t xml:space="preserve">Also, the literature has studied other individual factors </w:t>
      </w:r>
      <w:r w:rsidR="001542E1">
        <w:rPr>
          <w:rFonts w:ascii="Times New Roman" w:hAnsi="Times New Roman"/>
          <w:sz w:val="24"/>
          <w:szCs w:val="24"/>
          <w:lang w:val="en-GB"/>
        </w:rPr>
        <w:t xml:space="preserve">of sexual initiation, </w:t>
      </w:r>
      <w:r w:rsidRPr="007F4710">
        <w:rPr>
          <w:rFonts w:ascii="Times New Roman" w:hAnsi="Times New Roman"/>
          <w:sz w:val="24"/>
          <w:szCs w:val="24"/>
          <w:lang w:val="en-GB"/>
        </w:rPr>
        <w:t>such as adolescents’ perceptions, reasons for, and feelings associated</w:t>
      </w:r>
      <w:r w:rsidR="000C391B">
        <w:rPr>
          <w:rFonts w:ascii="Times New Roman" w:hAnsi="Times New Roman"/>
          <w:sz w:val="24"/>
          <w:szCs w:val="24"/>
          <w:lang w:val="en-GB"/>
        </w:rPr>
        <w:t xml:space="preserve"> (</w:t>
      </w:r>
      <w:proofErr w:type="spellStart"/>
      <w:r w:rsidR="000C391B">
        <w:rPr>
          <w:rFonts w:ascii="Times New Roman" w:hAnsi="Times New Roman"/>
          <w:sz w:val="24"/>
          <w:szCs w:val="24"/>
          <w:lang w:val="en-GB"/>
        </w:rPr>
        <w:t>Busse</w:t>
      </w:r>
      <w:proofErr w:type="spellEnd"/>
      <w:r w:rsidR="000C391B">
        <w:rPr>
          <w:rFonts w:ascii="Times New Roman" w:hAnsi="Times New Roman"/>
          <w:sz w:val="24"/>
          <w:szCs w:val="24"/>
          <w:lang w:val="en-GB"/>
        </w:rPr>
        <w:t xml:space="preserve">, </w:t>
      </w:r>
      <w:proofErr w:type="spellStart"/>
      <w:r w:rsidR="000C391B">
        <w:rPr>
          <w:rFonts w:ascii="Times New Roman" w:hAnsi="Times New Roman"/>
          <w:sz w:val="24"/>
          <w:szCs w:val="24"/>
          <w:lang w:val="en-GB"/>
        </w:rPr>
        <w:t>Fishbein</w:t>
      </w:r>
      <w:proofErr w:type="spellEnd"/>
      <w:r w:rsidR="000C391B">
        <w:rPr>
          <w:rFonts w:ascii="Times New Roman" w:hAnsi="Times New Roman"/>
          <w:sz w:val="24"/>
          <w:szCs w:val="24"/>
          <w:lang w:val="en-GB"/>
        </w:rPr>
        <w:t xml:space="preserve">, </w:t>
      </w:r>
      <w:proofErr w:type="spellStart"/>
      <w:r w:rsidR="000C391B">
        <w:rPr>
          <w:rFonts w:ascii="Times New Roman" w:hAnsi="Times New Roman"/>
          <w:sz w:val="24"/>
          <w:szCs w:val="24"/>
          <w:lang w:val="en-GB"/>
        </w:rPr>
        <w:t>Bleakley</w:t>
      </w:r>
      <w:proofErr w:type="spellEnd"/>
      <w:r w:rsidR="000C391B">
        <w:rPr>
          <w:rFonts w:ascii="Times New Roman" w:hAnsi="Times New Roman"/>
          <w:sz w:val="24"/>
          <w:szCs w:val="24"/>
          <w:lang w:val="en-GB"/>
        </w:rPr>
        <w:t xml:space="preserve">, </w:t>
      </w:r>
      <w:r w:rsidR="00F66CDD">
        <w:rPr>
          <w:rFonts w:ascii="Times New Roman" w:hAnsi="Times New Roman"/>
          <w:sz w:val="24"/>
          <w:szCs w:val="24"/>
          <w:lang w:val="en-GB"/>
        </w:rPr>
        <w:t>&amp; Hennessy</w:t>
      </w:r>
      <w:r w:rsidR="000C391B">
        <w:rPr>
          <w:rFonts w:ascii="Times New Roman" w:hAnsi="Times New Roman"/>
          <w:sz w:val="24"/>
          <w:szCs w:val="24"/>
          <w:lang w:val="en-GB"/>
        </w:rPr>
        <w:t xml:space="preserve">, 2010; </w:t>
      </w:r>
      <w:proofErr w:type="spellStart"/>
      <w:r w:rsidR="000C391B">
        <w:rPr>
          <w:rFonts w:ascii="Times New Roman" w:hAnsi="Times New Roman"/>
          <w:sz w:val="24"/>
          <w:szCs w:val="24"/>
          <w:lang w:val="en-GB"/>
        </w:rPr>
        <w:t>Givaudan</w:t>
      </w:r>
      <w:proofErr w:type="spellEnd"/>
      <w:r w:rsidR="000C391B">
        <w:rPr>
          <w:rFonts w:ascii="Times New Roman" w:hAnsi="Times New Roman"/>
          <w:sz w:val="24"/>
          <w:szCs w:val="24"/>
          <w:lang w:val="en-GB"/>
        </w:rPr>
        <w:t xml:space="preserve">, Van De </w:t>
      </w:r>
      <w:proofErr w:type="spellStart"/>
      <w:r w:rsidR="000C391B">
        <w:rPr>
          <w:rFonts w:ascii="Times New Roman" w:hAnsi="Times New Roman"/>
          <w:sz w:val="24"/>
          <w:szCs w:val="24"/>
          <w:lang w:val="en-GB"/>
        </w:rPr>
        <w:t>Vijver</w:t>
      </w:r>
      <w:proofErr w:type="spellEnd"/>
      <w:r w:rsidR="000C391B">
        <w:rPr>
          <w:rFonts w:ascii="Times New Roman" w:hAnsi="Times New Roman"/>
          <w:sz w:val="24"/>
          <w:szCs w:val="24"/>
          <w:lang w:val="en-GB"/>
        </w:rPr>
        <w:t xml:space="preserve">, &amp; </w:t>
      </w:r>
      <w:proofErr w:type="spellStart"/>
      <w:r w:rsidR="000C391B">
        <w:rPr>
          <w:rFonts w:ascii="Times New Roman" w:hAnsi="Times New Roman"/>
          <w:sz w:val="24"/>
          <w:szCs w:val="24"/>
          <w:lang w:val="en-GB"/>
        </w:rPr>
        <w:t>Poortinga</w:t>
      </w:r>
      <w:proofErr w:type="spellEnd"/>
      <w:r w:rsidR="000C391B">
        <w:rPr>
          <w:rFonts w:ascii="Times New Roman" w:hAnsi="Times New Roman"/>
          <w:sz w:val="24"/>
          <w:szCs w:val="24"/>
          <w:lang w:val="en-GB"/>
        </w:rPr>
        <w:t>, 2005</w:t>
      </w:r>
      <w:r w:rsidR="006F13BA">
        <w:rPr>
          <w:rFonts w:ascii="Times New Roman" w:hAnsi="Times New Roman"/>
          <w:sz w:val="24"/>
          <w:szCs w:val="24"/>
          <w:lang w:val="en-GB"/>
        </w:rPr>
        <w:t>)</w:t>
      </w:r>
      <w:r w:rsidRPr="007F4710">
        <w:rPr>
          <w:rFonts w:ascii="Times New Roman" w:hAnsi="Times New Roman"/>
          <w:sz w:val="24"/>
          <w:szCs w:val="24"/>
          <w:lang w:val="en-GB"/>
        </w:rPr>
        <w:t>. A systematic review of qualitative studies on heterosexual behaviour among youngsters showed that young people subjectively assess potential partners as "clean" or "unclean", and act correspondingly. Also, condoms may not be used because wearing them would suggest a lack of trust in the partner (</w:t>
      </w:r>
      <w:proofErr w:type="spellStart"/>
      <w:r w:rsidRPr="007F4710">
        <w:rPr>
          <w:rFonts w:ascii="Times New Roman" w:hAnsi="Times New Roman"/>
          <w:sz w:val="24"/>
          <w:szCs w:val="24"/>
          <w:lang w:val="en-GB"/>
        </w:rPr>
        <w:t>Fl</w:t>
      </w:r>
      <w:r>
        <w:rPr>
          <w:rFonts w:ascii="Times New Roman" w:hAnsi="Times New Roman"/>
          <w:sz w:val="24"/>
          <w:szCs w:val="24"/>
          <w:lang w:val="en-GB"/>
        </w:rPr>
        <w:t>ó</w:t>
      </w:r>
      <w:r w:rsidRPr="007F4710">
        <w:rPr>
          <w:rFonts w:ascii="Times New Roman" w:hAnsi="Times New Roman"/>
          <w:sz w:val="24"/>
          <w:szCs w:val="24"/>
          <w:lang w:val="en-GB"/>
        </w:rPr>
        <w:t>rez</w:t>
      </w:r>
      <w:proofErr w:type="spellEnd"/>
      <w:r w:rsidRPr="007F4710">
        <w:rPr>
          <w:rFonts w:ascii="Times New Roman" w:hAnsi="Times New Roman"/>
          <w:sz w:val="24"/>
          <w:szCs w:val="24"/>
          <w:lang w:val="en-GB"/>
        </w:rPr>
        <w:t xml:space="preserve">, 2005; Marston </w:t>
      </w:r>
      <w:r w:rsidR="00143967">
        <w:rPr>
          <w:rFonts w:ascii="Times New Roman" w:hAnsi="Times New Roman"/>
          <w:sz w:val="24"/>
          <w:szCs w:val="24"/>
          <w:lang w:val="en-GB"/>
        </w:rPr>
        <w:t>&amp;</w:t>
      </w:r>
      <w:r w:rsidR="00143967" w:rsidRPr="007F4710">
        <w:rPr>
          <w:rFonts w:ascii="Times New Roman" w:hAnsi="Times New Roman"/>
          <w:sz w:val="24"/>
          <w:szCs w:val="24"/>
          <w:lang w:val="en-GB"/>
        </w:rPr>
        <w:t xml:space="preserve"> </w:t>
      </w:r>
      <w:r w:rsidRPr="007F4710">
        <w:rPr>
          <w:rFonts w:ascii="Times New Roman" w:hAnsi="Times New Roman"/>
          <w:sz w:val="24"/>
          <w:szCs w:val="24"/>
          <w:lang w:val="en-GB"/>
        </w:rPr>
        <w:t>King, 2006). A study conducted in Colombia showed that some of the reasons that teenagers gave for not using contraception during their sexual encounters were unfounded beliefs about their secondary effects, scepticism about their efficacy and perception of invulnerability, among others (</w:t>
      </w:r>
      <w:proofErr w:type="spellStart"/>
      <w:r w:rsidRPr="007F4710">
        <w:rPr>
          <w:rFonts w:ascii="Times New Roman" w:hAnsi="Times New Roman"/>
          <w:sz w:val="24"/>
          <w:szCs w:val="24"/>
          <w:lang w:val="en-GB"/>
        </w:rPr>
        <w:t>Fl</w:t>
      </w:r>
      <w:r>
        <w:rPr>
          <w:rFonts w:ascii="Times New Roman" w:hAnsi="Times New Roman"/>
          <w:sz w:val="24"/>
          <w:szCs w:val="24"/>
          <w:lang w:val="en-GB"/>
        </w:rPr>
        <w:t>ó</w:t>
      </w:r>
      <w:r w:rsidRPr="007F4710">
        <w:rPr>
          <w:rFonts w:ascii="Times New Roman" w:hAnsi="Times New Roman"/>
          <w:sz w:val="24"/>
          <w:szCs w:val="24"/>
          <w:lang w:val="en-GB"/>
        </w:rPr>
        <w:t>rez</w:t>
      </w:r>
      <w:proofErr w:type="spellEnd"/>
      <w:r w:rsidRPr="007F4710">
        <w:rPr>
          <w:rFonts w:ascii="Times New Roman" w:hAnsi="Times New Roman"/>
          <w:sz w:val="24"/>
          <w:szCs w:val="24"/>
          <w:lang w:val="en-GB"/>
        </w:rPr>
        <w:t xml:space="preserve">, 2005). </w:t>
      </w:r>
      <w:r w:rsidR="00804AB9">
        <w:rPr>
          <w:rFonts w:ascii="Times New Roman" w:hAnsi="Times New Roman"/>
          <w:sz w:val="24"/>
          <w:szCs w:val="24"/>
          <w:lang w:val="en-GB"/>
        </w:rPr>
        <w:t xml:space="preserve">A study among Mexican adolescents revealed that the best predictor for protected sex with regular partners is assertive communication with the partner and knowledge about sexuality (Pérez de la Barrera &amp; Pick, 2006). </w:t>
      </w:r>
      <w:r w:rsidRPr="007F4710">
        <w:rPr>
          <w:rFonts w:ascii="Times New Roman" w:hAnsi="Times New Roman"/>
          <w:sz w:val="24"/>
          <w:szCs w:val="24"/>
          <w:lang w:val="en-GB"/>
        </w:rPr>
        <w:t xml:space="preserve">In a survey of 20 African countries, </w:t>
      </w:r>
      <w:proofErr w:type="spellStart"/>
      <w:r w:rsidRPr="007F4710">
        <w:rPr>
          <w:rFonts w:ascii="Times New Roman" w:hAnsi="Times New Roman"/>
          <w:sz w:val="24"/>
          <w:szCs w:val="24"/>
          <w:lang w:val="en-GB"/>
        </w:rPr>
        <w:t>Uchudi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Magadi</w:t>
      </w:r>
      <w:proofErr w:type="spellEnd"/>
      <w:r>
        <w:rPr>
          <w:rFonts w:ascii="Times New Roman" w:hAnsi="Times New Roman"/>
          <w:sz w:val="24"/>
          <w:szCs w:val="24"/>
          <w:lang w:val="en-GB"/>
        </w:rPr>
        <w:t xml:space="preserve"> and </w:t>
      </w:r>
      <w:proofErr w:type="spellStart"/>
      <w:r>
        <w:rPr>
          <w:rFonts w:ascii="Times New Roman" w:hAnsi="Times New Roman"/>
          <w:sz w:val="24"/>
          <w:szCs w:val="24"/>
          <w:lang w:val="en-GB"/>
        </w:rPr>
        <w:t>Mostazir</w:t>
      </w:r>
      <w:proofErr w:type="spellEnd"/>
      <w:r w:rsidRPr="007F4710">
        <w:rPr>
          <w:rFonts w:ascii="Times New Roman" w:hAnsi="Times New Roman"/>
          <w:sz w:val="24"/>
          <w:szCs w:val="24"/>
          <w:lang w:val="en-GB"/>
        </w:rPr>
        <w:t xml:space="preserve"> (2011) found that the social norms have an association with risky sexual behaviours.</w:t>
      </w:r>
      <w:r w:rsidR="00804AB9">
        <w:rPr>
          <w:rFonts w:ascii="Times New Roman" w:hAnsi="Times New Roman"/>
          <w:sz w:val="24"/>
          <w:szCs w:val="24"/>
          <w:lang w:val="en-GB"/>
        </w:rPr>
        <w:t xml:space="preserve"> </w:t>
      </w:r>
    </w:p>
    <w:p w14:paraId="2A79EA50" w14:textId="77777777" w:rsidR="004C001C" w:rsidRDefault="004C001C" w:rsidP="00DF6EF7">
      <w:pPr>
        <w:ind w:left="0" w:firstLine="708"/>
        <w:jc w:val="both"/>
        <w:rPr>
          <w:rFonts w:ascii="Times New Roman" w:hAnsi="Times New Roman"/>
          <w:sz w:val="24"/>
          <w:szCs w:val="24"/>
          <w:lang w:val="en-GB"/>
        </w:rPr>
      </w:pPr>
    </w:p>
    <w:p w14:paraId="2DE61A22" w14:textId="137CB2B7" w:rsidR="001963D1" w:rsidRPr="007F4710" w:rsidRDefault="001963D1" w:rsidP="00DF6EF7">
      <w:pPr>
        <w:ind w:left="0" w:firstLine="708"/>
        <w:jc w:val="both"/>
        <w:rPr>
          <w:rFonts w:ascii="Times New Roman" w:hAnsi="Times New Roman"/>
          <w:sz w:val="24"/>
          <w:szCs w:val="24"/>
          <w:lang w:val="en-GB"/>
        </w:rPr>
      </w:pPr>
      <w:r w:rsidRPr="007F4710">
        <w:rPr>
          <w:rFonts w:ascii="Times New Roman" w:hAnsi="Times New Roman"/>
          <w:sz w:val="24"/>
          <w:szCs w:val="24"/>
          <w:lang w:val="en-GB"/>
        </w:rPr>
        <w:t>Concerning family related factors, household socioeconomic status, family structure (e.g., having a one-parent family, family disruption), parental education and parent-child relationship are strong determinants of sexual behaviour among teens (</w:t>
      </w:r>
      <w:proofErr w:type="spellStart"/>
      <w:r w:rsidRPr="007F4710">
        <w:rPr>
          <w:rFonts w:ascii="Times New Roman" w:hAnsi="Times New Roman"/>
          <w:sz w:val="24"/>
          <w:szCs w:val="24"/>
          <w:lang w:val="en-GB"/>
        </w:rPr>
        <w:t>Fl</w:t>
      </w:r>
      <w:r>
        <w:rPr>
          <w:rFonts w:ascii="Times New Roman" w:hAnsi="Times New Roman"/>
          <w:sz w:val="24"/>
          <w:szCs w:val="24"/>
          <w:lang w:val="en-GB"/>
        </w:rPr>
        <w:t>ó</w:t>
      </w:r>
      <w:r w:rsidRPr="007F4710">
        <w:rPr>
          <w:rFonts w:ascii="Times New Roman" w:hAnsi="Times New Roman"/>
          <w:sz w:val="24"/>
          <w:szCs w:val="24"/>
          <w:lang w:val="en-GB"/>
        </w:rPr>
        <w:t>rez</w:t>
      </w:r>
      <w:proofErr w:type="spellEnd"/>
      <w:r w:rsidRPr="007F4710">
        <w:rPr>
          <w:rFonts w:ascii="Times New Roman" w:hAnsi="Times New Roman"/>
          <w:sz w:val="24"/>
          <w:szCs w:val="24"/>
          <w:lang w:val="en-GB"/>
        </w:rPr>
        <w:t>, 2005</w:t>
      </w:r>
      <w:r>
        <w:rPr>
          <w:rFonts w:ascii="Times New Roman" w:hAnsi="Times New Roman"/>
          <w:sz w:val="24"/>
          <w:szCs w:val="24"/>
          <w:lang w:val="en-GB"/>
        </w:rPr>
        <w:t xml:space="preserve">; </w:t>
      </w:r>
      <w:proofErr w:type="spellStart"/>
      <w:r w:rsidRPr="007F4710">
        <w:rPr>
          <w:rFonts w:ascii="Times New Roman" w:hAnsi="Times New Roman"/>
          <w:sz w:val="24"/>
          <w:szCs w:val="24"/>
          <w:lang w:val="en-GB"/>
        </w:rPr>
        <w:t>Goicolea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Wulff</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Öhman</w:t>
      </w:r>
      <w:proofErr w:type="spellEnd"/>
      <w:r>
        <w:rPr>
          <w:rFonts w:ascii="Times New Roman" w:hAnsi="Times New Roman"/>
          <w:sz w:val="24"/>
          <w:szCs w:val="24"/>
          <w:lang w:val="en-GB"/>
        </w:rPr>
        <w:t xml:space="preserve"> &amp; San Sebastian,</w:t>
      </w:r>
      <w:r w:rsidRPr="007F4710">
        <w:rPr>
          <w:rFonts w:ascii="Times New Roman" w:hAnsi="Times New Roman"/>
          <w:sz w:val="24"/>
          <w:szCs w:val="24"/>
          <w:lang w:val="en-GB"/>
        </w:rPr>
        <w:t xml:space="preserve"> 2009;</w:t>
      </w:r>
      <w:r>
        <w:rPr>
          <w:rFonts w:ascii="Times New Roman" w:hAnsi="Times New Roman"/>
          <w:sz w:val="24"/>
          <w:szCs w:val="24"/>
          <w:lang w:val="en-GB"/>
        </w:rPr>
        <w:t xml:space="preserve"> </w:t>
      </w:r>
      <w:proofErr w:type="spellStart"/>
      <w:r w:rsidR="00C33626">
        <w:rPr>
          <w:rFonts w:ascii="Times New Roman" w:hAnsi="Times New Roman"/>
          <w:sz w:val="24"/>
          <w:szCs w:val="24"/>
          <w:lang w:val="en-GB"/>
        </w:rPr>
        <w:t>Jessor</w:t>
      </w:r>
      <w:proofErr w:type="spellEnd"/>
      <w:r w:rsidR="00C33626">
        <w:rPr>
          <w:rFonts w:ascii="Times New Roman" w:hAnsi="Times New Roman"/>
          <w:sz w:val="24"/>
          <w:szCs w:val="24"/>
          <w:lang w:val="en-GB"/>
        </w:rPr>
        <w:t xml:space="preserve"> &amp; </w:t>
      </w:r>
      <w:proofErr w:type="spellStart"/>
      <w:r w:rsidR="00C33626">
        <w:rPr>
          <w:rFonts w:ascii="Times New Roman" w:hAnsi="Times New Roman"/>
          <w:sz w:val="24"/>
          <w:szCs w:val="24"/>
          <w:lang w:val="en-GB"/>
        </w:rPr>
        <w:t>Turbin</w:t>
      </w:r>
      <w:proofErr w:type="spellEnd"/>
      <w:r w:rsidR="00C33626">
        <w:rPr>
          <w:rFonts w:ascii="Times New Roman" w:hAnsi="Times New Roman"/>
          <w:sz w:val="24"/>
          <w:szCs w:val="24"/>
          <w:lang w:val="en-GB"/>
        </w:rPr>
        <w:t xml:space="preserve">, 2014; </w:t>
      </w:r>
      <w:proofErr w:type="spellStart"/>
      <w:r w:rsidR="00465B52">
        <w:rPr>
          <w:rFonts w:ascii="Times New Roman" w:hAnsi="Times New Roman"/>
          <w:sz w:val="24"/>
          <w:szCs w:val="24"/>
          <w:lang w:val="en-GB"/>
        </w:rPr>
        <w:t>Madkour</w:t>
      </w:r>
      <w:proofErr w:type="spellEnd"/>
      <w:r w:rsidR="00465B52">
        <w:rPr>
          <w:rFonts w:ascii="Times New Roman" w:hAnsi="Times New Roman"/>
          <w:sz w:val="24"/>
          <w:szCs w:val="24"/>
          <w:lang w:val="en-GB"/>
        </w:rPr>
        <w:t xml:space="preserve"> et al., 2010; </w:t>
      </w:r>
      <w:r w:rsidRPr="007F4710">
        <w:rPr>
          <w:rFonts w:ascii="Times New Roman" w:hAnsi="Times New Roman"/>
          <w:sz w:val="24"/>
          <w:szCs w:val="24"/>
          <w:lang w:val="en-GB"/>
        </w:rPr>
        <w:t xml:space="preserve">Miller, 1995; </w:t>
      </w:r>
      <w:r>
        <w:rPr>
          <w:rFonts w:ascii="Times New Roman" w:hAnsi="Times New Roman"/>
          <w:sz w:val="24"/>
          <w:szCs w:val="24"/>
          <w:lang w:val="en-GB"/>
        </w:rPr>
        <w:t>Moore et al</w:t>
      </w:r>
      <w:r w:rsidR="009F6B79">
        <w:rPr>
          <w:rFonts w:ascii="Times New Roman" w:hAnsi="Times New Roman"/>
          <w:sz w:val="24"/>
          <w:szCs w:val="24"/>
          <w:lang w:val="en-GB"/>
        </w:rPr>
        <w:t>.</w:t>
      </w:r>
      <w:r>
        <w:rPr>
          <w:rFonts w:ascii="Times New Roman" w:hAnsi="Times New Roman"/>
          <w:sz w:val="24"/>
          <w:szCs w:val="24"/>
          <w:lang w:val="en-GB"/>
        </w:rPr>
        <w:t>, 1995</w:t>
      </w:r>
      <w:r w:rsidR="0024332D">
        <w:rPr>
          <w:rFonts w:ascii="Times New Roman" w:hAnsi="Times New Roman"/>
          <w:sz w:val="24"/>
          <w:szCs w:val="24"/>
          <w:lang w:val="en-GB"/>
        </w:rPr>
        <w:t xml:space="preserve">; Oman, </w:t>
      </w:r>
      <w:proofErr w:type="spellStart"/>
      <w:r w:rsidR="0024332D">
        <w:rPr>
          <w:rFonts w:ascii="Times New Roman" w:hAnsi="Times New Roman"/>
          <w:sz w:val="24"/>
          <w:szCs w:val="24"/>
          <w:lang w:val="en-GB"/>
        </w:rPr>
        <w:t>Vesely</w:t>
      </w:r>
      <w:proofErr w:type="spellEnd"/>
      <w:r w:rsidR="0024332D">
        <w:rPr>
          <w:rFonts w:ascii="Times New Roman" w:hAnsi="Times New Roman"/>
          <w:sz w:val="24"/>
          <w:szCs w:val="24"/>
          <w:lang w:val="en-GB"/>
        </w:rPr>
        <w:t xml:space="preserve"> &amp; </w:t>
      </w:r>
      <w:proofErr w:type="spellStart"/>
      <w:r w:rsidR="0024332D">
        <w:rPr>
          <w:rFonts w:ascii="Times New Roman" w:hAnsi="Times New Roman"/>
          <w:sz w:val="24"/>
          <w:szCs w:val="24"/>
          <w:lang w:val="en-GB"/>
        </w:rPr>
        <w:t>Aspy</w:t>
      </w:r>
      <w:proofErr w:type="spellEnd"/>
      <w:r w:rsidR="0024332D">
        <w:rPr>
          <w:rFonts w:ascii="Times New Roman" w:hAnsi="Times New Roman"/>
          <w:sz w:val="24"/>
          <w:szCs w:val="24"/>
          <w:lang w:val="en-GB"/>
        </w:rPr>
        <w:t>, 2005</w:t>
      </w:r>
      <w:r w:rsidRPr="007F4710">
        <w:rPr>
          <w:rFonts w:ascii="Times New Roman" w:hAnsi="Times New Roman"/>
          <w:sz w:val="24"/>
          <w:szCs w:val="24"/>
          <w:lang w:val="en-GB"/>
        </w:rPr>
        <w:t xml:space="preserve">). Certain types of family behaviours, such as substance abuse, mental health </w:t>
      </w:r>
      <w:r w:rsidR="001542E1">
        <w:rPr>
          <w:rFonts w:ascii="Times New Roman" w:hAnsi="Times New Roman"/>
          <w:sz w:val="24"/>
          <w:szCs w:val="24"/>
          <w:lang w:val="en-GB"/>
        </w:rPr>
        <w:t>problems and child sexual abuse,</w:t>
      </w:r>
      <w:r w:rsidRPr="007F4710">
        <w:rPr>
          <w:rFonts w:ascii="Times New Roman" w:hAnsi="Times New Roman"/>
          <w:sz w:val="24"/>
          <w:szCs w:val="24"/>
          <w:lang w:val="en-GB"/>
        </w:rPr>
        <w:t xml:space="preserve"> also predicted sexual behaviour (</w:t>
      </w:r>
      <w:proofErr w:type="spellStart"/>
      <w:r w:rsidRPr="007F4710">
        <w:rPr>
          <w:rFonts w:ascii="Times New Roman" w:hAnsi="Times New Roman"/>
          <w:sz w:val="24"/>
          <w:szCs w:val="24"/>
          <w:lang w:val="en-GB"/>
        </w:rPr>
        <w:t>Goicolea</w:t>
      </w:r>
      <w:proofErr w:type="spellEnd"/>
      <w:r w:rsidRPr="007F4710">
        <w:rPr>
          <w:rFonts w:ascii="Times New Roman" w:hAnsi="Times New Roman"/>
          <w:sz w:val="24"/>
          <w:szCs w:val="24"/>
          <w:lang w:val="en-GB"/>
        </w:rPr>
        <w:t xml:space="preserve"> et al</w:t>
      </w:r>
      <w:r w:rsidR="009F6B79">
        <w:rPr>
          <w:rFonts w:ascii="Times New Roman" w:hAnsi="Times New Roman"/>
          <w:sz w:val="24"/>
          <w:szCs w:val="24"/>
          <w:lang w:val="en-GB"/>
        </w:rPr>
        <w:t>.</w:t>
      </w:r>
      <w:r w:rsidRPr="007F4710">
        <w:rPr>
          <w:rFonts w:ascii="Times New Roman" w:hAnsi="Times New Roman"/>
          <w:sz w:val="24"/>
          <w:szCs w:val="24"/>
          <w:lang w:val="en-GB"/>
        </w:rPr>
        <w:t>, 2009</w:t>
      </w:r>
      <w:r>
        <w:rPr>
          <w:rFonts w:ascii="Times New Roman" w:hAnsi="Times New Roman"/>
          <w:sz w:val="24"/>
          <w:szCs w:val="24"/>
          <w:lang w:val="en-GB"/>
        </w:rPr>
        <w:t xml:space="preserve">; </w:t>
      </w:r>
      <w:r w:rsidRPr="007F4710">
        <w:rPr>
          <w:rFonts w:ascii="Times New Roman" w:hAnsi="Times New Roman"/>
          <w:sz w:val="24"/>
          <w:szCs w:val="24"/>
          <w:lang w:val="en-GB"/>
        </w:rPr>
        <w:t xml:space="preserve">Pilgrim </w:t>
      </w:r>
      <w:r w:rsidR="0015659D">
        <w:rPr>
          <w:rFonts w:ascii="Times New Roman" w:hAnsi="Times New Roman"/>
          <w:sz w:val="24"/>
          <w:szCs w:val="24"/>
          <w:lang w:val="en-GB"/>
        </w:rPr>
        <w:t xml:space="preserve">&amp; </w:t>
      </w:r>
      <w:r>
        <w:rPr>
          <w:rFonts w:ascii="Times New Roman" w:hAnsi="Times New Roman"/>
          <w:sz w:val="24"/>
          <w:szCs w:val="24"/>
          <w:lang w:val="en-GB"/>
        </w:rPr>
        <w:t>Blum, 2012)</w:t>
      </w:r>
      <w:r w:rsidRPr="007F4710">
        <w:rPr>
          <w:rFonts w:ascii="Times New Roman" w:hAnsi="Times New Roman"/>
          <w:sz w:val="24"/>
          <w:szCs w:val="24"/>
          <w:lang w:val="en-GB"/>
        </w:rPr>
        <w:t xml:space="preserve">. For Africa, </w:t>
      </w:r>
      <w:proofErr w:type="spellStart"/>
      <w:r w:rsidRPr="007F4710">
        <w:rPr>
          <w:rFonts w:ascii="Times New Roman" w:hAnsi="Times New Roman"/>
          <w:sz w:val="24"/>
          <w:szCs w:val="24"/>
          <w:lang w:val="en-GB"/>
        </w:rPr>
        <w:t>Dimbuene</w:t>
      </w:r>
      <w:proofErr w:type="spellEnd"/>
      <w:r w:rsidRPr="007F4710">
        <w:rPr>
          <w:rFonts w:ascii="Times New Roman" w:hAnsi="Times New Roman"/>
          <w:sz w:val="24"/>
          <w:szCs w:val="24"/>
          <w:lang w:val="en-GB"/>
        </w:rPr>
        <w:t xml:space="preserve"> and Defo (2011) have pointed out that it is not only family structure that matters (i.e. two parents, one, or none present at home) but also the interactions and control that parents exert on their children. Finally, contextual characteristics like troubled neighbourhoods (Moore et al</w:t>
      </w:r>
      <w:r w:rsidR="009F6B79">
        <w:rPr>
          <w:rFonts w:ascii="Times New Roman" w:hAnsi="Times New Roman"/>
          <w:sz w:val="24"/>
          <w:szCs w:val="24"/>
          <w:lang w:val="en-GB"/>
        </w:rPr>
        <w:t>.</w:t>
      </w:r>
      <w:r w:rsidRPr="007F4710">
        <w:rPr>
          <w:rFonts w:ascii="Times New Roman" w:hAnsi="Times New Roman"/>
          <w:sz w:val="24"/>
          <w:szCs w:val="24"/>
          <w:lang w:val="en-GB"/>
        </w:rPr>
        <w:t xml:space="preserve">, </w:t>
      </w:r>
      <w:r>
        <w:rPr>
          <w:rFonts w:ascii="Times New Roman" w:hAnsi="Times New Roman"/>
          <w:sz w:val="24"/>
          <w:szCs w:val="24"/>
          <w:lang w:val="en-GB"/>
        </w:rPr>
        <w:t>1995</w:t>
      </w:r>
      <w:r w:rsidRPr="007F4710">
        <w:rPr>
          <w:rFonts w:ascii="Times New Roman" w:hAnsi="Times New Roman"/>
          <w:sz w:val="24"/>
          <w:szCs w:val="24"/>
          <w:lang w:val="en-GB"/>
        </w:rPr>
        <w:t>), neighbourhood socioeconomic status (Miller, 1995)</w:t>
      </w:r>
      <w:r w:rsidR="001542E1">
        <w:rPr>
          <w:rFonts w:ascii="Times New Roman" w:hAnsi="Times New Roman"/>
          <w:sz w:val="24"/>
          <w:szCs w:val="24"/>
          <w:lang w:val="en-GB"/>
        </w:rPr>
        <w:t>,</w:t>
      </w:r>
      <w:r w:rsidRPr="007F4710">
        <w:rPr>
          <w:rFonts w:ascii="Times New Roman" w:hAnsi="Times New Roman"/>
          <w:sz w:val="24"/>
          <w:szCs w:val="24"/>
          <w:lang w:val="en-GB"/>
        </w:rPr>
        <w:t xml:space="preserve"> and social norms and beliefs (Pilgrim </w:t>
      </w:r>
      <w:r w:rsidR="0015659D">
        <w:rPr>
          <w:rFonts w:ascii="Times New Roman" w:hAnsi="Times New Roman"/>
          <w:sz w:val="24"/>
          <w:szCs w:val="24"/>
          <w:lang w:val="en-GB"/>
        </w:rPr>
        <w:t>&amp;</w:t>
      </w:r>
      <w:r w:rsidR="0015659D" w:rsidRPr="007F4710">
        <w:rPr>
          <w:rFonts w:ascii="Times New Roman" w:hAnsi="Times New Roman"/>
          <w:sz w:val="24"/>
          <w:szCs w:val="24"/>
          <w:lang w:val="en-GB"/>
        </w:rPr>
        <w:t xml:space="preserve"> </w:t>
      </w:r>
      <w:r w:rsidRPr="007F4710">
        <w:rPr>
          <w:rFonts w:ascii="Times New Roman" w:hAnsi="Times New Roman"/>
          <w:sz w:val="24"/>
          <w:szCs w:val="24"/>
          <w:lang w:val="en-GB"/>
        </w:rPr>
        <w:t xml:space="preserve">Blum, 2012) have been found to be linked with sexual activity. </w:t>
      </w:r>
    </w:p>
    <w:p w14:paraId="221ED276" w14:textId="77777777" w:rsidR="004C001C" w:rsidRDefault="004C001C" w:rsidP="00DF6EF7">
      <w:pPr>
        <w:ind w:left="0" w:firstLine="708"/>
        <w:jc w:val="both"/>
        <w:rPr>
          <w:rFonts w:ascii="Times New Roman" w:hAnsi="Times New Roman"/>
          <w:sz w:val="24"/>
          <w:szCs w:val="24"/>
          <w:lang w:val="en-GB"/>
        </w:rPr>
      </w:pPr>
    </w:p>
    <w:p w14:paraId="6B1C8093" w14:textId="77777777" w:rsidR="001963D1" w:rsidRPr="007F4710" w:rsidRDefault="001963D1" w:rsidP="00DF6EF7">
      <w:pPr>
        <w:ind w:left="0" w:firstLine="708"/>
        <w:jc w:val="both"/>
        <w:rPr>
          <w:rFonts w:ascii="Times New Roman" w:hAnsi="Times New Roman"/>
          <w:sz w:val="24"/>
          <w:szCs w:val="24"/>
          <w:lang w:val="en-GB"/>
        </w:rPr>
      </w:pPr>
      <w:r w:rsidRPr="007F4710">
        <w:rPr>
          <w:rFonts w:ascii="Times New Roman" w:hAnsi="Times New Roman"/>
          <w:sz w:val="24"/>
          <w:szCs w:val="24"/>
          <w:lang w:val="en-GB"/>
        </w:rPr>
        <w:t>In regards to studies on sexual behaviour among adolescents in Peru, beyond the epidemiologica</w:t>
      </w:r>
      <w:r>
        <w:rPr>
          <w:rFonts w:ascii="Times New Roman" w:hAnsi="Times New Roman"/>
          <w:sz w:val="24"/>
          <w:szCs w:val="24"/>
          <w:lang w:val="en-GB"/>
        </w:rPr>
        <w:t xml:space="preserve">l data reported above, </w:t>
      </w:r>
      <w:proofErr w:type="spellStart"/>
      <w:r>
        <w:rPr>
          <w:rFonts w:ascii="Times New Roman" w:hAnsi="Times New Roman"/>
          <w:sz w:val="24"/>
          <w:szCs w:val="24"/>
          <w:lang w:val="en-GB"/>
        </w:rPr>
        <w:t>Chirinos</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Brindis</w:t>
      </w:r>
      <w:proofErr w:type="spellEnd"/>
      <w:r>
        <w:rPr>
          <w:rFonts w:ascii="Times New Roman" w:hAnsi="Times New Roman"/>
          <w:sz w:val="24"/>
          <w:szCs w:val="24"/>
          <w:lang w:val="en-GB"/>
        </w:rPr>
        <w:t xml:space="preserve">, Salazar, </w:t>
      </w:r>
      <w:proofErr w:type="spellStart"/>
      <w:r>
        <w:rPr>
          <w:rFonts w:ascii="Times New Roman" w:hAnsi="Times New Roman"/>
          <w:sz w:val="24"/>
          <w:szCs w:val="24"/>
          <w:lang w:val="en-GB"/>
        </w:rPr>
        <w:t>Bardales</w:t>
      </w:r>
      <w:proofErr w:type="spellEnd"/>
      <w:r>
        <w:rPr>
          <w:rFonts w:ascii="Times New Roman" w:hAnsi="Times New Roman"/>
          <w:sz w:val="24"/>
          <w:szCs w:val="24"/>
          <w:lang w:val="en-GB"/>
        </w:rPr>
        <w:t xml:space="preserve"> and </w:t>
      </w:r>
      <w:proofErr w:type="spellStart"/>
      <w:r>
        <w:rPr>
          <w:rFonts w:ascii="Times New Roman" w:hAnsi="Times New Roman"/>
          <w:sz w:val="24"/>
          <w:szCs w:val="24"/>
          <w:lang w:val="en-GB"/>
        </w:rPr>
        <w:t>Reategui</w:t>
      </w:r>
      <w:proofErr w:type="spellEnd"/>
      <w:r>
        <w:rPr>
          <w:rFonts w:ascii="Times New Roman" w:hAnsi="Times New Roman"/>
          <w:sz w:val="24"/>
          <w:szCs w:val="24"/>
          <w:lang w:val="en-GB"/>
        </w:rPr>
        <w:t xml:space="preserve"> </w:t>
      </w:r>
      <w:r w:rsidRPr="007F4710">
        <w:rPr>
          <w:rFonts w:ascii="Times New Roman" w:hAnsi="Times New Roman"/>
          <w:sz w:val="24"/>
          <w:szCs w:val="24"/>
          <w:lang w:val="en-GB"/>
        </w:rPr>
        <w:t xml:space="preserve">(1999) report on the knowledge, attitudes and sexual behaviour of women (aged 12 to 19) in high schools in Lima. Some of the main reasons for having sexual intercourse were love, fear of losing a partner, getting closer to the partner, and peer pressure. In fact, 7.8% in the sample had had sexual intercourse, with an average age of 13.7 years for sexual initiation. Girls who had repeated a grade or lived in single-parent families were more likely to have had sex (bivariate analysis only). </w:t>
      </w:r>
    </w:p>
    <w:p w14:paraId="31E0D2A6" w14:textId="77777777" w:rsidR="004C001C" w:rsidRDefault="004C001C" w:rsidP="00DF6EF7">
      <w:pPr>
        <w:ind w:left="0" w:firstLine="708"/>
        <w:jc w:val="both"/>
        <w:rPr>
          <w:rFonts w:ascii="Times New Roman" w:hAnsi="Times New Roman"/>
          <w:sz w:val="24"/>
          <w:szCs w:val="24"/>
          <w:lang w:val="en-GB"/>
        </w:rPr>
      </w:pPr>
    </w:p>
    <w:p w14:paraId="3F7D771F" w14:textId="575081B6" w:rsidR="001963D1" w:rsidRPr="007F4710" w:rsidRDefault="001963D1" w:rsidP="00DF6EF7">
      <w:pPr>
        <w:ind w:left="0" w:firstLine="708"/>
        <w:jc w:val="both"/>
        <w:rPr>
          <w:rFonts w:ascii="Times New Roman" w:hAnsi="Times New Roman"/>
          <w:sz w:val="24"/>
          <w:szCs w:val="24"/>
          <w:lang w:val="en-GB"/>
        </w:rPr>
      </w:pPr>
      <w:r w:rsidRPr="007F4710">
        <w:rPr>
          <w:rFonts w:ascii="Times New Roman" w:hAnsi="Times New Roman"/>
          <w:sz w:val="24"/>
          <w:szCs w:val="24"/>
          <w:lang w:val="en-GB"/>
        </w:rPr>
        <w:t>As shown above, sexual intercourse is starting at earlier ages, often unprotected and resulting in teenage pregnancies. Even though this is an important area of policy in Peru (Roundt</w:t>
      </w:r>
      <w:r>
        <w:rPr>
          <w:rFonts w:ascii="Times New Roman" w:hAnsi="Times New Roman"/>
          <w:sz w:val="24"/>
          <w:szCs w:val="24"/>
          <w:lang w:val="en-GB"/>
        </w:rPr>
        <w:t xml:space="preserve">able, 2012) </w:t>
      </w:r>
      <w:r w:rsidRPr="007F4710">
        <w:rPr>
          <w:rFonts w:ascii="Times New Roman" w:hAnsi="Times New Roman"/>
          <w:sz w:val="24"/>
          <w:szCs w:val="24"/>
          <w:lang w:val="en-GB"/>
        </w:rPr>
        <w:t xml:space="preserve">as in other </w:t>
      </w:r>
      <w:r w:rsidRPr="00043D3A">
        <w:rPr>
          <w:rFonts w:ascii="Times New Roman" w:hAnsi="Times New Roman"/>
          <w:sz w:val="24"/>
          <w:szCs w:val="24"/>
          <w:lang w:val="en-GB"/>
        </w:rPr>
        <w:t>countries</w:t>
      </w:r>
      <w:r w:rsidR="004C001C">
        <w:rPr>
          <w:rFonts w:ascii="Times New Roman" w:hAnsi="Times New Roman"/>
          <w:sz w:val="24"/>
          <w:szCs w:val="24"/>
          <w:lang w:val="en-GB"/>
        </w:rPr>
        <w:t xml:space="preserve"> in Latin America</w:t>
      </w:r>
      <w:r w:rsidRPr="00043D3A">
        <w:rPr>
          <w:rFonts w:ascii="Times New Roman" w:hAnsi="Times New Roman"/>
          <w:sz w:val="24"/>
          <w:szCs w:val="24"/>
          <w:lang w:val="en-GB"/>
        </w:rPr>
        <w:t xml:space="preserve">, there is very little empirical research, and most of the data is epidemiological, or the analysis cross-sectional. The present study describes patterns of sexual behaviours and explores the longitudinal determinants of these </w:t>
      </w:r>
      <w:r w:rsidRPr="00043D3A">
        <w:rPr>
          <w:rFonts w:ascii="Times New Roman" w:hAnsi="Times New Roman"/>
          <w:sz w:val="24"/>
          <w:szCs w:val="24"/>
          <w:lang w:val="en-GB"/>
        </w:rPr>
        <w:lastRenderedPageBreak/>
        <w:t>among a sample of 15-year-old boys and girls from Peru.</w:t>
      </w:r>
      <w:r w:rsidRPr="00043D3A">
        <w:rPr>
          <w:rFonts w:ascii="Times New Roman" w:hAnsi="Times New Roman"/>
          <w:sz w:val="24"/>
          <w:szCs w:val="24"/>
          <w:lang w:val="en-US"/>
        </w:rPr>
        <w:t xml:space="preserve"> According to Marston </w:t>
      </w:r>
      <w:r w:rsidR="00575872">
        <w:rPr>
          <w:rFonts w:ascii="Times New Roman" w:hAnsi="Times New Roman"/>
          <w:sz w:val="24"/>
          <w:szCs w:val="24"/>
          <w:lang w:val="en-US"/>
        </w:rPr>
        <w:t>and</w:t>
      </w:r>
      <w:r w:rsidRPr="00043D3A">
        <w:rPr>
          <w:rFonts w:ascii="Times New Roman" w:hAnsi="Times New Roman"/>
          <w:sz w:val="24"/>
          <w:szCs w:val="24"/>
          <w:lang w:val="en-US"/>
        </w:rPr>
        <w:t xml:space="preserve"> King (2006)</w:t>
      </w:r>
      <w:r w:rsidR="00E11304" w:rsidRPr="00043D3A">
        <w:rPr>
          <w:rFonts w:ascii="Times New Roman" w:hAnsi="Times New Roman"/>
          <w:sz w:val="24"/>
          <w:szCs w:val="24"/>
          <w:lang w:val="en-US"/>
        </w:rPr>
        <w:t>, Mueller et al. (2010)</w:t>
      </w:r>
      <w:r w:rsidRPr="00043D3A">
        <w:rPr>
          <w:rFonts w:ascii="Times New Roman" w:hAnsi="Times New Roman"/>
          <w:sz w:val="24"/>
          <w:szCs w:val="24"/>
          <w:lang w:val="en-US"/>
        </w:rPr>
        <w:t xml:space="preserve"> and Puente et al. (2011), in the analysis of determinants of behaviour it is important to distinguish between men and women, especially during adolescence. </w:t>
      </w:r>
      <w:r w:rsidR="00C3360E">
        <w:rPr>
          <w:rFonts w:ascii="Times New Roman" w:hAnsi="Times New Roman"/>
          <w:sz w:val="24"/>
          <w:szCs w:val="24"/>
          <w:lang w:val="en-US"/>
        </w:rPr>
        <w:t>Given this and that as shown above patterns of early sexual initiation are different by gender,</w:t>
      </w:r>
      <w:r w:rsidRPr="00043D3A">
        <w:rPr>
          <w:rFonts w:ascii="Times New Roman" w:hAnsi="Times New Roman"/>
          <w:sz w:val="24"/>
          <w:szCs w:val="24"/>
          <w:lang w:val="en-US"/>
        </w:rPr>
        <w:t xml:space="preserve"> in this paper we will report analysis for the whole sample and for boys and girls separately</w:t>
      </w:r>
      <w:r w:rsidRPr="00043D3A">
        <w:rPr>
          <w:rFonts w:ascii="Times New Roman" w:hAnsi="Times New Roman"/>
          <w:sz w:val="24"/>
          <w:szCs w:val="24"/>
          <w:lang w:val="en-GB"/>
        </w:rPr>
        <w:t>. The statistical</w:t>
      </w:r>
      <w:r w:rsidRPr="007F4710">
        <w:rPr>
          <w:rFonts w:ascii="Times New Roman" w:hAnsi="Times New Roman"/>
          <w:sz w:val="24"/>
          <w:szCs w:val="24"/>
          <w:lang w:val="en-GB"/>
        </w:rPr>
        <w:t xml:space="preserve"> analysis presented below cannot establish cause and effect associations but will help identify which longitudinal factors are associated with sexual behaviour.</w:t>
      </w:r>
    </w:p>
    <w:p w14:paraId="4B4FB382" w14:textId="77777777" w:rsidR="001963D1" w:rsidRPr="007F4710" w:rsidRDefault="001963D1" w:rsidP="00DF6EF7">
      <w:pPr>
        <w:jc w:val="both"/>
        <w:rPr>
          <w:rFonts w:ascii="Times New Roman" w:hAnsi="Times New Roman"/>
          <w:b/>
          <w:sz w:val="24"/>
          <w:szCs w:val="24"/>
          <w:lang w:val="en-GB"/>
        </w:rPr>
      </w:pPr>
    </w:p>
    <w:p w14:paraId="468CFB4F" w14:textId="0DEDAFEE" w:rsidR="00C3360E" w:rsidRPr="007F4710" w:rsidRDefault="001963D1" w:rsidP="00DF6EF7">
      <w:pPr>
        <w:ind w:left="0" w:firstLine="0"/>
        <w:jc w:val="both"/>
        <w:rPr>
          <w:rFonts w:ascii="Times New Roman" w:hAnsi="Times New Roman"/>
          <w:sz w:val="24"/>
          <w:szCs w:val="24"/>
          <w:lang w:val="en-GB"/>
        </w:rPr>
      </w:pPr>
      <w:r w:rsidRPr="007F4710">
        <w:rPr>
          <w:rFonts w:ascii="Times New Roman" w:hAnsi="Times New Roman"/>
          <w:sz w:val="24"/>
          <w:szCs w:val="24"/>
          <w:lang w:val="en-GB"/>
        </w:rPr>
        <w:t xml:space="preserve">Based on the studies presented above, we present the following research questions: </w:t>
      </w:r>
    </w:p>
    <w:p w14:paraId="575B574F" w14:textId="2991D786" w:rsidR="001963D1" w:rsidRPr="007F4710" w:rsidRDefault="001963D1" w:rsidP="00DF6EF7">
      <w:pPr>
        <w:numPr>
          <w:ilvl w:val="0"/>
          <w:numId w:val="7"/>
        </w:numPr>
        <w:jc w:val="both"/>
        <w:rPr>
          <w:rFonts w:ascii="Times New Roman" w:hAnsi="Times New Roman"/>
          <w:i/>
          <w:sz w:val="24"/>
          <w:szCs w:val="24"/>
          <w:lang w:val="en-GB"/>
        </w:rPr>
      </w:pPr>
      <w:r w:rsidRPr="007F4710">
        <w:rPr>
          <w:rFonts w:ascii="Times New Roman" w:hAnsi="Times New Roman"/>
          <w:i/>
          <w:sz w:val="24"/>
          <w:szCs w:val="24"/>
          <w:lang w:val="en-GB"/>
        </w:rPr>
        <w:t>What are the factors associated with sexual initiation by age 15 in Peru?</w:t>
      </w:r>
      <w:r w:rsidRPr="007F4710">
        <w:rPr>
          <w:rFonts w:ascii="Times New Roman" w:hAnsi="Times New Roman"/>
          <w:sz w:val="24"/>
          <w:szCs w:val="24"/>
          <w:lang w:val="en-GB"/>
        </w:rPr>
        <w:t xml:space="preserve"> </w:t>
      </w:r>
    </w:p>
    <w:p w14:paraId="66314731" w14:textId="5B05F0A4" w:rsidR="001963D1" w:rsidRPr="007F4710" w:rsidRDefault="001963D1" w:rsidP="00DF6EF7">
      <w:pPr>
        <w:numPr>
          <w:ilvl w:val="0"/>
          <w:numId w:val="7"/>
        </w:numPr>
        <w:jc w:val="both"/>
        <w:rPr>
          <w:rFonts w:ascii="Times New Roman" w:hAnsi="Times New Roman"/>
          <w:i/>
          <w:sz w:val="24"/>
          <w:szCs w:val="24"/>
          <w:lang w:val="en-GB"/>
        </w:rPr>
      </w:pPr>
      <w:r w:rsidRPr="007F4710">
        <w:rPr>
          <w:rFonts w:ascii="Times New Roman" w:hAnsi="Times New Roman"/>
          <w:i/>
          <w:sz w:val="24"/>
          <w:szCs w:val="24"/>
          <w:lang w:val="en-GB"/>
        </w:rPr>
        <w:t xml:space="preserve">Are there heterogeneous effects on the risk factors of early sexual initiation by gender? </w:t>
      </w:r>
    </w:p>
    <w:p w14:paraId="0B85064F" w14:textId="77777777" w:rsidR="001963D1" w:rsidRPr="007F4710" w:rsidRDefault="001963D1" w:rsidP="00DF6EF7">
      <w:pPr>
        <w:ind w:left="0" w:firstLine="0"/>
        <w:jc w:val="both"/>
        <w:rPr>
          <w:rFonts w:ascii="Times New Roman" w:hAnsi="Times New Roman"/>
          <w:sz w:val="24"/>
          <w:szCs w:val="24"/>
          <w:lang w:val="en-GB"/>
        </w:rPr>
      </w:pPr>
    </w:p>
    <w:p w14:paraId="094FC092" w14:textId="77777777" w:rsidR="001963D1" w:rsidRPr="007F4710" w:rsidRDefault="001963D1" w:rsidP="00DF6EF7">
      <w:pPr>
        <w:jc w:val="both"/>
        <w:rPr>
          <w:rFonts w:ascii="Times New Roman" w:hAnsi="Times New Roman"/>
          <w:b/>
          <w:sz w:val="24"/>
          <w:szCs w:val="24"/>
          <w:lang w:val="en-GB"/>
        </w:rPr>
      </w:pPr>
      <w:r w:rsidRPr="007F4710">
        <w:rPr>
          <w:rFonts w:ascii="Times New Roman" w:hAnsi="Times New Roman"/>
          <w:b/>
          <w:sz w:val="24"/>
          <w:szCs w:val="24"/>
          <w:lang w:val="en-GB"/>
        </w:rPr>
        <w:t>Methods</w:t>
      </w:r>
    </w:p>
    <w:p w14:paraId="7282E399" w14:textId="77777777" w:rsidR="00C3360E" w:rsidRDefault="00C3360E" w:rsidP="00DF6EF7">
      <w:pPr>
        <w:ind w:hanging="812"/>
        <w:jc w:val="both"/>
        <w:rPr>
          <w:rFonts w:ascii="Times New Roman" w:hAnsi="Times New Roman"/>
          <w:i/>
          <w:sz w:val="24"/>
          <w:szCs w:val="24"/>
          <w:lang w:val="en-GB"/>
        </w:rPr>
      </w:pPr>
    </w:p>
    <w:p w14:paraId="09C6B4F7" w14:textId="77777777" w:rsidR="001963D1" w:rsidRPr="007F4710" w:rsidRDefault="001963D1" w:rsidP="00DF6EF7">
      <w:pPr>
        <w:ind w:hanging="812"/>
        <w:jc w:val="both"/>
        <w:rPr>
          <w:rFonts w:ascii="Times New Roman" w:hAnsi="Times New Roman"/>
          <w:i/>
          <w:sz w:val="24"/>
          <w:szCs w:val="24"/>
          <w:lang w:val="en-GB"/>
        </w:rPr>
      </w:pPr>
      <w:r w:rsidRPr="007F4710">
        <w:rPr>
          <w:rFonts w:ascii="Times New Roman" w:hAnsi="Times New Roman"/>
          <w:i/>
          <w:sz w:val="24"/>
          <w:szCs w:val="24"/>
          <w:lang w:val="en-GB"/>
        </w:rPr>
        <w:t>Data</w:t>
      </w:r>
    </w:p>
    <w:p w14:paraId="22624FE2" w14:textId="77777777" w:rsidR="00C3360E" w:rsidRDefault="00C3360E" w:rsidP="00DF6EF7">
      <w:pPr>
        <w:ind w:left="0" w:firstLine="708"/>
        <w:jc w:val="both"/>
        <w:rPr>
          <w:rFonts w:ascii="Times New Roman" w:hAnsi="Times New Roman"/>
          <w:sz w:val="24"/>
          <w:szCs w:val="24"/>
          <w:lang w:val="en-GB"/>
        </w:rPr>
      </w:pPr>
    </w:p>
    <w:p w14:paraId="0801FFC4" w14:textId="132A6009" w:rsidR="001963D1" w:rsidRPr="007F4710" w:rsidRDefault="001963D1" w:rsidP="00DF6EF7">
      <w:pPr>
        <w:ind w:left="0" w:firstLine="708"/>
        <w:jc w:val="both"/>
        <w:rPr>
          <w:rFonts w:ascii="Times New Roman" w:hAnsi="Times New Roman"/>
          <w:sz w:val="24"/>
          <w:szCs w:val="24"/>
          <w:lang w:val="en-GB"/>
        </w:rPr>
      </w:pPr>
      <w:r w:rsidRPr="007F4710">
        <w:rPr>
          <w:rFonts w:ascii="Times New Roman" w:hAnsi="Times New Roman"/>
          <w:sz w:val="24"/>
          <w:szCs w:val="24"/>
          <w:lang w:val="en-GB"/>
        </w:rPr>
        <w:t>The data comes from the Young Lives longitudinal study. This study aims at understanding the causes and consequences of childhood poverty on two cohorts of children across four countries:  Ethiopia, India, Peru and Vietnam. In this study we use the data from the Older Cohort -OC- (children born around 1994) in Peru. The other three countries did not include a module on sexual behaviours and thus could not be included here. Young Lives has information from children and t</w:t>
      </w:r>
      <w:r w:rsidR="00C3360E">
        <w:rPr>
          <w:rFonts w:ascii="Times New Roman" w:hAnsi="Times New Roman"/>
          <w:sz w:val="24"/>
          <w:szCs w:val="24"/>
          <w:lang w:val="en-GB"/>
        </w:rPr>
        <w:t>heir families collected in four</w:t>
      </w:r>
      <w:r w:rsidRPr="007F4710">
        <w:rPr>
          <w:rFonts w:ascii="Times New Roman" w:hAnsi="Times New Roman"/>
          <w:sz w:val="24"/>
          <w:szCs w:val="24"/>
          <w:lang w:val="en-GB"/>
        </w:rPr>
        <w:t xml:space="preserve"> rounds of household surveys</w:t>
      </w:r>
      <w:r w:rsidR="00C3360E">
        <w:rPr>
          <w:rFonts w:ascii="Times New Roman" w:hAnsi="Times New Roman"/>
          <w:sz w:val="24"/>
          <w:szCs w:val="24"/>
          <w:lang w:val="en-GB"/>
        </w:rPr>
        <w:t>. In this study we used the first three</w:t>
      </w:r>
      <w:r w:rsidRPr="007F4710">
        <w:rPr>
          <w:rFonts w:ascii="Times New Roman" w:hAnsi="Times New Roman"/>
          <w:sz w:val="24"/>
          <w:szCs w:val="24"/>
          <w:lang w:val="en-GB"/>
        </w:rPr>
        <w:t xml:space="preserve">: </w:t>
      </w:r>
      <w:r w:rsidR="00C3360E">
        <w:rPr>
          <w:rFonts w:ascii="Times New Roman" w:hAnsi="Times New Roman"/>
          <w:sz w:val="24"/>
          <w:szCs w:val="24"/>
          <w:lang w:val="en-GB"/>
        </w:rPr>
        <w:t>data collected</w:t>
      </w:r>
      <w:r w:rsidRPr="007F4710">
        <w:rPr>
          <w:rFonts w:ascii="Times New Roman" w:hAnsi="Times New Roman"/>
          <w:sz w:val="24"/>
          <w:szCs w:val="24"/>
          <w:lang w:val="en-GB"/>
        </w:rPr>
        <w:t xml:space="preserve"> in 2002 (when children in the OC were around 8), in 2006 and in 2009.</w:t>
      </w:r>
    </w:p>
    <w:p w14:paraId="309F48C6" w14:textId="77777777" w:rsidR="00C3360E" w:rsidRDefault="00C3360E" w:rsidP="00DF6EF7">
      <w:pPr>
        <w:ind w:left="0" w:firstLine="708"/>
        <w:jc w:val="both"/>
        <w:rPr>
          <w:rFonts w:ascii="Times New Roman" w:hAnsi="Times New Roman"/>
          <w:sz w:val="24"/>
          <w:szCs w:val="24"/>
          <w:lang w:val="en-GB"/>
        </w:rPr>
      </w:pPr>
    </w:p>
    <w:p w14:paraId="3EB5A5F1" w14:textId="099BBDBB" w:rsidR="001963D1" w:rsidRDefault="001963D1" w:rsidP="00DF6EF7">
      <w:pPr>
        <w:ind w:left="0" w:firstLine="708"/>
        <w:jc w:val="both"/>
        <w:rPr>
          <w:rFonts w:ascii="Times New Roman" w:hAnsi="Times New Roman"/>
          <w:sz w:val="24"/>
          <w:szCs w:val="24"/>
          <w:lang w:val="en-GB"/>
        </w:rPr>
      </w:pPr>
      <w:r w:rsidRPr="007F4710">
        <w:rPr>
          <w:rFonts w:ascii="Times New Roman" w:hAnsi="Times New Roman"/>
          <w:sz w:val="24"/>
          <w:szCs w:val="24"/>
          <w:lang w:val="en-GB"/>
        </w:rPr>
        <w:t>In the first round of surveys, the OC started with a sample of 714 children. In Round 3 (2009) 678 adolescents from the original sample were surveyed; the remaining children dropped out of the study, moved out of the country, could not be located</w:t>
      </w:r>
      <w:r w:rsidR="00962783">
        <w:rPr>
          <w:rFonts w:ascii="Times New Roman" w:hAnsi="Times New Roman"/>
          <w:sz w:val="24"/>
          <w:szCs w:val="24"/>
          <w:lang w:val="en-GB"/>
        </w:rPr>
        <w:t>,</w:t>
      </w:r>
      <w:r w:rsidRPr="007F4710">
        <w:rPr>
          <w:rFonts w:ascii="Times New Roman" w:hAnsi="Times New Roman"/>
          <w:sz w:val="24"/>
          <w:szCs w:val="24"/>
          <w:lang w:val="en-GB"/>
        </w:rPr>
        <w:t xml:space="preserve"> or died. The original sample is not nationally representative, but it includes children from 20 localities randomly selected across the country (households were also selected randomly). Using the Peruvian OC dataset of YL made it possible to recover information on adolescents and their households over time, allowing us to include variables at different stages in life as potential determinants of adolescent´s sexual behaviours.</w:t>
      </w:r>
    </w:p>
    <w:p w14:paraId="5BB30240" w14:textId="77777777" w:rsidR="00C3360E" w:rsidRPr="007F4710" w:rsidRDefault="00C3360E" w:rsidP="00DF6EF7">
      <w:pPr>
        <w:ind w:left="0" w:firstLine="708"/>
        <w:jc w:val="both"/>
        <w:rPr>
          <w:rFonts w:ascii="Times New Roman" w:hAnsi="Times New Roman"/>
          <w:sz w:val="24"/>
          <w:szCs w:val="24"/>
          <w:lang w:val="en-GB"/>
        </w:rPr>
      </w:pPr>
    </w:p>
    <w:p w14:paraId="2FDD1A15" w14:textId="206716F9" w:rsidR="006E406A" w:rsidRPr="00190176" w:rsidRDefault="001963D1" w:rsidP="00181D3F">
      <w:pPr>
        <w:pStyle w:val="Textonotaalfinal"/>
        <w:ind w:left="0" w:firstLine="708"/>
        <w:jc w:val="both"/>
        <w:rPr>
          <w:rFonts w:ascii="Times New Roman" w:hAnsi="Times New Roman"/>
          <w:sz w:val="24"/>
          <w:szCs w:val="24"/>
          <w:lang w:val="en-GB"/>
        </w:rPr>
      </w:pPr>
      <w:r w:rsidRPr="007F4710">
        <w:rPr>
          <w:rFonts w:ascii="Times New Roman" w:hAnsi="Times New Roman"/>
          <w:sz w:val="24"/>
          <w:szCs w:val="24"/>
          <w:lang w:val="en-GB"/>
        </w:rPr>
        <w:t xml:space="preserve">The third round of data collection of the Peruvian OC questionnaire included a self-administered section including several aspects of teenage behaviours such as emotional well-being, tobacco, alcohol and drugs consumption, and sexual behaviour. It also included information </w:t>
      </w:r>
      <w:r w:rsidR="001E2CA3">
        <w:rPr>
          <w:rFonts w:ascii="Times New Roman" w:hAnsi="Times New Roman"/>
          <w:sz w:val="24"/>
          <w:szCs w:val="24"/>
          <w:lang w:val="en-GB"/>
        </w:rPr>
        <w:t xml:space="preserve">reported by the children </w:t>
      </w:r>
      <w:r w:rsidRPr="007F4710">
        <w:rPr>
          <w:rFonts w:ascii="Times New Roman" w:hAnsi="Times New Roman"/>
          <w:sz w:val="24"/>
          <w:szCs w:val="24"/>
          <w:lang w:val="en-GB"/>
        </w:rPr>
        <w:t xml:space="preserve">about risky behaviours of </w:t>
      </w:r>
      <w:r w:rsidR="001E2CA3">
        <w:rPr>
          <w:rFonts w:ascii="Times New Roman" w:hAnsi="Times New Roman"/>
          <w:sz w:val="24"/>
          <w:szCs w:val="24"/>
          <w:lang w:val="en-GB"/>
        </w:rPr>
        <w:t>their</w:t>
      </w:r>
      <w:r w:rsidRPr="007F4710">
        <w:rPr>
          <w:rFonts w:ascii="Times New Roman" w:hAnsi="Times New Roman"/>
          <w:sz w:val="24"/>
          <w:szCs w:val="24"/>
          <w:lang w:val="en-GB"/>
        </w:rPr>
        <w:t xml:space="preserve"> closest friends, which was used in the analysis. Adolescents were explained what they had to do by a field worker and the completed it on their own, placing the survey inside an envelope. The adolescent and at least one parent gave consent to this and all </w:t>
      </w:r>
      <w:r w:rsidR="00962783">
        <w:rPr>
          <w:rFonts w:ascii="Times New Roman" w:hAnsi="Times New Roman"/>
          <w:sz w:val="24"/>
          <w:szCs w:val="24"/>
          <w:lang w:val="en-GB"/>
        </w:rPr>
        <w:t xml:space="preserve">data collection </w:t>
      </w:r>
      <w:r w:rsidRPr="007F4710">
        <w:rPr>
          <w:rFonts w:ascii="Times New Roman" w:hAnsi="Times New Roman"/>
          <w:sz w:val="24"/>
          <w:szCs w:val="24"/>
          <w:lang w:val="en-GB"/>
        </w:rPr>
        <w:t xml:space="preserve">procedures. These procedures were followed in order to minimize social desirability bias. This study and the specific procedures were approved by an Ethics Board at the University of Oxford and another one at the </w:t>
      </w:r>
      <w:proofErr w:type="spellStart"/>
      <w:r w:rsidRPr="00962783">
        <w:rPr>
          <w:rFonts w:ascii="Times New Roman" w:hAnsi="Times New Roman"/>
          <w:i/>
          <w:sz w:val="24"/>
          <w:szCs w:val="24"/>
          <w:lang w:val="en-GB"/>
        </w:rPr>
        <w:t>Instituto</w:t>
      </w:r>
      <w:proofErr w:type="spellEnd"/>
      <w:r w:rsidRPr="00962783">
        <w:rPr>
          <w:rFonts w:ascii="Times New Roman" w:hAnsi="Times New Roman"/>
          <w:i/>
          <w:sz w:val="24"/>
          <w:szCs w:val="24"/>
          <w:lang w:val="en-GB"/>
        </w:rPr>
        <w:t xml:space="preserve"> de </w:t>
      </w:r>
      <w:proofErr w:type="spellStart"/>
      <w:r w:rsidRPr="00962783">
        <w:rPr>
          <w:rFonts w:ascii="Times New Roman" w:hAnsi="Times New Roman"/>
          <w:i/>
          <w:sz w:val="24"/>
          <w:szCs w:val="24"/>
          <w:lang w:val="en-GB"/>
        </w:rPr>
        <w:t>Investigaci</w:t>
      </w:r>
      <w:r w:rsidR="00735BDB">
        <w:rPr>
          <w:rFonts w:ascii="Times New Roman" w:hAnsi="Times New Roman"/>
          <w:i/>
          <w:sz w:val="24"/>
          <w:szCs w:val="24"/>
          <w:lang w:val="en-GB"/>
        </w:rPr>
        <w:t>ó</w:t>
      </w:r>
      <w:r w:rsidRPr="00962783">
        <w:rPr>
          <w:rFonts w:ascii="Times New Roman" w:hAnsi="Times New Roman"/>
          <w:i/>
          <w:sz w:val="24"/>
          <w:szCs w:val="24"/>
          <w:lang w:val="en-GB"/>
        </w:rPr>
        <w:t>n</w:t>
      </w:r>
      <w:proofErr w:type="spellEnd"/>
      <w:r w:rsidRPr="00962783">
        <w:rPr>
          <w:rFonts w:ascii="Times New Roman" w:hAnsi="Times New Roman"/>
          <w:i/>
          <w:sz w:val="24"/>
          <w:szCs w:val="24"/>
          <w:lang w:val="en-GB"/>
        </w:rPr>
        <w:t xml:space="preserve"> </w:t>
      </w:r>
      <w:proofErr w:type="spellStart"/>
      <w:r w:rsidRPr="00962783">
        <w:rPr>
          <w:rFonts w:ascii="Times New Roman" w:hAnsi="Times New Roman"/>
          <w:i/>
          <w:sz w:val="24"/>
          <w:szCs w:val="24"/>
          <w:lang w:val="en-GB"/>
        </w:rPr>
        <w:t>Nutrici</w:t>
      </w:r>
      <w:r w:rsidRPr="00190176">
        <w:rPr>
          <w:rFonts w:ascii="Times New Roman" w:hAnsi="Times New Roman"/>
          <w:i/>
          <w:sz w:val="24"/>
          <w:szCs w:val="24"/>
          <w:lang w:val="en-GB"/>
        </w:rPr>
        <w:t>onal</w:t>
      </w:r>
      <w:proofErr w:type="spellEnd"/>
      <w:r w:rsidRPr="00190176">
        <w:rPr>
          <w:rFonts w:ascii="Times New Roman" w:hAnsi="Times New Roman"/>
          <w:i/>
          <w:sz w:val="24"/>
          <w:szCs w:val="24"/>
          <w:lang w:val="en-GB"/>
        </w:rPr>
        <w:t xml:space="preserve"> </w:t>
      </w:r>
      <w:r w:rsidRPr="00190176">
        <w:rPr>
          <w:rFonts w:ascii="Times New Roman" w:hAnsi="Times New Roman"/>
          <w:sz w:val="24"/>
          <w:szCs w:val="24"/>
          <w:lang w:val="en-GB"/>
        </w:rPr>
        <w:t xml:space="preserve">(Nutritional Research Institute) in Peru. All surveys and data sets are available from the Young Lives </w:t>
      </w:r>
      <w:r w:rsidR="00181D3F" w:rsidRPr="00F04444">
        <w:rPr>
          <w:rFonts w:ascii="Times New Roman" w:hAnsi="Times New Roman"/>
          <w:sz w:val="24"/>
          <w:szCs w:val="24"/>
          <w:lang w:val="en-GB"/>
        </w:rPr>
        <w:t>website (</w:t>
      </w:r>
      <w:hyperlink r:id="rId8" w:history="1">
        <w:r w:rsidR="00181D3F" w:rsidRPr="00F04444">
          <w:rPr>
            <w:rStyle w:val="Hipervnculo"/>
            <w:rFonts w:ascii="Times New Roman" w:hAnsi="Times New Roman"/>
            <w:color w:val="auto"/>
            <w:sz w:val="24"/>
            <w:szCs w:val="24"/>
            <w:lang w:val="en-US"/>
          </w:rPr>
          <w:t>http://www.younglives.org.uk/what-we-do/research-methods</w:t>
        </w:r>
      </w:hyperlink>
      <w:r w:rsidR="00181D3F" w:rsidRPr="00F04444">
        <w:rPr>
          <w:rStyle w:val="Hipervnculo"/>
          <w:rFonts w:ascii="Times New Roman" w:hAnsi="Times New Roman"/>
          <w:color w:val="auto"/>
          <w:sz w:val="24"/>
          <w:szCs w:val="24"/>
          <w:lang w:val="en-US"/>
        </w:rPr>
        <w:t xml:space="preserve">, </w:t>
      </w:r>
      <w:hyperlink r:id="rId9" w:history="1">
        <w:r w:rsidR="00181D3F" w:rsidRPr="00F04444">
          <w:rPr>
            <w:rStyle w:val="Hipervnculo"/>
            <w:rFonts w:ascii="Times New Roman" w:hAnsi="Times New Roman"/>
            <w:color w:val="auto"/>
            <w:sz w:val="24"/>
            <w:szCs w:val="24"/>
            <w:lang w:val="en-US"/>
          </w:rPr>
          <w:t>http://www.younglives.org.uk/what-we-do/household-and-child-survey-1</w:t>
        </w:r>
      </w:hyperlink>
      <w:r w:rsidR="00181D3F" w:rsidRPr="00F04444">
        <w:rPr>
          <w:rStyle w:val="Hipervnculo"/>
          <w:rFonts w:ascii="Times New Roman" w:hAnsi="Times New Roman"/>
          <w:color w:val="auto"/>
          <w:sz w:val="24"/>
          <w:szCs w:val="24"/>
          <w:lang w:val="en-US"/>
        </w:rPr>
        <w:t>)</w:t>
      </w:r>
      <w:r w:rsidRPr="00F04444">
        <w:rPr>
          <w:rFonts w:ascii="Times New Roman" w:hAnsi="Times New Roman"/>
          <w:sz w:val="24"/>
          <w:szCs w:val="24"/>
          <w:lang w:val="en-GB"/>
        </w:rPr>
        <w:t>.</w:t>
      </w:r>
    </w:p>
    <w:p w14:paraId="7D6A27F0" w14:textId="77777777" w:rsidR="00C3360E" w:rsidRDefault="00C3360E" w:rsidP="00DF6EF7">
      <w:pPr>
        <w:ind w:left="0" w:firstLine="708"/>
        <w:jc w:val="both"/>
        <w:rPr>
          <w:rFonts w:ascii="Times New Roman" w:hAnsi="Times New Roman"/>
          <w:sz w:val="24"/>
          <w:szCs w:val="24"/>
          <w:lang w:val="en-GB"/>
        </w:rPr>
      </w:pPr>
    </w:p>
    <w:p w14:paraId="06577CFC" w14:textId="578047E4" w:rsidR="006E406A" w:rsidRPr="00190176" w:rsidRDefault="006E406A" w:rsidP="00DF6EF7">
      <w:pPr>
        <w:ind w:left="0" w:firstLine="708"/>
        <w:jc w:val="both"/>
        <w:rPr>
          <w:rFonts w:ascii="Times New Roman" w:hAnsi="Times New Roman"/>
          <w:sz w:val="24"/>
          <w:szCs w:val="24"/>
          <w:lang w:val="en-GB"/>
        </w:rPr>
      </w:pPr>
      <w:r w:rsidRPr="00190176">
        <w:rPr>
          <w:rFonts w:ascii="Times New Roman" w:hAnsi="Times New Roman"/>
          <w:sz w:val="24"/>
          <w:szCs w:val="24"/>
          <w:lang w:val="en-GB"/>
        </w:rPr>
        <w:lastRenderedPageBreak/>
        <w:t>From the sample</w:t>
      </w:r>
      <w:r w:rsidR="000C053F" w:rsidRPr="00190176">
        <w:rPr>
          <w:rFonts w:ascii="Times New Roman" w:hAnsi="Times New Roman"/>
          <w:sz w:val="24"/>
          <w:szCs w:val="24"/>
          <w:lang w:val="en-GB"/>
        </w:rPr>
        <w:t xml:space="preserve"> of 678 adolescents in Round 3</w:t>
      </w:r>
      <w:r w:rsidR="00C3360E">
        <w:rPr>
          <w:rFonts w:ascii="Times New Roman" w:hAnsi="Times New Roman"/>
          <w:sz w:val="24"/>
          <w:szCs w:val="24"/>
          <w:lang w:val="en-GB"/>
        </w:rPr>
        <w:t xml:space="preserve">, </w:t>
      </w:r>
      <w:r w:rsidRPr="00190176">
        <w:rPr>
          <w:rFonts w:ascii="Times New Roman" w:hAnsi="Times New Roman"/>
          <w:sz w:val="24"/>
          <w:szCs w:val="24"/>
          <w:lang w:val="en-GB"/>
        </w:rPr>
        <w:t>653 children answered the confidential questionnaire and 599 answered the items related with age of sexual initiation and use of contraceptive methods</w:t>
      </w:r>
      <w:r w:rsidR="008E25F4" w:rsidRPr="00190176">
        <w:rPr>
          <w:rFonts w:ascii="Times New Roman" w:hAnsi="Times New Roman"/>
          <w:sz w:val="24"/>
          <w:szCs w:val="24"/>
          <w:lang w:val="en-GB"/>
        </w:rPr>
        <w:t xml:space="preserve"> and t</w:t>
      </w:r>
      <w:r w:rsidRPr="00190176">
        <w:rPr>
          <w:rFonts w:ascii="Times New Roman" w:hAnsi="Times New Roman"/>
          <w:sz w:val="24"/>
          <w:szCs w:val="24"/>
          <w:lang w:val="en-GB"/>
        </w:rPr>
        <w:t>he empirical analysis is made on the basis of the latter</w:t>
      </w:r>
      <w:r w:rsidR="008E25F4" w:rsidRPr="00190176">
        <w:rPr>
          <w:rFonts w:ascii="Times New Roman" w:hAnsi="Times New Roman"/>
          <w:sz w:val="24"/>
          <w:szCs w:val="24"/>
          <w:lang w:val="en-GB"/>
        </w:rPr>
        <w:t>.</w:t>
      </w:r>
      <w:r w:rsidRPr="00190176">
        <w:rPr>
          <w:rFonts w:ascii="Times New Roman" w:hAnsi="Times New Roman"/>
          <w:sz w:val="24"/>
          <w:szCs w:val="24"/>
          <w:lang w:val="en-GB"/>
        </w:rPr>
        <w:t xml:space="preserve"> </w:t>
      </w:r>
      <w:r w:rsidR="00181D3F" w:rsidRPr="00181D3F">
        <w:rPr>
          <w:rFonts w:ascii="Times New Roman" w:hAnsi="Times New Roman"/>
          <w:sz w:val="24"/>
          <w:szCs w:val="24"/>
          <w:lang w:val="en-GB"/>
        </w:rPr>
        <w:t>We r</w:t>
      </w:r>
      <w:r w:rsidR="00735BDB">
        <w:rPr>
          <w:rFonts w:ascii="Times New Roman" w:hAnsi="Times New Roman"/>
          <w:sz w:val="24"/>
          <w:szCs w:val="24"/>
          <w:lang w:val="en-GB"/>
        </w:rPr>
        <w:t>a</w:t>
      </w:r>
      <w:r w:rsidR="00181D3F" w:rsidRPr="00181D3F">
        <w:rPr>
          <w:rFonts w:ascii="Times New Roman" w:hAnsi="Times New Roman"/>
          <w:sz w:val="24"/>
          <w:szCs w:val="24"/>
          <w:lang w:val="en-GB"/>
        </w:rPr>
        <w:t xml:space="preserve">n different t-tests in order to compare the demographic characteristics of the original sample (n=718) with the analytical sample (n=599) and we did not find statistically significant differences between </w:t>
      </w:r>
      <w:r w:rsidR="00C3360E">
        <w:rPr>
          <w:rFonts w:ascii="Times New Roman" w:hAnsi="Times New Roman"/>
          <w:sz w:val="24"/>
          <w:szCs w:val="24"/>
          <w:lang w:val="en-GB"/>
        </w:rPr>
        <w:t>them</w:t>
      </w:r>
      <w:r w:rsidR="00181D3F">
        <w:rPr>
          <w:rFonts w:ascii="Times New Roman" w:hAnsi="Times New Roman"/>
          <w:sz w:val="24"/>
          <w:szCs w:val="24"/>
          <w:lang w:val="en-GB"/>
        </w:rPr>
        <w:t>.</w:t>
      </w:r>
    </w:p>
    <w:p w14:paraId="6C8B2875" w14:textId="77777777" w:rsidR="00C3360E" w:rsidRDefault="00C3360E" w:rsidP="00DF6EF7">
      <w:pPr>
        <w:ind w:left="0" w:firstLine="708"/>
        <w:jc w:val="both"/>
        <w:rPr>
          <w:rFonts w:ascii="Times New Roman" w:hAnsi="Times New Roman"/>
          <w:i/>
          <w:sz w:val="24"/>
          <w:szCs w:val="24"/>
          <w:lang w:val="en-GB"/>
        </w:rPr>
      </w:pPr>
    </w:p>
    <w:p w14:paraId="62C48EEA" w14:textId="3856C465" w:rsidR="00013490" w:rsidRPr="00190176" w:rsidRDefault="006E406A" w:rsidP="00DF6EF7">
      <w:pPr>
        <w:ind w:left="0" w:firstLine="708"/>
        <w:jc w:val="both"/>
        <w:rPr>
          <w:rFonts w:ascii="Times New Roman" w:hAnsi="Times New Roman"/>
          <w:i/>
          <w:sz w:val="24"/>
          <w:szCs w:val="24"/>
          <w:lang w:val="en-GB"/>
        </w:rPr>
      </w:pPr>
      <w:r w:rsidRPr="00190176">
        <w:rPr>
          <w:rFonts w:ascii="Times New Roman" w:hAnsi="Times New Roman"/>
          <w:i/>
          <w:sz w:val="24"/>
          <w:szCs w:val="24"/>
          <w:lang w:val="en-GB"/>
        </w:rPr>
        <w:t>Variables</w:t>
      </w:r>
    </w:p>
    <w:p w14:paraId="319BFD87" w14:textId="77777777" w:rsidR="00C3360E" w:rsidRDefault="00C3360E" w:rsidP="00DF6EF7">
      <w:pPr>
        <w:jc w:val="both"/>
        <w:rPr>
          <w:rFonts w:ascii="Times New Roman" w:hAnsi="Times New Roman"/>
          <w:sz w:val="24"/>
          <w:szCs w:val="24"/>
          <w:lang w:val="en-GB"/>
        </w:rPr>
      </w:pPr>
    </w:p>
    <w:p w14:paraId="29ABA411" w14:textId="77777777" w:rsidR="00013490" w:rsidRPr="007F4710" w:rsidRDefault="00013490" w:rsidP="00DF6EF7">
      <w:pPr>
        <w:jc w:val="both"/>
        <w:rPr>
          <w:rFonts w:ascii="Times New Roman" w:hAnsi="Times New Roman"/>
          <w:sz w:val="24"/>
          <w:szCs w:val="24"/>
          <w:lang w:val="en-GB"/>
        </w:rPr>
      </w:pPr>
      <w:r w:rsidRPr="00190176">
        <w:rPr>
          <w:rFonts w:ascii="Times New Roman" w:hAnsi="Times New Roman"/>
          <w:sz w:val="24"/>
          <w:szCs w:val="24"/>
          <w:lang w:val="en-GB"/>
        </w:rPr>
        <w:t>The ma</w:t>
      </w:r>
      <w:r w:rsidRPr="007F4710">
        <w:rPr>
          <w:rFonts w:ascii="Times New Roman" w:hAnsi="Times New Roman"/>
          <w:sz w:val="24"/>
          <w:szCs w:val="24"/>
          <w:lang w:val="en-GB"/>
        </w:rPr>
        <w:t>in dependent variable is:</w:t>
      </w:r>
    </w:p>
    <w:p w14:paraId="4859E29C" w14:textId="77777777" w:rsidR="00C3360E" w:rsidRDefault="00C3360E" w:rsidP="00654B31">
      <w:pPr>
        <w:ind w:left="284" w:firstLine="0"/>
        <w:jc w:val="both"/>
        <w:rPr>
          <w:rFonts w:ascii="Times New Roman" w:hAnsi="Times New Roman"/>
          <w:i/>
          <w:sz w:val="24"/>
          <w:szCs w:val="24"/>
          <w:lang w:val="en-GB"/>
        </w:rPr>
      </w:pPr>
    </w:p>
    <w:p w14:paraId="7FCA54DC" w14:textId="777181C3" w:rsidR="00A43F2E" w:rsidRPr="007F4710" w:rsidRDefault="00EA1531" w:rsidP="00654B31">
      <w:pPr>
        <w:ind w:left="284" w:firstLine="0"/>
        <w:jc w:val="both"/>
        <w:rPr>
          <w:rFonts w:ascii="Times New Roman" w:hAnsi="Times New Roman"/>
          <w:sz w:val="24"/>
          <w:szCs w:val="24"/>
          <w:lang w:val="en-GB"/>
        </w:rPr>
      </w:pPr>
      <w:r w:rsidRPr="007F4710">
        <w:rPr>
          <w:rFonts w:ascii="Times New Roman" w:hAnsi="Times New Roman"/>
          <w:i/>
          <w:sz w:val="24"/>
          <w:szCs w:val="24"/>
          <w:lang w:val="en-GB"/>
        </w:rPr>
        <w:t>E</w:t>
      </w:r>
      <w:r w:rsidR="00013490" w:rsidRPr="007F4710">
        <w:rPr>
          <w:rFonts w:ascii="Times New Roman" w:hAnsi="Times New Roman"/>
          <w:i/>
          <w:sz w:val="24"/>
          <w:szCs w:val="24"/>
          <w:lang w:val="en-GB"/>
        </w:rPr>
        <w:t>ver had sex</w:t>
      </w:r>
      <w:r w:rsidRPr="007F4710">
        <w:rPr>
          <w:rFonts w:ascii="Times New Roman" w:hAnsi="Times New Roman"/>
          <w:i/>
          <w:sz w:val="24"/>
          <w:szCs w:val="24"/>
          <w:lang w:val="en-GB"/>
        </w:rPr>
        <w:t>:</w:t>
      </w:r>
      <w:r w:rsidRPr="007F4710">
        <w:rPr>
          <w:rFonts w:ascii="Times New Roman" w:hAnsi="Times New Roman"/>
          <w:sz w:val="24"/>
          <w:szCs w:val="24"/>
          <w:lang w:val="en-GB"/>
        </w:rPr>
        <w:t xml:space="preserve"> dummy variable </w:t>
      </w:r>
      <w:r w:rsidR="00013490" w:rsidRPr="007F4710">
        <w:rPr>
          <w:rFonts w:ascii="Times New Roman" w:hAnsi="Times New Roman"/>
          <w:sz w:val="24"/>
          <w:szCs w:val="24"/>
          <w:lang w:val="en-GB"/>
        </w:rPr>
        <w:t xml:space="preserve">coded </w:t>
      </w:r>
      <w:r w:rsidRPr="007F4710">
        <w:rPr>
          <w:rFonts w:ascii="Times New Roman" w:hAnsi="Times New Roman"/>
          <w:sz w:val="24"/>
          <w:szCs w:val="24"/>
          <w:lang w:val="en-GB"/>
        </w:rPr>
        <w:t xml:space="preserve">as </w:t>
      </w:r>
      <w:r w:rsidR="00013490" w:rsidRPr="007F4710">
        <w:rPr>
          <w:rFonts w:ascii="Times New Roman" w:hAnsi="Times New Roman"/>
          <w:sz w:val="24"/>
          <w:szCs w:val="24"/>
          <w:lang w:val="en-GB"/>
        </w:rPr>
        <w:t xml:space="preserve">1 if the adolescent </w:t>
      </w:r>
      <w:r w:rsidRPr="007F4710">
        <w:rPr>
          <w:rFonts w:ascii="Times New Roman" w:hAnsi="Times New Roman"/>
          <w:sz w:val="24"/>
          <w:szCs w:val="24"/>
          <w:lang w:val="en-GB"/>
        </w:rPr>
        <w:t>had sex</w:t>
      </w:r>
      <w:r w:rsidR="00013490" w:rsidRPr="007F4710">
        <w:rPr>
          <w:rFonts w:ascii="Times New Roman" w:hAnsi="Times New Roman"/>
          <w:sz w:val="24"/>
          <w:szCs w:val="24"/>
          <w:lang w:val="en-GB"/>
        </w:rPr>
        <w:t xml:space="preserve"> and 0 if </w:t>
      </w:r>
      <w:r w:rsidR="00A43F2E" w:rsidRPr="007F4710">
        <w:rPr>
          <w:rFonts w:ascii="Times New Roman" w:hAnsi="Times New Roman"/>
          <w:sz w:val="24"/>
          <w:szCs w:val="24"/>
          <w:lang w:val="en-GB"/>
        </w:rPr>
        <w:t>he/she</w:t>
      </w:r>
      <w:r w:rsidR="00013490" w:rsidRPr="007F4710">
        <w:rPr>
          <w:rFonts w:ascii="Times New Roman" w:hAnsi="Times New Roman"/>
          <w:sz w:val="24"/>
          <w:szCs w:val="24"/>
          <w:lang w:val="en-GB"/>
        </w:rPr>
        <w:t xml:space="preserve"> </w:t>
      </w:r>
      <w:r w:rsidR="00A43F2E" w:rsidRPr="007F4710">
        <w:rPr>
          <w:rFonts w:ascii="Times New Roman" w:hAnsi="Times New Roman"/>
          <w:sz w:val="24"/>
          <w:szCs w:val="24"/>
          <w:lang w:val="en-GB"/>
        </w:rPr>
        <w:t>n</w:t>
      </w:r>
      <w:r w:rsidR="00013490" w:rsidRPr="007F4710">
        <w:rPr>
          <w:rFonts w:ascii="Times New Roman" w:hAnsi="Times New Roman"/>
          <w:sz w:val="24"/>
          <w:szCs w:val="24"/>
          <w:lang w:val="en-GB"/>
        </w:rPr>
        <w:t xml:space="preserve">ever had sex. </w:t>
      </w:r>
    </w:p>
    <w:p w14:paraId="6F52D549" w14:textId="77777777" w:rsidR="00C3360E" w:rsidRDefault="00C3360E" w:rsidP="00DF6EF7">
      <w:pPr>
        <w:jc w:val="both"/>
        <w:rPr>
          <w:rFonts w:ascii="Times New Roman" w:hAnsi="Times New Roman"/>
          <w:sz w:val="24"/>
          <w:szCs w:val="24"/>
          <w:lang w:val="en-GB"/>
        </w:rPr>
      </w:pPr>
    </w:p>
    <w:p w14:paraId="10268724" w14:textId="77777777" w:rsidR="00A43F2E" w:rsidRPr="007F4710" w:rsidRDefault="00A43F2E" w:rsidP="00DF6EF7">
      <w:pPr>
        <w:jc w:val="both"/>
        <w:rPr>
          <w:rFonts w:ascii="Times New Roman" w:hAnsi="Times New Roman"/>
          <w:sz w:val="24"/>
          <w:szCs w:val="24"/>
          <w:lang w:val="en-GB"/>
        </w:rPr>
      </w:pPr>
      <w:r w:rsidRPr="007F4710">
        <w:rPr>
          <w:rFonts w:ascii="Times New Roman" w:hAnsi="Times New Roman"/>
          <w:sz w:val="24"/>
          <w:szCs w:val="24"/>
          <w:lang w:val="en-GB"/>
        </w:rPr>
        <w:t xml:space="preserve">The </w:t>
      </w:r>
      <w:r w:rsidR="00E8214C" w:rsidRPr="007F4710">
        <w:rPr>
          <w:rFonts w:ascii="Times New Roman" w:hAnsi="Times New Roman"/>
          <w:sz w:val="24"/>
          <w:szCs w:val="24"/>
          <w:lang w:val="en-GB"/>
        </w:rPr>
        <w:t>demographic</w:t>
      </w:r>
      <w:r w:rsidRPr="007F4710">
        <w:rPr>
          <w:rFonts w:ascii="Times New Roman" w:hAnsi="Times New Roman"/>
          <w:sz w:val="24"/>
          <w:szCs w:val="24"/>
          <w:lang w:val="en-GB"/>
        </w:rPr>
        <w:t xml:space="preserve"> variables are:</w:t>
      </w:r>
    </w:p>
    <w:p w14:paraId="57CD3B18" w14:textId="77777777" w:rsidR="00C3360E" w:rsidRDefault="00C3360E" w:rsidP="00654B31">
      <w:pPr>
        <w:tabs>
          <w:tab w:val="left" w:pos="709"/>
        </w:tabs>
        <w:ind w:left="284" w:firstLine="0"/>
        <w:jc w:val="both"/>
        <w:rPr>
          <w:rFonts w:ascii="Times New Roman" w:hAnsi="Times New Roman"/>
          <w:i/>
          <w:sz w:val="24"/>
          <w:szCs w:val="24"/>
          <w:lang w:val="en-US"/>
        </w:rPr>
      </w:pPr>
    </w:p>
    <w:p w14:paraId="311B3670" w14:textId="2B3B46C9" w:rsidR="00A43F2E" w:rsidRPr="007F4710" w:rsidRDefault="00A43F2E" w:rsidP="00654B31">
      <w:pPr>
        <w:tabs>
          <w:tab w:val="left" w:pos="709"/>
        </w:tabs>
        <w:ind w:left="284" w:firstLine="0"/>
        <w:jc w:val="both"/>
        <w:rPr>
          <w:rFonts w:ascii="Times New Roman" w:hAnsi="Times New Roman"/>
          <w:sz w:val="24"/>
          <w:szCs w:val="24"/>
          <w:lang w:val="en-US"/>
        </w:rPr>
      </w:pPr>
      <w:r w:rsidRPr="007F4710">
        <w:rPr>
          <w:rFonts w:ascii="Times New Roman" w:hAnsi="Times New Roman"/>
          <w:i/>
          <w:sz w:val="24"/>
          <w:szCs w:val="24"/>
          <w:lang w:val="en-US"/>
        </w:rPr>
        <w:t>A</w:t>
      </w:r>
      <w:r w:rsidR="006E406A" w:rsidRPr="007F4710">
        <w:rPr>
          <w:rFonts w:ascii="Times New Roman" w:hAnsi="Times New Roman"/>
          <w:i/>
          <w:sz w:val="24"/>
          <w:szCs w:val="24"/>
          <w:lang w:val="en-US"/>
        </w:rPr>
        <w:t>dolescent’s sex</w:t>
      </w:r>
      <w:r w:rsidRPr="007F4710">
        <w:rPr>
          <w:rFonts w:ascii="Times New Roman" w:hAnsi="Times New Roman"/>
          <w:i/>
          <w:sz w:val="24"/>
          <w:szCs w:val="24"/>
          <w:lang w:val="en-US"/>
        </w:rPr>
        <w:t>:</w:t>
      </w:r>
      <w:r w:rsidR="006E406A" w:rsidRPr="007F4710">
        <w:rPr>
          <w:rFonts w:ascii="Times New Roman" w:hAnsi="Times New Roman"/>
          <w:i/>
          <w:sz w:val="24"/>
          <w:szCs w:val="24"/>
          <w:lang w:val="en-US"/>
        </w:rPr>
        <w:t xml:space="preserve"> </w:t>
      </w:r>
      <w:r w:rsidR="006B6485" w:rsidRPr="007F4710">
        <w:rPr>
          <w:rFonts w:ascii="Times New Roman" w:hAnsi="Times New Roman"/>
          <w:sz w:val="24"/>
          <w:szCs w:val="24"/>
          <w:lang w:val="en-US"/>
        </w:rPr>
        <w:t>dummy variable coded as 1 if the adolescent is male and 0 otherwise.</w:t>
      </w:r>
    </w:p>
    <w:p w14:paraId="7C042FAA" w14:textId="77777777" w:rsidR="00A43F2E" w:rsidRPr="00BE0214" w:rsidRDefault="00A43F2E" w:rsidP="00654B31">
      <w:pPr>
        <w:tabs>
          <w:tab w:val="left" w:pos="709"/>
        </w:tabs>
        <w:ind w:left="284" w:firstLine="0"/>
        <w:jc w:val="both"/>
        <w:rPr>
          <w:rFonts w:ascii="Times New Roman" w:hAnsi="Times New Roman"/>
          <w:sz w:val="24"/>
          <w:szCs w:val="24"/>
          <w:lang w:val="en-GB"/>
        </w:rPr>
      </w:pPr>
      <w:r w:rsidRPr="007F4710">
        <w:rPr>
          <w:rFonts w:ascii="Times New Roman" w:hAnsi="Times New Roman"/>
          <w:i/>
          <w:sz w:val="24"/>
          <w:szCs w:val="24"/>
          <w:lang w:val="en-GB"/>
        </w:rPr>
        <w:t>A</w:t>
      </w:r>
      <w:r w:rsidR="006E406A" w:rsidRPr="007F4710">
        <w:rPr>
          <w:rFonts w:ascii="Times New Roman" w:hAnsi="Times New Roman"/>
          <w:i/>
          <w:sz w:val="24"/>
          <w:szCs w:val="24"/>
          <w:lang w:val="en-GB"/>
        </w:rPr>
        <w:t>ge</w:t>
      </w:r>
      <w:r w:rsidRPr="007F4710">
        <w:rPr>
          <w:rFonts w:ascii="Times New Roman" w:hAnsi="Times New Roman"/>
          <w:i/>
          <w:sz w:val="24"/>
          <w:szCs w:val="24"/>
          <w:lang w:val="en-GB"/>
        </w:rPr>
        <w:t>:</w:t>
      </w:r>
      <w:r w:rsidR="006B6485" w:rsidRPr="007F4710">
        <w:rPr>
          <w:rFonts w:ascii="Times New Roman" w:hAnsi="Times New Roman"/>
          <w:sz w:val="24"/>
          <w:szCs w:val="24"/>
          <w:lang w:val="en-GB"/>
        </w:rPr>
        <w:t xml:space="preserve"> age </w:t>
      </w:r>
      <w:r w:rsidR="00E112DB" w:rsidRPr="007F4710">
        <w:rPr>
          <w:rFonts w:ascii="Times New Roman" w:hAnsi="Times New Roman"/>
          <w:sz w:val="24"/>
          <w:szCs w:val="24"/>
          <w:lang w:val="en-GB"/>
        </w:rPr>
        <w:t xml:space="preserve">in </w:t>
      </w:r>
      <w:r w:rsidR="00E112DB" w:rsidRPr="00BE0214">
        <w:rPr>
          <w:rFonts w:ascii="Times New Roman" w:hAnsi="Times New Roman"/>
          <w:sz w:val="24"/>
          <w:szCs w:val="24"/>
          <w:lang w:val="en-GB"/>
        </w:rPr>
        <w:t>months for</w:t>
      </w:r>
      <w:r w:rsidR="006B6485" w:rsidRPr="00BE0214">
        <w:rPr>
          <w:rFonts w:ascii="Times New Roman" w:hAnsi="Times New Roman"/>
          <w:sz w:val="24"/>
          <w:szCs w:val="24"/>
          <w:lang w:val="en-GB"/>
        </w:rPr>
        <w:t xml:space="preserve"> each adolescent</w:t>
      </w:r>
      <w:r w:rsidR="00E112DB" w:rsidRPr="00BE0214">
        <w:rPr>
          <w:rFonts w:ascii="Times New Roman" w:hAnsi="Times New Roman"/>
          <w:sz w:val="24"/>
          <w:szCs w:val="24"/>
          <w:lang w:val="en-GB"/>
        </w:rPr>
        <w:t>.</w:t>
      </w:r>
      <w:r w:rsidR="006B6485" w:rsidRPr="00BE0214">
        <w:rPr>
          <w:rFonts w:ascii="Times New Roman" w:hAnsi="Times New Roman"/>
          <w:sz w:val="24"/>
          <w:szCs w:val="24"/>
          <w:lang w:val="en-GB"/>
        </w:rPr>
        <w:t xml:space="preserve"> </w:t>
      </w:r>
      <w:r w:rsidR="006E406A" w:rsidRPr="00BE0214">
        <w:rPr>
          <w:rFonts w:ascii="Times New Roman" w:hAnsi="Times New Roman"/>
          <w:sz w:val="24"/>
          <w:szCs w:val="24"/>
          <w:lang w:val="en-GB"/>
        </w:rPr>
        <w:t xml:space="preserve"> </w:t>
      </w:r>
    </w:p>
    <w:p w14:paraId="47A589D0" w14:textId="77777777" w:rsidR="00A43F2E" w:rsidRPr="00BE0214" w:rsidRDefault="00A43F2E" w:rsidP="00654B31">
      <w:pPr>
        <w:tabs>
          <w:tab w:val="left" w:pos="709"/>
        </w:tabs>
        <w:ind w:left="284" w:firstLine="0"/>
        <w:jc w:val="both"/>
        <w:rPr>
          <w:rFonts w:ascii="Times New Roman" w:hAnsi="Times New Roman"/>
          <w:sz w:val="24"/>
          <w:szCs w:val="24"/>
          <w:lang w:val="en-GB"/>
        </w:rPr>
      </w:pPr>
      <w:r w:rsidRPr="00BE0214">
        <w:rPr>
          <w:rFonts w:ascii="Times New Roman" w:hAnsi="Times New Roman"/>
          <w:i/>
          <w:sz w:val="24"/>
          <w:szCs w:val="24"/>
          <w:lang w:val="en-GB"/>
        </w:rPr>
        <w:t>M</w:t>
      </w:r>
      <w:r w:rsidR="006E406A" w:rsidRPr="00BE0214">
        <w:rPr>
          <w:rFonts w:ascii="Times New Roman" w:hAnsi="Times New Roman"/>
          <w:i/>
          <w:sz w:val="24"/>
          <w:szCs w:val="24"/>
          <w:lang w:val="en-GB"/>
        </w:rPr>
        <w:t>other tongue</w:t>
      </w:r>
      <w:r w:rsidRPr="00BE0214">
        <w:rPr>
          <w:rFonts w:ascii="Times New Roman" w:hAnsi="Times New Roman"/>
          <w:i/>
          <w:sz w:val="24"/>
          <w:szCs w:val="24"/>
          <w:lang w:val="en-GB"/>
        </w:rPr>
        <w:t>:</w:t>
      </w:r>
      <w:r w:rsidR="006E406A" w:rsidRPr="00BE0214">
        <w:rPr>
          <w:rFonts w:ascii="Times New Roman" w:hAnsi="Times New Roman"/>
          <w:i/>
          <w:sz w:val="24"/>
          <w:szCs w:val="24"/>
          <w:lang w:val="en-GB"/>
        </w:rPr>
        <w:t xml:space="preserve"> </w:t>
      </w:r>
      <w:r w:rsidR="00E112DB" w:rsidRPr="00BE0214">
        <w:rPr>
          <w:rFonts w:ascii="Times New Roman" w:hAnsi="Times New Roman"/>
          <w:sz w:val="24"/>
          <w:szCs w:val="24"/>
          <w:lang w:val="en-US"/>
        </w:rPr>
        <w:t>dummy variable coded as 1 if the adolescent mother tongue is Spanish and 0 otherwise.</w:t>
      </w:r>
    </w:p>
    <w:p w14:paraId="31E1587C" w14:textId="2DC926EE" w:rsidR="00E8214C" w:rsidRPr="00BE0214" w:rsidRDefault="009A12A1" w:rsidP="00654B31">
      <w:pPr>
        <w:tabs>
          <w:tab w:val="left" w:pos="709"/>
        </w:tabs>
        <w:ind w:left="284" w:firstLine="0"/>
        <w:jc w:val="both"/>
        <w:rPr>
          <w:rFonts w:ascii="Times New Roman" w:hAnsi="Times New Roman"/>
          <w:sz w:val="24"/>
          <w:szCs w:val="24"/>
          <w:lang w:val="en-GB"/>
        </w:rPr>
      </w:pPr>
      <w:r w:rsidRPr="00BE0214">
        <w:rPr>
          <w:rFonts w:ascii="Times New Roman" w:hAnsi="Times New Roman"/>
          <w:i/>
          <w:sz w:val="24"/>
          <w:szCs w:val="24"/>
          <w:lang w:val="en-GB"/>
        </w:rPr>
        <w:t>Father´s</w:t>
      </w:r>
      <w:r w:rsidR="006E406A" w:rsidRPr="00BE0214">
        <w:rPr>
          <w:rFonts w:ascii="Times New Roman" w:hAnsi="Times New Roman"/>
          <w:i/>
          <w:sz w:val="24"/>
          <w:szCs w:val="24"/>
          <w:lang w:val="en-GB"/>
        </w:rPr>
        <w:t xml:space="preserve"> educational </w:t>
      </w:r>
      <w:r w:rsidRPr="00BE0214">
        <w:rPr>
          <w:rFonts w:ascii="Times New Roman" w:hAnsi="Times New Roman"/>
          <w:i/>
          <w:sz w:val="24"/>
          <w:szCs w:val="24"/>
          <w:lang w:val="en-GB"/>
        </w:rPr>
        <w:t>level</w:t>
      </w:r>
      <w:r w:rsidR="00A43F2E" w:rsidRPr="00BE0214">
        <w:rPr>
          <w:rFonts w:ascii="Times New Roman" w:hAnsi="Times New Roman"/>
          <w:i/>
          <w:sz w:val="24"/>
          <w:szCs w:val="24"/>
          <w:lang w:val="en-GB"/>
        </w:rPr>
        <w:t>:</w:t>
      </w:r>
      <w:r w:rsidR="006E406A" w:rsidRPr="00BE0214">
        <w:rPr>
          <w:rFonts w:ascii="Times New Roman" w:hAnsi="Times New Roman"/>
          <w:sz w:val="24"/>
          <w:szCs w:val="24"/>
          <w:lang w:val="en-GB"/>
        </w:rPr>
        <w:t xml:space="preserve"> </w:t>
      </w:r>
      <w:r w:rsidR="001E53AA" w:rsidRPr="00BE0214">
        <w:rPr>
          <w:rFonts w:ascii="Times New Roman" w:hAnsi="Times New Roman"/>
          <w:sz w:val="24"/>
          <w:szCs w:val="24"/>
          <w:lang w:val="en-GB"/>
        </w:rPr>
        <w:t xml:space="preserve">dummy </w:t>
      </w:r>
      <w:r w:rsidRPr="00BE0214">
        <w:rPr>
          <w:rFonts w:ascii="Times New Roman" w:hAnsi="Times New Roman"/>
          <w:sz w:val="24"/>
          <w:szCs w:val="24"/>
          <w:lang w:val="en-GB"/>
        </w:rPr>
        <w:t xml:space="preserve">variable </w:t>
      </w:r>
      <w:r w:rsidR="001E53AA" w:rsidRPr="00BE0214">
        <w:rPr>
          <w:rFonts w:ascii="Times New Roman" w:hAnsi="Times New Roman"/>
          <w:sz w:val="24"/>
          <w:szCs w:val="24"/>
          <w:lang w:val="en-GB"/>
        </w:rPr>
        <w:t>coded as 1 if the father has complete secondary or more and 0 otherwise</w:t>
      </w:r>
      <w:r w:rsidR="00E112DB" w:rsidRPr="00BE0214">
        <w:rPr>
          <w:rFonts w:ascii="Times New Roman" w:hAnsi="Times New Roman"/>
          <w:sz w:val="24"/>
          <w:szCs w:val="24"/>
          <w:lang w:val="en-GB"/>
        </w:rPr>
        <w:t>.</w:t>
      </w:r>
    </w:p>
    <w:p w14:paraId="3DF90BD2" w14:textId="7AE8E130" w:rsidR="009A12A1" w:rsidRPr="00BE0214" w:rsidRDefault="009A12A1" w:rsidP="00654B31">
      <w:pPr>
        <w:tabs>
          <w:tab w:val="left" w:pos="709"/>
        </w:tabs>
        <w:ind w:left="284" w:firstLine="0"/>
        <w:jc w:val="both"/>
        <w:rPr>
          <w:rFonts w:ascii="Times New Roman" w:hAnsi="Times New Roman"/>
          <w:sz w:val="24"/>
          <w:szCs w:val="24"/>
          <w:lang w:val="en-GB"/>
        </w:rPr>
      </w:pPr>
      <w:r w:rsidRPr="00BE0214">
        <w:rPr>
          <w:rFonts w:ascii="Times New Roman" w:hAnsi="Times New Roman"/>
          <w:i/>
          <w:sz w:val="24"/>
          <w:szCs w:val="24"/>
          <w:lang w:val="en-GB"/>
        </w:rPr>
        <w:t>Mother’s educational level:</w:t>
      </w:r>
      <w:r w:rsidRPr="00BE0214">
        <w:rPr>
          <w:rFonts w:ascii="Times New Roman" w:hAnsi="Times New Roman"/>
          <w:sz w:val="24"/>
          <w:szCs w:val="24"/>
          <w:lang w:val="en-GB"/>
        </w:rPr>
        <w:t xml:space="preserve"> </w:t>
      </w:r>
      <w:r w:rsidR="001E53AA" w:rsidRPr="00BE0214">
        <w:rPr>
          <w:rFonts w:ascii="Times New Roman" w:hAnsi="Times New Roman"/>
          <w:sz w:val="24"/>
          <w:szCs w:val="24"/>
          <w:lang w:val="en-GB"/>
        </w:rPr>
        <w:t>dummy variable coded as 1 if the mother has complete secondary or more and 0 otherwise.</w:t>
      </w:r>
    </w:p>
    <w:p w14:paraId="7760DF02" w14:textId="77777777" w:rsidR="00C3360E" w:rsidRPr="00BE0214" w:rsidRDefault="00C3360E" w:rsidP="00DF6EF7">
      <w:pPr>
        <w:jc w:val="both"/>
        <w:rPr>
          <w:rFonts w:ascii="Times New Roman" w:hAnsi="Times New Roman"/>
          <w:sz w:val="24"/>
          <w:szCs w:val="24"/>
          <w:lang w:val="en-GB"/>
        </w:rPr>
      </w:pPr>
    </w:p>
    <w:p w14:paraId="2D0C6DC8" w14:textId="23390B2A" w:rsidR="00E8214C" w:rsidRPr="00BE0214" w:rsidRDefault="00E8214C" w:rsidP="00DF6EF7">
      <w:pPr>
        <w:jc w:val="both"/>
        <w:rPr>
          <w:rFonts w:ascii="Times New Roman" w:hAnsi="Times New Roman"/>
          <w:sz w:val="24"/>
          <w:szCs w:val="24"/>
          <w:lang w:val="en-GB"/>
        </w:rPr>
      </w:pPr>
      <w:r w:rsidRPr="00BE0214">
        <w:rPr>
          <w:rFonts w:ascii="Times New Roman" w:hAnsi="Times New Roman"/>
          <w:sz w:val="24"/>
          <w:szCs w:val="24"/>
          <w:lang w:val="en-GB"/>
        </w:rPr>
        <w:t>The variables</w:t>
      </w:r>
      <w:r w:rsidR="003B153E" w:rsidRPr="00BE0214">
        <w:rPr>
          <w:rFonts w:ascii="Times New Roman" w:hAnsi="Times New Roman"/>
          <w:sz w:val="24"/>
          <w:szCs w:val="24"/>
          <w:lang w:val="en-GB"/>
        </w:rPr>
        <w:t xml:space="preserve"> used </w:t>
      </w:r>
      <w:r w:rsidRPr="00BE0214">
        <w:rPr>
          <w:rFonts w:ascii="Times New Roman" w:hAnsi="Times New Roman"/>
          <w:sz w:val="24"/>
          <w:szCs w:val="24"/>
          <w:lang w:val="en-GB"/>
        </w:rPr>
        <w:t xml:space="preserve">from Round 1 </w:t>
      </w:r>
      <w:r w:rsidR="004B3A0E" w:rsidRPr="00BE0214">
        <w:rPr>
          <w:rFonts w:ascii="Times New Roman" w:hAnsi="Times New Roman"/>
          <w:sz w:val="24"/>
          <w:szCs w:val="24"/>
          <w:lang w:val="en-GB"/>
        </w:rPr>
        <w:t xml:space="preserve">(2002) </w:t>
      </w:r>
      <w:r w:rsidRPr="00BE0214">
        <w:rPr>
          <w:rFonts w:ascii="Times New Roman" w:hAnsi="Times New Roman"/>
          <w:sz w:val="24"/>
          <w:szCs w:val="24"/>
          <w:lang w:val="en-GB"/>
        </w:rPr>
        <w:t>are:</w:t>
      </w:r>
    </w:p>
    <w:p w14:paraId="5A584104" w14:textId="77777777" w:rsidR="00C3360E" w:rsidRPr="00BE0214" w:rsidRDefault="00C3360E" w:rsidP="00654B31">
      <w:pPr>
        <w:ind w:left="284" w:hanging="1"/>
        <w:jc w:val="both"/>
        <w:rPr>
          <w:rFonts w:ascii="Times New Roman" w:hAnsi="Times New Roman"/>
          <w:i/>
          <w:sz w:val="24"/>
          <w:szCs w:val="24"/>
          <w:lang w:val="en-GB"/>
        </w:rPr>
      </w:pPr>
    </w:p>
    <w:p w14:paraId="50DC583D" w14:textId="3FDF4017" w:rsidR="00A43F2E" w:rsidRPr="00BE0214" w:rsidRDefault="00CE0446" w:rsidP="00654B31">
      <w:pPr>
        <w:ind w:left="284" w:hanging="1"/>
        <w:jc w:val="both"/>
        <w:rPr>
          <w:rFonts w:ascii="Times New Roman" w:hAnsi="Times New Roman"/>
          <w:sz w:val="24"/>
          <w:szCs w:val="24"/>
          <w:lang w:val="en-GB"/>
        </w:rPr>
      </w:pPr>
      <w:r w:rsidRPr="00BE0214">
        <w:rPr>
          <w:rFonts w:ascii="Times New Roman" w:hAnsi="Times New Roman"/>
          <w:i/>
          <w:sz w:val="24"/>
          <w:szCs w:val="24"/>
          <w:lang w:val="en-GB"/>
        </w:rPr>
        <w:t>Both parents at home</w:t>
      </w:r>
      <w:r w:rsidR="00A43F2E" w:rsidRPr="00BE0214">
        <w:rPr>
          <w:rFonts w:ascii="Times New Roman" w:hAnsi="Times New Roman"/>
          <w:i/>
          <w:sz w:val="24"/>
          <w:szCs w:val="24"/>
          <w:lang w:val="en-GB"/>
        </w:rPr>
        <w:t>:</w:t>
      </w:r>
      <w:r w:rsidR="00A43F2E" w:rsidRPr="00BE0214">
        <w:rPr>
          <w:rFonts w:ascii="Times New Roman" w:hAnsi="Times New Roman"/>
          <w:sz w:val="24"/>
          <w:szCs w:val="24"/>
          <w:lang w:val="en-GB"/>
        </w:rPr>
        <w:t xml:space="preserve"> </w:t>
      </w:r>
      <w:r w:rsidR="00E112DB" w:rsidRPr="00BE0214">
        <w:rPr>
          <w:rFonts w:ascii="Times New Roman" w:hAnsi="Times New Roman"/>
          <w:sz w:val="24"/>
          <w:szCs w:val="24"/>
          <w:lang w:val="en-GB"/>
        </w:rPr>
        <w:t xml:space="preserve">dummy variable coded as 1 if </w:t>
      </w:r>
      <w:r w:rsidR="006E406A" w:rsidRPr="00BE0214">
        <w:rPr>
          <w:rFonts w:ascii="Times New Roman" w:hAnsi="Times New Roman"/>
          <w:sz w:val="24"/>
          <w:szCs w:val="24"/>
          <w:lang w:val="en-GB"/>
        </w:rPr>
        <w:t>both parents were</w:t>
      </w:r>
      <w:r w:rsidR="00F04444" w:rsidRPr="00BE0214">
        <w:rPr>
          <w:rFonts w:ascii="Times New Roman" w:hAnsi="Times New Roman"/>
          <w:sz w:val="24"/>
          <w:szCs w:val="24"/>
          <w:lang w:val="en-GB"/>
        </w:rPr>
        <w:t xml:space="preserve"> living</w:t>
      </w:r>
      <w:r w:rsidR="00452C66" w:rsidRPr="00BE0214">
        <w:rPr>
          <w:rFonts w:ascii="Times New Roman" w:hAnsi="Times New Roman"/>
          <w:sz w:val="24"/>
          <w:szCs w:val="24"/>
          <w:lang w:val="en-GB"/>
        </w:rPr>
        <w:t xml:space="preserve"> </w:t>
      </w:r>
      <w:r w:rsidR="006E406A" w:rsidRPr="00BE0214">
        <w:rPr>
          <w:rFonts w:ascii="Times New Roman" w:hAnsi="Times New Roman"/>
          <w:sz w:val="24"/>
          <w:szCs w:val="24"/>
          <w:lang w:val="en-GB"/>
        </w:rPr>
        <w:t>at home and</w:t>
      </w:r>
      <w:r w:rsidR="00E8214C" w:rsidRPr="00BE0214">
        <w:rPr>
          <w:rFonts w:ascii="Times New Roman" w:hAnsi="Times New Roman"/>
          <w:sz w:val="24"/>
          <w:szCs w:val="24"/>
          <w:lang w:val="en-GB"/>
        </w:rPr>
        <w:t xml:space="preserve"> 0 </w:t>
      </w:r>
      <w:r w:rsidR="00E112DB" w:rsidRPr="00BE0214">
        <w:rPr>
          <w:rFonts w:ascii="Times New Roman" w:hAnsi="Times New Roman"/>
          <w:sz w:val="24"/>
          <w:szCs w:val="24"/>
          <w:lang w:val="en-GB"/>
        </w:rPr>
        <w:t>otherwise.</w:t>
      </w:r>
      <w:r w:rsidR="006E406A" w:rsidRPr="00BE0214">
        <w:rPr>
          <w:rFonts w:ascii="Times New Roman" w:hAnsi="Times New Roman"/>
          <w:sz w:val="24"/>
          <w:szCs w:val="24"/>
          <w:lang w:val="en-GB"/>
        </w:rPr>
        <w:t xml:space="preserve"> </w:t>
      </w:r>
    </w:p>
    <w:p w14:paraId="3C9C53A9" w14:textId="6241AD3D" w:rsidR="00CE0446" w:rsidRPr="00BE0214" w:rsidRDefault="00CE0446" w:rsidP="00CE0446">
      <w:pPr>
        <w:ind w:left="284" w:firstLine="0"/>
        <w:jc w:val="both"/>
        <w:rPr>
          <w:rFonts w:ascii="Times New Roman" w:hAnsi="Times New Roman"/>
          <w:sz w:val="24"/>
          <w:szCs w:val="24"/>
          <w:lang w:val="en-GB"/>
        </w:rPr>
      </w:pPr>
      <w:r w:rsidRPr="00BE0214">
        <w:rPr>
          <w:rFonts w:ascii="Times New Roman" w:hAnsi="Times New Roman"/>
          <w:i/>
          <w:sz w:val="24"/>
          <w:szCs w:val="24"/>
          <w:lang w:val="en-GB"/>
        </w:rPr>
        <w:t>Number of siblings:</w:t>
      </w:r>
      <w:r w:rsidRPr="00BE0214">
        <w:rPr>
          <w:rFonts w:ascii="Times New Roman" w:hAnsi="Times New Roman"/>
          <w:sz w:val="24"/>
          <w:szCs w:val="24"/>
          <w:lang w:val="en-GB"/>
        </w:rPr>
        <w:t xml:space="preserve"> continuous variable that indicates the number of siblings of each adolescent.</w:t>
      </w:r>
    </w:p>
    <w:p w14:paraId="085268B1" w14:textId="1005C374" w:rsidR="00E8214C" w:rsidRPr="00BE0214" w:rsidRDefault="00A43F2E" w:rsidP="00654B31">
      <w:pPr>
        <w:ind w:left="284" w:firstLine="0"/>
        <w:jc w:val="both"/>
        <w:rPr>
          <w:rFonts w:ascii="Times New Roman" w:hAnsi="Times New Roman"/>
          <w:sz w:val="24"/>
          <w:szCs w:val="24"/>
          <w:lang w:val="en-GB"/>
        </w:rPr>
      </w:pPr>
      <w:r w:rsidRPr="00BE0214">
        <w:rPr>
          <w:rFonts w:ascii="Times New Roman" w:hAnsi="Times New Roman"/>
          <w:i/>
          <w:sz w:val="24"/>
          <w:szCs w:val="24"/>
          <w:lang w:val="en-GB"/>
        </w:rPr>
        <w:t>W</w:t>
      </w:r>
      <w:r w:rsidR="006E406A" w:rsidRPr="00BE0214">
        <w:rPr>
          <w:rFonts w:ascii="Times New Roman" w:hAnsi="Times New Roman"/>
          <w:i/>
          <w:sz w:val="24"/>
          <w:szCs w:val="24"/>
          <w:lang w:val="en-GB"/>
        </w:rPr>
        <w:t>ealth Index</w:t>
      </w:r>
      <w:r w:rsidRPr="00BE0214">
        <w:rPr>
          <w:rFonts w:ascii="Times New Roman" w:hAnsi="Times New Roman"/>
          <w:i/>
          <w:sz w:val="24"/>
          <w:szCs w:val="24"/>
          <w:lang w:val="en-GB"/>
        </w:rPr>
        <w:t>:</w:t>
      </w:r>
      <w:r w:rsidR="006E406A" w:rsidRPr="00BE0214">
        <w:rPr>
          <w:rFonts w:ascii="Times New Roman" w:hAnsi="Times New Roman"/>
          <w:sz w:val="24"/>
          <w:szCs w:val="24"/>
          <w:lang w:val="en-GB"/>
        </w:rPr>
        <w:t xml:space="preserve"> </w:t>
      </w:r>
      <w:r w:rsidR="00E112DB" w:rsidRPr="00BE0214">
        <w:rPr>
          <w:rFonts w:ascii="Times New Roman" w:hAnsi="Times New Roman"/>
          <w:sz w:val="24"/>
          <w:szCs w:val="24"/>
          <w:lang w:val="en-GB"/>
        </w:rPr>
        <w:t xml:space="preserve">continuous variables </w:t>
      </w:r>
      <w:r w:rsidR="006E406A" w:rsidRPr="00BE0214">
        <w:rPr>
          <w:rFonts w:ascii="Times New Roman" w:hAnsi="Times New Roman"/>
          <w:sz w:val="24"/>
          <w:szCs w:val="24"/>
          <w:lang w:val="en-GB"/>
        </w:rPr>
        <w:t xml:space="preserve">ranging from 0 to 1, formed by the aggregation of housing quality, access to consumer durables and access to basic services. </w:t>
      </w:r>
    </w:p>
    <w:p w14:paraId="0019066B" w14:textId="02412357" w:rsidR="003B153E" w:rsidRPr="00BE0214" w:rsidRDefault="003B153E" w:rsidP="00654B31">
      <w:pPr>
        <w:ind w:left="284" w:firstLine="0"/>
        <w:jc w:val="both"/>
        <w:rPr>
          <w:rFonts w:ascii="Times New Roman" w:hAnsi="Times New Roman"/>
          <w:sz w:val="24"/>
          <w:szCs w:val="24"/>
          <w:lang w:val="en-GB"/>
        </w:rPr>
      </w:pPr>
      <w:r w:rsidRPr="00BE0214">
        <w:rPr>
          <w:rFonts w:ascii="Times New Roman" w:hAnsi="Times New Roman"/>
          <w:i/>
          <w:sz w:val="24"/>
          <w:szCs w:val="24"/>
          <w:lang w:val="en-GB"/>
        </w:rPr>
        <w:t>Social Capital:</w:t>
      </w:r>
      <w:r w:rsidRPr="00BE0214">
        <w:rPr>
          <w:rFonts w:ascii="Times New Roman" w:hAnsi="Times New Roman"/>
          <w:sz w:val="24"/>
          <w:szCs w:val="24"/>
          <w:lang w:val="en-GB"/>
        </w:rPr>
        <w:t xml:space="preserve"> dummy variable coded as 1 if the number of organizations that parents participate </w:t>
      </w:r>
      <w:r w:rsidR="00962783" w:rsidRPr="00BE0214">
        <w:rPr>
          <w:rFonts w:ascii="Times New Roman" w:hAnsi="Times New Roman"/>
          <w:sz w:val="24"/>
          <w:szCs w:val="24"/>
          <w:lang w:val="en-GB"/>
        </w:rPr>
        <w:t xml:space="preserve">in (e.g.: Mother´s club, Communal kitchen) </w:t>
      </w:r>
      <w:r w:rsidRPr="00BE0214">
        <w:rPr>
          <w:rFonts w:ascii="Times New Roman" w:hAnsi="Times New Roman"/>
          <w:sz w:val="24"/>
          <w:szCs w:val="24"/>
          <w:lang w:val="en-GB"/>
        </w:rPr>
        <w:t>was above the overall mean and 0 otherwise.</w:t>
      </w:r>
    </w:p>
    <w:p w14:paraId="06C328DF" w14:textId="77777777" w:rsidR="00C3360E" w:rsidRPr="00BE0214" w:rsidRDefault="00C3360E" w:rsidP="00DF6EF7">
      <w:pPr>
        <w:jc w:val="both"/>
        <w:rPr>
          <w:rFonts w:ascii="Times New Roman" w:hAnsi="Times New Roman"/>
          <w:sz w:val="24"/>
          <w:szCs w:val="24"/>
          <w:lang w:val="en-GB"/>
        </w:rPr>
      </w:pPr>
    </w:p>
    <w:p w14:paraId="5C8708F8" w14:textId="17F57176" w:rsidR="00E8214C" w:rsidRPr="00BE0214" w:rsidRDefault="00E8214C" w:rsidP="00DF6EF7">
      <w:pPr>
        <w:jc w:val="both"/>
        <w:rPr>
          <w:rFonts w:ascii="Times New Roman" w:hAnsi="Times New Roman"/>
          <w:sz w:val="24"/>
          <w:szCs w:val="24"/>
          <w:lang w:val="en-GB"/>
        </w:rPr>
      </w:pPr>
      <w:r w:rsidRPr="00BE0214">
        <w:rPr>
          <w:rFonts w:ascii="Times New Roman" w:hAnsi="Times New Roman"/>
          <w:sz w:val="24"/>
          <w:szCs w:val="24"/>
          <w:lang w:val="en-GB"/>
        </w:rPr>
        <w:t>The variables</w:t>
      </w:r>
      <w:r w:rsidR="003B153E" w:rsidRPr="00BE0214">
        <w:rPr>
          <w:rFonts w:ascii="Times New Roman" w:hAnsi="Times New Roman"/>
          <w:sz w:val="24"/>
          <w:szCs w:val="24"/>
          <w:lang w:val="en-GB"/>
        </w:rPr>
        <w:t xml:space="preserve"> used</w:t>
      </w:r>
      <w:r w:rsidRPr="00BE0214">
        <w:rPr>
          <w:rFonts w:ascii="Times New Roman" w:hAnsi="Times New Roman"/>
          <w:sz w:val="24"/>
          <w:szCs w:val="24"/>
          <w:lang w:val="en-GB"/>
        </w:rPr>
        <w:t xml:space="preserve"> from Round 2 </w:t>
      </w:r>
      <w:r w:rsidR="004B3A0E" w:rsidRPr="00BE0214">
        <w:rPr>
          <w:rFonts w:ascii="Times New Roman" w:hAnsi="Times New Roman"/>
          <w:sz w:val="24"/>
          <w:szCs w:val="24"/>
          <w:lang w:val="en-GB"/>
        </w:rPr>
        <w:t xml:space="preserve">(2006) </w:t>
      </w:r>
      <w:r w:rsidRPr="00BE0214">
        <w:rPr>
          <w:rFonts w:ascii="Times New Roman" w:hAnsi="Times New Roman"/>
          <w:sz w:val="24"/>
          <w:szCs w:val="24"/>
          <w:lang w:val="en-GB"/>
        </w:rPr>
        <w:t>are:</w:t>
      </w:r>
    </w:p>
    <w:p w14:paraId="2D00C1B0" w14:textId="77777777" w:rsidR="00B43710" w:rsidRPr="00BE0214" w:rsidRDefault="00B43710" w:rsidP="00CE0446">
      <w:pPr>
        <w:ind w:left="284" w:firstLine="0"/>
        <w:jc w:val="both"/>
        <w:rPr>
          <w:rFonts w:ascii="Times New Roman" w:hAnsi="Times New Roman"/>
          <w:i/>
          <w:sz w:val="24"/>
          <w:szCs w:val="24"/>
          <w:lang w:val="en-GB"/>
        </w:rPr>
      </w:pPr>
    </w:p>
    <w:p w14:paraId="7B55013A" w14:textId="0C9FD92D" w:rsidR="00CE0446" w:rsidRPr="00BE0214" w:rsidRDefault="00055BB7" w:rsidP="00CE0446">
      <w:pPr>
        <w:ind w:left="284" w:firstLine="0"/>
        <w:jc w:val="both"/>
        <w:rPr>
          <w:rFonts w:ascii="Times New Roman" w:hAnsi="Times New Roman"/>
          <w:sz w:val="24"/>
          <w:szCs w:val="24"/>
          <w:lang w:val="en-GB"/>
        </w:rPr>
      </w:pPr>
      <w:r w:rsidRPr="00BE0214">
        <w:rPr>
          <w:rFonts w:ascii="Times New Roman" w:hAnsi="Times New Roman"/>
          <w:i/>
          <w:sz w:val="24"/>
          <w:szCs w:val="24"/>
          <w:lang w:val="en-GB"/>
        </w:rPr>
        <w:t>W</w:t>
      </w:r>
      <w:r w:rsidR="00CE0446" w:rsidRPr="00BE0214">
        <w:rPr>
          <w:rFonts w:ascii="Times New Roman" w:hAnsi="Times New Roman"/>
          <w:i/>
          <w:sz w:val="24"/>
          <w:szCs w:val="24"/>
          <w:lang w:val="en-GB"/>
        </w:rPr>
        <w:t>orks for pay:</w:t>
      </w:r>
      <w:r w:rsidR="00CE0446" w:rsidRPr="00BE0214">
        <w:rPr>
          <w:rFonts w:ascii="Times New Roman" w:hAnsi="Times New Roman"/>
          <w:sz w:val="24"/>
          <w:szCs w:val="24"/>
          <w:lang w:val="en-GB"/>
        </w:rPr>
        <w:t xml:space="preserve"> dummy variable coded as 1 if the adolescent did any type of work for pay in the last 12 months and 0 otherwise.  </w:t>
      </w:r>
    </w:p>
    <w:p w14:paraId="087004E1" w14:textId="0803B481" w:rsidR="00CE0446" w:rsidRPr="00BE0214" w:rsidRDefault="00CE0446" w:rsidP="00CE0446">
      <w:pPr>
        <w:ind w:left="284" w:firstLine="0"/>
        <w:jc w:val="both"/>
        <w:rPr>
          <w:rFonts w:ascii="Times New Roman" w:hAnsi="Times New Roman"/>
          <w:sz w:val="24"/>
          <w:szCs w:val="24"/>
          <w:lang w:val="en-GB"/>
        </w:rPr>
      </w:pPr>
      <w:r w:rsidRPr="00BE0214">
        <w:rPr>
          <w:rFonts w:ascii="Times New Roman" w:hAnsi="Times New Roman"/>
          <w:i/>
          <w:sz w:val="24"/>
          <w:szCs w:val="24"/>
          <w:lang w:val="en-GB"/>
        </w:rPr>
        <w:t>Vocabulary score</w:t>
      </w:r>
      <w:r w:rsidRPr="00BE0214">
        <w:rPr>
          <w:rFonts w:ascii="Times New Roman" w:hAnsi="Times New Roman"/>
          <w:sz w:val="24"/>
          <w:szCs w:val="24"/>
          <w:lang w:val="en-GB"/>
        </w:rPr>
        <w:t xml:space="preserve">: adolescent´s </w:t>
      </w:r>
      <w:r w:rsidR="00055BB7" w:rsidRPr="00BE0214">
        <w:rPr>
          <w:rFonts w:ascii="Times New Roman" w:hAnsi="Times New Roman"/>
          <w:sz w:val="24"/>
          <w:szCs w:val="24"/>
          <w:lang w:val="en-GB"/>
        </w:rPr>
        <w:t>standardized</w:t>
      </w:r>
      <w:r w:rsidR="00E44FD9" w:rsidRPr="00BE0214">
        <w:rPr>
          <w:rFonts w:ascii="Times New Roman" w:hAnsi="Times New Roman"/>
          <w:sz w:val="24"/>
          <w:szCs w:val="24"/>
          <w:lang w:val="en-GB"/>
        </w:rPr>
        <w:t xml:space="preserve"> </w:t>
      </w:r>
      <w:r w:rsidR="001053CC" w:rsidRPr="00BE0214">
        <w:rPr>
          <w:rFonts w:ascii="Times New Roman" w:hAnsi="Times New Roman"/>
          <w:sz w:val="24"/>
          <w:szCs w:val="24"/>
          <w:lang w:val="en-GB"/>
        </w:rPr>
        <w:t xml:space="preserve">score </w:t>
      </w:r>
      <w:r w:rsidRPr="00BE0214">
        <w:rPr>
          <w:rFonts w:ascii="Times New Roman" w:hAnsi="Times New Roman"/>
          <w:sz w:val="24"/>
          <w:szCs w:val="24"/>
          <w:lang w:val="en-GB"/>
        </w:rPr>
        <w:t>in the Peabody’s Picture and Vocabulary Test (Spanish version) (</w:t>
      </w:r>
      <w:r w:rsidRPr="00BE0214">
        <w:rPr>
          <w:rFonts w:ascii="Times New Roman" w:hAnsi="Times New Roman"/>
          <w:sz w:val="24"/>
          <w:szCs w:val="24"/>
          <w:lang w:val="en-US"/>
        </w:rPr>
        <w:t>Dunn, Padilla, Lugo and Dunn, 1986)</w:t>
      </w:r>
      <w:r w:rsidRPr="00BE0214">
        <w:rPr>
          <w:rFonts w:ascii="Times New Roman" w:hAnsi="Times New Roman"/>
          <w:sz w:val="24"/>
          <w:szCs w:val="24"/>
          <w:lang w:val="en-GB"/>
        </w:rPr>
        <w:t>.</w:t>
      </w:r>
      <w:r w:rsidR="001053CC" w:rsidRPr="00BE0214">
        <w:rPr>
          <w:rFonts w:ascii="Times New Roman" w:hAnsi="Times New Roman"/>
          <w:sz w:val="24"/>
          <w:szCs w:val="24"/>
          <w:lang w:val="en-GB"/>
        </w:rPr>
        <w:t xml:space="preserve"> The score was standardized by the team</w:t>
      </w:r>
      <w:r w:rsidR="00C3360E" w:rsidRPr="00BE0214">
        <w:rPr>
          <w:rFonts w:ascii="Times New Roman" w:hAnsi="Times New Roman"/>
          <w:sz w:val="24"/>
          <w:szCs w:val="24"/>
          <w:lang w:val="en-GB"/>
        </w:rPr>
        <w:t>, based on the YL sample</w:t>
      </w:r>
      <w:r w:rsidR="001053CC" w:rsidRPr="00BE0214">
        <w:rPr>
          <w:rFonts w:ascii="Times New Roman" w:hAnsi="Times New Roman"/>
          <w:sz w:val="24"/>
          <w:szCs w:val="24"/>
          <w:lang w:val="en-GB"/>
        </w:rPr>
        <w:t xml:space="preserve">. </w:t>
      </w:r>
      <w:r w:rsidRPr="00BE0214">
        <w:rPr>
          <w:rFonts w:ascii="Times New Roman" w:hAnsi="Times New Roman"/>
          <w:sz w:val="24"/>
          <w:szCs w:val="24"/>
          <w:lang w:val="en-GB"/>
        </w:rPr>
        <w:t xml:space="preserve"> </w:t>
      </w:r>
    </w:p>
    <w:p w14:paraId="66F4305B" w14:textId="5616B9F5" w:rsidR="00CE0446" w:rsidRPr="00BE0214" w:rsidRDefault="00C3360E" w:rsidP="00CE0446">
      <w:pPr>
        <w:ind w:left="284" w:firstLine="0"/>
        <w:jc w:val="both"/>
        <w:rPr>
          <w:rFonts w:ascii="Times New Roman" w:hAnsi="Times New Roman"/>
          <w:sz w:val="24"/>
          <w:szCs w:val="24"/>
          <w:lang w:val="en-GB"/>
        </w:rPr>
      </w:pPr>
      <w:r w:rsidRPr="00BE0214">
        <w:rPr>
          <w:rFonts w:ascii="Times New Roman" w:hAnsi="Times New Roman"/>
          <w:i/>
          <w:sz w:val="24"/>
          <w:szCs w:val="24"/>
          <w:lang w:val="en-GB"/>
        </w:rPr>
        <w:t>Relationship with</w:t>
      </w:r>
      <w:r w:rsidR="00CE0446" w:rsidRPr="00BE0214">
        <w:rPr>
          <w:rFonts w:ascii="Times New Roman" w:hAnsi="Times New Roman"/>
          <w:i/>
          <w:sz w:val="24"/>
          <w:szCs w:val="24"/>
          <w:lang w:val="en-GB"/>
        </w:rPr>
        <w:t xml:space="preserve"> parents</w:t>
      </w:r>
      <w:r w:rsidR="00CE0446" w:rsidRPr="00BE0214">
        <w:rPr>
          <w:rFonts w:ascii="Times New Roman" w:hAnsi="Times New Roman"/>
          <w:sz w:val="24"/>
          <w:szCs w:val="24"/>
          <w:lang w:val="en-GB"/>
        </w:rPr>
        <w:t xml:space="preserve">: dummy variable coded as 1 if the child´s score in the scale was above the overall mean and 0 otherwise. The scale was composed of thirteen questions that asked about the relationship with their parents. </w:t>
      </w:r>
    </w:p>
    <w:p w14:paraId="40EFFAAF" w14:textId="77777777" w:rsidR="00CE0446" w:rsidRPr="00BE0214" w:rsidRDefault="00CE0446" w:rsidP="00CE0446">
      <w:pPr>
        <w:ind w:left="284" w:firstLine="0"/>
        <w:jc w:val="both"/>
        <w:rPr>
          <w:rFonts w:ascii="Times New Roman" w:hAnsi="Times New Roman"/>
          <w:sz w:val="24"/>
          <w:szCs w:val="24"/>
          <w:lang w:val="en-GB"/>
        </w:rPr>
      </w:pPr>
      <w:r w:rsidRPr="00BE0214">
        <w:rPr>
          <w:rFonts w:ascii="Times New Roman" w:hAnsi="Times New Roman"/>
          <w:i/>
          <w:sz w:val="24"/>
          <w:szCs w:val="24"/>
          <w:lang w:val="en-GB"/>
        </w:rPr>
        <w:lastRenderedPageBreak/>
        <w:t>Relationship with friends</w:t>
      </w:r>
      <w:r w:rsidRPr="00BE0214">
        <w:rPr>
          <w:rFonts w:ascii="Times New Roman" w:hAnsi="Times New Roman"/>
          <w:sz w:val="24"/>
          <w:szCs w:val="24"/>
          <w:lang w:val="en-GB"/>
        </w:rPr>
        <w:t xml:space="preserve">: dummy variable coded as 1 if the child´s score in the scale was above the overall mean and 0 otherwise. The scale was composed of four questions. </w:t>
      </w:r>
    </w:p>
    <w:p w14:paraId="3CF49696" w14:textId="59820509" w:rsidR="00A43F2E" w:rsidRPr="00BE0214" w:rsidRDefault="00CE0446" w:rsidP="00654B31">
      <w:pPr>
        <w:ind w:left="284" w:firstLine="0"/>
        <w:jc w:val="both"/>
        <w:rPr>
          <w:rFonts w:ascii="Times New Roman" w:hAnsi="Times New Roman"/>
          <w:sz w:val="24"/>
          <w:szCs w:val="24"/>
          <w:lang w:val="en-GB"/>
        </w:rPr>
      </w:pPr>
      <w:r w:rsidRPr="00BE0214">
        <w:rPr>
          <w:rFonts w:ascii="Times New Roman" w:hAnsi="Times New Roman"/>
          <w:i/>
          <w:sz w:val="24"/>
          <w:szCs w:val="24"/>
          <w:lang w:val="en-GB"/>
        </w:rPr>
        <w:t>Time without adult supervision</w:t>
      </w:r>
      <w:r w:rsidR="00A43F2E" w:rsidRPr="00BE0214">
        <w:rPr>
          <w:rFonts w:ascii="Times New Roman" w:hAnsi="Times New Roman"/>
          <w:sz w:val="24"/>
          <w:szCs w:val="24"/>
          <w:lang w:val="en-GB"/>
        </w:rPr>
        <w:t xml:space="preserve">: </w:t>
      </w:r>
      <w:r w:rsidRPr="00BE0214">
        <w:rPr>
          <w:rFonts w:ascii="Times New Roman" w:hAnsi="Times New Roman"/>
          <w:sz w:val="24"/>
          <w:szCs w:val="24"/>
          <w:lang w:val="en-GB"/>
        </w:rPr>
        <w:t>continuous variable</w:t>
      </w:r>
      <w:r w:rsidR="00E44FD9" w:rsidRPr="00BE0214">
        <w:rPr>
          <w:rFonts w:ascii="Times New Roman" w:hAnsi="Times New Roman"/>
          <w:sz w:val="24"/>
          <w:szCs w:val="24"/>
          <w:lang w:val="en-GB"/>
        </w:rPr>
        <w:t xml:space="preserve"> that indicates the number of hours he/she spends </w:t>
      </w:r>
      <w:r w:rsidR="006E406A" w:rsidRPr="00BE0214">
        <w:rPr>
          <w:rFonts w:ascii="Times New Roman" w:hAnsi="Times New Roman"/>
          <w:sz w:val="24"/>
          <w:szCs w:val="24"/>
          <w:lang w:val="en-GB"/>
        </w:rPr>
        <w:t>without adult supervision</w:t>
      </w:r>
      <w:r w:rsidR="0000453D" w:rsidRPr="00BE0214">
        <w:rPr>
          <w:rFonts w:ascii="Times New Roman" w:hAnsi="Times New Roman"/>
          <w:sz w:val="24"/>
          <w:szCs w:val="24"/>
          <w:lang w:val="en-GB"/>
        </w:rPr>
        <w:t xml:space="preserve"> according </w:t>
      </w:r>
      <w:r w:rsidR="001053CC" w:rsidRPr="00BE0214">
        <w:rPr>
          <w:rFonts w:ascii="Times New Roman" w:hAnsi="Times New Roman"/>
          <w:sz w:val="24"/>
          <w:szCs w:val="24"/>
          <w:lang w:val="en-GB"/>
        </w:rPr>
        <w:t xml:space="preserve">to </w:t>
      </w:r>
      <w:r w:rsidR="006E406A" w:rsidRPr="00BE0214">
        <w:rPr>
          <w:rFonts w:ascii="Times New Roman" w:hAnsi="Times New Roman"/>
          <w:sz w:val="24"/>
          <w:szCs w:val="24"/>
          <w:lang w:val="en-GB"/>
        </w:rPr>
        <w:t xml:space="preserve">the </w:t>
      </w:r>
      <w:r w:rsidR="0000453D" w:rsidRPr="00BE0214">
        <w:rPr>
          <w:rFonts w:ascii="Times New Roman" w:hAnsi="Times New Roman"/>
          <w:sz w:val="24"/>
          <w:szCs w:val="24"/>
          <w:lang w:val="en-GB"/>
        </w:rPr>
        <w:t>adolescent</w:t>
      </w:r>
      <w:r w:rsidR="006E406A" w:rsidRPr="00BE0214">
        <w:rPr>
          <w:rFonts w:ascii="Times New Roman" w:hAnsi="Times New Roman"/>
          <w:sz w:val="24"/>
          <w:szCs w:val="24"/>
          <w:lang w:val="en-GB"/>
        </w:rPr>
        <w:t xml:space="preserve">. </w:t>
      </w:r>
    </w:p>
    <w:p w14:paraId="11134313" w14:textId="77777777" w:rsidR="00B43710" w:rsidRPr="00BE0214" w:rsidRDefault="00B43710" w:rsidP="00DF6EF7">
      <w:pPr>
        <w:jc w:val="both"/>
        <w:rPr>
          <w:rFonts w:ascii="Times New Roman" w:hAnsi="Times New Roman"/>
          <w:sz w:val="24"/>
          <w:szCs w:val="24"/>
          <w:lang w:val="en-GB"/>
        </w:rPr>
      </w:pPr>
    </w:p>
    <w:p w14:paraId="2F52087D" w14:textId="3E0E7FD4" w:rsidR="00E8214C" w:rsidRPr="00BE0214" w:rsidRDefault="00E8214C" w:rsidP="00DF6EF7">
      <w:pPr>
        <w:jc w:val="both"/>
        <w:rPr>
          <w:rFonts w:ascii="Times New Roman" w:hAnsi="Times New Roman"/>
          <w:sz w:val="24"/>
          <w:szCs w:val="24"/>
          <w:lang w:val="en-GB"/>
        </w:rPr>
      </w:pPr>
      <w:r w:rsidRPr="00BE0214">
        <w:rPr>
          <w:rFonts w:ascii="Times New Roman" w:hAnsi="Times New Roman"/>
          <w:sz w:val="24"/>
          <w:szCs w:val="24"/>
          <w:lang w:val="en-GB"/>
        </w:rPr>
        <w:t>The variables</w:t>
      </w:r>
      <w:r w:rsidR="003B153E" w:rsidRPr="00BE0214">
        <w:rPr>
          <w:rFonts w:ascii="Times New Roman" w:hAnsi="Times New Roman"/>
          <w:sz w:val="24"/>
          <w:szCs w:val="24"/>
          <w:lang w:val="en-GB"/>
        </w:rPr>
        <w:t xml:space="preserve"> used</w:t>
      </w:r>
      <w:r w:rsidRPr="00BE0214">
        <w:rPr>
          <w:rFonts w:ascii="Times New Roman" w:hAnsi="Times New Roman"/>
          <w:sz w:val="24"/>
          <w:szCs w:val="24"/>
          <w:lang w:val="en-GB"/>
        </w:rPr>
        <w:t xml:space="preserve"> from Round 3 </w:t>
      </w:r>
      <w:r w:rsidR="004B3A0E" w:rsidRPr="00BE0214">
        <w:rPr>
          <w:rFonts w:ascii="Times New Roman" w:hAnsi="Times New Roman"/>
          <w:sz w:val="24"/>
          <w:szCs w:val="24"/>
          <w:lang w:val="en-GB"/>
        </w:rPr>
        <w:t xml:space="preserve">(2009) </w:t>
      </w:r>
      <w:r w:rsidRPr="00BE0214">
        <w:rPr>
          <w:rFonts w:ascii="Times New Roman" w:hAnsi="Times New Roman"/>
          <w:sz w:val="24"/>
          <w:szCs w:val="24"/>
          <w:lang w:val="en-GB"/>
        </w:rPr>
        <w:t>are:</w:t>
      </w:r>
    </w:p>
    <w:p w14:paraId="2B00E3FB" w14:textId="77777777" w:rsidR="00B43710" w:rsidRPr="00BE0214" w:rsidRDefault="00B43710" w:rsidP="00654B31">
      <w:pPr>
        <w:ind w:left="284" w:firstLine="0"/>
        <w:jc w:val="both"/>
        <w:rPr>
          <w:rFonts w:ascii="Times New Roman" w:hAnsi="Times New Roman"/>
          <w:i/>
          <w:sz w:val="24"/>
          <w:szCs w:val="24"/>
          <w:lang w:val="en-GB"/>
        </w:rPr>
      </w:pPr>
    </w:p>
    <w:p w14:paraId="791C620C" w14:textId="77777777" w:rsidR="00E8214C" w:rsidRPr="00BE0214" w:rsidRDefault="00E8214C" w:rsidP="00654B31">
      <w:pPr>
        <w:ind w:left="284" w:firstLine="0"/>
        <w:jc w:val="both"/>
        <w:rPr>
          <w:rFonts w:ascii="Times New Roman" w:hAnsi="Times New Roman"/>
          <w:i/>
          <w:sz w:val="24"/>
          <w:szCs w:val="24"/>
          <w:lang w:val="en-GB"/>
        </w:rPr>
      </w:pPr>
      <w:r w:rsidRPr="00BE0214">
        <w:rPr>
          <w:rFonts w:ascii="Times New Roman" w:hAnsi="Times New Roman"/>
          <w:i/>
          <w:sz w:val="24"/>
          <w:szCs w:val="24"/>
          <w:lang w:val="en-GB"/>
        </w:rPr>
        <w:t xml:space="preserve">Place of residence: </w:t>
      </w:r>
      <w:r w:rsidRPr="00BE0214">
        <w:rPr>
          <w:rFonts w:ascii="Times New Roman" w:hAnsi="Times New Roman"/>
          <w:sz w:val="24"/>
          <w:szCs w:val="24"/>
          <w:lang w:val="en-GB"/>
        </w:rPr>
        <w:t>dummy variable coded as 1 if the adolescent lives in an urban area and 0 otherwise.</w:t>
      </w:r>
      <w:r w:rsidRPr="00BE0214">
        <w:rPr>
          <w:rFonts w:ascii="Times New Roman" w:hAnsi="Times New Roman"/>
          <w:i/>
          <w:sz w:val="24"/>
          <w:szCs w:val="24"/>
          <w:lang w:val="en-GB"/>
        </w:rPr>
        <w:t xml:space="preserve">  </w:t>
      </w:r>
    </w:p>
    <w:p w14:paraId="45E585FF" w14:textId="5DB5EDD3" w:rsidR="009A12A1" w:rsidRPr="00BE0214" w:rsidRDefault="009A12A1" w:rsidP="00654B31">
      <w:pPr>
        <w:ind w:left="284" w:firstLine="0"/>
        <w:jc w:val="both"/>
        <w:rPr>
          <w:rFonts w:ascii="Times New Roman" w:hAnsi="Times New Roman"/>
          <w:i/>
          <w:sz w:val="24"/>
          <w:szCs w:val="24"/>
          <w:lang w:val="en-GB"/>
        </w:rPr>
      </w:pPr>
      <w:r w:rsidRPr="00BE0214">
        <w:rPr>
          <w:rFonts w:ascii="Times New Roman" w:hAnsi="Times New Roman"/>
          <w:i/>
          <w:sz w:val="24"/>
          <w:szCs w:val="24"/>
          <w:lang w:val="en-GB"/>
        </w:rPr>
        <w:t>Highlands</w:t>
      </w:r>
      <w:r w:rsidR="003B153E" w:rsidRPr="00BE0214">
        <w:rPr>
          <w:rFonts w:ascii="Times New Roman" w:hAnsi="Times New Roman"/>
          <w:i/>
          <w:sz w:val="24"/>
          <w:szCs w:val="24"/>
          <w:lang w:val="en-GB"/>
        </w:rPr>
        <w:t xml:space="preserve">: </w:t>
      </w:r>
      <w:r w:rsidR="003B153E" w:rsidRPr="00BE0214">
        <w:rPr>
          <w:rFonts w:ascii="Times New Roman" w:hAnsi="Times New Roman"/>
          <w:sz w:val="24"/>
          <w:szCs w:val="24"/>
          <w:lang w:val="en-GB"/>
        </w:rPr>
        <w:t xml:space="preserve">dummy variable coded as 1 if the adolescent lives in the </w:t>
      </w:r>
      <w:r w:rsidR="00B43710" w:rsidRPr="00BE0214">
        <w:rPr>
          <w:rFonts w:ascii="Times New Roman" w:hAnsi="Times New Roman"/>
          <w:sz w:val="24"/>
          <w:szCs w:val="24"/>
          <w:lang w:val="en-GB"/>
        </w:rPr>
        <w:t>Andean region</w:t>
      </w:r>
      <w:r w:rsidR="003B153E" w:rsidRPr="00BE0214">
        <w:rPr>
          <w:rFonts w:ascii="Times New Roman" w:hAnsi="Times New Roman"/>
          <w:sz w:val="24"/>
          <w:szCs w:val="24"/>
          <w:lang w:val="en-GB"/>
        </w:rPr>
        <w:t xml:space="preserve"> and 0 otherwise.</w:t>
      </w:r>
      <w:r w:rsidR="003B153E" w:rsidRPr="00BE0214">
        <w:rPr>
          <w:rFonts w:ascii="Times New Roman" w:hAnsi="Times New Roman"/>
          <w:i/>
          <w:sz w:val="24"/>
          <w:szCs w:val="24"/>
          <w:lang w:val="en-GB"/>
        </w:rPr>
        <w:t xml:space="preserve"> </w:t>
      </w:r>
    </w:p>
    <w:p w14:paraId="4EB2C442" w14:textId="0130B2D8" w:rsidR="003B153E" w:rsidRPr="00BE0214" w:rsidRDefault="009A12A1" w:rsidP="00654B31">
      <w:pPr>
        <w:ind w:left="284" w:firstLine="0"/>
        <w:jc w:val="both"/>
        <w:rPr>
          <w:rFonts w:ascii="Times New Roman" w:hAnsi="Times New Roman"/>
          <w:i/>
          <w:sz w:val="24"/>
          <w:szCs w:val="24"/>
          <w:lang w:val="en-GB"/>
        </w:rPr>
      </w:pPr>
      <w:r w:rsidRPr="00BE0214">
        <w:rPr>
          <w:rFonts w:ascii="Times New Roman" w:hAnsi="Times New Roman"/>
          <w:i/>
          <w:sz w:val="24"/>
          <w:szCs w:val="24"/>
          <w:lang w:val="en-GB"/>
        </w:rPr>
        <w:t xml:space="preserve">Jungle: </w:t>
      </w:r>
      <w:r w:rsidRPr="00BE0214">
        <w:rPr>
          <w:rFonts w:ascii="Times New Roman" w:hAnsi="Times New Roman"/>
          <w:sz w:val="24"/>
          <w:szCs w:val="24"/>
          <w:lang w:val="en-GB"/>
        </w:rPr>
        <w:t>dummy variable coded as 1 if the adolescent lives in the Jungle and 0 otherwise</w:t>
      </w:r>
      <w:r w:rsidR="00B43710" w:rsidRPr="00BE0214">
        <w:rPr>
          <w:rFonts w:ascii="Times New Roman" w:hAnsi="Times New Roman"/>
          <w:sz w:val="24"/>
          <w:szCs w:val="24"/>
          <w:lang w:val="en-GB"/>
        </w:rPr>
        <w:t xml:space="preserve"> (the default for this and the above variable is living on the Coast of Peru)</w:t>
      </w:r>
      <w:r w:rsidRPr="00BE0214">
        <w:rPr>
          <w:rFonts w:ascii="Times New Roman" w:hAnsi="Times New Roman"/>
          <w:sz w:val="24"/>
          <w:szCs w:val="24"/>
          <w:lang w:val="en-GB"/>
        </w:rPr>
        <w:t>.</w:t>
      </w:r>
      <w:r w:rsidRPr="00BE0214">
        <w:rPr>
          <w:rFonts w:ascii="Times New Roman" w:hAnsi="Times New Roman"/>
          <w:i/>
          <w:sz w:val="24"/>
          <w:szCs w:val="24"/>
          <w:lang w:val="en-GB"/>
        </w:rPr>
        <w:t xml:space="preserve"> </w:t>
      </w:r>
      <w:r w:rsidR="003B153E" w:rsidRPr="00BE0214">
        <w:rPr>
          <w:rFonts w:ascii="Times New Roman" w:hAnsi="Times New Roman"/>
          <w:i/>
          <w:sz w:val="24"/>
          <w:szCs w:val="24"/>
          <w:lang w:val="en-GB"/>
        </w:rPr>
        <w:t xml:space="preserve"> </w:t>
      </w:r>
    </w:p>
    <w:p w14:paraId="50EA60DE" w14:textId="6DB56BE4" w:rsidR="00A43F2E" w:rsidRPr="00BE0214" w:rsidRDefault="00E44FD9" w:rsidP="00654B31">
      <w:pPr>
        <w:ind w:left="284" w:firstLine="0"/>
        <w:jc w:val="both"/>
        <w:rPr>
          <w:rFonts w:ascii="Times New Roman" w:hAnsi="Times New Roman"/>
          <w:sz w:val="24"/>
          <w:szCs w:val="24"/>
          <w:lang w:val="en-GB"/>
        </w:rPr>
      </w:pPr>
      <w:r w:rsidRPr="00BE0214">
        <w:rPr>
          <w:rFonts w:ascii="Times New Roman" w:hAnsi="Times New Roman"/>
          <w:i/>
          <w:sz w:val="24"/>
          <w:szCs w:val="24"/>
          <w:lang w:val="en-GB"/>
        </w:rPr>
        <w:t>At normative grade at school</w:t>
      </w:r>
      <w:r w:rsidR="00567EDF" w:rsidRPr="00BE0214">
        <w:rPr>
          <w:rFonts w:ascii="Times New Roman" w:hAnsi="Times New Roman"/>
          <w:i/>
          <w:sz w:val="24"/>
          <w:szCs w:val="24"/>
          <w:lang w:val="en-GB"/>
        </w:rPr>
        <w:t>:</w:t>
      </w:r>
      <w:r w:rsidR="00567EDF" w:rsidRPr="00BE0214">
        <w:rPr>
          <w:rFonts w:ascii="Times New Roman" w:hAnsi="Times New Roman"/>
          <w:sz w:val="24"/>
          <w:szCs w:val="24"/>
          <w:lang w:val="en-GB"/>
        </w:rPr>
        <w:t xml:space="preserve"> </w:t>
      </w:r>
      <w:r w:rsidR="00290074" w:rsidRPr="00BE0214">
        <w:rPr>
          <w:rFonts w:ascii="Times New Roman" w:hAnsi="Times New Roman"/>
          <w:sz w:val="24"/>
          <w:szCs w:val="24"/>
          <w:lang w:val="en-GB"/>
        </w:rPr>
        <w:t xml:space="preserve">dummy variable coded as 1 if the adolescent </w:t>
      </w:r>
      <w:r w:rsidR="006E406A" w:rsidRPr="00BE0214">
        <w:rPr>
          <w:rFonts w:ascii="Times New Roman" w:hAnsi="Times New Roman"/>
          <w:sz w:val="24"/>
          <w:szCs w:val="24"/>
          <w:lang w:val="en-GB"/>
        </w:rPr>
        <w:t>was at the normative grade in school for his/her age (</w:t>
      </w:r>
      <w:r w:rsidR="0018432C" w:rsidRPr="00BE0214">
        <w:rPr>
          <w:rFonts w:ascii="Times New Roman" w:hAnsi="Times New Roman"/>
          <w:sz w:val="24"/>
          <w:szCs w:val="24"/>
          <w:lang w:val="en-GB"/>
        </w:rPr>
        <w:t xml:space="preserve">at least </w:t>
      </w:r>
      <w:r w:rsidR="006E406A" w:rsidRPr="00BE0214">
        <w:rPr>
          <w:rFonts w:ascii="Times New Roman" w:hAnsi="Times New Roman"/>
          <w:sz w:val="24"/>
          <w:szCs w:val="24"/>
          <w:lang w:val="en-GB"/>
        </w:rPr>
        <w:t>3rd year of secondary education)</w:t>
      </w:r>
      <w:r w:rsidR="00290074" w:rsidRPr="00BE0214">
        <w:rPr>
          <w:rFonts w:ascii="Times New Roman" w:hAnsi="Times New Roman"/>
          <w:sz w:val="24"/>
          <w:szCs w:val="24"/>
          <w:lang w:val="en-GB"/>
        </w:rPr>
        <w:t>.</w:t>
      </w:r>
      <w:r w:rsidR="006E406A" w:rsidRPr="00BE0214">
        <w:rPr>
          <w:rFonts w:ascii="Times New Roman" w:hAnsi="Times New Roman"/>
          <w:sz w:val="24"/>
          <w:szCs w:val="24"/>
          <w:lang w:val="en-GB"/>
        </w:rPr>
        <w:t xml:space="preserve"> </w:t>
      </w:r>
    </w:p>
    <w:p w14:paraId="4A8A6AA2" w14:textId="5D20CD4E" w:rsidR="00E44FD9" w:rsidRPr="00BE0214" w:rsidRDefault="00055BB7" w:rsidP="00E44FD9">
      <w:pPr>
        <w:ind w:left="284" w:firstLine="0"/>
        <w:jc w:val="both"/>
        <w:rPr>
          <w:rFonts w:ascii="Times New Roman" w:hAnsi="Times New Roman"/>
          <w:sz w:val="24"/>
          <w:szCs w:val="24"/>
          <w:lang w:val="en-GB"/>
        </w:rPr>
      </w:pPr>
      <w:r w:rsidRPr="00BE0214">
        <w:rPr>
          <w:rFonts w:ascii="Times New Roman" w:hAnsi="Times New Roman"/>
          <w:i/>
          <w:sz w:val="24"/>
          <w:szCs w:val="24"/>
          <w:lang w:val="en-GB"/>
        </w:rPr>
        <w:t xml:space="preserve">Excluded </w:t>
      </w:r>
      <w:r w:rsidR="00E44FD9" w:rsidRPr="00BE0214">
        <w:rPr>
          <w:rFonts w:ascii="Times New Roman" w:hAnsi="Times New Roman"/>
          <w:i/>
          <w:sz w:val="24"/>
          <w:szCs w:val="24"/>
          <w:lang w:val="en-GB"/>
        </w:rPr>
        <w:t>by friends:</w:t>
      </w:r>
      <w:r w:rsidR="00E44FD9" w:rsidRPr="00BE0214">
        <w:rPr>
          <w:rFonts w:ascii="Times New Roman" w:hAnsi="Times New Roman"/>
          <w:sz w:val="24"/>
          <w:szCs w:val="24"/>
          <w:lang w:val="en-GB"/>
        </w:rPr>
        <w:t xml:space="preserve"> dummy variable coded as 1 if the child´s score in the scale was above the overall mean and 0 otherwise, and the scale</w:t>
      </w:r>
      <w:r w:rsidR="00C3360E" w:rsidRPr="00BE0214">
        <w:rPr>
          <w:rFonts w:ascii="Times New Roman" w:hAnsi="Times New Roman"/>
          <w:sz w:val="24"/>
          <w:szCs w:val="24"/>
          <w:lang w:val="en-GB"/>
        </w:rPr>
        <w:t xml:space="preserve"> was composed of nine items (e.g</w:t>
      </w:r>
      <w:r w:rsidR="00E44FD9" w:rsidRPr="00BE0214">
        <w:rPr>
          <w:rFonts w:ascii="Times New Roman" w:hAnsi="Times New Roman"/>
          <w:sz w:val="24"/>
          <w:szCs w:val="24"/>
          <w:lang w:val="en-GB"/>
        </w:rPr>
        <w:t xml:space="preserve">.: </w:t>
      </w:r>
      <w:r w:rsidR="00E44FD9" w:rsidRPr="00BE0214">
        <w:rPr>
          <w:rFonts w:ascii="Times New Roman" w:hAnsi="Times New Roman"/>
          <w:i/>
          <w:sz w:val="24"/>
          <w:szCs w:val="24"/>
          <w:lang w:val="en-GB"/>
        </w:rPr>
        <w:t>They make me feel uncomfortable when they were close to me or look at me improperly</w:t>
      </w:r>
      <w:r w:rsidR="00E44FD9" w:rsidRPr="00BE0214">
        <w:rPr>
          <w:rFonts w:ascii="Times New Roman" w:hAnsi="Times New Roman"/>
          <w:sz w:val="24"/>
          <w:szCs w:val="24"/>
          <w:lang w:val="en-GB"/>
        </w:rPr>
        <w:t xml:space="preserve">).  </w:t>
      </w:r>
    </w:p>
    <w:p w14:paraId="45EA3BC0" w14:textId="607E52C0" w:rsidR="00E44FD9" w:rsidRPr="00BE0214" w:rsidRDefault="00E44FD9" w:rsidP="00E44FD9">
      <w:pPr>
        <w:ind w:left="284" w:firstLine="0"/>
        <w:jc w:val="both"/>
        <w:rPr>
          <w:rFonts w:ascii="Times New Roman" w:hAnsi="Times New Roman"/>
          <w:sz w:val="24"/>
          <w:szCs w:val="24"/>
          <w:lang w:val="en-GB"/>
        </w:rPr>
      </w:pPr>
      <w:r w:rsidRPr="00BE0214">
        <w:rPr>
          <w:rFonts w:ascii="Times New Roman" w:hAnsi="Times New Roman"/>
          <w:i/>
          <w:sz w:val="24"/>
          <w:szCs w:val="24"/>
          <w:lang w:val="en-GB"/>
        </w:rPr>
        <w:t xml:space="preserve">Socio-emotional </w:t>
      </w:r>
      <w:r w:rsidR="00C47501" w:rsidRPr="00BE0214">
        <w:rPr>
          <w:rFonts w:ascii="Times New Roman" w:hAnsi="Times New Roman"/>
          <w:i/>
          <w:sz w:val="24"/>
          <w:szCs w:val="24"/>
          <w:lang w:val="en-GB"/>
        </w:rPr>
        <w:t>skills</w:t>
      </w:r>
      <w:r w:rsidRPr="00BE0214">
        <w:rPr>
          <w:rFonts w:ascii="Times New Roman" w:hAnsi="Times New Roman"/>
          <w:i/>
          <w:sz w:val="24"/>
          <w:szCs w:val="24"/>
          <w:lang w:val="en-GB"/>
        </w:rPr>
        <w:t>:</w:t>
      </w:r>
      <w:r w:rsidRPr="00BE0214">
        <w:rPr>
          <w:rFonts w:ascii="Times New Roman" w:hAnsi="Times New Roman"/>
          <w:sz w:val="24"/>
          <w:szCs w:val="24"/>
          <w:lang w:val="en-GB"/>
        </w:rPr>
        <w:t xml:space="preserve"> composite score obtained from five items from the Emotional Symptoms subscale of the Strengths and Difficulties Questionnaire included in the individual questionnaire. Internal consistency (Cronbach’s Alpha) analysis for this scale was 0.64.</w:t>
      </w:r>
    </w:p>
    <w:p w14:paraId="02934737" w14:textId="4D13E070" w:rsidR="00E44FD9" w:rsidRPr="00BE0214" w:rsidRDefault="00E44FD9" w:rsidP="00E44FD9">
      <w:pPr>
        <w:ind w:left="284" w:firstLine="0"/>
        <w:jc w:val="both"/>
        <w:rPr>
          <w:rFonts w:ascii="Times New Roman" w:hAnsi="Times New Roman"/>
          <w:sz w:val="24"/>
          <w:szCs w:val="24"/>
          <w:lang w:val="en-GB"/>
        </w:rPr>
      </w:pPr>
      <w:r w:rsidRPr="00BE0214">
        <w:rPr>
          <w:rFonts w:ascii="Times New Roman" w:hAnsi="Times New Roman"/>
          <w:i/>
          <w:sz w:val="24"/>
          <w:szCs w:val="24"/>
          <w:lang w:val="en-GB"/>
        </w:rPr>
        <w:t xml:space="preserve">Smokes tobacco: </w:t>
      </w:r>
      <w:r w:rsidRPr="00BE0214">
        <w:rPr>
          <w:rFonts w:ascii="Times New Roman" w:hAnsi="Times New Roman"/>
          <w:sz w:val="24"/>
          <w:szCs w:val="24"/>
          <w:lang w:val="en-GB"/>
        </w:rPr>
        <w:t>dummy variable coded as 1 if the adolescent smokes tobacco frequently (at least once a month) and 0 otherwise.</w:t>
      </w:r>
    </w:p>
    <w:p w14:paraId="28FB55B6" w14:textId="7B1D823F" w:rsidR="00E44FD9" w:rsidRPr="00BE0214" w:rsidRDefault="00E44FD9" w:rsidP="00E44FD9">
      <w:pPr>
        <w:ind w:left="284" w:firstLine="0"/>
        <w:jc w:val="both"/>
        <w:rPr>
          <w:rFonts w:ascii="Times New Roman" w:hAnsi="Times New Roman"/>
          <w:sz w:val="24"/>
          <w:szCs w:val="24"/>
          <w:lang w:val="en-GB"/>
        </w:rPr>
      </w:pPr>
      <w:r w:rsidRPr="00BE0214">
        <w:rPr>
          <w:rFonts w:ascii="Times New Roman" w:hAnsi="Times New Roman"/>
          <w:i/>
          <w:sz w:val="24"/>
          <w:szCs w:val="24"/>
          <w:lang w:val="en-GB"/>
        </w:rPr>
        <w:t xml:space="preserve">Drinks alcohol: </w:t>
      </w:r>
      <w:r w:rsidRPr="00BE0214">
        <w:rPr>
          <w:rFonts w:ascii="Times New Roman" w:hAnsi="Times New Roman"/>
          <w:sz w:val="24"/>
          <w:szCs w:val="24"/>
          <w:lang w:val="en-GB"/>
        </w:rPr>
        <w:t>dummy variable coded as 1 if the adolescent drinks alcohol frequently (at least once a month) and 0 otherwise.</w:t>
      </w:r>
    </w:p>
    <w:p w14:paraId="361A9DFA" w14:textId="6FB519BF" w:rsidR="00E44FD9" w:rsidRPr="00BE0214" w:rsidRDefault="00E44FD9" w:rsidP="00E44FD9">
      <w:pPr>
        <w:ind w:left="284" w:firstLine="0"/>
        <w:jc w:val="both"/>
        <w:rPr>
          <w:rFonts w:ascii="Times New Roman" w:hAnsi="Times New Roman"/>
          <w:i/>
          <w:sz w:val="24"/>
          <w:szCs w:val="24"/>
          <w:lang w:val="en-GB"/>
        </w:rPr>
      </w:pPr>
      <w:r w:rsidRPr="00BE0214">
        <w:rPr>
          <w:rFonts w:ascii="Times New Roman" w:hAnsi="Times New Roman"/>
          <w:i/>
          <w:sz w:val="24"/>
          <w:szCs w:val="24"/>
          <w:lang w:val="en-GB"/>
        </w:rPr>
        <w:t xml:space="preserve">Uses drugs: </w:t>
      </w:r>
      <w:r w:rsidRPr="00BE0214">
        <w:rPr>
          <w:rFonts w:ascii="Times New Roman" w:hAnsi="Times New Roman"/>
          <w:sz w:val="24"/>
          <w:szCs w:val="24"/>
          <w:lang w:val="en-GB"/>
        </w:rPr>
        <w:t>dummy variable coded as 1 if the adolescent had ever consumed an illegal drug and 0 otherwise.</w:t>
      </w:r>
    </w:p>
    <w:p w14:paraId="7FAF4912" w14:textId="522157AC" w:rsidR="00E44FD9" w:rsidRPr="00BE0214" w:rsidRDefault="00E44FD9" w:rsidP="00E44FD9">
      <w:pPr>
        <w:ind w:left="284" w:firstLine="0"/>
        <w:jc w:val="both"/>
        <w:rPr>
          <w:rFonts w:ascii="Times New Roman" w:hAnsi="Times New Roman"/>
          <w:sz w:val="24"/>
          <w:szCs w:val="24"/>
          <w:lang w:val="en-GB"/>
        </w:rPr>
      </w:pPr>
      <w:r w:rsidRPr="00BE0214">
        <w:rPr>
          <w:rFonts w:ascii="Times New Roman" w:hAnsi="Times New Roman"/>
          <w:i/>
          <w:sz w:val="24"/>
          <w:szCs w:val="24"/>
          <w:lang w:val="en-GB"/>
        </w:rPr>
        <w:t xml:space="preserve">Knowledge about sexual topics: </w:t>
      </w:r>
      <w:r w:rsidRPr="00BE0214">
        <w:rPr>
          <w:rFonts w:ascii="Times New Roman" w:hAnsi="Times New Roman"/>
          <w:sz w:val="24"/>
          <w:szCs w:val="24"/>
          <w:lang w:val="en-GB"/>
        </w:rPr>
        <w:t>composite score obtained from five items re</w:t>
      </w:r>
      <w:r w:rsidR="00C3360E" w:rsidRPr="00BE0214">
        <w:rPr>
          <w:rFonts w:ascii="Times New Roman" w:hAnsi="Times New Roman"/>
          <w:sz w:val="24"/>
          <w:szCs w:val="24"/>
          <w:lang w:val="en-GB"/>
        </w:rPr>
        <w:t>lated with sex related facts (</w:t>
      </w:r>
      <w:r w:rsidRPr="00BE0214">
        <w:rPr>
          <w:rFonts w:ascii="Times New Roman" w:hAnsi="Times New Roman"/>
          <w:sz w:val="24"/>
          <w:szCs w:val="24"/>
          <w:lang w:val="en-GB"/>
        </w:rPr>
        <w:t>e.</w:t>
      </w:r>
      <w:r w:rsidR="00C3360E" w:rsidRPr="00BE0214">
        <w:rPr>
          <w:rFonts w:ascii="Times New Roman" w:hAnsi="Times New Roman"/>
          <w:sz w:val="24"/>
          <w:szCs w:val="24"/>
          <w:lang w:val="en-GB"/>
        </w:rPr>
        <w:t>g.</w:t>
      </w:r>
      <w:r w:rsidRPr="00BE0214">
        <w:rPr>
          <w:rFonts w:ascii="Times New Roman" w:hAnsi="Times New Roman"/>
          <w:sz w:val="24"/>
          <w:szCs w:val="24"/>
          <w:lang w:val="en-GB"/>
        </w:rPr>
        <w:t xml:space="preserve">: </w:t>
      </w:r>
      <w:r w:rsidRPr="00BE0214">
        <w:rPr>
          <w:rFonts w:ascii="Times New Roman" w:hAnsi="Times New Roman"/>
          <w:i/>
          <w:sz w:val="24"/>
          <w:szCs w:val="24"/>
          <w:lang w:val="en-GB"/>
        </w:rPr>
        <w:t>A healthy-looking person could not spread diseases through sex</w:t>
      </w:r>
      <w:r w:rsidRPr="00BE0214">
        <w:rPr>
          <w:rFonts w:ascii="Times New Roman" w:hAnsi="Times New Roman"/>
          <w:sz w:val="24"/>
          <w:szCs w:val="24"/>
          <w:lang w:val="en-GB"/>
        </w:rPr>
        <w:t>).</w:t>
      </w:r>
    </w:p>
    <w:p w14:paraId="4A92FDE3" w14:textId="28095AB4" w:rsidR="00567EDF" w:rsidRPr="00BE0214" w:rsidRDefault="0008034D" w:rsidP="00654B31">
      <w:pPr>
        <w:ind w:left="284" w:firstLine="0"/>
        <w:jc w:val="both"/>
        <w:rPr>
          <w:rFonts w:ascii="Times New Roman" w:hAnsi="Times New Roman"/>
          <w:sz w:val="24"/>
          <w:szCs w:val="24"/>
          <w:lang w:val="en-GB"/>
        </w:rPr>
      </w:pPr>
      <w:r w:rsidRPr="00BE0214">
        <w:rPr>
          <w:rFonts w:ascii="Times New Roman" w:hAnsi="Times New Roman"/>
          <w:i/>
          <w:sz w:val="24"/>
          <w:szCs w:val="24"/>
          <w:lang w:val="en-GB"/>
        </w:rPr>
        <w:t>Reports c</w:t>
      </w:r>
      <w:r w:rsidR="006E406A" w:rsidRPr="00BE0214">
        <w:rPr>
          <w:rFonts w:ascii="Times New Roman" w:hAnsi="Times New Roman"/>
          <w:i/>
          <w:sz w:val="24"/>
          <w:szCs w:val="24"/>
          <w:lang w:val="en-GB"/>
        </w:rPr>
        <w:t>losest friends smoked tobacco</w:t>
      </w:r>
      <w:r w:rsidR="00567EDF" w:rsidRPr="00BE0214">
        <w:rPr>
          <w:rFonts w:ascii="Times New Roman" w:hAnsi="Times New Roman"/>
          <w:i/>
          <w:sz w:val="24"/>
          <w:szCs w:val="24"/>
          <w:lang w:val="en-GB"/>
        </w:rPr>
        <w:t>:</w:t>
      </w:r>
      <w:r w:rsidR="00290074" w:rsidRPr="00BE0214">
        <w:rPr>
          <w:rFonts w:ascii="Times New Roman" w:hAnsi="Times New Roman"/>
          <w:sz w:val="24"/>
          <w:szCs w:val="24"/>
          <w:lang w:val="en-GB"/>
        </w:rPr>
        <w:t xml:space="preserve"> dummy variable coded as 1 if the adolescent</w:t>
      </w:r>
      <w:r w:rsidR="001053CC" w:rsidRPr="00BE0214">
        <w:rPr>
          <w:rFonts w:ascii="Times New Roman" w:hAnsi="Times New Roman"/>
          <w:sz w:val="24"/>
          <w:szCs w:val="24"/>
          <w:lang w:val="en-GB"/>
        </w:rPr>
        <w:t xml:space="preserve"> reports that their</w:t>
      </w:r>
      <w:r w:rsidR="00290074" w:rsidRPr="00BE0214">
        <w:rPr>
          <w:rFonts w:ascii="Times New Roman" w:hAnsi="Times New Roman"/>
          <w:sz w:val="24"/>
          <w:szCs w:val="24"/>
          <w:lang w:val="en-GB"/>
        </w:rPr>
        <w:t xml:space="preserve"> friends smoke tobacco frequently (at least once a month) and 0 otherwise.</w:t>
      </w:r>
    </w:p>
    <w:p w14:paraId="0422D41F" w14:textId="5E91FB23" w:rsidR="00290074" w:rsidRPr="00BE0214" w:rsidRDefault="0008034D" w:rsidP="00654B31">
      <w:pPr>
        <w:ind w:left="284" w:firstLine="0"/>
        <w:jc w:val="both"/>
        <w:rPr>
          <w:rFonts w:ascii="Times New Roman" w:hAnsi="Times New Roman"/>
          <w:sz w:val="24"/>
          <w:szCs w:val="24"/>
          <w:lang w:val="en-GB"/>
        </w:rPr>
      </w:pPr>
      <w:r w:rsidRPr="00BE0214">
        <w:rPr>
          <w:rFonts w:ascii="Times New Roman" w:hAnsi="Times New Roman"/>
          <w:i/>
          <w:sz w:val="24"/>
          <w:szCs w:val="24"/>
          <w:lang w:val="en-GB"/>
        </w:rPr>
        <w:t>Reports c</w:t>
      </w:r>
      <w:r w:rsidR="00567EDF" w:rsidRPr="00BE0214">
        <w:rPr>
          <w:rFonts w:ascii="Times New Roman" w:hAnsi="Times New Roman"/>
          <w:i/>
          <w:sz w:val="24"/>
          <w:szCs w:val="24"/>
          <w:lang w:val="en-GB"/>
        </w:rPr>
        <w:t xml:space="preserve">losest friends </w:t>
      </w:r>
      <w:r w:rsidR="006E406A" w:rsidRPr="00BE0214">
        <w:rPr>
          <w:rFonts w:ascii="Times New Roman" w:hAnsi="Times New Roman"/>
          <w:i/>
          <w:sz w:val="24"/>
          <w:szCs w:val="24"/>
          <w:lang w:val="en-GB"/>
        </w:rPr>
        <w:t>drink alcohol</w:t>
      </w:r>
      <w:r w:rsidR="00567EDF" w:rsidRPr="00BE0214">
        <w:rPr>
          <w:rFonts w:ascii="Times New Roman" w:hAnsi="Times New Roman"/>
          <w:i/>
          <w:sz w:val="24"/>
          <w:szCs w:val="24"/>
          <w:lang w:val="en-GB"/>
        </w:rPr>
        <w:t>:</w:t>
      </w:r>
      <w:r w:rsidR="006E406A" w:rsidRPr="00BE0214">
        <w:rPr>
          <w:rFonts w:ascii="Times New Roman" w:hAnsi="Times New Roman"/>
          <w:sz w:val="24"/>
          <w:szCs w:val="24"/>
          <w:lang w:val="en-GB"/>
        </w:rPr>
        <w:t xml:space="preserve"> </w:t>
      </w:r>
      <w:r w:rsidR="00290074" w:rsidRPr="00BE0214">
        <w:rPr>
          <w:rFonts w:ascii="Times New Roman" w:hAnsi="Times New Roman"/>
          <w:sz w:val="24"/>
          <w:szCs w:val="24"/>
          <w:lang w:val="en-GB"/>
        </w:rPr>
        <w:t>dummy variable coded as 1 if the adolescent</w:t>
      </w:r>
      <w:r w:rsidR="001053CC" w:rsidRPr="00BE0214">
        <w:rPr>
          <w:rFonts w:ascii="Times New Roman" w:hAnsi="Times New Roman"/>
          <w:sz w:val="24"/>
          <w:szCs w:val="24"/>
          <w:lang w:val="en-GB"/>
        </w:rPr>
        <w:t xml:space="preserve"> reports that their</w:t>
      </w:r>
      <w:r w:rsidR="00290074" w:rsidRPr="00BE0214">
        <w:rPr>
          <w:rFonts w:ascii="Times New Roman" w:hAnsi="Times New Roman"/>
          <w:sz w:val="24"/>
          <w:szCs w:val="24"/>
          <w:lang w:val="en-GB"/>
        </w:rPr>
        <w:t xml:space="preserve"> friends drink alcohol frequently (at least once a month) and 0 otherwise.</w:t>
      </w:r>
    </w:p>
    <w:p w14:paraId="473056E5" w14:textId="71116C21" w:rsidR="00290074" w:rsidRPr="00BE0214" w:rsidRDefault="0008034D" w:rsidP="00654B31">
      <w:pPr>
        <w:ind w:left="284" w:firstLine="0"/>
        <w:jc w:val="both"/>
        <w:rPr>
          <w:rFonts w:ascii="Times New Roman" w:hAnsi="Times New Roman"/>
          <w:sz w:val="24"/>
          <w:szCs w:val="24"/>
          <w:lang w:val="en-GB"/>
        </w:rPr>
      </w:pPr>
      <w:r w:rsidRPr="00BE0214">
        <w:rPr>
          <w:rFonts w:ascii="Times New Roman" w:hAnsi="Times New Roman"/>
          <w:i/>
          <w:sz w:val="24"/>
          <w:szCs w:val="24"/>
          <w:lang w:val="en-GB"/>
        </w:rPr>
        <w:t>Reports c</w:t>
      </w:r>
      <w:r w:rsidR="00567EDF" w:rsidRPr="00BE0214">
        <w:rPr>
          <w:rFonts w:ascii="Times New Roman" w:hAnsi="Times New Roman"/>
          <w:i/>
          <w:sz w:val="24"/>
          <w:szCs w:val="24"/>
          <w:lang w:val="en-GB"/>
        </w:rPr>
        <w:t xml:space="preserve">losest friends </w:t>
      </w:r>
      <w:r w:rsidR="006E406A" w:rsidRPr="00BE0214">
        <w:rPr>
          <w:rFonts w:ascii="Times New Roman" w:hAnsi="Times New Roman"/>
          <w:i/>
          <w:sz w:val="24"/>
          <w:szCs w:val="24"/>
          <w:lang w:val="en-GB"/>
        </w:rPr>
        <w:t>had engaged in sexual activities</w:t>
      </w:r>
      <w:r w:rsidR="00567EDF" w:rsidRPr="00BE0214">
        <w:rPr>
          <w:rFonts w:ascii="Times New Roman" w:hAnsi="Times New Roman"/>
          <w:i/>
          <w:sz w:val="24"/>
          <w:szCs w:val="24"/>
          <w:lang w:val="en-GB"/>
        </w:rPr>
        <w:t>:</w:t>
      </w:r>
      <w:r w:rsidR="006E406A" w:rsidRPr="00BE0214">
        <w:rPr>
          <w:rFonts w:ascii="Times New Roman" w:hAnsi="Times New Roman"/>
          <w:sz w:val="24"/>
          <w:szCs w:val="24"/>
          <w:lang w:val="en-GB"/>
        </w:rPr>
        <w:t xml:space="preserve"> </w:t>
      </w:r>
      <w:r w:rsidR="00290074" w:rsidRPr="00BE0214">
        <w:rPr>
          <w:rFonts w:ascii="Times New Roman" w:hAnsi="Times New Roman"/>
          <w:sz w:val="24"/>
          <w:szCs w:val="24"/>
          <w:lang w:val="en-GB"/>
        </w:rPr>
        <w:t>dummy variable coded as 1 if the adolescent</w:t>
      </w:r>
      <w:r w:rsidR="001053CC" w:rsidRPr="00BE0214">
        <w:rPr>
          <w:rFonts w:ascii="Times New Roman" w:hAnsi="Times New Roman"/>
          <w:sz w:val="24"/>
          <w:szCs w:val="24"/>
          <w:lang w:val="en-GB"/>
        </w:rPr>
        <w:t xml:space="preserve"> reports that their</w:t>
      </w:r>
      <w:r w:rsidR="001053CC" w:rsidRPr="00BE0214" w:rsidDel="001053CC">
        <w:rPr>
          <w:rFonts w:ascii="Times New Roman" w:hAnsi="Times New Roman"/>
          <w:sz w:val="24"/>
          <w:szCs w:val="24"/>
          <w:lang w:val="en-GB"/>
        </w:rPr>
        <w:t xml:space="preserve"> </w:t>
      </w:r>
      <w:r w:rsidR="00290074" w:rsidRPr="00BE0214">
        <w:rPr>
          <w:rFonts w:ascii="Times New Roman" w:hAnsi="Times New Roman"/>
          <w:sz w:val="24"/>
          <w:szCs w:val="24"/>
          <w:lang w:val="en-GB"/>
        </w:rPr>
        <w:t>friend</w:t>
      </w:r>
      <w:r w:rsidR="001053CC" w:rsidRPr="00BE0214">
        <w:rPr>
          <w:rFonts w:ascii="Times New Roman" w:hAnsi="Times New Roman"/>
          <w:sz w:val="24"/>
          <w:szCs w:val="24"/>
          <w:lang w:val="en-GB"/>
        </w:rPr>
        <w:t>s</w:t>
      </w:r>
      <w:r w:rsidR="00290074" w:rsidRPr="00BE0214">
        <w:rPr>
          <w:rFonts w:ascii="Times New Roman" w:hAnsi="Times New Roman"/>
          <w:sz w:val="24"/>
          <w:szCs w:val="24"/>
          <w:lang w:val="en-GB"/>
        </w:rPr>
        <w:t xml:space="preserve"> </w:t>
      </w:r>
      <w:r w:rsidR="002E477F" w:rsidRPr="00BE0214">
        <w:rPr>
          <w:rFonts w:ascii="Times New Roman" w:hAnsi="Times New Roman"/>
          <w:sz w:val="24"/>
          <w:szCs w:val="24"/>
          <w:lang w:val="en-GB"/>
        </w:rPr>
        <w:t>had</w:t>
      </w:r>
      <w:r w:rsidR="00290074" w:rsidRPr="00BE0214">
        <w:rPr>
          <w:rFonts w:ascii="Times New Roman" w:hAnsi="Times New Roman"/>
          <w:sz w:val="24"/>
          <w:szCs w:val="24"/>
          <w:lang w:val="en-GB"/>
        </w:rPr>
        <w:t xml:space="preserve"> </w:t>
      </w:r>
      <w:r w:rsidR="002E477F" w:rsidRPr="00BE0214">
        <w:rPr>
          <w:rFonts w:ascii="Times New Roman" w:hAnsi="Times New Roman"/>
          <w:sz w:val="24"/>
          <w:szCs w:val="24"/>
          <w:lang w:val="en-GB"/>
        </w:rPr>
        <w:t xml:space="preserve">engaged in sexual activities </w:t>
      </w:r>
      <w:r w:rsidR="00290074" w:rsidRPr="00BE0214">
        <w:rPr>
          <w:rFonts w:ascii="Times New Roman" w:hAnsi="Times New Roman"/>
          <w:sz w:val="24"/>
          <w:szCs w:val="24"/>
          <w:lang w:val="en-GB"/>
        </w:rPr>
        <w:t>and 0 otherwise.</w:t>
      </w:r>
    </w:p>
    <w:p w14:paraId="642D510D" w14:textId="77777777" w:rsidR="00C3360E" w:rsidRPr="00BE0214" w:rsidRDefault="00C3360E" w:rsidP="00DF6EF7">
      <w:pPr>
        <w:ind w:left="0" w:firstLine="0"/>
        <w:jc w:val="both"/>
        <w:rPr>
          <w:rFonts w:ascii="Times New Roman" w:hAnsi="Times New Roman"/>
          <w:sz w:val="24"/>
          <w:szCs w:val="24"/>
          <w:lang w:val="en-GB"/>
        </w:rPr>
      </w:pPr>
    </w:p>
    <w:p w14:paraId="34C41AA8" w14:textId="77777777" w:rsidR="00C22F0B" w:rsidRPr="00BE0214" w:rsidRDefault="00C22F0B" w:rsidP="00DF6EF7">
      <w:pPr>
        <w:ind w:left="0" w:firstLine="0"/>
        <w:jc w:val="both"/>
        <w:rPr>
          <w:rFonts w:ascii="Times New Roman" w:hAnsi="Times New Roman"/>
          <w:sz w:val="24"/>
          <w:szCs w:val="24"/>
          <w:lang w:val="en-GB"/>
        </w:rPr>
      </w:pPr>
      <w:r w:rsidRPr="00BE0214">
        <w:rPr>
          <w:rFonts w:ascii="Times New Roman" w:hAnsi="Times New Roman"/>
          <w:sz w:val="24"/>
          <w:szCs w:val="24"/>
          <w:lang w:val="en-GB"/>
        </w:rPr>
        <w:t xml:space="preserve">Also, we included </w:t>
      </w:r>
      <w:r w:rsidR="000200A6" w:rsidRPr="00BE0214">
        <w:rPr>
          <w:rFonts w:ascii="Times New Roman" w:hAnsi="Times New Roman"/>
          <w:sz w:val="24"/>
          <w:szCs w:val="24"/>
          <w:lang w:val="en-GB"/>
        </w:rPr>
        <w:t xml:space="preserve">variables that </w:t>
      </w:r>
      <w:r w:rsidRPr="00BE0214">
        <w:rPr>
          <w:rFonts w:ascii="Times New Roman" w:hAnsi="Times New Roman"/>
          <w:sz w:val="24"/>
          <w:szCs w:val="24"/>
          <w:lang w:val="en-GB"/>
        </w:rPr>
        <w:t xml:space="preserve">change over time that could be associated with the probability of being sexually active </w:t>
      </w:r>
      <w:r w:rsidR="000200A6" w:rsidRPr="00BE0214">
        <w:rPr>
          <w:rFonts w:ascii="Times New Roman" w:hAnsi="Times New Roman"/>
          <w:sz w:val="24"/>
          <w:szCs w:val="24"/>
          <w:lang w:val="en-GB"/>
        </w:rPr>
        <w:t>by</w:t>
      </w:r>
      <w:r w:rsidRPr="00BE0214">
        <w:rPr>
          <w:rFonts w:ascii="Times New Roman" w:hAnsi="Times New Roman"/>
          <w:sz w:val="24"/>
          <w:szCs w:val="24"/>
          <w:lang w:val="en-GB"/>
        </w:rPr>
        <w:t xml:space="preserve"> age 15. These variables are:</w:t>
      </w:r>
    </w:p>
    <w:p w14:paraId="398B4B52" w14:textId="77777777" w:rsidR="00C3360E" w:rsidRPr="00BE0214" w:rsidRDefault="00C3360E" w:rsidP="00654B31">
      <w:pPr>
        <w:ind w:left="284" w:firstLine="0"/>
        <w:jc w:val="both"/>
        <w:rPr>
          <w:rFonts w:ascii="Times New Roman" w:hAnsi="Times New Roman"/>
          <w:i/>
          <w:sz w:val="24"/>
          <w:szCs w:val="24"/>
          <w:lang w:val="en-GB"/>
        </w:rPr>
      </w:pPr>
    </w:p>
    <w:p w14:paraId="361B8B0F" w14:textId="63AC47EC" w:rsidR="00C22F0B" w:rsidRPr="00BE0214" w:rsidRDefault="00C22F0B" w:rsidP="00654B31">
      <w:pPr>
        <w:ind w:left="284" w:firstLine="0"/>
        <w:jc w:val="both"/>
        <w:rPr>
          <w:rFonts w:ascii="Times New Roman" w:hAnsi="Times New Roman"/>
          <w:sz w:val="24"/>
          <w:szCs w:val="24"/>
          <w:lang w:val="en-GB"/>
        </w:rPr>
      </w:pPr>
      <w:r w:rsidRPr="00BE0214">
        <w:rPr>
          <w:rFonts w:ascii="Times New Roman" w:hAnsi="Times New Roman"/>
          <w:i/>
          <w:sz w:val="24"/>
          <w:szCs w:val="24"/>
          <w:lang w:val="en-GB"/>
        </w:rPr>
        <w:t>Change in the wealth index:</w:t>
      </w:r>
      <w:r w:rsidRPr="00BE0214">
        <w:rPr>
          <w:rFonts w:ascii="Times New Roman" w:hAnsi="Times New Roman"/>
          <w:sz w:val="24"/>
          <w:szCs w:val="24"/>
          <w:lang w:val="en-GB"/>
        </w:rPr>
        <w:t xml:space="preserve"> </w:t>
      </w:r>
      <w:r w:rsidR="0059201C" w:rsidRPr="00BE0214">
        <w:rPr>
          <w:rFonts w:ascii="Times New Roman" w:hAnsi="Times New Roman"/>
          <w:sz w:val="24"/>
          <w:szCs w:val="24"/>
          <w:lang w:val="en-GB"/>
        </w:rPr>
        <w:t>continuous variable that is the difference between wealth indexes in round 3 with round 2</w:t>
      </w:r>
      <w:r w:rsidR="000F7835" w:rsidRPr="00BE0214">
        <w:rPr>
          <w:rFonts w:ascii="Times New Roman" w:hAnsi="Times New Roman"/>
          <w:sz w:val="24"/>
          <w:szCs w:val="24"/>
          <w:lang w:val="en-GB"/>
        </w:rPr>
        <w:t>,</w:t>
      </w:r>
      <w:r w:rsidR="0059201C" w:rsidRPr="00BE0214">
        <w:rPr>
          <w:rFonts w:ascii="Times New Roman" w:hAnsi="Times New Roman"/>
          <w:sz w:val="24"/>
          <w:szCs w:val="24"/>
          <w:lang w:val="en-GB"/>
        </w:rPr>
        <w:t xml:space="preserve"> as well as round 2 and round </w:t>
      </w:r>
      <w:r w:rsidR="009A12A1" w:rsidRPr="00BE0214">
        <w:rPr>
          <w:rFonts w:ascii="Times New Roman" w:hAnsi="Times New Roman"/>
          <w:sz w:val="24"/>
          <w:szCs w:val="24"/>
          <w:lang w:val="en-GB"/>
        </w:rPr>
        <w:t>1</w:t>
      </w:r>
      <w:r w:rsidR="0059201C" w:rsidRPr="00BE0214">
        <w:rPr>
          <w:rFonts w:ascii="Times New Roman" w:hAnsi="Times New Roman"/>
          <w:sz w:val="24"/>
          <w:szCs w:val="24"/>
          <w:lang w:val="en-GB"/>
        </w:rPr>
        <w:t xml:space="preserve">. </w:t>
      </w:r>
    </w:p>
    <w:p w14:paraId="59B287E1" w14:textId="42E4D9A4" w:rsidR="0059201C" w:rsidRPr="00BE0214" w:rsidRDefault="0059201C" w:rsidP="00654B31">
      <w:pPr>
        <w:ind w:left="284" w:firstLine="0"/>
        <w:jc w:val="both"/>
        <w:rPr>
          <w:rFonts w:ascii="Times New Roman" w:hAnsi="Times New Roman"/>
          <w:sz w:val="24"/>
          <w:szCs w:val="24"/>
          <w:lang w:val="en-GB"/>
        </w:rPr>
      </w:pPr>
      <w:r w:rsidRPr="00BE0214">
        <w:rPr>
          <w:rFonts w:ascii="Times New Roman" w:hAnsi="Times New Roman"/>
          <w:i/>
          <w:sz w:val="24"/>
          <w:szCs w:val="24"/>
          <w:lang w:val="en-GB"/>
        </w:rPr>
        <w:t>Change in the family structure:</w:t>
      </w:r>
      <w:r w:rsidRPr="00BE0214">
        <w:rPr>
          <w:rFonts w:ascii="Times New Roman" w:hAnsi="Times New Roman"/>
          <w:sz w:val="24"/>
          <w:szCs w:val="24"/>
          <w:lang w:val="en-GB"/>
        </w:rPr>
        <w:t xml:space="preserve"> dummy variable coded as 1 if one of the parents do not live any more at home between round 2 and round 3 and 0 otherwise.</w:t>
      </w:r>
    </w:p>
    <w:p w14:paraId="31139CE1" w14:textId="77777777" w:rsidR="0059201C" w:rsidRPr="00BE0214" w:rsidRDefault="0059201C" w:rsidP="00654B31">
      <w:pPr>
        <w:ind w:left="284" w:firstLine="0"/>
        <w:jc w:val="both"/>
        <w:rPr>
          <w:rFonts w:ascii="Times New Roman" w:hAnsi="Times New Roman"/>
          <w:sz w:val="24"/>
          <w:szCs w:val="24"/>
          <w:lang w:val="en-GB"/>
        </w:rPr>
      </w:pPr>
      <w:r w:rsidRPr="00BE0214">
        <w:rPr>
          <w:rFonts w:ascii="Times New Roman" w:hAnsi="Times New Roman"/>
          <w:i/>
          <w:sz w:val="24"/>
          <w:szCs w:val="24"/>
          <w:lang w:val="en-GB"/>
        </w:rPr>
        <w:t xml:space="preserve">Change in the work situation: </w:t>
      </w:r>
      <w:r w:rsidRPr="00BE0214">
        <w:rPr>
          <w:rFonts w:ascii="Times New Roman" w:hAnsi="Times New Roman"/>
          <w:sz w:val="24"/>
          <w:szCs w:val="24"/>
          <w:lang w:val="en-GB"/>
        </w:rPr>
        <w:t>dummy variable coded as 1 if the adolescent started to work for money in round 3 in comparison with round 2 and 0 otherwise.</w:t>
      </w:r>
    </w:p>
    <w:p w14:paraId="0D527C0B" w14:textId="24DEE05F" w:rsidR="00E44FD9" w:rsidRPr="00BE0214" w:rsidRDefault="00E44FD9" w:rsidP="00654B31">
      <w:pPr>
        <w:ind w:left="284" w:firstLine="0"/>
        <w:jc w:val="both"/>
        <w:rPr>
          <w:rFonts w:ascii="Times New Roman" w:hAnsi="Times New Roman"/>
          <w:i/>
          <w:sz w:val="24"/>
          <w:szCs w:val="24"/>
          <w:lang w:val="en-GB"/>
        </w:rPr>
      </w:pPr>
      <w:r w:rsidRPr="00BE0214">
        <w:rPr>
          <w:rFonts w:ascii="Times New Roman" w:hAnsi="Times New Roman"/>
          <w:i/>
          <w:sz w:val="24"/>
          <w:szCs w:val="24"/>
          <w:lang w:val="en-GB"/>
        </w:rPr>
        <w:lastRenderedPageBreak/>
        <w:t xml:space="preserve">Change in the time without adult supervision: </w:t>
      </w:r>
      <w:r w:rsidRPr="00BE0214">
        <w:rPr>
          <w:rFonts w:ascii="Times New Roman" w:hAnsi="Times New Roman"/>
          <w:sz w:val="24"/>
          <w:szCs w:val="24"/>
          <w:lang w:val="en-GB"/>
        </w:rPr>
        <w:t xml:space="preserve">continuous variable that is the difference between the number of hours </w:t>
      </w:r>
      <w:r w:rsidR="00055BB7" w:rsidRPr="00BE0214">
        <w:rPr>
          <w:rFonts w:ascii="Times New Roman" w:hAnsi="Times New Roman"/>
          <w:sz w:val="24"/>
          <w:szCs w:val="24"/>
          <w:lang w:val="en-GB"/>
        </w:rPr>
        <w:t xml:space="preserve">the adolescent spends without adult supervision in round 3 and round 1. </w:t>
      </w:r>
    </w:p>
    <w:p w14:paraId="58762AEB" w14:textId="77777777" w:rsidR="0059201C" w:rsidRPr="00BE0214" w:rsidRDefault="0059201C" w:rsidP="00654B31">
      <w:pPr>
        <w:ind w:left="284" w:firstLine="0"/>
        <w:jc w:val="both"/>
        <w:rPr>
          <w:rFonts w:ascii="Times New Roman" w:hAnsi="Times New Roman"/>
          <w:sz w:val="24"/>
          <w:szCs w:val="24"/>
          <w:lang w:val="en-GB"/>
        </w:rPr>
      </w:pPr>
      <w:r w:rsidRPr="00BE0214">
        <w:rPr>
          <w:rFonts w:ascii="Times New Roman" w:hAnsi="Times New Roman"/>
          <w:i/>
          <w:sz w:val="24"/>
          <w:szCs w:val="24"/>
          <w:lang w:val="en-GB"/>
        </w:rPr>
        <w:t xml:space="preserve">Change in the number of siblings: </w:t>
      </w:r>
      <w:r w:rsidRPr="00BE0214">
        <w:rPr>
          <w:rFonts w:ascii="Times New Roman" w:hAnsi="Times New Roman"/>
          <w:sz w:val="24"/>
          <w:szCs w:val="24"/>
          <w:lang w:val="en-GB"/>
        </w:rPr>
        <w:t>continuous variable that is the difference between the number of siblings in round 3 and round 1.</w:t>
      </w:r>
    </w:p>
    <w:p w14:paraId="485968A4" w14:textId="77777777" w:rsidR="0059201C" w:rsidRPr="00BE0214" w:rsidRDefault="0059201C" w:rsidP="00DF6EF7">
      <w:pPr>
        <w:ind w:left="705" w:firstLine="0"/>
        <w:jc w:val="both"/>
        <w:rPr>
          <w:rFonts w:ascii="Times New Roman" w:hAnsi="Times New Roman"/>
          <w:sz w:val="24"/>
          <w:szCs w:val="24"/>
          <w:lang w:val="en-GB"/>
        </w:rPr>
      </w:pPr>
      <w:r w:rsidRPr="00BE0214">
        <w:rPr>
          <w:rFonts w:ascii="Times New Roman" w:hAnsi="Times New Roman"/>
          <w:sz w:val="24"/>
          <w:szCs w:val="24"/>
          <w:lang w:val="en-GB"/>
        </w:rPr>
        <w:t xml:space="preserve"> </w:t>
      </w:r>
      <w:r w:rsidRPr="00BE0214">
        <w:rPr>
          <w:rFonts w:ascii="Times New Roman" w:hAnsi="Times New Roman"/>
          <w:i/>
          <w:sz w:val="24"/>
          <w:szCs w:val="24"/>
          <w:lang w:val="en-GB"/>
        </w:rPr>
        <w:t xml:space="preserve"> </w:t>
      </w:r>
    </w:p>
    <w:p w14:paraId="29102B4E" w14:textId="77777777" w:rsidR="004B3A0E" w:rsidRPr="00BE0214" w:rsidRDefault="004B3A0E" w:rsidP="00DF6EF7">
      <w:pPr>
        <w:ind w:left="0" w:firstLine="708"/>
        <w:jc w:val="both"/>
        <w:rPr>
          <w:rFonts w:ascii="Times New Roman" w:hAnsi="Times New Roman"/>
          <w:i/>
          <w:sz w:val="24"/>
          <w:szCs w:val="24"/>
          <w:lang w:val="en-GB"/>
        </w:rPr>
      </w:pPr>
      <w:r w:rsidRPr="00BE0214">
        <w:rPr>
          <w:rFonts w:ascii="Times New Roman" w:hAnsi="Times New Roman"/>
          <w:i/>
          <w:sz w:val="24"/>
          <w:szCs w:val="24"/>
          <w:lang w:val="en-GB"/>
        </w:rPr>
        <w:t>Statistical Model</w:t>
      </w:r>
    </w:p>
    <w:p w14:paraId="63500844" w14:textId="77777777" w:rsidR="000F7835" w:rsidRPr="00BE0214" w:rsidRDefault="000F7835" w:rsidP="00DF6EF7">
      <w:pPr>
        <w:ind w:left="0" w:firstLine="0"/>
        <w:jc w:val="both"/>
        <w:rPr>
          <w:rFonts w:ascii="Times New Roman" w:hAnsi="Times New Roman"/>
          <w:sz w:val="24"/>
          <w:szCs w:val="24"/>
          <w:lang w:val="en-GB"/>
        </w:rPr>
      </w:pPr>
    </w:p>
    <w:p w14:paraId="55B1A5A5" w14:textId="77777777" w:rsidR="004B3A0E" w:rsidRPr="00BE0214" w:rsidRDefault="00C61CCB" w:rsidP="00DF6EF7">
      <w:pPr>
        <w:ind w:left="0" w:firstLine="0"/>
        <w:jc w:val="both"/>
        <w:rPr>
          <w:rFonts w:ascii="Times New Roman" w:hAnsi="Times New Roman"/>
          <w:sz w:val="24"/>
          <w:szCs w:val="24"/>
          <w:lang w:val="en-GB"/>
        </w:rPr>
      </w:pPr>
      <w:r w:rsidRPr="00BE0214">
        <w:rPr>
          <w:rFonts w:ascii="Times New Roman" w:hAnsi="Times New Roman"/>
          <w:sz w:val="24"/>
          <w:szCs w:val="24"/>
          <w:lang w:val="en-GB"/>
        </w:rPr>
        <w:t xml:space="preserve">To estimate the probability that an </w:t>
      </w:r>
      <w:r w:rsidR="00115540" w:rsidRPr="00BE0214">
        <w:rPr>
          <w:rFonts w:ascii="Times New Roman" w:hAnsi="Times New Roman"/>
          <w:sz w:val="24"/>
          <w:szCs w:val="24"/>
          <w:lang w:val="en-GB"/>
        </w:rPr>
        <w:t>adolescent is sexually active by age 15</w:t>
      </w:r>
      <w:r w:rsidRPr="00BE0214">
        <w:rPr>
          <w:rFonts w:ascii="Times New Roman" w:hAnsi="Times New Roman"/>
          <w:sz w:val="24"/>
          <w:szCs w:val="24"/>
          <w:lang w:val="en-GB"/>
        </w:rPr>
        <w:t xml:space="preserve">, </w:t>
      </w:r>
      <w:r w:rsidR="00115540" w:rsidRPr="00BE0214">
        <w:rPr>
          <w:rFonts w:ascii="Times New Roman" w:hAnsi="Times New Roman"/>
          <w:sz w:val="24"/>
          <w:szCs w:val="24"/>
          <w:lang w:val="en-GB"/>
        </w:rPr>
        <w:t xml:space="preserve">we used </w:t>
      </w:r>
      <w:r w:rsidRPr="00BE0214">
        <w:rPr>
          <w:rFonts w:ascii="Times New Roman" w:hAnsi="Times New Roman"/>
          <w:sz w:val="24"/>
          <w:szCs w:val="24"/>
          <w:lang w:val="en-GB"/>
        </w:rPr>
        <w:t xml:space="preserve">a nonlinear logit regression model. </w:t>
      </w:r>
      <w:r w:rsidR="00115540" w:rsidRPr="00BE0214">
        <w:rPr>
          <w:rFonts w:ascii="Times New Roman" w:hAnsi="Times New Roman"/>
          <w:sz w:val="24"/>
          <w:szCs w:val="24"/>
          <w:lang w:val="en-GB"/>
        </w:rPr>
        <w:t>The n</w:t>
      </w:r>
      <w:r w:rsidRPr="00BE0214">
        <w:rPr>
          <w:rFonts w:ascii="Times New Roman" w:hAnsi="Times New Roman"/>
          <w:sz w:val="24"/>
          <w:szCs w:val="24"/>
          <w:lang w:val="en-GB"/>
        </w:rPr>
        <w:t xml:space="preserve">onlinear models make it possible to identify which variables (individual, familiar, or contextual) are linked </w:t>
      </w:r>
      <w:r w:rsidR="001C4598" w:rsidRPr="00BE0214">
        <w:rPr>
          <w:rFonts w:ascii="Times New Roman" w:hAnsi="Times New Roman"/>
          <w:sz w:val="24"/>
          <w:szCs w:val="24"/>
          <w:lang w:val="en-GB"/>
        </w:rPr>
        <w:t>with</w:t>
      </w:r>
      <w:r w:rsidRPr="00BE0214">
        <w:rPr>
          <w:rFonts w:ascii="Times New Roman" w:hAnsi="Times New Roman"/>
          <w:sz w:val="24"/>
          <w:szCs w:val="24"/>
          <w:lang w:val="en-GB"/>
        </w:rPr>
        <w:t xml:space="preserve"> the probability that the </w:t>
      </w:r>
      <w:r w:rsidR="00115540" w:rsidRPr="00BE0214">
        <w:rPr>
          <w:rFonts w:ascii="Times New Roman" w:hAnsi="Times New Roman"/>
          <w:sz w:val="24"/>
          <w:szCs w:val="24"/>
          <w:lang w:val="en-GB"/>
        </w:rPr>
        <w:t>analysed</w:t>
      </w:r>
      <w:r w:rsidRPr="00BE0214">
        <w:rPr>
          <w:rFonts w:ascii="Times New Roman" w:hAnsi="Times New Roman"/>
          <w:sz w:val="24"/>
          <w:szCs w:val="24"/>
          <w:lang w:val="en-GB"/>
        </w:rPr>
        <w:t xml:space="preserve"> event occurs</w:t>
      </w:r>
      <w:r w:rsidR="00115540" w:rsidRPr="00BE0214">
        <w:rPr>
          <w:rFonts w:ascii="Times New Roman" w:hAnsi="Times New Roman"/>
          <w:sz w:val="24"/>
          <w:szCs w:val="24"/>
          <w:lang w:val="en-GB"/>
        </w:rPr>
        <w:t xml:space="preserve"> (being sexually active), and the model is:</w:t>
      </w:r>
    </w:p>
    <w:p w14:paraId="105A0940" w14:textId="77777777" w:rsidR="000F7835" w:rsidRPr="00BE0214" w:rsidRDefault="000F7835" w:rsidP="00654B31">
      <w:pPr>
        <w:ind w:hanging="1236"/>
        <w:jc w:val="both"/>
        <w:rPr>
          <w:rFonts w:ascii="Times New Roman" w:hAnsi="Times New Roman"/>
          <w:sz w:val="24"/>
          <w:lang w:val="en-US"/>
        </w:rPr>
      </w:pPr>
    </w:p>
    <w:p w14:paraId="182224FC" w14:textId="77777777" w:rsidR="008851AB" w:rsidRPr="00BE0214" w:rsidRDefault="008851AB" w:rsidP="00654B31">
      <w:pPr>
        <w:ind w:hanging="1236"/>
        <w:jc w:val="both"/>
        <w:rPr>
          <w:rFonts w:ascii="Times New Roman" w:hAnsi="Times New Roman"/>
          <w:sz w:val="24"/>
          <w:lang w:val="en-US"/>
        </w:rPr>
      </w:pPr>
      <w:proofErr w:type="gramStart"/>
      <w:r w:rsidRPr="00BE0214">
        <w:rPr>
          <w:rFonts w:ascii="Times New Roman" w:hAnsi="Times New Roman"/>
          <w:sz w:val="24"/>
          <w:lang w:val="en-US"/>
        </w:rPr>
        <w:t>ln</w:t>
      </w:r>
      <w:proofErr w:type="gramEnd"/>
      <w:r w:rsidRPr="00BE0214">
        <w:rPr>
          <w:rFonts w:ascii="Times New Roman" w:hAnsi="Times New Roman"/>
          <w:sz w:val="24"/>
          <w:lang w:val="en-US"/>
        </w:rPr>
        <w:t xml:space="preserve"> [p/(1-p)] </w:t>
      </w:r>
      <w:r w:rsidR="00115540" w:rsidRPr="00BE0214">
        <w:rPr>
          <w:rFonts w:ascii="Times New Roman" w:hAnsi="Times New Roman"/>
          <w:sz w:val="24"/>
          <w:lang w:val="en-US"/>
        </w:rPr>
        <w:tab/>
      </w:r>
      <w:r w:rsidRPr="00BE0214">
        <w:rPr>
          <w:rFonts w:ascii="Times New Roman" w:hAnsi="Times New Roman"/>
          <w:sz w:val="24"/>
          <w:lang w:val="en-US"/>
        </w:rPr>
        <w:t>= βo + β</w:t>
      </w:r>
      <w:r w:rsidRPr="00BE0214">
        <w:rPr>
          <w:rFonts w:ascii="Times New Roman" w:hAnsi="Times New Roman"/>
          <w:sz w:val="24"/>
          <w:vertAlign w:val="subscript"/>
          <w:lang w:val="en-US"/>
        </w:rPr>
        <w:t>1</w:t>
      </w:r>
      <w:r w:rsidR="0010074D" w:rsidRPr="00BE0214">
        <w:rPr>
          <w:rFonts w:ascii="Times New Roman" w:hAnsi="Times New Roman"/>
          <w:sz w:val="24"/>
          <w:lang w:val="en-US"/>
        </w:rPr>
        <w:t>I</w:t>
      </w:r>
      <w:r w:rsidRPr="00BE0214">
        <w:rPr>
          <w:rFonts w:ascii="Times New Roman" w:hAnsi="Times New Roman"/>
          <w:sz w:val="24"/>
          <w:vertAlign w:val="subscript"/>
          <w:lang w:val="en-US"/>
        </w:rPr>
        <w:t>j</w:t>
      </w:r>
      <w:r w:rsidRPr="00BE0214">
        <w:rPr>
          <w:rFonts w:ascii="Times New Roman" w:hAnsi="Times New Roman"/>
          <w:sz w:val="24"/>
          <w:lang w:val="en-US"/>
        </w:rPr>
        <w:t xml:space="preserve"> </w:t>
      </w:r>
      <w:r w:rsidR="00115540" w:rsidRPr="00BE0214">
        <w:rPr>
          <w:rFonts w:ascii="Times New Roman" w:hAnsi="Times New Roman"/>
          <w:sz w:val="24"/>
          <w:lang w:val="en-US"/>
        </w:rPr>
        <w:t xml:space="preserve">+ </w:t>
      </w:r>
      <w:r w:rsidR="0010074D" w:rsidRPr="00BE0214">
        <w:rPr>
          <w:rFonts w:ascii="Times New Roman" w:hAnsi="Times New Roman"/>
          <w:sz w:val="24"/>
          <w:lang w:val="en-US"/>
        </w:rPr>
        <w:t>β</w:t>
      </w:r>
      <w:r w:rsidR="0010074D" w:rsidRPr="00BE0214">
        <w:rPr>
          <w:rFonts w:ascii="Times New Roman" w:hAnsi="Times New Roman"/>
          <w:sz w:val="24"/>
          <w:vertAlign w:val="subscript"/>
          <w:lang w:val="en-US"/>
        </w:rPr>
        <w:t>2</w:t>
      </w:r>
      <w:r w:rsidR="0010074D" w:rsidRPr="00BE0214">
        <w:rPr>
          <w:rFonts w:ascii="Times New Roman" w:hAnsi="Times New Roman"/>
          <w:sz w:val="24"/>
          <w:lang w:val="en-US"/>
        </w:rPr>
        <w:t>F</w:t>
      </w:r>
      <w:r w:rsidR="0010074D" w:rsidRPr="00BE0214">
        <w:rPr>
          <w:rFonts w:ascii="Times New Roman" w:hAnsi="Times New Roman"/>
          <w:sz w:val="24"/>
          <w:vertAlign w:val="subscript"/>
          <w:lang w:val="en-US"/>
        </w:rPr>
        <w:t>j</w:t>
      </w:r>
      <w:r w:rsidR="0010074D" w:rsidRPr="00BE0214">
        <w:rPr>
          <w:rFonts w:ascii="Times New Roman" w:hAnsi="Times New Roman"/>
          <w:sz w:val="24"/>
          <w:lang w:val="en-US"/>
        </w:rPr>
        <w:t xml:space="preserve"> + β</w:t>
      </w:r>
      <w:r w:rsidR="0010074D" w:rsidRPr="00BE0214">
        <w:rPr>
          <w:rFonts w:ascii="Times New Roman" w:hAnsi="Times New Roman"/>
          <w:sz w:val="24"/>
          <w:vertAlign w:val="subscript"/>
          <w:lang w:val="en-US"/>
        </w:rPr>
        <w:t>3</w:t>
      </w:r>
      <w:r w:rsidR="00AD74F6" w:rsidRPr="00BE0214">
        <w:rPr>
          <w:rFonts w:ascii="Times New Roman" w:hAnsi="Times New Roman"/>
          <w:sz w:val="24"/>
          <w:lang w:val="en-US"/>
        </w:rPr>
        <w:t>G</w:t>
      </w:r>
      <w:r w:rsidR="0010074D" w:rsidRPr="00BE0214">
        <w:rPr>
          <w:rFonts w:ascii="Times New Roman" w:hAnsi="Times New Roman"/>
          <w:sz w:val="24"/>
          <w:vertAlign w:val="subscript"/>
          <w:lang w:val="en-US"/>
        </w:rPr>
        <w:t>j</w:t>
      </w:r>
      <w:r w:rsidR="0010074D" w:rsidRPr="00BE0214">
        <w:rPr>
          <w:rFonts w:ascii="Times New Roman" w:hAnsi="Times New Roman"/>
          <w:sz w:val="24"/>
          <w:lang w:val="en-US"/>
        </w:rPr>
        <w:t xml:space="preserve"> + β</w:t>
      </w:r>
      <w:r w:rsidR="0010074D" w:rsidRPr="00BE0214">
        <w:rPr>
          <w:rFonts w:ascii="Times New Roman" w:hAnsi="Times New Roman"/>
          <w:sz w:val="24"/>
          <w:vertAlign w:val="subscript"/>
          <w:lang w:val="en-US"/>
        </w:rPr>
        <w:t>4</w:t>
      </w:r>
      <w:r w:rsidR="0010074D" w:rsidRPr="00BE0214">
        <w:rPr>
          <w:rFonts w:ascii="Times New Roman" w:hAnsi="Times New Roman"/>
          <w:sz w:val="24"/>
          <w:lang w:val="en-US"/>
        </w:rPr>
        <w:t>V</w:t>
      </w:r>
      <w:r w:rsidR="0010074D" w:rsidRPr="00BE0214">
        <w:rPr>
          <w:rFonts w:ascii="Times New Roman" w:hAnsi="Times New Roman"/>
          <w:sz w:val="24"/>
          <w:vertAlign w:val="subscript"/>
          <w:lang w:val="en-US"/>
        </w:rPr>
        <w:t>j</w:t>
      </w:r>
      <w:r w:rsidR="0010074D" w:rsidRPr="00BE0214">
        <w:rPr>
          <w:rFonts w:ascii="Times New Roman" w:hAnsi="Times New Roman"/>
          <w:sz w:val="24"/>
          <w:lang w:val="en-US"/>
        </w:rPr>
        <w:t xml:space="preserve"> + </w:t>
      </w:r>
      <w:proofErr w:type="spellStart"/>
      <w:r w:rsidR="00115540" w:rsidRPr="00BE0214">
        <w:rPr>
          <w:rFonts w:ascii="Times New Roman" w:hAnsi="Times New Roman"/>
          <w:sz w:val="24"/>
          <w:lang w:val="en-US"/>
        </w:rPr>
        <w:t>ε</w:t>
      </w:r>
      <w:r w:rsidR="00115540" w:rsidRPr="00BE0214">
        <w:rPr>
          <w:rFonts w:ascii="Times New Roman" w:hAnsi="Times New Roman"/>
          <w:sz w:val="24"/>
          <w:vertAlign w:val="subscript"/>
          <w:lang w:val="en-US"/>
        </w:rPr>
        <w:t>j</w:t>
      </w:r>
      <w:proofErr w:type="spellEnd"/>
    </w:p>
    <w:p w14:paraId="7D0D7B3F" w14:textId="2EEF959B" w:rsidR="008851AB" w:rsidRPr="00BE0214" w:rsidRDefault="00115540" w:rsidP="00654B31">
      <w:pPr>
        <w:ind w:hanging="1236"/>
        <w:jc w:val="both"/>
        <w:rPr>
          <w:rFonts w:ascii="Times New Roman" w:hAnsi="Times New Roman"/>
          <w:sz w:val="24"/>
          <w:lang w:val="en-US"/>
        </w:rPr>
      </w:pPr>
      <w:proofErr w:type="gramStart"/>
      <w:r w:rsidRPr="00BE0214">
        <w:rPr>
          <w:rFonts w:ascii="Times New Roman" w:hAnsi="Times New Roman"/>
          <w:sz w:val="24"/>
          <w:lang w:val="en-US"/>
        </w:rPr>
        <w:t>p</w:t>
      </w:r>
      <w:proofErr w:type="gramEnd"/>
      <w:r w:rsidR="008851AB" w:rsidRPr="00BE0214">
        <w:rPr>
          <w:rFonts w:ascii="Times New Roman" w:hAnsi="Times New Roman"/>
          <w:sz w:val="24"/>
          <w:lang w:val="en-US"/>
        </w:rPr>
        <w:tab/>
        <w:t>: probability of event Y (</w:t>
      </w:r>
      <w:r w:rsidRPr="00BE0214">
        <w:rPr>
          <w:rFonts w:ascii="Times New Roman" w:hAnsi="Times New Roman"/>
          <w:sz w:val="24"/>
          <w:lang w:val="en-US"/>
        </w:rPr>
        <w:t>sexually active</w:t>
      </w:r>
      <w:r w:rsidR="008851AB" w:rsidRPr="00BE0214">
        <w:rPr>
          <w:rFonts w:ascii="Times New Roman" w:hAnsi="Times New Roman"/>
          <w:sz w:val="24"/>
          <w:lang w:val="en-US"/>
        </w:rPr>
        <w:t>)</w:t>
      </w:r>
      <w:r w:rsidRPr="00BE0214">
        <w:rPr>
          <w:rFonts w:ascii="Times New Roman" w:hAnsi="Times New Roman"/>
          <w:sz w:val="24"/>
          <w:lang w:val="en-US"/>
        </w:rPr>
        <w:t xml:space="preserve"> occurs</w:t>
      </w:r>
      <w:r w:rsidR="008851AB" w:rsidRPr="00BE0214">
        <w:rPr>
          <w:rFonts w:ascii="Times New Roman" w:hAnsi="Times New Roman"/>
          <w:sz w:val="24"/>
          <w:lang w:val="en-US"/>
        </w:rPr>
        <w:t xml:space="preserve"> </w:t>
      </w:r>
      <w:r w:rsidRPr="00BE0214">
        <w:rPr>
          <w:rFonts w:ascii="Times New Roman" w:hAnsi="Times New Roman"/>
          <w:sz w:val="24"/>
          <w:lang w:val="en-US"/>
        </w:rPr>
        <w:t xml:space="preserve">or </w:t>
      </w:r>
      <w:r w:rsidR="008851AB" w:rsidRPr="00BE0214">
        <w:rPr>
          <w:rFonts w:ascii="Times New Roman" w:hAnsi="Times New Roman"/>
          <w:sz w:val="24"/>
          <w:lang w:val="en-US"/>
        </w:rPr>
        <w:t>p</w:t>
      </w:r>
      <w:r w:rsidR="000D1B93" w:rsidRPr="00BE0214">
        <w:rPr>
          <w:rFonts w:ascii="Times New Roman" w:hAnsi="Times New Roman"/>
          <w:sz w:val="24"/>
          <w:lang w:val="en-US"/>
        </w:rPr>
        <w:t xml:space="preserve"> </w:t>
      </w:r>
      <w:r w:rsidR="008851AB" w:rsidRPr="00BE0214">
        <w:rPr>
          <w:rFonts w:ascii="Times New Roman" w:hAnsi="Times New Roman"/>
          <w:sz w:val="24"/>
          <w:lang w:val="en-US"/>
        </w:rPr>
        <w:t>(Y=1)</w:t>
      </w:r>
    </w:p>
    <w:p w14:paraId="093E124E" w14:textId="77777777" w:rsidR="008851AB" w:rsidRPr="00BE0214" w:rsidRDefault="008851AB" w:rsidP="00654B31">
      <w:pPr>
        <w:ind w:hanging="1236"/>
        <w:jc w:val="both"/>
        <w:rPr>
          <w:rFonts w:ascii="Times New Roman" w:hAnsi="Times New Roman"/>
          <w:sz w:val="24"/>
          <w:lang w:val="en-US"/>
        </w:rPr>
      </w:pPr>
      <w:proofErr w:type="gramStart"/>
      <w:r w:rsidRPr="00BE0214">
        <w:rPr>
          <w:rFonts w:ascii="Times New Roman" w:hAnsi="Times New Roman"/>
          <w:sz w:val="24"/>
          <w:lang w:val="en-US"/>
        </w:rPr>
        <w:t>p</w:t>
      </w:r>
      <w:proofErr w:type="gramEnd"/>
      <w:r w:rsidRPr="00BE0214">
        <w:rPr>
          <w:rFonts w:ascii="Times New Roman" w:hAnsi="Times New Roman"/>
          <w:sz w:val="24"/>
          <w:lang w:val="en-US"/>
        </w:rPr>
        <w:t>/(1-p)</w:t>
      </w:r>
      <w:r w:rsidRPr="00BE0214">
        <w:rPr>
          <w:rFonts w:ascii="Times New Roman" w:hAnsi="Times New Roman"/>
          <w:sz w:val="24"/>
          <w:lang w:val="en-US"/>
        </w:rPr>
        <w:tab/>
        <w:t>: occurrence ratio for event Y</w:t>
      </w:r>
    </w:p>
    <w:p w14:paraId="2D50FBE6" w14:textId="77777777" w:rsidR="008851AB" w:rsidRPr="00BE0214" w:rsidRDefault="008851AB" w:rsidP="00654B31">
      <w:pPr>
        <w:ind w:hanging="1236"/>
        <w:jc w:val="both"/>
        <w:rPr>
          <w:rFonts w:ascii="Times New Roman" w:hAnsi="Times New Roman"/>
          <w:sz w:val="24"/>
          <w:lang w:val="en-US"/>
        </w:rPr>
      </w:pPr>
      <w:proofErr w:type="gramStart"/>
      <w:r w:rsidRPr="00BE0214">
        <w:rPr>
          <w:rFonts w:ascii="Times New Roman" w:hAnsi="Times New Roman"/>
          <w:sz w:val="24"/>
          <w:lang w:val="en-US"/>
        </w:rPr>
        <w:t>ln</w:t>
      </w:r>
      <w:proofErr w:type="gramEnd"/>
      <w:r w:rsidRPr="00BE0214">
        <w:rPr>
          <w:rFonts w:ascii="Times New Roman" w:hAnsi="Times New Roman"/>
          <w:sz w:val="24"/>
          <w:lang w:val="en-US"/>
        </w:rPr>
        <w:t xml:space="preserve"> [p/(1-p)]</w:t>
      </w:r>
      <w:r w:rsidRPr="00BE0214">
        <w:rPr>
          <w:rFonts w:ascii="Times New Roman" w:hAnsi="Times New Roman"/>
          <w:sz w:val="24"/>
          <w:lang w:val="en-US"/>
        </w:rPr>
        <w:tab/>
        <w:t>: log odds ratio (logit)</w:t>
      </w:r>
    </w:p>
    <w:p w14:paraId="16DC7DED" w14:textId="77777777" w:rsidR="008851AB" w:rsidRPr="00BE0214" w:rsidRDefault="0010074D" w:rsidP="00654B31">
      <w:pPr>
        <w:ind w:hanging="1236"/>
        <w:jc w:val="both"/>
        <w:rPr>
          <w:rFonts w:ascii="Times New Roman" w:hAnsi="Times New Roman"/>
          <w:sz w:val="24"/>
          <w:lang w:val="en-US"/>
        </w:rPr>
      </w:pPr>
      <w:proofErr w:type="spellStart"/>
      <w:r w:rsidRPr="00BE0214">
        <w:rPr>
          <w:rFonts w:ascii="Times New Roman" w:hAnsi="Times New Roman"/>
          <w:sz w:val="24"/>
          <w:lang w:val="en-US"/>
        </w:rPr>
        <w:t>I</w:t>
      </w:r>
      <w:r w:rsidR="008851AB" w:rsidRPr="00BE0214">
        <w:rPr>
          <w:rFonts w:ascii="Times New Roman" w:hAnsi="Times New Roman"/>
          <w:sz w:val="24"/>
          <w:vertAlign w:val="subscript"/>
          <w:lang w:val="en-US"/>
        </w:rPr>
        <w:t>j</w:t>
      </w:r>
      <w:proofErr w:type="spellEnd"/>
      <w:r w:rsidR="008851AB" w:rsidRPr="00BE0214">
        <w:rPr>
          <w:rFonts w:ascii="Times New Roman" w:hAnsi="Times New Roman"/>
          <w:sz w:val="24"/>
          <w:lang w:val="en-US"/>
        </w:rPr>
        <w:tab/>
        <w:t xml:space="preserve">: </w:t>
      </w:r>
      <w:r w:rsidRPr="00BE0214">
        <w:rPr>
          <w:rFonts w:ascii="Times New Roman" w:hAnsi="Times New Roman"/>
          <w:sz w:val="24"/>
          <w:lang w:val="en-US"/>
        </w:rPr>
        <w:t>matrix with individual variables</w:t>
      </w:r>
    </w:p>
    <w:p w14:paraId="23D798A2" w14:textId="77777777" w:rsidR="0010074D" w:rsidRPr="00BE0214" w:rsidRDefault="0010074D" w:rsidP="00654B31">
      <w:pPr>
        <w:ind w:hanging="1236"/>
        <w:jc w:val="both"/>
        <w:rPr>
          <w:rFonts w:ascii="Times New Roman" w:hAnsi="Times New Roman"/>
          <w:sz w:val="24"/>
          <w:lang w:val="en-US"/>
        </w:rPr>
      </w:pPr>
      <w:r w:rsidRPr="00BE0214">
        <w:rPr>
          <w:rFonts w:ascii="Times New Roman" w:hAnsi="Times New Roman"/>
          <w:sz w:val="24"/>
          <w:lang w:val="en-US"/>
        </w:rPr>
        <w:t>F</w:t>
      </w:r>
      <w:r w:rsidRPr="00BE0214">
        <w:rPr>
          <w:rFonts w:ascii="Times New Roman" w:hAnsi="Times New Roman"/>
          <w:sz w:val="24"/>
          <w:vertAlign w:val="subscript"/>
          <w:lang w:val="en-US"/>
        </w:rPr>
        <w:t>j</w:t>
      </w:r>
      <w:r w:rsidRPr="00BE0214">
        <w:rPr>
          <w:rFonts w:ascii="Times New Roman" w:hAnsi="Times New Roman"/>
          <w:sz w:val="24"/>
          <w:lang w:val="en-US"/>
        </w:rPr>
        <w:tab/>
        <w:t>: matrix with family variables</w:t>
      </w:r>
    </w:p>
    <w:p w14:paraId="210746C9" w14:textId="77777777" w:rsidR="0010074D" w:rsidRPr="00BE0214" w:rsidRDefault="00AD74F6" w:rsidP="00654B31">
      <w:pPr>
        <w:ind w:hanging="1236"/>
        <w:jc w:val="both"/>
        <w:rPr>
          <w:rFonts w:ascii="Times New Roman" w:hAnsi="Times New Roman"/>
          <w:sz w:val="24"/>
          <w:lang w:val="en-US"/>
        </w:rPr>
      </w:pPr>
      <w:proofErr w:type="spellStart"/>
      <w:r w:rsidRPr="00BE0214">
        <w:rPr>
          <w:rFonts w:ascii="Times New Roman" w:hAnsi="Times New Roman"/>
          <w:sz w:val="24"/>
          <w:lang w:val="en-US"/>
        </w:rPr>
        <w:t>G</w:t>
      </w:r>
      <w:r w:rsidR="0010074D" w:rsidRPr="00BE0214">
        <w:rPr>
          <w:rFonts w:ascii="Times New Roman" w:hAnsi="Times New Roman"/>
          <w:sz w:val="24"/>
          <w:vertAlign w:val="subscript"/>
          <w:lang w:val="en-US"/>
        </w:rPr>
        <w:t>j</w:t>
      </w:r>
      <w:proofErr w:type="spellEnd"/>
      <w:r w:rsidR="0010074D" w:rsidRPr="00BE0214">
        <w:rPr>
          <w:rFonts w:ascii="Times New Roman" w:hAnsi="Times New Roman"/>
          <w:sz w:val="24"/>
          <w:lang w:val="en-US"/>
        </w:rPr>
        <w:tab/>
        <w:t xml:space="preserve">: matrix with </w:t>
      </w:r>
      <w:r w:rsidRPr="00BE0214">
        <w:rPr>
          <w:rFonts w:ascii="Times New Roman" w:hAnsi="Times New Roman"/>
          <w:sz w:val="24"/>
          <w:lang w:val="en-US"/>
        </w:rPr>
        <w:t>geographical</w:t>
      </w:r>
      <w:r w:rsidR="0010074D" w:rsidRPr="00BE0214">
        <w:rPr>
          <w:rFonts w:ascii="Times New Roman" w:hAnsi="Times New Roman"/>
          <w:sz w:val="24"/>
          <w:lang w:val="en-US"/>
        </w:rPr>
        <w:t xml:space="preserve"> variables</w:t>
      </w:r>
    </w:p>
    <w:p w14:paraId="2F334EE2" w14:textId="77777777" w:rsidR="0010074D" w:rsidRPr="00BE0214" w:rsidRDefault="0010074D" w:rsidP="00654B31">
      <w:pPr>
        <w:ind w:hanging="1236"/>
        <w:jc w:val="both"/>
        <w:rPr>
          <w:rFonts w:ascii="Times New Roman" w:hAnsi="Times New Roman"/>
          <w:sz w:val="24"/>
          <w:lang w:val="en-US"/>
        </w:rPr>
      </w:pPr>
      <w:proofErr w:type="spellStart"/>
      <w:proofErr w:type="gramStart"/>
      <w:r w:rsidRPr="00BE0214">
        <w:rPr>
          <w:rFonts w:ascii="Times New Roman" w:hAnsi="Times New Roman"/>
          <w:sz w:val="24"/>
          <w:lang w:val="en-US"/>
        </w:rPr>
        <w:t>V</w:t>
      </w:r>
      <w:r w:rsidRPr="00BE0214">
        <w:rPr>
          <w:rFonts w:ascii="Times New Roman" w:hAnsi="Times New Roman"/>
          <w:sz w:val="24"/>
          <w:vertAlign w:val="subscript"/>
          <w:lang w:val="en-US"/>
        </w:rPr>
        <w:t>j</w:t>
      </w:r>
      <w:proofErr w:type="spellEnd"/>
      <w:proofErr w:type="gramEnd"/>
      <w:r w:rsidRPr="00BE0214">
        <w:rPr>
          <w:rFonts w:ascii="Times New Roman" w:hAnsi="Times New Roman"/>
          <w:sz w:val="24"/>
          <w:lang w:val="en-US"/>
        </w:rPr>
        <w:tab/>
        <w:t>: matrix with time-variant variables</w:t>
      </w:r>
    </w:p>
    <w:p w14:paraId="5E6600FA" w14:textId="77777777" w:rsidR="00115540" w:rsidRPr="00BE0214" w:rsidRDefault="00115540" w:rsidP="00654B31">
      <w:pPr>
        <w:ind w:left="0" w:firstLine="284"/>
        <w:jc w:val="both"/>
        <w:rPr>
          <w:rFonts w:ascii="Times New Roman" w:hAnsi="Times New Roman"/>
          <w:sz w:val="24"/>
          <w:lang w:val="en-US"/>
        </w:rPr>
      </w:pPr>
      <w:proofErr w:type="spellStart"/>
      <w:proofErr w:type="gramStart"/>
      <w:r w:rsidRPr="00BE0214">
        <w:rPr>
          <w:rFonts w:ascii="Times New Roman" w:hAnsi="Times New Roman"/>
          <w:sz w:val="24"/>
          <w:lang w:val="en-US"/>
        </w:rPr>
        <w:t>ε</w:t>
      </w:r>
      <w:r w:rsidRPr="00BE0214">
        <w:rPr>
          <w:rFonts w:ascii="Times New Roman" w:hAnsi="Times New Roman"/>
          <w:sz w:val="24"/>
          <w:vertAlign w:val="subscript"/>
          <w:lang w:val="en-US"/>
        </w:rPr>
        <w:t>j</w:t>
      </w:r>
      <w:proofErr w:type="spellEnd"/>
      <w:proofErr w:type="gramEnd"/>
      <w:r w:rsidRPr="00BE0214">
        <w:rPr>
          <w:rFonts w:ascii="Times New Roman" w:hAnsi="Times New Roman"/>
          <w:sz w:val="24"/>
          <w:vertAlign w:val="subscript"/>
          <w:lang w:val="en-US"/>
        </w:rPr>
        <w:tab/>
      </w:r>
      <w:r w:rsidRPr="00BE0214">
        <w:rPr>
          <w:rFonts w:ascii="Times New Roman" w:hAnsi="Times New Roman"/>
          <w:sz w:val="24"/>
          <w:vertAlign w:val="subscript"/>
          <w:lang w:val="en-US"/>
        </w:rPr>
        <w:tab/>
        <w:t xml:space="preserve"> </w:t>
      </w:r>
      <w:r w:rsidRPr="00BE0214">
        <w:rPr>
          <w:rFonts w:ascii="Times New Roman" w:hAnsi="Times New Roman"/>
          <w:sz w:val="24"/>
          <w:lang w:val="en-US"/>
        </w:rPr>
        <w:t xml:space="preserve"> : random error</w:t>
      </w:r>
    </w:p>
    <w:p w14:paraId="692188FB" w14:textId="77777777" w:rsidR="000F7835" w:rsidRPr="00BE0214" w:rsidRDefault="000F7835" w:rsidP="00DF6EF7">
      <w:pPr>
        <w:ind w:left="0" w:firstLine="0"/>
        <w:jc w:val="both"/>
        <w:rPr>
          <w:rFonts w:ascii="Times New Roman" w:hAnsi="Times New Roman"/>
          <w:sz w:val="24"/>
          <w:lang w:val="en-US"/>
        </w:rPr>
      </w:pPr>
    </w:p>
    <w:p w14:paraId="6279DD03" w14:textId="50DA4214" w:rsidR="000200A6" w:rsidRPr="00BE0214" w:rsidRDefault="000200A6" w:rsidP="00DF6EF7">
      <w:pPr>
        <w:ind w:left="0" w:firstLine="0"/>
        <w:jc w:val="both"/>
        <w:rPr>
          <w:rFonts w:ascii="Times New Roman" w:hAnsi="Times New Roman"/>
          <w:sz w:val="24"/>
          <w:lang w:val="en-US"/>
        </w:rPr>
      </w:pPr>
      <w:r w:rsidRPr="00BE0214">
        <w:rPr>
          <w:rFonts w:ascii="Times New Roman" w:hAnsi="Times New Roman"/>
          <w:sz w:val="24"/>
          <w:lang w:val="en-US"/>
        </w:rPr>
        <w:t>Finally, the same model was estimated for urban and rural adolescents</w:t>
      </w:r>
      <w:r w:rsidR="0008034D" w:rsidRPr="00BE0214">
        <w:rPr>
          <w:rFonts w:ascii="Times New Roman" w:hAnsi="Times New Roman"/>
          <w:sz w:val="24"/>
          <w:lang w:val="en-US"/>
        </w:rPr>
        <w:t>;</w:t>
      </w:r>
      <w:r w:rsidRPr="00BE0214">
        <w:rPr>
          <w:rFonts w:ascii="Times New Roman" w:hAnsi="Times New Roman"/>
          <w:sz w:val="24"/>
          <w:lang w:val="en-US"/>
        </w:rPr>
        <w:t xml:space="preserve"> </w:t>
      </w:r>
      <w:r w:rsidR="0008034D" w:rsidRPr="00BE0214">
        <w:rPr>
          <w:rFonts w:ascii="Times New Roman" w:hAnsi="Times New Roman"/>
          <w:sz w:val="24"/>
          <w:lang w:val="en-US"/>
        </w:rPr>
        <w:t xml:space="preserve">the statistical software STATA 12.0 </w:t>
      </w:r>
      <w:r w:rsidRPr="00BE0214">
        <w:rPr>
          <w:rFonts w:ascii="Times New Roman" w:hAnsi="Times New Roman"/>
          <w:sz w:val="24"/>
          <w:lang w:val="en-US"/>
        </w:rPr>
        <w:t>was used</w:t>
      </w:r>
      <w:r w:rsidR="0008034D" w:rsidRPr="00BE0214">
        <w:rPr>
          <w:rFonts w:ascii="Times New Roman" w:hAnsi="Times New Roman"/>
          <w:sz w:val="24"/>
          <w:lang w:val="en-US"/>
        </w:rPr>
        <w:t xml:space="preserve"> for the analysis.</w:t>
      </w:r>
    </w:p>
    <w:p w14:paraId="1D87613A" w14:textId="77777777" w:rsidR="00654B31" w:rsidRPr="00BE0214" w:rsidRDefault="00654B31" w:rsidP="00DF6EF7">
      <w:pPr>
        <w:ind w:left="0" w:firstLine="0"/>
        <w:jc w:val="both"/>
        <w:rPr>
          <w:rFonts w:ascii="Times New Roman" w:hAnsi="Times New Roman"/>
          <w:b/>
          <w:sz w:val="24"/>
          <w:szCs w:val="24"/>
          <w:lang w:val="en-GB"/>
        </w:rPr>
      </w:pPr>
    </w:p>
    <w:p w14:paraId="15301C9E" w14:textId="42D91856" w:rsidR="006E406A" w:rsidRPr="00BE0214" w:rsidRDefault="006E406A" w:rsidP="00DF6EF7">
      <w:pPr>
        <w:ind w:left="0" w:firstLine="0"/>
        <w:jc w:val="both"/>
        <w:rPr>
          <w:rFonts w:ascii="Times New Roman" w:hAnsi="Times New Roman"/>
          <w:b/>
          <w:sz w:val="24"/>
          <w:szCs w:val="24"/>
          <w:lang w:val="en-GB"/>
        </w:rPr>
      </w:pPr>
      <w:r w:rsidRPr="00BE0214">
        <w:rPr>
          <w:rFonts w:ascii="Times New Roman" w:hAnsi="Times New Roman"/>
          <w:b/>
          <w:sz w:val="24"/>
          <w:szCs w:val="24"/>
          <w:lang w:val="en-GB"/>
        </w:rPr>
        <w:t>Results</w:t>
      </w:r>
    </w:p>
    <w:p w14:paraId="4690EFE2" w14:textId="77777777" w:rsidR="000F7835" w:rsidRPr="00BE0214" w:rsidRDefault="000F7835" w:rsidP="00DF6EF7">
      <w:pPr>
        <w:ind w:left="0" w:firstLine="708"/>
        <w:jc w:val="both"/>
        <w:rPr>
          <w:rFonts w:ascii="Times New Roman" w:hAnsi="Times New Roman"/>
          <w:sz w:val="24"/>
          <w:szCs w:val="24"/>
          <w:lang w:val="en-GB"/>
        </w:rPr>
      </w:pPr>
    </w:p>
    <w:p w14:paraId="6C5319CC" w14:textId="34C7AC92" w:rsidR="0059201C" w:rsidRPr="00BE0214" w:rsidRDefault="006E406A" w:rsidP="00DF6EF7">
      <w:pPr>
        <w:ind w:left="0" w:firstLine="708"/>
        <w:jc w:val="both"/>
        <w:rPr>
          <w:rFonts w:ascii="Times New Roman" w:hAnsi="Times New Roman"/>
          <w:sz w:val="24"/>
          <w:szCs w:val="24"/>
          <w:lang w:val="en-GB"/>
        </w:rPr>
      </w:pPr>
      <w:r w:rsidRPr="00BE0214">
        <w:rPr>
          <w:rFonts w:ascii="Times New Roman" w:hAnsi="Times New Roman"/>
          <w:sz w:val="24"/>
          <w:szCs w:val="24"/>
          <w:lang w:val="en-GB"/>
        </w:rPr>
        <w:t>On average, youth responding the survey were 15.1 years old, with half a year standard deviation, by the time Round 3 surv</w:t>
      </w:r>
      <w:r w:rsidR="001C4598" w:rsidRPr="00BE0214">
        <w:rPr>
          <w:rFonts w:ascii="Times New Roman" w:hAnsi="Times New Roman"/>
          <w:sz w:val="24"/>
          <w:szCs w:val="24"/>
          <w:lang w:val="en-GB"/>
        </w:rPr>
        <w:t>ey was administered. Of them, 17</w:t>
      </w:r>
      <w:r w:rsidR="000D1B93" w:rsidRPr="00BE0214">
        <w:rPr>
          <w:rFonts w:ascii="Times New Roman" w:hAnsi="Times New Roman"/>
          <w:sz w:val="24"/>
          <w:szCs w:val="24"/>
          <w:lang w:val="en-GB"/>
        </w:rPr>
        <w:t>.1</w:t>
      </w:r>
      <w:r w:rsidRPr="00BE0214">
        <w:rPr>
          <w:rFonts w:ascii="Times New Roman" w:hAnsi="Times New Roman"/>
          <w:sz w:val="24"/>
          <w:szCs w:val="24"/>
          <w:lang w:val="en-GB"/>
        </w:rPr>
        <w:t>% reported having had sexual intercourse. Table 1 presents the descriptive statistics of the sample used in the empirical analysis.</w:t>
      </w:r>
    </w:p>
    <w:p w14:paraId="7F9CF62F" w14:textId="4D384899" w:rsidR="006E406A" w:rsidRPr="00BE0214" w:rsidRDefault="006E406A" w:rsidP="00DF6EF7">
      <w:pPr>
        <w:ind w:left="0" w:firstLine="0"/>
        <w:jc w:val="both"/>
        <w:rPr>
          <w:rFonts w:ascii="Times New Roman" w:hAnsi="Times New Roman"/>
          <w:sz w:val="24"/>
          <w:szCs w:val="24"/>
          <w:lang w:val="en-GB"/>
        </w:rPr>
      </w:pPr>
    </w:p>
    <w:tbl>
      <w:tblPr>
        <w:tblW w:w="5287" w:type="pct"/>
        <w:tblLayout w:type="fixed"/>
        <w:tblLook w:val="04A0" w:firstRow="1" w:lastRow="0" w:firstColumn="1" w:lastColumn="0" w:noHBand="0" w:noVBand="1"/>
      </w:tblPr>
      <w:tblGrid>
        <w:gridCol w:w="250"/>
        <w:gridCol w:w="24"/>
        <w:gridCol w:w="3953"/>
        <w:gridCol w:w="940"/>
        <w:gridCol w:w="879"/>
        <w:gridCol w:w="246"/>
        <w:gridCol w:w="883"/>
        <w:gridCol w:w="142"/>
        <w:gridCol w:w="873"/>
        <w:gridCol w:w="275"/>
        <w:gridCol w:w="769"/>
        <w:gridCol w:w="128"/>
        <w:gridCol w:w="810"/>
      </w:tblGrid>
      <w:tr w:rsidR="00654B31" w:rsidRPr="00BE0214" w14:paraId="137C755D" w14:textId="77777777" w:rsidTr="00A91474">
        <w:trPr>
          <w:trHeight w:val="183"/>
        </w:trPr>
        <w:tc>
          <w:tcPr>
            <w:tcW w:w="2078" w:type="pct"/>
            <w:gridSpan w:val="3"/>
            <w:tcBorders>
              <w:top w:val="nil"/>
              <w:left w:val="nil"/>
              <w:bottom w:val="nil"/>
              <w:right w:val="nil"/>
            </w:tcBorders>
            <w:shd w:val="clear" w:color="auto" w:fill="auto"/>
            <w:noWrap/>
            <w:vAlign w:val="bottom"/>
            <w:hideMark/>
          </w:tcPr>
          <w:p w14:paraId="5007F309" w14:textId="3800C1E7" w:rsidR="00F60A72" w:rsidRPr="00BE0214" w:rsidRDefault="00F60A72" w:rsidP="00F60A72">
            <w:pPr>
              <w:ind w:left="0" w:firstLine="0"/>
              <w:rPr>
                <w:rFonts w:ascii="Times New Roman" w:eastAsia="Times New Roman" w:hAnsi="Times New Roman"/>
                <w:color w:val="000000"/>
                <w:sz w:val="24"/>
                <w:szCs w:val="24"/>
                <w:lang w:val="en-US"/>
              </w:rPr>
            </w:pPr>
            <w:r w:rsidRPr="00BE0214">
              <w:rPr>
                <w:rFonts w:ascii="Times New Roman" w:eastAsia="Times New Roman" w:hAnsi="Times New Roman"/>
                <w:color w:val="000000"/>
                <w:sz w:val="24"/>
                <w:szCs w:val="24"/>
                <w:lang w:val="en-US"/>
              </w:rPr>
              <w:t>Table 1</w:t>
            </w:r>
          </w:p>
        </w:tc>
        <w:tc>
          <w:tcPr>
            <w:tcW w:w="462" w:type="pct"/>
            <w:tcBorders>
              <w:top w:val="nil"/>
              <w:left w:val="nil"/>
              <w:bottom w:val="nil"/>
              <w:right w:val="nil"/>
            </w:tcBorders>
            <w:shd w:val="clear" w:color="auto" w:fill="auto"/>
            <w:noWrap/>
            <w:vAlign w:val="bottom"/>
            <w:hideMark/>
          </w:tcPr>
          <w:p w14:paraId="5C039156"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432" w:type="pct"/>
            <w:tcBorders>
              <w:top w:val="nil"/>
              <w:left w:val="nil"/>
              <w:bottom w:val="nil"/>
              <w:right w:val="nil"/>
            </w:tcBorders>
            <w:shd w:val="clear" w:color="auto" w:fill="auto"/>
            <w:noWrap/>
            <w:vAlign w:val="bottom"/>
            <w:hideMark/>
          </w:tcPr>
          <w:p w14:paraId="0FEB6DC2"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121" w:type="pct"/>
            <w:tcBorders>
              <w:top w:val="nil"/>
              <w:left w:val="nil"/>
              <w:bottom w:val="nil"/>
              <w:right w:val="nil"/>
            </w:tcBorders>
            <w:shd w:val="clear" w:color="auto" w:fill="auto"/>
            <w:noWrap/>
            <w:vAlign w:val="bottom"/>
            <w:hideMark/>
          </w:tcPr>
          <w:p w14:paraId="55DE52F6"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434" w:type="pct"/>
            <w:tcBorders>
              <w:top w:val="nil"/>
              <w:left w:val="nil"/>
              <w:bottom w:val="nil"/>
              <w:right w:val="nil"/>
            </w:tcBorders>
            <w:shd w:val="clear" w:color="auto" w:fill="auto"/>
            <w:noWrap/>
            <w:vAlign w:val="bottom"/>
            <w:hideMark/>
          </w:tcPr>
          <w:p w14:paraId="4D219D01"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499" w:type="pct"/>
            <w:gridSpan w:val="2"/>
            <w:tcBorders>
              <w:top w:val="nil"/>
              <w:left w:val="nil"/>
              <w:bottom w:val="nil"/>
              <w:right w:val="nil"/>
            </w:tcBorders>
            <w:shd w:val="clear" w:color="auto" w:fill="auto"/>
            <w:noWrap/>
            <w:vAlign w:val="bottom"/>
            <w:hideMark/>
          </w:tcPr>
          <w:p w14:paraId="1D910FF3"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135" w:type="pct"/>
            <w:tcBorders>
              <w:top w:val="nil"/>
              <w:left w:val="nil"/>
              <w:bottom w:val="nil"/>
              <w:right w:val="nil"/>
            </w:tcBorders>
            <w:shd w:val="clear" w:color="auto" w:fill="auto"/>
            <w:noWrap/>
            <w:vAlign w:val="bottom"/>
            <w:hideMark/>
          </w:tcPr>
          <w:p w14:paraId="611D95EC"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378" w:type="pct"/>
            <w:tcBorders>
              <w:top w:val="nil"/>
              <w:left w:val="nil"/>
              <w:bottom w:val="nil"/>
              <w:right w:val="nil"/>
            </w:tcBorders>
            <w:shd w:val="clear" w:color="auto" w:fill="auto"/>
            <w:noWrap/>
            <w:vAlign w:val="bottom"/>
            <w:hideMark/>
          </w:tcPr>
          <w:p w14:paraId="470D64DD"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461" w:type="pct"/>
            <w:gridSpan w:val="2"/>
            <w:tcBorders>
              <w:top w:val="nil"/>
              <w:left w:val="nil"/>
              <w:bottom w:val="nil"/>
              <w:right w:val="nil"/>
            </w:tcBorders>
            <w:shd w:val="clear" w:color="auto" w:fill="auto"/>
            <w:noWrap/>
            <w:vAlign w:val="bottom"/>
            <w:hideMark/>
          </w:tcPr>
          <w:p w14:paraId="67E33BDD" w14:textId="77777777" w:rsidR="00F60A72" w:rsidRPr="00BE0214" w:rsidRDefault="00F60A72" w:rsidP="00F60A72">
            <w:pPr>
              <w:ind w:left="0" w:firstLine="0"/>
              <w:rPr>
                <w:rFonts w:ascii="Times New Roman" w:eastAsia="Times New Roman" w:hAnsi="Times New Roman"/>
                <w:color w:val="000000"/>
                <w:sz w:val="20"/>
                <w:szCs w:val="20"/>
                <w:lang w:val="en-US"/>
              </w:rPr>
            </w:pPr>
          </w:p>
        </w:tc>
      </w:tr>
      <w:tr w:rsidR="00654B31" w:rsidRPr="00BE0214" w14:paraId="23A90621" w14:textId="77777777" w:rsidTr="00A91474">
        <w:trPr>
          <w:trHeight w:val="183"/>
        </w:trPr>
        <w:tc>
          <w:tcPr>
            <w:tcW w:w="2078" w:type="pct"/>
            <w:gridSpan w:val="3"/>
            <w:tcBorders>
              <w:top w:val="nil"/>
              <w:left w:val="nil"/>
              <w:bottom w:val="nil"/>
              <w:right w:val="nil"/>
            </w:tcBorders>
            <w:shd w:val="clear" w:color="auto" w:fill="auto"/>
            <w:noWrap/>
            <w:vAlign w:val="bottom"/>
            <w:hideMark/>
          </w:tcPr>
          <w:p w14:paraId="426673D8" w14:textId="77777777" w:rsidR="00F60A72" w:rsidRPr="00BE0214" w:rsidRDefault="00F60A72" w:rsidP="00F60A72">
            <w:pPr>
              <w:ind w:left="0" w:firstLine="0"/>
              <w:rPr>
                <w:rFonts w:ascii="Times New Roman" w:eastAsia="Times New Roman" w:hAnsi="Times New Roman"/>
                <w:i/>
                <w:color w:val="000000"/>
                <w:sz w:val="24"/>
                <w:szCs w:val="24"/>
                <w:lang w:val="en-US"/>
              </w:rPr>
            </w:pPr>
            <w:r w:rsidRPr="00BE0214">
              <w:rPr>
                <w:rFonts w:ascii="Times New Roman" w:eastAsia="Times New Roman" w:hAnsi="Times New Roman"/>
                <w:i/>
                <w:color w:val="000000"/>
                <w:sz w:val="24"/>
                <w:szCs w:val="24"/>
                <w:lang w:val="en-US"/>
              </w:rPr>
              <w:t>Descriptive statistics</w:t>
            </w:r>
          </w:p>
          <w:p w14:paraId="28AF2FBA" w14:textId="77777777" w:rsidR="00654B31" w:rsidRPr="00BE0214" w:rsidRDefault="00654B31" w:rsidP="00F60A72">
            <w:pPr>
              <w:ind w:left="0" w:firstLine="0"/>
              <w:rPr>
                <w:rFonts w:ascii="Times New Roman" w:eastAsia="Times New Roman" w:hAnsi="Times New Roman"/>
                <w:i/>
                <w:color w:val="000000"/>
                <w:sz w:val="24"/>
                <w:szCs w:val="24"/>
                <w:lang w:val="en-US"/>
              </w:rPr>
            </w:pPr>
          </w:p>
        </w:tc>
        <w:tc>
          <w:tcPr>
            <w:tcW w:w="462" w:type="pct"/>
            <w:tcBorders>
              <w:top w:val="nil"/>
              <w:left w:val="nil"/>
              <w:bottom w:val="single" w:sz="4" w:space="0" w:color="auto"/>
              <w:right w:val="nil"/>
            </w:tcBorders>
            <w:shd w:val="clear" w:color="auto" w:fill="auto"/>
            <w:noWrap/>
            <w:vAlign w:val="bottom"/>
            <w:hideMark/>
          </w:tcPr>
          <w:p w14:paraId="63C6BC39"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432" w:type="pct"/>
            <w:tcBorders>
              <w:top w:val="nil"/>
              <w:left w:val="nil"/>
              <w:bottom w:val="single" w:sz="4" w:space="0" w:color="auto"/>
              <w:right w:val="nil"/>
            </w:tcBorders>
            <w:shd w:val="clear" w:color="auto" w:fill="auto"/>
            <w:noWrap/>
            <w:vAlign w:val="bottom"/>
            <w:hideMark/>
          </w:tcPr>
          <w:p w14:paraId="5A2FC5C0"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121" w:type="pct"/>
            <w:tcBorders>
              <w:top w:val="nil"/>
              <w:left w:val="nil"/>
              <w:bottom w:val="nil"/>
              <w:right w:val="nil"/>
            </w:tcBorders>
            <w:shd w:val="clear" w:color="auto" w:fill="auto"/>
            <w:noWrap/>
            <w:vAlign w:val="bottom"/>
            <w:hideMark/>
          </w:tcPr>
          <w:p w14:paraId="75C237EE"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434" w:type="pct"/>
            <w:tcBorders>
              <w:top w:val="nil"/>
              <w:left w:val="nil"/>
              <w:bottom w:val="single" w:sz="4" w:space="0" w:color="auto"/>
              <w:right w:val="nil"/>
            </w:tcBorders>
            <w:shd w:val="clear" w:color="auto" w:fill="auto"/>
            <w:noWrap/>
            <w:vAlign w:val="bottom"/>
            <w:hideMark/>
          </w:tcPr>
          <w:p w14:paraId="36E895DB"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499" w:type="pct"/>
            <w:gridSpan w:val="2"/>
            <w:tcBorders>
              <w:top w:val="nil"/>
              <w:left w:val="nil"/>
              <w:bottom w:val="single" w:sz="4" w:space="0" w:color="auto"/>
              <w:right w:val="nil"/>
            </w:tcBorders>
            <w:shd w:val="clear" w:color="auto" w:fill="auto"/>
            <w:noWrap/>
            <w:vAlign w:val="bottom"/>
            <w:hideMark/>
          </w:tcPr>
          <w:p w14:paraId="13C9B7B8"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135" w:type="pct"/>
            <w:tcBorders>
              <w:top w:val="nil"/>
              <w:left w:val="nil"/>
              <w:bottom w:val="nil"/>
              <w:right w:val="nil"/>
            </w:tcBorders>
            <w:shd w:val="clear" w:color="auto" w:fill="auto"/>
            <w:noWrap/>
            <w:vAlign w:val="bottom"/>
            <w:hideMark/>
          </w:tcPr>
          <w:p w14:paraId="3C99DA6C"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378" w:type="pct"/>
            <w:tcBorders>
              <w:top w:val="nil"/>
              <w:left w:val="nil"/>
              <w:bottom w:val="single" w:sz="4" w:space="0" w:color="auto"/>
              <w:right w:val="nil"/>
            </w:tcBorders>
            <w:shd w:val="clear" w:color="auto" w:fill="auto"/>
            <w:noWrap/>
            <w:vAlign w:val="bottom"/>
            <w:hideMark/>
          </w:tcPr>
          <w:p w14:paraId="755D2D22"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461" w:type="pct"/>
            <w:gridSpan w:val="2"/>
            <w:tcBorders>
              <w:top w:val="nil"/>
              <w:left w:val="nil"/>
              <w:bottom w:val="single" w:sz="4" w:space="0" w:color="auto"/>
              <w:right w:val="nil"/>
            </w:tcBorders>
            <w:shd w:val="clear" w:color="auto" w:fill="auto"/>
            <w:noWrap/>
            <w:vAlign w:val="bottom"/>
            <w:hideMark/>
          </w:tcPr>
          <w:p w14:paraId="129971A2" w14:textId="77777777" w:rsidR="00F60A72" w:rsidRPr="00BE0214" w:rsidRDefault="00F60A72" w:rsidP="00F60A72">
            <w:pPr>
              <w:ind w:left="0" w:firstLine="0"/>
              <w:rPr>
                <w:rFonts w:ascii="Times New Roman" w:eastAsia="Times New Roman" w:hAnsi="Times New Roman"/>
                <w:color w:val="000000"/>
                <w:sz w:val="20"/>
                <w:szCs w:val="20"/>
                <w:lang w:val="en-US"/>
              </w:rPr>
            </w:pPr>
          </w:p>
        </w:tc>
      </w:tr>
      <w:tr w:rsidR="00654B31" w:rsidRPr="00BE0214" w14:paraId="5D15E486" w14:textId="77777777" w:rsidTr="00714658">
        <w:trPr>
          <w:trHeight w:val="215"/>
        </w:trPr>
        <w:tc>
          <w:tcPr>
            <w:tcW w:w="2078" w:type="pct"/>
            <w:gridSpan w:val="3"/>
            <w:vMerge w:val="restart"/>
            <w:tcBorders>
              <w:top w:val="single" w:sz="4" w:space="0" w:color="auto"/>
              <w:left w:val="nil"/>
              <w:bottom w:val="single" w:sz="4" w:space="0" w:color="000000"/>
              <w:right w:val="nil"/>
            </w:tcBorders>
            <w:shd w:val="clear" w:color="auto" w:fill="auto"/>
            <w:noWrap/>
            <w:vAlign w:val="center"/>
            <w:hideMark/>
          </w:tcPr>
          <w:p w14:paraId="265CF542"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Variable</w:t>
            </w:r>
          </w:p>
        </w:tc>
        <w:tc>
          <w:tcPr>
            <w:tcW w:w="894" w:type="pct"/>
            <w:gridSpan w:val="2"/>
            <w:tcBorders>
              <w:top w:val="single" w:sz="4" w:space="0" w:color="auto"/>
              <w:left w:val="nil"/>
              <w:bottom w:val="single" w:sz="4" w:space="0" w:color="auto"/>
              <w:right w:val="nil"/>
            </w:tcBorders>
            <w:shd w:val="clear" w:color="auto" w:fill="auto"/>
            <w:noWrap/>
            <w:vAlign w:val="center"/>
            <w:hideMark/>
          </w:tcPr>
          <w:p w14:paraId="5739B393" w14:textId="72FC41E1"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Total</w:t>
            </w:r>
          </w:p>
        </w:tc>
        <w:tc>
          <w:tcPr>
            <w:tcW w:w="121" w:type="pct"/>
            <w:tcBorders>
              <w:top w:val="single" w:sz="4" w:space="0" w:color="auto"/>
              <w:left w:val="nil"/>
              <w:bottom w:val="nil"/>
              <w:right w:val="nil"/>
            </w:tcBorders>
            <w:shd w:val="clear" w:color="auto" w:fill="auto"/>
            <w:noWrap/>
            <w:vAlign w:val="center"/>
            <w:hideMark/>
          </w:tcPr>
          <w:p w14:paraId="5BAAFCFF" w14:textId="5F9926BF" w:rsidR="00F60A72" w:rsidRPr="00BE0214" w:rsidRDefault="00F60A72" w:rsidP="00654B31">
            <w:pPr>
              <w:ind w:left="0" w:firstLine="0"/>
              <w:rPr>
                <w:rFonts w:ascii="Times New Roman" w:eastAsia="Times New Roman" w:hAnsi="Times New Roman"/>
                <w:color w:val="000000"/>
                <w:sz w:val="20"/>
                <w:szCs w:val="20"/>
                <w:lang w:val="en-US"/>
              </w:rPr>
            </w:pPr>
          </w:p>
        </w:tc>
        <w:tc>
          <w:tcPr>
            <w:tcW w:w="933" w:type="pct"/>
            <w:gridSpan w:val="3"/>
            <w:tcBorders>
              <w:top w:val="single" w:sz="4" w:space="0" w:color="auto"/>
              <w:left w:val="nil"/>
              <w:bottom w:val="single" w:sz="4" w:space="0" w:color="auto"/>
              <w:right w:val="nil"/>
            </w:tcBorders>
            <w:shd w:val="clear" w:color="auto" w:fill="auto"/>
            <w:vAlign w:val="center"/>
            <w:hideMark/>
          </w:tcPr>
          <w:p w14:paraId="49B8A05F"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Male</w:t>
            </w:r>
          </w:p>
        </w:tc>
        <w:tc>
          <w:tcPr>
            <w:tcW w:w="135" w:type="pct"/>
            <w:tcBorders>
              <w:top w:val="single" w:sz="4" w:space="0" w:color="auto"/>
              <w:left w:val="nil"/>
              <w:bottom w:val="nil"/>
              <w:right w:val="nil"/>
            </w:tcBorders>
            <w:shd w:val="clear" w:color="auto" w:fill="auto"/>
            <w:vAlign w:val="center"/>
            <w:hideMark/>
          </w:tcPr>
          <w:p w14:paraId="4AED3F44" w14:textId="11704A73"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839" w:type="pct"/>
            <w:gridSpan w:val="3"/>
            <w:tcBorders>
              <w:top w:val="single" w:sz="4" w:space="0" w:color="auto"/>
              <w:left w:val="nil"/>
              <w:bottom w:val="single" w:sz="4" w:space="0" w:color="auto"/>
              <w:right w:val="nil"/>
            </w:tcBorders>
            <w:shd w:val="clear" w:color="auto" w:fill="auto"/>
            <w:noWrap/>
            <w:vAlign w:val="center"/>
            <w:hideMark/>
          </w:tcPr>
          <w:p w14:paraId="0AA0FCFB"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Female</w:t>
            </w:r>
          </w:p>
        </w:tc>
      </w:tr>
      <w:tr w:rsidR="00654B31" w:rsidRPr="00BE0214" w14:paraId="3276B8CD" w14:textId="77777777" w:rsidTr="00714658">
        <w:trPr>
          <w:trHeight w:val="366"/>
        </w:trPr>
        <w:tc>
          <w:tcPr>
            <w:tcW w:w="2078" w:type="pct"/>
            <w:gridSpan w:val="3"/>
            <w:vMerge/>
            <w:tcBorders>
              <w:top w:val="single" w:sz="4" w:space="0" w:color="auto"/>
              <w:left w:val="nil"/>
              <w:bottom w:val="single" w:sz="4" w:space="0" w:color="000000"/>
              <w:right w:val="nil"/>
            </w:tcBorders>
            <w:vAlign w:val="center"/>
            <w:hideMark/>
          </w:tcPr>
          <w:p w14:paraId="2BECE37D"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462" w:type="pct"/>
            <w:tcBorders>
              <w:top w:val="single" w:sz="4" w:space="0" w:color="auto"/>
              <w:left w:val="nil"/>
              <w:bottom w:val="single" w:sz="4" w:space="0" w:color="auto"/>
              <w:right w:val="nil"/>
            </w:tcBorders>
            <w:shd w:val="clear" w:color="auto" w:fill="auto"/>
            <w:noWrap/>
            <w:vAlign w:val="center"/>
            <w:hideMark/>
          </w:tcPr>
          <w:p w14:paraId="39E00116"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Mean</w:t>
            </w:r>
          </w:p>
        </w:tc>
        <w:tc>
          <w:tcPr>
            <w:tcW w:w="432" w:type="pct"/>
            <w:tcBorders>
              <w:top w:val="single" w:sz="4" w:space="0" w:color="auto"/>
              <w:left w:val="nil"/>
              <w:bottom w:val="single" w:sz="4" w:space="0" w:color="auto"/>
              <w:right w:val="nil"/>
            </w:tcBorders>
            <w:shd w:val="clear" w:color="auto" w:fill="auto"/>
            <w:vAlign w:val="center"/>
            <w:hideMark/>
          </w:tcPr>
          <w:p w14:paraId="61967831" w14:textId="2F33A1E9" w:rsidR="00F60A72" w:rsidRPr="00BE0214" w:rsidRDefault="00654B31"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SD</w:t>
            </w:r>
          </w:p>
        </w:tc>
        <w:tc>
          <w:tcPr>
            <w:tcW w:w="121" w:type="pct"/>
            <w:tcBorders>
              <w:top w:val="nil"/>
              <w:left w:val="nil"/>
              <w:bottom w:val="single" w:sz="4" w:space="0" w:color="auto"/>
              <w:right w:val="nil"/>
            </w:tcBorders>
            <w:shd w:val="clear" w:color="auto" w:fill="auto"/>
            <w:vAlign w:val="center"/>
            <w:hideMark/>
          </w:tcPr>
          <w:p w14:paraId="648DC96A" w14:textId="6978EFEC"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single" w:sz="4" w:space="0" w:color="auto"/>
              <w:right w:val="nil"/>
            </w:tcBorders>
            <w:shd w:val="clear" w:color="auto" w:fill="auto"/>
            <w:noWrap/>
            <w:vAlign w:val="center"/>
            <w:hideMark/>
          </w:tcPr>
          <w:p w14:paraId="2E74CAA4"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Mean</w:t>
            </w:r>
          </w:p>
        </w:tc>
        <w:tc>
          <w:tcPr>
            <w:tcW w:w="429" w:type="pct"/>
            <w:tcBorders>
              <w:top w:val="nil"/>
              <w:left w:val="nil"/>
              <w:bottom w:val="single" w:sz="4" w:space="0" w:color="auto"/>
              <w:right w:val="nil"/>
            </w:tcBorders>
            <w:shd w:val="clear" w:color="auto" w:fill="auto"/>
            <w:vAlign w:val="center"/>
            <w:hideMark/>
          </w:tcPr>
          <w:p w14:paraId="518EB4F7" w14:textId="07E87699" w:rsidR="00F60A72" w:rsidRPr="00BE0214" w:rsidRDefault="00654B31"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SD</w:t>
            </w:r>
          </w:p>
        </w:tc>
        <w:tc>
          <w:tcPr>
            <w:tcW w:w="135" w:type="pct"/>
            <w:tcBorders>
              <w:top w:val="nil"/>
              <w:left w:val="nil"/>
              <w:bottom w:val="single" w:sz="4" w:space="0" w:color="auto"/>
              <w:right w:val="nil"/>
            </w:tcBorders>
            <w:shd w:val="clear" w:color="auto" w:fill="auto"/>
            <w:vAlign w:val="center"/>
            <w:hideMark/>
          </w:tcPr>
          <w:p w14:paraId="6AC15B31" w14:textId="1BE4E82F"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single" w:sz="4" w:space="0" w:color="auto"/>
              <w:right w:val="nil"/>
            </w:tcBorders>
            <w:shd w:val="clear" w:color="auto" w:fill="auto"/>
            <w:noWrap/>
            <w:vAlign w:val="center"/>
            <w:hideMark/>
          </w:tcPr>
          <w:p w14:paraId="16D4637C"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Mean</w:t>
            </w:r>
          </w:p>
        </w:tc>
        <w:tc>
          <w:tcPr>
            <w:tcW w:w="398" w:type="pct"/>
            <w:tcBorders>
              <w:top w:val="nil"/>
              <w:left w:val="nil"/>
              <w:bottom w:val="single" w:sz="4" w:space="0" w:color="auto"/>
              <w:right w:val="nil"/>
            </w:tcBorders>
            <w:shd w:val="clear" w:color="auto" w:fill="auto"/>
            <w:vAlign w:val="center"/>
            <w:hideMark/>
          </w:tcPr>
          <w:p w14:paraId="6CF9491C" w14:textId="6C17D5FB" w:rsidR="00F60A72" w:rsidRPr="00BE0214" w:rsidRDefault="00654B31"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SD</w:t>
            </w:r>
          </w:p>
        </w:tc>
      </w:tr>
      <w:tr w:rsidR="00654B31" w:rsidRPr="00BE0214" w14:paraId="488D6937" w14:textId="77777777" w:rsidTr="00714658">
        <w:trPr>
          <w:trHeight w:val="183"/>
        </w:trPr>
        <w:tc>
          <w:tcPr>
            <w:tcW w:w="2078" w:type="pct"/>
            <w:gridSpan w:val="3"/>
            <w:tcBorders>
              <w:top w:val="single" w:sz="4" w:space="0" w:color="auto"/>
              <w:left w:val="nil"/>
              <w:bottom w:val="nil"/>
              <w:right w:val="nil"/>
            </w:tcBorders>
            <w:shd w:val="clear" w:color="auto" w:fill="auto"/>
            <w:noWrap/>
            <w:vAlign w:val="bottom"/>
            <w:hideMark/>
          </w:tcPr>
          <w:p w14:paraId="0F9C4D3E" w14:textId="77777777" w:rsidR="00F60A72" w:rsidRPr="00BE0214" w:rsidRDefault="00F60A72" w:rsidP="00F60A72">
            <w:pPr>
              <w:ind w:left="0" w:firstLine="0"/>
              <w:rPr>
                <w:rFonts w:ascii="Times New Roman" w:eastAsia="Times New Roman" w:hAnsi="Times New Roman"/>
                <w:i/>
                <w:iCs/>
                <w:color w:val="000000"/>
                <w:sz w:val="20"/>
                <w:szCs w:val="20"/>
                <w:lang w:val="en-US"/>
              </w:rPr>
            </w:pPr>
            <w:r w:rsidRPr="00BE0214">
              <w:rPr>
                <w:rFonts w:ascii="Times New Roman" w:eastAsia="Times New Roman" w:hAnsi="Times New Roman"/>
                <w:i/>
                <w:iCs/>
                <w:color w:val="000000"/>
                <w:sz w:val="20"/>
                <w:szCs w:val="20"/>
                <w:lang w:val="en-US"/>
              </w:rPr>
              <w:t>Main dependent variables</w:t>
            </w:r>
          </w:p>
        </w:tc>
        <w:tc>
          <w:tcPr>
            <w:tcW w:w="462" w:type="pct"/>
            <w:tcBorders>
              <w:top w:val="nil"/>
              <w:left w:val="nil"/>
              <w:bottom w:val="nil"/>
              <w:right w:val="nil"/>
            </w:tcBorders>
            <w:shd w:val="clear" w:color="auto" w:fill="auto"/>
            <w:noWrap/>
            <w:vAlign w:val="bottom"/>
            <w:hideMark/>
          </w:tcPr>
          <w:p w14:paraId="7A4C02E9" w14:textId="77777777"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 </w:t>
            </w:r>
          </w:p>
        </w:tc>
        <w:tc>
          <w:tcPr>
            <w:tcW w:w="432" w:type="pct"/>
            <w:tcBorders>
              <w:top w:val="nil"/>
              <w:left w:val="nil"/>
              <w:bottom w:val="nil"/>
              <w:right w:val="nil"/>
            </w:tcBorders>
            <w:shd w:val="clear" w:color="auto" w:fill="auto"/>
            <w:noWrap/>
            <w:vAlign w:val="bottom"/>
            <w:hideMark/>
          </w:tcPr>
          <w:p w14:paraId="5118981C" w14:textId="77777777"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 </w:t>
            </w:r>
          </w:p>
        </w:tc>
        <w:tc>
          <w:tcPr>
            <w:tcW w:w="121" w:type="pct"/>
            <w:tcBorders>
              <w:top w:val="nil"/>
              <w:left w:val="nil"/>
              <w:bottom w:val="nil"/>
              <w:right w:val="nil"/>
            </w:tcBorders>
            <w:shd w:val="clear" w:color="auto" w:fill="auto"/>
            <w:noWrap/>
            <w:vAlign w:val="bottom"/>
            <w:hideMark/>
          </w:tcPr>
          <w:p w14:paraId="37904091"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bottom"/>
            <w:hideMark/>
          </w:tcPr>
          <w:p w14:paraId="3409BEB6"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429" w:type="pct"/>
            <w:tcBorders>
              <w:top w:val="nil"/>
              <w:left w:val="nil"/>
              <w:bottom w:val="nil"/>
              <w:right w:val="nil"/>
            </w:tcBorders>
            <w:shd w:val="clear" w:color="auto" w:fill="auto"/>
            <w:noWrap/>
            <w:vAlign w:val="bottom"/>
            <w:hideMark/>
          </w:tcPr>
          <w:p w14:paraId="74E62342"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135" w:type="pct"/>
            <w:tcBorders>
              <w:top w:val="nil"/>
              <w:left w:val="nil"/>
              <w:bottom w:val="nil"/>
              <w:right w:val="nil"/>
            </w:tcBorders>
            <w:shd w:val="clear" w:color="auto" w:fill="auto"/>
            <w:noWrap/>
            <w:vAlign w:val="bottom"/>
            <w:hideMark/>
          </w:tcPr>
          <w:p w14:paraId="3BE37E55"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bottom"/>
            <w:hideMark/>
          </w:tcPr>
          <w:p w14:paraId="21725753"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398" w:type="pct"/>
            <w:tcBorders>
              <w:top w:val="nil"/>
              <w:left w:val="nil"/>
              <w:bottom w:val="nil"/>
              <w:right w:val="nil"/>
            </w:tcBorders>
            <w:shd w:val="clear" w:color="auto" w:fill="auto"/>
            <w:noWrap/>
            <w:vAlign w:val="bottom"/>
            <w:hideMark/>
          </w:tcPr>
          <w:p w14:paraId="3A8CD9D4" w14:textId="77777777" w:rsidR="00F60A72" w:rsidRPr="00BE0214" w:rsidRDefault="00F60A72" w:rsidP="00F60A72">
            <w:pPr>
              <w:ind w:left="0" w:firstLine="0"/>
              <w:rPr>
                <w:rFonts w:ascii="Times New Roman" w:eastAsia="Times New Roman" w:hAnsi="Times New Roman"/>
                <w:color w:val="000000"/>
                <w:sz w:val="20"/>
                <w:szCs w:val="20"/>
                <w:lang w:val="en-US"/>
              </w:rPr>
            </w:pPr>
          </w:p>
        </w:tc>
      </w:tr>
      <w:tr w:rsidR="00654B31" w:rsidRPr="00BE0214" w14:paraId="0A074D9F"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740A3C98"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47C37659" w14:textId="77777777"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Have had sexual intercourse</w:t>
            </w:r>
          </w:p>
        </w:tc>
        <w:tc>
          <w:tcPr>
            <w:tcW w:w="462" w:type="pct"/>
            <w:tcBorders>
              <w:top w:val="nil"/>
              <w:left w:val="nil"/>
              <w:bottom w:val="nil"/>
              <w:right w:val="nil"/>
            </w:tcBorders>
            <w:shd w:val="clear" w:color="auto" w:fill="auto"/>
            <w:noWrap/>
            <w:vAlign w:val="center"/>
            <w:hideMark/>
          </w:tcPr>
          <w:p w14:paraId="30A01A29"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17.08%</w:t>
            </w:r>
          </w:p>
        </w:tc>
        <w:tc>
          <w:tcPr>
            <w:tcW w:w="432" w:type="pct"/>
            <w:tcBorders>
              <w:top w:val="nil"/>
              <w:left w:val="nil"/>
              <w:bottom w:val="nil"/>
              <w:right w:val="nil"/>
            </w:tcBorders>
            <w:shd w:val="clear" w:color="auto" w:fill="auto"/>
            <w:noWrap/>
            <w:vAlign w:val="center"/>
            <w:hideMark/>
          </w:tcPr>
          <w:p w14:paraId="09186AF8"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(0.38)</w:t>
            </w:r>
          </w:p>
        </w:tc>
        <w:tc>
          <w:tcPr>
            <w:tcW w:w="121" w:type="pct"/>
            <w:tcBorders>
              <w:top w:val="nil"/>
              <w:left w:val="nil"/>
              <w:bottom w:val="nil"/>
              <w:right w:val="nil"/>
            </w:tcBorders>
            <w:shd w:val="clear" w:color="auto" w:fill="auto"/>
            <w:noWrap/>
            <w:vAlign w:val="center"/>
            <w:hideMark/>
          </w:tcPr>
          <w:p w14:paraId="08CC57EE"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225602E7"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23.86%</w:t>
            </w:r>
          </w:p>
        </w:tc>
        <w:tc>
          <w:tcPr>
            <w:tcW w:w="429" w:type="pct"/>
            <w:tcBorders>
              <w:top w:val="nil"/>
              <w:left w:val="nil"/>
              <w:bottom w:val="nil"/>
              <w:right w:val="nil"/>
            </w:tcBorders>
            <w:shd w:val="clear" w:color="auto" w:fill="auto"/>
            <w:noWrap/>
            <w:vAlign w:val="center"/>
            <w:hideMark/>
          </w:tcPr>
          <w:p w14:paraId="58BA2FA8"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(0.43)</w:t>
            </w:r>
          </w:p>
        </w:tc>
        <w:tc>
          <w:tcPr>
            <w:tcW w:w="135" w:type="pct"/>
            <w:tcBorders>
              <w:top w:val="nil"/>
              <w:left w:val="nil"/>
              <w:bottom w:val="nil"/>
              <w:right w:val="nil"/>
            </w:tcBorders>
            <w:shd w:val="clear" w:color="auto" w:fill="auto"/>
            <w:noWrap/>
            <w:vAlign w:val="center"/>
            <w:hideMark/>
          </w:tcPr>
          <w:p w14:paraId="79C334C4"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50CC4341"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9.66%</w:t>
            </w:r>
          </w:p>
        </w:tc>
        <w:tc>
          <w:tcPr>
            <w:tcW w:w="398" w:type="pct"/>
            <w:tcBorders>
              <w:top w:val="nil"/>
              <w:left w:val="nil"/>
              <w:bottom w:val="nil"/>
              <w:right w:val="nil"/>
            </w:tcBorders>
            <w:shd w:val="clear" w:color="auto" w:fill="auto"/>
            <w:noWrap/>
            <w:vAlign w:val="center"/>
            <w:hideMark/>
          </w:tcPr>
          <w:p w14:paraId="473CFEC9"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(0.30)</w:t>
            </w:r>
          </w:p>
        </w:tc>
      </w:tr>
      <w:tr w:rsidR="00654B31" w:rsidRPr="00BE0214" w14:paraId="1B6A6549" w14:textId="77777777" w:rsidTr="00714658">
        <w:trPr>
          <w:trHeight w:val="183"/>
        </w:trPr>
        <w:tc>
          <w:tcPr>
            <w:tcW w:w="2078" w:type="pct"/>
            <w:gridSpan w:val="3"/>
            <w:tcBorders>
              <w:top w:val="nil"/>
              <w:left w:val="nil"/>
              <w:bottom w:val="nil"/>
              <w:right w:val="nil"/>
            </w:tcBorders>
            <w:shd w:val="clear" w:color="auto" w:fill="auto"/>
            <w:noWrap/>
            <w:vAlign w:val="bottom"/>
            <w:hideMark/>
          </w:tcPr>
          <w:p w14:paraId="5539961E" w14:textId="77777777" w:rsidR="00F60A72" w:rsidRPr="00BE0214" w:rsidRDefault="00F60A72" w:rsidP="00F60A72">
            <w:pPr>
              <w:ind w:left="0" w:firstLine="0"/>
              <w:rPr>
                <w:rFonts w:ascii="Times New Roman" w:eastAsia="Times New Roman" w:hAnsi="Times New Roman"/>
                <w:i/>
                <w:iCs/>
                <w:color w:val="000000"/>
                <w:sz w:val="20"/>
                <w:szCs w:val="20"/>
                <w:lang w:val="en-US"/>
              </w:rPr>
            </w:pPr>
            <w:r w:rsidRPr="00BE0214">
              <w:rPr>
                <w:rFonts w:ascii="Times New Roman" w:eastAsia="Times New Roman" w:hAnsi="Times New Roman"/>
                <w:i/>
                <w:iCs/>
                <w:color w:val="000000"/>
                <w:sz w:val="20"/>
                <w:szCs w:val="20"/>
                <w:lang w:val="en-US"/>
              </w:rPr>
              <w:t>Individual and Family characteristics</w:t>
            </w:r>
          </w:p>
        </w:tc>
        <w:tc>
          <w:tcPr>
            <w:tcW w:w="462" w:type="pct"/>
            <w:tcBorders>
              <w:top w:val="nil"/>
              <w:left w:val="nil"/>
              <w:bottom w:val="nil"/>
              <w:right w:val="nil"/>
            </w:tcBorders>
            <w:shd w:val="clear" w:color="auto" w:fill="auto"/>
            <w:noWrap/>
            <w:vAlign w:val="bottom"/>
            <w:hideMark/>
          </w:tcPr>
          <w:p w14:paraId="1D40D012"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32" w:type="pct"/>
            <w:tcBorders>
              <w:top w:val="nil"/>
              <w:left w:val="nil"/>
              <w:bottom w:val="nil"/>
              <w:right w:val="nil"/>
            </w:tcBorders>
            <w:shd w:val="clear" w:color="auto" w:fill="auto"/>
            <w:noWrap/>
            <w:vAlign w:val="bottom"/>
            <w:hideMark/>
          </w:tcPr>
          <w:p w14:paraId="5A7B0DD7"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121" w:type="pct"/>
            <w:tcBorders>
              <w:top w:val="nil"/>
              <w:left w:val="nil"/>
              <w:bottom w:val="nil"/>
              <w:right w:val="nil"/>
            </w:tcBorders>
            <w:shd w:val="clear" w:color="auto" w:fill="auto"/>
            <w:noWrap/>
            <w:vAlign w:val="bottom"/>
            <w:hideMark/>
          </w:tcPr>
          <w:p w14:paraId="3DCEE000"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bottom"/>
            <w:hideMark/>
          </w:tcPr>
          <w:p w14:paraId="4474333F"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29" w:type="pct"/>
            <w:tcBorders>
              <w:top w:val="nil"/>
              <w:left w:val="nil"/>
              <w:bottom w:val="nil"/>
              <w:right w:val="nil"/>
            </w:tcBorders>
            <w:shd w:val="clear" w:color="auto" w:fill="auto"/>
            <w:noWrap/>
            <w:vAlign w:val="bottom"/>
            <w:hideMark/>
          </w:tcPr>
          <w:p w14:paraId="38DECA29"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135" w:type="pct"/>
            <w:tcBorders>
              <w:top w:val="nil"/>
              <w:left w:val="nil"/>
              <w:bottom w:val="nil"/>
              <w:right w:val="nil"/>
            </w:tcBorders>
            <w:shd w:val="clear" w:color="auto" w:fill="auto"/>
            <w:noWrap/>
            <w:vAlign w:val="bottom"/>
            <w:hideMark/>
          </w:tcPr>
          <w:p w14:paraId="55FE4B4E"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bottom"/>
            <w:hideMark/>
          </w:tcPr>
          <w:p w14:paraId="179BC2F5"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398" w:type="pct"/>
            <w:tcBorders>
              <w:top w:val="nil"/>
              <w:left w:val="nil"/>
              <w:bottom w:val="nil"/>
              <w:right w:val="nil"/>
            </w:tcBorders>
            <w:shd w:val="clear" w:color="auto" w:fill="auto"/>
            <w:noWrap/>
            <w:vAlign w:val="bottom"/>
            <w:hideMark/>
          </w:tcPr>
          <w:p w14:paraId="4D92FFC1" w14:textId="77777777" w:rsidR="00F60A72" w:rsidRPr="00BE0214" w:rsidRDefault="00F60A72" w:rsidP="00F60A72">
            <w:pPr>
              <w:ind w:left="0" w:firstLine="0"/>
              <w:rPr>
                <w:rFonts w:ascii="Times New Roman" w:eastAsia="Times New Roman" w:hAnsi="Times New Roman"/>
                <w:color w:val="000000"/>
                <w:sz w:val="20"/>
                <w:szCs w:val="20"/>
                <w:lang w:val="en-US"/>
              </w:rPr>
            </w:pPr>
          </w:p>
        </w:tc>
      </w:tr>
      <w:tr w:rsidR="00654B31" w:rsidRPr="00BE0214" w14:paraId="20560A13"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5BBC50A6"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626ED3CF" w14:textId="77777777"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Male</w:t>
            </w:r>
          </w:p>
        </w:tc>
        <w:tc>
          <w:tcPr>
            <w:tcW w:w="462" w:type="pct"/>
            <w:tcBorders>
              <w:top w:val="nil"/>
              <w:left w:val="nil"/>
              <w:bottom w:val="nil"/>
              <w:right w:val="nil"/>
            </w:tcBorders>
            <w:shd w:val="clear" w:color="auto" w:fill="auto"/>
            <w:noWrap/>
            <w:vAlign w:val="center"/>
            <w:hideMark/>
          </w:tcPr>
          <w:p w14:paraId="50C08E6E"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51.34%</w:t>
            </w:r>
          </w:p>
        </w:tc>
        <w:tc>
          <w:tcPr>
            <w:tcW w:w="432" w:type="pct"/>
            <w:tcBorders>
              <w:top w:val="nil"/>
              <w:left w:val="nil"/>
              <w:bottom w:val="nil"/>
              <w:right w:val="nil"/>
            </w:tcBorders>
            <w:shd w:val="clear" w:color="auto" w:fill="auto"/>
            <w:noWrap/>
            <w:vAlign w:val="center"/>
            <w:hideMark/>
          </w:tcPr>
          <w:p w14:paraId="0624F0D3"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(0.50)</w:t>
            </w:r>
          </w:p>
        </w:tc>
        <w:tc>
          <w:tcPr>
            <w:tcW w:w="121" w:type="pct"/>
            <w:tcBorders>
              <w:top w:val="nil"/>
              <w:left w:val="nil"/>
              <w:bottom w:val="nil"/>
              <w:right w:val="nil"/>
            </w:tcBorders>
            <w:shd w:val="clear" w:color="auto" w:fill="auto"/>
            <w:noWrap/>
            <w:vAlign w:val="center"/>
            <w:hideMark/>
          </w:tcPr>
          <w:p w14:paraId="5237807B"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3648C082" w14:textId="5FA36873"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100.00%</w:t>
            </w:r>
          </w:p>
        </w:tc>
        <w:tc>
          <w:tcPr>
            <w:tcW w:w="429" w:type="pct"/>
            <w:tcBorders>
              <w:top w:val="nil"/>
              <w:left w:val="nil"/>
              <w:bottom w:val="nil"/>
              <w:right w:val="nil"/>
            </w:tcBorders>
            <w:shd w:val="clear" w:color="auto" w:fill="auto"/>
            <w:noWrap/>
            <w:vAlign w:val="center"/>
            <w:hideMark/>
          </w:tcPr>
          <w:p w14:paraId="200DFC31"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(0.00)</w:t>
            </w:r>
          </w:p>
        </w:tc>
        <w:tc>
          <w:tcPr>
            <w:tcW w:w="135" w:type="pct"/>
            <w:tcBorders>
              <w:top w:val="nil"/>
              <w:left w:val="nil"/>
              <w:bottom w:val="nil"/>
              <w:right w:val="nil"/>
            </w:tcBorders>
            <w:shd w:val="clear" w:color="auto" w:fill="auto"/>
            <w:noWrap/>
            <w:vAlign w:val="center"/>
            <w:hideMark/>
          </w:tcPr>
          <w:p w14:paraId="5390A9C8"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6FCE5085"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0.00%</w:t>
            </w:r>
          </w:p>
        </w:tc>
        <w:tc>
          <w:tcPr>
            <w:tcW w:w="398" w:type="pct"/>
            <w:tcBorders>
              <w:top w:val="nil"/>
              <w:left w:val="nil"/>
              <w:bottom w:val="nil"/>
              <w:right w:val="nil"/>
            </w:tcBorders>
            <w:shd w:val="clear" w:color="auto" w:fill="auto"/>
            <w:noWrap/>
            <w:vAlign w:val="center"/>
            <w:hideMark/>
          </w:tcPr>
          <w:p w14:paraId="58F3E99D"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(0.00)</w:t>
            </w:r>
          </w:p>
        </w:tc>
      </w:tr>
      <w:tr w:rsidR="00654B31" w:rsidRPr="00BE0214" w14:paraId="54331691"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1FCD2CCF"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1D3CB3A1" w14:textId="77777777"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Age in months</w:t>
            </w:r>
          </w:p>
        </w:tc>
        <w:tc>
          <w:tcPr>
            <w:tcW w:w="462" w:type="pct"/>
            <w:tcBorders>
              <w:top w:val="nil"/>
              <w:left w:val="nil"/>
              <w:bottom w:val="nil"/>
              <w:right w:val="nil"/>
            </w:tcBorders>
            <w:shd w:val="clear" w:color="auto" w:fill="auto"/>
            <w:noWrap/>
            <w:vAlign w:val="center"/>
            <w:hideMark/>
          </w:tcPr>
          <w:p w14:paraId="3CC3E455"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181.49</w:t>
            </w:r>
          </w:p>
        </w:tc>
        <w:tc>
          <w:tcPr>
            <w:tcW w:w="432" w:type="pct"/>
            <w:tcBorders>
              <w:top w:val="nil"/>
              <w:left w:val="nil"/>
              <w:bottom w:val="nil"/>
              <w:right w:val="nil"/>
            </w:tcBorders>
            <w:shd w:val="clear" w:color="auto" w:fill="auto"/>
            <w:noWrap/>
            <w:vAlign w:val="center"/>
            <w:hideMark/>
          </w:tcPr>
          <w:p w14:paraId="421B573D"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(5.19)</w:t>
            </w:r>
          </w:p>
        </w:tc>
        <w:tc>
          <w:tcPr>
            <w:tcW w:w="121" w:type="pct"/>
            <w:tcBorders>
              <w:top w:val="nil"/>
              <w:left w:val="nil"/>
              <w:bottom w:val="nil"/>
              <w:right w:val="nil"/>
            </w:tcBorders>
            <w:shd w:val="clear" w:color="auto" w:fill="auto"/>
            <w:noWrap/>
            <w:vAlign w:val="center"/>
            <w:hideMark/>
          </w:tcPr>
          <w:p w14:paraId="2DEE8824"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32E9A3C5"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181.75</w:t>
            </w:r>
          </w:p>
        </w:tc>
        <w:tc>
          <w:tcPr>
            <w:tcW w:w="429" w:type="pct"/>
            <w:tcBorders>
              <w:top w:val="nil"/>
              <w:left w:val="nil"/>
              <w:bottom w:val="nil"/>
              <w:right w:val="nil"/>
            </w:tcBorders>
            <w:shd w:val="clear" w:color="auto" w:fill="auto"/>
            <w:noWrap/>
            <w:vAlign w:val="center"/>
            <w:hideMark/>
          </w:tcPr>
          <w:p w14:paraId="483C9C79"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(5.19)</w:t>
            </w:r>
          </w:p>
        </w:tc>
        <w:tc>
          <w:tcPr>
            <w:tcW w:w="135" w:type="pct"/>
            <w:tcBorders>
              <w:top w:val="nil"/>
              <w:left w:val="nil"/>
              <w:bottom w:val="nil"/>
              <w:right w:val="nil"/>
            </w:tcBorders>
            <w:shd w:val="clear" w:color="auto" w:fill="auto"/>
            <w:noWrap/>
            <w:vAlign w:val="center"/>
            <w:hideMark/>
          </w:tcPr>
          <w:p w14:paraId="584BBAFA"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6C50EDAC"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181.22</w:t>
            </w:r>
          </w:p>
        </w:tc>
        <w:tc>
          <w:tcPr>
            <w:tcW w:w="398" w:type="pct"/>
            <w:tcBorders>
              <w:top w:val="nil"/>
              <w:left w:val="nil"/>
              <w:bottom w:val="nil"/>
              <w:right w:val="nil"/>
            </w:tcBorders>
            <w:shd w:val="clear" w:color="auto" w:fill="auto"/>
            <w:noWrap/>
            <w:vAlign w:val="center"/>
            <w:hideMark/>
          </w:tcPr>
          <w:p w14:paraId="77BACC0D"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(5.19)</w:t>
            </w:r>
          </w:p>
        </w:tc>
      </w:tr>
      <w:tr w:rsidR="00654B31" w:rsidRPr="00BE0214" w14:paraId="32E9F0FF"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46F59EA7"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57D44EAC" w14:textId="77777777"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Mother tongue is Spanish</w:t>
            </w:r>
          </w:p>
        </w:tc>
        <w:tc>
          <w:tcPr>
            <w:tcW w:w="462" w:type="pct"/>
            <w:tcBorders>
              <w:top w:val="nil"/>
              <w:left w:val="nil"/>
              <w:bottom w:val="nil"/>
              <w:right w:val="nil"/>
            </w:tcBorders>
            <w:shd w:val="clear" w:color="auto" w:fill="auto"/>
            <w:noWrap/>
            <w:vAlign w:val="center"/>
            <w:hideMark/>
          </w:tcPr>
          <w:p w14:paraId="06DB0CCE"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88.76%</w:t>
            </w:r>
          </w:p>
        </w:tc>
        <w:tc>
          <w:tcPr>
            <w:tcW w:w="432" w:type="pct"/>
            <w:tcBorders>
              <w:top w:val="nil"/>
              <w:left w:val="nil"/>
              <w:bottom w:val="nil"/>
              <w:right w:val="nil"/>
            </w:tcBorders>
            <w:shd w:val="clear" w:color="auto" w:fill="auto"/>
            <w:noWrap/>
            <w:vAlign w:val="center"/>
            <w:hideMark/>
          </w:tcPr>
          <w:p w14:paraId="1C86F907"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(0.32)</w:t>
            </w:r>
          </w:p>
        </w:tc>
        <w:tc>
          <w:tcPr>
            <w:tcW w:w="121" w:type="pct"/>
            <w:tcBorders>
              <w:top w:val="nil"/>
              <w:left w:val="nil"/>
              <w:bottom w:val="nil"/>
              <w:right w:val="nil"/>
            </w:tcBorders>
            <w:shd w:val="clear" w:color="auto" w:fill="auto"/>
            <w:noWrap/>
            <w:vAlign w:val="center"/>
            <w:hideMark/>
          </w:tcPr>
          <w:p w14:paraId="010C523F"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50BBE00D"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90.52%</w:t>
            </w:r>
          </w:p>
        </w:tc>
        <w:tc>
          <w:tcPr>
            <w:tcW w:w="429" w:type="pct"/>
            <w:tcBorders>
              <w:top w:val="nil"/>
              <w:left w:val="nil"/>
              <w:bottom w:val="nil"/>
              <w:right w:val="nil"/>
            </w:tcBorders>
            <w:shd w:val="clear" w:color="auto" w:fill="auto"/>
            <w:noWrap/>
            <w:vAlign w:val="center"/>
            <w:hideMark/>
          </w:tcPr>
          <w:p w14:paraId="528F3029"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(0.29)</w:t>
            </w:r>
          </w:p>
        </w:tc>
        <w:tc>
          <w:tcPr>
            <w:tcW w:w="135" w:type="pct"/>
            <w:tcBorders>
              <w:top w:val="nil"/>
              <w:left w:val="nil"/>
              <w:bottom w:val="nil"/>
              <w:right w:val="nil"/>
            </w:tcBorders>
            <w:shd w:val="clear" w:color="auto" w:fill="auto"/>
            <w:noWrap/>
            <w:vAlign w:val="center"/>
            <w:hideMark/>
          </w:tcPr>
          <w:p w14:paraId="5A37673D"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1A8080E7"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86.90%</w:t>
            </w:r>
          </w:p>
        </w:tc>
        <w:tc>
          <w:tcPr>
            <w:tcW w:w="398" w:type="pct"/>
            <w:tcBorders>
              <w:top w:val="nil"/>
              <w:left w:val="nil"/>
              <w:bottom w:val="nil"/>
              <w:right w:val="nil"/>
            </w:tcBorders>
            <w:shd w:val="clear" w:color="auto" w:fill="auto"/>
            <w:noWrap/>
            <w:vAlign w:val="center"/>
            <w:hideMark/>
          </w:tcPr>
          <w:p w14:paraId="4EDDED6B"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(0.34)</w:t>
            </w:r>
          </w:p>
        </w:tc>
      </w:tr>
      <w:tr w:rsidR="00654B31" w:rsidRPr="00BE0214" w14:paraId="42072A49"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53CF3948"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4FD56668" w14:textId="77777777"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Father´s educational level</w:t>
            </w:r>
          </w:p>
        </w:tc>
        <w:tc>
          <w:tcPr>
            <w:tcW w:w="462" w:type="pct"/>
            <w:tcBorders>
              <w:top w:val="nil"/>
              <w:left w:val="nil"/>
              <w:bottom w:val="nil"/>
              <w:right w:val="nil"/>
            </w:tcBorders>
            <w:shd w:val="clear" w:color="auto" w:fill="auto"/>
            <w:noWrap/>
            <w:vAlign w:val="center"/>
            <w:hideMark/>
          </w:tcPr>
          <w:p w14:paraId="48C68929" w14:textId="721396C5" w:rsidR="00F60A72" w:rsidRPr="00BE0214" w:rsidRDefault="001E53AA"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50.62%</w:t>
            </w:r>
          </w:p>
        </w:tc>
        <w:tc>
          <w:tcPr>
            <w:tcW w:w="432" w:type="pct"/>
            <w:tcBorders>
              <w:top w:val="nil"/>
              <w:left w:val="nil"/>
              <w:bottom w:val="nil"/>
              <w:right w:val="nil"/>
            </w:tcBorders>
            <w:shd w:val="clear" w:color="auto" w:fill="auto"/>
            <w:noWrap/>
            <w:vAlign w:val="center"/>
            <w:hideMark/>
          </w:tcPr>
          <w:p w14:paraId="0388BA85" w14:textId="748BF694" w:rsidR="00F60A72" w:rsidRPr="00BE0214" w:rsidRDefault="00F60A72" w:rsidP="001E53AA">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w:t>
            </w:r>
            <w:r w:rsidR="001E53AA" w:rsidRPr="00BE0214">
              <w:rPr>
                <w:rFonts w:ascii="Times New Roman" w:eastAsia="Times New Roman" w:hAnsi="Times New Roman"/>
                <w:color w:val="000000"/>
                <w:sz w:val="20"/>
                <w:szCs w:val="20"/>
                <w:lang w:val="en-US"/>
              </w:rPr>
              <w:t>50.04</w:t>
            </w:r>
            <w:r w:rsidRPr="00BE0214">
              <w:rPr>
                <w:rFonts w:ascii="Times New Roman" w:eastAsia="Times New Roman" w:hAnsi="Times New Roman"/>
                <w:color w:val="000000"/>
                <w:sz w:val="20"/>
                <w:szCs w:val="20"/>
                <w:lang w:val="en-US"/>
              </w:rPr>
              <w:t>)</w:t>
            </w:r>
          </w:p>
        </w:tc>
        <w:tc>
          <w:tcPr>
            <w:tcW w:w="121" w:type="pct"/>
            <w:tcBorders>
              <w:top w:val="nil"/>
              <w:left w:val="nil"/>
              <w:bottom w:val="nil"/>
              <w:right w:val="nil"/>
            </w:tcBorders>
            <w:shd w:val="clear" w:color="auto" w:fill="auto"/>
            <w:noWrap/>
            <w:vAlign w:val="center"/>
            <w:hideMark/>
          </w:tcPr>
          <w:p w14:paraId="2F6844E1"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4E2726EE" w14:textId="76201552" w:rsidR="00F60A72" w:rsidRPr="00BE0214" w:rsidRDefault="004472AA"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54.79%</w:t>
            </w:r>
          </w:p>
        </w:tc>
        <w:tc>
          <w:tcPr>
            <w:tcW w:w="429" w:type="pct"/>
            <w:tcBorders>
              <w:top w:val="nil"/>
              <w:left w:val="nil"/>
              <w:bottom w:val="nil"/>
              <w:right w:val="nil"/>
            </w:tcBorders>
            <w:shd w:val="clear" w:color="auto" w:fill="auto"/>
            <w:noWrap/>
            <w:vAlign w:val="center"/>
            <w:hideMark/>
          </w:tcPr>
          <w:p w14:paraId="4F0D6555" w14:textId="4EEF7853" w:rsidR="00F60A72" w:rsidRPr="00BE0214" w:rsidRDefault="00F60A72" w:rsidP="004472AA">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w:t>
            </w:r>
            <w:r w:rsidR="004472AA" w:rsidRPr="00BE0214">
              <w:rPr>
                <w:rFonts w:ascii="Times New Roman" w:eastAsia="Times New Roman" w:hAnsi="Times New Roman"/>
                <w:color w:val="000000"/>
                <w:sz w:val="20"/>
                <w:szCs w:val="20"/>
                <w:lang w:val="en-US"/>
              </w:rPr>
              <w:t>49.86</w:t>
            </w:r>
            <w:r w:rsidRPr="00BE0214">
              <w:rPr>
                <w:rFonts w:ascii="Times New Roman" w:eastAsia="Times New Roman" w:hAnsi="Times New Roman"/>
                <w:color w:val="000000"/>
                <w:sz w:val="20"/>
                <w:szCs w:val="20"/>
                <w:lang w:val="en-US"/>
              </w:rPr>
              <w:t>)</w:t>
            </w:r>
          </w:p>
        </w:tc>
        <w:tc>
          <w:tcPr>
            <w:tcW w:w="135" w:type="pct"/>
            <w:tcBorders>
              <w:top w:val="nil"/>
              <w:left w:val="nil"/>
              <w:bottom w:val="nil"/>
              <w:right w:val="nil"/>
            </w:tcBorders>
            <w:shd w:val="clear" w:color="auto" w:fill="auto"/>
            <w:noWrap/>
            <w:vAlign w:val="center"/>
            <w:hideMark/>
          </w:tcPr>
          <w:p w14:paraId="4FF544CC"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0F5D1490" w14:textId="492C893E" w:rsidR="00F60A72" w:rsidRPr="00BE0214" w:rsidRDefault="00714658"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46.15%</w:t>
            </w:r>
          </w:p>
        </w:tc>
        <w:tc>
          <w:tcPr>
            <w:tcW w:w="398" w:type="pct"/>
            <w:tcBorders>
              <w:top w:val="nil"/>
              <w:left w:val="nil"/>
              <w:bottom w:val="nil"/>
              <w:right w:val="nil"/>
            </w:tcBorders>
            <w:shd w:val="clear" w:color="auto" w:fill="auto"/>
            <w:noWrap/>
            <w:vAlign w:val="center"/>
            <w:hideMark/>
          </w:tcPr>
          <w:p w14:paraId="00EA929C" w14:textId="4874DCA1" w:rsidR="00F60A72" w:rsidRPr="00BE0214" w:rsidRDefault="00F60A72" w:rsidP="00714658">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w:t>
            </w:r>
            <w:r w:rsidR="00714658" w:rsidRPr="00BE0214">
              <w:rPr>
                <w:rFonts w:ascii="Times New Roman" w:eastAsia="Times New Roman" w:hAnsi="Times New Roman"/>
                <w:color w:val="000000"/>
                <w:sz w:val="20"/>
                <w:szCs w:val="20"/>
                <w:lang w:val="en-US"/>
              </w:rPr>
              <w:t>49.94</w:t>
            </w:r>
            <w:r w:rsidRPr="00BE0214">
              <w:rPr>
                <w:rFonts w:ascii="Times New Roman" w:eastAsia="Times New Roman" w:hAnsi="Times New Roman"/>
                <w:color w:val="000000"/>
                <w:sz w:val="20"/>
                <w:szCs w:val="20"/>
                <w:lang w:val="en-US"/>
              </w:rPr>
              <w:t>)</w:t>
            </w:r>
          </w:p>
        </w:tc>
      </w:tr>
      <w:tr w:rsidR="00654B31" w:rsidRPr="00BE0214" w14:paraId="37EB77E7"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27EE1487"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73965475" w14:textId="77777777"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Mother´s educational level</w:t>
            </w:r>
          </w:p>
        </w:tc>
        <w:tc>
          <w:tcPr>
            <w:tcW w:w="462" w:type="pct"/>
            <w:tcBorders>
              <w:top w:val="nil"/>
              <w:left w:val="nil"/>
              <w:bottom w:val="nil"/>
              <w:right w:val="nil"/>
            </w:tcBorders>
            <w:shd w:val="clear" w:color="auto" w:fill="auto"/>
            <w:noWrap/>
            <w:vAlign w:val="center"/>
            <w:hideMark/>
          </w:tcPr>
          <w:p w14:paraId="69330F67" w14:textId="0F2106BE" w:rsidR="00F60A72" w:rsidRPr="00BE0214" w:rsidRDefault="001E53AA"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35.19%</w:t>
            </w:r>
          </w:p>
        </w:tc>
        <w:tc>
          <w:tcPr>
            <w:tcW w:w="432" w:type="pct"/>
            <w:tcBorders>
              <w:top w:val="nil"/>
              <w:left w:val="nil"/>
              <w:bottom w:val="nil"/>
              <w:right w:val="nil"/>
            </w:tcBorders>
            <w:shd w:val="clear" w:color="auto" w:fill="auto"/>
            <w:noWrap/>
            <w:vAlign w:val="center"/>
            <w:hideMark/>
          </w:tcPr>
          <w:p w14:paraId="66E2C8D8" w14:textId="52464EAE" w:rsidR="00F60A72" w:rsidRPr="00BE0214" w:rsidRDefault="00F60A72" w:rsidP="001E53AA">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w:t>
            </w:r>
            <w:r w:rsidR="001E53AA" w:rsidRPr="00BE0214">
              <w:rPr>
                <w:rFonts w:ascii="Times New Roman" w:eastAsia="Times New Roman" w:hAnsi="Times New Roman"/>
                <w:color w:val="000000"/>
                <w:sz w:val="20"/>
                <w:szCs w:val="20"/>
                <w:lang w:val="en-US"/>
              </w:rPr>
              <w:t>47.80</w:t>
            </w:r>
            <w:r w:rsidRPr="00BE0214">
              <w:rPr>
                <w:rFonts w:ascii="Times New Roman" w:eastAsia="Times New Roman" w:hAnsi="Times New Roman"/>
                <w:color w:val="000000"/>
                <w:sz w:val="20"/>
                <w:szCs w:val="20"/>
                <w:lang w:val="en-US"/>
              </w:rPr>
              <w:t>)</w:t>
            </w:r>
          </w:p>
        </w:tc>
        <w:tc>
          <w:tcPr>
            <w:tcW w:w="121" w:type="pct"/>
            <w:tcBorders>
              <w:top w:val="nil"/>
              <w:left w:val="nil"/>
              <w:bottom w:val="nil"/>
              <w:right w:val="nil"/>
            </w:tcBorders>
            <w:shd w:val="clear" w:color="auto" w:fill="auto"/>
            <w:noWrap/>
            <w:vAlign w:val="center"/>
            <w:hideMark/>
          </w:tcPr>
          <w:p w14:paraId="253FEBEC"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204A9454" w14:textId="693BFDE4" w:rsidR="00F60A72" w:rsidRPr="00BE0214" w:rsidRDefault="004472AA"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38.03%</w:t>
            </w:r>
          </w:p>
        </w:tc>
        <w:tc>
          <w:tcPr>
            <w:tcW w:w="429" w:type="pct"/>
            <w:tcBorders>
              <w:top w:val="nil"/>
              <w:left w:val="nil"/>
              <w:bottom w:val="nil"/>
              <w:right w:val="nil"/>
            </w:tcBorders>
            <w:shd w:val="clear" w:color="auto" w:fill="auto"/>
            <w:noWrap/>
            <w:vAlign w:val="center"/>
            <w:hideMark/>
          </w:tcPr>
          <w:p w14:paraId="68291AF4" w14:textId="2325A5C0" w:rsidR="00F60A72" w:rsidRPr="00BE0214" w:rsidRDefault="00F60A72" w:rsidP="004472AA">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w:t>
            </w:r>
            <w:r w:rsidR="004472AA" w:rsidRPr="00BE0214">
              <w:rPr>
                <w:rFonts w:ascii="Times New Roman" w:eastAsia="Times New Roman" w:hAnsi="Times New Roman"/>
                <w:color w:val="000000"/>
                <w:sz w:val="20"/>
                <w:szCs w:val="20"/>
                <w:lang w:val="en-US"/>
              </w:rPr>
              <w:t>48.63</w:t>
            </w:r>
            <w:r w:rsidRPr="00BE0214">
              <w:rPr>
                <w:rFonts w:ascii="Times New Roman" w:eastAsia="Times New Roman" w:hAnsi="Times New Roman"/>
                <w:color w:val="000000"/>
                <w:sz w:val="20"/>
                <w:szCs w:val="20"/>
                <w:lang w:val="en-US"/>
              </w:rPr>
              <w:t>)</w:t>
            </w:r>
          </w:p>
        </w:tc>
        <w:tc>
          <w:tcPr>
            <w:tcW w:w="135" w:type="pct"/>
            <w:tcBorders>
              <w:top w:val="nil"/>
              <w:left w:val="nil"/>
              <w:bottom w:val="nil"/>
              <w:right w:val="nil"/>
            </w:tcBorders>
            <w:shd w:val="clear" w:color="auto" w:fill="auto"/>
            <w:noWrap/>
            <w:vAlign w:val="center"/>
            <w:hideMark/>
          </w:tcPr>
          <w:p w14:paraId="0BFBE493"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597C9E63" w14:textId="7DBB5B30" w:rsidR="00F60A72" w:rsidRPr="00BE0214" w:rsidRDefault="00714658"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32.18%</w:t>
            </w:r>
          </w:p>
        </w:tc>
        <w:tc>
          <w:tcPr>
            <w:tcW w:w="398" w:type="pct"/>
            <w:tcBorders>
              <w:top w:val="nil"/>
              <w:left w:val="nil"/>
              <w:bottom w:val="nil"/>
              <w:right w:val="nil"/>
            </w:tcBorders>
            <w:shd w:val="clear" w:color="auto" w:fill="auto"/>
            <w:noWrap/>
            <w:vAlign w:val="center"/>
            <w:hideMark/>
          </w:tcPr>
          <w:p w14:paraId="1CD524A4" w14:textId="0DC09552" w:rsidR="00F60A72" w:rsidRPr="00BE0214" w:rsidRDefault="00F60A72" w:rsidP="00714658">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(4</w:t>
            </w:r>
            <w:r w:rsidR="00714658" w:rsidRPr="00BE0214">
              <w:rPr>
                <w:rFonts w:ascii="Times New Roman" w:eastAsia="Times New Roman" w:hAnsi="Times New Roman"/>
                <w:color w:val="000000"/>
                <w:sz w:val="20"/>
                <w:szCs w:val="20"/>
                <w:lang w:val="en-US"/>
              </w:rPr>
              <w:t>6</w:t>
            </w:r>
            <w:r w:rsidRPr="00BE0214">
              <w:rPr>
                <w:rFonts w:ascii="Times New Roman" w:eastAsia="Times New Roman" w:hAnsi="Times New Roman"/>
                <w:color w:val="000000"/>
                <w:sz w:val="20"/>
                <w:szCs w:val="20"/>
                <w:lang w:val="en-US"/>
              </w:rPr>
              <w:t>.8</w:t>
            </w:r>
            <w:r w:rsidR="00714658" w:rsidRPr="00BE0214">
              <w:rPr>
                <w:rFonts w:ascii="Times New Roman" w:eastAsia="Times New Roman" w:hAnsi="Times New Roman"/>
                <w:color w:val="000000"/>
                <w:sz w:val="20"/>
                <w:szCs w:val="20"/>
                <w:lang w:val="en-US"/>
              </w:rPr>
              <w:t>0</w:t>
            </w:r>
            <w:r w:rsidRPr="00BE0214">
              <w:rPr>
                <w:rFonts w:ascii="Times New Roman" w:eastAsia="Times New Roman" w:hAnsi="Times New Roman"/>
                <w:color w:val="000000"/>
                <w:sz w:val="20"/>
                <w:szCs w:val="20"/>
                <w:lang w:val="en-US"/>
              </w:rPr>
              <w:t>)</w:t>
            </w:r>
          </w:p>
        </w:tc>
      </w:tr>
      <w:tr w:rsidR="00654B31" w:rsidRPr="00BE0214" w14:paraId="286932D6" w14:textId="77777777" w:rsidTr="00714658">
        <w:trPr>
          <w:trHeight w:val="183"/>
        </w:trPr>
        <w:tc>
          <w:tcPr>
            <w:tcW w:w="2078" w:type="pct"/>
            <w:gridSpan w:val="3"/>
            <w:tcBorders>
              <w:top w:val="nil"/>
              <w:left w:val="nil"/>
              <w:bottom w:val="nil"/>
              <w:right w:val="nil"/>
            </w:tcBorders>
            <w:shd w:val="clear" w:color="auto" w:fill="auto"/>
            <w:noWrap/>
            <w:vAlign w:val="bottom"/>
            <w:hideMark/>
          </w:tcPr>
          <w:p w14:paraId="5F63A7F7" w14:textId="77777777" w:rsidR="00F60A72" w:rsidRPr="00BE0214" w:rsidRDefault="00F60A72" w:rsidP="00F60A72">
            <w:pPr>
              <w:ind w:left="0" w:firstLine="0"/>
              <w:rPr>
                <w:rFonts w:ascii="Times New Roman" w:eastAsia="Times New Roman" w:hAnsi="Times New Roman"/>
                <w:i/>
                <w:iCs/>
                <w:color w:val="000000"/>
                <w:sz w:val="20"/>
                <w:szCs w:val="20"/>
                <w:lang w:val="en-US"/>
              </w:rPr>
            </w:pPr>
            <w:r w:rsidRPr="00BE0214">
              <w:rPr>
                <w:rFonts w:ascii="Times New Roman" w:eastAsia="Times New Roman" w:hAnsi="Times New Roman"/>
                <w:i/>
                <w:iCs/>
                <w:color w:val="000000"/>
                <w:sz w:val="20"/>
                <w:szCs w:val="20"/>
                <w:lang w:val="en-US"/>
              </w:rPr>
              <w:t>Geographic variables</w:t>
            </w:r>
          </w:p>
        </w:tc>
        <w:tc>
          <w:tcPr>
            <w:tcW w:w="462" w:type="pct"/>
            <w:tcBorders>
              <w:top w:val="nil"/>
              <w:left w:val="nil"/>
              <w:bottom w:val="nil"/>
              <w:right w:val="nil"/>
            </w:tcBorders>
            <w:shd w:val="clear" w:color="auto" w:fill="auto"/>
            <w:noWrap/>
            <w:vAlign w:val="bottom"/>
            <w:hideMark/>
          </w:tcPr>
          <w:p w14:paraId="0D2FA0C6"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32" w:type="pct"/>
            <w:tcBorders>
              <w:top w:val="nil"/>
              <w:left w:val="nil"/>
              <w:bottom w:val="nil"/>
              <w:right w:val="nil"/>
            </w:tcBorders>
            <w:shd w:val="clear" w:color="auto" w:fill="auto"/>
            <w:noWrap/>
            <w:vAlign w:val="center"/>
            <w:hideMark/>
          </w:tcPr>
          <w:p w14:paraId="773790F0"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121" w:type="pct"/>
            <w:tcBorders>
              <w:top w:val="nil"/>
              <w:left w:val="nil"/>
              <w:bottom w:val="nil"/>
              <w:right w:val="nil"/>
            </w:tcBorders>
            <w:shd w:val="clear" w:color="auto" w:fill="auto"/>
            <w:noWrap/>
            <w:vAlign w:val="center"/>
            <w:hideMark/>
          </w:tcPr>
          <w:p w14:paraId="29C02C31"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bottom"/>
            <w:hideMark/>
          </w:tcPr>
          <w:p w14:paraId="4C6C27F2"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29" w:type="pct"/>
            <w:tcBorders>
              <w:top w:val="nil"/>
              <w:left w:val="nil"/>
              <w:bottom w:val="nil"/>
              <w:right w:val="nil"/>
            </w:tcBorders>
            <w:shd w:val="clear" w:color="auto" w:fill="auto"/>
            <w:noWrap/>
            <w:vAlign w:val="center"/>
            <w:hideMark/>
          </w:tcPr>
          <w:p w14:paraId="6C454814"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135" w:type="pct"/>
            <w:tcBorders>
              <w:top w:val="nil"/>
              <w:left w:val="nil"/>
              <w:bottom w:val="nil"/>
              <w:right w:val="nil"/>
            </w:tcBorders>
            <w:shd w:val="clear" w:color="auto" w:fill="auto"/>
            <w:noWrap/>
            <w:vAlign w:val="center"/>
            <w:hideMark/>
          </w:tcPr>
          <w:p w14:paraId="38EB06F3"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bottom"/>
            <w:hideMark/>
          </w:tcPr>
          <w:p w14:paraId="2B767078"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398" w:type="pct"/>
            <w:tcBorders>
              <w:top w:val="nil"/>
              <w:left w:val="nil"/>
              <w:bottom w:val="nil"/>
              <w:right w:val="nil"/>
            </w:tcBorders>
            <w:shd w:val="clear" w:color="auto" w:fill="auto"/>
            <w:noWrap/>
            <w:vAlign w:val="center"/>
            <w:hideMark/>
          </w:tcPr>
          <w:p w14:paraId="79C57D6A"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r>
      <w:tr w:rsidR="00654B31" w:rsidRPr="00BE0214" w14:paraId="72FCCA53"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66D001CC"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54E1E8F1" w14:textId="4D17E73A" w:rsidR="00F60A72" w:rsidRPr="00BE0214" w:rsidRDefault="00B43710"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Highlands</w:t>
            </w:r>
          </w:p>
        </w:tc>
        <w:tc>
          <w:tcPr>
            <w:tcW w:w="462" w:type="pct"/>
            <w:tcBorders>
              <w:top w:val="nil"/>
              <w:left w:val="nil"/>
              <w:bottom w:val="nil"/>
              <w:right w:val="nil"/>
            </w:tcBorders>
            <w:shd w:val="clear" w:color="auto" w:fill="auto"/>
            <w:noWrap/>
            <w:vAlign w:val="center"/>
            <w:hideMark/>
          </w:tcPr>
          <w:p w14:paraId="79B24CB9"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49.16%</w:t>
            </w:r>
          </w:p>
        </w:tc>
        <w:tc>
          <w:tcPr>
            <w:tcW w:w="432" w:type="pct"/>
            <w:tcBorders>
              <w:top w:val="nil"/>
              <w:left w:val="nil"/>
              <w:bottom w:val="nil"/>
              <w:right w:val="nil"/>
            </w:tcBorders>
            <w:shd w:val="clear" w:color="auto" w:fill="auto"/>
            <w:noWrap/>
            <w:vAlign w:val="center"/>
            <w:hideMark/>
          </w:tcPr>
          <w:p w14:paraId="483659FB"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(0.50)</w:t>
            </w:r>
          </w:p>
        </w:tc>
        <w:tc>
          <w:tcPr>
            <w:tcW w:w="121" w:type="pct"/>
            <w:tcBorders>
              <w:top w:val="nil"/>
              <w:left w:val="nil"/>
              <w:bottom w:val="nil"/>
              <w:right w:val="nil"/>
            </w:tcBorders>
            <w:shd w:val="clear" w:color="auto" w:fill="auto"/>
            <w:noWrap/>
            <w:vAlign w:val="center"/>
            <w:hideMark/>
          </w:tcPr>
          <w:p w14:paraId="6826C6ED"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32AA5CA6"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48.69%</w:t>
            </w:r>
          </w:p>
        </w:tc>
        <w:tc>
          <w:tcPr>
            <w:tcW w:w="429" w:type="pct"/>
            <w:tcBorders>
              <w:top w:val="nil"/>
              <w:left w:val="nil"/>
              <w:bottom w:val="nil"/>
              <w:right w:val="nil"/>
            </w:tcBorders>
            <w:shd w:val="clear" w:color="auto" w:fill="auto"/>
            <w:noWrap/>
            <w:vAlign w:val="center"/>
            <w:hideMark/>
          </w:tcPr>
          <w:p w14:paraId="4CB10B05"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(0.50)</w:t>
            </w:r>
          </w:p>
        </w:tc>
        <w:tc>
          <w:tcPr>
            <w:tcW w:w="135" w:type="pct"/>
            <w:tcBorders>
              <w:top w:val="nil"/>
              <w:left w:val="nil"/>
              <w:bottom w:val="nil"/>
              <w:right w:val="nil"/>
            </w:tcBorders>
            <w:shd w:val="clear" w:color="auto" w:fill="auto"/>
            <w:noWrap/>
            <w:vAlign w:val="center"/>
            <w:hideMark/>
          </w:tcPr>
          <w:p w14:paraId="3F0099EE"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151E1482"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49.66%</w:t>
            </w:r>
          </w:p>
        </w:tc>
        <w:tc>
          <w:tcPr>
            <w:tcW w:w="398" w:type="pct"/>
            <w:tcBorders>
              <w:top w:val="nil"/>
              <w:left w:val="nil"/>
              <w:bottom w:val="nil"/>
              <w:right w:val="nil"/>
            </w:tcBorders>
            <w:shd w:val="clear" w:color="auto" w:fill="auto"/>
            <w:noWrap/>
            <w:vAlign w:val="center"/>
            <w:hideMark/>
          </w:tcPr>
          <w:p w14:paraId="3E0578EC"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(0.50)</w:t>
            </w:r>
          </w:p>
        </w:tc>
      </w:tr>
      <w:tr w:rsidR="00654B31" w:rsidRPr="00BE0214" w14:paraId="1613D077"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66EAD520"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59FF19F2" w14:textId="2B0A9A9A" w:rsidR="00F60A72" w:rsidRPr="00BE0214" w:rsidRDefault="00B43710"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Jungle</w:t>
            </w:r>
          </w:p>
        </w:tc>
        <w:tc>
          <w:tcPr>
            <w:tcW w:w="462" w:type="pct"/>
            <w:tcBorders>
              <w:top w:val="nil"/>
              <w:left w:val="nil"/>
              <w:bottom w:val="nil"/>
              <w:right w:val="nil"/>
            </w:tcBorders>
            <w:shd w:val="clear" w:color="auto" w:fill="auto"/>
            <w:noWrap/>
            <w:vAlign w:val="center"/>
            <w:hideMark/>
          </w:tcPr>
          <w:p w14:paraId="2A933347"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10.57%</w:t>
            </w:r>
          </w:p>
        </w:tc>
        <w:tc>
          <w:tcPr>
            <w:tcW w:w="432" w:type="pct"/>
            <w:tcBorders>
              <w:top w:val="nil"/>
              <w:left w:val="nil"/>
              <w:bottom w:val="nil"/>
              <w:right w:val="nil"/>
            </w:tcBorders>
            <w:shd w:val="clear" w:color="auto" w:fill="auto"/>
            <w:noWrap/>
            <w:vAlign w:val="center"/>
            <w:hideMark/>
          </w:tcPr>
          <w:p w14:paraId="6C2306E1"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(0.31)</w:t>
            </w:r>
          </w:p>
        </w:tc>
        <w:tc>
          <w:tcPr>
            <w:tcW w:w="121" w:type="pct"/>
            <w:tcBorders>
              <w:top w:val="nil"/>
              <w:left w:val="nil"/>
              <w:bottom w:val="nil"/>
              <w:right w:val="nil"/>
            </w:tcBorders>
            <w:shd w:val="clear" w:color="auto" w:fill="auto"/>
            <w:noWrap/>
            <w:vAlign w:val="center"/>
            <w:hideMark/>
          </w:tcPr>
          <w:p w14:paraId="16CBC8A5"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22DD32CB"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9.15%</w:t>
            </w:r>
          </w:p>
        </w:tc>
        <w:tc>
          <w:tcPr>
            <w:tcW w:w="429" w:type="pct"/>
            <w:tcBorders>
              <w:top w:val="nil"/>
              <w:left w:val="nil"/>
              <w:bottom w:val="nil"/>
              <w:right w:val="nil"/>
            </w:tcBorders>
            <w:shd w:val="clear" w:color="auto" w:fill="auto"/>
            <w:noWrap/>
            <w:vAlign w:val="center"/>
            <w:hideMark/>
          </w:tcPr>
          <w:p w14:paraId="1AF248DA"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(0.29)</w:t>
            </w:r>
          </w:p>
        </w:tc>
        <w:tc>
          <w:tcPr>
            <w:tcW w:w="135" w:type="pct"/>
            <w:tcBorders>
              <w:top w:val="nil"/>
              <w:left w:val="nil"/>
              <w:bottom w:val="nil"/>
              <w:right w:val="nil"/>
            </w:tcBorders>
            <w:shd w:val="clear" w:color="auto" w:fill="auto"/>
            <w:noWrap/>
            <w:vAlign w:val="center"/>
            <w:hideMark/>
          </w:tcPr>
          <w:p w14:paraId="5BE18206"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75460E2C"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12.07%</w:t>
            </w:r>
          </w:p>
        </w:tc>
        <w:tc>
          <w:tcPr>
            <w:tcW w:w="398" w:type="pct"/>
            <w:tcBorders>
              <w:top w:val="nil"/>
              <w:left w:val="nil"/>
              <w:bottom w:val="nil"/>
              <w:right w:val="nil"/>
            </w:tcBorders>
            <w:shd w:val="clear" w:color="auto" w:fill="auto"/>
            <w:noWrap/>
            <w:vAlign w:val="center"/>
            <w:hideMark/>
          </w:tcPr>
          <w:p w14:paraId="1B9AA0B4"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(0.33)</w:t>
            </w:r>
          </w:p>
        </w:tc>
      </w:tr>
      <w:tr w:rsidR="00654B31" w:rsidRPr="00BE0214" w14:paraId="3BA548AB"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11312C1E"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267627EF" w14:textId="77777777"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Lives in an urban area</w:t>
            </w:r>
          </w:p>
        </w:tc>
        <w:tc>
          <w:tcPr>
            <w:tcW w:w="462" w:type="pct"/>
            <w:tcBorders>
              <w:top w:val="nil"/>
              <w:left w:val="nil"/>
              <w:bottom w:val="nil"/>
              <w:right w:val="nil"/>
            </w:tcBorders>
            <w:shd w:val="clear" w:color="auto" w:fill="auto"/>
            <w:noWrap/>
            <w:vAlign w:val="center"/>
            <w:hideMark/>
          </w:tcPr>
          <w:p w14:paraId="1DE6B5AC"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76.45%</w:t>
            </w:r>
          </w:p>
        </w:tc>
        <w:tc>
          <w:tcPr>
            <w:tcW w:w="432" w:type="pct"/>
            <w:tcBorders>
              <w:top w:val="nil"/>
              <w:left w:val="nil"/>
              <w:bottom w:val="nil"/>
              <w:right w:val="nil"/>
            </w:tcBorders>
            <w:shd w:val="clear" w:color="auto" w:fill="auto"/>
            <w:noWrap/>
            <w:vAlign w:val="center"/>
            <w:hideMark/>
          </w:tcPr>
          <w:p w14:paraId="36D443A7"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(0.42)</w:t>
            </w:r>
          </w:p>
        </w:tc>
        <w:tc>
          <w:tcPr>
            <w:tcW w:w="121" w:type="pct"/>
            <w:tcBorders>
              <w:top w:val="nil"/>
              <w:left w:val="nil"/>
              <w:bottom w:val="nil"/>
              <w:right w:val="nil"/>
            </w:tcBorders>
            <w:shd w:val="clear" w:color="auto" w:fill="auto"/>
            <w:noWrap/>
            <w:vAlign w:val="center"/>
            <w:hideMark/>
          </w:tcPr>
          <w:p w14:paraId="0834320A"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55707157"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78.43%</w:t>
            </w:r>
          </w:p>
        </w:tc>
        <w:tc>
          <w:tcPr>
            <w:tcW w:w="429" w:type="pct"/>
            <w:tcBorders>
              <w:top w:val="nil"/>
              <w:left w:val="nil"/>
              <w:bottom w:val="nil"/>
              <w:right w:val="nil"/>
            </w:tcBorders>
            <w:shd w:val="clear" w:color="auto" w:fill="auto"/>
            <w:noWrap/>
            <w:vAlign w:val="center"/>
            <w:hideMark/>
          </w:tcPr>
          <w:p w14:paraId="55B8E9ED"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(0.41)</w:t>
            </w:r>
          </w:p>
        </w:tc>
        <w:tc>
          <w:tcPr>
            <w:tcW w:w="135" w:type="pct"/>
            <w:tcBorders>
              <w:top w:val="nil"/>
              <w:left w:val="nil"/>
              <w:bottom w:val="nil"/>
              <w:right w:val="nil"/>
            </w:tcBorders>
            <w:shd w:val="clear" w:color="auto" w:fill="auto"/>
            <w:noWrap/>
            <w:vAlign w:val="center"/>
            <w:hideMark/>
          </w:tcPr>
          <w:p w14:paraId="31F30257"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52AD83E5"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74.14%</w:t>
            </w:r>
          </w:p>
        </w:tc>
        <w:tc>
          <w:tcPr>
            <w:tcW w:w="398" w:type="pct"/>
            <w:tcBorders>
              <w:top w:val="nil"/>
              <w:left w:val="nil"/>
              <w:bottom w:val="nil"/>
              <w:right w:val="nil"/>
            </w:tcBorders>
            <w:shd w:val="clear" w:color="auto" w:fill="auto"/>
            <w:noWrap/>
            <w:vAlign w:val="center"/>
            <w:hideMark/>
          </w:tcPr>
          <w:p w14:paraId="65A9BC2F"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(0.44)</w:t>
            </w:r>
          </w:p>
        </w:tc>
      </w:tr>
      <w:tr w:rsidR="00654B31" w:rsidRPr="00BE0214" w14:paraId="774D12E0" w14:textId="77777777" w:rsidTr="00714658">
        <w:trPr>
          <w:trHeight w:val="183"/>
        </w:trPr>
        <w:tc>
          <w:tcPr>
            <w:tcW w:w="2078" w:type="pct"/>
            <w:gridSpan w:val="3"/>
            <w:tcBorders>
              <w:top w:val="nil"/>
              <w:left w:val="nil"/>
              <w:bottom w:val="nil"/>
              <w:right w:val="nil"/>
            </w:tcBorders>
            <w:shd w:val="clear" w:color="auto" w:fill="auto"/>
            <w:noWrap/>
            <w:vAlign w:val="bottom"/>
            <w:hideMark/>
          </w:tcPr>
          <w:p w14:paraId="4EE189AF" w14:textId="77777777" w:rsidR="00F60A72" w:rsidRPr="00BE0214" w:rsidRDefault="00F60A72" w:rsidP="00F60A72">
            <w:pPr>
              <w:ind w:left="0" w:firstLine="0"/>
              <w:rPr>
                <w:rFonts w:ascii="Times New Roman" w:eastAsia="Times New Roman" w:hAnsi="Times New Roman"/>
                <w:i/>
                <w:iCs/>
                <w:color w:val="000000"/>
                <w:sz w:val="20"/>
                <w:szCs w:val="20"/>
                <w:lang w:val="en-US"/>
              </w:rPr>
            </w:pPr>
            <w:r w:rsidRPr="00BE0214">
              <w:rPr>
                <w:rFonts w:ascii="Times New Roman" w:eastAsia="Times New Roman" w:hAnsi="Times New Roman"/>
                <w:i/>
                <w:iCs/>
                <w:color w:val="000000"/>
                <w:sz w:val="20"/>
                <w:szCs w:val="20"/>
                <w:lang w:val="en-US"/>
              </w:rPr>
              <w:t>Round 1 variables(2002)</w:t>
            </w:r>
          </w:p>
        </w:tc>
        <w:tc>
          <w:tcPr>
            <w:tcW w:w="462" w:type="pct"/>
            <w:tcBorders>
              <w:top w:val="nil"/>
              <w:left w:val="nil"/>
              <w:bottom w:val="nil"/>
              <w:right w:val="nil"/>
            </w:tcBorders>
            <w:shd w:val="clear" w:color="auto" w:fill="auto"/>
            <w:noWrap/>
            <w:vAlign w:val="bottom"/>
            <w:hideMark/>
          </w:tcPr>
          <w:p w14:paraId="3D6BD5F1"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32" w:type="pct"/>
            <w:tcBorders>
              <w:top w:val="nil"/>
              <w:left w:val="nil"/>
              <w:bottom w:val="nil"/>
              <w:right w:val="nil"/>
            </w:tcBorders>
            <w:shd w:val="clear" w:color="auto" w:fill="auto"/>
            <w:noWrap/>
            <w:vAlign w:val="center"/>
            <w:hideMark/>
          </w:tcPr>
          <w:p w14:paraId="6CFB5072"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121" w:type="pct"/>
            <w:tcBorders>
              <w:top w:val="nil"/>
              <w:left w:val="nil"/>
              <w:bottom w:val="nil"/>
              <w:right w:val="nil"/>
            </w:tcBorders>
            <w:shd w:val="clear" w:color="auto" w:fill="auto"/>
            <w:noWrap/>
            <w:vAlign w:val="center"/>
            <w:hideMark/>
          </w:tcPr>
          <w:p w14:paraId="004A13B6"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bottom"/>
            <w:hideMark/>
          </w:tcPr>
          <w:p w14:paraId="34E2EEFB"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29" w:type="pct"/>
            <w:tcBorders>
              <w:top w:val="nil"/>
              <w:left w:val="nil"/>
              <w:bottom w:val="nil"/>
              <w:right w:val="nil"/>
            </w:tcBorders>
            <w:shd w:val="clear" w:color="auto" w:fill="auto"/>
            <w:noWrap/>
            <w:vAlign w:val="center"/>
            <w:hideMark/>
          </w:tcPr>
          <w:p w14:paraId="00F6E011"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135" w:type="pct"/>
            <w:tcBorders>
              <w:top w:val="nil"/>
              <w:left w:val="nil"/>
              <w:bottom w:val="nil"/>
              <w:right w:val="nil"/>
            </w:tcBorders>
            <w:shd w:val="clear" w:color="auto" w:fill="auto"/>
            <w:noWrap/>
            <w:vAlign w:val="center"/>
            <w:hideMark/>
          </w:tcPr>
          <w:p w14:paraId="19FE959D"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bottom"/>
            <w:hideMark/>
          </w:tcPr>
          <w:p w14:paraId="56BE6CAB"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398" w:type="pct"/>
            <w:tcBorders>
              <w:top w:val="nil"/>
              <w:left w:val="nil"/>
              <w:bottom w:val="nil"/>
              <w:right w:val="nil"/>
            </w:tcBorders>
            <w:shd w:val="clear" w:color="auto" w:fill="auto"/>
            <w:noWrap/>
            <w:vAlign w:val="center"/>
            <w:hideMark/>
          </w:tcPr>
          <w:p w14:paraId="625BD025"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r>
      <w:tr w:rsidR="00654B31" w:rsidRPr="00BE0214" w14:paraId="495CC394"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62DA09BE"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61B4AD4A" w14:textId="77777777"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Both parents at home</w:t>
            </w:r>
          </w:p>
        </w:tc>
        <w:tc>
          <w:tcPr>
            <w:tcW w:w="462" w:type="pct"/>
            <w:tcBorders>
              <w:top w:val="nil"/>
              <w:left w:val="nil"/>
              <w:bottom w:val="nil"/>
              <w:right w:val="nil"/>
            </w:tcBorders>
            <w:shd w:val="clear" w:color="auto" w:fill="auto"/>
            <w:noWrap/>
            <w:vAlign w:val="center"/>
            <w:hideMark/>
          </w:tcPr>
          <w:p w14:paraId="6B68E5F8"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79.77%</w:t>
            </w:r>
          </w:p>
        </w:tc>
        <w:tc>
          <w:tcPr>
            <w:tcW w:w="432" w:type="pct"/>
            <w:tcBorders>
              <w:top w:val="nil"/>
              <w:left w:val="nil"/>
              <w:bottom w:val="nil"/>
              <w:right w:val="nil"/>
            </w:tcBorders>
            <w:shd w:val="clear" w:color="auto" w:fill="auto"/>
            <w:noWrap/>
            <w:vAlign w:val="center"/>
            <w:hideMark/>
          </w:tcPr>
          <w:p w14:paraId="324B3F20"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(0.40)</w:t>
            </w:r>
          </w:p>
        </w:tc>
        <w:tc>
          <w:tcPr>
            <w:tcW w:w="121" w:type="pct"/>
            <w:tcBorders>
              <w:top w:val="nil"/>
              <w:left w:val="nil"/>
              <w:bottom w:val="nil"/>
              <w:right w:val="nil"/>
            </w:tcBorders>
            <w:shd w:val="clear" w:color="auto" w:fill="auto"/>
            <w:noWrap/>
            <w:vAlign w:val="center"/>
            <w:hideMark/>
          </w:tcPr>
          <w:p w14:paraId="0BC174FC"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17B1B088"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79.08%</w:t>
            </w:r>
          </w:p>
        </w:tc>
        <w:tc>
          <w:tcPr>
            <w:tcW w:w="429" w:type="pct"/>
            <w:tcBorders>
              <w:top w:val="nil"/>
              <w:left w:val="nil"/>
              <w:bottom w:val="nil"/>
              <w:right w:val="nil"/>
            </w:tcBorders>
            <w:shd w:val="clear" w:color="auto" w:fill="auto"/>
            <w:noWrap/>
            <w:vAlign w:val="center"/>
            <w:hideMark/>
          </w:tcPr>
          <w:p w14:paraId="16CE01BD"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(0.41)</w:t>
            </w:r>
          </w:p>
        </w:tc>
        <w:tc>
          <w:tcPr>
            <w:tcW w:w="135" w:type="pct"/>
            <w:tcBorders>
              <w:top w:val="nil"/>
              <w:left w:val="nil"/>
              <w:bottom w:val="nil"/>
              <w:right w:val="nil"/>
            </w:tcBorders>
            <w:shd w:val="clear" w:color="auto" w:fill="auto"/>
            <w:noWrap/>
            <w:vAlign w:val="center"/>
            <w:hideMark/>
          </w:tcPr>
          <w:p w14:paraId="78256934"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4E41DCE9"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80.34%</w:t>
            </w:r>
          </w:p>
        </w:tc>
        <w:tc>
          <w:tcPr>
            <w:tcW w:w="398" w:type="pct"/>
            <w:tcBorders>
              <w:top w:val="nil"/>
              <w:left w:val="nil"/>
              <w:bottom w:val="nil"/>
              <w:right w:val="nil"/>
            </w:tcBorders>
            <w:shd w:val="clear" w:color="auto" w:fill="auto"/>
            <w:noWrap/>
            <w:vAlign w:val="center"/>
            <w:hideMark/>
          </w:tcPr>
          <w:p w14:paraId="4FC4BB93"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(0.40)</w:t>
            </w:r>
          </w:p>
        </w:tc>
      </w:tr>
      <w:tr w:rsidR="00654B31" w:rsidRPr="00BE0214" w14:paraId="33A64A44"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06C7E20E"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3D37EC08" w14:textId="77777777"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Number of siblings</w:t>
            </w:r>
          </w:p>
        </w:tc>
        <w:tc>
          <w:tcPr>
            <w:tcW w:w="462" w:type="pct"/>
            <w:tcBorders>
              <w:top w:val="nil"/>
              <w:left w:val="nil"/>
              <w:bottom w:val="nil"/>
              <w:right w:val="nil"/>
            </w:tcBorders>
            <w:shd w:val="clear" w:color="auto" w:fill="auto"/>
            <w:noWrap/>
            <w:vAlign w:val="center"/>
            <w:hideMark/>
          </w:tcPr>
          <w:p w14:paraId="2566CA8C"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2.00</w:t>
            </w:r>
          </w:p>
        </w:tc>
        <w:tc>
          <w:tcPr>
            <w:tcW w:w="432" w:type="pct"/>
            <w:tcBorders>
              <w:top w:val="nil"/>
              <w:left w:val="nil"/>
              <w:bottom w:val="nil"/>
              <w:right w:val="nil"/>
            </w:tcBorders>
            <w:shd w:val="clear" w:color="auto" w:fill="auto"/>
            <w:noWrap/>
            <w:vAlign w:val="center"/>
            <w:hideMark/>
          </w:tcPr>
          <w:p w14:paraId="737515F4"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(1.47)</w:t>
            </w:r>
          </w:p>
        </w:tc>
        <w:tc>
          <w:tcPr>
            <w:tcW w:w="121" w:type="pct"/>
            <w:tcBorders>
              <w:top w:val="nil"/>
              <w:left w:val="nil"/>
              <w:bottom w:val="nil"/>
              <w:right w:val="nil"/>
            </w:tcBorders>
            <w:shd w:val="clear" w:color="auto" w:fill="auto"/>
            <w:noWrap/>
            <w:vAlign w:val="center"/>
            <w:hideMark/>
          </w:tcPr>
          <w:p w14:paraId="6DD81B36"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1698E446"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2.02</w:t>
            </w:r>
          </w:p>
        </w:tc>
        <w:tc>
          <w:tcPr>
            <w:tcW w:w="429" w:type="pct"/>
            <w:tcBorders>
              <w:top w:val="nil"/>
              <w:left w:val="nil"/>
              <w:bottom w:val="nil"/>
              <w:right w:val="nil"/>
            </w:tcBorders>
            <w:shd w:val="clear" w:color="auto" w:fill="auto"/>
            <w:noWrap/>
            <w:vAlign w:val="center"/>
            <w:hideMark/>
          </w:tcPr>
          <w:p w14:paraId="027A1C70"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(1.44)</w:t>
            </w:r>
          </w:p>
        </w:tc>
        <w:tc>
          <w:tcPr>
            <w:tcW w:w="135" w:type="pct"/>
            <w:tcBorders>
              <w:top w:val="nil"/>
              <w:left w:val="nil"/>
              <w:bottom w:val="nil"/>
              <w:right w:val="nil"/>
            </w:tcBorders>
            <w:shd w:val="clear" w:color="auto" w:fill="auto"/>
            <w:noWrap/>
            <w:vAlign w:val="center"/>
            <w:hideMark/>
          </w:tcPr>
          <w:p w14:paraId="21A1A159"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50B790B3"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1.99</w:t>
            </w:r>
          </w:p>
        </w:tc>
        <w:tc>
          <w:tcPr>
            <w:tcW w:w="398" w:type="pct"/>
            <w:tcBorders>
              <w:top w:val="nil"/>
              <w:left w:val="nil"/>
              <w:bottom w:val="nil"/>
              <w:right w:val="nil"/>
            </w:tcBorders>
            <w:shd w:val="clear" w:color="auto" w:fill="auto"/>
            <w:noWrap/>
            <w:vAlign w:val="center"/>
            <w:hideMark/>
          </w:tcPr>
          <w:p w14:paraId="2D370ACE"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(1.50)</w:t>
            </w:r>
          </w:p>
        </w:tc>
      </w:tr>
      <w:tr w:rsidR="00654B31" w:rsidRPr="00BE0214" w14:paraId="415BBF26"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0D7BECD8"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6639E1A6" w14:textId="77777777"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Wealth index (1=max, 0=min)</w:t>
            </w:r>
          </w:p>
        </w:tc>
        <w:tc>
          <w:tcPr>
            <w:tcW w:w="462" w:type="pct"/>
            <w:tcBorders>
              <w:top w:val="nil"/>
              <w:left w:val="nil"/>
              <w:bottom w:val="nil"/>
              <w:right w:val="nil"/>
            </w:tcBorders>
            <w:shd w:val="clear" w:color="auto" w:fill="auto"/>
            <w:noWrap/>
            <w:vAlign w:val="center"/>
            <w:hideMark/>
          </w:tcPr>
          <w:p w14:paraId="55928C92"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0.51</w:t>
            </w:r>
          </w:p>
        </w:tc>
        <w:tc>
          <w:tcPr>
            <w:tcW w:w="432" w:type="pct"/>
            <w:tcBorders>
              <w:top w:val="nil"/>
              <w:left w:val="nil"/>
              <w:bottom w:val="nil"/>
              <w:right w:val="nil"/>
            </w:tcBorders>
            <w:shd w:val="clear" w:color="auto" w:fill="auto"/>
            <w:noWrap/>
            <w:vAlign w:val="center"/>
            <w:hideMark/>
          </w:tcPr>
          <w:p w14:paraId="7227B320"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(0.22)</w:t>
            </w:r>
          </w:p>
        </w:tc>
        <w:tc>
          <w:tcPr>
            <w:tcW w:w="121" w:type="pct"/>
            <w:tcBorders>
              <w:top w:val="nil"/>
              <w:left w:val="nil"/>
              <w:bottom w:val="nil"/>
              <w:right w:val="nil"/>
            </w:tcBorders>
            <w:shd w:val="clear" w:color="auto" w:fill="auto"/>
            <w:noWrap/>
            <w:vAlign w:val="center"/>
            <w:hideMark/>
          </w:tcPr>
          <w:p w14:paraId="780FB6A7"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0DDF1164"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0.51</w:t>
            </w:r>
          </w:p>
        </w:tc>
        <w:tc>
          <w:tcPr>
            <w:tcW w:w="429" w:type="pct"/>
            <w:tcBorders>
              <w:top w:val="nil"/>
              <w:left w:val="nil"/>
              <w:bottom w:val="nil"/>
              <w:right w:val="nil"/>
            </w:tcBorders>
            <w:shd w:val="clear" w:color="auto" w:fill="auto"/>
            <w:noWrap/>
            <w:vAlign w:val="center"/>
            <w:hideMark/>
          </w:tcPr>
          <w:p w14:paraId="41AAF262"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(0.22)</w:t>
            </w:r>
          </w:p>
        </w:tc>
        <w:tc>
          <w:tcPr>
            <w:tcW w:w="135" w:type="pct"/>
            <w:tcBorders>
              <w:top w:val="nil"/>
              <w:left w:val="nil"/>
              <w:bottom w:val="nil"/>
              <w:right w:val="nil"/>
            </w:tcBorders>
            <w:shd w:val="clear" w:color="auto" w:fill="auto"/>
            <w:noWrap/>
            <w:vAlign w:val="center"/>
            <w:hideMark/>
          </w:tcPr>
          <w:p w14:paraId="56217743"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5CE92120"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0.50</w:t>
            </w:r>
          </w:p>
        </w:tc>
        <w:tc>
          <w:tcPr>
            <w:tcW w:w="398" w:type="pct"/>
            <w:tcBorders>
              <w:top w:val="nil"/>
              <w:left w:val="nil"/>
              <w:bottom w:val="nil"/>
              <w:right w:val="nil"/>
            </w:tcBorders>
            <w:shd w:val="clear" w:color="auto" w:fill="auto"/>
            <w:noWrap/>
            <w:vAlign w:val="center"/>
            <w:hideMark/>
          </w:tcPr>
          <w:p w14:paraId="76A8B604"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(0.22)</w:t>
            </w:r>
          </w:p>
        </w:tc>
      </w:tr>
      <w:tr w:rsidR="00654B31" w:rsidRPr="00BE0214" w14:paraId="46301ED5"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77C0ECD8"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3F4B04B8" w14:textId="77777777"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Social capital (1=max, 0=min)</w:t>
            </w:r>
          </w:p>
        </w:tc>
        <w:tc>
          <w:tcPr>
            <w:tcW w:w="462" w:type="pct"/>
            <w:tcBorders>
              <w:top w:val="nil"/>
              <w:left w:val="nil"/>
              <w:bottom w:val="nil"/>
              <w:right w:val="nil"/>
            </w:tcBorders>
            <w:shd w:val="clear" w:color="auto" w:fill="auto"/>
            <w:noWrap/>
            <w:vAlign w:val="center"/>
            <w:hideMark/>
          </w:tcPr>
          <w:p w14:paraId="3C00D033"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0.34</w:t>
            </w:r>
          </w:p>
        </w:tc>
        <w:tc>
          <w:tcPr>
            <w:tcW w:w="432" w:type="pct"/>
            <w:tcBorders>
              <w:top w:val="nil"/>
              <w:left w:val="nil"/>
              <w:bottom w:val="nil"/>
              <w:right w:val="nil"/>
            </w:tcBorders>
            <w:shd w:val="clear" w:color="auto" w:fill="auto"/>
            <w:noWrap/>
            <w:vAlign w:val="center"/>
            <w:hideMark/>
          </w:tcPr>
          <w:p w14:paraId="064007B4"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(0.48)</w:t>
            </w:r>
          </w:p>
        </w:tc>
        <w:tc>
          <w:tcPr>
            <w:tcW w:w="121" w:type="pct"/>
            <w:tcBorders>
              <w:top w:val="nil"/>
              <w:left w:val="nil"/>
              <w:bottom w:val="nil"/>
              <w:right w:val="nil"/>
            </w:tcBorders>
            <w:shd w:val="clear" w:color="auto" w:fill="auto"/>
            <w:noWrap/>
            <w:vAlign w:val="center"/>
            <w:hideMark/>
          </w:tcPr>
          <w:p w14:paraId="61742954"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40626A69"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0.33</w:t>
            </w:r>
          </w:p>
        </w:tc>
        <w:tc>
          <w:tcPr>
            <w:tcW w:w="429" w:type="pct"/>
            <w:tcBorders>
              <w:top w:val="nil"/>
              <w:left w:val="nil"/>
              <w:bottom w:val="nil"/>
              <w:right w:val="nil"/>
            </w:tcBorders>
            <w:shd w:val="clear" w:color="auto" w:fill="auto"/>
            <w:noWrap/>
            <w:vAlign w:val="center"/>
            <w:hideMark/>
          </w:tcPr>
          <w:p w14:paraId="1A991164"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(0.47)</w:t>
            </w:r>
          </w:p>
        </w:tc>
        <w:tc>
          <w:tcPr>
            <w:tcW w:w="135" w:type="pct"/>
            <w:tcBorders>
              <w:top w:val="nil"/>
              <w:left w:val="nil"/>
              <w:bottom w:val="nil"/>
              <w:right w:val="nil"/>
            </w:tcBorders>
            <w:shd w:val="clear" w:color="auto" w:fill="auto"/>
            <w:noWrap/>
            <w:vAlign w:val="center"/>
            <w:hideMark/>
          </w:tcPr>
          <w:p w14:paraId="7D3CFB99"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278D075B"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0.36</w:t>
            </w:r>
          </w:p>
        </w:tc>
        <w:tc>
          <w:tcPr>
            <w:tcW w:w="398" w:type="pct"/>
            <w:tcBorders>
              <w:top w:val="nil"/>
              <w:left w:val="nil"/>
              <w:bottom w:val="nil"/>
              <w:right w:val="nil"/>
            </w:tcBorders>
            <w:shd w:val="clear" w:color="auto" w:fill="auto"/>
            <w:noWrap/>
            <w:vAlign w:val="center"/>
            <w:hideMark/>
          </w:tcPr>
          <w:p w14:paraId="686001C0"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(0.48)</w:t>
            </w:r>
          </w:p>
        </w:tc>
      </w:tr>
      <w:tr w:rsidR="00654B31" w:rsidRPr="00BE0214" w14:paraId="18671D94" w14:textId="77777777" w:rsidTr="00714658">
        <w:trPr>
          <w:trHeight w:val="183"/>
        </w:trPr>
        <w:tc>
          <w:tcPr>
            <w:tcW w:w="2078" w:type="pct"/>
            <w:gridSpan w:val="3"/>
            <w:tcBorders>
              <w:top w:val="nil"/>
              <w:left w:val="nil"/>
              <w:bottom w:val="nil"/>
              <w:right w:val="nil"/>
            </w:tcBorders>
            <w:shd w:val="clear" w:color="auto" w:fill="auto"/>
            <w:noWrap/>
            <w:vAlign w:val="bottom"/>
            <w:hideMark/>
          </w:tcPr>
          <w:p w14:paraId="3F1BA36D" w14:textId="77777777" w:rsidR="00F60A72" w:rsidRPr="00BE0214" w:rsidRDefault="00F60A72" w:rsidP="00F60A72">
            <w:pPr>
              <w:ind w:left="0" w:firstLine="0"/>
              <w:rPr>
                <w:rFonts w:ascii="Times New Roman" w:eastAsia="Times New Roman" w:hAnsi="Times New Roman"/>
                <w:i/>
                <w:iCs/>
                <w:color w:val="000000"/>
                <w:sz w:val="20"/>
                <w:szCs w:val="20"/>
                <w:lang w:val="en-US"/>
              </w:rPr>
            </w:pPr>
            <w:r w:rsidRPr="00BE0214">
              <w:rPr>
                <w:rFonts w:ascii="Times New Roman" w:eastAsia="Times New Roman" w:hAnsi="Times New Roman"/>
                <w:i/>
                <w:iCs/>
                <w:color w:val="000000"/>
                <w:sz w:val="20"/>
                <w:szCs w:val="20"/>
                <w:lang w:val="en-US"/>
              </w:rPr>
              <w:t>Round 2 variables(2006)</w:t>
            </w:r>
          </w:p>
        </w:tc>
        <w:tc>
          <w:tcPr>
            <w:tcW w:w="462" w:type="pct"/>
            <w:tcBorders>
              <w:top w:val="nil"/>
              <w:left w:val="nil"/>
              <w:bottom w:val="nil"/>
              <w:right w:val="nil"/>
            </w:tcBorders>
            <w:shd w:val="clear" w:color="auto" w:fill="auto"/>
            <w:noWrap/>
            <w:vAlign w:val="bottom"/>
            <w:hideMark/>
          </w:tcPr>
          <w:p w14:paraId="22596278"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32" w:type="pct"/>
            <w:tcBorders>
              <w:top w:val="nil"/>
              <w:left w:val="nil"/>
              <w:bottom w:val="nil"/>
              <w:right w:val="nil"/>
            </w:tcBorders>
            <w:shd w:val="clear" w:color="auto" w:fill="auto"/>
            <w:noWrap/>
            <w:vAlign w:val="center"/>
            <w:hideMark/>
          </w:tcPr>
          <w:p w14:paraId="5A234F36"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121" w:type="pct"/>
            <w:tcBorders>
              <w:top w:val="nil"/>
              <w:left w:val="nil"/>
              <w:bottom w:val="nil"/>
              <w:right w:val="nil"/>
            </w:tcBorders>
            <w:shd w:val="clear" w:color="auto" w:fill="auto"/>
            <w:noWrap/>
            <w:vAlign w:val="center"/>
            <w:hideMark/>
          </w:tcPr>
          <w:p w14:paraId="17A2BE9C"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bottom"/>
            <w:hideMark/>
          </w:tcPr>
          <w:p w14:paraId="5977210A"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29" w:type="pct"/>
            <w:tcBorders>
              <w:top w:val="nil"/>
              <w:left w:val="nil"/>
              <w:bottom w:val="nil"/>
              <w:right w:val="nil"/>
            </w:tcBorders>
            <w:shd w:val="clear" w:color="auto" w:fill="auto"/>
            <w:noWrap/>
            <w:vAlign w:val="center"/>
            <w:hideMark/>
          </w:tcPr>
          <w:p w14:paraId="4A3B6994"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135" w:type="pct"/>
            <w:tcBorders>
              <w:top w:val="nil"/>
              <w:left w:val="nil"/>
              <w:bottom w:val="nil"/>
              <w:right w:val="nil"/>
            </w:tcBorders>
            <w:shd w:val="clear" w:color="auto" w:fill="auto"/>
            <w:noWrap/>
            <w:vAlign w:val="center"/>
            <w:hideMark/>
          </w:tcPr>
          <w:p w14:paraId="644E30A6"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bottom"/>
            <w:hideMark/>
          </w:tcPr>
          <w:p w14:paraId="26AD4100"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398" w:type="pct"/>
            <w:tcBorders>
              <w:top w:val="nil"/>
              <w:left w:val="nil"/>
              <w:bottom w:val="nil"/>
              <w:right w:val="nil"/>
            </w:tcBorders>
            <w:shd w:val="clear" w:color="auto" w:fill="auto"/>
            <w:noWrap/>
            <w:vAlign w:val="center"/>
            <w:hideMark/>
          </w:tcPr>
          <w:p w14:paraId="5FA357AB"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r>
      <w:tr w:rsidR="00654B31" w:rsidRPr="00BE0214" w14:paraId="0A340465" w14:textId="77777777" w:rsidTr="00A91474">
        <w:trPr>
          <w:trHeight w:val="183"/>
        </w:trPr>
        <w:tc>
          <w:tcPr>
            <w:tcW w:w="123" w:type="pct"/>
            <w:tcBorders>
              <w:top w:val="nil"/>
              <w:left w:val="nil"/>
              <w:bottom w:val="nil"/>
              <w:right w:val="nil"/>
            </w:tcBorders>
            <w:shd w:val="clear" w:color="auto" w:fill="auto"/>
            <w:noWrap/>
            <w:vAlign w:val="bottom"/>
            <w:hideMark/>
          </w:tcPr>
          <w:p w14:paraId="46E6842B"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55" w:type="pct"/>
            <w:gridSpan w:val="2"/>
            <w:tcBorders>
              <w:top w:val="nil"/>
              <w:left w:val="nil"/>
              <w:bottom w:val="nil"/>
              <w:right w:val="nil"/>
            </w:tcBorders>
            <w:shd w:val="clear" w:color="auto" w:fill="auto"/>
            <w:noWrap/>
            <w:vAlign w:val="bottom"/>
            <w:hideMark/>
          </w:tcPr>
          <w:p w14:paraId="14693174" w14:textId="2D81F132"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Work</w:t>
            </w:r>
            <w:r w:rsidR="00055BB7" w:rsidRPr="00BE0214">
              <w:rPr>
                <w:rFonts w:ascii="Times New Roman" w:eastAsia="Times New Roman" w:hAnsi="Times New Roman"/>
                <w:color w:val="000000"/>
                <w:sz w:val="20"/>
                <w:szCs w:val="20"/>
                <w:lang w:val="en-US"/>
              </w:rPr>
              <w:t>s</w:t>
            </w:r>
            <w:r w:rsidRPr="00BE0214">
              <w:rPr>
                <w:rFonts w:ascii="Times New Roman" w:eastAsia="Times New Roman" w:hAnsi="Times New Roman"/>
                <w:color w:val="000000"/>
                <w:sz w:val="20"/>
                <w:szCs w:val="20"/>
                <w:lang w:val="en-US"/>
              </w:rPr>
              <w:t xml:space="preserve"> for pay</w:t>
            </w:r>
          </w:p>
        </w:tc>
        <w:tc>
          <w:tcPr>
            <w:tcW w:w="462" w:type="pct"/>
            <w:tcBorders>
              <w:top w:val="nil"/>
              <w:left w:val="nil"/>
              <w:bottom w:val="nil"/>
              <w:right w:val="nil"/>
            </w:tcBorders>
            <w:shd w:val="clear" w:color="auto" w:fill="auto"/>
            <w:noWrap/>
            <w:vAlign w:val="center"/>
            <w:hideMark/>
          </w:tcPr>
          <w:p w14:paraId="229ADBBA"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27.03%</w:t>
            </w:r>
          </w:p>
        </w:tc>
        <w:tc>
          <w:tcPr>
            <w:tcW w:w="432" w:type="pct"/>
            <w:tcBorders>
              <w:top w:val="nil"/>
              <w:left w:val="nil"/>
              <w:bottom w:val="nil"/>
              <w:right w:val="nil"/>
            </w:tcBorders>
            <w:shd w:val="clear" w:color="auto" w:fill="auto"/>
            <w:noWrap/>
            <w:vAlign w:val="center"/>
            <w:hideMark/>
          </w:tcPr>
          <w:p w14:paraId="29EC24F8"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(0.44)</w:t>
            </w:r>
          </w:p>
        </w:tc>
        <w:tc>
          <w:tcPr>
            <w:tcW w:w="121" w:type="pct"/>
            <w:tcBorders>
              <w:top w:val="nil"/>
              <w:left w:val="nil"/>
              <w:bottom w:val="nil"/>
              <w:right w:val="nil"/>
            </w:tcBorders>
            <w:shd w:val="clear" w:color="auto" w:fill="auto"/>
            <w:noWrap/>
            <w:vAlign w:val="center"/>
            <w:hideMark/>
          </w:tcPr>
          <w:p w14:paraId="635312FC"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050C4609"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30.72%</w:t>
            </w:r>
          </w:p>
        </w:tc>
        <w:tc>
          <w:tcPr>
            <w:tcW w:w="429" w:type="pct"/>
            <w:tcBorders>
              <w:top w:val="nil"/>
              <w:left w:val="nil"/>
              <w:bottom w:val="nil"/>
              <w:right w:val="nil"/>
            </w:tcBorders>
            <w:shd w:val="clear" w:color="auto" w:fill="auto"/>
            <w:noWrap/>
            <w:vAlign w:val="center"/>
            <w:hideMark/>
          </w:tcPr>
          <w:p w14:paraId="42E77DBE"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(0.46)</w:t>
            </w:r>
          </w:p>
        </w:tc>
        <w:tc>
          <w:tcPr>
            <w:tcW w:w="135" w:type="pct"/>
            <w:tcBorders>
              <w:top w:val="nil"/>
              <w:left w:val="nil"/>
              <w:bottom w:val="nil"/>
              <w:right w:val="nil"/>
            </w:tcBorders>
            <w:shd w:val="clear" w:color="auto" w:fill="auto"/>
            <w:noWrap/>
            <w:vAlign w:val="center"/>
            <w:hideMark/>
          </w:tcPr>
          <w:p w14:paraId="45CFBDE3"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4DB47B77"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23.79%</w:t>
            </w:r>
          </w:p>
        </w:tc>
        <w:tc>
          <w:tcPr>
            <w:tcW w:w="398" w:type="pct"/>
            <w:tcBorders>
              <w:top w:val="nil"/>
              <w:left w:val="nil"/>
              <w:bottom w:val="nil"/>
              <w:right w:val="nil"/>
            </w:tcBorders>
            <w:shd w:val="clear" w:color="auto" w:fill="auto"/>
            <w:noWrap/>
            <w:vAlign w:val="center"/>
            <w:hideMark/>
          </w:tcPr>
          <w:p w14:paraId="1FF16172"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(0.43)</w:t>
            </w:r>
          </w:p>
        </w:tc>
      </w:tr>
      <w:tr w:rsidR="00654B31" w:rsidRPr="00BE0214" w14:paraId="07C50206" w14:textId="77777777" w:rsidTr="00A91474">
        <w:trPr>
          <w:trHeight w:val="183"/>
        </w:trPr>
        <w:tc>
          <w:tcPr>
            <w:tcW w:w="123" w:type="pct"/>
            <w:tcBorders>
              <w:top w:val="nil"/>
              <w:left w:val="nil"/>
              <w:bottom w:val="nil"/>
              <w:right w:val="nil"/>
            </w:tcBorders>
            <w:shd w:val="clear" w:color="auto" w:fill="auto"/>
            <w:noWrap/>
            <w:vAlign w:val="bottom"/>
            <w:hideMark/>
          </w:tcPr>
          <w:p w14:paraId="08995017"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55" w:type="pct"/>
            <w:gridSpan w:val="2"/>
            <w:tcBorders>
              <w:top w:val="nil"/>
              <w:left w:val="nil"/>
              <w:bottom w:val="nil"/>
              <w:right w:val="nil"/>
            </w:tcBorders>
            <w:shd w:val="clear" w:color="auto" w:fill="auto"/>
            <w:noWrap/>
            <w:vAlign w:val="bottom"/>
            <w:hideMark/>
          </w:tcPr>
          <w:p w14:paraId="7CA23B13" w14:textId="6025E7C9" w:rsidR="00F60A72" w:rsidRPr="00BE0214" w:rsidRDefault="00055BB7"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 xml:space="preserve">Vocabulary </w:t>
            </w:r>
            <w:r w:rsidR="00F60A72" w:rsidRPr="00BE0214">
              <w:rPr>
                <w:rFonts w:ascii="Times New Roman" w:eastAsia="Times New Roman" w:hAnsi="Times New Roman"/>
                <w:color w:val="000000"/>
                <w:sz w:val="20"/>
                <w:szCs w:val="20"/>
                <w:lang w:val="en-US"/>
              </w:rPr>
              <w:t>score</w:t>
            </w:r>
          </w:p>
        </w:tc>
        <w:tc>
          <w:tcPr>
            <w:tcW w:w="462" w:type="pct"/>
            <w:tcBorders>
              <w:top w:val="nil"/>
              <w:left w:val="nil"/>
              <w:bottom w:val="nil"/>
              <w:right w:val="nil"/>
            </w:tcBorders>
            <w:shd w:val="clear" w:color="auto" w:fill="auto"/>
            <w:noWrap/>
            <w:vAlign w:val="center"/>
            <w:hideMark/>
          </w:tcPr>
          <w:p w14:paraId="76C134FF"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0.07</w:t>
            </w:r>
          </w:p>
        </w:tc>
        <w:tc>
          <w:tcPr>
            <w:tcW w:w="432" w:type="pct"/>
            <w:tcBorders>
              <w:top w:val="nil"/>
              <w:left w:val="nil"/>
              <w:bottom w:val="nil"/>
              <w:right w:val="nil"/>
            </w:tcBorders>
            <w:shd w:val="clear" w:color="auto" w:fill="auto"/>
            <w:noWrap/>
            <w:vAlign w:val="center"/>
            <w:hideMark/>
          </w:tcPr>
          <w:p w14:paraId="6D1B0675"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(0.95)</w:t>
            </w:r>
          </w:p>
        </w:tc>
        <w:tc>
          <w:tcPr>
            <w:tcW w:w="121" w:type="pct"/>
            <w:tcBorders>
              <w:top w:val="nil"/>
              <w:left w:val="nil"/>
              <w:bottom w:val="nil"/>
              <w:right w:val="nil"/>
            </w:tcBorders>
            <w:shd w:val="clear" w:color="auto" w:fill="auto"/>
            <w:noWrap/>
            <w:vAlign w:val="center"/>
            <w:hideMark/>
          </w:tcPr>
          <w:p w14:paraId="40D39F07"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1188B85F"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0.15</w:t>
            </w:r>
          </w:p>
        </w:tc>
        <w:tc>
          <w:tcPr>
            <w:tcW w:w="429" w:type="pct"/>
            <w:tcBorders>
              <w:top w:val="nil"/>
              <w:left w:val="nil"/>
              <w:bottom w:val="nil"/>
              <w:right w:val="nil"/>
            </w:tcBorders>
            <w:shd w:val="clear" w:color="auto" w:fill="auto"/>
            <w:noWrap/>
            <w:vAlign w:val="center"/>
            <w:hideMark/>
          </w:tcPr>
          <w:p w14:paraId="4515CC69"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(0.93)</w:t>
            </w:r>
          </w:p>
        </w:tc>
        <w:tc>
          <w:tcPr>
            <w:tcW w:w="135" w:type="pct"/>
            <w:tcBorders>
              <w:top w:val="nil"/>
              <w:left w:val="nil"/>
              <w:bottom w:val="nil"/>
              <w:right w:val="nil"/>
            </w:tcBorders>
            <w:shd w:val="clear" w:color="auto" w:fill="auto"/>
            <w:noWrap/>
            <w:vAlign w:val="center"/>
            <w:hideMark/>
          </w:tcPr>
          <w:p w14:paraId="704F9EF3"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3991C311"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-0.01</w:t>
            </w:r>
          </w:p>
        </w:tc>
        <w:tc>
          <w:tcPr>
            <w:tcW w:w="398" w:type="pct"/>
            <w:tcBorders>
              <w:top w:val="nil"/>
              <w:left w:val="nil"/>
              <w:bottom w:val="nil"/>
              <w:right w:val="nil"/>
            </w:tcBorders>
            <w:shd w:val="clear" w:color="auto" w:fill="auto"/>
            <w:noWrap/>
            <w:vAlign w:val="center"/>
            <w:hideMark/>
          </w:tcPr>
          <w:p w14:paraId="27F54782"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(0.96)</w:t>
            </w:r>
          </w:p>
        </w:tc>
      </w:tr>
      <w:tr w:rsidR="00654B31" w:rsidRPr="00BE0214" w14:paraId="579C2DCD" w14:textId="77777777" w:rsidTr="00A91474">
        <w:trPr>
          <w:trHeight w:val="183"/>
        </w:trPr>
        <w:tc>
          <w:tcPr>
            <w:tcW w:w="123" w:type="pct"/>
            <w:tcBorders>
              <w:top w:val="nil"/>
              <w:left w:val="nil"/>
              <w:bottom w:val="nil"/>
              <w:right w:val="nil"/>
            </w:tcBorders>
            <w:shd w:val="clear" w:color="auto" w:fill="auto"/>
            <w:noWrap/>
            <w:vAlign w:val="bottom"/>
            <w:hideMark/>
          </w:tcPr>
          <w:p w14:paraId="2BEB51B5"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55" w:type="pct"/>
            <w:gridSpan w:val="2"/>
            <w:tcBorders>
              <w:top w:val="nil"/>
              <w:left w:val="nil"/>
              <w:bottom w:val="nil"/>
              <w:right w:val="nil"/>
            </w:tcBorders>
            <w:shd w:val="clear" w:color="auto" w:fill="auto"/>
            <w:noWrap/>
            <w:vAlign w:val="bottom"/>
            <w:hideMark/>
          </w:tcPr>
          <w:p w14:paraId="7DAA6910" w14:textId="77777777"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Relationship with parents (1=max, 0=min)</w:t>
            </w:r>
          </w:p>
        </w:tc>
        <w:tc>
          <w:tcPr>
            <w:tcW w:w="462" w:type="pct"/>
            <w:tcBorders>
              <w:top w:val="nil"/>
              <w:left w:val="nil"/>
              <w:bottom w:val="nil"/>
              <w:right w:val="nil"/>
            </w:tcBorders>
            <w:shd w:val="clear" w:color="auto" w:fill="auto"/>
            <w:noWrap/>
            <w:vAlign w:val="center"/>
            <w:hideMark/>
          </w:tcPr>
          <w:p w14:paraId="0D8D82A0"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0.69</w:t>
            </w:r>
          </w:p>
        </w:tc>
        <w:tc>
          <w:tcPr>
            <w:tcW w:w="432" w:type="pct"/>
            <w:tcBorders>
              <w:top w:val="nil"/>
              <w:left w:val="nil"/>
              <w:bottom w:val="nil"/>
              <w:right w:val="nil"/>
            </w:tcBorders>
            <w:shd w:val="clear" w:color="auto" w:fill="auto"/>
            <w:noWrap/>
            <w:vAlign w:val="center"/>
            <w:hideMark/>
          </w:tcPr>
          <w:p w14:paraId="08D8F8B0"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(0.46)</w:t>
            </w:r>
          </w:p>
        </w:tc>
        <w:tc>
          <w:tcPr>
            <w:tcW w:w="121" w:type="pct"/>
            <w:tcBorders>
              <w:top w:val="nil"/>
              <w:left w:val="nil"/>
              <w:bottom w:val="nil"/>
              <w:right w:val="nil"/>
            </w:tcBorders>
            <w:shd w:val="clear" w:color="auto" w:fill="auto"/>
            <w:noWrap/>
            <w:vAlign w:val="center"/>
            <w:hideMark/>
          </w:tcPr>
          <w:p w14:paraId="06C93322"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6FBB65DB"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0.74</w:t>
            </w:r>
          </w:p>
        </w:tc>
        <w:tc>
          <w:tcPr>
            <w:tcW w:w="429" w:type="pct"/>
            <w:tcBorders>
              <w:top w:val="nil"/>
              <w:left w:val="nil"/>
              <w:bottom w:val="nil"/>
              <w:right w:val="nil"/>
            </w:tcBorders>
            <w:shd w:val="clear" w:color="auto" w:fill="auto"/>
            <w:noWrap/>
            <w:vAlign w:val="center"/>
            <w:hideMark/>
          </w:tcPr>
          <w:p w14:paraId="033F7FD8"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(0.44)</w:t>
            </w:r>
          </w:p>
        </w:tc>
        <w:tc>
          <w:tcPr>
            <w:tcW w:w="135" w:type="pct"/>
            <w:tcBorders>
              <w:top w:val="nil"/>
              <w:left w:val="nil"/>
              <w:bottom w:val="nil"/>
              <w:right w:val="nil"/>
            </w:tcBorders>
            <w:shd w:val="clear" w:color="auto" w:fill="auto"/>
            <w:noWrap/>
            <w:vAlign w:val="center"/>
            <w:hideMark/>
          </w:tcPr>
          <w:p w14:paraId="3618298E"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57FF0D3F"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0.65</w:t>
            </w:r>
          </w:p>
        </w:tc>
        <w:tc>
          <w:tcPr>
            <w:tcW w:w="398" w:type="pct"/>
            <w:tcBorders>
              <w:top w:val="nil"/>
              <w:left w:val="nil"/>
              <w:bottom w:val="nil"/>
              <w:right w:val="nil"/>
            </w:tcBorders>
            <w:shd w:val="clear" w:color="auto" w:fill="auto"/>
            <w:noWrap/>
            <w:vAlign w:val="center"/>
            <w:hideMark/>
          </w:tcPr>
          <w:p w14:paraId="6EAC0080"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(0.48)</w:t>
            </w:r>
          </w:p>
        </w:tc>
      </w:tr>
      <w:tr w:rsidR="00654B31" w:rsidRPr="00BE0214" w14:paraId="7B95186F" w14:textId="77777777" w:rsidTr="00A91474">
        <w:trPr>
          <w:trHeight w:val="183"/>
        </w:trPr>
        <w:tc>
          <w:tcPr>
            <w:tcW w:w="123" w:type="pct"/>
            <w:tcBorders>
              <w:top w:val="nil"/>
              <w:left w:val="nil"/>
              <w:bottom w:val="nil"/>
              <w:right w:val="nil"/>
            </w:tcBorders>
            <w:shd w:val="clear" w:color="auto" w:fill="auto"/>
            <w:noWrap/>
            <w:vAlign w:val="bottom"/>
            <w:hideMark/>
          </w:tcPr>
          <w:p w14:paraId="1D9602B1"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55" w:type="pct"/>
            <w:gridSpan w:val="2"/>
            <w:tcBorders>
              <w:top w:val="nil"/>
              <w:left w:val="nil"/>
              <w:bottom w:val="nil"/>
              <w:right w:val="nil"/>
            </w:tcBorders>
            <w:shd w:val="clear" w:color="auto" w:fill="auto"/>
            <w:noWrap/>
            <w:vAlign w:val="bottom"/>
            <w:hideMark/>
          </w:tcPr>
          <w:p w14:paraId="1EF20563" w14:textId="77777777"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Relationship with friends (1=max, 0=min)</w:t>
            </w:r>
          </w:p>
        </w:tc>
        <w:tc>
          <w:tcPr>
            <w:tcW w:w="462" w:type="pct"/>
            <w:tcBorders>
              <w:top w:val="nil"/>
              <w:left w:val="nil"/>
              <w:bottom w:val="nil"/>
              <w:right w:val="nil"/>
            </w:tcBorders>
            <w:shd w:val="clear" w:color="auto" w:fill="auto"/>
            <w:noWrap/>
            <w:vAlign w:val="center"/>
            <w:hideMark/>
          </w:tcPr>
          <w:p w14:paraId="45C56C93"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0.38</w:t>
            </w:r>
          </w:p>
        </w:tc>
        <w:tc>
          <w:tcPr>
            <w:tcW w:w="432" w:type="pct"/>
            <w:tcBorders>
              <w:top w:val="nil"/>
              <w:left w:val="nil"/>
              <w:bottom w:val="nil"/>
              <w:right w:val="nil"/>
            </w:tcBorders>
            <w:shd w:val="clear" w:color="auto" w:fill="auto"/>
            <w:noWrap/>
            <w:vAlign w:val="center"/>
            <w:hideMark/>
          </w:tcPr>
          <w:p w14:paraId="41E3136D"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(0.48)</w:t>
            </w:r>
          </w:p>
        </w:tc>
        <w:tc>
          <w:tcPr>
            <w:tcW w:w="121" w:type="pct"/>
            <w:tcBorders>
              <w:top w:val="nil"/>
              <w:left w:val="nil"/>
              <w:bottom w:val="nil"/>
              <w:right w:val="nil"/>
            </w:tcBorders>
            <w:shd w:val="clear" w:color="auto" w:fill="auto"/>
            <w:noWrap/>
            <w:vAlign w:val="center"/>
            <w:hideMark/>
          </w:tcPr>
          <w:p w14:paraId="3F6D1623"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56F718E0"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0.35</w:t>
            </w:r>
          </w:p>
        </w:tc>
        <w:tc>
          <w:tcPr>
            <w:tcW w:w="429" w:type="pct"/>
            <w:tcBorders>
              <w:top w:val="nil"/>
              <w:left w:val="nil"/>
              <w:bottom w:val="nil"/>
              <w:right w:val="nil"/>
            </w:tcBorders>
            <w:shd w:val="clear" w:color="auto" w:fill="auto"/>
            <w:noWrap/>
            <w:vAlign w:val="center"/>
            <w:hideMark/>
          </w:tcPr>
          <w:p w14:paraId="6082333F"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(0.48)</w:t>
            </w:r>
          </w:p>
        </w:tc>
        <w:tc>
          <w:tcPr>
            <w:tcW w:w="135" w:type="pct"/>
            <w:tcBorders>
              <w:top w:val="nil"/>
              <w:left w:val="nil"/>
              <w:bottom w:val="nil"/>
              <w:right w:val="nil"/>
            </w:tcBorders>
            <w:shd w:val="clear" w:color="auto" w:fill="auto"/>
            <w:noWrap/>
            <w:vAlign w:val="center"/>
            <w:hideMark/>
          </w:tcPr>
          <w:p w14:paraId="7DF4EAF9"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37E752A9"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0.42</w:t>
            </w:r>
          </w:p>
        </w:tc>
        <w:tc>
          <w:tcPr>
            <w:tcW w:w="398" w:type="pct"/>
            <w:tcBorders>
              <w:top w:val="nil"/>
              <w:left w:val="nil"/>
              <w:bottom w:val="nil"/>
              <w:right w:val="nil"/>
            </w:tcBorders>
            <w:shd w:val="clear" w:color="auto" w:fill="auto"/>
            <w:noWrap/>
            <w:vAlign w:val="center"/>
            <w:hideMark/>
          </w:tcPr>
          <w:p w14:paraId="405AEF24"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(0.49)</w:t>
            </w:r>
          </w:p>
        </w:tc>
      </w:tr>
      <w:tr w:rsidR="00654B31" w:rsidRPr="00BE0214" w14:paraId="65CA5A64" w14:textId="77777777" w:rsidTr="00A91474">
        <w:trPr>
          <w:trHeight w:val="183"/>
        </w:trPr>
        <w:tc>
          <w:tcPr>
            <w:tcW w:w="123" w:type="pct"/>
            <w:tcBorders>
              <w:top w:val="nil"/>
              <w:left w:val="nil"/>
              <w:bottom w:val="nil"/>
              <w:right w:val="nil"/>
            </w:tcBorders>
            <w:shd w:val="clear" w:color="auto" w:fill="auto"/>
            <w:noWrap/>
            <w:vAlign w:val="bottom"/>
            <w:hideMark/>
          </w:tcPr>
          <w:p w14:paraId="21D74ACB"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55" w:type="pct"/>
            <w:gridSpan w:val="2"/>
            <w:tcBorders>
              <w:top w:val="nil"/>
              <w:left w:val="nil"/>
              <w:bottom w:val="nil"/>
              <w:right w:val="nil"/>
            </w:tcBorders>
            <w:shd w:val="clear" w:color="auto" w:fill="auto"/>
            <w:noWrap/>
            <w:vAlign w:val="bottom"/>
            <w:hideMark/>
          </w:tcPr>
          <w:p w14:paraId="5B5D19F2" w14:textId="50D9D585"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Time without adult supervision (h</w:t>
            </w:r>
            <w:r w:rsidR="00B43710" w:rsidRPr="00BE0214">
              <w:rPr>
                <w:rFonts w:ascii="Times New Roman" w:eastAsia="Times New Roman" w:hAnsi="Times New Roman"/>
                <w:color w:val="000000"/>
                <w:sz w:val="20"/>
                <w:szCs w:val="20"/>
                <w:lang w:val="en-US"/>
              </w:rPr>
              <w:t>ou</w:t>
            </w:r>
            <w:r w:rsidRPr="00BE0214">
              <w:rPr>
                <w:rFonts w:ascii="Times New Roman" w:eastAsia="Times New Roman" w:hAnsi="Times New Roman"/>
                <w:color w:val="000000"/>
                <w:sz w:val="20"/>
                <w:szCs w:val="20"/>
                <w:lang w:val="en-US"/>
              </w:rPr>
              <w:t>rs)</w:t>
            </w:r>
          </w:p>
        </w:tc>
        <w:tc>
          <w:tcPr>
            <w:tcW w:w="462" w:type="pct"/>
            <w:tcBorders>
              <w:top w:val="nil"/>
              <w:left w:val="nil"/>
              <w:bottom w:val="nil"/>
              <w:right w:val="nil"/>
            </w:tcBorders>
            <w:shd w:val="clear" w:color="auto" w:fill="auto"/>
            <w:noWrap/>
            <w:vAlign w:val="center"/>
            <w:hideMark/>
          </w:tcPr>
          <w:p w14:paraId="1DB94EB4"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7.85</w:t>
            </w:r>
          </w:p>
        </w:tc>
        <w:tc>
          <w:tcPr>
            <w:tcW w:w="432" w:type="pct"/>
            <w:tcBorders>
              <w:top w:val="nil"/>
              <w:left w:val="nil"/>
              <w:bottom w:val="nil"/>
              <w:right w:val="nil"/>
            </w:tcBorders>
            <w:shd w:val="clear" w:color="auto" w:fill="auto"/>
            <w:noWrap/>
            <w:vAlign w:val="center"/>
            <w:hideMark/>
          </w:tcPr>
          <w:p w14:paraId="690D178B"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(1.68)</w:t>
            </w:r>
          </w:p>
        </w:tc>
        <w:tc>
          <w:tcPr>
            <w:tcW w:w="121" w:type="pct"/>
            <w:tcBorders>
              <w:top w:val="nil"/>
              <w:left w:val="nil"/>
              <w:bottom w:val="nil"/>
              <w:right w:val="nil"/>
            </w:tcBorders>
            <w:shd w:val="clear" w:color="auto" w:fill="auto"/>
            <w:noWrap/>
            <w:vAlign w:val="center"/>
            <w:hideMark/>
          </w:tcPr>
          <w:p w14:paraId="364D2CA1"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49B5DD00"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7.85</w:t>
            </w:r>
          </w:p>
        </w:tc>
        <w:tc>
          <w:tcPr>
            <w:tcW w:w="429" w:type="pct"/>
            <w:tcBorders>
              <w:top w:val="nil"/>
              <w:left w:val="nil"/>
              <w:bottom w:val="nil"/>
              <w:right w:val="nil"/>
            </w:tcBorders>
            <w:shd w:val="clear" w:color="auto" w:fill="auto"/>
            <w:noWrap/>
            <w:vAlign w:val="center"/>
            <w:hideMark/>
          </w:tcPr>
          <w:p w14:paraId="60EC31E6"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(1.78)</w:t>
            </w:r>
          </w:p>
        </w:tc>
        <w:tc>
          <w:tcPr>
            <w:tcW w:w="135" w:type="pct"/>
            <w:tcBorders>
              <w:top w:val="nil"/>
              <w:left w:val="nil"/>
              <w:bottom w:val="nil"/>
              <w:right w:val="nil"/>
            </w:tcBorders>
            <w:shd w:val="clear" w:color="auto" w:fill="auto"/>
            <w:noWrap/>
            <w:vAlign w:val="center"/>
            <w:hideMark/>
          </w:tcPr>
          <w:p w14:paraId="604329C8"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0BA6C6B6"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7.86</w:t>
            </w:r>
          </w:p>
        </w:tc>
        <w:tc>
          <w:tcPr>
            <w:tcW w:w="398" w:type="pct"/>
            <w:tcBorders>
              <w:top w:val="nil"/>
              <w:left w:val="nil"/>
              <w:bottom w:val="nil"/>
              <w:right w:val="nil"/>
            </w:tcBorders>
            <w:shd w:val="clear" w:color="auto" w:fill="auto"/>
            <w:noWrap/>
            <w:vAlign w:val="center"/>
            <w:hideMark/>
          </w:tcPr>
          <w:p w14:paraId="1821DA8F"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(1.58)</w:t>
            </w:r>
          </w:p>
        </w:tc>
      </w:tr>
      <w:tr w:rsidR="00654B31" w:rsidRPr="00BE0214" w14:paraId="5B2F4F1D" w14:textId="77777777" w:rsidTr="00714658">
        <w:trPr>
          <w:trHeight w:val="183"/>
        </w:trPr>
        <w:tc>
          <w:tcPr>
            <w:tcW w:w="2078" w:type="pct"/>
            <w:gridSpan w:val="3"/>
            <w:tcBorders>
              <w:top w:val="nil"/>
              <w:left w:val="nil"/>
              <w:bottom w:val="nil"/>
              <w:right w:val="nil"/>
            </w:tcBorders>
            <w:shd w:val="clear" w:color="auto" w:fill="auto"/>
            <w:noWrap/>
            <w:vAlign w:val="bottom"/>
            <w:hideMark/>
          </w:tcPr>
          <w:p w14:paraId="1EFAA23F" w14:textId="77777777" w:rsidR="00F60A72" w:rsidRPr="00BE0214" w:rsidRDefault="00F60A72" w:rsidP="00F60A72">
            <w:pPr>
              <w:ind w:left="0" w:firstLine="0"/>
              <w:rPr>
                <w:rFonts w:ascii="Times New Roman" w:eastAsia="Times New Roman" w:hAnsi="Times New Roman"/>
                <w:i/>
                <w:iCs/>
                <w:color w:val="000000"/>
                <w:sz w:val="20"/>
                <w:szCs w:val="20"/>
                <w:lang w:val="en-US"/>
              </w:rPr>
            </w:pPr>
            <w:r w:rsidRPr="00BE0214">
              <w:rPr>
                <w:rFonts w:ascii="Times New Roman" w:eastAsia="Times New Roman" w:hAnsi="Times New Roman"/>
                <w:i/>
                <w:iCs/>
                <w:color w:val="000000"/>
                <w:sz w:val="20"/>
                <w:szCs w:val="20"/>
                <w:lang w:val="en-US"/>
              </w:rPr>
              <w:t>Round 3 variables(2009)</w:t>
            </w:r>
          </w:p>
        </w:tc>
        <w:tc>
          <w:tcPr>
            <w:tcW w:w="462" w:type="pct"/>
            <w:tcBorders>
              <w:top w:val="nil"/>
              <w:left w:val="nil"/>
              <w:bottom w:val="nil"/>
              <w:right w:val="nil"/>
            </w:tcBorders>
            <w:shd w:val="clear" w:color="auto" w:fill="auto"/>
            <w:noWrap/>
            <w:vAlign w:val="bottom"/>
            <w:hideMark/>
          </w:tcPr>
          <w:p w14:paraId="102EFE4A"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32" w:type="pct"/>
            <w:tcBorders>
              <w:top w:val="nil"/>
              <w:left w:val="nil"/>
              <w:bottom w:val="nil"/>
              <w:right w:val="nil"/>
            </w:tcBorders>
            <w:shd w:val="clear" w:color="auto" w:fill="auto"/>
            <w:noWrap/>
            <w:vAlign w:val="center"/>
            <w:hideMark/>
          </w:tcPr>
          <w:p w14:paraId="75DE2795"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121" w:type="pct"/>
            <w:tcBorders>
              <w:top w:val="nil"/>
              <w:left w:val="nil"/>
              <w:bottom w:val="nil"/>
              <w:right w:val="nil"/>
            </w:tcBorders>
            <w:shd w:val="clear" w:color="auto" w:fill="auto"/>
            <w:noWrap/>
            <w:vAlign w:val="center"/>
            <w:hideMark/>
          </w:tcPr>
          <w:p w14:paraId="66A18300"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bottom"/>
            <w:hideMark/>
          </w:tcPr>
          <w:p w14:paraId="5D2B8B36"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29" w:type="pct"/>
            <w:tcBorders>
              <w:top w:val="nil"/>
              <w:left w:val="nil"/>
              <w:bottom w:val="nil"/>
              <w:right w:val="nil"/>
            </w:tcBorders>
            <w:shd w:val="clear" w:color="auto" w:fill="auto"/>
            <w:noWrap/>
            <w:vAlign w:val="center"/>
            <w:hideMark/>
          </w:tcPr>
          <w:p w14:paraId="6A888C41"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135" w:type="pct"/>
            <w:tcBorders>
              <w:top w:val="nil"/>
              <w:left w:val="nil"/>
              <w:bottom w:val="nil"/>
              <w:right w:val="nil"/>
            </w:tcBorders>
            <w:shd w:val="clear" w:color="auto" w:fill="auto"/>
            <w:noWrap/>
            <w:vAlign w:val="center"/>
            <w:hideMark/>
          </w:tcPr>
          <w:p w14:paraId="13797A33"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bottom"/>
            <w:hideMark/>
          </w:tcPr>
          <w:p w14:paraId="3651AF2D"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398" w:type="pct"/>
            <w:tcBorders>
              <w:top w:val="nil"/>
              <w:left w:val="nil"/>
              <w:bottom w:val="nil"/>
              <w:right w:val="nil"/>
            </w:tcBorders>
            <w:shd w:val="clear" w:color="auto" w:fill="auto"/>
            <w:noWrap/>
            <w:vAlign w:val="center"/>
            <w:hideMark/>
          </w:tcPr>
          <w:p w14:paraId="76BA111C"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r>
      <w:tr w:rsidR="00654B31" w:rsidRPr="00BE0214" w14:paraId="347BA48E"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40FAF3C3"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76664CB7" w14:textId="77777777"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At normative grade at school</w:t>
            </w:r>
          </w:p>
        </w:tc>
        <w:tc>
          <w:tcPr>
            <w:tcW w:w="462" w:type="pct"/>
            <w:tcBorders>
              <w:top w:val="nil"/>
              <w:left w:val="nil"/>
              <w:bottom w:val="nil"/>
              <w:right w:val="nil"/>
            </w:tcBorders>
            <w:shd w:val="clear" w:color="auto" w:fill="auto"/>
            <w:noWrap/>
            <w:vAlign w:val="center"/>
            <w:hideMark/>
          </w:tcPr>
          <w:p w14:paraId="4D99F041"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66.67%</w:t>
            </w:r>
          </w:p>
        </w:tc>
        <w:tc>
          <w:tcPr>
            <w:tcW w:w="432" w:type="pct"/>
            <w:tcBorders>
              <w:top w:val="nil"/>
              <w:left w:val="nil"/>
              <w:bottom w:val="nil"/>
              <w:right w:val="nil"/>
            </w:tcBorders>
            <w:shd w:val="clear" w:color="auto" w:fill="auto"/>
            <w:noWrap/>
            <w:vAlign w:val="center"/>
            <w:hideMark/>
          </w:tcPr>
          <w:p w14:paraId="25A2DD7C"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(0.47)</w:t>
            </w:r>
          </w:p>
        </w:tc>
        <w:tc>
          <w:tcPr>
            <w:tcW w:w="121" w:type="pct"/>
            <w:tcBorders>
              <w:top w:val="nil"/>
              <w:left w:val="nil"/>
              <w:bottom w:val="nil"/>
              <w:right w:val="nil"/>
            </w:tcBorders>
            <w:shd w:val="clear" w:color="auto" w:fill="auto"/>
            <w:noWrap/>
            <w:vAlign w:val="center"/>
            <w:hideMark/>
          </w:tcPr>
          <w:p w14:paraId="741798CA"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484D66CF"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66.34%</w:t>
            </w:r>
          </w:p>
        </w:tc>
        <w:tc>
          <w:tcPr>
            <w:tcW w:w="429" w:type="pct"/>
            <w:tcBorders>
              <w:top w:val="nil"/>
              <w:left w:val="nil"/>
              <w:bottom w:val="nil"/>
              <w:right w:val="nil"/>
            </w:tcBorders>
            <w:shd w:val="clear" w:color="auto" w:fill="auto"/>
            <w:noWrap/>
            <w:vAlign w:val="center"/>
            <w:hideMark/>
          </w:tcPr>
          <w:p w14:paraId="5C6DDC8D"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(0.47)</w:t>
            </w:r>
          </w:p>
        </w:tc>
        <w:tc>
          <w:tcPr>
            <w:tcW w:w="135" w:type="pct"/>
            <w:tcBorders>
              <w:top w:val="nil"/>
              <w:left w:val="nil"/>
              <w:bottom w:val="nil"/>
              <w:right w:val="nil"/>
            </w:tcBorders>
            <w:shd w:val="clear" w:color="auto" w:fill="auto"/>
            <w:noWrap/>
            <w:vAlign w:val="center"/>
            <w:hideMark/>
          </w:tcPr>
          <w:p w14:paraId="7DB306C1"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58170BC7"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67.24%</w:t>
            </w:r>
          </w:p>
        </w:tc>
        <w:tc>
          <w:tcPr>
            <w:tcW w:w="398" w:type="pct"/>
            <w:tcBorders>
              <w:top w:val="nil"/>
              <w:left w:val="nil"/>
              <w:bottom w:val="nil"/>
              <w:right w:val="nil"/>
            </w:tcBorders>
            <w:shd w:val="clear" w:color="auto" w:fill="auto"/>
            <w:noWrap/>
            <w:vAlign w:val="center"/>
            <w:hideMark/>
          </w:tcPr>
          <w:p w14:paraId="072BC044"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(0.47)</w:t>
            </w:r>
          </w:p>
        </w:tc>
      </w:tr>
      <w:tr w:rsidR="00654B31" w:rsidRPr="00BE0214" w14:paraId="61D79D52"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0664A9BD"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5ED07C71" w14:textId="77777777"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Excluded by friends</w:t>
            </w:r>
          </w:p>
        </w:tc>
        <w:tc>
          <w:tcPr>
            <w:tcW w:w="462" w:type="pct"/>
            <w:tcBorders>
              <w:top w:val="nil"/>
              <w:left w:val="nil"/>
              <w:bottom w:val="nil"/>
              <w:right w:val="nil"/>
            </w:tcBorders>
            <w:shd w:val="clear" w:color="auto" w:fill="auto"/>
            <w:noWrap/>
            <w:vAlign w:val="center"/>
            <w:hideMark/>
          </w:tcPr>
          <w:p w14:paraId="7F42F182"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48.76%</w:t>
            </w:r>
          </w:p>
        </w:tc>
        <w:tc>
          <w:tcPr>
            <w:tcW w:w="432" w:type="pct"/>
            <w:tcBorders>
              <w:top w:val="nil"/>
              <w:left w:val="nil"/>
              <w:bottom w:val="nil"/>
              <w:right w:val="nil"/>
            </w:tcBorders>
            <w:shd w:val="clear" w:color="auto" w:fill="auto"/>
            <w:noWrap/>
            <w:vAlign w:val="center"/>
            <w:hideMark/>
          </w:tcPr>
          <w:p w14:paraId="46380F19"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(0.50)</w:t>
            </w:r>
          </w:p>
        </w:tc>
        <w:tc>
          <w:tcPr>
            <w:tcW w:w="121" w:type="pct"/>
            <w:tcBorders>
              <w:top w:val="nil"/>
              <w:left w:val="nil"/>
              <w:bottom w:val="nil"/>
              <w:right w:val="nil"/>
            </w:tcBorders>
            <w:shd w:val="clear" w:color="auto" w:fill="auto"/>
            <w:noWrap/>
            <w:vAlign w:val="center"/>
            <w:hideMark/>
          </w:tcPr>
          <w:p w14:paraId="6FA80A1F"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1C993183"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45.75%</w:t>
            </w:r>
          </w:p>
        </w:tc>
        <w:tc>
          <w:tcPr>
            <w:tcW w:w="429" w:type="pct"/>
            <w:tcBorders>
              <w:top w:val="nil"/>
              <w:left w:val="nil"/>
              <w:bottom w:val="nil"/>
              <w:right w:val="nil"/>
            </w:tcBorders>
            <w:shd w:val="clear" w:color="auto" w:fill="auto"/>
            <w:noWrap/>
            <w:vAlign w:val="center"/>
            <w:hideMark/>
          </w:tcPr>
          <w:p w14:paraId="3C0D37F2"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(0.50)</w:t>
            </w:r>
          </w:p>
        </w:tc>
        <w:tc>
          <w:tcPr>
            <w:tcW w:w="135" w:type="pct"/>
            <w:tcBorders>
              <w:top w:val="nil"/>
              <w:left w:val="nil"/>
              <w:bottom w:val="nil"/>
              <w:right w:val="nil"/>
            </w:tcBorders>
            <w:shd w:val="clear" w:color="auto" w:fill="auto"/>
            <w:noWrap/>
            <w:vAlign w:val="center"/>
            <w:hideMark/>
          </w:tcPr>
          <w:p w14:paraId="62281215"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364AA14C"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51.38%</w:t>
            </w:r>
          </w:p>
        </w:tc>
        <w:tc>
          <w:tcPr>
            <w:tcW w:w="398" w:type="pct"/>
            <w:tcBorders>
              <w:top w:val="nil"/>
              <w:left w:val="nil"/>
              <w:bottom w:val="nil"/>
              <w:right w:val="nil"/>
            </w:tcBorders>
            <w:shd w:val="clear" w:color="auto" w:fill="auto"/>
            <w:noWrap/>
            <w:vAlign w:val="center"/>
            <w:hideMark/>
          </w:tcPr>
          <w:p w14:paraId="681AA923"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(0.50)</w:t>
            </w:r>
          </w:p>
        </w:tc>
      </w:tr>
      <w:tr w:rsidR="00654B31" w:rsidRPr="00BE0214" w14:paraId="713AAE93"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27BB4B6D"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57495902" w14:textId="2C7165E6" w:rsidR="00F60A72" w:rsidRPr="00BE0214" w:rsidRDefault="00055BB7" w:rsidP="00C47501">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Socio</w:t>
            </w:r>
            <w:r w:rsidR="00D71C4F" w:rsidRPr="00BE0214">
              <w:rPr>
                <w:rFonts w:ascii="Times New Roman" w:eastAsia="Times New Roman" w:hAnsi="Times New Roman"/>
                <w:color w:val="000000"/>
                <w:sz w:val="20"/>
                <w:szCs w:val="20"/>
                <w:lang w:val="en-US"/>
              </w:rPr>
              <w:t>-</w:t>
            </w:r>
            <w:r w:rsidRPr="00BE0214">
              <w:rPr>
                <w:rFonts w:ascii="Times New Roman" w:eastAsia="Times New Roman" w:hAnsi="Times New Roman"/>
                <w:color w:val="000000"/>
                <w:sz w:val="20"/>
                <w:szCs w:val="20"/>
                <w:lang w:val="en-US"/>
              </w:rPr>
              <w:t xml:space="preserve">emotional </w:t>
            </w:r>
            <w:r w:rsidR="00C47501" w:rsidRPr="00BE0214">
              <w:rPr>
                <w:rFonts w:ascii="Times New Roman" w:eastAsia="Times New Roman" w:hAnsi="Times New Roman"/>
                <w:color w:val="000000"/>
                <w:sz w:val="20"/>
                <w:szCs w:val="20"/>
                <w:lang w:val="en-US"/>
              </w:rPr>
              <w:t>skills</w:t>
            </w:r>
            <w:r w:rsidR="00F60A72" w:rsidRPr="00BE0214">
              <w:rPr>
                <w:rFonts w:ascii="Times New Roman" w:eastAsia="Times New Roman" w:hAnsi="Times New Roman"/>
                <w:color w:val="000000"/>
                <w:sz w:val="20"/>
                <w:szCs w:val="20"/>
                <w:lang w:val="en-US"/>
              </w:rPr>
              <w:t xml:space="preserve"> (10=max, 0=min)</w:t>
            </w:r>
          </w:p>
        </w:tc>
        <w:tc>
          <w:tcPr>
            <w:tcW w:w="462" w:type="pct"/>
            <w:tcBorders>
              <w:top w:val="nil"/>
              <w:left w:val="nil"/>
              <w:bottom w:val="nil"/>
              <w:right w:val="nil"/>
            </w:tcBorders>
            <w:shd w:val="clear" w:color="auto" w:fill="auto"/>
            <w:noWrap/>
            <w:vAlign w:val="center"/>
            <w:hideMark/>
          </w:tcPr>
          <w:p w14:paraId="33E87559"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5.48</w:t>
            </w:r>
          </w:p>
        </w:tc>
        <w:tc>
          <w:tcPr>
            <w:tcW w:w="432" w:type="pct"/>
            <w:tcBorders>
              <w:top w:val="nil"/>
              <w:left w:val="nil"/>
              <w:bottom w:val="nil"/>
              <w:right w:val="nil"/>
            </w:tcBorders>
            <w:shd w:val="clear" w:color="auto" w:fill="auto"/>
            <w:noWrap/>
            <w:vAlign w:val="center"/>
            <w:hideMark/>
          </w:tcPr>
          <w:p w14:paraId="77EAA614"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(2.50)</w:t>
            </w:r>
          </w:p>
        </w:tc>
        <w:tc>
          <w:tcPr>
            <w:tcW w:w="121" w:type="pct"/>
            <w:tcBorders>
              <w:top w:val="nil"/>
              <w:left w:val="nil"/>
              <w:bottom w:val="nil"/>
              <w:right w:val="nil"/>
            </w:tcBorders>
            <w:shd w:val="clear" w:color="auto" w:fill="auto"/>
            <w:noWrap/>
            <w:vAlign w:val="center"/>
            <w:hideMark/>
          </w:tcPr>
          <w:p w14:paraId="7FF249CB"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0D05ECC1"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6.01</w:t>
            </w:r>
          </w:p>
        </w:tc>
        <w:tc>
          <w:tcPr>
            <w:tcW w:w="429" w:type="pct"/>
            <w:tcBorders>
              <w:top w:val="nil"/>
              <w:left w:val="nil"/>
              <w:bottom w:val="nil"/>
              <w:right w:val="nil"/>
            </w:tcBorders>
            <w:shd w:val="clear" w:color="auto" w:fill="auto"/>
            <w:noWrap/>
            <w:vAlign w:val="center"/>
            <w:hideMark/>
          </w:tcPr>
          <w:p w14:paraId="37587344"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(2.46)</w:t>
            </w:r>
          </w:p>
        </w:tc>
        <w:tc>
          <w:tcPr>
            <w:tcW w:w="135" w:type="pct"/>
            <w:tcBorders>
              <w:top w:val="nil"/>
              <w:left w:val="nil"/>
              <w:bottom w:val="nil"/>
              <w:right w:val="nil"/>
            </w:tcBorders>
            <w:shd w:val="clear" w:color="auto" w:fill="auto"/>
            <w:noWrap/>
            <w:vAlign w:val="center"/>
            <w:hideMark/>
          </w:tcPr>
          <w:p w14:paraId="574AD8A9"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6D66A6E1"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4.94</w:t>
            </w:r>
          </w:p>
        </w:tc>
        <w:tc>
          <w:tcPr>
            <w:tcW w:w="398" w:type="pct"/>
            <w:tcBorders>
              <w:top w:val="nil"/>
              <w:left w:val="nil"/>
              <w:bottom w:val="nil"/>
              <w:right w:val="nil"/>
            </w:tcBorders>
            <w:shd w:val="clear" w:color="auto" w:fill="auto"/>
            <w:noWrap/>
            <w:vAlign w:val="center"/>
            <w:hideMark/>
          </w:tcPr>
          <w:p w14:paraId="161CFDA0"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(2.44)</w:t>
            </w:r>
          </w:p>
        </w:tc>
      </w:tr>
      <w:tr w:rsidR="00654B31" w:rsidRPr="00BE0214" w14:paraId="14D489E3"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73483A3B"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34EEDAF3" w14:textId="77777777"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Smokes tobacco</w:t>
            </w:r>
          </w:p>
        </w:tc>
        <w:tc>
          <w:tcPr>
            <w:tcW w:w="462" w:type="pct"/>
            <w:tcBorders>
              <w:top w:val="nil"/>
              <w:left w:val="nil"/>
              <w:bottom w:val="nil"/>
              <w:right w:val="nil"/>
            </w:tcBorders>
            <w:shd w:val="clear" w:color="auto" w:fill="auto"/>
            <w:noWrap/>
            <w:vAlign w:val="center"/>
            <w:hideMark/>
          </w:tcPr>
          <w:p w14:paraId="4A527D4F"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6.97%</w:t>
            </w:r>
          </w:p>
        </w:tc>
        <w:tc>
          <w:tcPr>
            <w:tcW w:w="432" w:type="pct"/>
            <w:tcBorders>
              <w:top w:val="nil"/>
              <w:left w:val="nil"/>
              <w:bottom w:val="nil"/>
              <w:right w:val="nil"/>
            </w:tcBorders>
            <w:shd w:val="clear" w:color="auto" w:fill="auto"/>
            <w:noWrap/>
            <w:vAlign w:val="center"/>
            <w:hideMark/>
          </w:tcPr>
          <w:p w14:paraId="599E2227"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(0.25)</w:t>
            </w:r>
          </w:p>
        </w:tc>
        <w:tc>
          <w:tcPr>
            <w:tcW w:w="121" w:type="pct"/>
            <w:tcBorders>
              <w:top w:val="nil"/>
              <w:left w:val="nil"/>
              <w:bottom w:val="nil"/>
              <w:right w:val="nil"/>
            </w:tcBorders>
            <w:shd w:val="clear" w:color="auto" w:fill="auto"/>
            <w:noWrap/>
            <w:vAlign w:val="center"/>
            <w:hideMark/>
          </w:tcPr>
          <w:p w14:paraId="229125EF"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35690DA7"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9.15%</w:t>
            </w:r>
          </w:p>
        </w:tc>
        <w:tc>
          <w:tcPr>
            <w:tcW w:w="429" w:type="pct"/>
            <w:tcBorders>
              <w:top w:val="nil"/>
              <w:left w:val="nil"/>
              <w:bottom w:val="nil"/>
              <w:right w:val="nil"/>
            </w:tcBorders>
            <w:shd w:val="clear" w:color="auto" w:fill="auto"/>
            <w:noWrap/>
            <w:vAlign w:val="center"/>
            <w:hideMark/>
          </w:tcPr>
          <w:p w14:paraId="1A3D929E"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(0.29)</w:t>
            </w:r>
          </w:p>
        </w:tc>
        <w:tc>
          <w:tcPr>
            <w:tcW w:w="135" w:type="pct"/>
            <w:tcBorders>
              <w:top w:val="nil"/>
              <w:left w:val="nil"/>
              <w:bottom w:val="nil"/>
              <w:right w:val="nil"/>
            </w:tcBorders>
            <w:shd w:val="clear" w:color="auto" w:fill="auto"/>
            <w:noWrap/>
            <w:vAlign w:val="center"/>
            <w:hideMark/>
          </w:tcPr>
          <w:p w14:paraId="472E6DCC"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5B370000"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4.14%</w:t>
            </w:r>
          </w:p>
        </w:tc>
        <w:tc>
          <w:tcPr>
            <w:tcW w:w="398" w:type="pct"/>
            <w:tcBorders>
              <w:top w:val="nil"/>
              <w:left w:val="nil"/>
              <w:bottom w:val="nil"/>
              <w:right w:val="nil"/>
            </w:tcBorders>
            <w:shd w:val="clear" w:color="auto" w:fill="auto"/>
            <w:noWrap/>
            <w:vAlign w:val="center"/>
            <w:hideMark/>
          </w:tcPr>
          <w:p w14:paraId="6807F87C"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(0.20)</w:t>
            </w:r>
          </w:p>
        </w:tc>
      </w:tr>
      <w:tr w:rsidR="00654B31" w:rsidRPr="00BE0214" w14:paraId="3E3BAFDA"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38BA7EF7"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65A597BB" w14:textId="661C35FD"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Drink</w:t>
            </w:r>
            <w:r w:rsidR="00A32C53" w:rsidRPr="00BE0214">
              <w:rPr>
                <w:rFonts w:ascii="Times New Roman" w:eastAsia="Times New Roman" w:hAnsi="Times New Roman"/>
                <w:color w:val="000000"/>
                <w:sz w:val="20"/>
                <w:szCs w:val="20"/>
                <w:lang w:val="en-US"/>
              </w:rPr>
              <w:t>s</w:t>
            </w:r>
            <w:r w:rsidRPr="00BE0214">
              <w:rPr>
                <w:rFonts w:ascii="Times New Roman" w:eastAsia="Times New Roman" w:hAnsi="Times New Roman"/>
                <w:color w:val="000000"/>
                <w:sz w:val="20"/>
                <w:szCs w:val="20"/>
                <w:lang w:val="en-US"/>
              </w:rPr>
              <w:t xml:space="preserve"> alcohol</w:t>
            </w:r>
          </w:p>
        </w:tc>
        <w:tc>
          <w:tcPr>
            <w:tcW w:w="462" w:type="pct"/>
            <w:tcBorders>
              <w:top w:val="nil"/>
              <w:left w:val="nil"/>
              <w:bottom w:val="nil"/>
              <w:right w:val="nil"/>
            </w:tcBorders>
            <w:shd w:val="clear" w:color="auto" w:fill="auto"/>
            <w:noWrap/>
            <w:vAlign w:val="center"/>
            <w:hideMark/>
          </w:tcPr>
          <w:p w14:paraId="1CBABE26"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5.64%</w:t>
            </w:r>
          </w:p>
        </w:tc>
        <w:tc>
          <w:tcPr>
            <w:tcW w:w="432" w:type="pct"/>
            <w:tcBorders>
              <w:top w:val="nil"/>
              <w:left w:val="nil"/>
              <w:bottom w:val="nil"/>
              <w:right w:val="nil"/>
            </w:tcBorders>
            <w:shd w:val="clear" w:color="auto" w:fill="auto"/>
            <w:noWrap/>
            <w:vAlign w:val="center"/>
            <w:hideMark/>
          </w:tcPr>
          <w:p w14:paraId="431D69C8"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(0.23)</w:t>
            </w:r>
          </w:p>
        </w:tc>
        <w:tc>
          <w:tcPr>
            <w:tcW w:w="121" w:type="pct"/>
            <w:tcBorders>
              <w:top w:val="nil"/>
              <w:left w:val="nil"/>
              <w:bottom w:val="nil"/>
              <w:right w:val="nil"/>
            </w:tcBorders>
            <w:shd w:val="clear" w:color="auto" w:fill="auto"/>
            <w:noWrap/>
            <w:vAlign w:val="center"/>
            <w:hideMark/>
          </w:tcPr>
          <w:p w14:paraId="5A6FFD6A"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1559AA98"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5.56%</w:t>
            </w:r>
          </w:p>
        </w:tc>
        <w:tc>
          <w:tcPr>
            <w:tcW w:w="429" w:type="pct"/>
            <w:tcBorders>
              <w:top w:val="nil"/>
              <w:left w:val="nil"/>
              <w:bottom w:val="nil"/>
              <w:right w:val="nil"/>
            </w:tcBorders>
            <w:shd w:val="clear" w:color="auto" w:fill="auto"/>
            <w:noWrap/>
            <w:vAlign w:val="center"/>
            <w:hideMark/>
          </w:tcPr>
          <w:p w14:paraId="2BF24FF4"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(0.23)</w:t>
            </w:r>
          </w:p>
        </w:tc>
        <w:tc>
          <w:tcPr>
            <w:tcW w:w="135" w:type="pct"/>
            <w:tcBorders>
              <w:top w:val="nil"/>
              <w:left w:val="nil"/>
              <w:bottom w:val="nil"/>
              <w:right w:val="nil"/>
            </w:tcBorders>
            <w:shd w:val="clear" w:color="auto" w:fill="auto"/>
            <w:noWrap/>
            <w:vAlign w:val="center"/>
            <w:hideMark/>
          </w:tcPr>
          <w:p w14:paraId="09F2091A"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2553EC89"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5.17%</w:t>
            </w:r>
          </w:p>
        </w:tc>
        <w:tc>
          <w:tcPr>
            <w:tcW w:w="398" w:type="pct"/>
            <w:tcBorders>
              <w:top w:val="nil"/>
              <w:left w:val="nil"/>
              <w:bottom w:val="nil"/>
              <w:right w:val="nil"/>
            </w:tcBorders>
            <w:shd w:val="clear" w:color="auto" w:fill="auto"/>
            <w:noWrap/>
            <w:vAlign w:val="center"/>
            <w:hideMark/>
          </w:tcPr>
          <w:p w14:paraId="1FA5FF31"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(0.22)</w:t>
            </w:r>
          </w:p>
        </w:tc>
      </w:tr>
      <w:tr w:rsidR="00654B31" w:rsidRPr="00BE0214" w14:paraId="49FD148D"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12D608C1"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381A7D53" w14:textId="77777777"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Uses drugs</w:t>
            </w:r>
          </w:p>
        </w:tc>
        <w:tc>
          <w:tcPr>
            <w:tcW w:w="462" w:type="pct"/>
            <w:tcBorders>
              <w:top w:val="nil"/>
              <w:left w:val="nil"/>
              <w:bottom w:val="nil"/>
              <w:right w:val="nil"/>
            </w:tcBorders>
            <w:shd w:val="clear" w:color="auto" w:fill="auto"/>
            <w:noWrap/>
            <w:vAlign w:val="center"/>
            <w:hideMark/>
          </w:tcPr>
          <w:p w14:paraId="6B46AF3E"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3.15%</w:t>
            </w:r>
          </w:p>
        </w:tc>
        <w:tc>
          <w:tcPr>
            <w:tcW w:w="432" w:type="pct"/>
            <w:tcBorders>
              <w:top w:val="nil"/>
              <w:left w:val="nil"/>
              <w:bottom w:val="nil"/>
              <w:right w:val="nil"/>
            </w:tcBorders>
            <w:shd w:val="clear" w:color="auto" w:fill="auto"/>
            <w:noWrap/>
            <w:vAlign w:val="center"/>
            <w:hideMark/>
          </w:tcPr>
          <w:p w14:paraId="11BDD26A"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(0.17)</w:t>
            </w:r>
          </w:p>
        </w:tc>
        <w:tc>
          <w:tcPr>
            <w:tcW w:w="121" w:type="pct"/>
            <w:tcBorders>
              <w:top w:val="nil"/>
              <w:left w:val="nil"/>
              <w:bottom w:val="nil"/>
              <w:right w:val="nil"/>
            </w:tcBorders>
            <w:shd w:val="clear" w:color="auto" w:fill="auto"/>
            <w:noWrap/>
            <w:vAlign w:val="center"/>
            <w:hideMark/>
          </w:tcPr>
          <w:p w14:paraId="3A3DEDC5"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74D7806B"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3.59%</w:t>
            </w:r>
          </w:p>
        </w:tc>
        <w:tc>
          <w:tcPr>
            <w:tcW w:w="429" w:type="pct"/>
            <w:tcBorders>
              <w:top w:val="nil"/>
              <w:left w:val="nil"/>
              <w:bottom w:val="nil"/>
              <w:right w:val="nil"/>
            </w:tcBorders>
            <w:shd w:val="clear" w:color="auto" w:fill="auto"/>
            <w:noWrap/>
            <w:vAlign w:val="center"/>
            <w:hideMark/>
          </w:tcPr>
          <w:p w14:paraId="0A66919E"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(0.19)</w:t>
            </w:r>
          </w:p>
        </w:tc>
        <w:tc>
          <w:tcPr>
            <w:tcW w:w="135" w:type="pct"/>
            <w:tcBorders>
              <w:top w:val="nil"/>
              <w:left w:val="nil"/>
              <w:bottom w:val="nil"/>
              <w:right w:val="nil"/>
            </w:tcBorders>
            <w:shd w:val="clear" w:color="auto" w:fill="auto"/>
            <w:noWrap/>
            <w:vAlign w:val="center"/>
            <w:hideMark/>
          </w:tcPr>
          <w:p w14:paraId="1BED20E9"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73143B32"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2.07%</w:t>
            </w:r>
          </w:p>
        </w:tc>
        <w:tc>
          <w:tcPr>
            <w:tcW w:w="398" w:type="pct"/>
            <w:tcBorders>
              <w:top w:val="nil"/>
              <w:left w:val="nil"/>
              <w:bottom w:val="nil"/>
              <w:right w:val="nil"/>
            </w:tcBorders>
            <w:shd w:val="clear" w:color="auto" w:fill="auto"/>
            <w:noWrap/>
            <w:vAlign w:val="center"/>
            <w:hideMark/>
          </w:tcPr>
          <w:p w14:paraId="6A2FE1FA"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(0.14)</w:t>
            </w:r>
          </w:p>
        </w:tc>
      </w:tr>
      <w:tr w:rsidR="00654B31" w:rsidRPr="00BE0214" w14:paraId="45712A1B"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0D0A522C"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5FFF1981" w14:textId="06A2B660"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Knowledge about sexual topics (1 = high, 0 = low)</w:t>
            </w:r>
          </w:p>
        </w:tc>
        <w:tc>
          <w:tcPr>
            <w:tcW w:w="462" w:type="pct"/>
            <w:tcBorders>
              <w:top w:val="nil"/>
              <w:left w:val="nil"/>
              <w:bottom w:val="nil"/>
              <w:right w:val="nil"/>
            </w:tcBorders>
            <w:shd w:val="clear" w:color="auto" w:fill="auto"/>
            <w:noWrap/>
            <w:vAlign w:val="center"/>
            <w:hideMark/>
          </w:tcPr>
          <w:p w14:paraId="58825A8E"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0.62</w:t>
            </w:r>
          </w:p>
        </w:tc>
        <w:tc>
          <w:tcPr>
            <w:tcW w:w="432" w:type="pct"/>
            <w:tcBorders>
              <w:top w:val="nil"/>
              <w:left w:val="nil"/>
              <w:bottom w:val="nil"/>
              <w:right w:val="nil"/>
            </w:tcBorders>
            <w:shd w:val="clear" w:color="auto" w:fill="auto"/>
            <w:noWrap/>
            <w:vAlign w:val="center"/>
            <w:hideMark/>
          </w:tcPr>
          <w:p w14:paraId="1BD8DA9F"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(0.49)</w:t>
            </w:r>
          </w:p>
        </w:tc>
        <w:tc>
          <w:tcPr>
            <w:tcW w:w="121" w:type="pct"/>
            <w:tcBorders>
              <w:top w:val="nil"/>
              <w:left w:val="nil"/>
              <w:bottom w:val="nil"/>
              <w:right w:val="nil"/>
            </w:tcBorders>
            <w:shd w:val="clear" w:color="auto" w:fill="auto"/>
            <w:noWrap/>
            <w:vAlign w:val="center"/>
            <w:hideMark/>
          </w:tcPr>
          <w:p w14:paraId="6947C1DA"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00E4BBF7"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0.66</w:t>
            </w:r>
          </w:p>
        </w:tc>
        <w:tc>
          <w:tcPr>
            <w:tcW w:w="429" w:type="pct"/>
            <w:tcBorders>
              <w:top w:val="nil"/>
              <w:left w:val="nil"/>
              <w:bottom w:val="nil"/>
              <w:right w:val="nil"/>
            </w:tcBorders>
            <w:shd w:val="clear" w:color="auto" w:fill="auto"/>
            <w:noWrap/>
            <w:vAlign w:val="center"/>
            <w:hideMark/>
          </w:tcPr>
          <w:p w14:paraId="620B9831"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(0.47)</w:t>
            </w:r>
          </w:p>
        </w:tc>
        <w:tc>
          <w:tcPr>
            <w:tcW w:w="135" w:type="pct"/>
            <w:tcBorders>
              <w:top w:val="nil"/>
              <w:left w:val="nil"/>
              <w:bottom w:val="nil"/>
              <w:right w:val="nil"/>
            </w:tcBorders>
            <w:shd w:val="clear" w:color="auto" w:fill="auto"/>
            <w:noWrap/>
            <w:vAlign w:val="center"/>
            <w:hideMark/>
          </w:tcPr>
          <w:p w14:paraId="71DA891C"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67CADF65"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0.57</w:t>
            </w:r>
          </w:p>
        </w:tc>
        <w:tc>
          <w:tcPr>
            <w:tcW w:w="398" w:type="pct"/>
            <w:tcBorders>
              <w:top w:val="nil"/>
              <w:left w:val="nil"/>
              <w:bottom w:val="nil"/>
              <w:right w:val="nil"/>
            </w:tcBorders>
            <w:shd w:val="clear" w:color="auto" w:fill="auto"/>
            <w:noWrap/>
            <w:vAlign w:val="center"/>
            <w:hideMark/>
          </w:tcPr>
          <w:p w14:paraId="6CE91901"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(0.50)</w:t>
            </w:r>
          </w:p>
        </w:tc>
      </w:tr>
      <w:tr w:rsidR="00654B31" w:rsidRPr="00BE0214" w14:paraId="5966E199"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216939A2"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5CD4BDF0" w14:textId="155EEB18" w:rsidR="00F60A72" w:rsidRPr="00BE0214" w:rsidRDefault="0008034D" w:rsidP="0008034D">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Reports c</w:t>
            </w:r>
            <w:r w:rsidR="00F60A72" w:rsidRPr="00BE0214">
              <w:rPr>
                <w:rFonts w:ascii="Times New Roman" w:eastAsia="Times New Roman" w:hAnsi="Times New Roman"/>
                <w:color w:val="000000"/>
                <w:sz w:val="20"/>
                <w:szCs w:val="20"/>
                <w:lang w:val="en-US"/>
              </w:rPr>
              <w:t>losest friends smoke tobacco</w:t>
            </w:r>
          </w:p>
        </w:tc>
        <w:tc>
          <w:tcPr>
            <w:tcW w:w="462" w:type="pct"/>
            <w:tcBorders>
              <w:top w:val="nil"/>
              <w:left w:val="nil"/>
              <w:bottom w:val="nil"/>
              <w:right w:val="nil"/>
            </w:tcBorders>
            <w:shd w:val="clear" w:color="auto" w:fill="auto"/>
            <w:noWrap/>
            <w:vAlign w:val="center"/>
            <w:hideMark/>
          </w:tcPr>
          <w:p w14:paraId="688781F7"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53.61%</w:t>
            </w:r>
          </w:p>
        </w:tc>
        <w:tc>
          <w:tcPr>
            <w:tcW w:w="432" w:type="pct"/>
            <w:tcBorders>
              <w:top w:val="nil"/>
              <w:left w:val="nil"/>
              <w:bottom w:val="nil"/>
              <w:right w:val="nil"/>
            </w:tcBorders>
            <w:shd w:val="clear" w:color="auto" w:fill="auto"/>
            <w:noWrap/>
            <w:vAlign w:val="center"/>
            <w:hideMark/>
          </w:tcPr>
          <w:p w14:paraId="3191E282"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(0.50)</w:t>
            </w:r>
          </w:p>
        </w:tc>
        <w:tc>
          <w:tcPr>
            <w:tcW w:w="121" w:type="pct"/>
            <w:tcBorders>
              <w:top w:val="nil"/>
              <w:left w:val="nil"/>
              <w:bottom w:val="nil"/>
              <w:right w:val="nil"/>
            </w:tcBorders>
            <w:shd w:val="clear" w:color="auto" w:fill="auto"/>
            <w:noWrap/>
            <w:vAlign w:val="center"/>
            <w:hideMark/>
          </w:tcPr>
          <w:p w14:paraId="44AB5FC8"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7D864B3A"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57.14%</w:t>
            </w:r>
          </w:p>
        </w:tc>
        <w:tc>
          <w:tcPr>
            <w:tcW w:w="429" w:type="pct"/>
            <w:tcBorders>
              <w:top w:val="nil"/>
              <w:left w:val="nil"/>
              <w:bottom w:val="nil"/>
              <w:right w:val="nil"/>
            </w:tcBorders>
            <w:shd w:val="clear" w:color="auto" w:fill="auto"/>
            <w:noWrap/>
            <w:vAlign w:val="center"/>
            <w:hideMark/>
          </w:tcPr>
          <w:p w14:paraId="2400EC87"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(0.50)</w:t>
            </w:r>
          </w:p>
        </w:tc>
        <w:tc>
          <w:tcPr>
            <w:tcW w:w="135" w:type="pct"/>
            <w:tcBorders>
              <w:top w:val="nil"/>
              <w:left w:val="nil"/>
              <w:bottom w:val="nil"/>
              <w:right w:val="nil"/>
            </w:tcBorders>
            <w:shd w:val="clear" w:color="auto" w:fill="auto"/>
            <w:noWrap/>
            <w:vAlign w:val="center"/>
            <w:hideMark/>
          </w:tcPr>
          <w:p w14:paraId="527EC5A4"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6471132C"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49.83%</w:t>
            </w:r>
          </w:p>
        </w:tc>
        <w:tc>
          <w:tcPr>
            <w:tcW w:w="398" w:type="pct"/>
            <w:tcBorders>
              <w:top w:val="nil"/>
              <w:left w:val="nil"/>
              <w:bottom w:val="nil"/>
              <w:right w:val="nil"/>
            </w:tcBorders>
            <w:shd w:val="clear" w:color="auto" w:fill="auto"/>
            <w:noWrap/>
            <w:vAlign w:val="center"/>
            <w:hideMark/>
          </w:tcPr>
          <w:p w14:paraId="60F95CB8"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(0.50)</w:t>
            </w:r>
          </w:p>
        </w:tc>
      </w:tr>
      <w:tr w:rsidR="00654B31" w:rsidRPr="00BE0214" w14:paraId="2E8EBE66"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5AE993DB"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4DDA1A44" w14:textId="756DB695" w:rsidR="00F60A72" w:rsidRPr="00BE0214" w:rsidRDefault="0008034D" w:rsidP="0008034D">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Reports c</w:t>
            </w:r>
            <w:r w:rsidR="00F60A72" w:rsidRPr="00BE0214">
              <w:rPr>
                <w:rFonts w:ascii="Times New Roman" w:eastAsia="Times New Roman" w:hAnsi="Times New Roman"/>
                <w:color w:val="000000"/>
                <w:sz w:val="20"/>
                <w:szCs w:val="20"/>
                <w:lang w:val="en-US"/>
              </w:rPr>
              <w:t>losest friends drink alcohol</w:t>
            </w:r>
          </w:p>
        </w:tc>
        <w:tc>
          <w:tcPr>
            <w:tcW w:w="462" w:type="pct"/>
            <w:tcBorders>
              <w:top w:val="nil"/>
              <w:left w:val="nil"/>
              <w:bottom w:val="nil"/>
              <w:right w:val="nil"/>
            </w:tcBorders>
            <w:shd w:val="clear" w:color="auto" w:fill="auto"/>
            <w:noWrap/>
            <w:vAlign w:val="center"/>
            <w:hideMark/>
          </w:tcPr>
          <w:p w14:paraId="432E7726"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65.38%</w:t>
            </w:r>
          </w:p>
        </w:tc>
        <w:tc>
          <w:tcPr>
            <w:tcW w:w="432" w:type="pct"/>
            <w:tcBorders>
              <w:top w:val="nil"/>
              <w:left w:val="nil"/>
              <w:bottom w:val="nil"/>
              <w:right w:val="nil"/>
            </w:tcBorders>
            <w:shd w:val="clear" w:color="auto" w:fill="auto"/>
            <w:noWrap/>
            <w:vAlign w:val="center"/>
            <w:hideMark/>
          </w:tcPr>
          <w:p w14:paraId="689DBB7A"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(0.48)</w:t>
            </w:r>
          </w:p>
        </w:tc>
        <w:tc>
          <w:tcPr>
            <w:tcW w:w="121" w:type="pct"/>
            <w:tcBorders>
              <w:top w:val="nil"/>
              <w:left w:val="nil"/>
              <w:bottom w:val="nil"/>
              <w:right w:val="nil"/>
            </w:tcBorders>
            <w:shd w:val="clear" w:color="auto" w:fill="auto"/>
            <w:noWrap/>
            <w:vAlign w:val="center"/>
            <w:hideMark/>
          </w:tcPr>
          <w:p w14:paraId="062E2CE3"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347CB3B8"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64.14%</w:t>
            </w:r>
          </w:p>
        </w:tc>
        <w:tc>
          <w:tcPr>
            <w:tcW w:w="429" w:type="pct"/>
            <w:tcBorders>
              <w:top w:val="nil"/>
              <w:left w:val="nil"/>
              <w:bottom w:val="nil"/>
              <w:right w:val="nil"/>
            </w:tcBorders>
            <w:shd w:val="clear" w:color="auto" w:fill="auto"/>
            <w:noWrap/>
            <w:vAlign w:val="center"/>
            <w:hideMark/>
          </w:tcPr>
          <w:p w14:paraId="2F07569D"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(0.48)</w:t>
            </w:r>
          </w:p>
        </w:tc>
        <w:tc>
          <w:tcPr>
            <w:tcW w:w="135" w:type="pct"/>
            <w:tcBorders>
              <w:top w:val="nil"/>
              <w:left w:val="nil"/>
              <w:bottom w:val="nil"/>
              <w:right w:val="nil"/>
            </w:tcBorders>
            <w:shd w:val="clear" w:color="auto" w:fill="auto"/>
            <w:noWrap/>
            <w:vAlign w:val="center"/>
            <w:hideMark/>
          </w:tcPr>
          <w:p w14:paraId="4792846D"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5AEF16B3"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67.25%</w:t>
            </w:r>
          </w:p>
        </w:tc>
        <w:tc>
          <w:tcPr>
            <w:tcW w:w="398" w:type="pct"/>
            <w:tcBorders>
              <w:top w:val="nil"/>
              <w:left w:val="nil"/>
              <w:bottom w:val="nil"/>
              <w:right w:val="nil"/>
            </w:tcBorders>
            <w:shd w:val="clear" w:color="auto" w:fill="auto"/>
            <w:noWrap/>
            <w:vAlign w:val="center"/>
            <w:hideMark/>
          </w:tcPr>
          <w:p w14:paraId="2146A759"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(0.47)</w:t>
            </w:r>
          </w:p>
        </w:tc>
      </w:tr>
      <w:tr w:rsidR="00654B31" w:rsidRPr="00BE0214" w14:paraId="0D90E267"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352B2A51"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54034868" w14:textId="0B64FBAC" w:rsidR="00F60A72" w:rsidRPr="00BE0214" w:rsidRDefault="00B43710" w:rsidP="0008034D">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Re</w:t>
            </w:r>
            <w:r w:rsidR="0008034D" w:rsidRPr="00BE0214">
              <w:rPr>
                <w:rFonts w:ascii="Times New Roman" w:eastAsia="Times New Roman" w:hAnsi="Times New Roman"/>
                <w:color w:val="000000"/>
                <w:sz w:val="20"/>
                <w:szCs w:val="20"/>
                <w:lang w:val="en-US"/>
              </w:rPr>
              <w:t>ports c</w:t>
            </w:r>
            <w:r w:rsidR="00F60A72" w:rsidRPr="00BE0214">
              <w:rPr>
                <w:rFonts w:ascii="Times New Roman" w:eastAsia="Times New Roman" w:hAnsi="Times New Roman"/>
                <w:color w:val="000000"/>
                <w:sz w:val="20"/>
                <w:szCs w:val="20"/>
                <w:lang w:val="en-US"/>
              </w:rPr>
              <w:t>losest friend have engaged in sexual activities</w:t>
            </w:r>
          </w:p>
        </w:tc>
        <w:tc>
          <w:tcPr>
            <w:tcW w:w="462" w:type="pct"/>
            <w:tcBorders>
              <w:top w:val="nil"/>
              <w:left w:val="nil"/>
              <w:bottom w:val="nil"/>
              <w:right w:val="nil"/>
            </w:tcBorders>
            <w:shd w:val="clear" w:color="auto" w:fill="auto"/>
            <w:noWrap/>
            <w:vAlign w:val="center"/>
            <w:hideMark/>
          </w:tcPr>
          <w:p w14:paraId="1CFD959A"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28.60%</w:t>
            </w:r>
          </w:p>
        </w:tc>
        <w:tc>
          <w:tcPr>
            <w:tcW w:w="432" w:type="pct"/>
            <w:tcBorders>
              <w:top w:val="nil"/>
              <w:left w:val="nil"/>
              <w:bottom w:val="nil"/>
              <w:right w:val="nil"/>
            </w:tcBorders>
            <w:shd w:val="clear" w:color="auto" w:fill="auto"/>
            <w:noWrap/>
            <w:vAlign w:val="center"/>
            <w:hideMark/>
          </w:tcPr>
          <w:p w14:paraId="4760E3ED"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(0.45)</w:t>
            </w:r>
          </w:p>
        </w:tc>
        <w:tc>
          <w:tcPr>
            <w:tcW w:w="121" w:type="pct"/>
            <w:tcBorders>
              <w:top w:val="nil"/>
              <w:left w:val="nil"/>
              <w:bottom w:val="nil"/>
              <w:right w:val="nil"/>
            </w:tcBorders>
            <w:shd w:val="clear" w:color="auto" w:fill="auto"/>
            <w:noWrap/>
            <w:vAlign w:val="center"/>
            <w:hideMark/>
          </w:tcPr>
          <w:p w14:paraId="6B14D0AA"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1895F43C"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33.88%</w:t>
            </w:r>
          </w:p>
        </w:tc>
        <w:tc>
          <w:tcPr>
            <w:tcW w:w="429" w:type="pct"/>
            <w:tcBorders>
              <w:top w:val="nil"/>
              <w:left w:val="nil"/>
              <w:bottom w:val="nil"/>
              <w:right w:val="nil"/>
            </w:tcBorders>
            <w:shd w:val="clear" w:color="auto" w:fill="auto"/>
            <w:noWrap/>
            <w:vAlign w:val="center"/>
            <w:hideMark/>
          </w:tcPr>
          <w:p w14:paraId="4BC7599E"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(0.47)</w:t>
            </w:r>
          </w:p>
        </w:tc>
        <w:tc>
          <w:tcPr>
            <w:tcW w:w="135" w:type="pct"/>
            <w:tcBorders>
              <w:top w:val="nil"/>
              <w:left w:val="nil"/>
              <w:bottom w:val="nil"/>
              <w:right w:val="nil"/>
            </w:tcBorders>
            <w:shd w:val="clear" w:color="auto" w:fill="auto"/>
            <w:noWrap/>
            <w:vAlign w:val="center"/>
            <w:hideMark/>
          </w:tcPr>
          <w:p w14:paraId="39C5E89A"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78792C7D"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22.65%</w:t>
            </w:r>
          </w:p>
        </w:tc>
        <w:tc>
          <w:tcPr>
            <w:tcW w:w="398" w:type="pct"/>
            <w:tcBorders>
              <w:top w:val="nil"/>
              <w:left w:val="nil"/>
              <w:bottom w:val="nil"/>
              <w:right w:val="nil"/>
            </w:tcBorders>
            <w:shd w:val="clear" w:color="auto" w:fill="auto"/>
            <w:noWrap/>
            <w:vAlign w:val="center"/>
            <w:hideMark/>
          </w:tcPr>
          <w:p w14:paraId="5BACC1BA"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(0.42)</w:t>
            </w:r>
          </w:p>
        </w:tc>
      </w:tr>
      <w:tr w:rsidR="00654B31" w:rsidRPr="00BE0214" w14:paraId="1853F25E" w14:textId="77777777" w:rsidTr="00714658">
        <w:trPr>
          <w:trHeight w:val="183"/>
        </w:trPr>
        <w:tc>
          <w:tcPr>
            <w:tcW w:w="2078" w:type="pct"/>
            <w:gridSpan w:val="3"/>
            <w:tcBorders>
              <w:top w:val="nil"/>
              <w:left w:val="nil"/>
              <w:bottom w:val="nil"/>
              <w:right w:val="nil"/>
            </w:tcBorders>
            <w:shd w:val="clear" w:color="auto" w:fill="auto"/>
            <w:noWrap/>
            <w:vAlign w:val="bottom"/>
            <w:hideMark/>
          </w:tcPr>
          <w:p w14:paraId="0A4A3721" w14:textId="77777777" w:rsidR="00F60A72" w:rsidRPr="00BE0214" w:rsidRDefault="00F60A72" w:rsidP="00F60A72">
            <w:pPr>
              <w:ind w:left="0" w:firstLine="0"/>
              <w:rPr>
                <w:rFonts w:ascii="Times New Roman" w:eastAsia="Times New Roman" w:hAnsi="Times New Roman"/>
                <w:i/>
                <w:iCs/>
                <w:color w:val="000000"/>
                <w:sz w:val="20"/>
                <w:szCs w:val="20"/>
                <w:lang w:val="en-US"/>
              </w:rPr>
            </w:pPr>
            <w:r w:rsidRPr="00BE0214">
              <w:rPr>
                <w:rFonts w:ascii="Times New Roman" w:eastAsia="Times New Roman" w:hAnsi="Times New Roman"/>
                <w:i/>
                <w:iCs/>
                <w:color w:val="000000"/>
                <w:sz w:val="20"/>
                <w:szCs w:val="20"/>
                <w:lang w:val="en-US"/>
              </w:rPr>
              <w:t>Changes over time</w:t>
            </w:r>
          </w:p>
        </w:tc>
        <w:tc>
          <w:tcPr>
            <w:tcW w:w="462" w:type="pct"/>
            <w:tcBorders>
              <w:top w:val="nil"/>
              <w:left w:val="nil"/>
              <w:bottom w:val="nil"/>
              <w:right w:val="nil"/>
            </w:tcBorders>
            <w:shd w:val="clear" w:color="auto" w:fill="auto"/>
            <w:noWrap/>
            <w:vAlign w:val="center"/>
            <w:hideMark/>
          </w:tcPr>
          <w:p w14:paraId="5C3198D2"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32" w:type="pct"/>
            <w:tcBorders>
              <w:top w:val="nil"/>
              <w:left w:val="nil"/>
              <w:bottom w:val="nil"/>
              <w:right w:val="nil"/>
            </w:tcBorders>
            <w:shd w:val="clear" w:color="auto" w:fill="auto"/>
            <w:noWrap/>
            <w:vAlign w:val="center"/>
            <w:hideMark/>
          </w:tcPr>
          <w:p w14:paraId="75C09417"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121" w:type="pct"/>
            <w:tcBorders>
              <w:top w:val="nil"/>
              <w:left w:val="nil"/>
              <w:bottom w:val="nil"/>
              <w:right w:val="nil"/>
            </w:tcBorders>
            <w:shd w:val="clear" w:color="auto" w:fill="auto"/>
            <w:noWrap/>
            <w:vAlign w:val="center"/>
            <w:hideMark/>
          </w:tcPr>
          <w:p w14:paraId="77FE3475"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6E2F6151"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29" w:type="pct"/>
            <w:tcBorders>
              <w:top w:val="nil"/>
              <w:left w:val="nil"/>
              <w:bottom w:val="nil"/>
              <w:right w:val="nil"/>
            </w:tcBorders>
            <w:shd w:val="clear" w:color="auto" w:fill="auto"/>
            <w:noWrap/>
            <w:vAlign w:val="center"/>
            <w:hideMark/>
          </w:tcPr>
          <w:p w14:paraId="2AB54129"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135" w:type="pct"/>
            <w:tcBorders>
              <w:top w:val="nil"/>
              <w:left w:val="nil"/>
              <w:bottom w:val="nil"/>
              <w:right w:val="nil"/>
            </w:tcBorders>
            <w:shd w:val="clear" w:color="auto" w:fill="auto"/>
            <w:noWrap/>
            <w:vAlign w:val="center"/>
            <w:hideMark/>
          </w:tcPr>
          <w:p w14:paraId="0691888E"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18306E14"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398" w:type="pct"/>
            <w:tcBorders>
              <w:top w:val="nil"/>
              <w:left w:val="nil"/>
              <w:bottom w:val="nil"/>
              <w:right w:val="nil"/>
            </w:tcBorders>
            <w:shd w:val="clear" w:color="auto" w:fill="auto"/>
            <w:noWrap/>
            <w:vAlign w:val="center"/>
            <w:hideMark/>
          </w:tcPr>
          <w:p w14:paraId="14FBBB7A"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r>
      <w:tr w:rsidR="00654B31" w:rsidRPr="00BE0214" w14:paraId="166FDE46"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6785B8B8"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100C4A02" w14:textId="77777777"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Wealth index (R3 - R1)</w:t>
            </w:r>
          </w:p>
        </w:tc>
        <w:tc>
          <w:tcPr>
            <w:tcW w:w="462" w:type="pct"/>
            <w:tcBorders>
              <w:top w:val="nil"/>
              <w:left w:val="nil"/>
              <w:bottom w:val="nil"/>
              <w:right w:val="nil"/>
            </w:tcBorders>
            <w:shd w:val="clear" w:color="auto" w:fill="auto"/>
            <w:noWrap/>
            <w:vAlign w:val="center"/>
            <w:hideMark/>
          </w:tcPr>
          <w:p w14:paraId="427FD610"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0.06</w:t>
            </w:r>
          </w:p>
        </w:tc>
        <w:tc>
          <w:tcPr>
            <w:tcW w:w="432" w:type="pct"/>
            <w:tcBorders>
              <w:top w:val="nil"/>
              <w:left w:val="nil"/>
              <w:bottom w:val="nil"/>
              <w:right w:val="nil"/>
            </w:tcBorders>
            <w:shd w:val="clear" w:color="auto" w:fill="auto"/>
            <w:noWrap/>
            <w:vAlign w:val="center"/>
            <w:hideMark/>
          </w:tcPr>
          <w:p w14:paraId="3D440B84"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(0.15)</w:t>
            </w:r>
          </w:p>
        </w:tc>
        <w:tc>
          <w:tcPr>
            <w:tcW w:w="121" w:type="pct"/>
            <w:tcBorders>
              <w:top w:val="nil"/>
              <w:left w:val="nil"/>
              <w:bottom w:val="nil"/>
              <w:right w:val="nil"/>
            </w:tcBorders>
            <w:shd w:val="clear" w:color="auto" w:fill="auto"/>
            <w:noWrap/>
            <w:vAlign w:val="center"/>
            <w:hideMark/>
          </w:tcPr>
          <w:p w14:paraId="767A8969"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55F685C4"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0.06</w:t>
            </w:r>
          </w:p>
        </w:tc>
        <w:tc>
          <w:tcPr>
            <w:tcW w:w="429" w:type="pct"/>
            <w:tcBorders>
              <w:top w:val="nil"/>
              <w:left w:val="nil"/>
              <w:bottom w:val="nil"/>
              <w:right w:val="nil"/>
            </w:tcBorders>
            <w:shd w:val="clear" w:color="auto" w:fill="auto"/>
            <w:noWrap/>
            <w:vAlign w:val="center"/>
            <w:hideMark/>
          </w:tcPr>
          <w:p w14:paraId="6D769D85"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(0.17)</w:t>
            </w:r>
          </w:p>
        </w:tc>
        <w:tc>
          <w:tcPr>
            <w:tcW w:w="135" w:type="pct"/>
            <w:tcBorders>
              <w:top w:val="nil"/>
              <w:left w:val="nil"/>
              <w:bottom w:val="nil"/>
              <w:right w:val="nil"/>
            </w:tcBorders>
            <w:shd w:val="clear" w:color="auto" w:fill="auto"/>
            <w:noWrap/>
            <w:vAlign w:val="center"/>
            <w:hideMark/>
          </w:tcPr>
          <w:p w14:paraId="7A85F80A"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00899A3D"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0.07</w:t>
            </w:r>
          </w:p>
        </w:tc>
        <w:tc>
          <w:tcPr>
            <w:tcW w:w="398" w:type="pct"/>
            <w:tcBorders>
              <w:top w:val="nil"/>
              <w:left w:val="nil"/>
              <w:bottom w:val="nil"/>
              <w:right w:val="nil"/>
            </w:tcBorders>
            <w:shd w:val="clear" w:color="auto" w:fill="auto"/>
            <w:noWrap/>
            <w:vAlign w:val="center"/>
            <w:hideMark/>
          </w:tcPr>
          <w:p w14:paraId="39EEBA5A"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(0.14)</w:t>
            </w:r>
          </w:p>
        </w:tc>
      </w:tr>
      <w:tr w:rsidR="00654B31" w:rsidRPr="00BE0214" w14:paraId="08D537C9"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5CAEDE9F"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3B9F66A2" w14:textId="77777777"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Both parents at home (R3 - R2)</w:t>
            </w:r>
          </w:p>
        </w:tc>
        <w:tc>
          <w:tcPr>
            <w:tcW w:w="462" w:type="pct"/>
            <w:tcBorders>
              <w:top w:val="nil"/>
              <w:left w:val="nil"/>
              <w:bottom w:val="nil"/>
              <w:right w:val="nil"/>
            </w:tcBorders>
            <w:shd w:val="clear" w:color="auto" w:fill="auto"/>
            <w:noWrap/>
            <w:vAlign w:val="center"/>
            <w:hideMark/>
          </w:tcPr>
          <w:p w14:paraId="6D312BC4"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11.61%</w:t>
            </w:r>
          </w:p>
        </w:tc>
        <w:tc>
          <w:tcPr>
            <w:tcW w:w="432" w:type="pct"/>
            <w:tcBorders>
              <w:top w:val="nil"/>
              <w:left w:val="nil"/>
              <w:bottom w:val="nil"/>
              <w:right w:val="nil"/>
            </w:tcBorders>
            <w:shd w:val="clear" w:color="auto" w:fill="auto"/>
            <w:noWrap/>
            <w:vAlign w:val="center"/>
            <w:hideMark/>
          </w:tcPr>
          <w:p w14:paraId="1268F305"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(0.32)</w:t>
            </w:r>
          </w:p>
        </w:tc>
        <w:tc>
          <w:tcPr>
            <w:tcW w:w="121" w:type="pct"/>
            <w:tcBorders>
              <w:top w:val="nil"/>
              <w:left w:val="nil"/>
              <w:bottom w:val="nil"/>
              <w:right w:val="nil"/>
            </w:tcBorders>
            <w:shd w:val="clear" w:color="auto" w:fill="auto"/>
            <w:noWrap/>
            <w:vAlign w:val="center"/>
            <w:hideMark/>
          </w:tcPr>
          <w:p w14:paraId="5F3FC12F"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2BE31506"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13.40%</w:t>
            </w:r>
          </w:p>
        </w:tc>
        <w:tc>
          <w:tcPr>
            <w:tcW w:w="429" w:type="pct"/>
            <w:tcBorders>
              <w:top w:val="nil"/>
              <w:left w:val="nil"/>
              <w:bottom w:val="nil"/>
              <w:right w:val="nil"/>
            </w:tcBorders>
            <w:shd w:val="clear" w:color="auto" w:fill="auto"/>
            <w:noWrap/>
            <w:vAlign w:val="center"/>
            <w:hideMark/>
          </w:tcPr>
          <w:p w14:paraId="41AA3EB4"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(0.34)</w:t>
            </w:r>
          </w:p>
        </w:tc>
        <w:tc>
          <w:tcPr>
            <w:tcW w:w="135" w:type="pct"/>
            <w:tcBorders>
              <w:top w:val="nil"/>
              <w:left w:val="nil"/>
              <w:bottom w:val="nil"/>
              <w:right w:val="nil"/>
            </w:tcBorders>
            <w:shd w:val="clear" w:color="auto" w:fill="auto"/>
            <w:noWrap/>
            <w:vAlign w:val="center"/>
            <w:hideMark/>
          </w:tcPr>
          <w:p w14:paraId="3B3449B8"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5FFCF8E0"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10.00%</w:t>
            </w:r>
          </w:p>
        </w:tc>
        <w:tc>
          <w:tcPr>
            <w:tcW w:w="398" w:type="pct"/>
            <w:tcBorders>
              <w:top w:val="nil"/>
              <w:left w:val="nil"/>
              <w:bottom w:val="nil"/>
              <w:right w:val="nil"/>
            </w:tcBorders>
            <w:shd w:val="clear" w:color="auto" w:fill="auto"/>
            <w:noWrap/>
            <w:vAlign w:val="center"/>
            <w:hideMark/>
          </w:tcPr>
          <w:p w14:paraId="06E48BD6"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(0.30)</w:t>
            </w:r>
          </w:p>
        </w:tc>
      </w:tr>
      <w:tr w:rsidR="00654B31" w:rsidRPr="00BE0214" w14:paraId="65BB0293"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76C9BF7B"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34C3CAFE" w14:textId="3BF30861"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Work</w:t>
            </w:r>
            <w:r w:rsidR="00D71C4F" w:rsidRPr="00BE0214">
              <w:rPr>
                <w:rFonts w:ascii="Times New Roman" w:eastAsia="Times New Roman" w:hAnsi="Times New Roman"/>
                <w:color w:val="000000"/>
                <w:sz w:val="20"/>
                <w:szCs w:val="20"/>
                <w:lang w:val="en-US"/>
              </w:rPr>
              <w:t>s</w:t>
            </w:r>
            <w:r w:rsidRPr="00BE0214">
              <w:rPr>
                <w:rFonts w:ascii="Times New Roman" w:eastAsia="Times New Roman" w:hAnsi="Times New Roman"/>
                <w:color w:val="000000"/>
                <w:sz w:val="20"/>
                <w:szCs w:val="20"/>
                <w:lang w:val="en-US"/>
              </w:rPr>
              <w:t xml:space="preserve"> for pay (R3 - R2)</w:t>
            </w:r>
          </w:p>
        </w:tc>
        <w:tc>
          <w:tcPr>
            <w:tcW w:w="462" w:type="pct"/>
            <w:tcBorders>
              <w:top w:val="nil"/>
              <w:left w:val="nil"/>
              <w:bottom w:val="nil"/>
              <w:right w:val="nil"/>
            </w:tcBorders>
            <w:shd w:val="clear" w:color="auto" w:fill="auto"/>
            <w:noWrap/>
            <w:vAlign w:val="center"/>
            <w:hideMark/>
          </w:tcPr>
          <w:p w14:paraId="564F4F1C"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19.90%</w:t>
            </w:r>
          </w:p>
        </w:tc>
        <w:tc>
          <w:tcPr>
            <w:tcW w:w="432" w:type="pct"/>
            <w:tcBorders>
              <w:top w:val="nil"/>
              <w:left w:val="nil"/>
              <w:bottom w:val="nil"/>
              <w:right w:val="nil"/>
            </w:tcBorders>
            <w:shd w:val="clear" w:color="auto" w:fill="auto"/>
            <w:noWrap/>
            <w:vAlign w:val="center"/>
            <w:hideMark/>
          </w:tcPr>
          <w:p w14:paraId="3B9AC109"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(0.40)</w:t>
            </w:r>
          </w:p>
        </w:tc>
        <w:tc>
          <w:tcPr>
            <w:tcW w:w="121" w:type="pct"/>
            <w:tcBorders>
              <w:top w:val="nil"/>
              <w:left w:val="nil"/>
              <w:bottom w:val="nil"/>
              <w:right w:val="nil"/>
            </w:tcBorders>
            <w:shd w:val="clear" w:color="auto" w:fill="auto"/>
            <w:noWrap/>
            <w:vAlign w:val="center"/>
            <w:hideMark/>
          </w:tcPr>
          <w:p w14:paraId="3AEC4445"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1503E848"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24.18%</w:t>
            </w:r>
          </w:p>
        </w:tc>
        <w:tc>
          <w:tcPr>
            <w:tcW w:w="429" w:type="pct"/>
            <w:tcBorders>
              <w:top w:val="nil"/>
              <w:left w:val="nil"/>
              <w:bottom w:val="nil"/>
              <w:right w:val="nil"/>
            </w:tcBorders>
            <w:shd w:val="clear" w:color="auto" w:fill="auto"/>
            <w:noWrap/>
            <w:vAlign w:val="center"/>
            <w:hideMark/>
          </w:tcPr>
          <w:p w14:paraId="51F2C422"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(0.43)</w:t>
            </w:r>
          </w:p>
        </w:tc>
        <w:tc>
          <w:tcPr>
            <w:tcW w:w="135" w:type="pct"/>
            <w:tcBorders>
              <w:top w:val="nil"/>
              <w:left w:val="nil"/>
              <w:bottom w:val="nil"/>
              <w:right w:val="nil"/>
            </w:tcBorders>
            <w:shd w:val="clear" w:color="auto" w:fill="auto"/>
            <w:noWrap/>
            <w:vAlign w:val="center"/>
            <w:hideMark/>
          </w:tcPr>
          <w:p w14:paraId="695B2C1C"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69B80D41"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14.83%</w:t>
            </w:r>
          </w:p>
        </w:tc>
        <w:tc>
          <w:tcPr>
            <w:tcW w:w="398" w:type="pct"/>
            <w:tcBorders>
              <w:top w:val="nil"/>
              <w:left w:val="nil"/>
              <w:bottom w:val="nil"/>
              <w:right w:val="nil"/>
            </w:tcBorders>
            <w:shd w:val="clear" w:color="auto" w:fill="auto"/>
            <w:noWrap/>
            <w:vAlign w:val="center"/>
            <w:hideMark/>
          </w:tcPr>
          <w:p w14:paraId="54E163B5"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(0.36)</w:t>
            </w:r>
          </w:p>
        </w:tc>
      </w:tr>
      <w:tr w:rsidR="00654B31" w:rsidRPr="00BE0214" w14:paraId="35CEE6BC" w14:textId="77777777" w:rsidTr="00714658">
        <w:trPr>
          <w:trHeight w:val="183"/>
        </w:trPr>
        <w:tc>
          <w:tcPr>
            <w:tcW w:w="135" w:type="pct"/>
            <w:gridSpan w:val="2"/>
            <w:tcBorders>
              <w:top w:val="nil"/>
              <w:left w:val="nil"/>
              <w:bottom w:val="nil"/>
              <w:right w:val="nil"/>
            </w:tcBorders>
            <w:shd w:val="clear" w:color="auto" w:fill="auto"/>
            <w:noWrap/>
            <w:vAlign w:val="bottom"/>
            <w:hideMark/>
          </w:tcPr>
          <w:p w14:paraId="525EA9DA" w14:textId="77777777" w:rsidR="00F60A72" w:rsidRPr="00BE0214" w:rsidRDefault="00F60A72" w:rsidP="00F60A72">
            <w:pPr>
              <w:ind w:left="0" w:firstLine="0"/>
              <w:rPr>
                <w:rFonts w:ascii="Times New Roman" w:eastAsia="Times New Roman" w:hAnsi="Times New Roman"/>
                <w:i/>
                <w:iCs/>
                <w:color w:val="000000"/>
                <w:sz w:val="20"/>
                <w:szCs w:val="20"/>
                <w:lang w:val="en-US"/>
              </w:rPr>
            </w:pPr>
          </w:p>
        </w:tc>
        <w:tc>
          <w:tcPr>
            <w:tcW w:w="1943" w:type="pct"/>
            <w:tcBorders>
              <w:top w:val="nil"/>
              <w:left w:val="nil"/>
              <w:bottom w:val="nil"/>
              <w:right w:val="nil"/>
            </w:tcBorders>
            <w:shd w:val="clear" w:color="auto" w:fill="auto"/>
            <w:noWrap/>
            <w:vAlign w:val="bottom"/>
            <w:hideMark/>
          </w:tcPr>
          <w:p w14:paraId="14A6F1FB" w14:textId="3C17B6BF"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Time without adult supervision (h</w:t>
            </w:r>
            <w:r w:rsidR="00B43710" w:rsidRPr="00BE0214">
              <w:rPr>
                <w:rFonts w:ascii="Times New Roman" w:eastAsia="Times New Roman" w:hAnsi="Times New Roman"/>
                <w:color w:val="000000"/>
                <w:sz w:val="20"/>
                <w:szCs w:val="20"/>
                <w:lang w:val="en-US"/>
              </w:rPr>
              <w:t>ou</w:t>
            </w:r>
            <w:r w:rsidRPr="00BE0214">
              <w:rPr>
                <w:rFonts w:ascii="Times New Roman" w:eastAsia="Times New Roman" w:hAnsi="Times New Roman"/>
                <w:color w:val="000000"/>
                <w:sz w:val="20"/>
                <w:szCs w:val="20"/>
                <w:lang w:val="en-US"/>
              </w:rPr>
              <w:t>rs) (R3-R2)</w:t>
            </w:r>
          </w:p>
        </w:tc>
        <w:tc>
          <w:tcPr>
            <w:tcW w:w="462" w:type="pct"/>
            <w:tcBorders>
              <w:top w:val="nil"/>
              <w:left w:val="nil"/>
              <w:bottom w:val="nil"/>
              <w:right w:val="nil"/>
            </w:tcBorders>
            <w:shd w:val="clear" w:color="auto" w:fill="auto"/>
            <w:noWrap/>
            <w:vAlign w:val="center"/>
            <w:hideMark/>
          </w:tcPr>
          <w:p w14:paraId="639DDF3B"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-0.53</w:t>
            </w:r>
          </w:p>
        </w:tc>
        <w:tc>
          <w:tcPr>
            <w:tcW w:w="432" w:type="pct"/>
            <w:tcBorders>
              <w:top w:val="nil"/>
              <w:left w:val="nil"/>
              <w:bottom w:val="nil"/>
              <w:right w:val="nil"/>
            </w:tcBorders>
            <w:shd w:val="clear" w:color="auto" w:fill="auto"/>
            <w:noWrap/>
            <w:vAlign w:val="center"/>
            <w:hideMark/>
          </w:tcPr>
          <w:p w14:paraId="3A89CB5A"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(2.46)</w:t>
            </w:r>
          </w:p>
        </w:tc>
        <w:tc>
          <w:tcPr>
            <w:tcW w:w="121" w:type="pct"/>
            <w:tcBorders>
              <w:top w:val="nil"/>
              <w:left w:val="nil"/>
              <w:bottom w:val="nil"/>
              <w:right w:val="nil"/>
            </w:tcBorders>
            <w:shd w:val="clear" w:color="auto" w:fill="auto"/>
            <w:noWrap/>
            <w:vAlign w:val="center"/>
            <w:hideMark/>
          </w:tcPr>
          <w:p w14:paraId="534B0B45"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center"/>
            <w:hideMark/>
          </w:tcPr>
          <w:p w14:paraId="00FC2C2A"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-0.24</w:t>
            </w:r>
          </w:p>
        </w:tc>
        <w:tc>
          <w:tcPr>
            <w:tcW w:w="429" w:type="pct"/>
            <w:tcBorders>
              <w:top w:val="nil"/>
              <w:left w:val="nil"/>
              <w:bottom w:val="nil"/>
              <w:right w:val="nil"/>
            </w:tcBorders>
            <w:shd w:val="clear" w:color="auto" w:fill="auto"/>
            <w:noWrap/>
            <w:vAlign w:val="center"/>
            <w:hideMark/>
          </w:tcPr>
          <w:p w14:paraId="6536EF6B"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(2.50)</w:t>
            </w:r>
          </w:p>
        </w:tc>
        <w:tc>
          <w:tcPr>
            <w:tcW w:w="135" w:type="pct"/>
            <w:tcBorders>
              <w:top w:val="nil"/>
              <w:left w:val="nil"/>
              <w:bottom w:val="nil"/>
              <w:right w:val="nil"/>
            </w:tcBorders>
            <w:shd w:val="clear" w:color="auto" w:fill="auto"/>
            <w:noWrap/>
            <w:vAlign w:val="center"/>
            <w:hideMark/>
          </w:tcPr>
          <w:p w14:paraId="078BC380"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center"/>
            <w:hideMark/>
          </w:tcPr>
          <w:p w14:paraId="17D7CC76"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-0.83</w:t>
            </w:r>
          </w:p>
        </w:tc>
        <w:tc>
          <w:tcPr>
            <w:tcW w:w="398" w:type="pct"/>
            <w:tcBorders>
              <w:top w:val="nil"/>
              <w:left w:val="nil"/>
              <w:bottom w:val="nil"/>
              <w:right w:val="nil"/>
            </w:tcBorders>
            <w:shd w:val="clear" w:color="auto" w:fill="auto"/>
            <w:noWrap/>
            <w:vAlign w:val="center"/>
            <w:hideMark/>
          </w:tcPr>
          <w:p w14:paraId="4CCB7EDE"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(2.39)</w:t>
            </w:r>
          </w:p>
        </w:tc>
      </w:tr>
      <w:tr w:rsidR="00654B31" w:rsidRPr="00BE0214" w14:paraId="41F057EF" w14:textId="77777777" w:rsidTr="00714658">
        <w:trPr>
          <w:trHeight w:val="183"/>
        </w:trPr>
        <w:tc>
          <w:tcPr>
            <w:tcW w:w="135" w:type="pct"/>
            <w:gridSpan w:val="2"/>
            <w:tcBorders>
              <w:top w:val="nil"/>
              <w:left w:val="nil"/>
              <w:bottom w:val="single" w:sz="4" w:space="0" w:color="auto"/>
              <w:right w:val="nil"/>
            </w:tcBorders>
            <w:shd w:val="clear" w:color="auto" w:fill="auto"/>
            <w:noWrap/>
            <w:vAlign w:val="bottom"/>
            <w:hideMark/>
          </w:tcPr>
          <w:p w14:paraId="5D769D33" w14:textId="77777777" w:rsidR="00F60A72" w:rsidRPr="00BE0214" w:rsidRDefault="00F60A72" w:rsidP="00F60A72">
            <w:pPr>
              <w:ind w:left="0" w:firstLine="0"/>
              <w:rPr>
                <w:rFonts w:ascii="Times New Roman" w:eastAsia="Times New Roman" w:hAnsi="Times New Roman"/>
                <w:i/>
                <w:iCs/>
                <w:color w:val="000000"/>
                <w:sz w:val="20"/>
                <w:szCs w:val="20"/>
                <w:lang w:val="en-US"/>
              </w:rPr>
            </w:pPr>
            <w:r w:rsidRPr="00BE0214">
              <w:rPr>
                <w:rFonts w:ascii="Times New Roman" w:eastAsia="Times New Roman" w:hAnsi="Times New Roman"/>
                <w:i/>
                <w:iCs/>
                <w:color w:val="000000"/>
                <w:sz w:val="20"/>
                <w:szCs w:val="20"/>
                <w:lang w:val="en-US"/>
              </w:rPr>
              <w:t> </w:t>
            </w:r>
          </w:p>
        </w:tc>
        <w:tc>
          <w:tcPr>
            <w:tcW w:w="1943" w:type="pct"/>
            <w:tcBorders>
              <w:top w:val="nil"/>
              <w:left w:val="nil"/>
              <w:bottom w:val="single" w:sz="4" w:space="0" w:color="auto"/>
              <w:right w:val="nil"/>
            </w:tcBorders>
            <w:shd w:val="clear" w:color="auto" w:fill="auto"/>
            <w:noWrap/>
            <w:vAlign w:val="bottom"/>
            <w:hideMark/>
          </w:tcPr>
          <w:p w14:paraId="2A79A4BD" w14:textId="77777777" w:rsidR="00F60A72" w:rsidRPr="00BE0214" w:rsidRDefault="00F60A72" w:rsidP="00F60A72">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Number of siblings (R3 - R1)</w:t>
            </w:r>
          </w:p>
        </w:tc>
        <w:tc>
          <w:tcPr>
            <w:tcW w:w="462" w:type="pct"/>
            <w:tcBorders>
              <w:top w:val="nil"/>
              <w:left w:val="nil"/>
              <w:bottom w:val="single" w:sz="4" w:space="0" w:color="auto"/>
              <w:right w:val="nil"/>
            </w:tcBorders>
            <w:shd w:val="clear" w:color="auto" w:fill="auto"/>
            <w:noWrap/>
            <w:vAlign w:val="center"/>
            <w:hideMark/>
          </w:tcPr>
          <w:p w14:paraId="17B1C021"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-0.13</w:t>
            </w:r>
          </w:p>
        </w:tc>
        <w:tc>
          <w:tcPr>
            <w:tcW w:w="432" w:type="pct"/>
            <w:tcBorders>
              <w:top w:val="nil"/>
              <w:left w:val="nil"/>
              <w:bottom w:val="single" w:sz="4" w:space="0" w:color="auto"/>
              <w:right w:val="nil"/>
            </w:tcBorders>
            <w:shd w:val="clear" w:color="auto" w:fill="auto"/>
            <w:noWrap/>
            <w:vAlign w:val="center"/>
            <w:hideMark/>
          </w:tcPr>
          <w:p w14:paraId="192460D2"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(1.31)</w:t>
            </w:r>
          </w:p>
        </w:tc>
        <w:tc>
          <w:tcPr>
            <w:tcW w:w="121" w:type="pct"/>
            <w:tcBorders>
              <w:top w:val="nil"/>
              <w:left w:val="nil"/>
              <w:bottom w:val="single" w:sz="4" w:space="0" w:color="auto"/>
              <w:right w:val="nil"/>
            </w:tcBorders>
            <w:shd w:val="clear" w:color="auto" w:fill="auto"/>
            <w:noWrap/>
            <w:vAlign w:val="center"/>
            <w:hideMark/>
          </w:tcPr>
          <w:p w14:paraId="23A31FEC"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 </w:t>
            </w:r>
          </w:p>
        </w:tc>
        <w:tc>
          <w:tcPr>
            <w:tcW w:w="504" w:type="pct"/>
            <w:gridSpan w:val="2"/>
            <w:tcBorders>
              <w:top w:val="nil"/>
              <w:left w:val="nil"/>
              <w:bottom w:val="single" w:sz="4" w:space="0" w:color="auto"/>
              <w:right w:val="nil"/>
            </w:tcBorders>
            <w:shd w:val="clear" w:color="auto" w:fill="auto"/>
            <w:noWrap/>
            <w:vAlign w:val="center"/>
            <w:hideMark/>
          </w:tcPr>
          <w:p w14:paraId="440C6D16"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-0.10</w:t>
            </w:r>
          </w:p>
        </w:tc>
        <w:tc>
          <w:tcPr>
            <w:tcW w:w="429" w:type="pct"/>
            <w:tcBorders>
              <w:top w:val="nil"/>
              <w:left w:val="nil"/>
              <w:bottom w:val="single" w:sz="4" w:space="0" w:color="auto"/>
              <w:right w:val="nil"/>
            </w:tcBorders>
            <w:shd w:val="clear" w:color="auto" w:fill="auto"/>
            <w:noWrap/>
            <w:vAlign w:val="center"/>
            <w:hideMark/>
          </w:tcPr>
          <w:p w14:paraId="2BC1C25B"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(1.31)</w:t>
            </w:r>
          </w:p>
        </w:tc>
        <w:tc>
          <w:tcPr>
            <w:tcW w:w="135" w:type="pct"/>
            <w:tcBorders>
              <w:top w:val="nil"/>
              <w:left w:val="nil"/>
              <w:bottom w:val="single" w:sz="4" w:space="0" w:color="auto"/>
              <w:right w:val="nil"/>
            </w:tcBorders>
            <w:shd w:val="clear" w:color="auto" w:fill="auto"/>
            <w:noWrap/>
            <w:vAlign w:val="center"/>
            <w:hideMark/>
          </w:tcPr>
          <w:p w14:paraId="4349DCF9"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 </w:t>
            </w:r>
          </w:p>
        </w:tc>
        <w:tc>
          <w:tcPr>
            <w:tcW w:w="441" w:type="pct"/>
            <w:gridSpan w:val="2"/>
            <w:tcBorders>
              <w:top w:val="nil"/>
              <w:left w:val="nil"/>
              <w:bottom w:val="single" w:sz="4" w:space="0" w:color="auto"/>
              <w:right w:val="nil"/>
            </w:tcBorders>
            <w:shd w:val="clear" w:color="auto" w:fill="auto"/>
            <w:noWrap/>
            <w:vAlign w:val="center"/>
            <w:hideMark/>
          </w:tcPr>
          <w:p w14:paraId="03AF13FA" w14:textId="77777777" w:rsidR="00F60A72" w:rsidRPr="00BE0214" w:rsidRDefault="00F60A72" w:rsidP="00F60A72">
            <w:pPr>
              <w:ind w:left="0" w:firstLine="0"/>
              <w:jc w:val="center"/>
              <w:rPr>
                <w:rFonts w:ascii="Times New Roman" w:eastAsia="Times New Roman" w:hAnsi="Times New Roman"/>
                <w:sz w:val="20"/>
                <w:szCs w:val="20"/>
                <w:lang w:val="en-US"/>
              </w:rPr>
            </w:pPr>
            <w:r w:rsidRPr="00BE0214">
              <w:rPr>
                <w:rFonts w:ascii="Times New Roman" w:eastAsia="Times New Roman" w:hAnsi="Times New Roman"/>
                <w:sz w:val="20"/>
                <w:szCs w:val="20"/>
                <w:lang w:val="en-US"/>
              </w:rPr>
              <w:t>-0.17</w:t>
            </w:r>
          </w:p>
        </w:tc>
        <w:tc>
          <w:tcPr>
            <w:tcW w:w="398" w:type="pct"/>
            <w:tcBorders>
              <w:top w:val="nil"/>
              <w:left w:val="nil"/>
              <w:bottom w:val="single" w:sz="4" w:space="0" w:color="auto"/>
              <w:right w:val="nil"/>
            </w:tcBorders>
            <w:shd w:val="clear" w:color="auto" w:fill="auto"/>
            <w:noWrap/>
            <w:vAlign w:val="center"/>
            <w:hideMark/>
          </w:tcPr>
          <w:p w14:paraId="6E9E174A" w14:textId="77777777" w:rsidR="00F60A72" w:rsidRPr="00BE0214" w:rsidRDefault="00F60A72" w:rsidP="00F60A72">
            <w:pPr>
              <w:ind w:left="0" w:firstLine="0"/>
              <w:jc w:val="center"/>
              <w:rPr>
                <w:rFonts w:ascii="Times New Roman" w:eastAsia="Times New Roman" w:hAnsi="Times New Roman"/>
                <w:color w:val="000000"/>
                <w:sz w:val="20"/>
                <w:szCs w:val="20"/>
                <w:lang w:val="en-US"/>
              </w:rPr>
            </w:pPr>
            <w:r w:rsidRPr="00BE0214">
              <w:rPr>
                <w:rFonts w:ascii="Times New Roman" w:eastAsia="Times New Roman" w:hAnsi="Times New Roman"/>
                <w:color w:val="000000"/>
                <w:sz w:val="20"/>
                <w:szCs w:val="20"/>
                <w:lang w:val="en-US"/>
              </w:rPr>
              <w:t>(1.32)</w:t>
            </w:r>
          </w:p>
        </w:tc>
      </w:tr>
      <w:tr w:rsidR="00654B31" w:rsidRPr="00BE0214" w14:paraId="78ECDA25" w14:textId="77777777" w:rsidTr="00714658">
        <w:trPr>
          <w:trHeight w:val="183"/>
        </w:trPr>
        <w:tc>
          <w:tcPr>
            <w:tcW w:w="2078" w:type="pct"/>
            <w:gridSpan w:val="3"/>
            <w:tcBorders>
              <w:top w:val="nil"/>
              <w:left w:val="nil"/>
              <w:bottom w:val="nil"/>
              <w:right w:val="nil"/>
            </w:tcBorders>
            <w:shd w:val="clear" w:color="auto" w:fill="auto"/>
            <w:noWrap/>
            <w:vAlign w:val="bottom"/>
            <w:hideMark/>
          </w:tcPr>
          <w:p w14:paraId="3C6A54F3" w14:textId="762D50EB" w:rsidR="00F60A72" w:rsidRPr="00BE0214" w:rsidRDefault="003120D1" w:rsidP="003120D1">
            <w:pPr>
              <w:ind w:left="0" w:firstLine="0"/>
              <w:rPr>
                <w:rFonts w:ascii="Times New Roman" w:eastAsia="Times New Roman" w:hAnsi="Times New Roman"/>
                <w:color w:val="000000"/>
                <w:sz w:val="20"/>
                <w:szCs w:val="20"/>
                <w:lang w:val="en-US"/>
              </w:rPr>
            </w:pPr>
            <w:r w:rsidRPr="00BE0214">
              <w:rPr>
                <w:rFonts w:ascii="Times New Roman" w:eastAsia="Times New Roman" w:hAnsi="Times New Roman"/>
                <w:i/>
                <w:color w:val="000000"/>
                <w:sz w:val="20"/>
                <w:szCs w:val="20"/>
                <w:lang w:val="en-US"/>
              </w:rPr>
              <w:t>Note</w:t>
            </w:r>
            <w:r w:rsidRPr="00BE0214">
              <w:rPr>
                <w:rFonts w:ascii="Times New Roman" w:eastAsia="Times New Roman" w:hAnsi="Times New Roman"/>
                <w:color w:val="000000"/>
                <w:sz w:val="20"/>
                <w:szCs w:val="20"/>
                <w:lang w:val="en-US"/>
              </w:rPr>
              <w:t xml:space="preserve">. N </w:t>
            </w:r>
            <w:r w:rsidR="00F60A72" w:rsidRPr="00BE0214">
              <w:rPr>
                <w:rFonts w:ascii="Times New Roman" w:eastAsia="Times New Roman" w:hAnsi="Times New Roman"/>
                <w:color w:val="000000"/>
                <w:sz w:val="20"/>
                <w:szCs w:val="20"/>
                <w:lang w:val="en-US"/>
              </w:rPr>
              <w:t>=</w:t>
            </w:r>
            <w:r w:rsidRPr="00BE0214">
              <w:rPr>
                <w:rFonts w:ascii="Times New Roman" w:eastAsia="Times New Roman" w:hAnsi="Times New Roman"/>
                <w:color w:val="000000"/>
                <w:sz w:val="20"/>
                <w:szCs w:val="20"/>
                <w:lang w:val="en-US"/>
              </w:rPr>
              <w:t xml:space="preserve"> </w:t>
            </w:r>
            <w:r w:rsidR="00F60A72" w:rsidRPr="00BE0214">
              <w:rPr>
                <w:rFonts w:ascii="Times New Roman" w:eastAsia="Times New Roman" w:hAnsi="Times New Roman"/>
                <w:color w:val="000000"/>
                <w:sz w:val="20"/>
                <w:szCs w:val="20"/>
                <w:lang w:val="en-US"/>
              </w:rPr>
              <w:t>603</w:t>
            </w:r>
          </w:p>
        </w:tc>
        <w:tc>
          <w:tcPr>
            <w:tcW w:w="462" w:type="pct"/>
            <w:tcBorders>
              <w:top w:val="nil"/>
              <w:left w:val="nil"/>
              <w:bottom w:val="nil"/>
              <w:right w:val="nil"/>
            </w:tcBorders>
            <w:shd w:val="clear" w:color="auto" w:fill="auto"/>
            <w:noWrap/>
            <w:vAlign w:val="bottom"/>
            <w:hideMark/>
          </w:tcPr>
          <w:p w14:paraId="5649C20C"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432" w:type="pct"/>
            <w:tcBorders>
              <w:top w:val="nil"/>
              <w:left w:val="nil"/>
              <w:bottom w:val="nil"/>
              <w:right w:val="nil"/>
            </w:tcBorders>
            <w:shd w:val="clear" w:color="auto" w:fill="auto"/>
            <w:noWrap/>
            <w:vAlign w:val="bottom"/>
            <w:hideMark/>
          </w:tcPr>
          <w:p w14:paraId="66A6230B"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121" w:type="pct"/>
            <w:tcBorders>
              <w:top w:val="nil"/>
              <w:left w:val="nil"/>
              <w:bottom w:val="nil"/>
              <w:right w:val="nil"/>
            </w:tcBorders>
            <w:shd w:val="clear" w:color="auto" w:fill="auto"/>
            <w:noWrap/>
            <w:vAlign w:val="bottom"/>
            <w:hideMark/>
          </w:tcPr>
          <w:p w14:paraId="0E9B514A"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504" w:type="pct"/>
            <w:gridSpan w:val="2"/>
            <w:tcBorders>
              <w:top w:val="nil"/>
              <w:left w:val="nil"/>
              <w:bottom w:val="nil"/>
              <w:right w:val="nil"/>
            </w:tcBorders>
            <w:shd w:val="clear" w:color="auto" w:fill="auto"/>
            <w:noWrap/>
            <w:vAlign w:val="bottom"/>
            <w:hideMark/>
          </w:tcPr>
          <w:p w14:paraId="778A33C2"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429" w:type="pct"/>
            <w:tcBorders>
              <w:top w:val="nil"/>
              <w:left w:val="nil"/>
              <w:bottom w:val="nil"/>
              <w:right w:val="nil"/>
            </w:tcBorders>
            <w:shd w:val="clear" w:color="auto" w:fill="auto"/>
            <w:noWrap/>
            <w:vAlign w:val="bottom"/>
            <w:hideMark/>
          </w:tcPr>
          <w:p w14:paraId="0BF09C4E"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135" w:type="pct"/>
            <w:tcBorders>
              <w:top w:val="nil"/>
              <w:left w:val="nil"/>
              <w:bottom w:val="nil"/>
              <w:right w:val="nil"/>
            </w:tcBorders>
            <w:shd w:val="clear" w:color="auto" w:fill="auto"/>
            <w:noWrap/>
            <w:vAlign w:val="bottom"/>
            <w:hideMark/>
          </w:tcPr>
          <w:p w14:paraId="28A91582"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441" w:type="pct"/>
            <w:gridSpan w:val="2"/>
            <w:tcBorders>
              <w:top w:val="nil"/>
              <w:left w:val="nil"/>
              <w:bottom w:val="nil"/>
              <w:right w:val="nil"/>
            </w:tcBorders>
            <w:shd w:val="clear" w:color="auto" w:fill="auto"/>
            <w:noWrap/>
            <w:vAlign w:val="bottom"/>
            <w:hideMark/>
          </w:tcPr>
          <w:p w14:paraId="79AAE667" w14:textId="77777777" w:rsidR="00F60A72" w:rsidRPr="00BE0214" w:rsidRDefault="00F60A72" w:rsidP="00F60A72">
            <w:pPr>
              <w:ind w:left="0" w:firstLine="0"/>
              <w:rPr>
                <w:rFonts w:ascii="Times New Roman" w:eastAsia="Times New Roman" w:hAnsi="Times New Roman"/>
                <w:color w:val="000000"/>
                <w:sz w:val="20"/>
                <w:szCs w:val="20"/>
                <w:lang w:val="en-US"/>
              </w:rPr>
            </w:pPr>
          </w:p>
        </w:tc>
        <w:tc>
          <w:tcPr>
            <w:tcW w:w="398" w:type="pct"/>
            <w:tcBorders>
              <w:top w:val="nil"/>
              <w:left w:val="nil"/>
              <w:bottom w:val="nil"/>
              <w:right w:val="nil"/>
            </w:tcBorders>
            <w:shd w:val="clear" w:color="auto" w:fill="auto"/>
            <w:noWrap/>
            <w:vAlign w:val="bottom"/>
            <w:hideMark/>
          </w:tcPr>
          <w:p w14:paraId="2C55F6E1" w14:textId="77777777" w:rsidR="00F60A72" w:rsidRPr="00BE0214" w:rsidRDefault="00F60A72" w:rsidP="00F60A72">
            <w:pPr>
              <w:ind w:left="0" w:firstLine="0"/>
              <w:rPr>
                <w:rFonts w:ascii="Times New Roman" w:eastAsia="Times New Roman" w:hAnsi="Times New Roman"/>
                <w:color w:val="000000"/>
                <w:sz w:val="20"/>
                <w:szCs w:val="20"/>
                <w:lang w:val="en-US"/>
              </w:rPr>
            </w:pPr>
          </w:p>
        </w:tc>
      </w:tr>
    </w:tbl>
    <w:p w14:paraId="688360E8" w14:textId="77777777" w:rsidR="00F60A72" w:rsidRPr="00BE0214" w:rsidRDefault="00F60A72" w:rsidP="00DF6EF7">
      <w:pPr>
        <w:ind w:left="0" w:firstLine="0"/>
        <w:jc w:val="both"/>
        <w:rPr>
          <w:rFonts w:ascii="Times New Roman" w:hAnsi="Times New Roman"/>
          <w:sz w:val="24"/>
          <w:szCs w:val="24"/>
          <w:lang w:val="en-GB"/>
        </w:rPr>
      </w:pPr>
    </w:p>
    <w:p w14:paraId="09CB2FE2" w14:textId="13E94AF6" w:rsidR="001C4598" w:rsidRPr="00BE0214" w:rsidRDefault="006E406A" w:rsidP="00DF6EF7">
      <w:pPr>
        <w:ind w:left="0" w:firstLine="708"/>
        <w:jc w:val="both"/>
        <w:rPr>
          <w:rFonts w:ascii="Times New Roman" w:hAnsi="Times New Roman"/>
          <w:sz w:val="24"/>
          <w:szCs w:val="24"/>
          <w:lang w:val="en-GB"/>
        </w:rPr>
      </w:pPr>
      <w:r w:rsidRPr="00BE0214">
        <w:rPr>
          <w:rFonts w:ascii="Times New Roman" w:hAnsi="Times New Roman"/>
          <w:sz w:val="24"/>
          <w:szCs w:val="24"/>
          <w:lang w:val="en-GB"/>
        </w:rPr>
        <w:t>As is common in the literature regarding determinants of sexual behaviour among adolescents, our multivariate analysis is based on a model for binary dependent variables (Blum et al</w:t>
      </w:r>
      <w:r w:rsidR="009F6B79" w:rsidRPr="00BE0214">
        <w:rPr>
          <w:rFonts w:ascii="Times New Roman" w:hAnsi="Times New Roman"/>
          <w:sz w:val="24"/>
          <w:szCs w:val="24"/>
          <w:lang w:val="en-GB"/>
        </w:rPr>
        <w:t>.</w:t>
      </w:r>
      <w:r w:rsidRPr="00BE0214">
        <w:rPr>
          <w:rFonts w:ascii="Times New Roman" w:hAnsi="Times New Roman"/>
          <w:sz w:val="24"/>
          <w:szCs w:val="24"/>
          <w:lang w:val="en-GB"/>
        </w:rPr>
        <w:t xml:space="preserve">, 2000; Levine, 2001; </w:t>
      </w:r>
      <w:proofErr w:type="spellStart"/>
      <w:r w:rsidRPr="00BE0214">
        <w:rPr>
          <w:rFonts w:ascii="Times New Roman" w:hAnsi="Times New Roman"/>
          <w:sz w:val="24"/>
          <w:szCs w:val="24"/>
          <w:lang w:val="en-GB"/>
        </w:rPr>
        <w:t>Pacula</w:t>
      </w:r>
      <w:proofErr w:type="spellEnd"/>
      <w:r w:rsidRPr="00BE0214">
        <w:rPr>
          <w:rFonts w:ascii="Times New Roman" w:hAnsi="Times New Roman"/>
          <w:sz w:val="24"/>
          <w:szCs w:val="24"/>
          <w:lang w:val="en-GB"/>
        </w:rPr>
        <w:t xml:space="preserve"> et al</w:t>
      </w:r>
      <w:r w:rsidR="009F6B79" w:rsidRPr="00BE0214">
        <w:rPr>
          <w:rFonts w:ascii="Times New Roman" w:hAnsi="Times New Roman"/>
          <w:sz w:val="24"/>
          <w:szCs w:val="24"/>
          <w:lang w:val="en-GB"/>
        </w:rPr>
        <w:t>.</w:t>
      </w:r>
      <w:r w:rsidRPr="00BE0214">
        <w:rPr>
          <w:rFonts w:ascii="Times New Roman" w:hAnsi="Times New Roman"/>
          <w:sz w:val="24"/>
          <w:szCs w:val="24"/>
          <w:lang w:val="en-GB"/>
        </w:rPr>
        <w:t xml:space="preserve">, 2001). Table 2 reports the coefficients from the Logit estimation. </w:t>
      </w:r>
      <w:r w:rsidR="00F914B7" w:rsidRPr="00BE0214">
        <w:rPr>
          <w:rFonts w:ascii="Times New Roman" w:hAnsi="Times New Roman"/>
          <w:sz w:val="24"/>
          <w:szCs w:val="24"/>
          <w:lang w:val="en-GB"/>
        </w:rPr>
        <w:t>We estim</w:t>
      </w:r>
      <w:r w:rsidR="00B43710" w:rsidRPr="00BE0214">
        <w:rPr>
          <w:rFonts w:ascii="Times New Roman" w:hAnsi="Times New Roman"/>
          <w:sz w:val="24"/>
          <w:szCs w:val="24"/>
          <w:lang w:val="en-GB"/>
        </w:rPr>
        <w:t>ated two models, the first one</w:t>
      </w:r>
      <w:r w:rsidR="00F914B7" w:rsidRPr="00BE0214">
        <w:rPr>
          <w:rFonts w:ascii="Times New Roman" w:hAnsi="Times New Roman"/>
          <w:sz w:val="24"/>
          <w:szCs w:val="24"/>
          <w:lang w:val="en-GB"/>
        </w:rPr>
        <w:t xml:space="preserve"> includes only variables from round 1 and 2, and the</w:t>
      </w:r>
      <w:r w:rsidR="00B43710" w:rsidRPr="00BE0214">
        <w:rPr>
          <w:rFonts w:ascii="Times New Roman" w:hAnsi="Times New Roman"/>
          <w:sz w:val="24"/>
          <w:szCs w:val="24"/>
          <w:lang w:val="en-GB"/>
        </w:rPr>
        <w:t xml:space="preserve"> second </w:t>
      </w:r>
      <w:r w:rsidR="001C4598" w:rsidRPr="00BE0214">
        <w:rPr>
          <w:rFonts w:ascii="Times New Roman" w:hAnsi="Times New Roman"/>
          <w:sz w:val="24"/>
          <w:szCs w:val="24"/>
          <w:lang w:val="en-GB"/>
        </w:rPr>
        <w:t xml:space="preserve">includes also </w:t>
      </w:r>
      <w:r w:rsidR="00F914B7" w:rsidRPr="00BE0214">
        <w:rPr>
          <w:rFonts w:ascii="Times New Roman" w:hAnsi="Times New Roman"/>
          <w:sz w:val="24"/>
          <w:szCs w:val="24"/>
          <w:lang w:val="en-GB"/>
        </w:rPr>
        <w:t xml:space="preserve">covariates from round 3 </w:t>
      </w:r>
      <w:r w:rsidR="001C4598" w:rsidRPr="00BE0214">
        <w:rPr>
          <w:rFonts w:ascii="Times New Roman" w:hAnsi="Times New Roman"/>
          <w:sz w:val="24"/>
          <w:szCs w:val="24"/>
          <w:lang w:val="en-GB"/>
        </w:rPr>
        <w:t>as well as</w:t>
      </w:r>
      <w:r w:rsidR="00F914B7" w:rsidRPr="00BE0214">
        <w:rPr>
          <w:rFonts w:ascii="Times New Roman" w:hAnsi="Times New Roman"/>
          <w:sz w:val="24"/>
          <w:szCs w:val="24"/>
          <w:lang w:val="en-GB"/>
        </w:rPr>
        <w:t xml:space="preserve"> change </w:t>
      </w:r>
      <w:r w:rsidR="00712063" w:rsidRPr="00BE0214">
        <w:rPr>
          <w:rFonts w:ascii="Times New Roman" w:hAnsi="Times New Roman"/>
          <w:sz w:val="24"/>
          <w:szCs w:val="24"/>
          <w:lang w:val="en-GB"/>
        </w:rPr>
        <w:t>in</w:t>
      </w:r>
      <w:r w:rsidR="00B43710" w:rsidRPr="00BE0214">
        <w:rPr>
          <w:rFonts w:ascii="Times New Roman" w:hAnsi="Times New Roman"/>
          <w:sz w:val="24"/>
          <w:szCs w:val="24"/>
          <w:lang w:val="en-GB"/>
        </w:rPr>
        <w:t xml:space="preserve"> variables </w:t>
      </w:r>
      <w:r w:rsidR="00F914B7" w:rsidRPr="00BE0214">
        <w:rPr>
          <w:rFonts w:ascii="Times New Roman" w:hAnsi="Times New Roman"/>
          <w:sz w:val="24"/>
          <w:szCs w:val="24"/>
          <w:lang w:val="en-GB"/>
        </w:rPr>
        <w:t>over time</w:t>
      </w:r>
      <w:r w:rsidRPr="00BE0214">
        <w:rPr>
          <w:rFonts w:ascii="Times New Roman" w:hAnsi="Times New Roman"/>
          <w:sz w:val="24"/>
          <w:szCs w:val="24"/>
          <w:lang w:val="en-GB"/>
        </w:rPr>
        <w:t>.</w:t>
      </w:r>
    </w:p>
    <w:p w14:paraId="74CA9F3D" w14:textId="77777777" w:rsidR="00B43710" w:rsidRPr="00BE0214" w:rsidRDefault="00B43710" w:rsidP="00DF6EF7">
      <w:pPr>
        <w:ind w:left="0" w:firstLine="708"/>
        <w:jc w:val="both"/>
        <w:rPr>
          <w:rFonts w:ascii="Times New Roman" w:hAnsi="Times New Roman"/>
          <w:sz w:val="24"/>
          <w:szCs w:val="24"/>
          <w:lang w:val="en-GB"/>
        </w:rPr>
      </w:pPr>
    </w:p>
    <w:p w14:paraId="0A8555B2" w14:textId="6DD1B786" w:rsidR="00715C94" w:rsidRPr="00BE0214" w:rsidRDefault="00715C94" w:rsidP="00715C94">
      <w:pPr>
        <w:ind w:left="0" w:firstLine="708"/>
        <w:jc w:val="both"/>
        <w:rPr>
          <w:rFonts w:ascii="Times New Roman" w:hAnsi="Times New Roman"/>
          <w:sz w:val="24"/>
          <w:szCs w:val="24"/>
          <w:lang w:val="en-GB"/>
        </w:rPr>
      </w:pPr>
      <w:r w:rsidRPr="00BE0214">
        <w:rPr>
          <w:rFonts w:ascii="Times New Roman" w:hAnsi="Times New Roman"/>
          <w:sz w:val="24"/>
          <w:szCs w:val="24"/>
          <w:lang w:val="en-GB"/>
        </w:rPr>
        <w:t xml:space="preserve">For the whole sample, regarding individual and family characteristics, in model 2 sex (male) and maternal education were associated with having sex. None of the Round </w:t>
      </w:r>
      <w:r w:rsidR="00C07E4D" w:rsidRPr="00BE0214">
        <w:rPr>
          <w:rFonts w:ascii="Times New Roman" w:hAnsi="Times New Roman"/>
          <w:sz w:val="24"/>
          <w:szCs w:val="24"/>
          <w:lang w:val="en-GB"/>
        </w:rPr>
        <w:t xml:space="preserve">1 and Round 2 </w:t>
      </w:r>
      <w:r w:rsidRPr="00BE0214">
        <w:rPr>
          <w:rFonts w:ascii="Times New Roman" w:hAnsi="Times New Roman"/>
          <w:sz w:val="24"/>
          <w:szCs w:val="24"/>
          <w:lang w:val="en-GB"/>
        </w:rPr>
        <w:t>variables (administered around the time children were</w:t>
      </w:r>
      <w:r w:rsidR="00C07E4D" w:rsidRPr="00BE0214">
        <w:rPr>
          <w:rFonts w:ascii="Times New Roman" w:hAnsi="Times New Roman"/>
          <w:sz w:val="24"/>
          <w:szCs w:val="24"/>
          <w:lang w:val="en-GB"/>
        </w:rPr>
        <w:t xml:space="preserve"> between 8 and 12 years old</w:t>
      </w:r>
      <w:r w:rsidRPr="00BE0214">
        <w:rPr>
          <w:rFonts w:ascii="Times New Roman" w:hAnsi="Times New Roman"/>
          <w:sz w:val="24"/>
          <w:szCs w:val="24"/>
          <w:lang w:val="en-GB"/>
        </w:rPr>
        <w:t xml:space="preserve">) were associated with having had sexual intercourse by age 15. Several Round 3 variables were associated with sexual initiation: we found a negative effect of being at the normative grade in school given the age of the child. Also, adolescents who </w:t>
      </w:r>
      <w:r w:rsidR="00101F7B" w:rsidRPr="00BE0214">
        <w:rPr>
          <w:rFonts w:ascii="Times New Roman" w:hAnsi="Times New Roman"/>
          <w:sz w:val="24"/>
          <w:szCs w:val="24"/>
          <w:lang w:val="en-GB"/>
        </w:rPr>
        <w:t xml:space="preserve">drink </w:t>
      </w:r>
      <w:r w:rsidR="00426BBB" w:rsidRPr="00BE0214">
        <w:rPr>
          <w:rFonts w:ascii="Times New Roman" w:hAnsi="Times New Roman"/>
          <w:sz w:val="24"/>
          <w:szCs w:val="24"/>
          <w:lang w:val="en-GB"/>
        </w:rPr>
        <w:t xml:space="preserve">alcohol </w:t>
      </w:r>
      <w:r w:rsidR="00101F7B" w:rsidRPr="00BE0214">
        <w:rPr>
          <w:rFonts w:ascii="Times New Roman" w:hAnsi="Times New Roman"/>
          <w:sz w:val="24"/>
          <w:szCs w:val="24"/>
          <w:lang w:val="en-GB"/>
        </w:rPr>
        <w:t xml:space="preserve">frequently or </w:t>
      </w:r>
      <w:r w:rsidRPr="00BE0214">
        <w:rPr>
          <w:rFonts w:ascii="Times New Roman" w:hAnsi="Times New Roman"/>
          <w:sz w:val="24"/>
          <w:szCs w:val="24"/>
          <w:lang w:val="en-GB"/>
        </w:rPr>
        <w:t xml:space="preserve">report having close friends who have had sexual intercourse were more likely to report having had sex. Finally, among those variables that change over time, we found that increments in the wealth index from round 1 to round 3 was positively associated with the probability of having sex.  </w:t>
      </w:r>
    </w:p>
    <w:p w14:paraId="38354E37" w14:textId="6CA06B86" w:rsidR="00715C94" w:rsidRPr="00BE0214" w:rsidRDefault="00715C94" w:rsidP="00715C94">
      <w:pPr>
        <w:ind w:left="0" w:firstLine="708"/>
        <w:jc w:val="both"/>
        <w:rPr>
          <w:rFonts w:ascii="Times New Roman" w:hAnsi="Times New Roman"/>
          <w:sz w:val="24"/>
          <w:szCs w:val="24"/>
          <w:lang w:val="en-GB"/>
        </w:rPr>
      </w:pPr>
      <w:r w:rsidRPr="00BE0214">
        <w:rPr>
          <w:rFonts w:ascii="Times New Roman" w:hAnsi="Times New Roman"/>
          <w:sz w:val="24"/>
          <w:szCs w:val="24"/>
          <w:lang w:val="en-GB"/>
        </w:rPr>
        <w:t>In regards to he</w:t>
      </w:r>
      <w:r w:rsidR="00712063" w:rsidRPr="00BE0214">
        <w:rPr>
          <w:rFonts w:ascii="Times New Roman" w:hAnsi="Times New Roman"/>
          <w:sz w:val="24"/>
          <w:szCs w:val="24"/>
          <w:lang w:val="en-GB"/>
        </w:rPr>
        <w:t>terogeneous effects, we found</w:t>
      </w:r>
      <w:r w:rsidRPr="00BE0214">
        <w:rPr>
          <w:rFonts w:ascii="Times New Roman" w:hAnsi="Times New Roman"/>
          <w:sz w:val="24"/>
          <w:szCs w:val="24"/>
          <w:lang w:val="en-GB"/>
        </w:rPr>
        <w:t xml:space="preserve"> some differences, as shown in Table 2: maternal education, having good relations with friends and having more knowledge about sex are </w:t>
      </w:r>
      <w:r w:rsidRPr="00BE0214">
        <w:rPr>
          <w:rFonts w:ascii="Times New Roman" w:hAnsi="Times New Roman"/>
          <w:sz w:val="24"/>
          <w:szCs w:val="24"/>
          <w:lang w:val="en-GB"/>
        </w:rPr>
        <w:lastRenderedPageBreak/>
        <w:t xml:space="preserve">significant for boys but not for girls; on the other hand </w:t>
      </w:r>
      <w:r w:rsidR="00426BBB" w:rsidRPr="00BE0214">
        <w:rPr>
          <w:rFonts w:ascii="Times New Roman" w:hAnsi="Times New Roman"/>
          <w:sz w:val="24"/>
          <w:szCs w:val="24"/>
          <w:lang w:val="en-GB"/>
        </w:rPr>
        <w:t>living in the jungle, having a bigger social capital</w:t>
      </w:r>
      <w:r w:rsidR="00E61CC3" w:rsidRPr="00BE0214">
        <w:rPr>
          <w:rFonts w:ascii="Times New Roman" w:hAnsi="Times New Roman"/>
          <w:sz w:val="24"/>
          <w:szCs w:val="24"/>
          <w:lang w:val="en-GB"/>
        </w:rPr>
        <w:t>,</w:t>
      </w:r>
      <w:r w:rsidR="00426BBB" w:rsidRPr="00BE0214">
        <w:rPr>
          <w:rFonts w:ascii="Times New Roman" w:hAnsi="Times New Roman"/>
          <w:sz w:val="24"/>
          <w:szCs w:val="24"/>
          <w:lang w:val="en-GB"/>
        </w:rPr>
        <w:t xml:space="preserve"> </w:t>
      </w:r>
      <w:r w:rsidRPr="00BE0214">
        <w:rPr>
          <w:rFonts w:ascii="Times New Roman" w:hAnsi="Times New Roman"/>
          <w:sz w:val="24"/>
          <w:szCs w:val="24"/>
          <w:lang w:val="en-GB"/>
        </w:rPr>
        <w:t xml:space="preserve">having good relations with parents </w:t>
      </w:r>
      <w:r w:rsidR="00E61CC3" w:rsidRPr="00BE0214">
        <w:rPr>
          <w:rFonts w:ascii="Times New Roman" w:hAnsi="Times New Roman"/>
          <w:sz w:val="24"/>
          <w:szCs w:val="24"/>
          <w:lang w:val="en-GB"/>
        </w:rPr>
        <w:t xml:space="preserve">and increments over time in wealth index are </w:t>
      </w:r>
      <w:r w:rsidRPr="00BE0214">
        <w:rPr>
          <w:rFonts w:ascii="Times New Roman" w:hAnsi="Times New Roman"/>
          <w:sz w:val="24"/>
          <w:szCs w:val="24"/>
          <w:lang w:val="en-GB"/>
        </w:rPr>
        <w:t>significant for girls but not for boys.</w:t>
      </w:r>
      <w:r w:rsidR="00426BBB" w:rsidRPr="00BE0214">
        <w:rPr>
          <w:rFonts w:ascii="Times New Roman" w:hAnsi="Times New Roman"/>
          <w:sz w:val="24"/>
          <w:szCs w:val="24"/>
          <w:lang w:val="en-GB"/>
        </w:rPr>
        <w:t xml:space="preserve"> </w:t>
      </w:r>
    </w:p>
    <w:p w14:paraId="70066D2E" w14:textId="77777777" w:rsidR="00715C94" w:rsidRPr="00BE0214" w:rsidRDefault="00715C94" w:rsidP="00715C94">
      <w:pPr>
        <w:ind w:left="0" w:firstLine="708"/>
        <w:jc w:val="both"/>
        <w:rPr>
          <w:rFonts w:ascii="Times New Roman" w:hAnsi="Times New Roman"/>
          <w:sz w:val="24"/>
          <w:szCs w:val="24"/>
          <w:lang w:val="en-GB"/>
        </w:rPr>
      </w:pPr>
      <w:r w:rsidRPr="00BE0214">
        <w:rPr>
          <w:rFonts w:ascii="Times New Roman" w:hAnsi="Times New Roman"/>
          <w:sz w:val="24"/>
          <w:szCs w:val="24"/>
          <w:lang w:val="en-GB"/>
        </w:rPr>
        <w:t xml:space="preserve">We also asked adolescents about the method used in their last sexual encounter: 65% reported using a condom, 10% reported using other methods, 14% said they had not used any protection and a surprising 11% said they did not know if their partner had used any method of protection. </w:t>
      </w:r>
    </w:p>
    <w:p w14:paraId="5996228A" w14:textId="77777777" w:rsidR="00256DB8" w:rsidRPr="00BE0214" w:rsidRDefault="00256DB8" w:rsidP="00DF6EF7">
      <w:pPr>
        <w:ind w:left="0" w:firstLine="0"/>
        <w:jc w:val="both"/>
        <w:rPr>
          <w:rFonts w:ascii="Times New Roman" w:hAnsi="Times New Roman"/>
          <w:sz w:val="24"/>
          <w:szCs w:val="24"/>
          <w:lang w:val="en-GB"/>
        </w:rPr>
      </w:pPr>
    </w:p>
    <w:p w14:paraId="7679A992" w14:textId="77777777" w:rsidR="00256DB8" w:rsidRPr="00BE0214" w:rsidRDefault="00256DB8">
      <w:pPr>
        <w:ind w:left="0" w:firstLine="0"/>
        <w:rPr>
          <w:rFonts w:ascii="Times New Roman" w:hAnsi="Times New Roman"/>
          <w:b/>
          <w:sz w:val="24"/>
          <w:szCs w:val="24"/>
          <w:lang w:val="en-GB"/>
        </w:rPr>
      </w:pPr>
      <w:r w:rsidRPr="00BE0214">
        <w:rPr>
          <w:rFonts w:ascii="Times New Roman" w:hAnsi="Times New Roman"/>
          <w:b/>
          <w:sz w:val="24"/>
          <w:szCs w:val="24"/>
          <w:lang w:val="en-GB"/>
        </w:rPr>
        <w:br w:type="page"/>
      </w:r>
    </w:p>
    <w:p w14:paraId="66877BBF" w14:textId="77777777" w:rsidR="00256DB8" w:rsidRPr="00BE0214" w:rsidRDefault="00256DB8" w:rsidP="00762262">
      <w:pPr>
        <w:ind w:left="0" w:firstLine="0"/>
        <w:rPr>
          <w:rFonts w:ascii="Times New Roman" w:eastAsia="Times New Roman" w:hAnsi="Times New Roman"/>
          <w:color w:val="000000"/>
          <w:sz w:val="18"/>
          <w:szCs w:val="18"/>
          <w:lang w:val="en-US"/>
        </w:rPr>
        <w:sectPr w:rsidR="00256DB8" w:rsidRPr="00BE0214" w:rsidSect="00256DB8">
          <w:headerReference w:type="default" r:id="rId10"/>
          <w:footerReference w:type="default" r:id="rId11"/>
          <w:endnotePr>
            <w:numFmt w:val="decimal"/>
            <w:numStart w:val="2"/>
          </w:endnotePr>
          <w:pgSz w:w="12240" w:h="15840"/>
          <w:pgMar w:top="1418" w:right="1418" w:bottom="1418" w:left="1418" w:header="709" w:footer="709" w:gutter="0"/>
          <w:cols w:space="708"/>
          <w:docGrid w:linePitch="360"/>
        </w:sectPr>
      </w:pPr>
    </w:p>
    <w:p w14:paraId="34A3C434" w14:textId="51E93743" w:rsidR="00045B20" w:rsidRPr="00BE0214" w:rsidRDefault="00045B20" w:rsidP="00256DB8">
      <w:pPr>
        <w:ind w:left="0" w:firstLine="0"/>
        <w:rPr>
          <w:rFonts w:ascii="Times New Roman" w:hAnsi="Times New Roman"/>
          <w:sz w:val="18"/>
          <w:szCs w:val="18"/>
          <w:lang w:val="en-GB"/>
        </w:rPr>
      </w:pPr>
      <w:r w:rsidRPr="00BE0214">
        <w:rPr>
          <w:rFonts w:ascii="Times New Roman" w:hAnsi="Times New Roman"/>
          <w:sz w:val="18"/>
          <w:szCs w:val="18"/>
          <w:lang w:val="en-GB"/>
        </w:rPr>
        <w:lastRenderedPageBreak/>
        <w:t>Table 2. Determinants of ever having had sex among 532 teenagers, Young Lives study, Peru, 2002-2009.</w:t>
      </w:r>
    </w:p>
    <w:tbl>
      <w:tblPr>
        <w:tblW w:w="13665" w:type="dxa"/>
        <w:tblInd w:w="70" w:type="dxa"/>
        <w:tblLayout w:type="fixed"/>
        <w:tblCellMar>
          <w:left w:w="70" w:type="dxa"/>
          <w:right w:w="70" w:type="dxa"/>
        </w:tblCellMar>
        <w:tblLook w:val="04A0" w:firstRow="1" w:lastRow="0" w:firstColumn="1" w:lastColumn="0" w:noHBand="0" w:noVBand="1"/>
      </w:tblPr>
      <w:tblGrid>
        <w:gridCol w:w="190"/>
        <w:gridCol w:w="3638"/>
        <w:gridCol w:w="657"/>
        <w:gridCol w:w="722"/>
        <w:gridCol w:w="440"/>
        <w:gridCol w:w="557"/>
        <w:gridCol w:w="624"/>
        <w:gridCol w:w="440"/>
        <w:gridCol w:w="657"/>
        <w:gridCol w:w="624"/>
        <w:gridCol w:w="240"/>
        <w:gridCol w:w="657"/>
        <w:gridCol w:w="624"/>
        <w:gridCol w:w="253"/>
        <w:gridCol w:w="557"/>
        <w:gridCol w:w="724"/>
        <w:gridCol w:w="340"/>
        <w:gridCol w:w="557"/>
        <w:gridCol w:w="724"/>
        <w:gridCol w:w="440"/>
      </w:tblGrid>
      <w:tr w:rsidR="00045B20" w:rsidRPr="00BE0214" w14:paraId="1C1B053A" w14:textId="77777777" w:rsidTr="00A15912">
        <w:trPr>
          <w:trHeight w:val="255"/>
          <w:tblHeader/>
        </w:trPr>
        <w:tc>
          <w:tcPr>
            <w:tcW w:w="190" w:type="dxa"/>
            <w:tcBorders>
              <w:top w:val="nil"/>
              <w:left w:val="nil"/>
              <w:bottom w:val="nil"/>
              <w:right w:val="nil"/>
            </w:tcBorders>
            <w:shd w:val="clear" w:color="auto" w:fill="auto"/>
            <w:noWrap/>
            <w:vAlign w:val="bottom"/>
            <w:hideMark/>
          </w:tcPr>
          <w:p w14:paraId="173C8F8E"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single" w:sz="4" w:space="0" w:color="auto"/>
              <w:left w:val="nil"/>
              <w:bottom w:val="nil"/>
              <w:right w:val="nil"/>
            </w:tcBorders>
            <w:shd w:val="clear" w:color="auto" w:fill="auto"/>
            <w:noWrap/>
            <w:vAlign w:val="bottom"/>
            <w:hideMark/>
          </w:tcPr>
          <w:p w14:paraId="095BE706"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 </w:t>
            </w:r>
          </w:p>
        </w:tc>
        <w:tc>
          <w:tcPr>
            <w:tcW w:w="3440" w:type="dxa"/>
            <w:gridSpan w:val="6"/>
            <w:tcBorders>
              <w:top w:val="single" w:sz="4" w:space="0" w:color="auto"/>
              <w:left w:val="nil"/>
              <w:bottom w:val="nil"/>
              <w:right w:val="nil"/>
            </w:tcBorders>
            <w:shd w:val="clear" w:color="auto" w:fill="auto"/>
            <w:noWrap/>
            <w:vAlign w:val="bottom"/>
            <w:hideMark/>
          </w:tcPr>
          <w:p w14:paraId="25BA79A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All Sample (n=532)</w:t>
            </w:r>
          </w:p>
        </w:tc>
        <w:tc>
          <w:tcPr>
            <w:tcW w:w="3055" w:type="dxa"/>
            <w:gridSpan w:val="6"/>
            <w:tcBorders>
              <w:top w:val="single" w:sz="4" w:space="0" w:color="auto"/>
              <w:left w:val="nil"/>
              <w:bottom w:val="nil"/>
              <w:right w:val="nil"/>
            </w:tcBorders>
            <w:shd w:val="clear" w:color="auto" w:fill="auto"/>
            <w:noWrap/>
            <w:vAlign w:val="bottom"/>
            <w:hideMark/>
          </w:tcPr>
          <w:p w14:paraId="7DD965B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Male (n=268)</w:t>
            </w:r>
          </w:p>
        </w:tc>
        <w:tc>
          <w:tcPr>
            <w:tcW w:w="3342" w:type="dxa"/>
            <w:gridSpan w:val="6"/>
            <w:tcBorders>
              <w:top w:val="single" w:sz="4" w:space="0" w:color="auto"/>
              <w:left w:val="nil"/>
              <w:bottom w:val="nil"/>
              <w:right w:val="nil"/>
            </w:tcBorders>
            <w:shd w:val="clear" w:color="auto" w:fill="auto"/>
            <w:noWrap/>
            <w:vAlign w:val="bottom"/>
            <w:hideMark/>
          </w:tcPr>
          <w:p w14:paraId="181FEED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Female (n=264)</w:t>
            </w:r>
          </w:p>
        </w:tc>
      </w:tr>
      <w:tr w:rsidR="00045B20" w:rsidRPr="00BE0214" w14:paraId="0A3FE0BB" w14:textId="77777777" w:rsidTr="00A15912">
        <w:trPr>
          <w:trHeight w:val="255"/>
          <w:tblHeader/>
        </w:trPr>
        <w:tc>
          <w:tcPr>
            <w:tcW w:w="190" w:type="dxa"/>
            <w:tcBorders>
              <w:top w:val="nil"/>
              <w:left w:val="nil"/>
              <w:bottom w:val="nil"/>
              <w:right w:val="nil"/>
            </w:tcBorders>
            <w:shd w:val="clear" w:color="auto" w:fill="auto"/>
            <w:noWrap/>
            <w:vAlign w:val="bottom"/>
            <w:hideMark/>
          </w:tcPr>
          <w:p w14:paraId="53A4485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3638" w:type="dxa"/>
            <w:tcBorders>
              <w:top w:val="nil"/>
              <w:left w:val="nil"/>
              <w:bottom w:val="nil"/>
              <w:right w:val="nil"/>
            </w:tcBorders>
            <w:shd w:val="clear" w:color="auto" w:fill="auto"/>
            <w:noWrap/>
            <w:vAlign w:val="bottom"/>
            <w:hideMark/>
          </w:tcPr>
          <w:p w14:paraId="60788D12"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1819" w:type="dxa"/>
            <w:gridSpan w:val="3"/>
            <w:tcBorders>
              <w:top w:val="nil"/>
              <w:left w:val="nil"/>
              <w:bottom w:val="nil"/>
              <w:right w:val="nil"/>
            </w:tcBorders>
            <w:shd w:val="clear" w:color="auto" w:fill="auto"/>
            <w:noWrap/>
            <w:vAlign w:val="center"/>
            <w:hideMark/>
          </w:tcPr>
          <w:p w14:paraId="0BC8C65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Model 1</w:t>
            </w:r>
          </w:p>
        </w:tc>
        <w:tc>
          <w:tcPr>
            <w:tcW w:w="1621" w:type="dxa"/>
            <w:gridSpan w:val="3"/>
            <w:tcBorders>
              <w:top w:val="nil"/>
              <w:left w:val="nil"/>
              <w:bottom w:val="nil"/>
              <w:right w:val="nil"/>
            </w:tcBorders>
            <w:shd w:val="clear" w:color="auto" w:fill="auto"/>
            <w:noWrap/>
            <w:vAlign w:val="bottom"/>
            <w:hideMark/>
          </w:tcPr>
          <w:p w14:paraId="306E4A3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Model 2</w:t>
            </w:r>
          </w:p>
        </w:tc>
        <w:tc>
          <w:tcPr>
            <w:tcW w:w="1521" w:type="dxa"/>
            <w:gridSpan w:val="3"/>
            <w:tcBorders>
              <w:top w:val="nil"/>
              <w:left w:val="nil"/>
              <w:bottom w:val="nil"/>
              <w:right w:val="nil"/>
            </w:tcBorders>
            <w:shd w:val="clear" w:color="auto" w:fill="auto"/>
            <w:noWrap/>
            <w:vAlign w:val="center"/>
            <w:hideMark/>
          </w:tcPr>
          <w:p w14:paraId="1222839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Model 1</w:t>
            </w:r>
          </w:p>
        </w:tc>
        <w:tc>
          <w:tcPr>
            <w:tcW w:w="1534" w:type="dxa"/>
            <w:gridSpan w:val="3"/>
            <w:tcBorders>
              <w:top w:val="nil"/>
              <w:left w:val="nil"/>
              <w:bottom w:val="nil"/>
              <w:right w:val="nil"/>
            </w:tcBorders>
            <w:shd w:val="clear" w:color="auto" w:fill="auto"/>
            <w:noWrap/>
            <w:vAlign w:val="bottom"/>
            <w:hideMark/>
          </w:tcPr>
          <w:p w14:paraId="511FF12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Model 2</w:t>
            </w:r>
          </w:p>
        </w:tc>
        <w:tc>
          <w:tcPr>
            <w:tcW w:w="1621" w:type="dxa"/>
            <w:gridSpan w:val="3"/>
            <w:tcBorders>
              <w:top w:val="nil"/>
              <w:left w:val="nil"/>
              <w:bottom w:val="nil"/>
              <w:right w:val="nil"/>
            </w:tcBorders>
            <w:shd w:val="clear" w:color="auto" w:fill="auto"/>
            <w:noWrap/>
            <w:vAlign w:val="center"/>
            <w:hideMark/>
          </w:tcPr>
          <w:p w14:paraId="517269AF"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Model 1</w:t>
            </w:r>
          </w:p>
        </w:tc>
        <w:tc>
          <w:tcPr>
            <w:tcW w:w="1721" w:type="dxa"/>
            <w:gridSpan w:val="3"/>
            <w:tcBorders>
              <w:top w:val="nil"/>
              <w:left w:val="nil"/>
              <w:bottom w:val="nil"/>
              <w:right w:val="nil"/>
            </w:tcBorders>
            <w:shd w:val="clear" w:color="auto" w:fill="auto"/>
            <w:noWrap/>
            <w:vAlign w:val="bottom"/>
            <w:hideMark/>
          </w:tcPr>
          <w:p w14:paraId="2D4D519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Model 2</w:t>
            </w:r>
          </w:p>
        </w:tc>
      </w:tr>
      <w:tr w:rsidR="00045B20" w:rsidRPr="00BE0214" w14:paraId="6008FEB8" w14:textId="77777777" w:rsidTr="00A15912">
        <w:trPr>
          <w:trHeight w:val="255"/>
          <w:tblHeader/>
        </w:trPr>
        <w:tc>
          <w:tcPr>
            <w:tcW w:w="190" w:type="dxa"/>
            <w:tcBorders>
              <w:top w:val="nil"/>
              <w:left w:val="nil"/>
              <w:bottom w:val="single" w:sz="4" w:space="0" w:color="auto"/>
              <w:right w:val="nil"/>
            </w:tcBorders>
            <w:shd w:val="clear" w:color="auto" w:fill="auto"/>
            <w:noWrap/>
            <w:vAlign w:val="bottom"/>
            <w:hideMark/>
          </w:tcPr>
          <w:p w14:paraId="4F9D155D"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 </w:t>
            </w:r>
          </w:p>
        </w:tc>
        <w:tc>
          <w:tcPr>
            <w:tcW w:w="3638" w:type="dxa"/>
            <w:tcBorders>
              <w:top w:val="nil"/>
              <w:left w:val="nil"/>
              <w:bottom w:val="single" w:sz="4" w:space="0" w:color="auto"/>
              <w:right w:val="nil"/>
            </w:tcBorders>
            <w:shd w:val="clear" w:color="auto" w:fill="auto"/>
            <w:noWrap/>
            <w:vAlign w:val="bottom"/>
            <w:hideMark/>
          </w:tcPr>
          <w:p w14:paraId="584969CC"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 </w:t>
            </w:r>
          </w:p>
        </w:tc>
        <w:tc>
          <w:tcPr>
            <w:tcW w:w="657" w:type="dxa"/>
            <w:tcBorders>
              <w:top w:val="nil"/>
              <w:left w:val="nil"/>
              <w:bottom w:val="single" w:sz="4" w:space="0" w:color="auto"/>
              <w:right w:val="nil"/>
            </w:tcBorders>
            <w:shd w:val="clear" w:color="auto" w:fill="auto"/>
            <w:noWrap/>
            <w:vAlign w:val="center"/>
            <w:hideMark/>
          </w:tcPr>
          <w:p w14:paraId="136CAF39" w14:textId="77777777" w:rsidR="00045B20" w:rsidRPr="00BE0214" w:rsidRDefault="00045B20" w:rsidP="00045B20">
            <w:pPr>
              <w:ind w:left="0" w:firstLine="0"/>
              <w:jc w:val="center"/>
              <w:rPr>
                <w:rFonts w:eastAsia="Times New Roman"/>
                <w:color w:val="000000"/>
                <w:sz w:val="18"/>
                <w:szCs w:val="18"/>
                <w:lang w:val="en-US" w:eastAsia="es-PE"/>
              </w:rPr>
            </w:pPr>
            <w:r w:rsidRPr="00BE0214">
              <w:rPr>
                <w:rFonts w:eastAsia="Times New Roman"/>
                <w:color w:val="000000"/>
                <w:sz w:val="18"/>
                <w:szCs w:val="18"/>
                <w:lang w:val="en-US" w:eastAsia="es-PE"/>
              </w:rPr>
              <w:t>β</w:t>
            </w:r>
          </w:p>
        </w:tc>
        <w:tc>
          <w:tcPr>
            <w:tcW w:w="722" w:type="dxa"/>
            <w:tcBorders>
              <w:top w:val="nil"/>
              <w:left w:val="nil"/>
              <w:bottom w:val="single" w:sz="4" w:space="0" w:color="auto"/>
              <w:right w:val="nil"/>
            </w:tcBorders>
            <w:shd w:val="clear" w:color="auto" w:fill="auto"/>
            <w:noWrap/>
            <w:vAlign w:val="center"/>
            <w:hideMark/>
          </w:tcPr>
          <w:p w14:paraId="4B8AD7B3"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se (</w:t>
            </w:r>
            <w:r w:rsidRPr="00BE0214">
              <w:rPr>
                <w:rFonts w:eastAsia="Times New Roman"/>
                <w:color w:val="000000"/>
                <w:sz w:val="18"/>
                <w:szCs w:val="18"/>
                <w:lang w:val="en-US" w:eastAsia="es-PE"/>
              </w:rPr>
              <w:t>β</w:t>
            </w:r>
            <w:r w:rsidRPr="00BE0214">
              <w:rPr>
                <w:rFonts w:ascii="Times New Roman" w:eastAsia="Times New Roman" w:hAnsi="Times New Roman"/>
                <w:color w:val="000000"/>
                <w:sz w:val="18"/>
                <w:szCs w:val="18"/>
                <w:lang w:val="en-US" w:eastAsia="es-PE"/>
              </w:rPr>
              <w:t>)</w:t>
            </w:r>
          </w:p>
        </w:tc>
        <w:tc>
          <w:tcPr>
            <w:tcW w:w="440" w:type="dxa"/>
            <w:tcBorders>
              <w:top w:val="nil"/>
              <w:left w:val="nil"/>
              <w:bottom w:val="single" w:sz="4" w:space="0" w:color="auto"/>
              <w:right w:val="nil"/>
            </w:tcBorders>
            <w:shd w:val="clear" w:color="auto" w:fill="auto"/>
            <w:noWrap/>
            <w:vAlign w:val="bottom"/>
            <w:hideMark/>
          </w:tcPr>
          <w:p w14:paraId="2881DE7F"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 </w:t>
            </w:r>
          </w:p>
        </w:tc>
        <w:tc>
          <w:tcPr>
            <w:tcW w:w="557" w:type="dxa"/>
            <w:tcBorders>
              <w:top w:val="nil"/>
              <w:left w:val="nil"/>
              <w:bottom w:val="single" w:sz="4" w:space="0" w:color="auto"/>
              <w:right w:val="nil"/>
            </w:tcBorders>
            <w:shd w:val="clear" w:color="auto" w:fill="auto"/>
            <w:noWrap/>
            <w:vAlign w:val="center"/>
            <w:hideMark/>
          </w:tcPr>
          <w:p w14:paraId="19417A44" w14:textId="77777777" w:rsidR="00045B20" w:rsidRPr="00BE0214" w:rsidRDefault="00045B20" w:rsidP="00045B20">
            <w:pPr>
              <w:ind w:left="0" w:firstLine="0"/>
              <w:jc w:val="center"/>
              <w:rPr>
                <w:rFonts w:eastAsia="Times New Roman"/>
                <w:color w:val="000000"/>
                <w:sz w:val="18"/>
                <w:szCs w:val="18"/>
                <w:lang w:val="en-US" w:eastAsia="es-PE"/>
              </w:rPr>
            </w:pPr>
            <w:r w:rsidRPr="00BE0214">
              <w:rPr>
                <w:rFonts w:eastAsia="Times New Roman"/>
                <w:color w:val="000000"/>
                <w:sz w:val="18"/>
                <w:szCs w:val="18"/>
                <w:lang w:val="en-US" w:eastAsia="es-PE"/>
              </w:rPr>
              <w:t>β</w:t>
            </w:r>
          </w:p>
        </w:tc>
        <w:tc>
          <w:tcPr>
            <w:tcW w:w="624" w:type="dxa"/>
            <w:tcBorders>
              <w:top w:val="nil"/>
              <w:left w:val="nil"/>
              <w:bottom w:val="single" w:sz="4" w:space="0" w:color="auto"/>
              <w:right w:val="nil"/>
            </w:tcBorders>
            <w:shd w:val="clear" w:color="auto" w:fill="auto"/>
            <w:noWrap/>
            <w:vAlign w:val="center"/>
            <w:hideMark/>
          </w:tcPr>
          <w:p w14:paraId="7FFC4B28"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se (</w:t>
            </w:r>
            <w:r w:rsidRPr="00BE0214">
              <w:rPr>
                <w:rFonts w:eastAsia="Times New Roman"/>
                <w:color w:val="000000"/>
                <w:sz w:val="18"/>
                <w:szCs w:val="18"/>
                <w:lang w:val="en-US" w:eastAsia="es-PE"/>
              </w:rPr>
              <w:t>β</w:t>
            </w:r>
            <w:r w:rsidRPr="00BE0214">
              <w:rPr>
                <w:rFonts w:ascii="Times New Roman" w:eastAsia="Times New Roman" w:hAnsi="Times New Roman"/>
                <w:color w:val="000000"/>
                <w:sz w:val="18"/>
                <w:szCs w:val="18"/>
                <w:lang w:val="en-US" w:eastAsia="es-PE"/>
              </w:rPr>
              <w:t>)</w:t>
            </w:r>
          </w:p>
        </w:tc>
        <w:tc>
          <w:tcPr>
            <w:tcW w:w="440" w:type="dxa"/>
            <w:tcBorders>
              <w:top w:val="nil"/>
              <w:left w:val="nil"/>
              <w:bottom w:val="single" w:sz="4" w:space="0" w:color="auto"/>
              <w:right w:val="nil"/>
            </w:tcBorders>
            <w:shd w:val="clear" w:color="auto" w:fill="auto"/>
            <w:noWrap/>
            <w:vAlign w:val="bottom"/>
            <w:hideMark/>
          </w:tcPr>
          <w:p w14:paraId="0CDC302D"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 </w:t>
            </w:r>
          </w:p>
        </w:tc>
        <w:tc>
          <w:tcPr>
            <w:tcW w:w="657" w:type="dxa"/>
            <w:tcBorders>
              <w:top w:val="nil"/>
              <w:left w:val="nil"/>
              <w:bottom w:val="single" w:sz="4" w:space="0" w:color="auto"/>
              <w:right w:val="nil"/>
            </w:tcBorders>
            <w:shd w:val="clear" w:color="auto" w:fill="auto"/>
            <w:noWrap/>
            <w:vAlign w:val="center"/>
            <w:hideMark/>
          </w:tcPr>
          <w:p w14:paraId="7630DE86" w14:textId="77777777" w:rsidR="00045B20" w:rsidRPr="00BE0214" w:rsidRDefault="00045B20" w:rsidP="00045B20">
            <w:pPr>
              <w:ind w:left="0" w:firstLine="0"/>
              <w:jc w:val="center"/>
              <w:rPr>
                <w:rFonts w:eastAsia="Times New Roman"/>
                <w:color w:val="000000"/>
                <w:sz w:val="18"/>
                <w:szCs w:val="18"/>
                <w:lang w:val="en-US" w:eastAsia="es-PE"/>
              </w:rPr>
            </w:pPr>
            <w:r w:rsidRPr="00BE0214">
              <w:rPr>
                <w:rFonts w:eastAsia="Times New Roman"/>
                <w:color w:val="000000"/>
                <w:sz w:val="18"/>
                <w:szCs w:val="18"/>
                <w:lang w:val="en-US" w:eastAsia="es-PE"/>
              </w:rPr>
              <w:t>β</w:t>
            </w:r>
          </w:p>
        </w:tc>
        <w:tc>
          <w:tcPr>
            <w:tcW w:w="624" w:type="dxa"/>
            <w:tcBorders>
              <w:top w:val="nil"/>
              <w:left w:val="nil"/>
              <w:bottom w:val="single" w:sz="4" w:space="0" w:color="auto"/>
              <w:right w:val="nil"/>
            </w:tcBorders>
            <w:shd w:val="clear" w:color="auto" w:fill="auto"/>
            <w:noWrap/>
            <w:vAlign w:val="center"/>
            <w:hideMark/>
          </w:tcPr>
          <w:p w14:paraId="4BD5B30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se (</w:t>
            </w:r>
            <w:r w:rsidRPr="00BE0214">
              <w:rPr>
                <w:rFonts w:eastAsia="Times New Roman"/>
                <w:color w:val="000000"/>
                <w:sz w:val="18"/>
                <w:szCs w:val="18"/>
                <w:lang w:val="en-US" w:eastAsia="es-PE"/>
              </w:rPr>
              <w:t>β</w:t>
            </w:r>
            <w:r w:rsidRPr="00BE0214">
              <w:rPr>
                <w:rFonts w:ascii="Times New Roman" w:eastAsia="Times New Roman" w:hAnsi="Times New Roman"/>
                <w:color w:val="000000"/>
                <w:sz w:val="18"/>
                <w:szCs w:val="18"/>
                <w:lang w:val="en-US" w:eastAsia="es-PE"/>
              </w:rPr>
              <w:t>)</w:t>
            </w:r>
          </w:p>
        </w:tc>
        <w:tc>
          <w:tcPr>
            <w:tcW w:w="240" w:type="dxa"/>
            <w:tcBorders>
              <w:top w:val="nil"/>
              <w:left w:val="nil"/>
              <w:bottom w:val="single" w:sz="4" w:space="0" w:color="auto"/>
              <w:right w:val="nil"/>
            </w:tcBorders>
            <w:shd w:val="clear" w:color="auto" w:fill="auto"/>
            <w:noWrap/>
            <w:vAlign w:val="bottom"/>
            <w:hideMark/>
          </w:tcPr>
          <w:p w14:paraId="60416F80"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 </w:t>
            </w:r>
          </w:p>
        </w:tc>
        <w:tc>
          <w:tcPr>
            <w:tcW w:w="657" w:type="dxa"/>
            <w:tcBorders>
              <w:top w:val="nil"/>
              <w:left w:val="nil"/>
              <w:bottom w:val="single" w:sz="4" w:space="0" w:color="auto"/>
              <w:right w:val="nil"/>
            </w:tcBorders>
            <w:shd w:val="clear" w:color="auto" w:fill="auto"/>
            <w:noWrap/>
            <w:vAlign w:val="center"/>
            <w:hideMark/>
          </w:tcPr>
          <w:p w14:paraId="495F738A" w14:textId="77777777" w:rsidR="00045B20" w:rsidRPr="00BE0214" w:rsidRDefault="00045B20" w:rsidP="00045B20">
            <w:pPr>
              <w:ind w:left="0" w:firstLine="0"/>
              <w:jc w:val="center"/>
              <w:rPr>
                <w:rFonts w:eastAsia="Times New Roman"/>
                <w:color w:val="000000"/>
                <w:sz w:val="18"/>
                <w:szCs w:val="18"/>
                <w:lang w:val="en-US" w:eastAsia="es-PE"/>
              </w:rPr>
            </w:pPr>
            <w:r w:rsidRPr="00BE0214">
              <w:rPr>
                <w:rFonts w:eastAsia="Times New Roman"/>
                <w:color w:val="000000"/>
                <w:sz w:val="18"/>
                <w:szCs w:val="18"/>
                <w:lang w:val="en-US" w:eastAsia="es-PE"/>
              </w:rPr>
              <w:t>β</w:t>
            </w:r>
          </w:p>
        </w:tc>
        <w:tc>
          <w:tcPr>
            <w:tcW w:w="624" w:type="dxa"/>
            <w:tcBorders>
              <w:top w:val="nil"/>
              <w:left w:val="nil"/>
              <w:bottom w:val="single" w:sz="4" w:space="0" w:color="auto"/>
              <w:right w:val="nil"/>
            </w:tcBorders>
            <w:shd w:val="clear" w:color="auto" w:fill="auto"/>
            <w:noWrap/>
            <w:vAlign w:val="center"/>
            <w:hideMark/>
          </w:tcPr>
          <w:p w14:paraId="6DE0608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se (</w:t>
            </w:r>
            <w:r w:rsidRPr="00BE0214">
              <w:rPr>
                <w:rFonts w:eastAsia="Times New Roman"/>
                <w:color w:val="000000"/>
                <w:sz w:val="18"/>
                <w:szCs w:val="18"/>
                <w:lang w:val="en-US" w:eastAsia="es-PE"/>
              </w:rPr>
              <w:t>β</w:t>
            </w:r>
            <w:r w:rsidRPr="00BE0214">
              <w:rPr>
                <w:rFonts w:ascii="Times New Roman" w:eastAsia="Times New Roman" w:hAnsi="Times New Roman"/>
                <w:color w:val="000000"/>
                <w:sz w:val="18"/>
                <w:szCs w:val="18"/>
                <w:lang w:val="en-US" w:eastAsia="es-PE"/>
              </w:rPr>
              <w:t>)</w:t>
            </w:r>
          </w:p>
        </w:tc>
        <w:tc>
          <w:tcPr>
            <w:tcW w:w="253" w:type="dxa"/>
            <w:tcBorders>
              <w:top w:val="nil"/>
              <w:left w:val="nil"/>
              <w:bottom w:val="single" w:sz="4" w:space="0" w:color="auto"/>
              <w:right w:val="nil"/>
            </w:tcBorders>
            <w:shd w:val="clear" w:color="auto" w:fill="auto"/>
            <w:noWrap/>
            <w:vAlign w:val="bottom"/>
            <w:hideMark/>
          </w:tcPr>
          <w:p w14:paraId="53E319DE"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 </w:t>
            </w:r>
          </w:p>
        </w:tc>
        <w:tc>
          <w:tcPr>
            <w:tcW w:w="557" w:type="dxa"/>
            <w:tcBorders>
              <w:top w:val="nil"/>
              <w:left w:val="nil"/>
              <w:bottom w:val="single" w:sz="4" w:space="0" w:color="auto"/>
              <w:right w:val="nil"/>
            </w:tcBorders>
            <w:shd w:val="clear" w:color="auto" w:fill="auto"/>
            <w:noWrap/>
            <w:vAlign w:val="center"/>
            <w:hideMark/>
          </w:tcPr>
          <w:p w14:paraId="4A642DCB" w14:textId="77777777" w:rsidR="00045B20" w:rsidRPr="00BE0214" w:rsidRDefault="00045B20" w:rsidP="00045B20">
            <w:pPr>
              <w:ind w:left="0" w:firstLine="0"/>
              <w:jc w:val="center"/>
              <w:rPr>
                <w:rFonts w:eastAsia="Times New Roman"/>
                <w:color w:val="000000"/>
                <w:sz w:val="18"/>
                <w:szCs w:val="18"/>
                <w:lang w:val="en-US" w:eastAsia="es-PE"/>
              </w:rPr>
            </w:pPr>
            <w:r w:rsidRPr="00BE0214">
              <w:rPr>
                <w:rFonts w:eastAsia="Times New Roman"/>
                <w:color w:val="000000"/>
                <w:sz w:val="18"/>
                <w:szCs w:val="18"/>
                <w:lang w:val="en-US" w:eastAsia="es-PE"/>
              </w:rPr>
              <w:t>β</w:t>
            </w:r>
          </w:p>
        </w:tc>
        <w:tc>
          <w:tcPr>
            <w:tcW w:w="724" w:type="dxa"/>
            <w:tcBorders>
              <w:top w:val="nil"/>
              <w:left w:val="nil"/>
              <w:bottom w:val="single" w:sz="4" w:space="0" w:color="auto"/>
              <w:right w:val="nil"/>
            </w:tcBorders>
            <w:shd w:val="clear" w:color="auto" w:fill="auto"/>
            <w:noWrap/>
            <w:vAlign w:val="center"/>
            <w:hideMark/>
          </w:tcPr>
          <w:p w14:paraId="003D9DE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se (</w:t>
            </w:r>
            <w:r w:rsidRPr="00BE0214">
              <w:rPr>
                <w:rFonts w:eastAsia="Times New Roman"/>
                <w:color w:val="000000"/>
                <w:sz w:val="18"/>
                <w:szCs w:val="18"/>
                <w:lang w:val="en-US" w:eastAsia="es-PE"/>
              </w:rPr>
              <w:t>β</w:t>
            </w:r>
            <w:r w:rsidRPr="00BE0214">
              <w:rPr>
                <w:rFonts w:ascii="Times New Roman" w:eastAsia="Times New Roman" w:hAnsi="Times New Roman"/>
                <w:color w:val="000000"/>
                <w:sz w:val="18"/>
                <w:szCs w:val="18"/>
                <w:lang w:val="en-US" w:eastAsia="es-PE"/>
              </w:rPr>
              <w:t>)</w:t>
            </w:r>
          </w:p>
        </w:tc>
        <w:tc>
          <w:tcPr>
            <w:tcW w:w="340" w:type="dxa"/>
            <w:tcBorders>
              <w:top w:val="nil"/>
              <w:left w:val="nil"/>
              <w:bottom w:val="single" w:sz="4" w:space="0" w:color="auto"/>
              <w:right w:val="nil"/>
            </w:tcBorders>
            <w:shd w:val="clear" w:color="auto" w:fill="auto"/>
            <w:noWrap/>
            <w:vAlign w:val="bottom"/>
            <w:hideMark/>
          </w:tcPr>
          <w:p w14:paraId="56DFD354"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 </w:t>
            </w:r>
          </w:p>
        </w:tc>
        <w:tc>
          <w:tcPr>
            <w:tcW w:w="557" w:type="dxa"/>
            <w:tcBorders>
              <w:top w:val="nil"/>
              <w:left w:val="nil"/>
              <w:bottom w:val="single" w:sz="4" w:space="0" w:color="auto"/>
              <w:right w:val="nil"/>
            </w:tcBorders>
            <w:shd w:val="clear" w:color="auto" w:fill="auto"/>
            <w:noWrap/>
            <w:vAlign w:val="center"/>
            <w:hideMark/>
          </w:tcPr>
          <w:p w14:paraId="63BB15A2" w14:textId="77777777" w:rsidR="00045B20" w:rsidRPr="00BE0214" w:rsidRDefault="00045B20" w:rsidP="00045B20">
            <w:pPr>
              <w:ind w:left="0" w:firstLine="0"/>
              <w:jc w:val="center"/>
              <w:rPr>
                <w:rFonts w:eastAsia="Times New Roman"/>
                <w:color w:val="000000"/>
                <w:sz w:val="18"/>
                <w:szCs w:val="18"/>
                <w:lang w:val="en-US" w:eastAsia="es-PE"/>
              </w:rPr>
            </w:pPr>
            <w:r w:rsidRPr="00BE0214">
              <w:rPr>
                <w:rFonts w:eastAsia="Times New Roman"/>
                <w:color w:val="000000"/>
                <w:sz w:val="18"/>
                <w:szCs w:val="18"/>
                <w:lang w:val="en-US" w:eastAsia="es-PE"/>
              </w:rPr>
              <w:t>β</w:t>
            </w:r>
          </w:p>
        </w:tc>
        <w:tc>
          <w:tcPr>
            <w:tcW w:w="724" w:type="dxa"/>
            <w:tcBorders>
              <w:top w:val="nil"/>
              <w:left w:val="nil"/>
              <w:bottom w:val="single" w:sz="4" w:space="0" w:color="auto"/>
              <w:right w:val="nil"/>
            </w:tcBorders>
            <w:shd w:val="clear" w:color="auto" w:fill="auto"/>
            <w:noWrap/>
            <w:vAlign w:val="center"/>
            <w:hideMark/>
          </w:tcPr>
          <w:p w14:paraId="1B39C118"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se (</w:t>
            </w:r>
            <w:r w:rsidRPr="00BE0214">
              <w:rPr>
                <w:rFonts w:eastAsia="Times New Roman"/>
                <w:color w:val="000000"/>
                <w:sz w:val="18"/>
                <w:szCs w:val="18"/>
                <w:lang w:val="en-US" w:eastAsia="es-PE"/>
              </w:rPr>
              <w:t>β</w:t>
            </w:r>
            <w:r w:rsidRPr="00BE0214">
              <w:rPr>
                <w:rFonts w:ascii="Times New Roman" w:eastAsia="Times New Roman" w:hAnsi="Times New Roman"/>
                <w:color w:val="000000"/>
                <w:sz w:val="18"/>
                <w:szCs w:val="18"/>
                <w:lang w:val="en-US" w:eastAsia="es-PE"/>
              </w:rPr>
              <w:t>)</w:t>
            </w:r>
          </w:p>
        </w:tc>
        <w:tc>
          <w:tcPr>
            <w:tcW w:w="440" w:type="dxa"/>
            <w:tcBorders>
              <w:top w:val="nil"/>
              <w:left w:val="nil"/>
              <w:bottom w:val="single" w:sz="4" w:space="0" w:color="auto"/>
              <w:right w:val="nil"/>
            </w:tcBorders>
            <w:shd w:val="clear" w:color="auto" w:fill="auto"/>
            <w:noWrap/>
            <w:vAlign w:val="bottom"/>
            <w:hideMark/>
          </w:tcPr>
          <w:p w14:paraId="11B17603"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 </w:t>
            </w:r>
          </w:p>
        </w:tc>
      </w:tr>
      <w:tr w:rsidR="00045B20" w:rsidRPr="00BE0214" w14:paraId="016FDAF6" w14:textId="77777777" w:rsidTr="00A15912">
        <w:trPr>
          <w:trHeight w:val="255"/>
        </w:trPr>
        <w:tc>
          <w:tcPr>
            <w:tcW w:w="3828" w:type="dxa"/>
            <w:gridSpan w:val="2"/>
            <w:tcBorders>
              <w:top w:val="nil"/>
              <w:left w:val="nil"/>
              <w:bottom w:val="nil"/>
              <w:right w:val="nil"/>
            </w:tcBorders>
            <w:shd w:val="clear" w:color="auto" w:fill="auto"/>
            <w:noWrap/>
            <w:vAlign w:val="bottom"/>
            <w:hideMark/>
          </w:tcPr>
          <w:p w14:paraId="5420CA6F" w14:textId="77777777" w:rsidR="00045B20" w:rsidRPr="00BE0214" w:rsidRDefault="00045B20" w:rsidP="00045B20">
            <w:pPr>
              <w:ind w:left="0" w:firstLine="0"/>
              <w:rPr>
                <w:rFonts w:ascii="Times New Roman" w:eastAsia="Times New Roman" w:hAnsi="Times New Roman"/>
                <w:i/>
                <w:iCs/>
                <w:color w:val="000000"/>
                <w:sz w:val="18"/>
                <w:szCs w:val="18"/>
                <w:lang w:val="en-US" w:eastAsia="es-PE"/>
              </w:rPr>
            </w:pPr>
            <w:r w:rsidRPr="00BE0214">
              <w:rPr>
                <w:rFonts w:ascii="Times New Roman" w:eastAsia="Times New Roman" w:hAnsi="Times New Roman"/>
                <w:i/>
                <w:iCs/>
                <w:color w:val="000000"/>
                <w:sz w:val="18"/>
                <w:szCs w:val="18"/>
                <w:lang w:val="en-US" w:eastAsia="es-PE"/>
              </w:rPr>
              <w:t>Individual and Family characteristics</w:t>
            </w:r>
          </w:p>
        </w:tc>
        <w:tc>
          <w:tcPr>
            <w:tcW w:w="657" w:type="dxa"/>
            <w:tcBorders>
              <w:top w:val="nil"/>
              <w:left w:val="nil"/>
              <w:bottom w:val="nil"/>
              <w:right w:val="nil"/>
            </w:tcBorders>
            <w:shd w:val="clear" w:color="auto" w:fill="auto"/>
            <w:noWrap/>
            <w:vAlign w:val="center"/>
            <w:hideMark/>
          </w:tcPr>
          <w:p w14:paraId="0902EC41" w14:textId="77777777" w:rsidR="00045B20" w:rsidRPr="00BE0214" w:rsidRDefault="00045B20" w:rsidP="00045B20">
            <w:pPr>
              <w:ind w:left="0" w:firstLine="0"/>
              <w:rPr>
                <w:rFonts w:ascii="Times New Roman" w:eastAsia="Times New Roman" w:hAnsi="Times New Roman"/>
                <w:i/>
                <w:iCs/>
                <w:color w:val="000000"/>
                <w:sz w:val="18"/>
                <w:szCs w:val="18"/>
                <w:lang w:val="en-US" w:eastAsia="es-PE"/>
              </w:rPr>
            </w:pPr>
          </w:p>
        </w:tc>
        <w:tc>
          <w:tcPr>
            <w:tcW w:w="722" w:type="dxa"/>
            <w:tcBorders>
              <w:top w:val="nil"/>
              <w:left w:val="nil"/>
              <w:bottom w:val="nil"/>
              <w:right w:val="nil"/>
            </w:tcBorders>
            <w:shd w:val="clear" w:color="auto" w:fill="auto"/>
            <w:noWrap/>
            <w:vAlign w:val="center"/>
            <w:hideMark/>
          </w:tcPr>
          <w:p w14:paraId="502E2A9E"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1625C14C"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4175488A"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4B6CBE5C"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25CF9C4D"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28ABF763"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683E5A64"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240" w:type="dxa"/>
            <w:tcBorders>
              <w:top w:val="nil"/>
              <w:left w:val="nil"/>
              <w:bottom w:val="nil"/>
              <w:right w:val="nil"/>
            </w:tcBorders>
            <w:shd w:val="clear" w:color="auto" w:fill="auto"/>
            <w:noWrap/>
            <w:vAlign w:val="bottom"/>
            <w:hideMark/>
          </w:tcPr>
          <w:p w14:paraId="3B1EAED5"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2325E890"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0057A539"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253" w:type="dxa"/>
            <w:tcBorders>
              <w:top w:val="nil"/>
              <w:left w:val="nil"/>
              <w:bottom w:val="nil"/>
              <w:right w:val="nil"/>
            </w:tcBorders>
            <w:shd w:val="clear" w:color="auto" w:fill="auto"/>
            <w:noWrap/>
            <w:vAlign w:val="bottom"/>
            <w:hideMark/>
          </w:tcPr>
          <w:p w14:paraId="3D6A2511"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2C1CE135"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724" w:type="dxa"/>
            <w:tcBorders>
              <w:top w:val="nil"/>
              <w:left w:val="nil"/>
              <w:bottom w:val="nil"/>
              <w:right w:val="nil"/>
            </w:tcBorders>
            <w:shd w:val="clear" w:color="auto" w:fill="auto"/>
            <w:noWrap/>
            <w:vAlign w:val="center"/>
            <w:hideMark/>
          </w:tcPr>
          <w:p w14:paraId="6AF882EC"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340" w:type="dxa"/>
            <w:tcBorders>
              <w:top w:val="nil"/>
              <w:left w:val="nil"/>
              <w:bottom w:val="nil"/>
              <w:right w:val="nil"/>
            </w:tcBorders>
            <w:shd w:val="clear" w:color="auto" w:fill="auto"/>
            <w:noWrap/>
            <w:vAlign w:val="bottom"/>
            <w:hideMark/>
          </w:tcPr>
          <w:p w14:paraId="5AC37B50"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185E9557"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724" w:type="dxa"/>
            <w:tcBorders>
              <w:top w:val="nil"/>
              <w:left w:val="nil"/>
              <w:bottom w:val="nil"/>
              <w:right w:val="nil"/>
            </w:tcBorders>
            <w:shd w:val="clear" w:color="auto" w:fill="auto"/>
            <w:noWrap/>
            <w:vAlign w:val="center"/>
            <w:hideMark/>
          </w:tcPr>
          <w:p w14:paraId="7F93E5F2"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67E96FB8"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r>
      <w:tr w:rsidR="00045B20" w:rsidRPr="00BE0214" w14:paraId="3FC2793D" w14:textId="77777777" w:rsidTr="00A15912">
        <w:trPr>
          <w:trHeight w:val="255"/>
        </w:trPr>
        <w:tc>
          <w:tcPr>
            <w:tcW w:w="190" w:type="dxa"/>
            <w:tcBorders>
              <w:top w:val="nil"/>
              <w:left w:val="nil"/>
              <w:bottom w:val="nil"/>
              <w:right w:val="nil"/>
            </w:tcBorders>
            <w:shd w:val="clear" w:color="auto" w:fill="auto"/>
            <w:noWrap/>
            <w:vAlign w:val="bottom"/>
            <w:hideMark/>
          </w:tcPr>
          <w:p w14:paraId="3B2FBF2C"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nil"/>
              <w:right w:val="nil"/>
            </w:tcBorders>
            <w:shd w:val="clear" w:color="auto" w:fill="auto"/>
            <w:noWrap/>
            <w:vAlign w:val="bottom"/>
            <w:hideMark/>
          </w:tcPr>
          <w:p w14:paraId="31C5D07B"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Male</w:t>
            </w:r>
          </w:p>
        </w:tc>
        <w:tc>
          <w:tcPr>
            <w:tcW w:w="657" w:type="dxa"/>
            <w:tcBorders>
              <w:top w:val="nil"/>
              <w:left w:val="nil"/>
              <w:bottom w:val="nil"/>
              <w:right w:val="nil"/>
            </w:tcBorders>
            <w:shd w:val="clear" w:color="auto" w:fill="auto"/>
            <w:noWrap/>
            <w:vAlign w:val="center"/>
            <w:hideMark/>
          </w:tcPr>
          <w:p w14:paraId="0CDBC74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1.28</w:t>
            </w:r>
          </w:p>
        </w:tc>
        <w:tc>
          <w:tcPr>
            <w:tcW w:w="722" w:type="dxa"/>
            <w:tcBorders>
              <w:top w:val="nil"/>
              <w:left w:val="nil"/>
              <w:bottom w:val="nil"/>
              <w:right w:val="nil"/>
            </w:tcBorders>
            <w:shd w:val="clear" w:color="auto" w:fill="auto"/>
            <w:noWrap/>
            <w:vAlign w:val="center"/>
            <w:hideMark/>
          </w:tcPr>
          <w:p w14:paraId="66793C18"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(0.27)</w:t>
            </w:r>
          </w:p>
        </w:tc>
        <w:tc>
          <w:tcPr>
            <w:tcW w:w="440" w:type="dxa"/>
            <w:tcBorders>
              <w:top w:val="nil"/>
              <w:left w:val="nil"/>
              <w:bottom w:val="nil"/>
              <w:right w:val="nil"/>
            </w:tcBorders>
            <w:shd w:val="clear" w:color="auto" w:fill="auto"/>
            <w:noWrap/>
            <w:vAlign w:val="bottom"/>
            <w:hideMark/>
          </w:tcPr>
          <w:p w14:paraId="5403593B"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557" w:type="dxa"/>
            <w:tcBorders>
              <w:top w:val="nil"/>
              <w:left w:val="nil"/>
              <w:bottom w:val="nil"/>
              <w:right w:val="nil"/>
            </w:tcBorders>
            <w:shd w:val="clear" w:color="auto" w:fill="auto"/>
            <w:noWrap/>
            <w:vAlign w:val="center"/>
            <w:hideMark/>
          </w:tcPr>
          <w:p w14:paraId="1F83179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1.42</w:t>
            </w:r>
          </w:p>
        </w:tc>
        <w:tc>
          <w:tcPr>
            <w:tcW w:w="624" w:type="dxa"/>
            <w:tcBorders>
              <w:top w:val="nil"/>
              <w:left w:val="nil"/>
              <w:bottom w:val="nil"/>
              <w:right w:val="nil"/>
            </w:tcBorders>
            <w:shd w:val="clear" w:color="auto" w:fill="auto"/>
            <w:noWrap/>
            <w:vAlign w:val="center"/>
            <w:hideMark/>
          </w:tcPr>
          <w:p w14:paraId="032C7F3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(0.31)</w:t>
            </w:r>
          </w:p>
        </w:tc>
        <w:tc>
          <w:tcPr>
            <w:tcW w:w="440" w:type="dxa"/>
            <w:tcBorders>
              <w:top w:val="nil"/>
              <w:left w:val="nil"/>
              <w:bottom w:val="nil"/>
              <w:right w:val="nil"/>
            </w:tcBorders>
            <w:shd w:val="clear" w:color="auto" w:fill="auto"/>
            <w:noWrap/>
            <w:vAlign w:val="bottom"/>
            <w:hideMark/>
          </w:tcPr>
          <w:p w14:paraId="5D19B494"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657" w:type="dxa"/>
            <w:tcBorders>
              <w:top w:val="nil"/>
              <w:left w:val="nil"/>
              <w:bottom w:val="nil"/>
              <w:right w:val="nil"/>
            </w:tcBorders>
            <w:shd w:val="clear" w:color="auto" w:fill="auto"/>
            <w:noWrap/>
            <w:vAlign w:val="center"/>
            <w:hideMark/>
          </w:tcPr>
          <w:p w14:paraId="3E3169CF"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624" w:type="dxa"/>
            <w:tcBorders>
              <w:top w:val="nil"/>
              <w:left w:val="nil"/>
              <w:bottom w:val="nil"/>
              <w:right w:val="nil"/>
            </w:tcBorders>
            <w:shd w:val="clear" w:color="auto" w:fill="auto"/>
            <w:noWrap/>
            <w:vAlign w:val="center"/>
            <w:hideMark/>
          </w:tcPr>
          <w:p w14:paraId="08B5051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240" w:type="dxa"/>
            <w:tcBorders>
              <w:top w:val="nil"/>
              <w:left w:val="nil"/>
              <w:bottom w:val="nil"/>
              <w:right w:val="nil"/>
            </w:tcBorders>
            <w:shd w:val="clear" w:color="auto" w:fill="auto"/>
            <w:noWrap/>
            <w:vAlign w:val="bottom"/>
            <w:hideMark/>
          </w:tcPr>
          <w:p w14:paraId="2391037F"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0D3FE533"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624" w:type="dxa"/>
            <w:tcBorders>
              <w:top w:val="nil"/>
              <w:left w:val="nil"/>
              <w:bottom w:val="nil"/>
              <w:right w:val="nil"/>
            </w:tcBorders>
            <w:shd w:val="clear" w:color="auto" w:fill="auto"/>
            <w:noWrap/>
            <w:vAlign w:val="center"/>
            <w:hideMark/>
          </w:tcPr>
          <w:p w14:paraId="674882A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253" w:type="dxa"/>
            <w:tcBorders>
              <w:top w:val="nil"/>
              <w:left w:val="nil"/>
              <w:bottom w:val="nil"/>
              <w:right w:val="nil"/>
            </w:tcBorders>
            <w:shd w:val="clear" w:color="auto" w:fill="auto"/>
            <w:noWrap/>
            <w:vAlign w:val="bottom"/>
            <w:hideMark/>
          </w:tcPr>
          <w:p w14:paraId="63C86807"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1A4BB2F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724" w:type="dxa"/>
            <w:tcBorders>
              <w:top w:val="nil"/>
              <w:left w:val="nil"/>
              <w:bottom w:val="nil"/>
              <w:right w:val="nil"/>
            </w:tcBorders>
            <w:shd w:val="clear" w:color="auto" w:fill="auto"/>
            <w:noWrap/>
            <w:vAlign w:val="center"/>
            <w:hideMark/>
          </w:tcPr>
          <w:p w14:paraId="651D0F6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340" w:type="dxa"/>
            <w:tcBorders>
              <w:top w:val="nil"/>
              <w:left w:val="nil"/>
              <w:bottom w:val="nil"/>
              <w:right w:val="nil"/>
            </w:tcBorders>
            <w:shd w:val="clear" w:color="auto" w:fill="auto"/>
            <w:noWrap/>
            <w:vAlign w:val="bottom"/>
            <w:hideMark/>
          </w:tcPr>
          <w:p w14:paraId="26E40D27"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15D94FE3"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724" w:type="dxa"/>
            <w:tcBorders>
              <w:top w:val="nil"/>
              <w:left w:val="nil"/>
              <w:bottom w:val="nil"/>
              <w:right w:val="nil"/>
            </w:tcBorders>
            <w:shd w:val="clear" w:color="auto" w:fill="auto"/>
            <w:noWrap/>
            <w:vAlign w:val="center"/>
            <w:hideMark/>
          </w:tcPr>
          <w:p w14:paraId="4CDA6C3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440" w:type="dxa"/>
            <w:tcBorders>
              <w:top w:val="nil"/>
              <w:left w:val="nil"/>
              <w:bottom w:val="nil"/>
              <w:right w:val="nil"/>
            </w:tcBorders>
            <w:shd w:val="clear" w:color="auto" w:fill="auto"/>
            <w:noWrap/>
            <w:vAlign w:val="bottom"/>
            <w:hideMark/>
          </w:tcPr>
          <w:p w14:paraId="72764F05"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r>
      <w:tr w:rsidR="00045B20" w:rsidRPr="00BE0214" w14:paraId="33B6D077" w14:textId="77777777" w:rsidTr="00A15912">
        <w:trPr>
          <w:trHeight w:val="255"/>
        </w:trPr>
        <w:tc>
          <w:tcPr>
            <w:tcW w:w="190" w:type="dxa"/>
            <w:tcBorders>
              <w:top w:val="nil"/>
              <w:left w:val="nil"/>
              <w:bottom w:val="nil"/>
              <w:right w:val="nil"/>
            </w:tcBorders>
            <w:shd w:val="clear" w:color="auto" w:fill="auto"/>
            <w:noWrap/>
            <w:vAlign w:val="bottom"/>
            <w:hideMark/>
          </w:tcPr>
          <w:p w14:paraId="22B1EDE8"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nil"/>
              <w:right w:val="nil"/>
            </w:tcBorders>
            <w:shd w:val="clear" w:color="auto" w:fill="auto"/>
            <w:noWrap/>
            <w:vAlign w:val="bottom"/>
            <w:hideMark/>
          </w:tcPr>
          <w:p w14:paraId="1F00A178"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Age in months</w:t>
            </w:r>
          </w:p>
        </w:tc>
        <w:tc>
          <w:tcPr>
            <w:tcW w:w="657" w:type="dxa"/>
            <w:tcBorders>
              <w:top w:val="nil"/>
              <w:left w:val="nil"/>
              <w:bottom w:val="nil"/>
              <w:right w:val="nil"/>
            </w:tcBorders>
            <w:shd w:val="clear" w:color="auto" w:fill="auto"/>
            <w:noWrap/>
            <w:vAlign w:val="center"/>
            <w:hideMark/>
          </w:tcPr>
          <w:p w14:paraId="763F374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0.06</w:t>
            </w:r>
          </w:p>
        </w:tc>
        <w:tc>
          <w:tcPr>
            <w:tcW w:w="722" w:type="dxa"/>
            <w:tcBorders>
              <w:top w:val="nil"/>
              <w:left w:val="nil"/>
              <w:bottom w:val="nil"/>
              <w:right w:val="nil"/>
            </w:tcBorders>
            <w:shd w:val="clear" w:color="auto" w:fill="auto"/>
            <w:noWrap/>
            <w:vAlign w:val="center"/>
            <w:hideMark/>
          </w:tcPr>
          <w:p w14:paraId="7239ACCF"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(0.03)</w:t>
            </w:r>
          </w:p>
        </w:tc>
        <w:tc>
          <w:tcPr>
            <w:tcW w:w="440" w:type="dxa"/>
            <w:tcBorders>
              <w:top w:val="nil"/>
              <w:left w:val="nil"/>
              <w:bottom w:val="nil"/>
              <w:right w:val="nil"/>
            </w:tcBorders>
            <w:shd w:val="clear" w:color="auto" w:fill="auto"/>
            <w:noWrap/>
            <w:vAlign w:val="bottom"/>
            <w:hideMark/>
          </w:tcPr>
          <w:p w14:paraId="29A77C9C"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557" w:type="dxa"/>
            <w:tcBorders>
              <w:top w:val="nil"/>
              <w:left w:val="nil"/>
              <w:bottom w:val="nil"/>
              <w:right w:val="nil"/>
            </w:tcBorders>
            <w:shd w:val="clear" w:color="auto" w:fill="auto"/>
            <w:noWrap/>
            <w:vAlign w:val="center"/>
            <w:hideMark/>
          </w:tcPr>
          <w:p w14:paraId="1964267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0.02</w:t>
            </w:r>
          </w:p>
        </w:tc>
        <w:tc>
          <w:tcPr>
            <w:tcW w:w="624" w:type="dxa"/>
            <w:tcBorders>
              <w:top w:val="nil"/>
              <w:left w:val="nil"/>
              <w:bottom w:val="nil"/>
              <w:right w:val="nil"/>
            </w:tcBorders>
            <w:shd w:val="clear" w:color="auto" w:fill="auto"/>
            <w:noWrap/>
            <w:vAlign w:val="center"/>
            <w:hideMark/>
          </w:tcPr>
          <w:p w14:paraId="3223989D"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(0.04)</w:t>
            </w:r>
          </w:p>
        </w:tc>
        <w:tc>
          <w:tcPr>
            <w:tcW w:w="440" w:type="dxa"/>
            <w:tcBorders>
              <w:top w:val="nil"/>
              <w:left w:val="nil"/>
              <w:bottom w:val="nil"/>
              <w:right w:val="nil"/>
            </w:tcBorders>
            <w:shd w:val="clear" w:color="auto" w:fill="auto"/>
            <w:noWrap/>
            <w:vAlign w:val="bottom"/>
            <w:hideMark/>
          </w:tcPr>
          <w:p w14:paraId="1AA2978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6A9BDD5F"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0.09</w:t>
            </w:r>
          </w:p>
        </w:tc>
        <w:tc>
          <w:tcPr>
            <w:tcW w:w="624" w:type="dxa"/>
            <w:tcBorders>
              <w:top w:val="nil"/>
              <w:left w:val="nil"/>
              <w:bottom w:val="nil"/>
              <w:right w:val="nil"/>
            </w:tcBorders>
            <w:shd w:val="clear" w:color="auto" w:fill="auto"/>
            <w:noWrap/>
            <w:vAlign w:val="center"/>
            <w:hideMark/>
          </w:tcPr>
          <w:p w14:paraId="788882B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(0.04)</w:t>
            </w:r>
          </w:p>
        </w:tc>
        <w:tc>
          <w:tcPr>
            <w:tcW w:w="240" w:type="dxa"/>
            <w:tcBorders>
              <w:top w:val="nil"/>
              <w:left w:val="nil"/>
              <w:bottom w:val="nil"/>
              <w:right w:val="nil"/>
            </w:tcBorders>
            <w:shd w:val="clear" w:color="auto" w:fill="auto"/>
            <w:noWrap/>
            <w:vAlign w:val="bottom"/>
            <w:hideMark/>
          </w:tcPr>
          <w:p w14:paraId="280B9454"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657" w:type="dxa"/>
            <w:tcBorders>
              <w:top w:val="nil"/>
              <w:left w:val="nil"/>
              <w:bottom w:val="nil"/>
              <w:right w:val="nil"/>
            </w:tcBorders>
            <w:shd w:val="clear" w:color="auto" w:fill="auto"/>
            <w:noWrap/>
            <w:vAlign w:val="center"/>
            <w:hideMark/>
          </w:tcPr>
          <w:p w14:paraId="5F46191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0.06</w:t>
            </w:r>
          </w:p>
        </w:tc>
        <w:tc>
          <w:tcPr>
            <w:tcW w:w="624" w:type="dxa"/>
            <w:tcBorders>
              <w:top w:val="nil"/>
              <w:left w:val="nil"/>
              <w:bottom w:val="nil"/>
              <w:right w:val="nil"/>
            </w:tcBorders>
            <w:shd w:val="clear" w:color="auto" w:fill="auto"/>
            <w:noWrap/>
            <w:vAlign w:val="center"/>
            <w:hideMark/>
          </w:tcPr>
          <w:p w14:paraId="1F3D07CF"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(0.04)</w:t>
            </w:r>
          </w:p>
        </w:tc>
        <w:tc>
          <w:tcPr>
            <w:tcW w:w="253" w:type="dxa"/>
            <w:tcBorders>
              <w:top w:val="nil"/>
              <w:left w:val="nil"/>
              <w:bottom w:val="nil"/>
              <w:right w:val="nil"/>
            </w:tcBorders>
            <w:shd w:val="clear" w:color="auto" w:fill="auto"/>
            <w:noWrap/>
            <w:vAlign w:val="bottom"/>
            <w:hideMark/>
          </w:tcPr>
          <w:p w14:paraId="03614720"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45F24F9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0.04</w:t>
            </w:r>
          </w:p>
        </w:tc>
        <w:tc>
          <w:tcPr>
            <w:tcW w:w="724" w:type="dxa"/>
            <w:tcBorders>
              <w:top w:val="nil"/>
              <w:left w:val="nil"/>
              <w:bottom w:val="nil"/>
              <w:right w:val="nil"/>
            </w:tcBorders>
            <w:shd w:val="clear" w:color="auto" w:fill="auto"/>
            <w:noWrap/>
            <w:vAlign w:val="center"/>
            <w:hideMark/>
          </w:tcPr>
          <w:p w14:paraId="7BE36FA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(0.05)</w:t>
            </w:r>
          </w:p>
        </w:tc>
        <w:tc>
          <w:tcPr>
            <w:tcW w:w="340" w:type="dxa"/>
            <w:tcBorders>
              <w:top w:val="nil"/>
              <w:left w:val="nil"/>
              <w:bottom w:val="nil"/>
              <w:right w:val="nil"/>
            </w:tcBorders>
            <w:shd w:val="clear" w:color="auto" w:fill="auto"/>
            <w:noWrap/>
            <w:vAlign w:val="bottom"/>
            <w:hideMark/>
          </w:tcPr>
          <w:p w14:paraId="5F401F4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39FDDD0F"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-0.03</w:t>
            </w:r>
          </w:p>
        </w:tc>
        <w:tc>
          <w:tcPr>
            <w:tcW w:w="724" w:type="dxa"/>
            <w:tcBorders>
              <w:top w:val="nil"/>
              <w:left w:val="nil"/>
              <w:bottom w:val="nil"/>
              <w:right w:val="nil"/>
            </w:tcBorders>
            <w:shd w:val="clear" w:color="auto" w:fill="auto"/>
            <w:noWrap/>
            <w:vAlign w:val="center"/>
            <w:hideMark/>
          </w:tcPr>
          <w:p w14:paraId="5B166D9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(0.10)</w:t>
            </w:r>
          </w:p>
        </w:tc>
        <w:tc>
          <w:tcPr>
            <w:tcW w:w="440" w:type="dxa"/>
            <w:tcBorders>
              <w:top w:val="nil"/>
              <w:left w:val="nil"/>
              <w:bottom w:val="nil"/>
              <w:right w:val="nil"/>
            </w:tcBorders>
            <w:shd w:val="clear" w:color="auto" w:fill="auto"/>
            <w:noWrap/>
            <w:vAlign w:val="bottom"/>
            <w:hideMark/>
          </w:tcPr>
          <w:p w14:paraId="06778F08"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r>
      <w:tr w:rsidR="00045B20" w:rsidRPr="00BE0214" w14:paraId="6B8B394A" w14:textId="77777777" w:rsidTr="00A15912">
        <w:trPr>
          <w:trHeight w:val="255"/>
        </w:trPr>
        <w:tc>
          <w:tcPr>
            <w:tcW w:w="190" w:type="dxa"/>
            <w:tcBorders>
              <w:top w:val="nil"/>
              <w:left w:val="nil"/>
              <w:bottom w:val="nil"/>
              <w:right w:val="nil"/>
            </w:tcBorders>
            <w:shd w:val="clear" w:color="auto" w:fill="auto"/>
            <w:noWrap/>
            <w:vAlign w:val="bottom"/>
            <w:hideMark/>
          </w:tcPr>
          <w:p w14:paraId="076845AB"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nil"/>
              <w:right w:val="nil"/>
            </w:tcBorders>
            <w:shd w:val="clear" w:color="auto" w:fill="auto"/>
            <w:noWrap/>
            <w:vAlign w:val="bottom"/>
            <w:hideMark/>
          </w:tcPr>
          <w:p w14:paraId="46455BD5"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Mother tongue is Spanish</w:t>
            </w:r>
          </w:p>
        </w:tc>
        <w:tc>
          <w:tcPr>
            <w:tcW w:w="657" w:type="dxa"/>
            <w:tcBorders>
              <w:top w:val="nil"/>
              <w:left w:val="nil"/>
              <w:bottom w:val="nil"/>
              <w:right w:val="nil"/>
            </w:tcBorders>
            <w:shd w:val="clear" w:color="auto" w:fill="auto"/>
            <w:noWrap/>
            <w:vAlign w:val="center"/>
            <w:hideMark/>
          </w:tcPr>
          <w:p w14:paraId="6DE0C26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-0.12</w:t>
            </w:r>
          </w:p>
        </w:tc>
        <w:tc>
          <w:tcPr>
            <w:tcW w:w="722" w:type="dxa"/>
            <w:tcBorders>
              <w:top w:val="nil"/>
              <w:left w:val="nil"/>
              <w:bottom w:val="nil"/>
              <w:right w:val="nil"/>
            </w:tcBorders>
            <w:shd w:val="clear" w:color="auto" w:fill="auto"/>
            <w:noWrap/>
            <w:vAlign w:val="center"/>
            <w:hideMark/>
          </w:tcPr>
          <w:p w14:paraId="628E18C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(0.51)</w:t>
            </w:r>
          </w:p>
        </w:tc>
        <w:tc>
          <w:tcPr>
            <w:tcW w:w="440" w:type="dxa"/>
            <w:tcBorders>
              <w:top w:val="nil"/>
              <w:left w:val="nil"/>
              <w:bottom w:val="nil"/>
              <w:right w:val="nil"/>
            </w:tcBorders>
            <w:shd w:val="clear" w:color="auto" w:fill="auto"/>
            <w:noWrap/>
            <w:vAlign w:val="bottom"/>
            <w:hideMark/>
          </w:tcPr>
          <w:p w14:paraId="005A12D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1A929070"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-0.36</w:t>
            </w:r>
          </w:p>
        </w:tc>
        <w:tc>
          <w:tcPr>
            <w:tcW w:w="624" w:type="dxa"/>
            <w:tcBorders>
              <w:top w:val="nil"/>
              <w:left w:val="nil"/>
              <w:bottom w:val="nil"/>
              <w:right w:val="nil"/>
            </w:tcBorders>
            <w:shd w:val="clear" w:color="auto" w:fill="auto"/>
            <w:noWrap/>
            <w:vAlign w:val="center"/>
            <w:hideMark/>
          </w:tcPr>
          <w:p w14:paraId="03BBDE9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(0.59)</w:t>
            </w:r>
          </w:p>
        </w:tc>
        <w:tc>
          <w:tcPr>
            <w:tcW w:w="440" w:type="dxa"/>
            <w:tcBorders>
              <w:top w:val="nil"/>
              <w:left w:val="nil"/>
              <w:bottom w:val="nil"/>
              <w:right w:val="nil"/>
            </w:tcBorders>
            <w:shd w:val="clear" w:color="auto" w:fill="auto"/>
            <w:noWrap/>
            <w:vAlign w:val="bottom"/>
            <w:hideMark/>
          </w:tcPr>
          <w:p w14:paraId="5957677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0929CC29"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0.60</w:t>
            </w:r>
          </w:p>
        </w:tc>
        <w:tc>
          <w:tcPr>
            <w:tcW w:w="624" w:type="dxa"/>
            <w:tcBorders>
              <w:top w:val="nil"/>
              <w:left w:val="nil"/>
              <w:bottom w:val="nil"/>
              <w:right w:val="nil"/>
            </w:tcBorders>
            <w:shd w:val="clear" w:color="auto" w:fill="auto"/>
            <w:noWrap/>
            <w:vAlign w:val="center"/>
            <w:hideMark/>
          </w:tcPr>
          <w:p w14:paraId="2389EAD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(0.70)</w:t>
            </w:r>
          </w:p>
        </w:tc>
        <w:tc>
          <w:tcPr>
            <w:tcW w:w="240" w:type="dxa"/>
            <w:tcBorders>
              <w:top w:val="nil"/>
              <w:left w:val="nil"/>
              <w:bottom w:val="nil"/>
              <w:right w:val="nil"/>
            </w:tcBorders>
            <w:shd w:val="clear" w:color="auto" w:fill="auto"/>
            <w:noWrap/>
            <w:vAlign w:val="bottom"/>
            <w:hideMark/>
          </w:tcPr>
          <w:p w14:paraId="7D03A29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0F82065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0.43</w:t>
            </w:r>
          </w:p>
        </w:tc>
        <w:tc>
          <w:tcPr>
            <w:tcW w:w="624" w:type="dxa"/>
            <w:tcBorders>
              <w:top w:val="nil"/>
              <w:left w:val="nil"/>
              <w:bottom w:val="nil"/>
              <w:right w:val="nil"/>
            </w:tcBorders>
            <w:shd w:val="clear" w:color="auto" w:fill="auto"/>
            <w:noWrap/>
            <w:vAlign w:val="center"/>
            <w:hideMark/>
          </w:tcPr>
          <w:p w14:paraId="0A3A6FD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(0.86)</w:t>
            </w:r>
          </w:p>
        </w:tc>
        <w:tc>
          <w:tcPr>
            <w:tcW w:w="253" w:type="dxa"/>
            <w:tcBorders>
              <w:top w:val="nil"/>
              <w:left w:val="nil"/>
              <w:bottom w:val="nil"/>
              <w:right w:val="nil"/>
            </w:tcBorders>
            <w:shd w:val="clear" w:color="auto" w:fill="auto"/>
            <w:noWrap/>
            <w:vAlign w:val="bottom"/>
            <w:hideMark/>
          </w:tcPr>
          <w:p w14:paraId="7EE1F12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3CEC979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-0.49</w:t>
            </w:r>
          </w:p>
        </w:tc>
        <w:tc>
          <w:tcPr>
            <w:tcW w:w="724" w:type="dxa"/>
            <w:tcBorders>
              <w:top w:val="nil"/>
              <w:left w:val="nil"/>
              <w:bottom w:val="nil"/>
              <w:right w:val="nil"/>
            </w:tcBorders>
            <w:shd w:val="clear" w:color="auto" w:fill="auto"/>
            <w:noWrap/>
            <w:vAlign w:val="center"/>
            <w:hideMark/>
          </w:tcPr>
          <w:p w14:paraId="5B816263"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(0.78)</w:t>
            </w:r>
          </w:p>
        </w:tc>
        <w:tc>
          <w:tcPr>
            <w:tcW w:w="340" w:type="dxa"/>
            <w:tcBorders>
              <w:top w:val="nil"/>
              <w:left w:val="nil"/>
              <w:bottom w:val="nil"/>
              <w:right w:val="nil"/>
            </w:tcBorders>
            <w:shd w:val="clear" w:color="auto" w:fill="auto"/>
            <w:noWrap/>
            <w:vAlign w:val="bottom"/>
            <w:hideMark/>
          </w:tcPr>
          <w:p w14:paraId="0DA84F9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0D018B8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-1.71</w:t>
            </w:r>
          </w:p>
        </w:tc>
        <w:tc>
          <w:tcPr>
            <w:tcW w:w="724" w:type="dxa"/>
            <w:tcBorders>
              <w:top w:val="nil"/>
              <w:left w:val="nil"/>
              <w:bottom w:val="nil"/>
              <w:right w:val="nil"/>
            </w:tcBorders>
            <w:shd w:val="clear" w:color="auto" w:fill="auto"/>
            <w:noWrap/>
            <w:vAlign w:val="center"/>
            <w:hideMark/>
          </w:tcPr>
          <w:p w14:paraId="0F536F33"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(1.35)</w:t>
            </w:r>
          </w:p>
        </w:tc>
        <w:tc>
          <w:tcPr>
            <w:tcW w:w="440" w:type="dxa"/>
            <w:tcBorders>
              <w:top w:val="nil"/>
              <w:left w:val="nil"/>
              <w:bottom w:val="nil"/>
              <w:right w:val="nil"/>
            </w:tcBorders>
            <w:shd w:val="clear" w:color="auto" w:fill="auto"/>
            <w:noWrap/>
            <w:vAlign w:val="bottom"/>
            <w:hideMark/>
          </w:tcPr>
          <w:p w14:paraId="0EDDBC3D"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r>
      <w:tr w:rsidR="00045B20" w:rsidRPr="00BE0214" w14:paraId="5AD4BBA8" w14:textId="77777777" w:rsidTr="00A15912">
        <w:trPr>
          <w:trHeight w:val="255"/>
        </w:trPr>
        <w:tc>
          <w:tcPr>
            <w:tcW w:w="190" w:type="dxa"/>
            <w:tcBorders>
              <w:top w:val="nil"/>
              <w:left w:val="nil"/>
              <w:bottom w:val="nil"/>
              <w:right w:val="nil"/>
            </w:tcBorders>
            <w:shd w:val="clear" w:color="auto" w:fill="auto"/>
            <w:noWrap/>
            <w:vAlign w:val="bottom"/>
            <w:hideMark/>
          </w:tcPr>
          <w:p w14:paraId="5721B083"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nil"/>
              <w:right w:val="nil"/>
            </w:tcBorders>
            <w:shd w:val="clear" w:color="auto" w:fill="auto"/>
            <w:noWrap/>
            <w:vAlign w:val="bottom"/>
            <w:hideMark/>
          </w:tcPr>
          <w:p w14:paraId="427D6955"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Father´s educational level</w:t>
            </w:r>
          </w:p>
        </w:tc>
        <w:tc>
          <w:tcPr>
            <w:tcW w:w="657" w:type="dxa"/>
            <w:tcBorders>
              <w:top w:val="nil"/>
              <w:left w:val="nil"/>
              <w:bottom w:val="nil"/>
              <w:right w:val="nil"/>
            </w:tcBorders>
            <w:shd w:val="clear" w:color="auto" w:fill="auto"/>
            <w:noWrap/>
            <w:vAlign w:val="center"/>
            <w:hideMark/>
          </w:tcPr>
          <w:p w14:paraId="603EB04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-0.50</w:t>
            </w:r>
          </w:p>
        </w:tc>
        <w:tc>
          <w:tcPr>
            <w:tcW w:w="722" w:type="dxa"/>
            <w:tcBorders>
              <w:top w:val="nil"/>
              <w:left w:val="nil"/>
              <w:bottom w:val="nil"/>
              <w:right w:val="nil"/>
            </w:tcBorders>
            <w:shd w:val="clear" w:color="auto" w:fill="auto"/>
            <w:noWrap/>
            <w:vAlign w:val="center"/>
            <w:hideMark/>
          </w:tcPr>
          <w:p w14:paraId="5FFC874D"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(0.32)</w:t>
            </w:r>
          </w:p>
        </w:tc>
        <w:tc>
          <w:tcPr>
            <w:tcW w:w="440" w:type="dxa"/>
            <w:tcBorders>
              <w:top w:val="nil"/>
              <w:left w:val="nil"/>
              <w:bottom w:val="nil"/>
              <w:right w:val="nil"/>
            </w:tcBorders>
            <w:shd w:val="clear" w:color="auto" w:fill="auto"/>
            <w:noWrap/>
            <w:vAlign w:val="bottom"/>
            <w:hideMark/>
          </w:tcPr>
          <w:p w14:paraId="75DF7F1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1A1AB72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-0.34</w:t>
            </w:r>
          </w:p>
        </w:tc>
        <w:tc>
          <w:tcPr>
            <w:tcW w:w="624" w:type="dxa"/>
            <w:tcBorders>
              <w:top w:val="nil"/>
              <w:left w:val="nil"/>
              <w:bottom w:val="nil"/>
              <w:right w:val="nil"/>
            </w:tcBorders>
            <w:shd w:val="clear" w:color="auto" w:fill="auto"/>
            <w:noWrap/>
            <w:vAlign w:val="center"/>
            <w:hideMark/>
          </w:tcPr>
          <w:p w14:paraId="0DF1E08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(0.37)</w:t>
            </w:r>
          </w:p>
        </w:tc>
        <w:tc>
          <w:tcPr>
            <w:tcW w:w="440" w:type="dxa"/>
            <w:tcBorders>
              <w:top w:val="nil"/>
              <w:left w:val="nil"/>
              <w:bottom w:val="nil"/>
              <w:right w:val="nil"/>
            </w:tcBorders>
            <w:shd w:val="clear" w:color="auto" w:fill="auto"/>
            <w:noWrap/>
            <w:vAlign w:val="bottom"/>
            <w:hideMark/>
          </w:tcPr>
          <w:p w14:paraId="133FC189"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0FF06F7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-0.51</w:t>
            </w:r>
          </w:p>
        </w:tc>
        <w:tc>
          <w:tcPr>
            <w:tcW w:w="624" w:type="dxa"/>
            <w:tcBorders>
              <w:top w:val="nil"/>
              <w:left w:val="nil"/>
              <w:bottom w:val="nil"/>
              <w:right w:val="nil"/>
            </w:tcBorders>
            <w:shd w:val="clear" w:color="auto" w:fill="auto"/>
            <w:noWrap/>
            <w:vAlign w:val="center"/>
            <w:hideMark/>
          </w:tcPr>
          <w:p w14:paraId="15F15278"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(0.42)</w:t>
            </w:r>
          </w:p>
        </w:tc>
        <w:tc>
          <w:tcPr>
            <w:tcW w:w="240" w:type="dxa"/>
            <w:tcBorders>
              <w:top w:val="nil"/>
              <w:left w:val="nil"/>
              <w:bottom w:val="nil"/>
              <w:right w:val="nil"/>
            </w:tcBorders>
            <w:shd w:val="clear" w:color="auto" w:fill="auto"/>
            <w:noWrap/>
            <w:vAlign w:val="bottom"/>
            <w:hideMark/>
          </w:tcPr>
          <w:p w14:paraId="65F5937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19264BB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-0.23</w:t>
            </w:r>
          </w:p>
        </w:tc>
        <w:tc>
          <w:tcPr>
            <w:tcW w:w="624" w:type="dxa"/>
            <w:tcBorders>
              <w:top w:val="nil"/>
              <w:left w:val="nil"/>
              <w:bottom w:val="nil"/>
              <w:right w:val="nil"/>
            </w:tcBorders>
            <w:shd w:val="clear" w:color="auto" w:fill="auto"/>
            <w:noWrap/>
            <w:vAlign w:val="center"/>
            <w:hideMark/>
          </w:tcPr>
          <w:p w14:paraId="6D327F8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(0.46)</w:t>
            </w:r>
          </w:p>
        </w:tc>
        <w:tc>
          <w:tcPr>
            <w:tcW w:w="253" w:type="dxa"/>
            <w:tcBorders>
              <w:top w:val="nil"/>
              <w:left w:val="nil"/>
              <w:bottom w:val="nil"/>
              <w:right w:val="nil"/>
            </w:tcBorders>
            <w:shd w:val="clear" w:color="auto" w:fill="auto"/>
            <w:noWrap/>
            <w:vAlign w:val="bottom"/>
            <w:hideMark/>
          </w:tcPr>
          <w:p w14:paraId="4552F053"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19DA8648"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-0.71</w:t>
            </w:r>
          </w:p>
        </w:tc>
        <w:tc>
          <w:tcPr>
            <w:tcW w:w="724" w:type="dxa"/>
            <w:tcBorders>
              <w:top w:val="nil"/>
              <w:left w:val="nil"/>
              <w:bottom w:val="nil"/>
              <w:right w:val="nil"/>
            </w:tcBorders>
            <w:shd w:val="clear" w:color="auto" w:fill="auto"/>
            <w:noWrap/>
            <w:vAlign w:val="center"/>
            <w:hideMark/>
          </w:tcPr>
          <w:p w14:paraId="6F5E41B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(0.69)</w:t>
            </w:r>
          </w:p>
        </w:tc>
        <w:tc>
          <w:tcPr>
            <w:tcW w:w="340" w:type="dxa"/>
            <w:tcBorders>
              <w:top w:val="nil"/>
              <w:left w:val="nil"/>
              <w:bottom w:val="nil"/>
              <w:right w:val="nil"/>
            </w:tcBorders>
            <w:shd w:val="clear" w:color="auto" w:fill="auto"/>
            <w:noWrap/>
            <w:vAlign w:val="bottom"/>
            <w:hideMark/>
          </w:tcPr>
          <w:p w14:paraId="0E0CB160"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17FD6EE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-0.45</w:t>
            </w:r>
          </w:p>
        </w:tc>
        <w:tc>
          <w:tcPr>
            <w:tcW w:w="724" w:type="dxa"/>
            <w:tcBorders>
              <w:top w:val="nil"/>
              <w:left w:val="nil"/>
              <w:bottom w:val="nil"/>
              <w:right w:val="nil"/>
            </w:tcBorders>
            <w:shd w:val="clear" w:color="auto" w:fill="auto"/>
            <w:noWrap/>
            <w:vAlign w:val="center"/>
            <w:hideMark/>
          </w:tcPr>
          <w:p w14:paraId="7093F173"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(1.33)</w:t>
            </w:r>
          </w:p>
        </w:tc>
        <w:tc>
          <w:tcPr>
            <w:tcW w:w="440" w:type="dxa"/>
            <w:tcBorders>
              <w:top w:val="nil"/>
              <w:left w:val="nil"/>
              <w:bottom w:val="nil"/>
              <w:right w:val="nil"/>
            </w:tcBorders>
            <w:shd w:val="clear" w:color="auto" w:fill="auto"/>
            <w:noWrap/>
            <w:vAlign w:val="bottom"/>
            <w:hideMark/>
          </w:tcPr>
          <w:p w14:paraId="76A2B3B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r>
      <w:tr w:rsidR="00045B20" w:rsidRPr="00BE0214" w14:paraId="66DC5E7B" w14:textId="77777777" w:rsidTr="00A15912">
        <w:trPr>
          <w:trHeight w:val="255"/>
        </w:trPr>
        <w:tc>
          <w:tcPr>
            <w:tcW w:w="190" w:type="dxa"/>
            <w:tcBorders>
              <w:top w:val="nil"/>
              <w:left w:val="nil"/>
              <w:bottom w:val="nil"/>
              <w:right w:val="nil"/>
            </w:tcBorders>
            <w:shd w:val="clear" w:color="auto" w:fill="auto"/>
            <w:noWrap/>
            <w:vAlign w:val="bottom"/>
            <w:hideMark/>
          </w:tcPr>
          <w:p w14:paraId="2E300FF2"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nil"/>
              <w:right w:val="nil"/>
            </w:tcBorders>
            <w:shd w:val="clear" w:color="auto" w:fill="auto"/>
            <w:noWrap/>
            <w:vAlign w:val="bottom"/>
            <w:hideMark/>
          </w:tcPr>
          <w:p w14:paraId="04E090AF"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Mother´s educational level</w:t>
            </w:r>
          </w:p>
        </w:tc>
        <w:tc>
          <w:tcPr>
            <w:tcW w:w="657" w:type="dxa"/>
            <w:tcBorders>
              <w:top w:val="nil"/>
              <w:left w:val="nil"/>
              <w:bottom w:val="nil"/>
              <w:right w:val="nil"/>
            </w:tcBorders>
            <w:shd w:val="clear" w:color="auto" w:fill="auto"/>
            <w:noWrap/>
            <w:vAlign w:val="center"/>
            <w:hideMark/>
          </w:tcPr>
          <w:p w14:paraId="361B2DE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-0.34</w:t>
            </w:r>
          </w:p>
        </w:tc>
        <w:tc>
          <w:tcPr>
            <w:tcW w:w="722" w:type="dxa"/>
            <w:tcBorders>
              <w:top w:val="nil"/>
              <w:left w:val="nil"/>
              <w:bottom w:val="nil"/>
              <w:right w:val="nil"/>
            </w:tcBorders>
            <w:shd w:val="clear" w:color="auto" w:fill="auto"/>
            <w:noWrap/>
            <w:vAlign w:val="center"/>
            <w:hideMark/>
          </w:tcPr>
          <w:p w14:paraId="4BBD478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(0.34)</w:t>
            </w:r>
          </w:p>
        </w:tc>
        <w:tc>
          <w:tcPr>
            <w:tcW w:w="440" w:type="dxa"/>
            <w:tcBorders>
              <w:top w:val="nil"/>
              <w:left w:val="nil"/>
              <w:bottom w:val="nil"/>
              <w:right w:val="nil"/>
            </w:tcBorders>
            <w:shd w:val="clear" w:color="auto" w:fill="auto"/>
            <w:noWrap/>
            <w:vAlign w:val="bottom"/>
            <w:hideMark/>
          </w:tcPr>
          <w:p w14:paraId="376D872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7FE74BE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-0.72</w:t>
            </w:r>
          </w:p>
        </w:tc>
        <w:tc>
          <w:tcPr>
            <w:tcW w:w="624" w:type="dxa"/>
            <w:tcBorders>
              <w:top w:val="nil"/>
              <w:left w:val="nil"/>
              <w:bottom w:val="nil"/>
              <w:right w:val="nil"/>
            </w:tcBorders>
            <w:shd w:val="clear" w:color="auto" w:fill="auto"/>
            <w:noWrap/>
            <w:vAlign w:val="center"/>
            <w:hideMark/>
          </w:tcPr>
          <w:p w14:paraId="675770C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(0.39)</w:t>
            </w:r>
          </w:p>
        </w:tc>
        <w:tc>
          <w:tcPr>
            <w:tcW w:w="440" w:type="dxa"/>
            <w:tcBorders>
              <w:top w:val="nil"/>
              <w:left w:val="nil"/>
              <w:bottom w:val="nil"/>
              <w:right w:val="nil"/>
            </w:tcBorders>
            <w:shd w:val="clear" w:color="auto" w:fill="auto"/>
            <w:noWrap/>
            <w:vAlign w:val="bottom"/>
            <w:hideMark/>
          </w:tcPr>
          <w:p w14:paraId="208E3B04"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657" w:type="dxa"/>
            <w:tcBorders>
              <w:top w:val="nil"/>
              <w:left w:val="nil"/>
              <w:bottom w:val="nil"/>
              <w:right w:val="nil"/>
            </w:tcBorders>
            <w:shd w:val="clear" w:color="auto" w:fill="auto"/>
            <w:noWrap/>
            <w:vAlign w:val="center"/>
            <w:hideMark/>
          </w:tcPr>
          <w:p w14:paraId="0B7ACF30"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-0.46</w:t>
            </w:r>
          </w:p>
        </w:tc>
        <w:tc>
          <w:tcPr>
            <w:tcW w:w="624" w:type="dxa"/>
            <w:tcBorders>
              <w:top w:val="nil"/>
              <w:left w:val="nil"/>
              <w:bottom w:val="nil"/>
              <w:right w:val="nil"/>
            </w:tcBorders>
            <w:shd w:val="clear" w:color="auto" w:fill="auto"/>
            <w:noWrap/>
            <w:vAlign w:val="center"/>
            <w:hideMark/>
          </w:tcPr>
          <w:p w14:paraId="016B29E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(0.38)</w:t>
            </w:r>
          </w:p>
        </w:tc>
        <w:tc>
          <w:tcPr>
            <w:tcW w:w="240" w:type="dxa"/>
            <w:tcBorders>
              <w:top w:val="nil"/>
              <w:left w:val="nil"/>
              <w:bottom w:val="nil"/>
              <w:right w:val="nil"/>
            </w:tcBorders>
            <w:shd w:val="clear" w:color="auto" w:fill="auto"/>
            <w:noWrap/>
            <w:vAlign w:val="bottom"/>
            <w:hideMark/>
          </w:tcPr>
          <w:p w14:paraId="07331EA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4F2B5B5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-0.85</w:t>
            </w:r>
          </w:p>
        </w:tc>
        <w:tc>
          <w:tcPr>
            <w:tcW w:w="624" w:type="dxa"/>
            <w:tcBorders>
              <w:top w:val="nil"/>
              <w:left w:val="nil"/>
              <w:bottom w:val="nil"/>
              <w:right w:val="nil"/>
            </w:tcBorders>
            <w:shd w:val="clear" w:color="auto" w:fill="auto"/>
            <w:noWrap/>
            <w:vAlign w:val="center"/>
            <w:hideMark/>
          </w:tcPr>
          <w:p w14:paraId="4D5CBF5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(0.44)</w:t>
            </w:r>
          </w:p>
        </w:tc>
        <w:tc>
          <w:tcPr>
            <w:tcW w:w="253" w:type="dxa"/>
            <w:tcBorders>
              <w:top w:val="nil"/>
              <w:left w:val="nil"/>
              <w:bottom w:val="nil"/>
              <w:right w:val="nil"/>
            </w:tcBorders>
            <w:shd w:val="clear" w:color="auto" w:fill="auto"/>
            <w:noWrap/>
            <w:vAlign w:val="bottom"/>
            <w:hideMark/>
          </w:tcPr>
          <w:p w14:paraId="7A251F67"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557" w:type="dxa"/>
            <w:tcBorders>
              <w:top w:val="nil"/>
              <w:left w:val="nil"/>
              <w:bottom w:val="nil"/>
              <w:right w:val="nil"/>
            </w:tcBorders>
            <w:shd w:val="clear" w:color="auto" w:fill="auto"/>
            <w:noWrap/>
            <w:vAlign w:val="center"/>
            <w:hideMark/>
          </w:tcPr>
          <w:p w14:paraId="7D32B87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0.21</w:t>
            </w:r>
          </w:p>
        </w:tc>
        <w:tc>
          <w:tcPr>
            <w:tcW w:w="724" w:type="dxa"/>
            <w:tcBorders>
              <w:top w:val="nil"/>
              <w:left w:val="nil"/>
              <w:bottom w:val="nil"/>
              <w:right w:val="nil"/>
            </w:tcBorders>
            <w:shd w:val="clear" w:color="auto" w:fill="auto"/>
            <w:noWrap/>
            <w:vAlign w:val="center"/>
            <w:hideMark/>
          </w:tcPr>
          <w:p w14:paraId="1DDB856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(0.92)</w:t>
            </w:r>
          </w:p>
        </w:tc>
        <w:tc>
          <w:tcPr>
            <w:tcW w:w="340" w:type="dxa"/>
            <w:tcBorders>
              <w:top w:val="nil"/>
              <w:left w:val="nil"/>
              <w:bottom w:val="nil"/>
              <w:right w:val="nil"/>
            </w:tcBorders>
            <w:shd w:val="clear" w:color="auto" w:fill="auto"/>
            <w:noWrap/>
            <w:vAlign w:val="bottom"/>
            <w:hideMark/>
          </w:tcPr>
          <w:p w14:paraId="099A522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004DAA49"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0.53</w:t>
            </w:r>
          </w:p>
        </w:tc>
        <w:tc>
          <w:tcPr>
            <w:tcW w:w="724" w:type="dxa"/>
            <w:tcBorders>
              <w:top w:val="nil"/>
              <w:left w:val="nil"/>
              <w:bottom w:val="nil"/>
              <w:right w:val="nil"/>
            </w:tcBorders>
            <w:shd w:val="clear" w:color="auto" w:fill="auto"/>
            <w:noWrap/>
            <w:vAlign w:val="center"/>
            <w:hideMark/>
          </w:tcPr>
          <w:p w14:paraId="3E8A746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(1.16)</w:t>
            </w:r>
          </w:p>
        </w:tc>
        <w:tc>
          <w:tcPr>
            <w:tcW w:w="440" w:type="dxa"/>
            <w:tcBorders>
              <w:top w:val="nil"/>
              <w:left w:val="nil"/>
              <w:bottom w:val="nil"/>
              <w:right w:val="nil"/>
            </w:tcBorders>
            <w:shd w:val="clear" w:color="auto" w:fill="auto"/>
            <w:noWrap/>
            <w:vAlign w:val="bottom"/>
            <w:hideMark/>
          </w:tcPr>
          <w:p w14:paraId="609FA07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r>
      <w:tr w:rsidR="00045B20" w:rsidRPr="00BE0214" w14:paraId="5F2DC41D" w14:textId="77777777" w:rsidTr="00A15912">
        <w:trPr>
          <w:trHeight w:val="255"/>
        </w:trPr>
        <w:tc>
          <w:tcPr>
            <w:tcW w:w="3828" w:type="dxa"/>
            <w:gridSpan w:val="2"/>
            <w:tcBorders>
              <w:top w:val="nil"/>
              <w:left w:val="nil"/>
              <w:bottom w:val="nil"/>
              <w:right w:val="nil"/>
            </w:tcBorders>
            <w:shd w:val="clear" w:color="auto" w:fill="auto"/>
            <w:noWrap/>
            <w:vAlign w:val="bottom"/>
            <w:hideMark/>
          </w:tcPr>
          <w:p w14:paraId="2F217FAF" w14:textId="77777777" w:rsidR="00045B20" w:rsidRPr="00BE0214" w:rsidRDefault="00045B20" w:rsidP="00045B20">
            <w:pPr>
              <w:ind w:left="0" w:firstLine="0"/>
              <w:rPr>
                <w:rFonts w:ascii="Times New Roman" w:eastAsia="Times New Roman" w:hAnsi="Times New Roman"/>
                <w:i/>
                <w:iCs/>
                <w:color w:val="000000"/>
                <w:sz w:val="18"/>
                <w:szCs w:val="18"/>
                <w:lang w:val="en-US" w:eastAsia="es-PE"/>
              </w:rPr>
            </w:pPr>
            <w:r w:rsidRPr="00BE0214">
              <w:rPr>
                <w:rFonts w:ascii="Times New Roman" w:eastAsia="Times New Roman" w:hAnsi="Times New Roman"/>
                <w:i/>
                <w:iCs/>
                <w:color w:val="000000"/>
                <w:sz w:val="18"/>
                <w:szCs w:val="18"/>
                <w:lang w:val="en-US" w:eastAsia="es-PE"/>
              </w:rPr>
              <w:t>Geographic variables</w:t>
            </w:r>
          </w:p>
        </w:tc>
        <w:tc>
          <w:tcPr>
            <w:tcW w:w="657" w:type="dxa"/>
            <w:tcBorders>
              <w:top w:val="nil"/>
              <w:left w:val="nil"/>
              <w:bottom w:val="nil"/>
              <w:right w:val="nil"/>
            </w:tcBorders>
            <w:shd w:val="clear" w:color="auto" w:fill="auto"/>
            <w:noWrap/>
            <w:vAlign w:val="center"/>
            <w:hideMark/>
          </w:tcPr>
          <w:p w14:paraId="332C1EBD" w14:textId="77777777" w:rsidR="00045B20" w:rsidRPr="00BE0214" w:rsidRDefault="00045B20" w:rsidP="00045B20">
            <w:pPr>
              <w:ind w:left="0" w:firstLine="0"/>
              <w:rPr>
                <w:rFonts w:ascii="Times New Roman" w:eastAsia="Times New Roman" w:hAnsi="Times New Roman"/>
                <w:i/>
                <w:iCs/>
                <w:color w:val="000000"/>
                <w:sz w:val="18"/>
                <w:szCs w:val="18"/>
                <w:lang w:val="en-US" w:eastAsia="es-PE"/>
              </w:rPr>
            </w:pPr>
          </w:p>
        </w:tc>
        <w:tc>
          <w:tcPr>
            <w:tcW w:w="722" w:type="dxa"/>
            <w:tcBorders>
              <w:top w:val="nil"/>
              <w:left w:val="nil"/>
              <w:bottom w:val="nil"/>
              <w:right w:val="nil"/>
            </w:tcBorders>
            <w:shd w:val="clear" w:color="auto" w:fill="auto"/>
            <w:noWrap/>
            <w:vAlign w:val="center"/>
            <w:hideMark/>
          </w:tcPr>
          <w:p w14:paraId="3EA3FB0C"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33E2D2A7"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1FB81B99"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750788A2"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3D1196B4"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66CF47F0"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3907A625"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240" w:type="dxa"/>
            <w:tcBorders>
              <w:top w:val="nil"/>
              <w:left w:val="nil"/>
              <w:bottom w:val="nil"/>
              <w:right w:val="nil"/>
            </w:tcBorders>
            <w:shd w:val="clear" w:color="auto" w:fill="auto"/>
            <w:noWrap/>
            <w:vAlign w:val="bottom"/>
            <w:hideMark/>
          </w:tcPr>
          <w:p w14:paraId="757D98C1"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6E5A109B"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103C0B1D"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253" w:type="dxa"/>
            <w:tcBorders>
              <w:top w:val="nil"/>
              <w:left w:val="nil"/>
              <w:bottom w:val="nil"/>
              <w:right w:val="nil"/>
            </w:tcBorders>
            <w:shd w:val="clear" w:color="auto" w:fill="auto"/>
            <w:noWrap/>
            <w:vAlign w:val="bottom"/>
            <w:hideMark/>
          </w:tcPr>
          <w:p w14:paraId="6A83144D"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41AEB3BA"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724" w:type="dxa"/>
            <w:tcBorders>
              <w:top w:val="nil"/>
              <w:left w:val="nil"/>
              <w:bottom w:val="nil"/>
              <w:right w:val="nil"/>
            </w:tcBorders>
            <w:shd w:val="clear" w:color="auto" w:fill="auto"/>
            <w:noWrap/>
            <w:vAlign w:val="center"/>
            <w:hideMark/>
          </w:tcPr>
          <w:p w14:paraId="6631B3AB"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340" w:type="dxa"/>
            <w:tcBorders>
              <w:top w:val="nil"/>
              <w:left w:val="nil"/>
              <w:bottom w:val="nil"/>
              <w:right w:val="nil"/>
            </w:tcBorders>
            <w:shd w:val="clear" w:color="auto" w:fill="auto"/>
            <w:noWrap/>
            <w:vAlign w:val="bottom"/>
            <w:hideMark/>
          </w:tcPr>
          <w:p w14:paraId="1BC6A3CE"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2E86D2E7"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724" w:type="dxa"/>
            <w:tcBorders>
              <w:top w:val="nil"/>
              <w:left w:val="nil"/>
              <w:bottom w:val="nil"/>
              <w:right w:val="nil"/>
            </w:tcBorders>
            <w:shd w:val="clear" w:color="auto" w:fill="auto"/>
            <w:noWrap/>
            <w:vAlign w:val="center"/>
            <w:hideMark/>
          </w:tcPr>
          <w:p w14:paraId="0555C32F"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462D9EB1"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r>
      <w:tr w:rsidR="00045B20" w:rsidRPr="00BE0214" w14:paraId="0364BE76" w14:textId="77777777" w:rsidTr="00A15912">
        <w:trPr>
          <w:trHeight w:val="255"/>
        </w:trPr>
        <w:tc>
          <w:tcPr>
            <w:tcW w:w="190" w:type="dxa"/>
            <w:tcBorders>
              <w:top w:val="nil"/>
              <w:left w:val="nil"/>
              <w:bottom w:val="nil"/>
              <w:right w:val="nil"/>
            </w:tcBorders>
            <w:shd w:val="clear" w:color="auto" w:fill="auto"/>
            <w:noWrap/>
            <w:vAlign w:val="bottom"/>
            <w:hideMark/>
          </w:tcPr>
          <w:p w14:paraId="79C9883D"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nil"/>
              <w:right w:val="nil"/>
            </w:tcBorders>
            <w:shd w:val="clear" w:color="auto" w:fill="auto"/>
            <w:noWrap/>
            <w:vAlign w:val="bottom"/>
            <w:hideMark/>
          </w:tcPr>
          <w:p w14:paraId="437C8817" w14:textId="6C4380AD" w:rsidR="00045B20" w:rsidRPr="00BE0214" w:rsidRDefault="00712063"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Highlands</w:t>
            </w:r>
          </w:p>
        </w:tc>
        <w:tc>
          <w:tcPr>
            <w:tcW w:w="657" w:type="dxa"/>
            <w:tcBorders>
              <w:top w:val="nil"/>
              <w:left w:val="nil"/>
              <w:bottom w:val="nil"/>
              <w:right w:val="nil"/>
            </w:tcBorders>
            <w:shd w:val="clear" w:color="auto" w:fill="auto"/>
            <w:noWrap/>
            <w:vAlign w:val="center"/>
            <w:hideMark/>
          </w:tcPr>
          <w:p w14:paraId="1B7DC4F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-0.46</w:t>
            </w:r>
          </w:p>
        </w:tc>
        <w:tc>
          <w:tcPr>
            <w:tcW w:w="722" w:type="dxa"/>
            <w:tcBorders>
              <w:top w:val="nil"/>
              <w:left w:val="nil"/>
              <w:bottom w:val="nil"/>
              <w:right w:val="nil"/>
            </w:tcBorders>
            <w:shd w:val="clear" w:color="auto" w:fill="auto"/>
            <w:noWrap/>
            <w:vAlign w:val="center"/>
            <w:hideMark/>
          </w:tcPr>
          <w:p w14:paraId="42FA96D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(0.30)</w:t>
            </w:r>
          </w:p>
        </w:tc>
        <w:tc>
          <w:tcPr>
            <w:tcW w:w="440" w:type="dxa"/>
            <w:tcBorders>
              <w:top w:val="nil"/>
              <w:left w:val="nil"/>
              <w:bottom w:val="nil"/>
              <w:right w:val="nil"/>
            </w:tcBorders>
            <w:shd w:val="clear" w:color="auto" w:fill="auto"/>
            <w:noWrap/>
            <w:vAlign w:val="bottom"/>
            <w:hideMark/>
          </w:tcPr>
          <w:p w14:paraId="227A99A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5464FDFF"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-0.55</w:t>
            </w:r>
          </w:p>
        </w:tc>
        <w:tc>
          <w:tcPr>
            <w:tcW w:w="624" w:type="dxa"/>
            <w:tcBorders>
              <w:top w:val="nil"/>
              <w:left w:val="nil"/>
              <w:bottom w:val="nil"/>
              <w:right w:val="nil"/>
            </w:tcBorders>
            <w:shd w:val="clear" w:color="auto" w:fill="auto"/>
            <w:noWrap/>
            <w:vAlign w:val="center"/>
            <w:hideMark/>
          </w:tcPr>
          <w:p w14:paraId="4170FC2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(0.34)</w:t>
            </w:r>
          </w:p>
        </w:tc>
        <w:tc>
          <w:tcPr>
            <w:tcW w:w="440" w:type="dxa"/>
            <w:tcBorders>
              <w:top w:val="nil"/>
              <w:left w:val="nil"/>
              <w:bottom w:val="nil"/>
              <w:right w:val="nil"/>
            </w:tcBorders>
            <w:shd w:val="clear" w:color="auto" w:fill="auto"/>
            <w:noWrap/>
            <w:vAlign w:val="bottom"/>
            <w:hideMark/>
          </w:tcPr>
          <w:p w14:paraId="26870A5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25A463B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-0.21</w:t>
            </w:r>
          </w:p>
        </w:tc>
        <w:tc>
          <w:tcPr>
            <w:tcW w:w="624" w:type="dxa"/>
            <w:tcBorders>
              <w:top w:val="nil"/>
              <w:left w:val="nil"/>
              <w:bottom w:val="nil"/>
              <w:right w:val="nil"/>
            </w:tcBorders>
            <w:shd w:val="clear" w:color="auto" w:fill="auto"/>
            <w:noWrap/>
            <w:vAlign w:val="center"/>
            <w:hideMark/>
          </w:tcPr>
          <w:p w14:paraId="2E92B249"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(0.35)</w:t>
            </w:r>
          </w:p>
        </w:tc>
        <w:tc>
          <w:tcPr>
            <w:tcW w:w="240" w:type="dxa"/>
            <w:tcBorders>
              <w:top w:val="nil"/>
              <w:left w:val="nil"/>
              <w:bottom w:val="nil"/>
              <w:right w:val="nil"/>
            </w:tcBorders>
            <w:shd w:val="clear" w:color="auto" w:fill="auto"/>
            <w:noWrap/>
            <w:vAlign w:val="bottom"/>
            <w:hideMark/>
          </w:tcPr>
          <w:p w14:paraId="4CCE5A9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2375EB9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-0.35</w:t>
            </w:r>
          </w:p>
        </w:tc>
        <w:tc>
          <w:tcPr>
            <w:tcW w:w="624" w:type="dxa"/>
            <w:tcBorders>
              <w:top w:val="nil"/>
              <w:left w:val="nil"/>
              <w:bottom w:val="nil"/>
              <w:right w:val="nil"/>
            </w:tcBorders>
            <w:shd w:val="clear" w:color="auto" w:fill="auto"/>
            <w:noWrap/>
            <w:vAlign w:val="center"/>
            <w:hideMark/>
          </w:tcPr>
          <w:p w14:paraId="7DDB8AB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(0.40)</w:t>
            </w:r>
          </w:p>
        </w:tc>
        <w:tc>
          <w:tcPr>
            <w:tcW w:w="253" w:type="dxa"/>
            <w:tcBorders>
              <w:top w:val="nil"/>
              <w:left w:val="nil"/>
              <w:bottom w:val="nil"/>
              <w:right w:val="nil"/>
            </w:tcBorders>
            <w:shd w:val="clear" w:color="auto" w:fill="auto"/>
            <w:noWrap/>
            <w:vAlign w:val="bottom"/>
            <w:hideMark/>
          </w:tcPr>
          <w:p w14:paraId="6A659BA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5710EADF"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-0.93</w:t>
            </w:r>
          </w:p>
        </w:tc>
        <w:tc>
          <w:tcPr>
            <w:tcW w:w="724" w:type="dxa"/>
            <w:tcBorders>
              <w:top w:val="nil"/>
              <w:left w:val="nil"/>
              <w:bottom w:val="nil"/>
              <w:right w:val="nil"/>
            </w:tcBorders>
            <w:shd w:val="clear" w:color="auto" w:fill="auto"/>
            <w:noWrap/>
            <w:vAlign w:val="center"/>
            <w:hideMark/>
          </w:tcPr>
          <w:p w14:paraId="3F0F565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(0.64)</w:t>
            </w:r>
          </w:p>
        </w:tc>
        <w:tc>
          <w:tcPr>
            <w:tcW w:w="340" w:type="dxa"/>
            <w:tcBorders>
              <w:top w:val="nil"/>
              <w:left w:val="nil"/>
              <w:bottom w:val="nil"/>
              <w:right w:val="nil"/>
            </w:tcBorders>
            <w:shd w:val="clear" w:color="auto" w:fill="auto"/>
            <w:noWrap/>
            <w:vAlign w:val="bottom"/>
            <w:hideMark/>
          </w:tcPr>
          <w:p w14:paraId="4A70F019"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69B7BF6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-1.65</w:t>
            </w:r>
          </w:p>
        </w:tc>
        <w:tc>
          <w:tcPr>
            <w:tcW w:w="724" w:type="dxa"/>
            <w:tcBorders>
              <w:top w:val="nil"/>
              <w:left w:val="nil"/>
              <w:bottom w:val="nil"/>
              <w:right w:val="nil"/>
            </w:tcBorders>
            <w:shd w:val="clear" w:color="auto" w:fill="auto"/>
            <w:noWrap/>
            <w:vAlign w:val="center"/>
            <w:hideMark/>
          </w:tcPr>
          <w:p w14:paraId="4936C7D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(1.04)</w:t>
            </w:r>
          </w:p>
        </w:tc>
        <w:tc>
          <w:tcPr>
            <w:tcW w:w="440" w:type="dxa"/>
            <w:tcBorders>
              <w:top w:val="nil"/>
              <w:left w:val="nil"/>
              <w:bottom w:val="nil"/>
              <w:right w:val="nil"/>
            </w:tcBorders>
            <w:shd w:val="clear" w:color="auto" w:fill="auto"/>
            <w:noWrap/>
            <w:vAlign w:val="bottom"/>
            <w:hideMark/>
          </w:tcPr>
          <w:p w14:paraId="559D020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r>
      <w:tr w:rsidR="00045B20" w:rsidRPr="00BE0214" w14:paraId="00239592" w14:textId="77777777" w:rsidTr="00A15912">
        <w:trPr>
          <w:trHeight w:val="255"/>
        </w:trPr>
        <w:tc>
          <w:tcPr>
            <w:tcW w:w="190" w:type="dxa"/>
            <w:tcBorders>
              <w:top w:val="nil"/>
              <w:left w:val="nil"/>
              <w:bottom w:val="nil"/>
              <w:right w:val="nil"/>
            </w:tcBorders>
            <w:shd w:val="clear" w:color="auto" w:fill="auto"/>
            <w:noWrap/>
            <w:vAlign w:val="bottom"/>
            <w:hideMark/>
          </w:tcPr>
          <w:p w14:paraId="4AEB7382"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nil"/>
              <w:right w:val="nil"/>
            </w:tcBorders>
            <w:shd w:val="clear" w:color="auto" w:fill="auto"/>
            <w:noWrap/>
            <w:vAlign w:val="bottom"/>
            <w:hideMark/>
          </w:tcPr>
          <w:p w14:paraId="45BB165F" w14:textId="120C29A6" w:rsidR="00045B20" w:rsidRPr="00BE0214" w:rsidRDefault="00712063"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Jungle</w:t>
            </w:r>
          </w:p>
        </w:tc>
        <w:tc>
          <w:tcPr>
            <w:tcW w:w="657" w:type="dxa"/>
            <w:tcBorders>
              <w:top w:val="nil"/>
              <w:left w:val="nil"/>
              <w:bottom w:val="nil"/>
              <w:right w:val="nil"/>
            </w:tcBorders>
            <w:shd w:val="clear" w:color="auto" w:fill="auto"/>
            <w:noWrap/>
            <w:vAlign w:val="center"/>
            <w:hideMark/>
          </w:tcPr>
          <w:p w14:paraId="355613AD"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-0.28</w:t>
            </w:r>
          </w:p>
        </w:tc>
        <w:tc>
          <w:tcPr>
            <w:tcW w:w="722" w:type="dxa"/>
            <w:tcBorders>
              <w:top w:val="nil"/>
              <w:left w:val="nil"/>
              <w:bottom w:val="nil"/>
              <w:right w:val="nil"/>
            </w:tcBorders>
            <w:shd w:val="clear" w:color="auto" w:fill="auto"/>
            <w:noWrap/>
            <w:vAlign w:val="center"/>
            <w:hideMark/>
          </w:tcPr>
          <w:p w14:paraId="423DB388"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(0.45)</w:t>
            </w:r>
          </w:p>
        </w:tc>
        <w:tc>
          <w:tcPr>
            <w:tcW w:w="440" w:type="dxa"/>
            <w:tcBorders>
              <w:top w:val="nil"/>
              <w:left w:val="nil"/>
              <w:bottom w:val="nil"/>
              <w:right w:val="nil"/>
            </w:tcBorders>
            <w:shd w:val="clear" w:color="auto" w:fill="auto"/>
            <w:noWrap/>
            <w:vAlign w:val="bottom"/>
            <w:hideMark/>
          </w:tcPr>
          <w:p w14:paraId="541D408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01411F8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-0.28</w:t>
            </w:r>
          </w:p>
        </w:tc>
        <w:tc>
          <w:tcPr>
            <w:tcW w:w="624" w:type="dxa"/>
            <w:tcBorders>
              <w:top w:val="nil"/>
              <w:left w:val="nil"/>
              <w:bottom w:val="nil"/>
              <w:right w:val="nil"/>
            </w:tcBorders>
            <w:shd w:val="clear" w:color="auto" w:fill="auto"/>
            <w:noWrap/>
            <w:vAlign w:val="center"/>
            <w:hideMark/>
          </w:tcPr>
          <w:p w14:paraId="3A638FD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(0.52)</w:t>
            </w:r>
          </w:p>
        </w:tc>
        <w:tc>
          <w:tcPr>
            <w:tcW w:w="440" w:type="dxa"/>
            <w:tcBorders>
              <w:top w:val="nil"/>
              <w:left w:val="nil"/>
              <w:bottom w:val="nil"/>
              <w:right w:val="nil"/>
            </w:tcBorders>
            <w:shd w:val="clear" w:color="auto" w:fill="auto"/>
            <w:noWrap/>
            <w:vAlign w:val="bottom"/>
            <w:hideMark/>
          </w:tcPr>
          <w:p w14:paraId="18928A2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48CB6F1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0.02</w:t>
            </w:r>
          </w:p>
        </w:tc>
        <w:tc>
          <w:tcPr>
            <w:tcW w:w="624" w:type="dxa"/>
            <w:tcBorders>
              <w:top w:val="nil"/>
              <w:left w:val="nil"/>
              <w:bottom w:val="nil"/>
              <w:right w:val="nil"/>
            </w:tcBorders>
            <w:shd w:val="clear" w:color="auto" w:fill="auto"/>
            <w:noWrap/>
            <w:vAlign w:val="center"/>
            <w:hideMark/>
          </w:tcPr>
          <w:p w14:paraId="3F7256B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(0.59)</w:t>
            </w:r>
          </w:p>
        </w:tc>
        <w:tc>
          <w:tcPr>
            <w:tcW w:w="240" w:type="dxa"/>
            <w:tcBorders>
              <w:top w:val="nil"/>
              <w:left w:val="nil"/>
              <w:bottom w:val="nil"/>
              <w:right w:val="nil"/>
            </w:tcBorders>
            <w:shd w:val="clear" w:color="auto" w:fill="auto"/>
            <w:noWrap/>
            <w:vAlign w:val="bottom"/>
            <w:hideMark/>
          </w:tcPr>
          <w:p w14:paraId="2074B61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387B735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-0.30</w:t>
            </w:r>
          </w:p>
        </w:tc>
        <w:tc>
          <w:tcPr>
            <w:tcW w:w="624" w:type="dxa"/>
            <w:tcBorders>
              <w:top w:val="nil"/>
              <w:left w:val="nil"/>
              <w:bottom w:val="nil"/>
              <w:right w:val="nil"/>
            </w:tcBorders>
            <w:shd w:val="clear" w:color="auto" w:fill="auto"/>
            <w:noWrap/>
            <w:vAlign w:val="center"/>
            <w:hideMark/>
          </w:tcPr>
          <w:p w14:paraId="7305A82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(0.66)</w:t>
            </w:r>
          </w:p>
        </w:tc>
        <w:tc>
          <w:tcPr>
            <w:tcW w:w="253" w:type="dxa"/>
            <w:tcBorders>
              <w:top w:val="nil"/>
              <w:left w:val="nil"/>
              <w:bottom w:val="nil"/>
              <w:right w:val="nil"/>
            </w:tcBorders>
            <w:shd w:val="clear" w:color="auto" w:fill="auto"/>
            <w:noWrap/>
            <w:vAlign w:val="bottom"/>
            <w:hideMark/>
          </w:tcPr>
          <w:p w14:paraId="3B10B330"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0AB71C2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-1.12</w:t>
            </w:r>
          </w:p>
        </w:tc>
        <w:tc>
          <w:tcPr>
            <w:tcW w:w="724" w:type="dxa"/>
            <w:tcBorders>
              <w:top w:val="nil"/>
              <w:left w:val="nil"/>
              <w:bottom w:val="nil"/>
              <w:right w:val="nil"/>
            </w:tcBorders>
            <w:shd w:val="clear" w:color="auto" w:fill="auto"/>
            <w:noWrap/>
            <w:vAlign w:val="center"/>
            <w:hideMark/>
          </w:tcPr>
          <w:p w14:paraId="2DC06E6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(0.94)</w:t>
            </w:r>
          </w:p>
        </w:tc>
        <w:tc>
          <w:tcPr>
            <w:tcW w:w="340" w:type="dxa"/>
            <w:tcBorders>
              <w:top w:val="nil"/>
              <w:left w:val="nil"/>
              <w:bottom w:val="nil"/>
              <w:right w:val="nil"/>
            </w:tcBorders>
            <w:shd w:val="clear" w:color="auto" w:fill="auto"/>
            <w:noWrap/>
            <w:vAlign w:val="bottom"/>
            <w:hideMark/>
          </w:tcPr>
          <w:p w14:paraId="4A57EB30"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29E669C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-2.05</w:t>
            </w:r>
          </w:p>
        </w:tc>
        <w:tc>
          <w:tcPr>
            <w:tcW w:w="724" w:type="dxa"/>
            <w:tcBorders>
              <w:top w:val="nil"/>
              <w:left w:val="nil"/>
              <w:bottom w:val="nil"/>
              <w:right w:val="nil"/>
            </w:tcBorders>
            <w:shd w:val="clear" w:color="auto" w:fill="auto"/>
            <w:noWrap/>
            <w:vAlign w:val="center"/>
            <w:hideMark/>
          </w:tcPr>
          <w:p w14:paraId="0773D860"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(1.23)</w:t>
            </w:r>
          </w:p>
        </w:tc>
        <w:tc>
          <w:tcPr>
            <w:tcW w:w="440" w:type="dxa"/>
            <w:tcBorders>
              <w:top w:val="nil"/>
              <w:left w:val="nil"/>
              <w:bottom w:val="nil"/>
              <w:right w:val="nil"/>
            </w:tcBorders>
            <w:shd w:val="clear" w:color="auto" w:fill="auto"/>
            <w:noWrap/>
            <w:vAlign w:val="bottom"/>
            <w:hideMark/>
          </w:tcPr>
          <w:p w14:paraId="02408464"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r>
      <w:tr w:rsidR="00045B20" w:rsidRPr="00BE0214" w14:paraId="197B1E84" w14:textId="77777777" w:rsidTr="00A15912">
        <w:trPr>
          <w:trHeight w:val="255"/>
        </w:trPr>
        <w:tc>
          <w:tcPr>
            <w:tcW w:w="190" w:type="dxa"/>
            <w:tcBorders>
              <w:top w:val="nil"/>
              <w:left w:val="nil"/>
              <w:bottom w:val="nil"/>
              <w:right w:val="nil"/>
            </w:tcBorders>
            <w:shd w:val="clear" w:color="auto" w:fill="auto"/>
            <w:noWrap/>
            <w:vAlign w:val="bottom"/>
            <w:hideMark/>
          </w:tcPr>
          <w:p w14:paraId="702DC014"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3638" w:type="dxa"/>
            <w:tcBorders>
              <w:top w:val="nil"/>
              <w:left w:val="nil"/>
              <w:bottom w:val="nil"/>
              <w:right w:val="nil"/>
            </w:tcBorders>
            <w:shd w:val="clear" w:color="auto" w:fill="auto"/>
            <w:noWrap/>
            <w:vAlign w:val="bottom"/>
            <w:hideMark/>
          </w:tcPr>
          <w:p w14:paraId="262EBF64"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Lives in an urban area</w:t>
            </w:r>
          </w:p>
        </w:tc>
        <w:tc>
          <w:tcPr>
            <w:tcW w:w="657" w:type="dxa"/>
            <w:tcBorders>
              <w:top w:val="nil"/>
              <w:left w:val="nil"/>
              <w:bottom w:val="nil"/>
              <w:right w:val="nil"/>
            </w:tcBorders>
            <w:shd w:val="clear" w:color="auto" w:fill="auto"/>
            <w:noWrap/>
            <w:vAlign w:val="center"/>
            <w:hideMark/>
          </w:tcPr>
          <w:p w14:paraId="6A7119D8"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0.16</w:t>
            </w:r>
          </w:p>
        </w:tc>
        <w:tc>
          <w:tcPr>
            <w:tcW w:w="722" w:type="dxa"/>
            <w:tcBorders>
              <w:top w:val="nil"/>
              <w:left w:val="nil"/>
              <w:bottom w:val="nil"/>
              <w:right w:val="nil"/>
            </w:tcBorders>
            <w:shd w:val="clear" w:color="auto" w:fill="auto"/>
            <w:noWrap/>
            <w:vAlign w:val="center"/>
            <w:hideMark/>
          </w:tcPr>
          <w:p w14:paraId="0FF96E5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(0.41)</w:t>
            </w:r>
          </w:p>
        </w:tc>
        <w:tc>
          <w:tcPr>
            <w:tcW w:w="440" w:type="dxa"/>
            <w:tcBorders>
              <w:top w:val="nil"/>
              <w:left w:val="nil"/>
              <w:bottom w:val="nil"/>
              <w:right w:val="nil"/>
            </w:tcBorders>
            <w:shd w:val="clear" w:color="auto" w:fill="auto"/>
            <w:noWrap/>
            <w:vAlign w:val="bottom"/>
            <w:hideMark/>
          </w:tcPr>
          <w:p w14:paraId="6F0B485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1EE2FCB0"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-0.20</w:t>
            </w:r>
          </w:p>
        </w:tc>
        <w:tc>
          <w:tcPr>
            <w:tcW w:w="624" w:type="dxa"/>
            <w:tcBorders>
              <w:top w:val="nil"/>
              <w:left w:val="nil"/>
              <w:bottom w:val="nil"/>
              <w:right w:val="nil"/>
            </w:tcBorders>
            <w:shd w:val="clear" w:color="auto" w:fill="auto"/>
            <w:noWrap/>
            <w:vAlign w:val="center"/>
            <w:hideMark/>
          </w:tcPr>
          <w:p w14:paraId="05049FB8"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(0.55)</w:t>
            </w:r>
          </w:p>
        </w:tc>
        <w:tc>
          <w:tcPr>
            <w:tcW w:w="440" w:type="dxa"/>
            <w:tcBorders>
              <w:top w:val="nil"/>
              <w:left w:val="nil"/>
              <w:bottom w:val="nil"/>
              <w:right w:val="nil"/>
            </w:tcBorders>
            <w:shd w:val="clear" w:color="auto" w:fill="auto"/>
            <w:noWrap/>
            <w:vAlign w:val="bottom"/>
            <w:hideMark/>
          </w:tcPr>
          <w:p w14:paraId="1D6FF6A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6B56A0A9"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0.39</w:t>
            </w:r>
          </w:p>
        </w:tc>
        <w:tc>
          <w:tcPr>
            <w:tcW w:w="624" w:type="dxa"/>
            <w:tcBorders>
              <w:top w:val="nil"/>
              <w:left w:val="nil"/>
              <w:bottom w:val="nil"/>
              <w:right w:val="nil"/>
            </w:tcBorders>
            <w:shd w:val="clear" w:color="auto" w:fill="auto"/>
            <w:noWrap/>
            <w:vAlign w:val="center"/>
            <w:hideMark/>
          </w:tcPr>
          <w:p w14:paraId="755E697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(0.53)</w:t>
            </w:r>
          </w:p>
        </w:tc>
        <w:tc>
          <w:tcPr>
            <w:tcW w:w="240" w:type="dxa"/>
            <w:tcBorders>
              <w:top w:val="nil"/>
              <w:left w:val="nil"/>
              <w:bottom w:val="nil"/>
              <w:right w:val="nil"/>
            </w:tcBorders>
            <w:shd w:val="clear" w:color="auto" w:fill="auto"/>
            <w:noWrap/>
            <w:vAlign w:val="bottom"/>
            <w:hideMark/>
          </w:tcPr>
          <w:p w14:paraId="420177B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4D5A6DD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0.10</w:t>
            </w:r>
          </w:p>
        </w:tc>
        <w:tc>
          <w:tcPr>
            <w:tcW w:w="624" w:type="dxa"/>
            <w:tcBorders>
              <w:top w:val="nil"/>
              <w:left w:val="nil"/>
              <w:bottom w:val="nil"/>
              <w:right w:val="nil"/>
            </w:tcBorders>
            <w:shd w:val="clear" w:color="auto" w:fill="auto"/>
            <w:noWrap/>
            <w:vAlign w:val="center"/>
            <w:hideMark/>
          </w:tcPr>
          <w:p w14:paraId="21349A1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(0.67)</w:t>
            </w:r>
          </w:p>
        </w:tc>
        <w:tc>
          <w:tcPr>
            <w:tcW w:w="253" w:type="dxa"/>
            <w:tcBorders>
              <w:top w:val="nil"/>
              <w:left w:val="nil"/>
              <w:bottom w:val="nil"/>
              <w:right w:val="nil"/>
            </w:tcBorders>
            <w:shd w:val="clear" w:color="auto" w:fill="auto"/>
            <w:noWrap/>
            <w:vAlign w:val="bottom"/>
            <w:hideMark/>
          </w:tcPr>
          <w:p w14:paraId="7A0814A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230E5D7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-0.18</w:t>
            </w:r>
          </w:p>
        </w:tc>
        <w:tc>
          <w:tcPr>
            <w:tcW w:w="724" w:type="dxa"/>
            <w:tcBorders>
              <w:top w:val="nil"/>
              <w:left w:val="nil"/>
              <w:bottom w:val="nil"/>
              <w:right w:val="nil"/>
            </w:tcBorders>
            <w:shd w:val="clear" w:color="auto" w:fill="auto"/>
            <w:noWrap/>
            <w:vAlign w:val="center"/>
            <w:hideMark/>
          </w:tcPr>
          <w:p w14:paraId="792524B3"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(0.73)</w:t>
            </w:r>
          </w:p>
        </w:tc>
        <w:tc>
          <w:tcPr>
            <w:tcW w:w="340" w:type="dxa"/>
            <w:tcBorders>
              <w:top w:val="nil"/>
              <w:left w:val="nil"/>
              <w:bottom w:val="nil"/>
              <w:right w:val="nil"/>
            </w:tcBorders>
            <w:shd w:val="clear" w:color="auto" w:fill="auto"/>
            <w:noWrap/>
            <w:vAlign w:val="bottom"/>
            <w:hideMark/>
          </w:tcPr>
          <w:p w14:paraId="20FDF23F"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4943213F"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-0.10</w:t>
            </w:r>
          </w:p>
        </w:tc>
        <w:tc>
          <w:tcPr>
            <w:tcW w:w="724" w:type="dxa"/>
            <w:tcBorders>
              <w:top w:val="nil"/>
              <w:left w:val="nil"/>
              <w:bottom w:val="nil"/>
              <w:right w:val="nil"/>
            </w:tcBorders>
            <w:shd w:val="clear" w:color="auto" w:fill="auto"/>
            <w:noWrap/>
            <w:vAlign w:val="center"/>
            <w:hideMark/>
          </w:tcPr>
          <w:p w14:paraId="2F5F36D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(1.29)</w:t>
            </w:r>
          </w:p>
        </w:tc>
        <w:tc>
          <w:tcPr>
            <w:tcW w:w="440" w:type="dxa"/>
            <w:tcBorders>
              <w:top w:val="nil"/>
              <w:left w:val="nil"/>
              <w:bottom w:val="nil"/>
              <w:right w:val="nil"/>
            </w:tcBorders>
            <w:shd w:val="clear" w:color="auto" w:fill="auto"/>
            <w:noWrap/>
            <w:vAlign w:val="bottom"/>
            <w:hideMark/>
          </w:tcPr>
          <w:p w14:paraId="72C8B95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r>
      <w:tr w:rsidR="00045B20" w:rsidRPr="00BE0214" w14:paraId="2C56A4E7" w14:textId="77777777" w:rsidTr="00A15912">
        <w:trPr>
          <w:trHeight w:val="255"/>
        </w:trPr>
        <w:tc>
          <w:tcPr>
            <w:tcW w:w="3828" w:type="dxa"/>
            <w:gridSpan w:val="2"/>
            <w:tcBorders>
              <w:top w:val="nil"/>
              <w:left w:val="nil"/>
              <w:bottom w:val="nil"/>
              <w:right w:val="nil"/>
            </w:tcBorders>
            <w:shd w:val="clear" w:color="auto" w:fill="auto"/>
            <w:noWrap/>
            <w:vAlign w:val="bottom"/>
            <w:hideMark/>
          </w:tcPr>
          <w:p w14:paraId="234E749D" w14:textId="77777777" w:rsidR="00045B20" w:rsidRPr="00BE0214" w:rsidRDefault="00045B20" w:rsidP="00045B20">
            <w:pPr>
              <w:ind w:left="0" w:firstLine="0"/>
              <w:rPr>
                <w:rFonts w:ascii="Times New Roman" w:eastAsia="Times New Roman" w:hAnsi="Times New Roman"/>
                <w:i/>
                <w:iCs/>
                <w:color w:val="000000"/>
                <w:sz w:val="18"/>
                <w:szCs w:val="18"/>
                <w:lang w:val="en-US" w:eastAsia="es-PE"/>
              </w:rPr>
            </w:pPr>
            <w:r w:rsidRPr="00BE0214">
              <w:rPr>
                <w:rFonts w:ascii="Times New Roman" w:eastAsia="Times New Roman" w:hAnsi="Times New Roman"/>
                <w:i/>
                <w:iCs/>
                <w:color w:val="000000"/>
                <w:sz w:val="18"/>
                <w:szCs w:val="18"/>
                <w:lang w:val="en-US" w:eastAsia="es-PE"/>
              </w:rPr>
              <w:t>Round 1 variables(2002)</w:t>
            </w:r>
          </w:p>
        </w:tc>
        <w:tc>
          <w:tcPr>
            <w:tcW w:w="657" w:type="dxa"/>
            <w:tcBorders>
              <w:top w:val="nil"/>
              <w:left w:val="nil"/>
              <w:bottom w:val="nil"/>
              <w:right w:val="nil"/>
            </w:tcBorders>
            <w:shd w:val="clear" w:color="auto" w:fill="auto"/>
            <w:noWrap/>
            <w:vAlign w:val="center"/>
            <w:hideMark/>
          </w:tcPr>
          <w:p w14:paraId="13DC6987" w14:textId="77777777" w:rsidR="00045B20" w:rsidRPr="00BE0214" w:rsidRDefault="00045B20" w:rsidP="00045B20">
            <w:pPr>
              <w:ind w:left="0" w:firstLine="0"/>
              <w:rPr>
                <w:rFonts w:ascii="Times New Roman" w:eastAsia="Times New Roman" w:hAnsi="Times New Roman"/>
                <w:i/>
                <w:iCs/>
                <w:color w:val="000000"/>
                <w:sz w:val="18"/>
                <w:szCs w:val="18"/>
                <w:lang w:val="en-US" w:eastAsia="es-PE"/>
              </w:rPr>
            </w:pPr>
          </w:p>
        </w:tc>
        <w:tc>
          <w:tcPr>
            <w:tcW w:w="722" w:type="dxa"/>
            <w:tcBorders>
              <w:top w:val="nil"/>
              <w:left w:val="nil"/>
              <w:bottom w:val="nil"/>
              <w:right w:val="nil"/>
            </w:tcBorders>
            <w:shd w:val="clear" w:color="auto" w:fill="auto"/>
            <w:noWrap/>
            <w:vAlign w:val="center"/>
            <w:hideMark/>
          </w:tcPr>
          <w:p w14:paraId="09C92641"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04CD46A9"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521C79F7"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297FD7E4"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288A1388"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541C09BE"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52AEA6D9"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240" w:type="dxa"/>
            <w:tcBorders>
              <w:top w:val="nil"/>
              <w:left w:val="nil"/>
              <w:bottom w:val="nil"/>
              <w:right w:val="nil"/>
            </w:tcBorders>
            <w:shd w:val="clear" w:color="auto" w:fill="auto"/>
            <w:noWrap/>
            <w:vAlign w:val="bottom"/>
            <w:hideMark/>
          </w:tcPr>
          <w:p w14:paraId="1143B118"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6CEDAC86"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75008378"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253" w:type="dxa"/>
            <w:tcBorders>
              <w:top w:val="nil"/>
              <w:left w:val="nil"/>
              <w:bottom w:val="nil"/>
              <w:right w:val="nil"/>
            </w:tcBorders>
            <w:shd w:val="clear" w:color="auto" w:fill="auto"/>
            <w:noWrap/>
            <w:vAlign w:val="bottom"/>
            <w:hideMark/>
          </w:tcPr>
          <w:p w14:paraId="2FC076ED"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059F1DF8"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724" w:type="dxa"/>
            <w:tcBorders>
              <w:top w:val="nil"/>
              <w:left w:val="nil"/>
              <w:bottom w:val="nil"/>
              <w:right w:val="nil"/>
            </w:tcBorders>
            <w:shd w:val="clear" w:color="auto" w:fill="auto"/>
            <w:noWrap/>
            <w:vAlign w:val="center"/>
            <w:hideMark/>
          </w:tcPr>
          <w:p w14:paraId="444D6B97"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340" w:type="dxa"/>
            <w:tcBorders>
              <w:top w:val="nil"/>
              <w:left w:val="nil"/>
              <w:bottom w:val="nil"/>
              <w:right w:val="nil"/>
            </w:tcBorders>
            <w:shd w:val="clear" w:color="auto" w:fill="auto"/>
            <w:noWrap/>
            <w:vAlign w:val="bottom"/>
            <w:hideMark/>
          </w:tcPr>
          <w:p w14:paraId="6925580B"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58AF962E"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724" w:type="dxa"/>
            <w:tcBorders>
              <w:top w:val="nil"/>
              <w:left w:val="nil"/>
              <w:bottom w:val="nil"/>
              <w:right w:val="nil"/>
            </w:tcBorders>
            <w:shd w:val="clear" w:color="auto" w:fill="auto"/>
            <w:noWrap/>
            <w:vAlign w:val="center"/>
            <w:hideMark/>
          </w:tcPr>
          <w:p w14:paraId="63214A09"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0F22279F"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r>
      <w:tr w:rsidR="00045B20" w:rsidRPr="00BE0214" w14:paraId="77044B7F" w14:textId="77777777" w:rsidTr="00A15912">
        <w:trPr>
          <w:trHeight w:val="255"/>
        </w:trPr>
        <w:tc>
          <w:tcPr>
            <w:tcW w:w="190" w:type="dxa"/>
            <w:tcBorders>
              <w:top w:val="nil"/>
              <w:left w:val="nil"/>
              <w:bottom w:val="nil"/>
              <w:right w:val="nil"/>
            </w:tcBorders>
            <w:shd w:val="clear" w:color="auto" w:fill="auto"/>
            <w:noWrap/>
            <w:vAlign w:val="bottom"/>
            <w:hideMark/>
          </w:tcPr>
          <w:p w14:paraId="1300F6DB"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nil"/>
              <w:right w:val="nil"/>
            </w:tcBorders>
            <w:shd w:val="clear" w:color="auto" w:fill="auto"/>
            <w:noWrap/>
            <w:vAlign w:val="bottom"/>
            <w:hideMark/>
          </w:tcPr>
          <w:p w14:paraId="270AE73B"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Both parents at home</w:t>
            </w:r>
          </w:p>
        </w:tc>
        <w:tc>
          <w:tcPr>
            <w:tcW w:w="657" w:type="dxa"/>
            <w:tcBorders>
              <w:top w:val="nil"/>
              <w:left w:val="nil"/>
              <w:bottom w:val="nil"/>
              <w:right w:val="nil"/>
            </w:tcBorders>
            <w:shd w:val="clear" w:color="auto" w:fill="auto"/>
            <w:noWrap/>
            <w:vAlign w:val="center"/>
            <w:hideMark/>
          </w:tcPr>
          <w:p w14:paraId="68559AB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-0.46</w:t>
            </w:r>
          </w:p>
        </w:tc>
        <w:tc>
          <w:tcPr>
            <w:tcW w:w="722" w:type="dxa"/>
            <w:tcBorders>
              <w:top w:val="nil"/>
              <w:left w:val="nil"/>
              <w:bottom w:val="nil"/>
              <w:right w:val="nil"/>
            </w:tcBorders>
            <w:shd w:val="clear" w:color="auto" w:fill="auto"/>
            <w:noWrap/>
            <w:vAlign w:val="center"/>
            <w:hideMark/>
          </w:tcPr>
          <w:p w14:paraId="371C9DD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(0.34)</w:t>
            </w:r>
          </w:p>
        </w:tc>
        <w:tc>
          <w:tcPr>
            <w:tcW w:w="440" w:type="dxa"/>
            <w:tcBorders>
              <w:top w:val="nil"/>
              <w:left w:val="nil"/>
              <w:bottom w:val="nil"/>
              <w:right w:val="nil"/>
            </w:tcBorders>
            <w:shd w:val="clear" w:color="auto" w:fill="auto"/>
            <w:noWrap/>
            <w:vAlign w:val="bottom"/>
            <w:hideMark/>
          </w:tcPr>
          <w:p w14:paraId="5FDF3E2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125F64B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-0.46</w:t>
            </w:r>
          </w:p>
        </w:tc>
        <w:tc>
          <w:tcPr>
            <w:tcW w:w="624" w:type="dxa"/>
            <w:tcBorders>
              <w:top w:val="nil"/>
              <w:left w:val="nil"/>
              <w:bottom w:val="nil"/>
              <w:right w:val="nil"/>
            </w:tcBorders>
            <w:shd w:val="clear" w:color="auto" w:fill="auto"/>
            <w:noWrap/>
            <w:vAlign w:val="center"/>
            <w:hideMark/>
          </w:tcPr>
          <w:p w14:paraId="70A76318"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(0.39)</w:t>
            </w:r>
          </w:p>
        </w:tc>
        <w:tc>
          <w:tcPr>
            <w:tcW w:w="440" w:type="dxa"/>
            <w:tcBorders>
              <w:top w:val="nil"/>
              <w:left w:val="nil"/>
              <w:bottom w:val="nil"/>
              <w:right w:val="nil"/>
            </w:tcBorders>
            <w:shd w:val="clear" w:color="auto" w:fill="auto"/>
            <w:noWrap/>
            <w:vAlign w:val="bottom"/>
            <w:hideMark/>
          </w:tcPr>
          <w:p w14:paraId="60918CC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4AD267E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-0.01</w:t>
            </w:r>
          </w:p>
        </w:tc>
        <w:tc>
          <w:tcPr>
            <w:tcW w:w="624" w:type="dxa"/>
            <w:tcBorders>
              <w:top w:val="nil"/>
              <w:left w:val="nil"/>
              <w:bottom w:val="nil"/>
              <w:right w:val="nil"/>
            </w:tcBorders>
            <w:shd w:val="clear" w:color="auto" w:fill="auto"/>
            <w:noWrap/>
            <w:vAlign w:val="center"/>
            <w:hideMark/>
          </w:tcPr>
          <w:p w14:paraId="04E949A3"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(0.42)</w:t>
            </w:r>
          </w:p>
        </w:tc>
        <w:tc>
          <w:tcPr>
            <w:tcW w:w="240" w:type="dxa"/>
            <w:tcBorders>
              <w:top w:val="nil"/>
              <w:left w:val="nil"/>
              <w:bottom w:val="nil"/>
              <w:right w:val="nil"/>
            </w:tcBorders>
            <w:shd w:val="clear" w:color="auto" w:fill="auto"/>
            <w:noWrap/>
            <w:vAlign w:val="bottom"/>
            <w:hideMark/>
          </w:tcPr>
          <w:p w14:paraId="04BAAC9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087BBD1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-0.04</w:t>
            </w:r>
          </w:p>
        </w:tc>
        <w:tc>
          <w:tcPr>
            <w:tcW w:w="624" w:type="dxa"/>
            <w:tcBorders>
              <w:top w:val="nil"/>
              <w:left w:val="nil"/>
              <w:bottom w:val="nil"/>
              <w:right w:val="nil"/>
            </w:tcBorders>
            <w:shd w:val="clear" w:color="auto" w:fill="auto"/>
            <w:noWrap/>
            <w:vAlign w:val="center"/>
            <w:hideMark/>
          </w:tcPr>
          <w:p w14:paraId="0E115FC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(0.50)</w:t>
            </w:r>
          </w:p>
        </w:tc>
        <w:tc>
          <w:tcPr>
            <w:tcW w:w="253" w:type="dxa"/>
            <w:tcBorders>
              <w:top w:val="nil"/>
              <w:left w:val="nil"/>
              <w:bottom w:val="nil"/>
              <w:right w:val="nil"/>
            </w:tcBorders>
            <w:shd w:val="clear" w:color="auto" w:fill="auto"/>
            <w:noWrap/>
            <w:vAlign w:val="bottom"/>
            <w:hideMark/>
          </w:tcPr>
          <w:p w14:paraId="4B9492B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1DCD312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-1.50</w:t>
            </w:r>
          </w:p>
        </w:tc>
        <w:tc>
          <w:tcPr>
            <w:tcW w:w="724" w:type="dxa"/>
            <w:tcBorders>
              <w:top w:val="nil"/>
              <w:left w:val="nil"/>
              <w:bottom w:val="nil"/>
              <w:right w:val="nil"/>
            </w:tcBorders>
            <w:shd w:val="clear" w:color="auto" w:fill="auto"/>
            <w:noWrap/>
            <w:vAlign w:val="center"/>
            <w:hideMark/>
          </w:tcPr>
          <w:p w14:paraId="63E3614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(0.54)</w:t>
            </w:r>
          </w:p>
        </w:tc>
        <w:tc>
          <w:tcPr>
            <w:tcW w:w="340" w:type="dxa"/>
            <w:tcBorders>
              <w:top w:val="nil"/>
              <w:left w:val="nil"/>
              <w:bottom w:val="nil"/>
              <w:right w:val="nil"/>
            </w:tcBorders>
            <w:shd w:val="clear" w:color="auto" w:fill="auto"/>
            <w:noWrap/>
            <w:vAlign w:val="bottom"/>
            <w:hideMark/>
          </w:tcPr>
          <w:p w14:paraId="251714BE"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557" w:type="dxa"/>
            <w:tcBorders>
              <w:top w:val="nil"/>
              <w:left w:val="nil"/>
              <w:bottom w:val="nil"/>
              <w:right w:val="nil"/>
            </w:tcBorders>
            <w:shd w:val="clear" w:color="auto" w:fill="auto"/>
            <w:noWrap/>
            <w:vAlign w:val="center"/>
            <w:hideMark/>
          </w:tcPr>
          <w:p w14:paraId="018388D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-1.11</w:t>
            </w:r>
          </w:p>
        </w:tc>
        <w:tc>
          <w:tcPr>
            <w:tcW w:w="724" w:type="dxa"/>
            <w:tcBorders>
              <w:top w:val="nil"/>
              <w:left w:val="nil"/>
              <w:bottom w:val="nil"/>
              <w:right w:val="nil"/>
            </w:tcBorders>
            <w:shd w:val="clear" w:color="auto" w:fill="auto"/>
            <w:noWrap/>
            <w:vAlign w:val="center"/>
            <w:hideMark/>
          </w:tcPr>
          <w:p w14:paraId="2E25E62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(0.90)</w:t>
            </w:r>
          </w:p>
        </w:tc>
        <w:tc>
          <w:tcPr>
            <w:tcW w:w="440" w:type="dxa"/>
            <w:tcBorders>
              <w:top w:val="nil"/>
              <w:left w:val="nil"/>
              <w:bottom w:val="nil"/>
              <w:right w:val="nil"/>
            </w:tcBorders>
            <w:shd w:val="clear" w:color="auto" w:fill="auto"/>
            <w:noWrap/>
            <w:vAlign w:val="bottom"/>
            <w:hideMark/>
          </w:tcPr>
          <w:p w14:paraId="7EFACFD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r>
      <w:tr w:rsidR="00045B20" w:rsidRPr="00BE0214" w14:paraId="48113275" w14:textId="77777777" w:rsidTr="00A15912">
        <w:trPr>
          <w:trHeight w:val="255"/>
        </w:trPr>
        <w:tc>
          <w:tcPr>
            <w:tcW w:w="190" w:type="dxa"/>
            <w:tcBorders>
              <w:top w:val="nil"/>
              <w:left w:val="nil"/>
              <w:bottom w:val="nil"/>
              <w:right w:val="nil"/>
            </w:tcBorders>
            <w:shd w:val="clear" w:color="auto" w:fill="auto"/>
            <w:noWrap/>
            <w:vAlign w:val="bottom"/>
            <w:hideMark/>
          </w:tcPr>
          <w:p w14:paraId="7AD14E61"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nil"/>
              <w:right w:val="nil"/>
            </w:tcBorders>
            <w:shd w:val="clear" w:color="auto" w:fill="auto"/>
            <w:noWrap/>
            <w:vAlign w:val="bottom"/>
            <w:hideMark/>
          </w:tcPr>
          <w:p w14:paraId="4AB8DA32"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Number of siblings</w:t>
            </w:r>
          </w:p>
        </w:tc>
        <w:tc>
          <w:tcPr>
            <w:tcW w:w="657" w:type="dxa"/>
            <w:tcBorders>
              <w:top w:val="nil"/>
              <w:left w:val="nil"/>
              <w:bottom w:val="nil"/>
              <w:right w:val="nil"/>
            </w:tcBorders>
            <w:shd w:val="clear" w:color="auto" w:fill="auto"/>
            <w:noWrap/>
            <w:vAlign w:val="center"/>
            <w:hideMark/>
          </w:tcPr>
          <w:p w14:paraId="30978CD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0.06</w:t>
            </w:r>
          </w:p>
        </w:tc>
        <w:tc>
          <w:tcPr>
            <w:tcW w:w="722" w:type="dxa"/>
            <w:tcBorders>
              <w:top w:val="nil"/>
              <w:left w:val="nil"/>
              <w:bottom w:val="nil"/>
              <w:right w:val="nil"/>
            </w:tcBorders>
            <w:shd w:val="clear" w:color="auto" w:fill="auto"/>
            <w:noWrap/>
            <w:vAlign w:val="center"/>
            <w:hideMark/>
          </w:tcPr>
          <w:p w14:paraId="4103551F"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(0.09)</w:t>
            </w:r>
          </w:p>
        </w:tc>
        <w:tc>
          <w:tcPr>
            <w:tcW w:w="440" w:type="dxa"/>
            <w:tcBorders>
              <w:top w:val="nil"/>
              <w:left w:val="nil"/>
              <w:bottom w:val="nil"/>
              <w:right w:val="nil"/>
            </w:tcBorders>
            <w:shd w:val="clear" w:color="auto" w:fill="auto"/>
            <w:noWrap/>
            <w:vAlign w:val="bottom"/>
            <w:hideMark/>
          </w:tcPr>
          <w:p w14:paraId="37E55C8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751A9D5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0.07</w:t>
            </w:r>
          </w:p>
        </w:tc>
        <w:tc>
          <w:tcPr>
            <w:tcW w:w="624" w:type="dxa"/>
            <w:tcBorders>
              <w:top w:val="nil"/>
              <w:left w:val="nil"/>
              <w:bottom w:val="nil"/>
              <w:right w:val="nil"/>
            </w:tcBorders>
            <w:shd w:val="clear" w:color="auto" w:fill="auto"/>
            <w:noWrap/>
            <w:vAlign w:val="center"/>
            <w:hideMark/>
          </w:tcPr>
          <w:p w14:paraId="1912588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(0.13)</w:t>
            </w:r>
          </w:p>
        </w:tc>
        <w:tc>
          <w:tcPr>
            <w:tcW w:w="440" w:type="dxa"/>
            <w:tcBorders>
              <w:top w:val="nil"/>
              <w:left w:val="nil"/>
              <w:bottom w:val="nil"/>
              <w:right w:val="nil"/>
            </w:tcBorders>
            <w:shd w:val="clear" w:color="auto" w:fill="auto"/>
            <w:noWrap/>
            <w:vAlign w:val="bottom"/>
            <w:hideMark/>
          </w:tcPr>
          <w:p w14:paraId="6FDB6273"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4E5CB81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0.14</w:t>
            </w:r>
          </w:p>
        </w:tc>
        <w:tc>
          <w:tcPr>
            <w:tcW w:w="624" w:type="dxa"/>
            <w:tcBorders>
              <w:top w:val="nil"/>
              <w:left w:val="nil"/>
              <w:bottom w:val="nil"/>
              <w:right w:val="nil"/>
            </w:tcBorders>
            <w:shd w:val="clear" w:color="auto" w:fill="auto"/>
            <w:noWrap/>
            <w:vAlign w:val="center"/>
            <w:hideMark/>
          </w:tcPr>
          <w:p w14:paraId="560EE37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(0.13)</w:t>
            </w:r>
          </w:p>
        </w:tc>
        <w:tc>
          <w:tcPr>
            <w:tcW w:w="240" w:type="dxa"/>
            <w:tcBorders>
              <w:top w:val="nil"/>
              <w:left w:val="nil"/>
              <w:bottom w:val="nil"/>
              <w:right w:val="nil"/>
            </w:tcBorders>
            <w:shd w:val="clear" w:color="auto" w:fill="auto"/>
            <w:noWrap/>
            <w:vAlign w:val="bottom"/>
            <w:hideMark/>
          </w:tcPr>
          <w:p w14:paraId="1438D39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63198099"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0.09</w:t>
            </w:r>
          </w:p>
        </w:tc>
        <w:tc>
          <w:tcPr>
            <w:tcW w:w="624" w:type="dxa"/>
            <w:tcBorders>
              <w:top w:val="nil"/>
              <w:left w:val="nil"/>
              <w:bottom w:val="nil"/>
              <w:right w:val="nil"/>
            </w:tcBorders>
            <w:shd w:val="clear" w:color="auto" w:fill="auto"/>
            <w:noWrap/>
            <w:vAlign w:val="center"/>
            <w:hideMark/>
          </w:tcPr>
          <w:p w14:paraId="6467516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(0.19)</w:t>
            </w:r>
          </w:p>
        </w:tc>
        <w:tc>
          <w:tcPr>
            <w:tcW w:w="253" w:type="dxa"/>
            <w:tcBorders>
              <w:top w:val="nil"/>
              <w:left w:val="nil"/>
              <w:bottom w:val="nil"/>
              <w:right w:val="nil"/>
            </w:tcBorders>
            <w:shd w:val="clear" w:color="auto" w:fill="auto"/>
            <w:noWrap/>
            <w:vAlign w:val="bottom"/>
            <w:hideMark/>
          </w:tcPr>
          <w:p w14:paraId="6AAA1AB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1ACF602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-0.01</w:t>
            </w:r>
          </w:p>
        </w:tc>
        <w:tc>
          <w:tcPr>
            <w:tcW w:w="724" w:type="dxa"/>
            <w:tcBorders>
              <w:top w:val="nil"/>
              <w:left w:val="nil"/>
              <w:bottom w:val="nil"/>
              <w:right w:val="nil"/>
            </w:tcBorders>
            <w:shd w:val="clear" w:color="auto" w:fill="auto"/>
            <w:noWrap/>
            <w:vAlign w:val="center"/>
            <w:hideMark/>
          </w:tcPr>
          <w:p w14:paraId="20A7ABA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(0.13)</w:t>
            </w:r>
          </w:p>
        </w:tc>
        <w:tc>
          <w:tcPr>
            <w:tcW w:w="340" w:type="dxa"/>
            <w:tcBorders>
              <w:top w:val="nil"/>
              <w:left w:val="nil"/>
              <w:bottom w:val="nil"/>
              <w:right w:val="nil"/>
            </w:tcBorders>
            <w:shd w:val="clear" w:color="auto" w:fill="auto"/>
            <w:noWrap/>
            <w:vAlign w:val="bottom"/>
            <w:hideMark/>
          </w:tcPr>
          <w:p w14:paraId="5B71F5F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3DF5268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0.01</w:t>
            </w:r>
          </w:p>
        </w:tc>
        <w:tc>
          <w:tcPr>
            <w:tcW w:w="724" w:type="dxa"/>
            <w:tcBorders>
              <w:top w:val="nil"/>
              <w:left w:val="nil"/>
              <w:bottom w:val="nil"/>
              <w:right w:val="nil"/>
            </w:tcBorders>
            <w:shd w:val="clear" w:color="auto" w:fill="auto"/>
            <w:noWrap/>
            <w:vAlign w:val="center"/>
            <w:hideMark/>
          </w:tcPr>
          <w:p w14:paraId="00D4965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(0.26)</w:t>
            </w:r>
          </w:p>
        </w:tc>
        <w:tc>
          <w:tcPr>
            <w:tcW w:w="440" w:type="dxa"/>
            <w:tcBorders>
              <w:top w:val="nil"/>
              <w:left w:val="nil"/>
              <w:bottom w:val="nil"/>
              <w:right w:val="nil"/>
            </w:tcBorders>
            <w:shd w:val="clear" w:color="auto" w:fill="auto"/>
            <w:noWrap/>
            <w:vAlign w:val="bottom"/>
            <w:hideMark/>
          </w:tcPr>
          <w:p w14:paraId="76983409"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r>
      <w:tr w:rsidR="00045B20" w:rsidRPr="00BE0214" w14:paraId="7EF66CCB" w14:textId="77777777" w:rsidTr="00A15912">
        <w:trPr>
          <w:trHeight w:val="255"/>
        </w:trPr>
        <w:tc>
          <w:tcPr>
            <w:tcW w:w="190" w:type="dxa"/>
            <w:tcBorders>
              <w:top w:val="nil"/>
              <w:left w:val="nil"/>
              <w:bottom w:val="nil"/>
              <w:right w:val="nil"/>
            </w:tcBorders>
            <w:shd w:val="clear" w:color="auto" w:fill="auto"/>
            <w:noWrap/>
            <w:vAlign w:val="bottom"/>
            <w:hideMark/>
          </w:tcPr>
          <w:p w14:paraId="56C99B2D"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nil"/>
              <w:right w:val="nil"/>
            </w:tcBorders>
            <w:shd w:val="clear" w:color="auto" w:fill="auto"/>
            <w:noWrap/>
            <w:vAlign w:val="bottom"/>
            <w:hideMark/>
          </w:tcPr>
          <w:p w14:paraId="0F53040A"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Wealth index (1=max, 0=min)</w:t>
            </w:r>
          </w:p>
        </w:tc>
        <w:tc>
          <w:tcPr>
            <w:tcW w:w="657" w:type="dxa"/>
            <w:tcBorders>
              <w:top w:val="nil"/>
              <w:left w:val="nil"/>
              <w:bottom w:val="nil"/>
              <w:right w:val="nil"/>
            </w:tcBorders>
            <w:shd w:val="clear" w:color="auto" w:fill="auto"/>
            <w:noWrap/>
            <w:vAlign w:val="center"/>
            <w:hideMark/>
          </w:tcPr>
          <w:p w14:paraId="7ECE9C5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-0.83</w:t>
            </w:r>
          </w:p>
        </w:tc>
        <w:tc>
          <w:tcPr>
            <w:tcW w:w="722" w:type="dxa"/>
            <w:tcBorders>
              <w:top w:val="nil"/>
              <w:left w:val="nil"/>
              <w:bottom w:val="nil"/>
              <w:right w:val="nil"/>
            </w:tcBorders>
            <w:shd w:val="clear" w:color="auto" w:fill="auto"/>
            <w:noWrap/>
            <w:vAlign w:val="center"/>
            <w:hideMark/>
          </w:tcPr>
          <w:p w14:paraId="574FC17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(0.84)</w:t>
            </w:r>
          </w:p>
        </w:tc>
        <w:tc>
          <w:tcPr>
            <w:tcW w:w="440" w:type="dxa"/>
            <w:tcBorders>
              <w:top w:val="nil"/>
              <w:left w:val="nil"/>
              <w:bottom w:val="nil"/>
              <w:right w:val="nil"/>
            </w:tcBorders>
            <w:shd w:val="clear" w:color="auto" w:fill="auto"/>
            <w:noWrap/>
            <w:vAlign w:val="bottom"/>
            <w:hideMark/>
          </w:tcPr>
          <w:p w14:paraId="29BDDDC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73F101B0"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0.74</w:t>
            </w:r>
          </w:p>
        </w:tc>
        <w:tc>
          <w:tcPr>
            <w:tcW w:w="624" w:type="dxa"/>
            <w:tcBorders>
              <w:top w:val="nil"/>
              <w:left w:val="nil"/>
              <w:bottom w:val="nil"/>
              <w:right w:val="nil"/>
            </w:tcBorders>
            <w:shd w:val="clear" w:color="auto" w:fill="auto"/>
            <w:noWrap/>
            <w:vAlign w:val="center"/>
            <w:hideMark/>
          </w:tcPr>
          <w:p w14:paraId="7FDAAF33"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(1.19)</w:t>
            </w:r>
          </w:p>
        </w:tc>
        <w:tc>
          <w:tcPr>
            <w:tcW w:w="440" w:type="dxa"/>
            <w:tcBorders>
              <w:top w:val="nil"/>
              <w:left w:val="nil"/>
              <w:bottom w:val="nil"/>
              <w:right w:val="nil"/>
            </w:tcBorders>
            <w:shd w:val="clear" w:color="auto" w:fill="auto"/>
            <w:noWrap/>
            <w:vAlign w:val="bottom"/>
            <w:hideMark/>
          </w:tcPr>
          <w:p w14:paraId="038037E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68EC926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-0.68</w:t>
            </w:r>
          </w:p>
        </w:tc>
        <w:tc>
          <w:tcPr>
            <w:tcW w:w="624" w:type="dxa"/>
            <w:tcBorders>
              <w:top w:val="nil"/>
              <w:left w:val="nil"/>
              <w:bottom w:val="nil"/>
              <w:right w:val="nil"/>
            </w:tcBorders>
            <w:shd w:val="clear" w:color="auto" w:fill="auto"/>
            <w:noWrap/>
            <w:vAlign w:val="center"/>
            <w:hideMark/>
          </w:tcPr>
          <w:p w14:paraId="56BA1159"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(1.07)</w:t>
            </w:r>
          </w:p>
        </w:tc>
        <w:tc>
          <w:tcPr>
            <w:tcW w:w="240" w:type="dxa"/>
            <w:tcBorders>
              <w:top w:val="nil"/>
              <w:left w:val="nil"/>
              <w:bottom w:val="nil"/>
              <w:right w:val="nil"/>
            </w:tcBorders>
            <w:shd w:val="clear" w:color="auto" w:fill="auto"/>
            <w:noWrap/>
            <w:vAlign w:val="bottom"/>
            <w:hideMark/>
          </w:tcPr>
          <w:p w14:paraId="3B38748D"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7FDC0A4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-0.28</w:t>
            </w:r>
          </w:p>
        </w:tc>
        <w:tc>
          <w:tcPr>
            <w:tcW w:w="624" w:type="dxa"/>
            <w:tcBorders>
              <w:top w:val="nil"/>
              <w:left w:val="nil"/>
              <w:bottom w:val="nil"/>
              <w:right w:val="nil"/>
            </w:tcBorders>
            <w:shd w:val="clear" w:color="auto" w:fill="auto"/>
            <w:noWrap/>
            <w:vAlign w:val="center"/>
            <w:hideMark/>
          </w:tcPr>
          <w:p w14:paraId="37843E4F"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(1.39)</w:t>
            </w:r>
          </w:p>
        </w:tc>
        <w:tc>
          <w:tcPr>
            <w:tcW w:w="253" w:type="dxa"/>
            <w:tcBorders>
              <w:top w:val="nil"/>
              <w:left w:val="nil"/>
              <w:bottom w:val="nil"/>
              <w:right w:val="nil"/>
            </w:tcBorders>
            <w:shd w:val="clear" w:color="auto" w:fill="auto"/>
            <w:noWrap/>
            <w:vAlign w:val="bottom"/>
            <w:hideMark/>
          </w:tcPr>
          <w:p w14:paraId="67572CC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165E6E9F"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-1.57</w:t>
            </w:r>
          </w:p>
        </w:tc>
        <w:tc>
          <w:tcPr>
            <w:tcW w:w="724" w:type="dxa"/>
            <w:tcBorders>
              <w:top w:val="nil"/>
              <w:left w:val="nil"/>
              <w:bottom w:val="nil"/>
              <w:right w:val="nil"/>
            </w:tcBorders>
            <w:shd w:val="clear" w:color="auto" w:fill="auto"/>
            <w:noWrap/>
            <w:vAlign w:val="center"/>
            <w:hideMark/>
          </w:tcPr>
          <w:p w14:paraId="3FC67B7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(1.49)</w:t>
            </w:r>
          </w:p>
        </w:tc>
        <w:tc>
          <w:tcPr>
            <w:tcW w:w="340" w:type="dxa"/>
            <w:tcBorders>
              <w:top w:val="nil"/>
              <w:left w:val="nil"/>
              <w:bottom w:val="nil"/>
              <w:right w:val="nil"/>
            </w:tcBorders>
            <w:shd w:val="clear" w:color="auto" w:fill="auto"/>
            <w:noWrap/>
            <w:vAlign w:val="bottom"/>
            <w:hideMark/>
          </w:tcPr>
          <w:p w14:paraId="3C7A61F0"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3E0BFD6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2.69</w:t>
            </w:r>
          </w:p>
        </w:tc>
        <w:tc>
          <w:tcPr>
            <w:tcW w:w="724" w:type="dxa"/>
            <w:tcBorders>
              <w:top w:val="nil"/>
              <w:left w:val="nil"/>
              <w:bottom w:val="nil"/>
              <w:right w:val="nil"/>
            </w:tcBorders>
            <w:shd w:val="clear" w:color="auto" w:fill="auto"/>
            <w:noWrap/>
            <w:vAlign w:val="center"/>
            <w:hideMark/>
          </w:tcPr>
          <w:p w14:paraId="6D04D0E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(4.29)</w:t>
            </w:r>
          </w:p>
        </w:tc>
        <w:tc>
          <w:tcPr>
            <w:tcW w:w="440" w:type="dxa"/>
            <w:tcBorders>
              <w:top w:val="nil"/>
              <w:left w:val="nil"/>
              <w:bottom w:val="nil"/>
              <w:right w:val="nil"/>
            </w:tcBorders>
            <w:shd w:val="clear" w:color="auto" w:fill="auto"/>
            <w:noWrap/>
            <w:vAlign w:val="bottom"/>
            <w:hideMark/>
          </w:tcPr>
          <w:p w14:paraId="6CCFE7A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r>
      <w:tr w:rsidR="00045B20" w:rsidRPr="00BE0214" w14:paraId="60155756" w14:textId="77777777" w:rsidTr="00A15912">
        <w:trPr>
          <w:trHeight w:val="255"/>
        </w:trPr>
        <w:tc>
          <w:tcPr>
            <w:tcW w:w="190" w:type="dxa"/>
            <w:tcBorders>
              <w:top w:val="nil"/>
              <w:left w:val="nil"/>
              <w:bottom w:val="nil"/>
              <w:right w:val="nil"/>
            </w:tcBorders>
            <w:shd w:val="clear" w:color="auto" w:fill="auto"/>
            <w:noWrap/>
            <w:vAlign w:val="bottom"/>
            <w:hideMark/>
          </w:tcPr>
          <w:p w14:paraId="4EB8AF71"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nil"/>
              <w:right w:val="nil"/>
            </w:tcBorders>
            <w:shd w:val="clear" w:color="auto" w:fill="auto"/>
            <w:noWrap/>
            <w:vAlign w:val="bottom"/>
            <w:hideMark/>
          </w:tcPr>
          <w:p w14:paraId="1E2F5A18"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Social capital (1=max, 0=min)</w:t>
            </w:r>
          </w:p>
        </w:tc>
        <w:tc>
          <w:tcPr>
            <w:tcW w:w="657" w:type="dxa"/>
            <w:tcBorders>
              <w:top w:val="nil"/>
              <w:left w:val="nil"/>
              <w:bottom w:val="nil"/>
              <w:right w:val="nil"/>
            </w:tcBorders>
            <w:shd w:val="clear" w:color="auto" w:fill="auto"/>
            <w:noWrap/>
            <w:vAlign w:val="center"/>
            <w:hideMark/>
          </w:tcPr>
          <w:p w14:paraId="19A00E9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-0.41</w:t>
            </w:r>
          </w:p>
        </w:tc>
        <w:tc>
          <w:tcPr>
            <w:tcW w:w="722" w:type="dxa"/>
            <w:tcBorders>
              <w:top w:val="nil"/>
              <w:left w:val="nil"/>
              <w:bottom w:val="nil"/>
              <w:right w:val="nil"/>
            </w:tcBorders>
            <w:shd w:val="clear" w:color="auto" w:fill="auto"/>
            <w:noWrap/>
            <w:vAlign w:val="center"/>
            <w:hideMark/>
          </w:tcPr>
          <w:p w14:paraId="2C5D198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(0.27)</w:t>
            </w:r>
          </w:p>
        </w:tc>
        <w:tc>
          <w:tcPr>
            <w:tcW w:w="440" w:type="dxa"/>
            <w:tcBorders>
              <w:top w:val="nil"/>
              <w:left w:val="nil"/>
              <w:bottom w:val="nil"/>
              <w:right w:val="nil"/>
            </w:tcBorders>
            <w:shd w:val="clear" w:color="auto" w:fill="auto"/>
            <w:noWrap/>
            <w:vAlign w:val="bottom"/>
            <w:hideMark/>
          </w:tcPr>
          <w:p w14:paraId="0AA8A23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0262DEFD"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-0.46</w:t>
            </w:r>
          </w:p>
        </w:tc>
        <w:tc>
          <w:tcPr>
            <w:tcW w:w="624" w:type="dxa"/>
            <w:tcBorders>
              <w:top w:val="nil"/>
              <w:left w:val="nil"/>
              <w:bottom w:val="nil"/>
              <w:right w:val="nil"/>
            </w:tcBorders>
            <w:shd w:val="clear" w:color="auto" w:fill="auto"/>
            <w:noWrap/>
            <w:vAlign w:val="center"/>
            <w:hideMark/>
          </w:tcPr>
          <w:p w14:paraId="2611315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(0.33)</w:t>
            </w:r>
          </w:p>
        </w:tc>
        <w:tc>
          <w:tcPr>
            <w:tcW w:w="440" w:type="dxa"/>
            <w:tcBorders>
              <w:top w:val="nil"/>
              <w:left w:val="nil"/>
              <w:bottom w:val="nil"/>
              <w:right w:val="nil"/>
            </w:tcBorders>
            <w:shd w:val="clear" w:color="auto" w:fill="auto"/>
            <w:noWrap/>
            <w:vAlign w:val="bottom"/>
            <w:hideMark/>
          </w:tcPr>
          <w:p w14:paraId="7C9E3DC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5DB5F3F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0.09</w:t>
            </w:r>
          </w:p>
        </w:tc>
        <w:tc>
          <w:tcPr>
            <w:tcW w:w="624" w:type="dxa"/>
            <w:tcBorders>
              <w:top w:val="nil"/>
              <w:left w:val="nil"/>
              <w:bottom w:val="nil"/>
              <w:right w:val="nil"/>
            </w:tcBorders>
            <w:shd w:val="clear" w:color="auto" w:fill="auto"/>
            <w:noWrap/>
            <w:vAlign w:val="center"/>
            <w:hideMark/>
          </w:tcPr>
          <w:p w14:paraId="285CDC0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(0.33)</w:t>
            </w:r>
          </w:p>
        </w:tc>
        <w:tc>
          <w:tcPr>
            <w:tcW w:w="240" w:type="dxa"/>
            <w:tcBorders>
              <w:top w:val="nil"/>
              <w:left w:val="nil"/>
              <w:bottom w:val="nil"/>
              <w:right w:val="nil"/>
            </w:tcBorders>
            <w:shd w:val="clear" w:color="auto" w:fill="auto"/>
            <w:noWrap/>
            <w:vAlign w:val="bottom"/>
            <w:hideMark/>
          </w:tcPr>
          <w:p w14:paraId="0D7243E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73A3A758"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0.06</w:t>
            </w:r>
          </w:p>
        </w:tc>
        <w:tc>
          <w:tcPr>
            <w:tcW w:w="624" w:type="dxa"/>
            <w:tcBorders>
              <w:top w:val="nil"/>
              <w:left w:val="nil"/>
              <w:bottom w:val="nil"/>
              <w:right w:val="nil"/>
            </w:tcBorders>
            <w:shd w:val="clear" w:color="auto" w:fill="auto"/>
            <w:noWrap/>
            <w:vAlign w:val="center"/>
            <w:hideMark/>
          </w:tcPr>
          <w:p w14:paraId="6857BE2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(0.40)</w:t>
            </w:r>
          </w:p>
        </w:tc>
        <w:tc>
          <w:tcPr>
            <w:tcW w:w="253" w:type="dxa"/>
            <w:tcBorders>
              <w:top w:val="nil"/>
              <w:left w:val="nil"/>
              <w:bottom w:val="nil"/>
              <w:right w:val="nil"/>
            </w:tcBorders>
            <w:shd w:val="clear" w:color="auto" w:fill="auto"/>
            <w:noWrap/>
            <w:vAlign w:val="bottom"/>
            <w:hideMark/>
          </w:tcPr>
          <w:p w14:paraId="09278AB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4D010AB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-1.86</w:t>
            </w:r>
          </w:p>
        </w:tc>
        <w:tc>
          <w:tcPr>
            <w:tcW w:w="724" w:type="dxa"/>
            <w:tcBorders>
              <w:top w:val="nil"/>
              <w:left w:val="nil"/>
              <w:bottom w:val="nil"/>
              <w:right w:val="nil"/>
            </w:tcBorders>
            <w:shd w:val="clear" w:color="auto" w:fill="auto"/>
            <w:noWrap/>
            <w:vAlign w:val="center"/>
            <w:hideMark/>
          </w:tcPr>
          <w:p w14:paraId="3C05A4FD"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(0.67)</w:t>
            </w:r>
          </w:p>
        </w:tc>
        <w:tc>
          <w:tcPr>
            <w:tcW w:w="340" w:type="dxa"/>
            <w:tcBorders>
              <w:top w:val="nil"/>
              <w:left w:val="nil"/>
              <w:bottom w:val="nil"/>
              <w:right w:val="nil"/>
            </w:tcBorders>
            <w:shd w:val="clear" w:color="auto" w:fill="auto"/>
            <w:noWrap/>
            <w:vAlign w:val="bottom"/>
            <w:hideMark/>
          </w:tcPr>
          <w:p w14:paraId="3F975DD2"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557" w:type="dxa"/>
            <w:tcBorders>
              <w:top w:val="nil"/>
              <w:left w:val="nil"/>
              <w:bottom w:val="nil"/>
              <w:right w:val="nil"/>
            </w:tcBorders>
            <w:shd w:val="clear" w:color="auto" w:fill="auto"/>
            <w:noWrap/>
            <w:vAlign w:val="center"/>
            <w:hideMark/>
          </w:tcPr>
          <w:p w14:paraId="2CF707F3"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-2.44</w:t>
            </w:r>
          </w:p>
        </w:tc>
        <w:tc>
          <w:tcPr>
            <w:tcW w:w="724" w:type="dxa"/>
            <w:tcBorders>
              <w:top w:val="nil"/>
              <w:left w:val="nil"/>
              <w:bottom w:val="nil"/>
              <w:right w:val="nil"/>
            </w:tcBorders>
            <w:shd w:val="clear" w:color="auto" w:fill="auto"/>
            <w:noWrap/>
            <w:vAlign w:val="center"/>
            <w:hideMark/>
          </w:tcPr>
          <w:p w14:paraId="1BF8B3C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(1.39)</w:t>
            </w:r>
          </w:p>
        </w:tc>
        <w:tc>
          <w:tcPr>
            <w:tcW w:w="440" w:type="dxa"/>
            <w:tcBorders>
              <w:top w:val="nil"/>
              <w:left w:val="nil"/>
              <w:bottom w:val="nil"/>
              <w:right w:val="nil"/>
            </w:tcBorders>
            <w:shd w:val="clear" w:color="auto" w:fill="auto"/>
            <w:noWrap/>
            <w:vAlign w:val="bottom"/>
            <w:hideMark/>
          </w:tcPr>
          <w:p w14:paraId="2F1552C7"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r>
      <w:tr w:rsidR="00045B20" w:rsidRPr="00BE0214" w14:paraId="4BC73603" w14:textId="77777777" w:rsidTr="00A15912">
        <w:trPr>
          <w:trHeight w:val="255"/>
        </w:trPr>
        <w:tc>
          <w:tcPr>
            <w:tcW w:w="3828" w:type="dxa"/>
            <w:gridSpan w:val="2"/>
            <w:tcBorders>
              <w:top w:val="nil"/>
              <w:left w:val="nil"/>
              <w:bottom w:val="nil"/>
              <w:right w:val="nil"/>
            </w:tcBorders>
            <w:shd w:val="clear" w:color="auto" w:fill="auto"/>
            <w:noWrap/>
            <w:vAlign w:val="bottom"/>
            <w:hideMark/>
          </w:tcPr>
          <w:p w14:paraId="2DC45D2E" w14:textId="77777777" w:rsidR="00045B20" w:rsidRPr="00BE0214" w:rsidRDefault="00045B20" w:rsidP="00045B20">
            <w:pPr>
              <w:ind w:left="0" w:firstLine="0"/>
              <w:rPr>
                <w:rFonts w:ascii="Times New Roman" w:eastAsia="Times New Roman" w:hAnsi="Times New Roman"/>
                <w:i/>
                <w:iCs/>
                <w:color w:val="000000"/>
                <w:sz w:val="18"/>
                <w:szCs w:val="18"/>
                <w:lang w:val="en-US" w:eastAsia="es-PE"/>
              </w:rPr>
            </w:pPr>
            <w:r w:rsidRPr="00BE0214">
              <w:rPr>
                <w:rFonts w:ascii="Times New Roman" w:eastAsia="Times New Roman" w:hAnsi="Times New Roman"/>
                <w:i/>
                <w:iCs/>
                <w:color w:val="000000"/>
                <w:sz w:val="18"/>
                <w:szCs w:val="18"/>
                <w:lang w:val="en-US" w:eastAsia="es-PE"/>
              </w:rPr>
              <w:t>Round 2 variables(2006)</w:t>
            </w:r>
          </w:p>
        </w:tc>
        <w:tc>
          <w:tcPr>
            <w:tcW w:w="657" w:type="dxa"/>
            <w:tcBorders>
              <w:top w:val="nil"/>
              <w:left w:val="nil"/>
              <w:bottom w:val="nil"/>
              <w:right w:val="nil"/>
            </w:tcBorders>
            <w:shd w:val="clear" w:color="auto" w:fill="auto"/>
            <w:noWrap/>
            <w:vAlign w:val="center"/>
            <w:hideMark/>
          </w:tcPr>
          <w:p w14:paraId="61376681" w14:textId="77777777" w:rsidR="00045B20" w:rsidRPr="00BE0214" w:rsidRDefault="00045B20" w:rsidP="00045B20">
            <w:pPr>
              <w:ind w:left="0" w:firstLine="0"/>
              <w:rPr>
                <w:rFonts w:ascii="Times New Roman" w:eastAsia="Times New Roman" w:hAnsi="Times New Roman"/>
                <w:i/>
                <w:iCs/>
                <w:color w:val="000000"/>
                <w:sz w:val="18"/>
                <w:szCs w:val="18"/>
                <w:lang w:val="en-US" w:eastAsia="es-PE"/>
              </w:rPr>
            </w:pPr>
          </w:p>
        </w:tc>
        <w:tc>
          <w:tcPr>
            <w:tcW w:w="722" w:type="dxa"/>
            <w:tcBorders>
              <w:top w:val="nil"/>
              <w:left w:val="nil"/>
              <w:bottom w:val="nil"/>
              <w:right w:val="nil"/>
            </w:tcBorders>
            <w:shd w:val="clear" w:color="auto" w:fill="auto"/>
            <w:noWrap/>
            <w:vAlign w:val="center"/>
            <w:hideMark/>
          </w:tcPr>
          <w:p w14:paraId="256456EE"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1567A9CD"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44E9DFEF"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5B40B215"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5BFCBCCC"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09E3D0E7"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03D1EBE3"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240" w:type="dxa"/>
            <w:tcBorders>
              <w:top w:val="nil"/>
              <w:left w:val="nil"/>
              <w:bottom w:val="nil"/>
              <w:right w:val="nil"/>
            </w:tcBorders>
            <w:shd w:val="clear" w:color="auto" w:fill="auto"/>
            <w:noWrap/>
            <w:vAlign w:val="bottom"/>
            <w:hideMark/>
          </w:tcPr>
          <w:p w14:paraId="27531F42"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3AE2FEDE"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315866F6"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253" w:type="dxa"/>
            <w:tcBorders>
              <w:top w:val="nil"/>
              <w:left w:val="nil"/>
              <w:bottom w:val="nil"/>
              <w:right w:val="nil"/>
            </w:tcBorders>
            <w:shd w:val="clear" w:color="auto" w:fill="auto"/>
            <w:noWrap/>
            <w:vAlign w:val="bottom"/>
            <w:hideMark/>
          </w:tcPr>
          <w:p w14:paraId="2772BCD1"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77C26268"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724" w:type="dxa"/>
            <w:tcBorders>
              <w:top w:val="nil"/>
              <w:left w:val="nil"/>
              <w:bottom w:val="nil"/>
              <w:right w:val="nil"/>
            </w:tcBorders>
            <w:shd w:val="clear" w:color="auto" w:fill="auto"/>
            <w:noWrap/>
            <w:vAlign w:val="center"/>
            <w:hideMark/>
          </w:tcPr>
          <w:p w14:paraId="774630BB"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340" w:type="dxa"/>
            <w:tcBorders>
              <w:top w:val="nil"/>
              <w:left w:val="nil"/>
              <w:bottom w:val="nil"/>
              <w:right w:val="nil"/>
            </w:tcBorders>
            <w:shd w:val="clear" w:color="auto" w:fill="auto"/>
            <w:noWrap/>
            <w:vAlign w:val="bottom"/>
            <w:hideMark/>
          </w:tcPr>
          <w:p w14:paraId="5AC86700"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55244896"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724" w:type="dxa"/>
            <w:tcBorders>
              <w:top w:val="nil"/>
              <w:left w:val="nil"/>
              <w:bottom w:val="nil"/>
              <w:right w:val="nil"/>
            </w:tcBorders>
            <w:shd w:val="clear" w:color="auto" w:fill="auto"/>
            <w:noWrap/>
            <w:vAlign w:val="center"/>
            <w:hideMark/>
          </w:tcPr>
          <w:p w14:paraId="6C01774F"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0F4B0338"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r>
      <w:tr w:rsidR="00045B20" w:rsidRPr="00BE0214" w14:paraId="68C7EB99" w14:textId="77777777" w:rsidTr="00A15912">
        <w:trPr>
          <w:trHeight w:val="255"/>
        </w:trPr>
        <w:tc>
          <w:tcPr>
            <w:tcW w:w="190" w:type="dxa"/>
            <w:tcBorders>
              <w:top w:val="nil"/>
              <w:left w:val="nil"/>
              <w:bottom w:val="nil"/>
              <w:right w:val="nil"/>
            </w:tcBorders>
            <w:shd w:val="clear" w:color="auto" w:fill="auto"/>
            <w:noWrap/>
            <w:vAlign w:val="bottom"/>
            <w:hideMark/>
          </w:tcPr>
          <w:p w14:paraId="346FF38C"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nil"/>
              <w:right w:val="nil"/>
            </w:tcBorders>
            <w:shd w:val="clear" w:color="auto" w:fill="auto"/>
            <w:noWrap/>
            <w:vAlign w:val="bottom"/>
            <w:hideMark/>
          </w:tcPr>
          <w:p w14:paraId="45DF0F43"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Works for pay</w:t>
            </w:r>
          </w:p>
        </w:tc>
        <w:tc>
          <w:tcPr>
            <w:tcW w:w="657" w:type="dxa"/>
            <w:tcBorders>
              <w:top w:val="nil"/>
              <w:left w:val="nil"/>
              <w:bottom w:val="nil"/>
              <w:right w:val="nil"/>
            </w:tcBorders>
            <w:shd w:val="clear" w:color="auto" w:fill="auto"/>
            <w:noWrap/>
            <w:vAlign w:val="center"/>
            <w:hideMark/>
          </w:tcPr>
          <w:p w14:paraId="1959492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0.05</w:t>
            </w:r>
          </w:p>
        </w:tc>
        <w:tc>
          <w:tcPr>
            <w:tcW w:w="722" w:type="dxa"/>
            <w:tcBorders>
              <w:top w:val="nil"/>
              <w:left w:val="nil"/>
              <w:bottom w:val="nil"/>
              <w:right w:val="nil"/>
            </w:tcBorders>
            <w:shd w:val="clear" w:color="auto" w:fill="auto"/>
            <w:noWrap/>
            <w:vAlign w:val="center"/>
            <w:hideMark/>
          </w:tcPr>
          <w:p w14:paraId="1158C99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(0.28)</w:t>
            </w:r>
          </w:p>
        </w:tc>
        <w:tc>
          <w:tcPr>
            <w:tcW w:w="440" w:type="dxa"/>
            <w:tcBorders>
              <w:top w:val="nil"/>
              <w:left w:val="nil"/>
              <w:bottom w:val="nil"/>
              <w:right w:val="nil"/>
            </w:tcBorders>
            <w:shd w:val="clear" w:color="auto" w:fill="auto"/>
            <w:noWrap/>
            <w:vAlign w:val="bottom"/>
            <w:hideMark/>
          </w:tcPr>
          <w:p w14:paraId="16399C7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3B33499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0.03</w:t>
            </w:r>
          </w:p>
        </w:tc>
        <w:tc>
          <w:tcPr>
            <w:tcW w:w="624" w:type="dxa"/>
            <w:tcBorders>
              <w:top w:val="nil"/>
              <w:left w:val="nil"/>
              <w:bottom w:val="nil"/>
              <w:right w:val="nil"/>
            </w:tcBorders>
            <w:shd w:val="clear" w:color="auto" w:fill="auto"/>
            <w:noWrap/>
            <w:vAlign w:val="center"/>
            <w:hideMark/>
          </w:tcPr>
          <w:p w14:paraId="399AAB40"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(0.36)</w:t>
            </w:r>
          </w:p>
        </w:tc>
        <w:tc>
          <w:tcPr>
            <w:tcW w:w="440" w:type="dxa"/>
            <w:tcBorders>
              <w:top w:val="nil"/>
              <w:left w:val="nil"/>
              <w:bottom w:val="nil"/>
              <w:right w:val="nil"/>
            </w:tcBorders>
            <w:shd w:val="clear" w:color="auto" w:fill="auto"/>
            <w:noWrap/>
            <w:vAlign w:val="bottom"/>
            <w:hideMark/>
          </w:tcPr>
          <w:p w14:paraId="7DA8931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471F8ED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0.39</w:t>
            </w:r>
          </w:p>
        </w:tc>
        <w:tc>
          <w:tcPr>
            <w:tcW w:w="624" w:type="dxa"/>
            <w:tcBorders>
              <w:top w:val="nil"/>
              <w:left w:val="nil"/>
              <w:bottom w:val="nil"/>
              <w:right w:val="nil"/>
            </w:tcBorders>
            <w:shd w:val="clear" w:color="auto" w:fill="auto"/>
            <w:noWrap/>
            <w:vAlign w:val="center"/>
            <w:hideMark/>
          </w:tcPr>
          <w:p w14:paraId="20B835B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(0.35)</w:t>
            </w:r>
          </w:p>
        </w:tc>
        <w:tc>
          <w:tcPr>
            <w:tcW w:w="240" w:type="dxa"/>
            <w:tcBorders>
              <w:top w:val="nil"/>
              <w:left w:val="nil"/>
              <w:bottom w:val="nil"/>
              <w:right w:val="nil"/>
            </w:tcBorders>
            <w:shd w:val="clear" w:color="auto" w:fill="auto"/>
            <w:noWrap/>
            <w:vAlign w:val="bottom"/>
            <w:hideMark/>
          </w:tcPr>
          <w:p w14:paraId="55F14BE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24F9AD0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0.30</w:t>
            </w:r>
          </w:p>
        </w:tc>
        <w:tc>
          <w:tcPr>
            <w:tcW w:w="624" w:type="dxa"/>
            <w:tcBorders>
              <w:top w:val="nil"/>
              <w:left w:val="nil"/>
              <w:bottom w:val="nil"/>
              <w:right w:val="nil"/>
            </w:tcBorders>
            <w:shd w:val="clear" w:color="auto" w:fill="auto"/>
            <w:noWrap/>
            <w:vAlign w:val="center"/>
            <w:hideMark/>
          </w:tcPr>
          <w:p w14:paraId="196F52F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(0.47)</w:t>
            </w:r>
          </w:p>
        </w:tc>
        <w:tc>
          <w:tcPr>
            <w:tcW w:w="253" w:type="dxa"/>
            <w:tcBorders>
              <w:top w:val="nil"/>
              <w:left w:val="nil"/>
              <w:bottom w:val="nil"/>
              <w:right w:val="nil"/>
            </w:tcBorders>
            <w:shd w:val="clear" w:color="auto" w:fill="auto"/>
            <w:noWrap/>
            <w:vAlign w:val="bottom"/>
            <w:hideMark/>
          </w:tcPr>
          <w:p w14:paraId="5ECE7F68"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32FAA308"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-0.65</w:t>
            </w:r>
          </w:p>
        </w:tc>
        <w:tc>
          <w:tcPr>
            <w:tcW w:w="724" w:type="dxa"/>
            <w:tcBorders>
              <w:top w:val="nil"/>
              <w:left w:val="nil"/>
              <w:bottom w:val="nil"/>
              <w:right w:val="nil"/>
            </w:tcBorders>
            <w:shd w:val="clear" w:color="auto" w:fill="auto"/>
            <w:noWrap/>
            <w:vAlign w:val="center"/>
            <w:hideMark/>
          </w:tcPr>
          <w:p w14:paraId="544D331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(0.58)</w:t>
            </w:r>
          </w:p>
        </w:tc>
        <w:tc>
          <w:tcPr>
            <w:tcW w:w="340" w:type="dxa"/>
            <w:tcBorders>
              <w:top w:val="nil"/>
              <w:left w:val="nil"/>
              <w:bottom w:val="nil"/>
              <w:right w:val="nil"/>
            </w:tcBorders>
            <w:shd w:val="clear" w:color="auto" w:fill="auto"/>
            <w:noWrap/>
            <w:vAlign w:val="bottom"/>
            <w:hideMark/>
          </w:tcPr>
          <w:p w14:paraId="30AEA4C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36F3ED1D"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-0.76</w:t>
            </w:r>
          </w:p>
        </w:tc>
        <w:tc>
          <w:tcPr>
            <w:tcW w:w="724" w:type="dxa"/>
            <w:tcBorders>
              <w:top w:val="nil"/>
              <w:left w:val="nil"/>
              <w:bottom w:val="nil"/>
              <w:right w:val="nil"/>
            </w:tcBorders>
            <w:shd w:val="clear" w:color="auto" w:fill="auto"/>
            <w:noWrap/>
            <w:vAlign w:val="center"/>
            <w:hideMark/>
          </w:tcPr>
          <w:p w14:paraId="46DC395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(0.90)</w:t>
            </w:r>
          </w:p>
        </w:tc>
        <w:tc>
          <w:tcPr>
            <w:tcW w:w="440" w:type="dxa"/>
            <w:tcBorders>
              <w:top w:val="nil"/>
              <w:left w:val="nil"/>
              <w:bottom w:val="nil"/>
              <w:right w:val="nil"/>
            </w:tcBorders>
            <w:shd w:val="clear" w:color="auto" w:fill="auto"/>
            <w:noWrap/>
            <w:vAlign w:val="bottom"/>
            <w:hideMark/>
          </w:tcPr>
          <w:p w14:paraId="098FB2B8"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r>
      <w:tr w:rsidR="00045B20" w:rsidRPr="00BE0214" w14:paraId="636FC384" w14:textId="77777777" w:rsidTr="00A15912">
        <w:trPr>
          <w:trHeight w:val="255"/>
        </w:trPr>
        <w:tc>
          <w:tcPr>
            <w:tcW w:w="190" w:type="dxa"/>
            <w:tcBorders>
              <w:top w:val="nil"/>
              <w:left w:val="nil"/>
              <w:bottom w:val="nil"/>
              <w:right w:val="nil"/>
            </w:tcBorders>
            <w:shd w:val="clear" w:color="auto" w:fill="auto"/>
            <w:noWrap/>
            <w:vAlign w:val="bottom"/>
            <w:hideMark/>
          </w:tcPr>
          <w:p w14:paraId="58A6339B"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nil"/>
              <w:right w:val="nil"/>
            </w:tcBorders>
            <w:shd w:val="clear" w:color="auto" w:fill="auto"/>
            <w:noWrap/>
            <w:vAlign w:val="bottom"/>
            <w:hideMark/>
          </w:tcPr>
          <w:p w14:paraId="7B16B824"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Standardized PPVT score</w:t>
            </w:r>
          </w:p>
        </w:tc>
        <w:tc>
          <w:tcPr>
            <w:tcW w:w="657" w:type="dxa"/>
            <w:tcBorders>
              <w:top w:val="nil"/>
              <w:left w:val="nil"/>
              <w:bottom w:val="nil"/>
              <w:right w:val="nil"/>
            </w:tcBorders>
            <w:shd w:val="clear" w:color="auto" w:fill="auto"/>
            <w:noWrap/>
            <w:vAlign w:val="center"/>
            <w:hideMark/>
          </w:tcPr>
          <w:p w14:paraId="31A3406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-0.09</w:t>
            </w:r>
          </w:p>
        </w:tc>
        <w:tc>
          <w:tcPr>
            <w:tcW w:w="722" w:type="dxa"/>
            <w:tcBorders>
              <w:top w:val="nil"/>
              <w:left w:val="nil"/>
              <w:bottom w:val="nil"/>
              <w:right w:val="nil"/>
            </w:tcBorders>
            <w:shd w:val="clear" w:color="auto" w:fill="auto"/>
            <w:noWrap/>
            <w:vAlign w:val="center"/>
            <w:hideMark/>
          </w:tcPr>
          <w:p w14:paraId="5EEB7F78"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(0.18)</w:t>
            </w:r>
          </w:p>
        </w:tc>
        <w:tc>
          <w:tcPr>
            <w:tcW w:w="440" w:type="dxa"/>
            <w:tcBorders>
              <w:top w:val="nil"/>
              <w:left w:val="nil"/>
              <w:bottom w:val="nil"/>
              <w:right w:val="nil"/>
            </w:tcBorders>
            <w:shd w:val="clear" w:color="auto" w:fill="auto"/>
            <w:noWrap/>
            <w:vAlign w:val="bottom"/>
            <w:hideMark/>
          </w:tcPr>
          <w:p w14:paraId="0B8611B0"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3161406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-0.09</w:t>
            </w:r>
          </w:p>
        </w:tc>
        <w:tc>
          <w:tcPr>
            <w:tcW w:w="624" w:type="dxa"/>
            <w:tcBorders>
              <w:top w:val="nil"/>
              <w:left w:val="nil"/>
              <w:bottom w:val="nil"/>
              <w:right w:val="nil"/>
            </w:tcBorders>
            <w:shd w:val="clear" w:color="auto" w:fill="auto"/>
            <w:noWrap/>
            <w:vAlign w:val="center"/>
            <w:hideMark/>
          </w:tcPr>
          <w:p w14:paraId="7AF0F42D"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(0.21)</w:t>
            </w:r>
          </w:p>
        </w:tc>
        <w:tc>
          <w:tcPr>
            <w:tcW w:w="440" w:type="dxa"/>
            <w:tcBorders>
              <w:top w:val="nil"/>
              <w:left w:val="nil"/>
              <w:bottom w:val="nil"/>
              <w:right w:val="nil"/>
            </w:tcBorders>
            <w:shd w:val="clear" w:color="auto" w:fill="auto"/>
            <w:noWrap/>
            <w:vAlign w:val="bottom"/>
            <w:hideMark/>
          </w:tcPr>
          <w:p w14:paraId="08D4621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56C44DBF"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0.09</w:t>
            </w:r>
          </w:p>
        </w:tc>
        <w:tc>
          <w:tcPr>
            <w:tcW w:w="624" w:type="dxa"/>
            <w:tcBorders>
              <w:top w:val="nil"/>
              <w:left w:val="nil"/>
              <w:bottom w:val="nil"/>
              <w:right w:val="nil"/>
            </w:tcBorders>
            <w:shd w:val="clear" w:color="auto" w:fill="auto"/>
            <w:noWrap/>
            <w:vAlign w:val="center"/>
            <w:hideMark/>
          </w:tcPr>
          <w:p w14:paraId="43E76B1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(0.20)</w:t>
            </w:r>
          </w:p>
        </w:tc>
        <w:tc>
          <w:tcPr>
            <w:tcW w:w="240" w:type="dxa"/>
            <w:tcBorders>
              <w:top w:val="nil"/>
              <w:left w:val="nil"/>
              <w:bottom w:val="nil"/>
              <w:right w:val="nil"/>
            </w:tcBorders>
            <w:shd w:val="clear" w:color="auto" w:fill="auto"/>
            <w:noWrap/>
            <w:vAlign w:val="bottom"/>
            <w:hideMark/>
          </w:tcPr>
          <w:p w14:paraId="2004D908"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7506C2C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-0.02</w:t>
            </w:r>
          </w:p>
        </w:tc>
        <w:tc>
          <w:tcPr>
            <w:tcW w:w="624" w:type="dxa"/>
            <w:tcBorders>
              <w:top w:val="nil"/>
              <w:left w:val="nil"/>
              <w:bottom w:val="nil"/>
              <w:right w:val="nil"/>
            </w:tcBorders>
            <w:shd w:val="clear" w:color="auto" w:fill="auto"/>
            <w:noWrap/>
            <w:vAlign w:val="center"/>
            <w:hideMark/>
          </w:tcPr>
          <w:p w14:paraId="1F6C0379"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(0.27)</w:t>
            </w:r>
          </w:p>
        </w:tc>
        <w:tc>
          <w:tcPr>
            <w:tcW w:w="253" w:type="dxa"/>
            <w:tcBorders>
              <w:top w:val="nil"/>
              <w:left w:val="nil"/>
              <w:bottom w:val="nil"/>
              <w:right w:val="nil"/>
            </w:tcBorders>
            <w:shd w:val="clear" w:color="auto" w:fill="auto"/>
            <w:noWrap/>
            <w:vAlign w:val="bottom"/>
            <w:hideMark/>
          </w:tcPr>
          <w:p w14:paraId="0DCDFA13"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31FF587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-0.32</w:t>
            </w:r>
          </w:p>
        </w:tc>
        <w:tc>
          <w:tcPr>
            <w:tcW w:w="724" w:type="dxa"/>
            <w:tcBorders>
              <w:top w:val="nil"/>
              <w:left w:val="nil"/>
              <w:bottom w:val="nil"/>
              <w:right w:val="nil"/>
            </w:tcBorders>
            <w:shd w:val="clear" w:color="auto" w:fill="auto"/>
            <w:noWrap/>
            <w:vAlign w:val="center"/>
            <w:hideMark/>
          </w:tcPr>
          <w:p w14:paraId="2BF16B2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(0.43)</w:t>
            </w:r>
          </w:p>
        </w:tc>
        <w:tc>
          <w:tcPr>
            <w:tcW w:w="340" w:type="dxa"/>
            <w:tcBorders>
              <w:top w:val="nil"/>
              <w:left w:val="nil"/>
              <w:bottom w:val="nil"/>
              <w:right w:val="nil"/>
            </w:tcBorders>
            <w:shd w:val="clear" w:color="auto" w:fill="auto"/>
            <w:noWrap/>
            <w:vAlign w:val="bottom"/>
            <w:hideMark/>
          </w:tcPr>
          <w:p w14:paraId="67A796A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234C1B7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-0.40</w:t>
            </w:r>
          </w:p>
        </w:tc>
        <w:tc>
          <w:tcPr>
            <w:tcW w:w="724" w:type="dxa"/>
            <w:tcBorders>
              <w:top w:val="nil"/>
              <w:left w:val="nil"/>
              <w:bottom w:val="nil"/>
              <w:right w:val="nil"/>
            </w:tcBorders>
            <w:shd w:val="clear" w:color="auto" w:fill="auto"/>
            <w:noWrap/>
            <w:vAlign w:val="center"/>
            <w:hideMark/>
          </w:tcPr>
          <w:p w14:paraId="39C6ECBD"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(0.43)</w:t>
            </w:r>
          </w:p>
        </w:tc>
        <w:tc>
          <w:tcPr>
            <w:tcW w:w="440" w:type="dxa"/>
            <w:tcBorders>
              <w:top w:val="nil"/>
              <w:left w:val="nil"/>
              <w:bottom w:val="nil"/>
              <w:right w:val="nil"/>
            </w:tcBorders>
            <w:shd w:val="clear" w:color="auto" w:fill="auto"/>
            <w:noWrap/>
            <w:vAlign w:val="bottom"/>
            <w:hideMark/>
          </w:tcPr>
          <w:p w14:paraId="1F74EB33"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r>
      <w:tr w:rsidR="00045B20" w:rsidRPr="00BE0214" w14:paraId="1CD0F541" w14:textId="77777777" w:rsidTr="00A15912">
        <w:trPr>
          <w:trHeight w:val="255"/>
        </w:trPr>
        <w:tc>
          <w:tcPr>
            <w:tcW w:w="190" w:type="dxa"/>
            <w:tcBorders>
              <w:top w:val="nil"/>
              <w:left w:val="nil"/>
              <w:bottom w:val="nil"/>
              <w:right w:val="nil"/>
            </w:tcBorders>
            <w:shd w:val="clear" w:color="auto" w:fill="auto"/>
            <w:noWrap/>
            <w:vAlign w:val="bottom"/>
            <w:hideMark/>
          </w:tcPr>
          <w:p w14:paraId="51AC7D70"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nil"/>
              <w:right w:val="nil"/>
            </w:tcBorders>
            <w:shd w:val="clear" w:color="auto" w:fill="auto"/>
            <w:noWrap/>
            <w:vAlign w:val="bottom"/>
            <w:hideMark/>
          </w:tcPr>
          <w:p w14:paraId="61550D66"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Relationship with parents</w:t>
            </w:r>
          </w:p>
        </w:tc>
        <w:tc>
          <w:tcPr>
            <w:tcW w:w="657" w:type="dxa"/>
            <w:tcBorders>
              <w:top w:val="nil"/>
              <w:left w:val="nil"/>
              <w:bottom w:val="nil"/>
              <w:right w:val="nil"/>
            </w:tcBorders>
            <w:shd w:val="clear" w:color="auto" w:fill="auto"/>
            <w:noWrap/>
            <w:vAlign w:val="center"/>
            <w:hideMark/>
          </w:tcPr>
          <w:p w14:paraId="16EFE87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-0.23</w:t>
            </w:r>
          </w:p>
        </w:tc>
        <w:tc>
          <w:tcPr>
            <w:tcW w:w="722" w:type="dxa"/>
            <w:tcBorders>
              <w:top w:val="nil"/>
              <w:left w:val="nil"/>
              <w:bottom w:val="nil"/>
              <w:right w:val="nil"/>
            </w:tcBorders>
            <w:shd w:val="clear" w:color="auto" w:fill="auto"/>
            <w:noWrap/>
            <w:vAlign w:val="center"/>
            <w:hideMark/>
          </w:tcPr>
          <w:p w14:paraId="0CB69C2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(0.11)</w:t>
            </w:r>
          </w:p>
        </w:tc>
        <w:tc>
          <w:tcPr>
            <w:tcW w:w="440" w:type="dxa"/>
            <w:tcBorders>
              <w:top w:val="nil"/>
              <w:left w:val="nil"/>
              <w:bottom w:val="nil"/>
              <w:right w:val="nil"/>
            </w:tcBorders>
            <w:shd w:val="clear" w:color="auto" w:fill="auto"/>
            <w:noWrap/>
            <w:vAlign w:val="bottom"/>
            <w:hideMark/>
          </w:tcPr>
          <w:p w14:paraId="5490C24E"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557" w:type="dxa"/>
            <w:tcBorders>
              <w:top w:val="nil"/>
              <w:left w:val="nil"/>
              <w:bottom w:val="nil"/>
              <w:right w:val="nil"/>
            </w:tcBorders>
            <w:shd w:val="clear" w:color="auto" w:fill="auto"/>
            <w:noWrap/>
            <w:vAlign w:val="center"/>
            <w:hideMark/>
          </w:tcPr>
          <w:p w14:paraId="507B1123"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-0.19</w:t>
            </w:r>
          </w:p>
        </w:tc>
        <w:tc>
          <w:tcPr>
            <w:tcW w:w="624" w:type="dxa"/>
            <w:tcBorders>
              <w:top w:val="nil"/>
              <w:left w:val="nil"/>
              <w:bottom w:val="nil"/>
              <w:right w:val="nil"/>
            </w:tcBorders>
            <w:shd w:val="clear" w:color="auto" w:fill="auto"/>
            <w:noWrap/>
            <w:vAlign w:val="center"/>
            <w:hideMark/>
          </w:tcPr>
          <w:p w14:paraId="1C4D4DA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(0.13)</w:t>
            </w:r>
          </w:p>
        </w:tc>
        <w:tc>
          <w:tcPr>
            <w:tcW w:w="440" w:type="dxa"/>
            <w:tcBorders>
              <w:top w:val="nil"/>
              <w:left w:val="nil"/>
              <w:bottom w:val="nil"/>
              <w:right w:val="nil"/>
            </w:tcBorders>
            <w:shd w:val="clear" w:color="auto" w:fill="auto"/>
            <w:noWrap/>
            <w:vAlign w:val="bottom"/>
            <w:hideMark/>
          </w:tcPr>
          <w:p w14:paraId="5CA89C4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4B80AB8F"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-0.18</w:t>
            </w:r>
          </w:p>
        </w:tc>
        <w:tc>
          <w:tcPr>
            <w:tcW w:w="624" w:type="dxa"/>
            <w:tcBorders>
              <w:top w:val="nil"/>
              <w:left w:val="nil"/>
              <w:bottom w:val="nil"/>
              <w:right w:val="nil"/>
            </w:tcBorders>
            <w:shd w:val="clear" w:color="auto" w:fill="auto"/>
            <w:noWrap/>
            <w:vAlign w:val="center"/>
            <w:hideMark/>
          </w:tcPr>
          <w:p w14:paraId="22425D4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(0.13)</w:t>
            </w:r>
          </w:p>
        </w:tc>
        <w:tc>
          <w:tcPr>
            <w:tcW w:w="240" w:type="dxa"/>
            <w:tcBorders>
              <w:top w:val="nil"/>
              <w:left w:val="nil"/>
              <w:bottom w:val="nil"/>
              <w:right w:val="nil"/>
            </w:tcBorders>
            <w:shd w:val="clear" w:color="auto" w:fill="auto"/>
            <w:noWrap/>
            <w:vAlign w:val="bottom"/>
            <w:hideMark/>
          </w:tcPr>
          <w:p w14:paraId="6701157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2FA1DB5D"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-0.09</w:t>
            </w:r>
          </w:p>
        </w:tc>
        <w:tc>
          <w:tcPr>
            <w:tcW w:w="624" w:type="dxa"/>
            <w:tcBorders>
              <w:top w:val="nil"/>
              <w:left w:val="nil"/>
              <w:bottom w:val="nil"/>
              <w:right w:val="nil"/>
            </w:tcBorders>
            <w:shd w:val="clear" w:color="auto" w:fill="auto"/>
            <w:noWrap/>
            <w:vAlign w:val="center"/>
            <w:hideMark/>
          </w:tcPr>
          <w:p w14:paraId="6F6943C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(0.17)</w:t>
            </w:r>
          </w:p>
        </w:tc>
        <w:tc>
          <w:tcPr>
            <w:tcW w:w="253" w:type="dxa"/>
            <w:tcBorders>
              <w:top w:val="nil"/>
              <w:left w:val="nil"/>
              <w:bottom w:val="nil"/>
              <w:right w:val="nil"/>
            </w:tcBorders>
            <w:shd w:val="clear" w:color="auto" w:fill="auto"/>
            <w:noWrap/>
            <w:vAlign w:val="bottom"/>
            <w:hideMark/>
          </w:tcPr>
          <w:p w14:paraId="345AA7C0"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14E244E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-0.44</w:t>
            </w:r>
          </w:p>
        </w:tc>
        <w:tc>
          <w:tcPr>
            <w:tcW w:w="724" w:type="dxa"/>
            <w:tcBorders>
              <w:top w:val="nil"/>
              <w:left w:val="nil"/>
              <w:bottom w:val="nil"/>
              <w:right w:val="nil"/>
            </w:tcBorders>
            <w:shd w:val="clear" w:color="auto" w:fill="auto"/>
            <w:noWrap/>
            <w:vAlign w:val="center"/>
            <w:hideMark/>
          </w:tcPr>
          <w:p w14:paraId="4779DE5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(0.20)</w:t>
            </w:r>
          </w:p>
        </w:tc>
        <w:tc>
          <w:tcPr>
            <w:tcW w:w="340" w:type="dxa"/>
            <w:tcBorders>
              <w:top w:val="nil"/>
              <w:left w:val="nil"/>
              <w:bottom w:val="nil"/>
              <w:right w:val="nil"/>
            </w:tcBorders>
            <w:shd w:val="clear" w:color="auto" w:fill="auto"/>
            <w:noWrap/>
            <w:vAlign w:val="bottom"/>
            <w:hideMark/>
          </w:tcPr>
          <w:p w14:paraId="295428BE"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557" w:type="dxa"/>
            <w:tcBorders>
              <w:top w:val="nil"/>
              <w:left w:val="nil"/>
              <w:bottom w:val="nil"/>
              <w:right w:val="nil"/>
            </w:tcBorders>
            <w:shd w:val="clear" w:color="auto" w:fill="auto"/>
            <w:noWrap/>
            <w:vAlign w:val="center"/>
            <w:hideMark/>
          </w:tcPr>
          <w:p w14:paraId="1CABD92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-0.76</w:t>
            </w:r>
          </w:p>
        </w:tc>
        <w:tc>
          <w:tcPr>
            <w:tcW w:w="724" w:type="dxa"/>
            <w:tcBorders>
              <w:top w:val="nil"/>
              <w:left w:val="nil"/>
              <w:bottom w:val="nil"/>
              <w:right w:val="nil"/>
            </w:tcBorders>
            <w:shd w:val="clear" w:color="auto" w:fill="auto"/>
            <w:noWrap/>
            <w:vAlign w:val="center"/>
            <w:hideMark/>
          </w:tcPr>
          <w:p w14:paraId="07B604EF"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(0.30)</w:t>
            </w:r>
          </w:p>
        </w:tc>
        <w:tc>
          <w:tcPr>
            <w:tcW w:w="440" w:type="dxa"/>
            <w:tcBorders>
              <w:top w:val="nil"/>
              <w:left w:val="nil"/>
              <w:bottom w:val="nil"/>
              <w:right w:val="nil"/>
            </w:tcBorders>
            <w:shd w:val="clear" w:color="auto" w:fill="auto"/>
            <w:noWrap/>
            <w:vAlign w:val="bottom"/>
            <w:hideMark/>
          </w:tcPr>
          <w:p w14:paraId="6CE809E8"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r>
      <w:tr w:rsidR="00045B20" w:rsidRPr="00BE0214" w14:paraId="147F6444" w14:textId="77777777" w:rsidTr="00A15912">
        <w:trPr>
          <w:trHeight w:val="255"/>
        </w:trPr>
        <w:tc>
          <w:tcPr>
            <w:tcW w:w="190" w:type="dxa"/>
            <w:tcBorders>
              <w:top w:val="nil"/>
              <w:left w:val="nil"/>
              <w:bottom w:val="nil"/>
              <w:right w:val="nil"/>
            </w:tcBorders>
            <w:shd w:val="clear" w:color="auto" w:fill="auto"/>
            <w:noWrap/>
            <w:vAlign w:val="bottom"/>
            <w:hideMark/>
          </w:tcPr>
          <w:p w14:paraId="175D8EB7"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3638" w:type="dxa"/>
            <w:tcBorders>
              <w:top w:val="nil"/>
              <w:left w:val="nil"/>
              <w:bottom w:val="nil"/>
              <w:right w:val="nil"/>
            </w:tcBorders>
            <w:shd w:val="clear" w:color="auto" w:fill="auto"/>
            <w:noWrap/>
            <w:vAlign w:val="bottom"/>
            <w:hideMark/>
          </w:tcPr>
          <w:p w14:paraId="7B38BC9F"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Relationship with friends</w:t>
            </w:r>
          </w:p>
        </w:tc>
        <w:tc>
          <w:tcPr>
            <w:tcW w:w="657" w:type="dxa"/>
            <w:tcBorders>
              <w:top w:val="nil"/>
              <w:left w:val="nil"/>
              <w:bottom w:val="nil"/>
              <w:right w:val="nil"/>
            </w:tcBorders>
            <w:shd w:val="clear" w:color="auto" w:fill="auto"/>
            <w:noWrap/>
            <w:vAlign w:val="center"/>
            <w:hideMark/>
          </w:tcPr>
          <w:p w14:paraId="4AA91E2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0.54</w:t>
            </w:r>
          </w:p>
        </w:tc>
        <w:tc>
          <w:tcPr>
            <w:tcW w:w="722" w:type="dxa"/>
            <w:tcBorders>
              <w:top w:val="nil"/>
              <w:left w:val="nil"/>
              <w:bottom w:val="nil"/>
              <w:right w:val="nil"/>
            </w:tcBorders>
            <w:shd w:val="clear" w:color="auto" w:fill="auto"/>
            <w:noWrap/>
            <w:vAlign w:val="center"/>
            <w:hideMark/>
          </w:tcPr>
          <w:p w14:paraId="54F71B9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(0.26)</w:t>
            </w:r>
          </w:p>
        </w:tc>
        <w:tc>
          <w:tcPr>
            <w:tcW w:w="440" w:type="dxa"/>
            <w:tcBorders>
              <w:top w:val="nil"/>
              <w:left w:val="nil"/>
              <w:bottom w:val="nil"/>
              <w:right w:val="nil"/>
            </w:tcBorders>
            <w:shd w:val="clear" w:color="auto" w:fill="auto"/>
            <w:noWrap/>
            <w:vAlign w:val="bottom"/>
            <w:hideMark/>
          </w:tcPr>
          <w:p w14:paraId="26E9F34E"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557" w:type="dxa"/>
            <w:tcBorders>
              <w:top w:val="nil"/>
              <w:left w:val="nil"/>
              <w:bottom w:val="nil"/>
              <w:right w:val="nil"/>
            </w:tcBorders>
            <w:shd w:val="clear" w:color="auto" w:fill="auto"/>
            <w:noWrap/>
            <w:vAlign w:val="center"/>
            <w:hideMark/>
          </w:tcPr>
          <w:p w14:paraId="7827B87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0.50</w:t>
            </w:r>
          </w:p>
        </w:tc>
        <w:tc>
          <w:tcPr>
            <w:tcW w:w="624" w:type="dxa"/>
            <w:tcBorders>
              <w:top w:val="nil"/>
              <w:left w:val="nil"/>
              <w:bottom w:val="nil"/>
              <w:right w:val="nil"/>
            </w:tcBorders>
            <w:shd w:val="clear" w:color="auto" w:fill="auto"/>
            <w:noWrap/>
            <w:vAlign w:val="center"/>
            <w:hideMark/>
          </w:tcPr>
          <w:p w14:paraId="26DBE7B3"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(0.31)</w:t>
            </w:r>
          </w:p>
        </w:tc>
        <w:tc>
          <w:tcPr>
            <w:tcW w:w="440" w:type="dxa"/>
            <w:tcBorders>
              <w:top w:val="nil"/>
              <w:left w:val="nil"/>
              <w:bottom w:val="nil"/>
              <w:right w:val="nil"/>
            </w:tcBorders>
            <w:shd w:val="clear" w:color="auto" w:fill="auto"/>
            <w:noWrap/>
            <w:vAlign w:val="bottom"/>
            <w:hideMark/>
          </w:tcPr>
          <w:p w14:paraId="5D548249" w14:textId="77777777" w:rsidR="00045B20" w:rsidRPr="00BE0214" w:rsidRDefault="00045B20" w:rsidP="004E0FE8">
            <w:pPr>
              <w:ind w:left="0" w:firstLine="0"/>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0E17169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0.74</w:t>
            </w:r>
          </w:p>
        </w:tc>
        <w:tc>
          <w:tcPr>
            <w:tcW w:w="624" w:type="dxa"/>
            <w:tcBorders>
              <w:top w:val="nil"/>
              <w:left w:val="nil"/>
              <w:bottom w:val="nil"/>
              <w:right w:val="nil"/>
            </w:tcBorders>
            <w:shd w:val="clear" w:color="auto" w:fill="auto"/>
            <w:noWrap/>
            <w:vAlign w:val="center"/>
            <w:hideMark/>
          </w:tcPr>
          <w:p w14:paraId="26C98FA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(0.32)</w:t>
            </w:r>
          </w:p>
        </w:tc>
        <w:tc>
          <w:tcPr>
            <w:tcW w:w="240" w:type="dxa"/>
            <w:tcBorders>
              <w:top w:val="nil"/>
              <w:left w:val="nil"/>
              <w:bottom w:val="nil"/>
              <w:right w:val="nil"/>
            </w:tcBorders>
            <w:shd w:val="clear" w:color="auto" w:fill="auto"/>
            <w:noWrap/>
            <w:vAlign w:val="bottom"/>
            <w:hideMark/>
          </w:tcPr>
          <w:p w14:paraId="1D99688B"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657" w:type="dxa"/>
            <w:tcBorders>
              <w:top w:val="nil"/>
              <w:left w:val="nil"/>
              <w:bottom w:val="nil"/>
              <w:right w:val="nil"/>
            </w:tcBorders>
            <w:shd w:val="clear" w:color="auto" w:fill="auto"/>
            <w:noWrap/>
            <w:vAlign w:val="center"/>
            <w:hideMark/>
          </w:tcPr>
          <w:p w14:paraId="214C52A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0.83</w:t>
            </w:r>
          </w:p>
        </w:tc>
        <w:tc>
          <w:tcPr>
            <w:tcW w:w="624" w:type="dxa"/>
            <w:tcBorders>
              <w:top w:val="nil"/>
              <w:left w:val="nil"/>
              <w:bottom w:val="nil"/>
              <w:right w:val="nil"/>
            </w:tcBorders>
            <w:shd w:val="clear" w:color="auto" w:fill="auto"/>
            <w:noWrap/>
            <w:vAlign w:val="center"/>
            <w:hideMark/>
          </w:tcPr>
          <w:p w14:paraId="080C507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(0.39)</w:t>
            </w:r>
          </w:p>
        </w:tc>
        <w:tc>
          <w:tcPr>
            <w:tcW w:w="253" w:type="dxa"/>
            <w:tcBorders>
              <w:top w:val="nil"/>
              <w:left w:val="nil"/>
              <w:bottom w:val="nil"/>
              <w:right w:val="nil"/>
            </w:tcBorders>
            <w:shd w:val="clear" w:color="auto" w:fill="auto"/>
            <w:noWrap/>
            <w:vAlign w:val="bottom"/>
            <w:hideMark/>
          </w:tcPr>
          <w:p w14:paraId="5B781071"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557" w:type="dxa"/>
            <w:tcBorders>
              <w:top w:val="nil"/>
              <w:left w:val="nil"/>
              <w:bottom w:val="nil"/>
              <w:right w:val="nil"/>
            </w:tcBorders>
            <w:shd w:val="clear" w:color="auto" w:fill="auto"/>
            <w:noWrap/>
            <w:vAlign w:val="center"/>
            <w:hideMark/>
          </w:tcPr>
          <w:p w14:paraId="281B9AC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0.15</w:t>
            </w:r>
          </w:p>
        </w:tc>
        <w:tc>
          <w:tcPr>
            <w:tcW w:w="724" w:type="dxa"/>
            <w:tcBorders>
              <w:top w:val="nil"/>
              <w:left w:val="nil"/>
              <w:bottom w:val="nil"/>
              <w:right w:val="nil"/>
            </w:tcBorders>
            <w:shd w:val="clear" w:color="auto" w:fill="auto"/>
            <w:noWrap/>
            <w:vAlign w:val="center"/>
            <w:hideMark/>
          </w:tcPr>
          <w:p w14:paraId="460D114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(0.50)</w:t>
            </w:r>
          </w:p>
        </w:tc>
        <w:tc>
          <w:tcPr>
            <w:tcW w:w="340" w:type="dxa"/>
            <w:tcBorders>
              <w:top w:val="nil"/>
              <w:left w:val="nil"/>
              <w:bottom w:val="nil"/>
              <w:right w:val="nil"/>
            </w:tcBorders>
            <w:shd w:val="clear" w:color="auto" w:fill="auto"/>
            <w:noWrap/>
            <w:vAlign w:val="bottom"/>
            <w:hideMark/>
          </w:tcPr>
          <w:p w14:paraId="7E5C432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34892D20"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0.29</w:t>
            </w:r>
          </w:p>
        </w:tc>
        <w:tc>
          <w:tcPr>
            <w:tcW w:w="724" w:type="dxa"/>
            <w:tcBorders>
              <w:top w:val="nil"/>
              <w:left w:val="nil"/>
              <w:bottom w:val="nil"/>
              <w:right w:val="nil"/>
            </w:tcBorders>
            <w:shd w:val="clear" w:color="auto" w:fill="auto"/>
            <w:noWrap/>
            <w:vAlign w:val="center"/>
            <w:hideMark/>
          </w:tcPr>
          <w:p w14:paraId="0D94E52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(0.66)</w:t>
            </w:r>
          </w:p>
        </w:tc>
        <w:tc>
          <w:tcPr>
            <w:tcW w:w="440" w:type="dxa"/>
            <w:tcBorders>
              <w:top w:val="nil"/>
              <w:left w:val="nil"/>
              <w:bottom w:val="nil"/>
              <w:right w:val="nil"/>
            </w:tcBorders>
            <w:shd w:val="clear" w:color="auto" w:fill="auto"/>
            <w:noWrap/>
            <w:vAlign w:val="bottom"/>
            <w:hideMark/>
          </w:tcPr>
          <w:p w14:paraId="2427589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r>
      <w:tr w:rsidR="00045B20" w:rsidRPr="00BE0214" w14:paraId="6A441E66" w14:textId="77777777" w:rsidTr="00A15912">
        <w:trPr>
          <w:trHeight w:val="255"/>
        </w:trPr>
        <w:tc>
          <w:tcPr>
            <w:tcW w:w="190" w:type="dxa"/>
            <w:tcBorders>
              <w:top w:val="nil"/>
              <w:left w:val="nil"/>
              <w:bottom w:val="nil"/>
              <w:right w:val="nil"/>
            </w:tcBorders>
            <w:shd w:val="clear" w:color="auto" w:fill="auto"/>
            <w:noWrap/>
            <w:vAlign w:val="bottom"/>
            <w:hideMark/>
          </w:tcPr>
          <w:p w14:paraId="76364763"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nil"/>
              <w:right w:val="nil"/>
            </w:tcBorders>
            <w:shd w:val="clear" w:color="auto" w:fill="auto"/>
            <w:noWrap/>
            <w:vAlign w:val="bottom"/>
            <w:hideMark/>
          </w:tcPr>
          <w:p w14:paraId="1B5D9422" w14:textId="77A6782E"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Time without adult supervision (h</w:t>
            </w:r>
            <w:r w:rsidR="00712063" w:rsidRPr="00BE0214">
              <w:rPr>
                <w:rFonts w:ascii="Times New Roman" w:eastAsia="Times New Roman" w:hAnsi="Times New Roman"/>
                <w:color w:val="000000"/>
                <w:sz w:val="18"/>
                <w:szCs w:val="18"/>
                <w:lang w:val="en-US" w:eastAsia="es-PE"/>
              </w:rPr>
              <w:t>ou</w:t>
            </w:r>
            <w:r w:rsidRPr="00BE0214">
              <w:rPr>
                <w:rFonts w:ascii="Times New Roman" w:eastAsia="Times New Roman" w:hAnsi="Times New Roman"/>
                <w:color w:val="000000"/>
                <w:sz w:val="18"/>
                <w:szCs w:val="18"/>
                <w:lang w:val="en-US" w:eastAsia="es-PE"/>
              </w:rPr>
              <w:t>rs)</w:t>
            </w:r>
          </w:p>
        </w:tc>
        <w:tc>
          <w:tcPr>
            <w:tcW w:w="657" w:type="dxa"/>
            <w:tcBorders>
              <w:top w:val="nil"/>
              <w:left w:val="nil"/>
              <w:bottom w:val="nil"/>
              <w:right w:val="nil"/>
            </w:tcBorders>
            <w:shd w:val="clear" w:color="auto" w:fill="auto"/>
            <w:noWrap/>
            <w:vAlign w:val="center"/>
            <w:hideMark/>
          </w:tcPr>
          <w:p w14:paraId="700896D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0.00</w:t>
            </w:r>
          </w:p>
        </w:tc>
        <w:tc>
          <w:tcPr>
            <w:tcW w:w="722" w:type="dxa"/>
            <w:tcBorders>
              <w:top w:val="nil"/>
              <w:left w:val="nil"/>
              <w:bottom w:val="nil"/>
              <w:right w:val="nil"/>
            </w:tcBorders>
            <w:shd w:val="clear" w:color="auto" w:fill="auto"/>
            <w:noWrap/>
            <w:vAlign w:val="center"/>
            <w:hideMark/>
          </w:tcPr>
          <w:p w14:paraId="1490BD89"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(0.07)</w:t>
            </w:r>
          </w:p>
        </w:tc>
        <w:tc>
          <w:tcPr>
            <w:tcW w:w="440" w:type="dxa"/>
            <w:tcBorders>
              <w:top w:val="nil"/>
              <w:left w:val="nil"/>
              <w:bottom w:val="nil"/>
              <w:right w:val="nil"/>
            </w:tcBorders>
            <w:shd w:val="clear" w:color="auto" w:fill="auto"/>
            <w:noWrap/>
            <w:vAlign w:val="bottom"/>
            <w:hideMark/>
          </w:tcPr>
          <w:p w14:paraId="0FC3E00D"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68771DC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0.02</w:t>
            </w:r>
          </w:p>
        </w:tc>
        <w:tc>
          <w:tcPr>
            <w:tcW w:w="624" w:type="dxa"/>
            <w:tcBorders>
              <w:top w:val="nil"/>
              <w:left w:val="nil"/>
              <w:bottom w:val="nil"/>
              <w:right w:val="nil"/>
            </w:tcBorders>
            <w:shd w:val="clear" w:color="auto" w:fill="auto"/>
            <w:noWrap/>
            <w:vAlign w:val="center"/>
            <w:hideMark/>
          </w:tcPr>
          <w:p w14:paraId="3CBF1B7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(0.11)</w:t>
            </w:r>
          </w:p>
        </w:tc>
        <w:tc>
          <w:tcPr>
            <w:tcW w:w="440" w:type="dxa"/>
            <w:tcBorders>
              <w:top w:val="nil"/>
              <w:left w:val="nil"/>
              <w:bottom w:val="nil"/>
              <w:right w:val="nil"/>
            </w:tcBorders>
            <w:shd w:val="clear" w:color="auto" w:fill="auto"/>
            <w:noWrap/>
            <w:vAlign w:val="bottom"/>
            <w:hideMark/>
          </w:tcPr>
          <w:p w14:paraId="0A8D5D7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6C47E27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-0.05</w:t>
            </w:r>
          </w:p>
        </w:tc>
        <w:tc>
          <w:tcPr>
            <w:tcW w:w="624" w:type="dxa"/>
            <w:tcBorders>
              <w:top w:val="nil"/>
              <w:left w:val="nil"/>
              <w:bottom w:val="nil"/>
              <w:right w:val="nil"/>
            </w:tcBorders>
            <w:shd w:val="clear" w:color="auto" w:fill="auto"/>
            <w:noWrap/>
            <w:vAlign w:val="center"/>
            <w:hideMark/>
          </w:tcPr>
          <w:p w14:paraId="1CC7E49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(0.09)</w:t>
            </w:r>
          </w:p>
        </w:tc>
        <w:tc>
          <w:tcPr>
            <w:tcW w:w="240" w:type="dxa"/>
            <w:tcBorders>
              <w:top w:val="nil"/>
              <w:left w:val="nil"/>
              <w:bottom w:val="nil"/>
              <w:right w:val="nil"/>
            </w:tcBorders>
            <w:shd w:val="clear" w:color="auto" w:fill="auto"/>
            <w:noWrap/>
            <w:vAlign w:val="bottom"/>
            <w:hideMark/>
          </w:tcPr>
          <w:p w14:paraId="3B9879E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6389439F"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-0.01</w:t>
            </w:r>
          </w:p>
        </w:tc>
        <w:tc>
          <w:tcPr>
            <w:tcW w:w="624" w:type="dxa"/>
            <w:tcBorders>
              <w:top w:val="nil"/>
              <w:left w:val="nil"/>
              <w:bottom w:val="nil"/>
              <w:right w:val="nil"/>
            </w:tcBorders>
            <w:shd w:val="clear" w:color="auto" w:fill="auto"/>
            <w:noWrap/>
            <w:vAlign w:val="center"/>
            <w:hideMark/>
          </w:tcPr>
          <w:p w14:paraId="23F4072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(0.14)</w:t>
            </w:r>
          </w:p>
        </w:tc>
        <w:tc>
          <w:tcPr>
            <w:tcW w:w="253" w:type="dxa"/>
            <w:tcBorders>
              <w:top w:val="nil"/>
              <w:left w:val="nil"/>
              <w:bottom w:val="nil"/>
              <w:right w:val="nil"/>
            </w:tcBorders>
            <w:shd w:val="clear" w:color="auto" w:fill="auto"/>
            <w:noWrap/>
            <w:vAlign w:val="bottom"/>
            <w:hideMark/>
          </w:tcPr>
          <w:p w14:paraId="63C31538"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4E11EC1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0.06</w:t>
            </w:r>
          </w:p>
        </w:tc>
        <w:tc>
          <w:tcPr>
            <w:tcW w:w="724" w:type="dxa"/>
            <w:tcBorders>
              <w:top w:val="nil"/>
              <w:left w:val="nil"/>
              <w:bottom w:val="nil"/>
              <w:right w:val="nil"/>
            </w:tcBorders>
            <w:shd w:val="clear" w:color="auto" w:fill="auto"/>
            <w:noWrap/>
            <w:vAlign w:val="center"/>
            <w:hideMark/>
          </w:tcPr>
          <w:p w14:paraId="209A498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(0.13)</w:t>
            </w:r>
          </w:p>
        </w:tc>
        <w:tc>
          <w:tcPr>
            <w:tcW w:w="340" w:type="dxa"/>
            <w:tcBorders>
              <w:top w:val="nil"/>
              <w:left w:val="nil"/>
              <w:bottom w:val="nil"/>
              <w:right w:val="nil"/>
            </w:tcBorders>
            <w:shd w:val="clear" w:color="auto" w:fill="auto"/>
            <w:noWrap/>
            <w:vAlign w:val="bottom"/>
            <w:hideMark/>
          </w:tcPr>
          <w:p w14:paraId="5A02A0F8"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31E6326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0.00</w:t>
            </w:r>
          </w:p>
        </w:tc>
        <w:tc>
          <w:tcPr>
            <w:tcW w:w="724" w:type="dxa"/>
            <w:tcBorders>
              <w:top w:val="nil"/>
              <w:left w:val="nil"/>
              <w:bottom w:val="nil"/>
              <w:right w:val="nil"/>
            </w:tcBorders>
            <w:shd w:val="clear" w:color="auto" w:fill="auto"/>
            <w:noWrap/>
            <w:vAlign w:val="center"/>
            <w:hideMark/>
          </w:tcPr>
          <w:p w14:paraId="67282089"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(0.27)</w:t>
            </w:r>
          </w:p>
        </w:tc>
        <w:tc>
          <w:tcPr>
            <w:tcW w:w="440" w:type="dxa"/>
            <w:tcBorders>
              <w:top w:val="nil"/>
              <w:left w:val="nil"/>
              <w:bottom w:val="nil"/>
              <w:right w:val="nil"/>
            </w:tcBorders>
            <w:shd w:val="clear" w:color="auto" w:fill="auto"/>
            <w:noWrap/>
            <w:vAlign w:val="bottom"/>
            <w:hideMark/>
          </w:tcPr>
          <w:p w14:paraId="09750B6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r>
      <w:tr w:rsidR="00045B20" w:rsidRPr="00BE0214" w14:paraId="3AB28E01" w14:textId="77777777" w:rsidTr="00A15912">
        <w:trPr>
          <w:trHeight w:val="255"/>
        </w:trPr>
        <w:tc>
          <w:tcPr>
            <w:tcW w:w="3828" w:type="dxa"/>
            <w:gridSpan w:val="2"/>
            <w:tcBorders>
              <w:top w:val="nil"/>
              <w:left w:val="nil"/>
              <w:bottom w:val="nil"/>
              <w:right w:val="nil"/>
            </w:tcBorders>
            <w:shd w:val="clear" w:color="auto" w:fill="auto"/>
            <w:noWrap/>
            <w:vAlign w:val="bottom"/>
            <w:hideMark/>
          </w:tcPr>
          <w:p w14:paraId="524F2C09" w14:textId="77777777" w:rsidR="00045B20" w:rsidRPr="00BE0214" w:rsidRDefault="00045B20" w:rsidP="00045B20">
            <w:pPr>
              <w:ind w:left="0" w:firstLine="0"/>
              <w:rPr>
                <w:rFonts w:ascii="Times New Roman" w:eastAsia="Times New Roman" w:hAnsi="Times New Roman"/>
                <w:i/>
                <w:iCs/>
                <w:color w:val="000000"/>
                <w:sz w:val="18"/>
                <w:szCs w:val="18"/>
                <w:lang w:val="en-US" w:eastAsia="es-PE"/>
              </w:rPr>
            </w:pPr>
            <w:r w:rsidRPr="00BE0214">
              <w:rPr>
                <w:rFonts w:ascii="Times New Roman" w:eastAsia="Times New Roman" w:hAnsi="Times New Roman"/>
                <w:i/>
                <w:iCs/>
                <w:color w:val="000000"/>
                <w:sz w:val="18"/>
                <w:szCs w:val="18"/>
                <w:lang w:val="en-US" w:eastAsia="es-PE"/>
              </w:rPr>
              <w:t>Round 3 variables(2009)</w:t>
            </w:r>
          </w:p>
        </w:tc>
        <w:tc>
          <w:tcPr>
            <w:tcW w:w="657" w:type="dxa"/>
            <w:tcBorders>
              <w:top w:val="nil"/>
              <w:left w:val="nil"/>
              <w:bottom w:val="nil"/>
              <w:right w:val="nil"/>
            </w:tcBorders>
            <w:shd w:val="clear" w:color="auto" w:fill="auto"/>
            <w:noWrap/>
            <w:vAlign w:val="center"/>
            <w:hideMark/>
          </w:tcPr>
          <w:p w14:paraId="42592E36" w14:textId="77777777" w:rsidR="00045B20" w:rsidRPr="00BE0214" w:rsidRDefault="00045B20" w:rsidP="00045B20">
            <w:pPr>
              <w:ind w:left="0" w:firstLine="0"/>
              <w:rPr>
                <w:rFonts w:ascii="Times New Roman" w:eastAsia="Times New Roman" w:hAnsi="Times New Roman"/>
                <w:i/>
                <w:iCs/>
                <w:color w:val="000000"/>
                <w:sz w:val="18"/>
                <w:szCs w:val="18"/>
                <w:lang w:val="en-US" w:eastAsia="es-PE"/>
              </w:rPr>
            </w:pPr>
          </w:p>
        </w:tc>
        <w:tc>
          <w:tcPr>
            <w:tcW w:w="722" w:type="dxa"/>
            <w:tcBorders>
              <w:top w:val="nil"/>
              <w:left w:val="nil"/>
              <w:bottom w:val="nil"/>
              <w:right w:val="nil"/>
            </w:tcBorders>
            <w:shd w:val="clear" w:color="auto" w:fill="auto"/>
            <w:noWrap/>
            <w:vAlign w:val="center"/>
            <w:hideMark/>
          </w:tcPr>
          <w:p w14:paraId="724E9865"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4C393F2B"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4B3944CA"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6F10CFFF"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730868F0"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24AEB068"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5CB24AF0"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240" w:type="dxa"/>
            <w:tcBorders>
              <w:top w:val="nil"/>
              <w:left w:val="nil"/>
              <w:bottom w:val="nil"/>
              <w:right w:val="nil"/>
            </w:tcBorders>
            <w:shd w:val="clear" w:color="auto" w:fill="auto"/>
            <w:noWrap/>
            <w:vAlign w:val="bottom"/>
            <w:hideMark/>
          </w:tcPr>
          <w:p w14:paraId="3EF1CC21"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5D30D9E4"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3623D9BE"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253" w:type="dxa"/>
            <w:tcBorders>
              <w:top w:val="nil"/>
              <w:left w:val="nil"/>
              <w:bottom w:val="nil"/>
              <w:right w:val="nil"/>
            </w:tcBorders>
            <w:shd w:val="clear" w:color="auto" w:fill="auto"/>
            <w:noWrap/>
            <w:vAlign w:val="bottom"/>
            <w:hideMark/>
          </w:tcPr>
          <w:p w14:paraId="186526AB"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7B891D06"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724" w:type="dxa"/>
            <w:tcBorders>
              <w:top w:val="nil"/>
              <w:left w:val="nil"/>
              <w:bottom w:val="nil"/>
              <w:right w:val="nil"/>
            </w:tcBorders>
            <w:shd w:val="clear" w:color="auto" w:fill="auto"/>
            <w:noWrap/>
            <w:vAlign w:val="center"/>
            <w:hideMark/>
          </w:tcPr>
          <w:p w14:paraId="562B6424"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340" w:type="dxa"/>
            <w:tcBorders>
              <w:top w:val="nil"/>
              <w:left w:val="nil"/>
              <w:bottom w:val="nil"/>
              <w:right w:val="nil"/>
            </w:tcBorders>
            <w:shd w:val="clear" w:color="auto" w:fill="auto"/>
            <w:noWrap/>
            <w:vAlign w:val="bottom"/>
            <w:hideMark/>
          </w:tcPr>
          <w:p w14:paraId="59ADA7BF"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76092F16"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724" w:type="dxa"/>
            <w:tcBorders>
              <w:top w:val="nil"/>
              <w:left w:val="nil"/>
              <w:bottom w:val="nil"/>
              <w:right w:val="nil"/>
            </w:tcBorders>
            <w:shd w:val="clear" w:color="auto" w:fill="auto"/>
            <w:noWrap/>
            <w:vAlign w:val="center"/>
            <w:hideMark/>
          </w:tcPr>
          <w:p w14:paraId="596063FD"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61E8CAA2"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r>
      <w:tr w:rsidR="00045B20" w:rsidRPr="00BE0214" w14:paraId="1F4824F6" w14:textId="77777777" w:rsidTr="00A15912">
        <w:trPr>
          <w:trHeight w:val="255"/>
        </w:trPr>
        <w:tc>
          <w:tcPr>
            <w:tcW w:w="190" w:type="dxa"/>
            <w:tcBorders>
              <w:top w:val="nil"/>
              <w:left w:val="nil"/>
              <w:bottom w:val="nil"/>
              <w:right w:val="nil"/>
            </w:tcBorders>
            <w:shd w:val="clear" w:color="auto" w:fill="auto"/>
            <w:noWrap/>
            <w:vAlign w:val="bottom"/>
            <w:hideMark/>
          </w:tcPr>
          <w:p w14:paraId="6EFE9E71"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nil"/>
              <w:right w:val="nil"/>
            </w:tcBorders>
            <w:shd w:val="clear" w:color="auto" w:fill="auto"/>
            <w:noWrap/>
            <w:vAlign w:val="bottom"/>
            <w:hideMark/>
          </w:tcPr>
          <w:p w14:paraId="39114C56"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At normative grade at school</w:t>
            </w:r>
          </w:p>
        </w:tc>
        <w:tc>
          <w:tcPr>
            <w:tcW w:w="657" w:type="dxa"/>
            <w:tcBorders>
              <w:top w:val="nil"/>
              <w:left w:val="nil"/>
              <w:bottom w:val="nil"/>
              <w:right w:val="nil"/>
            </w:tcBorders>
            <w:shd w:val="clear" w:color="auto" w:fill="auto"/>
            <w:noWrap/>
            <w:vAlign w:val="center"/>
            <w:hideMark/>
          </w:tcPr>
          <w:p w14:paraId="67AA5FAC"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722" w:type="dxa"/>
            <w:tcBorders>
              <w:top w:val="nil"/>
              <w:left w:val="nil"/>
              <w:bottom w:val="nil"/>
              <w:right w:val="nil"/>
            </w:tcBorders>
            <w:shd w:val="clear" w:color="auto" w:fill="auto"/>
            <w:noWrap/>
            <w:vAlign w:val="center"/>
            <w:hideMark/>
          </w:tcPr>
          <w:p w14:paraId="0E2540EC"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463865BE"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7CA3F2D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-1.46</w:t>
            </w:r>
          </w:p>
        </w:tc>
        <w:tc>
          <w:tcPr>
            <w:tcW w:w="624" w:type="dxa"/>
            <w:tcBorders>
              <w:top w:val="nil"/>
              <w:left w:val="nil"/>
              <w:bottom w:val="nil"/>
              <w:right w:val="nil"/>
            </w:tcBorders>
            <w:shd w:val="clear" w:color="auto" w:fill="auto"/>
            <w:noWrap/>
            <w:vAlign w:val="center"/>
            <w:hideMark/>
          </w:tcPr>
          <w:p w14:paraId="38A8845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(0.34)</w:t>
            </w:r>
          </w:p>
        </w:tc>
        <w:tc>
          <w:tcPr>
            <w:tcW w:w="440" w:type="dxa"/>
            <w:tcBorders>
              <w:top w:val="nil"/>
              <w:left w:val="nil"/>
              <w:bottom w:val="nil"/>
              <w:right w:val="nil"/>
            </w:tcBorders>
            <w:shd w:val="clear" w:color="auto" w:fill="auto"/>
            <w:noWrap/>
            <w:vAlign w:val="bottom"/>
            <w:hideMark/>
          </w:tcPr>
          <w:p w14:paraId="33E8D94A"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657" w:type="dxa"/>
            <w:tcBorders>
              <w:top w:val="nil"/>
              <w:left w:val="nil"/>
              <w:bottom w:val="nil"/>
              <w:right w:val="nil"/>
            </w:tcBorders>
            <w:shd w:val="clear" w:color="auto" w:fill="auto"/>
            <w:noWrap/>
            <w:vAlign w:val="center"/>
            <w:hideMark/>
          </w:tcPr>
          <w:p w14:paraId="06E4B8C3"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624" w:type="dxa"/>
            <w:tcBorders>
              <w:top w:val="nil"/>
              <w:left w:val="nil"/>
              <w:bottom w:val="nil"/>
              <w:right w:val="nil"/>
            </w:tcBorders>
            <w:shd w:val="clear" w:color="auto" w:fill="auto"/>
            <w:noWrap/>
            <w:vAlign w:val="center"/>
            <w:hideMark/>
          </w:tcPr>
          <w:p w14:paraId="0F90D241"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240" w:type="dxa"/>
            <w:tcBorders>
              <w:top w:val="nil"/>
              <w:left w:val="nil"/>
              <w:bottom w:val="nil"/>
              <w:right w:val="nil"/>
            </w:tcBorders>
            <w:shd w:val="clear" w:color="auto" w:fill="auto"/>
            <w:noWrap/>
            <w:vAlign w:val="bottom"/>
            <w:hideMark/>
          </w:tcPr>
          <w:p w14:paraId="41DED10B"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1C066D23"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-1.09</w:t>
            </w:r>
          </w:p>
        </w:tc>
        <w:tc>
          <w:tcPr>
            <w:tcW w:w="624" w:type="dxa"/>
            <w:tcBorders>
              <w:top w:val="nil"/>
              <w:left w:val="nil"/>
              <w:bottom w:val="nil"/>
              <w:right w:val="nil"/>
            </w:tcBorders>
            <w:shd w:val="clear" w:color="auto" w:fill="auto"/>
            <w:noWrap/>
            <w:vAlign w:val="center"/>
            <w:hideMark/>
          </w:tcPr>
          <w:p w14:paraId="3D959EE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(0.49)</w:t>
            </w:r>
          </w:p>
        </w:tc>
        <w:tc>
          <w:tcPr>
            <w:tcW w:w="253" w:type="dxa"/>
            <w:tcBorders>
              <w:top w:val="nil"/>
              <w:left w:val="nil"/>
              <w:bottom w:val="nil"/>
              <w:right w:val="nil"/>
            </w:tcBorders>
            <w:shd w:val="clear" w:color="auto" w:fill="auto"/>
            <w:noWrap/>
            <w:vAlign w:val="bottom"/>
            <w:hideMark/>
          </w:tcPr>
          <w:p w14:paraId="2FFDA676"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557" w:type="dxa"/>
            <w:tcBorders>
              <w:top w:val="nil"/>
              <w:left w:val="nil"/>
              <w:bottom w:val="nil"/>
              <w:right w:val="nil"/>
            </w:tcBorders>
            <w:shd w:val="clear" w:color="auto" w:fill="auto"/>
            <w:noWrap/>
            <w:vAlign w:val="center"/>
            <w:hideMark/>
          </w:tcPr>
          <w:p w14:paraId="30E7CC98"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724" w:type="dxa"/>
            <w:tcBorders>
              <w:top w:val="nil"/>
              <w:left w:val="nil"/>
              <w:bottom w:val="nil"/>
              <w:right w:val="nil"/>
            </w:tcBorders>
            <w:shd w:val="clear" w:color="auto" w:fill="auto"/>
            <w:noWrap/>
            <w:vAlign w:val="center"/>
            <w:hideMark/>
          </w:tcPr>
          <w:p w14:paraId="47A0A0E2"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340" w:type="dxa"/>
            <w:tcBorders>
              <w:top w:val="nil"/>
              <w:left w:val="nil"/>
              <w:bottom w:val="nil"/>
              <w:right w:val="nil"/>
            </w:tcBorders>
            <w:shd w:val="clear" w:color="auto" w:fill="auto"/>
            <w:noWrap/>
            <w:vAlign w:val="bottom"/>
            <w:hideMark/>
          </w:tcPr>
          <w:p w14:paraId="7848EABF"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206289C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-3.73</w:t>
            </w:r>
          </w:p>
        </w:tc>
        <w:tc>
          <w:tcPr>
            <w:tcW w:w="724" w:type="dxa"/>
            <w:tcBorders>
              <w:top w:val="nil"/>
              <w:left w:val="nil"/>
              <w:bottom w:val="nil"/>
              <w:right w:val="nil"/>
            </w:tcBorders>
            <w:shd w:val="clear" w:color="auto" w:fill="auto"/>
            <w:noWrap/>
            <w:vAlign w:val="center"/>
            <w:hideMark/>
          </w:tcPr>
          <w:p w14:paraId="7F4BD8B9"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(1.32)</w:t>
            </w:r>
          </w:p>
        </w:tc>
        <w:tc>
          <w:tcPr>
            <w:tcW w:w="440" w:type="dxa"/>
            <w:tcBorders>
              <w:top w:val="nil"/>
              <w:left w:val="nil"/>
              <w:bottom w:val="nil"/>
              <w:right w:val="nil"/>
            </w:tcBorders>
            <w:shd w:val="clear" w:color="auto" w:fill="auto"/>
            <w:noWrap/>
            <w:vAlign w:val="bottom"/>
            <w:hideMark/>
          </w:tcPr>
          <w:p w14:paraId="1BC63E13"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r>
      <w:tr w:rsidR="00045B20" w:rsidRPr="00BE0214" w14:paraId="4F713FA2" w14:textId="77777777" w:rsidTr="00A15912">
        <w:trPr>
          <w:trHeight w:val="255"/>
        </w:trPr>
        <w:tc>
          <w:tcPr>
            <w:tcW w:w="190" w:type="dxa"/>
            <w:tcBorders>
              <w:top w:val="nil"/>
              <w:left w:val="nil"/>
              <w:bottom w:val="nil"/>
              <w:right w:val="nil"/>
            </w:tcBorders>
            <w:shd w:val="clear" w:color="auto" w:fill="auto"/>
            <w:noWrap/>
            <w:vAlign w:val="bottom"/>
            <w:hideMark/>
          </w:tcPr>
          <w:p w14:paraId="2DBEC4D7"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3638" w:type="dxa"/>
            <w:tcBorders>
              <w:top w:val="nil"/>
              <w:left w:val="nil"/>
              <w:bottom w:val="nil"/>
              <w:right w:val="nil"/>
            </w:tcBorders>
            <w:shd w:val="clear" w:color="auto" w:fill="auto"/>
            <w:noWrap/>
            <w:vAlign w:val="bottom"/>
            <w:hideMark/>
          </w:tcPr>
          <w:p w14:paraId="0A922CEC"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Excluded by friends</w:t>
            </w:r>
          </w:p>
        </w:tc>
        <w:tc>
          <w:tcPr>
            <w:tcW w:w="657" w:type="dxa"/>
            <w:tcBorders>
              <w:top w:val="nil"/>
              <w:left w:val="nil"/>
              <w:bottom w:val="nil"/>
              <w:right w:val="nil"/>
            </w:tcBorders>
            <w:shd w:val="clear" w:color="auto" w:fill="auto"/>
            <w:noWrap/>
            <w:vAlign w:val="center"/>
            <w:hideMark/>
          </w:tcPr>
          <w:p w14:paraId="24D211C8"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722" w:type="dxa"/>
            <w:tcBorders>
              <w:top w:val="nil"/>
              <w:left w:val="nil"/>
              <w:bottom w:val="nil"/>
              <w:right w:val="nil"/>
            </w:tcBorders>
            <w:shd w:val="clear" w:color="auto" w:fill="auto"/>
            <w:noWrap/>
            <w:vAlign w:val="center"/>
            <w:hideMark/>
          </w:tcPr>
          <w:p w14:paraId="2A00FA67"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0293059B"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5D4ACA0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0.49</w:t>
            </w:r>
          </w:p>
        </w:tc>
        <w:tc>
          <w:tcPr>
            <w:tcW w:w="624" w:type="dxa"/>
            <w:tcBorders>
              <w:top w:val="nil"/>
              <w:left w:val="nil"/>
              <w:bottom w:val="nil"/>
              <w:right w:val="nil"/>
            </w:tcBorders>
            <w:shd w:val="clear" w:color="auto" w:fill="auto"/>
            <w:noWrap/>
            <w:vAlign w:val="center"/>
            <w:hideMark/>
          </w:tcPr>
          <w:p w14:paraId="1935234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(0.32)</w:t>
            </w:r>
          </w:p>
        </w:tc>
        <w:tc>
          <w:tcPr>
            <w:tcW w:w="440" w:type="dxa"/>
            <w:tcBorders>
              <w:top w:val="nil"/>
              <w:left w:val="nil"/>
              <w:bottom w:val="nil"/>
              <w:right w:val="nil"/>
            </w:tcBorders>
            <w:shd w:val="clear" w:color="auto" w:fill="auto"/>
            <w:noWrap/>
            <w:vAlign w:val="bottom"/>
            <w:hideMark/>
          </w:tcPr>
          <w:p w14:paraId="2697E04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2B84743D"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136C1D95"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240" w:type="dxa"/>
            <w:tcBorders>
              <w:top w:val="nil"/>
              <w:left w:val="nil"/>
              <w:bottom w:val="nil"/>
              <w:right w:val="nil"/>
            </w:tcBorders>
            <w:shd w:val="clear" w:color="auto" w:fill="auto"/>
            <w:noWrap/>
            <w:vAlign w:val="bottom"/>
            <w:hideMark/>
          </w:tcPr>
          <w:p w14:paraId="35B7934E"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5E9AD753"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0.11</w:t>
            </w:r>
          </w:p>
        </w:tc>
        <w:tc>
          <w:tcPr>
            <w:tcW w:w="624" w:type="dxa"/>
            <w:tcBorders>
              <w:top w:val="nil"/>
              <w:left w:val="nil"/>
              <w:bottom w:val="nil"/>
              <w:right w:val="nil"/>
            </w:tcBorders>
            <w:shd w:val="clear" w:color="auto" w:fill="auto"/>
            <w:noWrap/>
            <w:vAlign w:val="center"/>
            <w:hideMark/>
          </w:tcPr>
          <w:p w14:paraId="754369A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(0.37)</w:t>
            </w:r>
          </w:p>
        </w:tc>
        <w:tc>
          <w:tcPr>
            <w:tcW w:w="253" w:type="dxa"/>
            <w:tcBorders>
              <w:top w:val="nil"/>
              <w:left w:val="nil"/>
              <w:bottom w:val="nil"/>
              <w:right w:val="nil"/>
            </w:tcBorders>
            <w:shd w:val="clear" w:color="auto" w:fill="auto"/>
            <w:noWrap/>
            <w:vAlign w:val="bottom"/>
            <w:hideMark/>
          </w:tcPr>
          <w:p w14:paraId="36386DE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2DDE0387"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724" w:type="dxa"/>
            <w:tcBorders>
              <w:top w:val="nil"/>
              <w:left w:val="nil"/>
              <w:bottom w:val="nil"/>
              <w:right w:val="nil"/>
            </w:tcBorders>
            <w:shd w:val="clear" w:color="auto" w:fill="auto"/>
            <w:noWrap/>
            <w:vAlign w:val="center"/>
            <w:hideMark/>
          </w:tcPr>
          <w:p w14:paraId="393A1122"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340" w:type="dxa"/>
            <w:tcBorders>
              <w:top w:val="nil"/>
              <w:left w:val="nil"/>
              <w:bottom w:val="nil"/>
              <w:right w:val="nil"/>
            </w:tcBorders>
            <w:shd w:val="clear" w:color="auto" w:fill="auto"/>
            <w:noWrap/>
            <w:vAlign w:val="bottom"/>
            <w:hideMark/>
          </w:tcPr>
          <w:p w14:paraId="03B01CF2"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1653305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1.78</w:t>
            </w:r>
          </w:p>
        </w:tc>
        <w:tc>
          <w:tcPr>
            <w:tcW w:w="724" w:type="dxa"/>
            <w:tcBorders>
              <w:top w:val="nil"/>
              <w:left w:val="nil"/>
              <w:bottom w:val="nil"/>
              <w:right w:val="nil"/>
            </w:tcBorders>
            <w:shd w:val="clear" w:color="auto" w:fill="auto"/>
            <w:noWrap/>
            <w:vAlign w:val="center"/>
            <w:hideMark/>
          </w:tcPr>
          <w:p w14:paraId="1072CEA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(1.20)</w:t>
            </w:r>
          </w:p>
        </w:tc>
        <w:tc>
          <w:tcPr>
            <w:tcW w:w="440" w:type="dxa"/>
            <w:tcBorders>
              <w:top w:val="nil"/>
              <w:left w:val="nil"/>
              <w:bottom w:val="nil"/>
              <w:right w:val="nil"/>
            </w:tcBorders>
            <w:shd w:val="clear" w:color="auto" w:fill="auto"/>
            <w:noWrap/>
            <w:vAlign w:val="bottom"/>
            <w:hideMark/>
          </w:tcPr>
          <w:p w14:paraId="1F6DB97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r>
      <w:tr w:rsidR="00045B20" w:rsidRPr="00BE0214" w14:paraId="28C17944" w14:textId="77777777" w:rsidTr="00A15912">
        <w:trPr>
          <w:trHeight w:val="255"/>
        </w:trPr>
        <w:tc>
          <w:tcPr>
            <w:tcW w:w="190" w:type="dxa"/>
            <w:tcBorders>
              <w:top w:val="nil"/>
              <w:left w:val="nil"/>
              <w:bottom w:val="nil"/>
              <w:right w:val="nil"/>
            </w:tcBorders>
            <w:shd w:val="clear" w:color="auto" w:fill="auto"/>
            <w:noWrap/>
            <w:vAlign w:val="bottom"/>
            <w:hideMark/>
          </w:tcPr>
          <w:p w14:paraId="46A2FA2D"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nil"/>
              <w:right w:val="nil"/>
            </w:tcBorders>
            <w:shd w:val="clear" w:color="auto" w:fill="auto"/>
            <w:noWrap/>
            <w:vAlign w:val="bottom"/>
            <w:hideMark/>
          </w:tcPr>
          <w:p w14:paraId="75645F65"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Socio-emotional skills (10=max, 0=min)</w:t>
            </w:r>
          </w:p>
        </w:tc>
        <w:tc>
          <w:tcPr>
            <w:tcW w:w="657" w:type="dxa"/>
            <w:tcBorders>
              <w:top w:val="nil"/>
              <w:left w:val="nil"/>
              <w:bottom w:val="nil"/>
              <w:right w:val="nil"/>
            </w:tcBorders>
            <w:shd w:val="clear" w:color="auto" w:fill="auto"/>
            <w:noWrap/>
            <w:vAlign w:val="center"/>
            <w:hideMark/>
          </w:tcPr>
          <w:p w14:paraId="26AC97BC"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722" w:type="dxa"/>
            <w:tcBorders>
              <w:top w:val="nil"/>
              <w:left w:val="nil"/>
              <w:bottom w:val="nil"/>
              <w:right w:val="nil"/>
            </w:tcBorders>
            <w:shd w:val="clear" w:color="auto" w:fill="auto"/>
            <w:noWrap/>
            <w:vAlign w:val="center"/>
            <w:hideMark/>
          </w:tcPr>
          <w:p w14:paraId="4645CC75"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7EC17114"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5E1BFE88"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0.04</w:t>
            </w:r>
          </w:p>
        </w:tc>
        <w:tc>
          <w:tcPr>
            <w:tcW w:w="624" w:type="dxa"/>
            <w:tcBorders>
              <w:top w:val="nil"/>
              <w:left w:val="nil"/>
              <w:bottom w:val="nil"/>
              <w:right w:val="nil"/>
            </w:tcBorders>
            <w:shd w:val="clear" w:color="auto" w:fill="auto"/>
            <w:noWrap/>
            <w:vAlign w:val="center"/>
            <w:hideMark/>
          </w:tcPr>
          <w:p w14:paraId="7300816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(0.07)</w:t>
            </w:r>
          </w:p>
        </w:tc>
        <w:tc>
          <w:tcPr>
            <w:tcW w:w="440" w:type="dxa"/>
            <w:tcBorders>
              <w:top w:val="nil"/>
              <w:left w:val="nil"/>
              <w:bottom w:val="nil"/>
              <w:right w:val="nil"/>
            </w:tcBorders>
            <w:shd w:val="clear" w:color="auto" w:fill="auto"/>
            <w:noWrap/>
            <w:vAlign w:val="bottom"/>
            <w:hideMark/>
          </w:tcPr>
          <w:p w14:paraId="7570DF4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06335E20"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7BAE9A4F"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240" w:type="dxa"/>
            <w:tcBorders>
              <w:top w:val="nil"/>
              <w:left w:val="nil"/>
              <w:bottom w:val="nil"/>
              <w:right w:val="nil"/>
            </w:tcBorders>
            <w:shd w:val="clear" w:color="auto" w:fill="auto"/>
            <w:noWrap/>
            <w:vAlign w:val="bottom"/>
            <w:hideMark/>
          </w:tcPr>
          <w:p w14:paraId="7462BABD"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0AA2D030"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0.05</w:t>
            </w:r>
          </w:p>
        </w:tc>
        <w:tc>
          <w:tcPr>
            <w:tcW w:w="624" w:type="dxa"/>
            <w:tcBorders>
              <w:top w:val="nil"/>
              <w:left w:val="nil"/>
              <w:bottom w:val="nil"/>
              <w:right w:val="nil"/>
            </w:tcBorders>
            <w:shd w:val="clear" w:color="auto" w:fill="auto"/>
            <w:noWrap/>
            <w:vAlign w:val="center"/>
            <w:hideMark/>
          </w:tcPr>
          <w:p w14:paraId="231967B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(0.09)</w:t>
            </w:r>
          </w:p>
        </w:tc>
        <w:tc>
          <w:tcPr>
            <w:tcW w:w="253" w:type="dxa"/>
            <w:tcBorders>
              <w:top w:val="nil"/>
              <w:left w:val="nil"/>
              <w:bottom w:val="nil"/>
              <w:right w:val="nil"/>
            </w:tcBorders>
            <w:shd w:val="clear" w:color="auto" w:fill="auto"/>
            <w:noWrap/>
            <w:vAlign w:val="bottom"/>
            <w:hideMark/>
          </w:tcPr>
          <w:p w14:paraId="20AD1D7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2C4F4DD8"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724" w:type="dxa"/>
            <w:tcBorders>
              <w:top w:val="nil"/>
              <w:left w:val="nil"/>
              <w:bottom w:val="nil"/>
              <w:right w:val="nil"/>
            </w:tcBorders>
            <w:shd w:val="clear" w:color="auto" w:fill="auto"/>
            <w:noWrap/>
            <w:vAlign w:val="center"/>
            <w:hideMark/>
          </w:tcPr>
          <w:p w14:paraId="796A307B"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340" w:type="dxa"/>
            <w:tcBorders>
              <w:top w:val="nil"/>
              <w:left w:val="nil"/>
              <w:bottom w:val="nil"/>
              <w:right w:val="nil"/>
            </w:tcBorders>
            <w:shd w:val="clear" w:color="auto" w:fill="auto"/>
            <w:noWrap/>
            <w:vAlign w:val="bottom"/>
            <w:hideMark/>
          </w:tcPr>
          <w:p w14:paraId="79D2D6CA"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28870A2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-0.14</w:t>
            </w:r>
          </w:p>
        </w:tc>
        <w:tc>
          <w:tcPr>
            <w:tcW w:w="724" w:type="dxa"/>
            <w:tcBorders>
              <w:top w:val="nil"/>
              <w:left w:val="nil"/>
              <w:bottom w:val="nil"/>
              <w:right w:val="nil"/>
            </w:tcBorders>
            <w:shd w:val="clear" w:color="auto" w:fill="auto"/>
            <w:noWrap/>
            <w:vAlign w:val="center"/>
            <w:hideMark/>
          </w:tcPr>
          <w:p w14:paraId="5F9E57D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(0.17)</w:t>
            </w:r>
          </w:p>
        </w:tc>
        <w:tc>
          <w:tcPr>
            <w:tcW w:w="440" w:type="dxa"/>
            <w:tcBorders>
              <w:top w:val="nil"/>
              <w:left w:val="nil"/>
              <w:bottom w:val="nil"/>
              <w:right w:val="nil"/>
            </w:tcBorders>
            <w:shd w:val="clear" w:color="auto" w:fill="auto"/>
            <w:noWrap/>
            <w:vAlign w:val="bottom"/>
            <w:hideMark/>
          </w:tcPr>
          <w:p w14:paraId="589D61E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r>
      <w:tr w:rsidR="00045B20" w:rsidRPr="00BE0214" w14:paraId="466F9DB9" w14:textId="77777777" w:rsidTr="00A15912">
        <w:trPr>
          <w:trHeight w:val="255"/>
        </w:trPr>
        <w:tc>
          <w:tcPr>
            <w:tcW w:w="190" w:type="dxa"/>
            <w:tcBorders>
              <w:top w:val="nil"/>
              <w:left w:val="nil"/>
              <w:bottom w:val="nil"/>
              <w:right w:val="nil"/>
            </w:tcBorders>
            <w:shd w:val="clear" w:color="auto" w:fill="auto"/>
            <w:noWrap/>
            <w:vAlign w:val="bottom"/>
            <w:hideMark/>
          </w:tcPr>
          <w:p w14:paraId="2155EED6"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nil"/>
              <w:right w:val="nil"/>
            </w:tcBorders>
            <w:shd w:val="clear" w:color="auto" w:fill="auto"/>
            <w:noWrap/>
            <w:vAlign w:val="bottom"/>
            <w:hideMark/>
          </w:tcPr>
          <w:p w14:paraId="78B84601"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Smokes tobacco</w:t>
            </w:r>
          </w:p>
        </w:tc>
        <w:tc>
          <w:tcPr>
            <w:tcW w:w="657" w:type="dxa"/>
            <w:tcBorders>
              <w:top w:val="nil"/>
              <w:left w:val="nil"/>
              <w:bottom w:val="nil"/>
              <w:right w:val="nil"/>
            </w:tcBorders>
            <w:shd w:val="clear" w:color="auto" w:fill="auto"/>
            <w:noWrap/>
            <w:vAlign w:val="center"/>
            <w:hideMark/>
          </w:tcPr>
          <w:p w14:paraId="50629264"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722" w:type="dxa"/>
            <w:tcBorders>
              <w:top w:val="nil"/>
              <w:left w:val="nil"/>
              <w:bottom w:val="nil"/>
              <w:right w:val="nil"/>
            </w:tcBorders>
            <w:shd w:val="clear" w:color="auto" w:fill="auto"/>
            <w:noWrap/>
            <w:vAlign w:val="center"/>
            <w:hideMark/>
          </w:tcPr>
          <w:p w14:paraId="7096F43F"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6A2500A2"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2896287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0.52</w:t>
            </w:r>
          </w:p>
        </w:tc>
        <w:tc>
          <w:tcPr>
            <w:tcW w:w="624" w:type="dxa"/>
            <w:tcBorders>
              <w:top w:val="nil"/>
              <w:left w:val="nil"/>
              <w:bottom w:val="nil"/>
              <w:right w:val="nil"/>
            </w:tcBorders>
            <w:shd w:val="clear" w:color="auto" w:fill="auto"/>
            <w:noWrap/>
            <w:vAlign w:val="center"/>
            <w:hideMark/>
          </w:tcPr>
          <w:p w14:paraId="239BEA8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(0.51)</w:t>
            </w:r>
          </w:p>
        </w:tc>
        <w:tc>
          <w:tcPr>
            <w:tcW w:w="440" w:type="dxa"/>
            <w:tcBorders>
              <w:top w:val="nil"/>
              <w:left w:val="nil"/>
              <w:bottom w:val="nil"/>
              <w:right w:val="nil"/>
            </w:tcBorders>
            <w:shd w:val="clear" w:color="auto" w:fill="auto"/>
            <w:noWrap/>
            <w:vAlign w:val="bottom"/>
            <w:hideMark/>
          </w:tcPr>
          <w:p w14:paraId="2F80E97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7F89BC24"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6203B493"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240" w:type="dxa"/>
            <w:tcBorders>
              <w:top w:val="nil"/>
              <w:left w:val="nil"/>
              <w:bottom w:val="nil"/>
              <w:right w:val="nil"/>
            </w:tcBorders>
            <w:shd w:val="clear" w:color="auto" w:fill="auto"/>
            <w:noWrap/>
            <w:vAlign w:val="bottom"/>
            <w:hideMark/>
          </w:tcPr>
          <w:p w14:paraId="43336336"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2571F978"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0.27</w:t>
            </w:r>
          </w:p>
        </w:tc>
        <w:tc>
          <w:tcPr>
            <w:tcW w:w="624" w:type="dxa"/>
            <w:tcBorders>
              <w:top w:val="nil"/>
              <w:left w:val="nil"/>
              <w:bottom w:val="nil"/>
              <w:right w:val="nil"/>
            </w:tcBorders>
            <w:shd w:val="clear" w:color="auto" w:fill="auto"/>
            <w:noWrap/>
            <w:vAlign w:val="center"/>
            <w:hideMark/>
          </w:tcPr>
          <w:p w14:paraId="207C24D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(0.64)</w:t>
            </w:r>
          </w:p>
        </w:tc>
        <w:tc>
          <w:tcPr>
            <w:tcW w:w="253" w:type="dxa"/>
            <w:tcBorders>
              <w:top w:val="nil"/>
              <w:left w:val="nil"/>
              <w:bottom w:val="nil"/>
              <w:right w:val="nil"/>
            </w:tcBorders>
            <w:shd w:val="clear" w:color="auto" w:fill="auto"/>
            <w:noWrap/>
            <w:vAlign w:val="bottom"/>
            <w:hideMark/>
          </w:tcPr>
          <w:p w14:paraId="559D56E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101C4BEB"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724" w:type="dxa"/>
            <w:tcBorders>
              <w:top w:val="nil"/>
              <w:left w:val="nil"/>
              <w:bottom w:val="nil"/>
              <w:right w:val="nil"/>
            </w:tcBorders>
            <w:shd w:val="clear" w:color="auto" w:fill="auto"/>
            <w:noWrap/>
            <w:vAlign w:val="center"/>
            <w:hideMark/>
          </w:tcPr>
          <w:p w14:paraId="289921FB"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340" w:type="dxa"/>
            <w:tcBorders>
              <w:top w:val="nil"/>
              <w:left w:val="nil"/>
              <w:bottom w:val="nil"/>
              <w:right w:val="nil"/>
            </w:tcBorders>
            <w:shd w:val="clear" w:color="auto" w:fill="auto"/>
            <w:noWrap/>
            <w:vAlign w:val="bottom"/>
            <w:hideMark/>
          </w:tcPr>
          <w:p w14:paraId="15B96916"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05012EBD"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1.99</w:t>
            </w:r>
          </w:p>
        </w:tc>
        <w:tc>
          <w:tcPr>
            <w:tcW w:w="724" w:type="dxa"/>
            <w:tcBorders>
              <w:top w:val="nil"/>
              <w:left w:val="nil"/>
              <w:bottom w:val="nil"/>
              <w:right w:val="nil"/>
            </w:tcBorders>
            <w:shd w:val="clear" w:color="auto" w:fill="auto"/>
            <w:noWrap/>
            <w:vAlign w:val="center"/>
            <w:hideMark/>
          </w:tcPr>
          <w:p w14:paraId="196AAF8D"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(1.60)</w:t>
            </w:r>
          </w:p>
        </w:tc>
        <w:tc>
          <w:tcPr>
            <w:tcW w:w="440" w:type="dxa"/>
            <w:tcBorders>
              <w:top w:val="nil"/>
              <w:left w:val="nil"/>
              <w:bottom w:val="nil"/>
              <w:right w:val="nil"/>
            </w:tcBorders>
            <w:shd w:val="clear" w:color="auto" w:fill="auto"/>
            <w:noWrap/>
            <w:vAlign w:val="bottom"/>
            <w:hideMark/>
          </w:tcPr>
          <w:p w14:paraId="2CDD721D"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r>
      <w:tr w:rsidR="00045B20" w:rsidRPr="00BE0214" w14:paraId="2C7C9C02" w14:textId="77777777" w:rsidTr="00A15912">
        <w:trPr>
          <w:trHeight w:val="255"/>
        </w:trPr>
        <w:tc>
          <w:tcPr>
            <w:tcW w:w="190" w:type="dxa"/>
            <w:tcBorders>
              <w:top w:val="nil"/>
              <w:left w:val="nil"/>
              <w:bottom w:val="nil"/>
              <w:right w:val="nil"/>
            </w:tcBorders>
            <w:shd w:val="clear" w:color="auto" w:fill="auto"/>
            <w:noWrap/>
            <w:vAlign w:val="bottom"/>
            <w:hideMark/>
          </w:tcPr>
          <w:p w14:paraId="43029E38"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nil"/>
              <w:right w:val="nil"/>
            </w:tcBorders>
            <w:shd w:val="clear" w:color="auto" w:fill="auto"/>
            <w:noWrap/>
            <w:vAlign w:val="bottom"/>
            <w:hideMark/>
          </w:tcPr>
          <w:p w14:paraId="567CA648"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Drinks alcohol</w:t>
            </w:r>
          </w:p>
        </w:tc>
        <w:tc>
          <w:tcPr>
            <w:tcW w:w="657" w:type="dxa"/>
            <w:tcBorders>
              <w:top w:val="nil"/>
              <w:left w:val="nil"/>
              <w:bottom w:val="nil"/>
              <w:right w:val="nil"/>
            </w:tcBorders>
            <w:shd w:val="clear" w:color="auto" w:fill="auto"/>
            <w:noWrap/>
            <w:vAlign w:val="center"/>
            <w:hideMark/>
          </w:tcPr>
          <w:p w14:paraId="0703ED21"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722" w:type="dxa"/>
            <w:tcBorders>
              <w:top w:val="nil"/>
              <w:left w:val="nil"/>
              <w:bottom w:val="nil"/>
              <w:right w:val="nil"/>
            </w:tcBorders>
            <w:shd w:val="clear" w:color="auto" w:fill="auto"/>
            <w:noWrap/>
            <w:vAlign w:val="center"/>
            <w:hideMark/>
          </w:tcPr>
          <w:p w14:paraId="3CACBDB7"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49F6EE32"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211CD06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1.93</w:t>
            </w:r>
          </w:p>
        </w:tc>
        <w:tc>
          <w:tcPr>
            <w:tcW w:w="624" w:type="dxa"/>
            <w:tcBorders>
              <w:top w:val="nil"/>
              <w:left w:val="nil"/>
              <w:bottom w:val="nil"/>
              <w:right w:val="nil"/>
            </w:tcBorders>
            <w:shd w:val="clear" w:color="auto" w:fill="auto"/>
            <w:noWrap/>
            <w:vAlign w:val="center"/>
            <w:hideMark/>
          </w:tcPr>
          <w:p w14:paraId="6973C9E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(0.63)</w:t>
            </w:r>
          </w:p>
        </w:tc>
        <w:tc>
          <w:tcPr>
            <w:tcW w:w="440" w:type="dxa"/>
            <w:tcBorders>
              <w:top w:val="nil"/>
              <w:left w:val="nil"/>
              <w:bottom w:val="nil"/>
              <w:right w:val="nil"/>
            </w:tcBorders>
            <w:shd w:val="clear" w:color="auto" w:fill="auto"/>
            <w:noWrap/>
            <w:vAlign w:val="bottom"/>
            <w:hideMark/>
          </w:tcPr>
          <w:p w14:paraId="1A15452A"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657" w:type="dxa"/>
            <w:tcBorders>
              <w:top w:val="nil"/>
              <w:left w:val="nil"/>
              <w:bottom w:val="nil"/>
              <w:right w:val="nil"/>
            </w:tcBorders>
            <w:shd w:val="clear" w:color="auto" w:fill="auto"/>
            <w:noWrap/>
            <w:vAlign w:val="center"/>
            <w:hideMark/>
          </w:tcPr>
          <w:p w14:paraId="3D0B101C"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624" w:type="dxa"/>
            <w:tcBorders>
              <w:top w:val="nil"/>
              <w:left w:val="nil"/>
              <w:bottom w:val="nil"/>
              <w:right w:val="nil"/>
            </w:tcBorders>
            <w:shd w:val="clear" w:color="auto" w:fill="auto"/>
            <w:noWrap/>
            <w:vAlign w:val="center"/>
            <w:hideMark/>
          </w:tcPr>
          <w:p w14:paraId="6C75D052"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240" w:type="dxa"/>
            <w:tcBorders>
              <w:top w:val="nil"/>
              <w:left w:val="nil"/>
              <w:bottom w:val="nil"/>
              <w:right w:val="nil"/>
            </w:tcBorders>
            <w:shd w:val="clear" w:color="auto" w:fill="auto"/>
            <w:noWrap/>
            <w:vAlign w:val="bottom"/>
            <w:hideMark/>
          </w:tcPr>
          <w:p w14:paraId="7EC5C4EF"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0420FB7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1.64</w:t>
            </w:r>
          </w:p>
        </w:tc>
        <w:tc>
          <w:tcPr>
            <w:tcW w:w="624" w:type="dxa"/>
            <w:tcBorders>
              <w:top w:val="nil"/>
              <w:left w:val="nil"/>
              <w:bottom w:val="nil"/>
              <w:right w:val="nil"/>
            </w:tcBorders>
            <w:shd w:val="clear" w:color="auto" w:fill="auto"/>
            <w:noWrap/>
            <w:vAlign w:val="center"/>
            <w:hideMark/>
          </w:tcPr>
          <w:p w14:paraId="005ABFD9"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(0.97)</w:t>
            </w:r>
          </w:p>
        </w:tc>
        <w:tc>
          <w:tcPr>
            <w:tcW w:w="253" w:type="dxa"/>
            <w:tcBorders>
              <w:top w:val="nil"/>
              <w:left w:val="nil"/>
              <w:bottom w:val="nil"/>
              <w:right w:val="nil"/>
            </w:tcBorders>
            <w:shd w:val="clear" w:color="auto" w:fill="auto"/>
            <w:noWrap/>
            <w:vAlign w:val="bottom"/>
            <w:hideMark/>
          </w:tcPr>
          <w:p w14:paraId="347E983D"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557" w:type="dxa"/>
            <w:tcBorders>
              <w:top w:val="nil"/>
              <w:left w:val="nil"/>
              <w:bottom w:val="nil"/>
              <w:right w:val="nil"/>
            </w:tcBorders>
            <w:shd w:val="clear" w:color="auto" w:fill="auto"/>
            <w:noWrap/>
            <w:vAlign w:val="center"/>
            <w:hideMark/>
          </w:tcPr>
          <w:p w14:paraId="77A31CAC"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724" w:type="dxa"/>
            <w:tcBorders>
              <w:top w:val="nil"/>
              <w:left w:val="nil"/>
              <w:bottom w:val="nil"/>
              <w:right w:val="nil"/>
            </w:tcBorders>
            <w:shd w:val="clear" w:color="auto" w:fill="auto"/>
            <w:noWrap/>
            <w:vAlign w:val="center"/>
            <w:hideMark/>
          </w:tcPr>
          <w:p w14:paraId="478FE9C5"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340" w:type="dxa"/>
            <w:tcBorders>
              <w:top w:val="nil"/>
              <w:left w:val="nil"/>
              <w:bottom w:val="nil"/>
              <w:right w:val="nil"/>
            </w:tcBorders>
            <w:shd w:val="clear" w:color="auto" w:fill="auto"/>
            <w:noWrap/>
            <w:vAlign w:val="bottom"/>
            <w:hideMark/>
          </w:tcPr>
          <w:p w14:paraId="77080AFF"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0A9AD013"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4.69</w:t>
            </w:r>
          </w:p>
        </w:tc>
        <w:tc>
          <w:tcPr>
            <w:tcW w:w="724" w:type="dxa"/>
            <w:tcBorders>
              <w:top w:val="nil"/>
              <w:left w:val="nil"/>
              <w:bottom w:val="nil"/>
              <w:right w:val="nil"/>
            </w:tcBorders>
            <w:shd w:val="clear" w:color="auto" w:fill="auto"/>
            <w:noWrap/>
            <w:vAlign w:val="center"/>
            <w:hideMark/>
          </w:tcPr>
          <w:p w14:paraId="702D310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(1.27)</w:t>
            </w:r>
          </w:p>
        </w:tc>
        <w:tc>
          <w:tcPr>
            <w:tcW w:w="440" w:type="dxa"/>
            <w:tcBorders>
              <w:top w:val="nil"/>
              <w:left w:val="nil"/>
              <w:bottom w:val="nil"/>
              <w:right w:val="nil"/>
            </w:tcBorders>
            <w:shd w:val="clear" w:color="auto" w:fill="auto"/>
            <w:noWrap/>
            <w:vAlign w:val="bottom"/>
            <w:hideMark/>
          </w:tcPr>
          <w:p w14:paraId="10BFE338"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r>
      <w:tr w:rsidR="00045B20" w:rsidRPr="00BE0214" w14:paraId="2432F4F8" w14:textId="77777777" w:rsidTr="00A15912">
        <w:trPr>
          <w:trHeight w:val="255"/>
        </w:trPr>
        <w:tc>
          <w:tcPr>
            <w:tcW w:w="190" w:type="dxa"/>
            <w:tcBorders>
              <w:top w:val="nil"/>
              <w:left w:val="nil"/>
              <w:bottom w:val="nil"/>
              <w:right w:val="nil"/>
            </w:tcBorders>
            <w:shd w:val="clear" w:color="auto" w:fill="auto"/>
            <w:noWrap/>
            <w:vAlign w:val="bottom"/>
            <w:hideMark/>
          </w:tcPr>
          <w:p w14:paraId="4379C933"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3638" w:type="dxa"/>
            <w:tcBorders>
              <w:top w:val="nil"/>
              <w:left w:val="nil"/>
              <w:bottom w:val="nil"/>
              <w:right w:val="nil"/>
            </w:tcBorders>
            <w:shd w:val="clear" w:color="auto" w:fill="auto"/>
            <w:noWrap/>
            <w:vAlign w:val="bottom"/>
            <w:hideMark/>
          </w:tcPr>
          <w:p w14:paraId="32288684"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Uses drugs</w:t>
            </w:r>
          </w:p>
        </w:tc>
        <w:tc>
          <w:tcPr>
            <w:tcW w:w="657" w:type="dxa"/>
            <w:tcBorders>
              <w:top w:val="nil"/>
              <w:left w:val="nil"/>
              <w:bottom w:val="nil"/>
              <w:right w:val="nil"/>
            </w:tcBorders>
            <w:shd w:val="clear" w:color="auto" w:fill="auto"/>
            <w:noWrap/>
            <w:vAlign w:val="center"/>
            <w:hideMark/>
          </w:tcPr>
          <w:p w14:paraId="57BD3963"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722" w:type="dxa"/>
            <w:tcBorders>
              <w:top w:val="nil"/>
              <w:left w:val="nil"/>
              <w:bottom w:val="nil"/>
              <w:right w:val="nil"/>
            </w:tcBorders>
            <w:shd w:val="clear" w:color="auto" w:fill="auto"/>
            <w:noWrap/>
            <w:vAlign w:val="center"/>
            <w:hideMark/>
          </w:tcPr>
          <w:p w14:paraId="114F7717"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309864F4"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6165B5F0"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1.13</w:t>
            </w:r>
          </w:p>
        </w:tc>
        <w:tc>
          <w:tcPr>
            <w:tcW w:w="624" w:type="dxa"/>
            <w:tcBorders>
              <w:top w:val="nil"/>
              <w:left w:val="nil"/>
              <w:bottom w:val="nil"/>
              <w:right w:val="nil"/>
            </w:tcBorders>
            <w:shd w:val="clear" w:color="auto" w:fill="auto"/>
            <w:noWrap/>
            <w:vAlign w:val="center"/>
            <w:hideMark/>
          </w:tcPr>
          <w:p w14:paraId="1601951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(0.85)</w:t>
            </w:r>
          </w:p>
        </w:tc>
        <w:tc>
          <w:tcPr>
            <w:tcW w:w="440" w:type="dxa"/>
            <w:tcBorders>
              <w:top w:val="nil"/>
              <w:left w:val="nil"/>
              <w:bottom w:val="nil"/>
              <w:right w:val="nil"/>
            </w:tcBorders>
            <w:shd w:val="clear" w:color="auto" w:fill="auto"/>
            <w:noWrap/>
            <w:vAlign w:val="bottom"/>
            <w:hideMark/>
          </w:tcPr>
          <w:p w14:paraId="55C1C2E9"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055F54E4"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3548660D"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240" w:type="dxa"/>
            <w:tcBorders>
              <w:top w:val="nil"/>
              <w:left w:val="nil"/>
              <w:bottom w:val="nil"/>
              <w:right w:val="nil"/>
            </w:tcBorders>
            <w:shd w:val="clear" w:color="auto" w:fill="auto"/>
            <w:noWrap/>
            <w:vAlign w:val="bottom"/>
            <w:hideMark/>
          </w:tcPr>
          <w:p w14:paraId="357FD58B"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043000A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1.20</w:t>
            </w:r>
          </w:p>
        </w:tc>
        <w:tc>
          <w:tcPr>
            <w:tcW w:w="624" w:type="dxa"/>
            <w:tcBorders>
              <w:top w:val="nil"/>
              <w:left w:val="nil"/>
              <w:bottom w:val="nil"/>
              <w:right w:val="nil"/>
            </w:tcBorders>
            <w:shd w:val="clear" w:color="auto" w:fill="auto"/>
            <w:noWrap/>
            <w:vAlign w:val="center"/>
            <w:hideMark/>
          </w:tcPr>
          <w:p w14:paraId="4095C143"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(0.88)</w:t>
            </w:r>
          </w:p>
        </w:tc>
        <w:tc>
          <w:tcPr>
            <w:tcW w:w="253" w:type="dxa"/>
            <w:tcBorders>
              <w:top w:val="nil"/>
              <w:left w:val="nil"/>
              <w:bottom w:val="nil"/>
              <w:right w:val="nil"/>
            </w:tcBorders>
            <w:shd w:val="clear" w:color="auto" w:fill="auto"/>
            <w:noWrap/>
            <w:vAlign w:val="bottom"/>
            <w:hideMark/>
          </w:tcPr>
          <w:p w14:paraId="4C2402D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1C8D508A"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724" w:type="dxa"/>
            <w:tcBorders>
              <w:top w:val="nil"/>
              <w:left w:val="nil"/>
              <w:bottom w:val="nil"/>
              <w:right w:val="nil"/>
            </w:tcBorders>
            <w:shd w:val="clear" w:color="auto" w:fill="auto"/>
            <w:noWrap/>
            <w:vAlign w:val="center"/>
            <w:hideMark/>
          </w:tcPr>
          <w:p w14:paraId="74578995"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340" w:type="dxa"/>
            <w:tcBorders>
              <w:top w:val="nil"/>
              <w:left w:val="nil"/>
              <w:bottom w:val="nil"/>
              <w:right w:val="nil"/>
            </w:tcBorders>
            <w:shd w:val="clear" w:color="auto" w:fill="auto"/>
            <w:noWrap/>
            <w:vAlign w:val="bottom"/>
            <w:hideMark/>
          </w:tcPr>
          <w:p w14:paraId="5D4615F5"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64C5498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-2.81</w:t>
            </w:r>
          </w:p>
        </w:tc>
        <w:tc>
          <w:tcPr>
            <w:tcW w:w="724" w:type="dxa"/>
            <w:tcBorders>
              <w:top w:val="nil"/>
              <w:left w:val="nil"/>
              <w:bottom w:val="nil"/>
              <w:right w:val="nil"/>
            </w:tcBorders>
            <w:shd w:val="clear" w:color="auto" w:fill="auto"/>
            <w:noWrap/>
            <w:vAlign w:val="center"/>
            <w:hideMark/>
          </w:tcPr>
          <w:p w14:paraId="7FA2544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(2.00)</w:t>
            </w:r>
          </w:p>
        </w:tc>
        <w:tc>
          <w:tcPr>
            <w:tcW w:w="440" w:type="dxa"/>
            <w:tcBorders>
              <w:top w:val="nil"/>
              <w:left w:val="nil"/>
              <w:bottom w:val="nil"/>
              <w:right w:val="nil"/>
            </w:tcBorders>
            <w:shd w:val="clear" w:color="auto" w:fill="auto"/>
            <w:noWrap/>
            <w:vAlign w:val="bottom"/>
            <w:hideMark/>
          </w:tcPr>
          <w:p w14:paraId="1187DCE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r>
      <w:tr w:rsidR="00045B20" w:rsidRPr="00BE0214" w14:paraId="58AE80D2" w14:textId="77777777" w:rsidTr="00A15912">
        <w:trPr>
          <w:trHeight w:val="255"/>
        </w:trPr>
        <w:tc>
          <w:tcPr>
            <w:tcW w:w="190" w:type="dxa"/>
            <w:tcBorders>
              <w:top w:val="nil"/>
              <w:left w:val="nil"/>
              <w:bottom w:val="nil"/>
              <w:right w:val="nil"/>
            </w:tcBorders>
            <w:shd w:val="clear" w:color="auto" w:fill="auto"/>
            <w:noWrap/>
            <w:vAlign w:val="bottom"/>
            <w:hideMark/>
          </w:tcPr>
          <w:p w14:paraId="51ECA084"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nil"/>
              <w:right w:val="nil"/>
            </w:tcBorders>
            <w:shd w:val="clear" w:color="auto" w:fill="auto"/>
            <w:noWrap/>
            <w:vAlign w:val="bottom"/>
            <w:hideMark/>
          </w:tcPr>
          <w:p w14:paraId="7DD6BA4C" w14:textId="47C64293" w:rsidR="00045B20" w:rsidRPr="00BE0214" w:rsidRDefault="00045B20" w:rsidP="00C07E4D">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Knowledge about sexual topics (</w:t>
            </w:r>
            <w:r w:rsidR="00C07E4D" w:rsidRPr="00BE0214">
              <w:rPr>
                <w:rFonts w:ascii="Times New Roman" w:eastAsia="Times New Roman" w:hAnsi="Times New Roman"/>
                <w:color w:val="000000"/>
                <w:sz w:val="18"/>
                <w:szCs w:val="18"/>
                <w:lang w:val="en-US" w:eastAsia="es-PE"/>
              </w:rPr>
              <w:t>1=high, 0=</w:t>
            </w:r>
            <w:r w:rsidRPr="00BE0214">
              <w:rPr>
                <w:rFonts w:ascii="Times New Roman" w:eastAsia="Times New Roman" w:hAnsi="Times New Roman"/>
                <w:color w:val="000000"/>
                <w:sz w:val="18"/>
                <w:szCs w:val="18"/>
                <w:lang w:val="en-US" w:eastAsia="es-PE"/>
              </w:rPr>
              <w:t>low)</w:t>
            </w:r>
          </w:p>
        </w:tc>
        <w:tc>
          <w:tcPr>
            <w:tcW w:w="657" w:type="dxa"/>
            <w:tcBorders>
              <w:top w:val="nil"/>
              <w:left w:val="nil"/>
              <w:bottom w:val="nil"/>
              <w:right w:val="nil"/>
            </w:tcBorders>
            <w:shd w:val="clear" w:color="auto" w:fill="auto"/>
            <w:noWrap/>
            <w:vAlign w:val="center"/>
            <w:hideMark/>
          </w:tcPr>
          <w:p w14:paraId="31B5E75A"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722" w:type="dxa"/>
            <w:tcBorders>
              <w:top w:val="nil"/>
              <w:left w:val="nil"/>
              <w:bottom w:val="nil"/>
              <w:right w:val="nil"/>
            </w:tcBorders>
            <w:shd w:val="clear" w:color="auto" w:fill="auto"/>
            <w:noWrap/>
            <w:vAlign w:val="center"/>
            <w:hideMark/>
          </w:tcPr>
          <w:p w14:paraId="2A793759"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074D0809"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3139E550"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0.06</w:t>
            </w:r>
          </w:p>
        </w:tc>
        <w:tc>
          <w:tcPr>
            <w:tcW w:w="624" w:type="dxa"/>
            <w:tcBorders>
              <w:top w:val="nil"/>
              <w:left w:val="nil"/>
              <w:bottom w:val="nil"/>
              <w:right w:val="nil"/>
            </w:tcBorders>
            <w:shd w:val="clear" w:color="auto" w:fill="auto"/>
            <w:noWrap/>
            <w:vAlign w:val="center"/>
            <w:hideMark/>
          </w:tcPr>
          <w:p w14:paraId="151EEFB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(0.13)</w:t>
            </w:r>
          </w:p>
        </w:tc>
        <w:tc>
          <w:tcPr>
            <w:tcW w:w="440" w:type="dxa"/>
            <w:tcBorders>
              <w:top w:val="nil"/>
              <w:left w:val="nil"/>
              <w:bottom w:val="nil"/>
              <w:right w:val="nil"/>
            </w:tcBorders>
            <w:shd w:val="clear" w:color="auto" w:fill="auto"/>
            <w:noWrap/>
            <w:vAlign w:val="bottom"/>
            <w:hideMark/>
          </w:tcPr>
          <w:p w14:paraId="5EDE845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1988B190"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2C10A99F"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240" w:type="dxa"/>
            <w:tcBorders>
              <w:top w:val="nil"/>
              <w:left w:val="nil"/>
              <w:bottom w:val="nil"/>
              <w:right w:val="nil"/>
            </w:tcBorders>
            <w:shd w:val="clear" w:color="auto" w:fill="auto"/>
            <w:noWrap/>
            <w:vAlign w:val="bottom"/>
            <w:hideMark/>
          </w:tcPr>
          <w:p w14:paraId="1647F71B"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61DF7F1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0.29</w:t>
            </w:r>
          </w:p>
        </w:tc>
        <w:tc>
          <w:tcPr>
            <w:tcW w:w="624" w:type="dxa"/>
            <w:tcBorders>
              <w:top w:val="nil"/>
              <w:left w:val="nil"/>
              <w:bottom w:val="nil"/>
              <w:right w:val="nil"/>
            </w:tcBorders>
            <w:shd w:val="clear" w:color="auto" w:fill="auto"/>
            <w:noWrap/>
            <w:vAlign w:val="center"/>
            <w:hideMark/>
          </w:tcPr>
          <w:p w14:paraId="561B0BE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(0.16)</w:t>
            </w:r>
          </w:p>
        </w:tc>
        <w:tc>
          <w:tcPr>
            <w:tcW w:w="253" w:type="dxa"/>
            <w:tcBorders>
              <w:top w:val="nil"/>
              <w:left w:val="nil"/>
              <w:bottom w:val="nil"/>
              <w:right w:val="nil"/>
            </w:tcBorders>
            <w:shd w:val="clear" w:color="auto" w:fill="auto"/>
            <w:noWrap/>
            <w:vAlign w:val="bottom"/>
            <w:hideMark/>
          </w:tcPr>
          <w:p w14:paraId="66A4EE31"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557" w:type="dxa"/>
            <w:tcBorders>
              <w:top w:val="nil"/>
              <w:left w:val="nil"/>
              <w:bottom w:val="nil"/>
              <w:right w:val="nil"/>
            </w:tcBorders>
            <w:shd w:val="clear" w:color="auto" w:fill="auto"/>
            <w:noWrap/>
            <w:vAlign w:val="center"/>
            <w:hideMark/>
          </w:tcPr>
          <w:p w14:paraId="6052B400"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724" w:type="dxa"/>
            <w:tcBorders>
              <w:top w:val="nil"/>
              <w:left w:val="nil"/>
              <w:bottom w:val="nil"/>
              <w:right w:val="nil"/>
            </w:tcBorders>
            <w:shd w:val="clear" w:color="auto" w:fill="auto"/>
            <w:noWrap/>
            <w:vAlign w:val="center"/>
            <w:hideMark/>
          </w:tcPr>
          <w:p w14:paraId="5FD05AE9"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340" w:type="dxa"/>
            <w:tcBorders>
              <w:top w:val="nil"/>
              <w:left w:val="nil"/>
              <w:bottom w:val="nil"/>
              <w:right w:val="nil"/>
            </w:tcBorders>
            <w:shd w:val="clear" w:color="auto" w:fill="auto"/>
            <w:noWrap/>
            <w:vAlign w:val="bottom"/>
            <w:hideMark/>
          </w:tcPr>
          <w:p w14:paraId="573C8099"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471E534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-0.38</w:t>
            </w:r>
          </w:p>
        </w:tc>
        <w:tc>
          <w:tcPr>
            <w:tcW w:w="724" w:type="dxa"/>
            <w:tcBorders>
              <w:top w:val="nil"/>
              <w:left w:val="nil"/>
              <w:bottom w:val="nil"/>
              <w:right w:val="nil"/>
            </w:tcBorders>
            <w:shd w:val="clear" w:color="auto" w:fill="auto"/>
            <w:noWrap/>
            <w:vAlign w:val="center"/>
            <w:hideMark/>
          </w:tcPr>
          <w:p w14:paraId="716CF778"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(0.31)</w:t>
            </w:r>
          </w:p>
        </w:tc>
        <w:tc>
          <w:tcPr>
            <w:tcW w:w="440" w:type="dxa"/>
            <w:tcBorders>
              <w:top w:val="nil"/>
              <w:left w:val="nil"/>
              <w:bottom w:val="nil"/>
              <w:right w:val="nil"/>
            </w:tcBorders>
            <w:shd w:val="clear" w:color="auto" w:fill="auto"/>
            <w:noWrap/>
            <w:vAlign w:val="bottom"/>
            <w:hideMark/>
          </w:tcPr>
          <w:p w14:paraId="7C5EB76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r>
      <w:tr w:rsidR="00045B20" w:rsidRPr="00BE0214" w14:paraId="748CDDD8" w14:textId="77777777" w:rsidTr="00A15912">
        <w:trPr>
          <w:trHeight w:val="255"/>
        </w:trPr>
        <w:tc>
          <w:tcPr>
            <w:tcW w:w="190" w:type="dxa"/>
            <w:tcBorders>
              <w:top w:val="nil"/>
              <w:left w:val="nil"/>
              <w:bottom w:val="nil"/>
              <w:right w:val="nil"/>
            </w:tcBorders>
            <w:shd w:val="clear" w:color="auto" w:fill="auto"/>
            <w:noWrap/>
            <w:vAlign w:val="bottom"/>
            <w:hideMark/>
          </w:tcPr>
          <w:p w14:paraId="3990DE1E"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nil"/>
              <w:right w:val="nil"/>
            </w:tcBorders>
            <w:shd w:val="clear" w:color="auto" w:fill="auto"/>
            <w:noWrap/>
            <w:vAlign w:val="bottom"/>
            <w:hideMark/>
          </w:tcPr>
          <w:p w14:paraId="05A5F8F9"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Reports closest friends smoke tobacco</w:t>
            </w:r>
          </w:p>
        </w:tc>
        <w:tc>
          <w:tcPr>
            <w:tcW w:w="657" w:type="dxa"/>
            <w:tcBorders>
              <w:top w:val="nil"/>
              <w:left w:val="nil"/>
              <w:bottom w:val="nil"/>
              <w:right w:val="nil"/>
            </w:tcBorders>
            <w:shd w:val="clear" w:color="auto" w:fill="auto"/>
            <w:noWrap/>
            <w:vAlign w:val="center"/>
            <w:hideMark/>
          </w:tcPr>
          <w:p w14:paraId="4B4D144A"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722" w:type="dxa"/>
            <w:tcBorders>
              <w:top w:val="nil"/>
              <w:left w:val="nil"/>
              <w:bottom w:val="nil"/>
              <w:right w:val="nil"/>
            </w:tcBorders>
            <w:shd w:val="clear" w:color="auto" w:fill="auto"/>
            <w:noWrap/>
            <w:vAlign w:val="center"/>
            <w:hideMark/>
          </w:tcPr>
          <w:p w14:paraId="67103EAF"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7541BDAD"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76168A9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0.52</w:t>
            </w:r>
          </w:p>
        </w:tc>
        <w:tc>
          <w:tcPr>
            <w:tcW w:w="624" w:type="dxa"/>
            <w:tcBorders>
              <w:top w:val="nil"/>
              <w:left w:val="nil"/>
              <w:bottom w:val="nil"/>
              <w:right w:val="nil"/>
            </w:tcBorders>
            <w:shd w:val="clear" w:color="auto" w:fill="auto"/>
            <w:noWrap/>
            <w:vAlign w:val="center"/>
            <w:hideMark/>
          </w:tcPr>
          <w:p w14:paraId="59CF765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(0.39)</w:t>
            </w:r>
          </w:p>
        </w:tc>
        <w:tc>
          <w:tcPr>
            <w:tcW w:w="440" w:type="dxa"/>
            <w:tcBorders>
              <w:top w:val="nil"/>
              <w:left w:val="nil"/>
              <w:bottom w:val="nil"/>
              <w:right w:val="nil"/>
            </w:tcBorders>
            <w:shd w:val="clear" w:color="auto" w:fill="auto"/>
            <w:noWrap/>
            <w:vAlign w:val="bottom"/>
            <w:hideMark/>
          </w:tcPr>
          <w:p w14:paraId="06FB6CA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7683167B"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1E025D27"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240" w:type="dxa"/>
            <w:tcBorders>
              <w:top w:val="nil"/>
              <w:left w:val="nil"/>
              <w:bottom w:val="nil"/>
              <w:right w:val="nil"/>
            </w:tcBorders>
            <w:shd w:val="clear" w:color="auto" w:fill="auto"/>
            <w:noWrap/>
            <w:vAlign w:val="bottom"/>
            <w:hideMark/>
          </w:tcPr>
          <w:p w14:paraId="5BBC6D5E"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66BCA4EF"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0.89</w:t>
            </w:r>
          </w:p>
        </w:tc>
        <w:tc>
          <w:tcPr>
            <w:tcW w:w="624" w:type="dxa"/>
            <w:tcBorders>
              <w:top w:val="nil"/>
              <w:left w:val="nil"/>
              <w:bottom w:val="nil"/>
              <w:right w:val="nil"/>
            </w:tcBorders>
            <w:shd w:val="clear" w:color="auto" w:fill="auto"/>
            <w:noWrap/>
            <w:vAlign w:val="center"/>
            <w:hideMark/>
          </w:tcPr>
          <w:p w14:paraId="6E10535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(0.56)</w:t>
            </w:r>
          </w:p>
        </w:tc>
        <w:tc>
          <w:tcPr>
            <w:tcW w:w="253" w:type="dxa"/>
            <w:tcBorders>
              <w:top w:val="nil"/>
              <w:left w:val="nil"/>
              <w:bottom w:val="nil"/>
              <w:right w:val="nil"/>
            </w:tcBorders>
            <w:shd w:val="clear" w:color="auto" w:fill="auto"/>
            <w:noWrap/>
            <w:vAlign w:val="bottom"/>
            <w:hideMark/>
          </w:tcPr>
          <w:p w14:paraId="035A2DBD"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35996C53"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724" w:type="dxa"/>
            <w:tcBorders>
              <w:top w:val="nil"/>
              <w:left w:val="nil"/>
              <w:bottom w:val="nil"/>
              <w:right w:val="nil"/>
            </w:tcBorders>
            <w:shd w:val="clear" w:color="auto" w:fill="auto"/>
            <w:noWrap/>
            <w:vAlign w:val="center"/>
            <w:hideMark/>
          </w:tcPr>
          <w:p w14:paraId="59DD7CA0"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340" w:type="dxa"/>
            <w:tcBorders>
              <w:top w:val="nil"/>
              <w:left w:val="nil"/>
              <w:bottom w:val="nil"/>
              <w:right w:val="nil"/>
            </w:tcBorders>
            <w:shd w:val="clear" w:color="auto" w:fill="auto"/>
            <w:noWrap/>
            <w:vAlign w:val="bottom"/>
            <w:hideMark/>
          </w:tcPr>
          <w:p w14:paraId="2102E31D"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06CF92F9"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0.26</w:t>
            </w:r>
          </w:p>
        </w:tc>
        <w:tc>
          <w:tcPr>
            <w:tcW w:w="724" w:type="dxa"/>
            <w:tcBorders>
              <w:top w:val="nil"/>
              <w:left w:val="nil"/>
              <w:bottom w:val="nil"/>
              <w:right w:val="nil"/>
            </w:tcBorders>
            <w:shd w:val="clear" w:color="auto" w:fill="auto"/>
            <w:noWrap/>
            <w:vAlign w:val="center"/>
            <w:hideMark/>
          </w:tcPr>
          <w:p w14:paraId="6446203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(0.72)</w:t>
            </w:r>
          </w:p>
        </w:tc>
        <w:tc>
          <w:tcPr>
            <w:tcW w:w="440" w:type="dxa"/>
            <w:tcBorders>
              <w:top w:val="nil"/>
              <w:left w:val="nil"/>
              <w:bottom w:val="nil"/>
              <w:right w:val="nil"/>
            </w:tcBorders>
            <w:shd w:val="clear" w:color="auto" w:fill="auto"/>
            <w:noWrap/>
            <w:vAlign w:val="bottom"/>
            <w:hideMark/>
          </w:tcPr>
          <w:p w14:paraId="714EBBF0"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r>
      <w:tr w:rsidR="00045B20" w:rsidRPr="00BE0214" w14:paraId="28997EB5" w14:textId="77777777" w:rsidTr="00A15912">
        <w:trPr>
          <w:trHeight w:val="255"/>
        </w:trPr>
        <w:tc>
          <w:tcPr>
            <w:tcW w:w="190" w:type="dxa"/>
            <w:tcBorders>
              <w:top w:val="nil"/>
              <w:left w:val="nil"/>
              <w:bottom w:val="nil"/>
              <w:right w:val="nil"/>
            </w:tcBorders>
            <w:shd w:val="clear" w:color="auto" w:fill="auto"/>
            <w:noWrap/>
            <w:vAlign w:val="bottom"/>
            <w:hideMark/>
          </w:tcPr>
          <w:p w14:paraId="5B27AAD1"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nil"/>
              <w:right w:val="nil"/>
            </w:tcBorders>
            <w:shd w:val="clear" w:color="auto" w:fill="auto"/>
            <w:noWrap/>
            <w:vAlign w:val="bottom"/>
            <w:hideMark/>
          </w:tcPr>
          <w:p w14:paraId="1BD0FDCD"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Reports closest friends drink alcohol</w:t>
            </w:r>
          </w:p>
        </w:tc>
        <w:tc>
          <w:tcPr>
            <w:tcW w:w="657" w:type="dxa"/>
            <w:tcBorders>
              <w:top w:val="nil"/>
              <w:left w:val="nil"/>
              <w:bottom w:val="nil"/>
              <w:right w:val="nil"/>
            </w:tcBorders>
            <w:shd w:val="clear" w:color="auto" w:fill="auto"/>
            <w:noWrap/>
            <w:vAlign w:val="center"/>
            <w:hideMark/>
          </w:tcPr>
          <w:p w14:paraId="3BA56E33"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722" w:type="dxa"/>
            <w:tcBorders>
              <w:top w:val="nil"/>
              <w:left w:val="nil"/>
              <w:bottom w:val="nil"/>
              <w:right w:val="nil"/>
            </w:tcBorders>
            <w:shd w:val="clear" w:color="auto" w:fill="auto"/>
            <w:noWrap/>
            <w:vAlign w:val="center"/>
            <w:hideMark/>
          </w:tcPr>
          <w:p w14:paraId="5481745E"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055A0BD3"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6A8450AD"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0.51</w:t>
            </w:r>
          </w:p>
        </w:tc>
        <w:tc>
          <w:tcPr>
            <w:tcW w:w="624" w:type="dxa"/>
            <w:tcBorders>
              <w:top w:val="nil"/>
              <w:left w:val="nil"/>
              <w:bottom w:val="nil"/>
              <w:right w:val="nil"/>
            </w:tcBorders>
            <w:shd w:val="clear" w:color="auto" w:fill="auto"/>
            <w:noWrap/>
            <w:vAlign w:val="center"/>
            <w:hideMark/>
          </w:tcPr>
          <w:p w14:paraId="7117F16F"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(0.42)</w:t>
            </w:r>
          </w:p>
        </w:tc>
        <w:tc>
          <w:tcPr>
            <w:tcW w:w="440" w:type="dxa"/>
            <w:tcBorders>
              <w:top w:val="nil"/>
              <w:left w:val="nil"/>
              <w:bottom w:val="nil"/>
              <w:right w:val="nil"/>
            </w:tcBorders>
            <w:shd w:val="clear" w:color="auto" w:fill="auto"/>
            <w:noWrap/>
            <w:vAlign w:val="bottom"/>
            <w:hideMark/>
          </w:tcPr>
          <w:p w14:paraId="3E96217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208DB81B"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77DCA54B"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240" w:type="dxa"/>
            <w:tcBorders>
              <w:top w:val="nil"/>
              <w:left w:val="nil"/>
              <w:bottom w:val="nil"/>
              <w:right w:val="nil"/>
            </w:tcBorders>
            <w:shd w:val="clear" w:color="auto" w:fill="auto"/>
            <w:noWrap/>
            <w:vAlign w:val="bottom"/>
            <w:hideMark/>
          </w:tcPr>
          <w:p w14:paraId="66BE2501"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279E93D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0.33</w:t>
            </w:r>
          </w:p>
        </w:tc>
        <w:tc>
          <w:tcPr>
            <w:tcW w:w="624" w:type="dxa"/>
            <w:tcBorders>
              <w:top w:val="nil"/>
              <w:left w:val="nil"/>
              <w:bottom w:val="nil"/>
              <w:right w:val="nil"/>
            </w:tcBorders>
            <w:shd w:val="clear" w:color="auto" w:fill="auto"/>
            <w:noWrap/>
            <w:vAlign w:val="center"/>
            <w:hideMark/>
          </w:tcPr>
          <w:p w14:paraId="0999ADD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(0.54)</w:t>
            </w:r>
          </w:p>
        </w:tc>
        <w:tc>
          <w:tcPr>
            <w:tcW w:w="253" w:type="dxa"/>
            <w:tcBorders>
              <w:top w:val="nil"/>
              <w:left w:val="nil"/>
              <w:bottom w:val="nil"/>
              <w:right w:val="nil"/>
            </w:tcBorders>
            <w:shd w:val="clear" w:color="auto" w:fill="auto"/>
            <w:noWrap/>
            <w:vAlign w:val="bottom"/>
            <w:hideMark/>
          </w:tcPr>
          <w:p w14:paraId="67ADEC30"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164ACF4C"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724" w:type="dxa"/>
            <w:tcBorders>
              <w:top w:val="nil"/>
              <w:left w:val="nil"/>
              <w:bottom w:val="nil"/>
              <w:right w:val="nil"/>
            </w:tcBorders>
            <w:shd w:val="clear" w:color="auto" w:fill="auto"/>
            <w:noWrap/>
            <w:vAlign w:val="center"/>
            <w:hideMark/>
          </w:tcPr>
          <w:p w14:paraId="4EFF52A0"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340" w:type="dxa"/>
            <w:tcBorders>
              <w:top w:val="nil"/>
              <w:left w:val="nil"/>
              <w:bottom w:val="nil"/>
              <w:right w:val="nil"/>
            </w:tcBorders>
            <w:shd w:val="clear" w:color="auto" w:fill="auto"/>
            <w:noWrap/>
            <w:vAlign w:val="bottom"/>
            <w:hideMark/>
          </w:tcPr>
          <w:p w14:paraId="3411B0EC"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25BD1DAF"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-0.99</w:t>
            </w:r>
          </w:p>
        </w:tc>
        <w:tc>
          <w:tcPr>
            <w:tcW w:w="724" w:type="dxa"/>
            <w:tcBorders>
              <w:top w:val="nil"/>
              <w:left w:val="nil"/>
              <w:bottom w:val="nil"/>
              <w:right w:val="nil"/>
            </w:tcBorders>
            <w:shd w:val="clear" w:color="auto" w:fill="auto"/>
            <w:noWrap/>
            <w:vAlign w:val="center"/>
            <w:hideMark/>
          </w:tcPr>
          <w:p w14:paraId="6328952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(0.78)</w:t>
            </w:r>
          </w:p>
        </w:tc>
        <w:tc>
          <w:tcPr>
            <w:tcW w:w="440" w:type="dxa"/>
            <w:tcBorders>
              <w:top w:val="nil"/>
              <w:left w:val="nil"/>
              <w:bottom w:val="nil"/>
              <w:right w:val="nil"/>
            </w:tcBorders>
            <w:shd w:val="clear" w:color="auto" w:fill="auto"/>
            <w:noWrap/>
            <w:vAlign w:val="bottom"/>
            <w:hideMark/>
          </w:tcPr>
          <w:p w14:paraId="26EE8CB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r>
      <w:tr w:rsidR="00045B20" w:rsidRPr="00BE0214" w14:paraId="5DB84CB0" w14:textId="77777777" w:rsidTr="00A15912">
        <w:trPr>
          <w:trHeight w:val="255"/>
        </w:trPr>
        <w:tc>
          <w:tcPr>
            <w:tcW w:w="190" w:type="dxa"/>
            <w:tcBorders>
              <w:top w:val="nil"/>
              <w:left w:val="nil"/>
              <w:bottom w:val="nil"/>
              <w:right w:val="nil"/>
            </w:tcBorders>
            <w:shd w:val="clear" w:color="auto" w:fill="auto"/>
            <w:noWrap/>
            <w:vAlign w:val="bottom"/>
            <w:hideMark/>
          </w:tcPr>
          <w:p w14:paraId="239EB601"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nil"/>
              <w:right w:val="nil"/>
            </w:tcBorders>
            <w:shd w:val="clear" w:color="auto" w:fill="auto"/>
            <w:noWrap/>
            <w:vAlign w:val="bottom"/>
            <w:hideMark/>
          </w:tcPr>
          <w:p w14:paraId="1AB90C72"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Reports closest friend have engaged in sexual activities</w:t>
            </w:r>
          </w:p>
        </w:tc>
        <w:tc>
          <w:tcPr>
            <w:tcW w:w="657" w:type="dxa"/>
            <w:tcBorders>
              <w:top w:val="nil"/>
              <w:left w:val="nil"/>
              <w:bottom w:val="nil"/>
              <w:right w:val="nil"/>
            </w:tcBorders>
            <w:shd w:val="clear" w:color="auto" w:fill="auto"/>
            <w:noWrap/>
            <w:vAlign w:val="center"/>
            <w:hideMark/>
          </w:tcPr>
          <w:p w14:paraId="481F4136"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722" w:type="dxa"/>
            <w:tcBorders>
              <w:top w:val="nil"/>
              <w:left w:val="nil"/>
              <w:bottom w:val="nil"/>
              <w:right w:val="nil"/>
            </w:tcBorders>
            <w:shd w:val="clear" w:color="auto" w:fill="auto"/>
            <w:noWrap/>
            <w:vAlign w:val="center"/>
            <w:hideMark/>
          </w:tcPr>
          <w:p w14:paraId="72159F9D"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4299328F"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0A3580C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1.21</w:t>
            </w:r>
          </w:p>
        </w:tc>
        <w:tc>
          <w:tcPr>
            <w:tcW w:w="624" w:type="dxa"/>
            <w:tcBorders>
              <w:top w:val="nil"/>
              <w:left w:val="nil"/>
              <w:bottom w:val="nil"/>
              <w:right w:val="nil"/>
            </w:tcBorders>
            <w:shd w:val="clear" w:color="auto" w:fill="auto"/>
            <w:noWrap/>
            <w:vAlign w:val="center"/>
            <w:hideMark/>
          </w:tcPr>
          <w:p w14:paraId="419A0A3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(0.34)</w:t>
            </w:r>
          </w:p>
        </w:tc>
        <w:tc>
          <w:tcPr>
            <w:tcW w:w="440" w:type="dxa"/>
            <w:tcBorders>
              <w:top w:val="nil"/>
              <w:left w:val="nil"/>
              <w:bottom w:val="nil"/>
              <w:right w:val="nil"/>
            </w:tcBorders>
            <w:shd w:val="clear" w:color="auto" w:fill="auto"/>
            <w:noWrap/>
            <w:vAlign w:val="bottom"/>
            <w:hideMark/>
          </w:tcPr>
          <w:p w14:paraId="4D85C09C"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657" w:type="dxa"/>
            <w:tcBorders>
              <w:top w:val="nil"/>
              <w:left w:val="nil"/>
              <w:bottom w:val="nil"/>
              <w:right w:val="nil"/>
            </w:tcBorders>
            <w:shd w:val="clear" w:color="auto" w:fill="auto"/>
            <w:noWrap/>
            <w:vAlign w:val="center"/>
            <w:hideMark/>
          </w:tcPr>
          <w:p w14:paraId="1F3AED1A"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624" w:type="dxa"/>
            <w:tcBorders>
              <w:top w:val="nil"/>
              <w:left w:val="nil"/>
              <w:bottom w:val="nil"/>
              <w:right w:val="nil"/>
            </w:tcBorders>
            <w:shd w:val="clear" w:color="auto" w:fill="auto"/>
            <w:noWrap/>
            <w:vAlign w:val="center"/>
            <w:hideMark/>
          </w:tcPr>
          <w:p w14:paraId="32A6BC6A"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240" w:type="dxa"/>
            <w:tcBorders>
              <w:top w:val="nil"/>
              <w:left w:val="nil"/>
              <w:bottom w:val="nil"/>
              <w:right w:val="nil"/>
            </w:tcBorders>
            <w:shd w:val="clear" w:color="auto" w:fill="auto"/>
            <w:noWrap/>
            <w:vAlign w:val="bottom"/>
            <w:hideMark/>
          </w:tcPr>
          <w:p w14:paraId="4196EA4D"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55A763DD"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1.04</w:t>
            </w:r>
          </w:p>
        </w:tc>
        <w:tc>
          <w:tcPr>
            <w:tcW w:w="624" w:type="dxa"/>
            <w:tcBorders>
              <w:top w:val="nil"/>
              <w:left w:val="nil"/>
              <w:bottom w:val="nil"/>
              <w:right w:val="nil"/>
            </w:tcBorders>
            <w:shd w:val="clear" w:color="auto" w:fill="auto"/>
            <w:noWrap/>
            <w:vAlign w:val="center"/>
            <w:hideMark/>
          </w:tcPr>
          <w:p w14:paraId="11AEF19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(0.41)</w:t>
            </w:r>
          </w:p>
        </w:tc>
        <w:tc>
          <w:tcPr>
            <w:tcW w:w="253" w:type="dxa"/>
            <w:tcBorders>
              <w:top w:val="nil"/>
              <w:left w:val="nil"/>
              <w:bottom w:val="nil"/>
              <w:right w:val="nil"/>
            </w:tcBorders>
            <w:shd w:val="clear" w:color="auto" w:fill="auto"/>
            <w:noWrap/>
            <w:vAlign w:val="bottom"/>
            <w:hideMark/>
          </w:tcPr>
          <w:p w14:paraId="7F774C07"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557" w:type="dxa"/>
            <w:tcBorders>
              <w:top w:val="nil"/>
              <w:left w:val="nil"/>
              <w:bottom w:val="nil"/>
              <w:right w:val="nil"/>
            </w:tcBorders>
            <w:shd w:val="clear" w:color="auto" w:fill="auto"/>
            <w:noWrap/>
            <w:vAlign w:val="center"/>
            <w:hideMark/>
          </w:tcPr>
          <w:p w14:paraId="1EAC9365"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724" w:type="dxa"/>
            <w:tcBorders>
              <w:top w:val="nil"/>
              <w:left w:val="nil"/>
              <w:bottom w:val="nil"/>
              <w:right w:val="nil"/>
            </w:tcBorders>
            <w:shd w:val="clear" w:color="auto" w:fill="auto"/>
            <w:noWrap/>
            <w:vAlign w:val="center"/>
            <w:hideMark/>
          </w:tcPr>
          <w:p w14:paraId="5D9F3E11"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340" w:type="dxa"/>
            <w:tcBorders>
              <w:top w:val="nil"/>
              <w:left w:val="nil"/>
              <w:bottom w:val="nil"/>
              <w:right w:val="nil"/>
            </w:tcBorders>
            <w:shd w:val="clear" w:color="auto" w:fill="auto"/>
            <w:noWrap/>
            <w:vAlign w:val="bottom"/>
            <w:hideMark/>
          </w:tcPr>
          <w:p w14:paraId="411CEABE"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0D66495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3.33</w:t>
            </w:r>
          </w:p>
        </w:tc>
        <w:tc>
          <w:tcPr>
            <w:tcW w:w="724" w:type="dxa"/>
            <w:tcBorders>
              <w:top w:val="nil"/>
              <w:left w:val="nil"/>
              <w:bottom w:val="nil"/>
              <w:right w:val="nil"/>
            </w:tcBorders>
            <w:shd w:val="clear" w:color="auto" w:fill="auto"/>
            <w:noWrap/>
            <w:vAlign w:val="center"/>
            <w:hideMark/>
          </w:tcPr>
          <w:p w14:paraId="2817C7E0"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(1.07)</w:t>
            </w:r>
          </w:p>
        </w:tc>
        <w:tc>
          <w:tcPr>
            <w:tcW w:w="440" w:type="dxa"/>
            <w:tcBorders>
              <w:top w:val="nil"/>
              <w:left w:val="nil"/>
              <w:bottom w:val="nil"/>
              <w:right w:val="nil"/>
            </w:tcBorders>
            <w:shd w:val="clear" w:color="auto" w:fill="auto"/>
            <w:noWrap/>
            <w:vAlign w:val="bottom"/>
            <w:hideMark/>
          </w:tcPr>
          <w:p w14:paraId="335BA43B"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r>
      <w:tr w:rsidR="00045B20" w:rsidRPr="00BE0214" w14:paraId="699E33C0" w14:textId="77777777" w:rsidTr="00A15912">
        <w:trPr>
          <w:trHeight w:val="255"/>
        </w:trPr>
        <w:tc>
          <w:tcPr>
            <w:tcW w:w="3828" w:type="dxa"/>
            <w:gridSpan w:val="2"/>
            <w:tcBorders>
              <w:top w:val="nil"/>
              <w:left w:val="nil"/>
              <w:bottom w:val="nil"/>
              <w:right w:val="nil"/>
            </w:tcBorders>
            <w:shd w:val="clear" w:color="auto" w:fill="auto"/>
            <w:noWrap/>
            <w:vAlign w:val="bottom"/>
            <w:hideMark/>
          </w:tcPr>
          <w:p w14:paraId="0262F34D" w14:textId="77777777" w:rsidR="00045B20" w:rsidRPr="00BE0214" w:rsidRDefault="00045B20" w:rsidP="00045B20">
            <w:pPr>
              <w:ind w:left="0" w:firstLine="0"/>
              <w:rPr>
                <w:rFonts w:ascii="Times New Roman" w:eastAsia="Times New Roman" w:hAnsi="Times New Roman"/>
                <w:i/>
                <w:iCs/>
                <w:color w:val="000000"/>
                <w:sz w:val="18"/>
                <w:szCs w:val="18"/>
                <w:lang w:val="en-US" w:eastAsia="es-PE"/>
              </w:rPr>
            </w:pPr>
            <w:r w:rsidRPr="00BE0214">
              <w:rPr>
                <w:rFonts w:ascii="Times New Roman" w:eastAsia="Times New Roman" w:hAnsi="Times New Roman"/>
                <w:i/>
                <w:iCs/>
                <w:color w:val="000000"/>
                <w:sz w:val="18"/>
                <w:szCs w:val="18"/>
                <w:lang w:val="en-US" w:eastAsia="es-PE"/>
              </w:rPr>
              <w:lastRenderedPageBreak/>
              <w:t>Changes over time</w:t>
            </w:r>
          </w:p>
        </w:tc>
        <w:tc>
          <w:tcPr>
            <w:tcW w:w="657" w:type="dxa"/>
            <w:tcBorders>
              <w:top w:val="nil"/>
              <w:left w:val="nil"/>
              <w:bottom w:val="nil"/>
              <w:right w:val="nil"/>
            </w:tcBorders>
            <w:shd w:val="clear" w:color="auto" w:fill="auto"/>
            <w:noWrap/>
            <w:vAlign w:val="center"/>
            <w:hideMark/>
          </w:tcPr>
          <w:p w14:paraId="291C9203" w14:textId="77777777" w:rsidR="00045B20" w:rsidRPr="00BE0214" w:rsidRDefault="00045B20" w:rsidP="00045B20">
            <w:pPr>
              <w:ind w:left="0" w:firstLine="0"/>
              <w:rPr>
                <w:rFonts w:ascii="Times New Roman" w:eastAsia="Times New Roman" w:hAnsi="Times New Roman"/>
                <w:i/>
                <w:iCs/>
                <w:color w:val="000000"/>
                <w:sz w:val="18"/>
                <w:szCs w:val="18"/>
                <w:lang w:val="en-US" w:eastAsia="es-PE"/>
              </w:rPr>
            </w:pPr>
          </w:p>
        </w:tc>
        <w:tc>
          <w:tcPr>
            <w:tcW w:w="722" w:type="dxa"/>
            <w:tcBorders>
              <w:top w:val="nil"/>
              <w:left w:val="nil"/>
              <w:bottom w:val="nil"/>
              <w:right w:val="nil"/>
            </w:tcBorders>
            <w:shd w:val="clear" w:color="auto" w:fill="auto"/>
            <w:noWrap/>
            <w:vAlign w:val="center"/>
            <w:hideMark/>
          </w:tcPr>
          <w:p w14:paraId="481A4A0B"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33976762"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5265D6D8"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27EFF7CF"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3C0283C9"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478689B7"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0F5E0734"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240" w:type="dxa"/>
            <w:tcBorders>
              <w:top w:val="nil"/>
              <w:left w:val="nil"/>
              <w:bottom w:val="nil"/>
              <w:right w:val="nil"/>
            </w:tcBorders>
            <w:shd w:val="clear" w:color="auto" w:fill="auto"/>
            <w:noWrap/>
            <w:vAlign w:val="bottom"/>
            <w:hideMark/>
          </w:tcPr>
          <w:p w14:paraId="25470193"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30143A45"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130C490D"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253" w:type="dxa"/>
            <w:tcBorders>
              <w:top w:val="nil"/>
              <w:left w:val="nil"/>
              <w:bottom w:val="nil"/>
              <w:right w:val="nil"/>
            </w:tcBorders>
            <w:shd w:val="clear" w:color="auto" w:fill="auto"/>
            <w:noWrap/>
            <w:vAlign w:val="bottom"/>
            <w:hideMark/>
          </w:tcPr>
          <w:p w14:paraId="595B4559"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1D804811"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724" w:type="dxa"/>
            <w:tcBorders>
              <w:top w:val="nil"/>
              <w:left w:val="nil"/>
              <w:bottom w:val="nil"/>
              <w:right w:val="nil"/>
            </w:tcBorders>
            <w:shd w:val="clear" w:color="auto" w:fill="auto"/>
            <w:noWrap/>
            <w:vAlign w:val="center"/>
            <w:hideMark/>
          </w:tcPr>
          <w:p w14:paraId="5D597AC2"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340" w:type="dxa"/>
            <w:tcBorders>
              <w:top w:val="nil"/>
              <w:left w:val="nil"/>
              <w:bottom w:val="nil"/>
              <w:right w:val="nil"/>
            </w:tcBorders>
            <w:shd w:val="clear" w:color="auto" w:fill="auto"/>
            <w:noWrap/>
            <w:vAlign w:val="bottom"/>
            <w:hideMark/>
          </w:tcPr>
          <w:p w14:paraId="4CC7425C"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1349B41E"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724" w:type="dxa"/>
            <w:tcBorders>
              <w:top w:val="nil"/>
              <w:left w:val="nil"/>
              <w:bottom w:val="nil"/>
              <w:right w:val="nil"/>
            </w:tcBorders>
            <w:shd w:val="clear" w:color="auto" w:fill="auto"/>
            <w:noWrap/>
            <w:vAlign w:val="center"/>
            <w:hideMark/>
          </w:tcPr>
          <w:p w14:paraId="0D8F9D92"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599CA621"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r>
      <w:tr w:rsidR="00045B20" w:rsidRPr="00BE0214" w14:paraId="4296D712" w14:textId="77777777" w:rsidTr="00A15912">
        <w:trPr>
          <w:trHeight w:val="255"/>
        </w:trPr>
        <w:tc>
          <w:tcPr>
            <w:tcW w:w="190" w:type="dxa"/>
            <w:tcBorders>
              <w:top w:val="nil"/>
              <w:left w:val="nil"/>
              <w:bottom w:val="nil"/>
              <w:right w:val="nil"/>
            </w:tcBorders>
            <w:shd w:val="clear" w:color="auto" w:fill="auto"/>
            <w:noWrap/>
            <w:vAlign w:val="bottom"/>
            <w:hideMark/>
          </w:tcPr>
          <w:p w14:paraId="75343EF0"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nil"/>
              <w:right w:val="nil"/>
            </w:tcBorders>
            <w:shd w:val="clear" w:color="auto" w:fill="auto"/>
            <w:noWrap/>
            <w:vAlign w:val="bottom"/>
            <w:hideMark/>
          </w:tcPr>
          <w:p w14:paraId="705F767E"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Wealth index (R3 - R1)</w:t>
            </w:r>
          </w:p>
        </w:tc>
        <w:tc>
          <w:tcPr>
            <w:tcW w:w="657" w:type="dxa"/>
            <w:tcBorders>
              <w:top w:val="nil"/>
              <w:left w:val="nil"/>
              <w:bottom w:val="nil"/>
              <w:right w:val="nil"/>
            </w:tcBorders>
            <w:shd w:val="clear" w:color="auto" w:fill="auto"/>
            <w:noWrap/>
            <w:vAlign w:val="bottom"/>
            <w:hideMark/>
          </w:tcPr>
          <w:p w14:paraId="1951C2FA"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722" w:type="dxa"/>
            <w:tcBorders>
              <w:top w:val="nil"/>
              <w:left w:val="nil"/>
              <w:bottom w:val="nil"/>
              <w:right w:val="nil"/>
            </w:tcBorders>
            <w:shd w:val="clear" w:color="auto" w:fill="auto"/>
            <w:noWrap/>
            <w:vAlign w:val="bottom"/>
            <w:hideMark/>
          </w:tcPr>
          <w:p w14:paraId="70B1A664"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6A4945A8"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18023DA3"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3.55</w:t>
            </w:r>
          </w:p>
        </w:tc>
        <w:tc>
          <w:tcPr>
            <w:tcW w:w="624" w:type="dxa"/>
            <w:tcBorders>
              <w:top w:val="nil"/>
              <w:left w:val="nil"/>
              <w:bottom w:val="nil"/>
              <w:right w:val="nil"/>
            </w:tcBorders>
            <w:shd w:val="clear" w:color="auto" w:fill="auto"/>
            <w:noWrap/>
            <w:vAlign w:val="center"/>
            <w:hideMark/>
          </w:tcPr>
          <w:p w14:paraId="2903568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(1.27)</w:t>
            </w:r>
          </w:p>
        </w:tc>
        <w:tc>
          <w:tcPr>
            <w:tcW w:w="440" w:type="dxa"/>
            <w:tcBorders>
              <w:top w:val="nil"/>
              <w:left w:val="nil"/>
              <w:bottom w:val="nil"/>
              <w:right w:val="nil"/>
            </w:tcBorders>
            <w:shd w:val="clear" w:color="auto" w:fill="auto"/>
            <w:noWrap/>
            <w:vAlign w:val="bottom"/>
            <w:hideMark/>
          </w:tcPr>
          <w:p w14:paraId="001A66DD"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657" w:type="dxa"/>
            <w:tcBorders>
              <w:top w:val="nil"/>
              <w:left w:val="nil"/>
              <w:bottom w:val="nil"/>
              <w:right w:val="nil"/>
            </w:tcBorders>
            <w:shd w:val="clear" w:color="auto" w:fill="auto"/>
            <w:noWrap/>
            <w:vAlign w:val="bottom"/>
            <w:hideMark/>
          </w:tcPr>
          <w:p w14:paraId="0FE8D127"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624" w:type="dxa"/>
            <w:tcBorders>
              <w:top w:val="nil"/>
              <w:left w:val="nil"/>
              <w:bottom w:val="nil"/>
              <w:right w:val="nil"/>
            </w:tcBorders>
            <w:shd w:val="clear" w:color="auto" w:fill="auto"/>
            <w:noWrap/>
            <w:vAlign w:val="bottom"/>
            <w:hideMark/>
          </w:tcPr>
          <w:p w14:paraId="71AC86BB"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240" w:type="dxa"/>
            <w:tcBorders>
              <w:top w:val="nil"/>
              <w:left w:val="nil"/>
              <w:bottom w:val="nil"/>
              <w:right w:val="nil"/>
            </w:tcBorders>
            <w:shd w:val="clear" w:color="auto" w:fill="auto"/>
            <w:noWrap/>
            <w:vAlign w:val="bottom"/>
            <w:hideMark/>
          </w:tcPr>
          <w:p w14:paraId="02B999AC"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25490A2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2.14</w:t>
            </w:r>
          </w:p>
        </w:tc>
        <w:tc>
          <w:tcPr>
            <w:tcW w:w="624" w:type="dxa"/>
            <w:tcBorders>
              <w:top w:val="nil"/>
              <w:left w:val="nil"/>
              <w:bottom w:val="nil"/>
              <w:right w:val="nil"/>
            </w:tcBorders>
            <w:shd w:val="clear" w:color="auto" w:fill="auto"/>
            <w:noWrap/>
            <w:vAlign w:val="center"/>
            <w:hideMark/>
          </w:tcPr>
          <w:p w14:paraId="7E17CD5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(1.41)</w:t>
            </w:r>
          </w:p>
        </w:tc>
        <w:tc>
          <w:tcPr>
            <w:tcW w:w="253" w:type="dxa"/>
            <w:tcBorders>
              <w:top w:val="nil"/>
              <w:left w:val="nil"/>
              <w:bottom w:val="nil"/>
              <w:right w:val="nil"/>
            </w:tcBorders>
            <w:shd w:val="clear" w:color="auto" w:fill="auto"/>
            <w:noWrap/>
            <w:vAlign w:val="bottom"/>
            <w:hideMark/>
          </w:tcPr>
          <w:p w14:paraId="722C880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bottom"/>
            <w:hideMark/>
          </w:tcPr>
          <w:p w14:paraId="316B21BA"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724" w:type="dxa"/>
            <w:tcBorders>
              <w:top w:val="nil"/>
              <w:left w:val="nil"/>
              <w:bottom w:val="nil"/>
              <w:right w:val="nil"/>
            </w:tcBorders>
            <w:shd w:val="clear" w:color="auto" w:fill="auto"/>
            <w:noWrap/>
            <w:vAlign w:val="bottom"/>
            <w:hideMark/>
          </w:tcPr>
          <w:p w14:paraId="75F9A46C"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40" w:type="dxa"/>
            <w:tcBorders>
              <w:top w:val="nil"/>
              <w:left w:val="nil"/>
              <w:bottom w:val="nil"/>
              <w:right w:val="nil"/>
            </w:tcBorders>
            <w:shd w:val="clear" w:color="auto" w:fill="auto"/>
            <w:noWrap/>
            <w:vAlign w:val="bottom"/>
            <w:hideMark/>
          </w:tcPr>
          <w:p w14:paraId="0525CADC"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15E404B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8.53</w:t>
            </w:r>
          </w:p>
        </w:tc>
        <w:tc>
          <w:tcPr>
            <w:tcW w:w="724" w:type="dxa"/>
            <w:tcBorders>
              <w:top w:val="nil"/>
              <w:left w:val="nil"/>
              <w:bottom w:val="nil"/>
              <w:right w:val="nil"/>
            </w:tcBorders>
            <w:shd w:val="clear" w:color="auto" w:fill="auto"/>
            <w:noWrap/>
            <w:vAlign w:val="center"/>
            <w:hideMark/>
          </w:tcPr>
          <w:p w14:paraId="679562B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(4.39)</w:t>
            </w:r>
          </w:p>
        </w:tc>
        <w:tc>
          <w:tcPr>
            <w:tcW w:w="440" w:type="dxa"/>
            <w:tcBorders>
              <w:top w:val="nil"/>
              <w:left w:val="nil"/>
              <w:bottom w:val="nil"/>
              <w:right w:val="nil"/>
            </w:tcBorders>
            <w:shd w:val="clear" w:color="auto" w:fill="auto"/>
            <w:noWrap/>
            <w:vAlign w:val="bottom"/>
            <w:hideMark/>
          </w:tcPr>
          <w:p w14:paraId="68F964A4"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r>
      <w:tr w:rsidR="00045B20" w:rsidRPr="00BE0214" w14:paraId="31AD9002" w14:textId="77777777" w:rsidTr="00A15912">
        <w:trPr>
          <w:trHeight w:val="255"/>
        </w:trPr>
        <w:tc>
          <w:tcPr>
            <w:tcW w:w="190" w:type="dxa"/>
            <w:tcBorders>
              <w:top w:val="nil"/>
              <w:left w:val="nil"/>
              <w:bottom w:val="nil"/>
              <w:right w:val="nil"/>
            </w:tcBorders>
            <w:shd w:val="clear" w:color="auto" w:fill="auto"/>
            <w:noWrap/>
            <w:vAlign w:val="bottom"/>
            <w:hideMark/>
          </w:tcPr>
          <w:p w14:paraId="2FC5B22B"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3638" w:type="dxa"/>
            <w:tcBorders>
              <w:top w:val="nil"/>
              <w:left w:val="nil"/>
              <w:bottom w:val="nil"/>
              <w:right w:val="nil"/>
            </w:tcBorders>
            <w:shd w:val="clear" w:color="auto" w:fill="auto"/>
            <w:noWrap/>
            <w:vAlign w:val="bottom"/>
            <w:hideMark/>
          </w:tcPr>
          <w:p w14:paraId="4E50F349"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Both parents at home (R3 - R2)</w:t>
            </w:r>
          </w:p>
        </w:tc>
        <w:tc>
          <w:tcPr>
            <w:tcW w:w="657" w:type="dxa"/>
            <w:tcBorders>
              <w:top w:val="nil"/>
              <w:left w:val="nil"/>
              <w:bottom w:val="nil"/>
              <w:right w:val="nil"/>
            </w:tcBorders>
            <w:shd w:val="clear" w:color="auto" w:fill="auto"/>
            <w:noWrap/>
            <w:vAlign w:val="center"/>
            <w:hideMark/>
          </w:tcPr>
          <w:p w14:paraId="1292254B"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722" w:type="dxa"/>
            <w:tcBorders>
              <w:top w:val="nil"/>
              <w:left w:val="nil"/>
              <w:bottom w:val="nil"/>
              <w:right w:val="nil"/>
            </w:tcBorders>
            <w:shd w:val="clear" w:color="auto" w:fill="auto"/>
            <w:noWrap/>
            <w:vAlign w:val="center"/>
            <w:hideMark/>
          </w:tcPr>
          <w:p w14:paraId="0BAD65B2"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16232107"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5CB6C85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0.05</w:t>
            </w:r>
          </w:p>
        </w:tc>
        <w:tc>
          <w:tcPr>
            <w:tcW w:w="624" w:type="dxa"/>
            <w:tcBorders>
              <w:top w:val="nil"/>
              <w:left w:val="nil"/>
              <w:bottom w:val="nil"/>
              <w:right w:val="nil"/>
            </w:tcBorders>
            <w:shd w:val="clear" w:color="auto" w:fill="auto"/>
            <w:noWrap/>
            <w:vAlign w:val="center"/>
            <w:hideMark/>
          </w:tcPr>
          <w:p w14:paraId="6B3046F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(0.51)</w:t>
            </w:r>
          </w:p>
        </w:tc>
        <w:tc>
          <w:tcPr>
            <w:tcW w:w="440" w:type="dxa"/>
            <w:tcBorders>
              <w:top w:val="nil"/>
              <w:left w:val="nil"/>
              <w:bottom w:val="nil"/>
              <w:right w:val="nil"/>
            </w:tcBorders>
            <w:shd w:val="clear" w:color="auto" w:fill="auto"/>
            <w:noWrap/>
            <w:vAlign w:val="bottom"/>
            <w:hideMark/>
          </w:tcPr>
          <w:p w14:paraId="361F1C4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628D2350"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5B90AB7F"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240" w:type="dxa"/>
            <w:tcBorders>
              <w:top w:val="nil"/>
              <w:left w:val="nil"/>
              <w:bottom w:val="nil"/>
              <w:right w:val="nil"/>
            </w:tcBorders>
            <w:shd w:val="clear" w:color="auto" w:fill="auto"/>
            <w:noWrap/>
            <w:vAlign w:val="bottom"/>
            <w:hideMark/>
          </w:tcPr>
          <w:p w14:paraId="58101581"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7C15E50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-0.14</w:t>
            </w:r>
          </w:p>
        </w:tc>
        <w:tc>
          <w:tcPr>
            <w:tcW w:w="624" w:type="dxa"/>
            <w:tcBorders>
              <w:top w:val="nil"/>
              <w:left w:val="nil"/>
              <w:bottom w:val="nil"/>
              <w:right w:val="nil"/>
            </w:tcBorders>
            <w:shd w:val="clear" w:color="auto" w:fill="auto"/>
            <w:noWrap/>
            <w:vAlign w:val="center"/>
            <w:hideMark/>
          </w:tcPr>
          <w:p w14:paraId="6F01393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(0.59)</w:t>
            </w:r>
          </w:p>
        </w:tc>
        <w:tc>
          <w:tcPr>
            <w:tcW w:w="253" w:type="dxa"/>
            <w:tcBorders>
              <w:top w:val="nil"/>
              <w:left w:val="nil"/>
              <w:bottom w:val="nil"/>
              <w:right w:val="nil"/>
            </w:tcBorders>
            <w:shd w:val="clear" w:color="auto" w:fill="auto"/>
            <w:noWrap/>
            <w:vAlign w:val="bottom"/>
            <w:hideMark/>
          </w:tcPr>
          <w:p w14:paraId="1CFC681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1A3313DA"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724" w:type="dxa"/>
            <w:tcBorders>
              <w:top w:val="nil"/>
              <w:left w:val="nil"/>
              <w:bottom w:val="nil"/>
              <w:right w:val="nil"/>
            </w:tcBorders>
            <w:shd w:val="clear" w:color="auto" w:fill="auto"/>
            <w:noWrap/>
            <w:vAlign w:val="center"/>
            <w:hideMark/>
          </w:tcPr>
          <w:p w14:paraId="348D5A94"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340" w:type="dxa"/>
            <w:tcBorders>
              <w:top w:val="nil"/>
              <w:left w:val="nil"/>
              <w:bottom w:val="nil"/>
              <w:right w:val="nil"/>
            </w:tcBorders>
            <w:shd w:val="clear" w:color="auto" w:fill="auto"/>
            <w:noWrap/>
            <w:vAlign w:val="bottom"/>
            <w:hideMark/>
          </w:tcPr>
          <w:p w14:paraId="2DD8A513"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6B41A46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-0.88</w:t>
            </w:r>
          </w:p>
        </w:tc>
        <w:tc>
          <w:tcPr>
            <w:tcW w:w="724" w:type="dxa"/>
            <w:tcBorders>
              <w:top w:val="nil"/>
              <w:left w:val="nil"/>
              <w:bottom w:val="nil"/>
              <w:right w:val="nil"/>
            </w:tcBorders>
            <w:shd w:val="clear" w:color="auto" w:fill="auto"/>
            <w:noWrap/>
            <w:vAlign w:val="center"/>
            <w:hideMark/>
          </w:tcPr>
          <w:p w14:paraId="504D6088"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(1.44)</w:t>
            </w:r>
          </w:p>
        </w:tc>
        <w:tc>
          <w:tcPr>
            <w:tcW w:w="440" w:type="dxa"/>
            <w:tcBorders>
              <w:top w:val="nil"/>
              <w:left w:val="nil"/>
              <w:bottom w:val="nil"/>
              <w:right w:val="nil"/>
            </w:tcBorders>
            <w:shd w:val="clear" w:color="auto" w:fill="auto"/>
            <w:noWrap/>
            <w:vAlign w:val="bottom"/>
            <w:hideMark/>
          </w:tcPr>
          <w:p w14:paraId="437D1C2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r>
      <w:tr w:rsidR="00045B20" w:rsidRPr="00BE0214" w14:paraId="726595BC" w14:textId="77777777" w:rsidTr="00A15912">
        <w:trPr>
          <w:trHeight w:val="255"/>
        </w:trPr>
        <w:tc>
          <w:tcPr>
            <w:tcW w:w="190" w:type="dxa"/>
            <w:tcBorders>
              <w:top w:val="nil"/>
              <w:left w:val="nil"/>
              <w:bottom w:val="nil"/>
              <w:right w:val="nil"/>
            </w:tcBorders>
            <w:shd w:val="clear" w:color="auto" w:fill="auto"/>
            <w:noWrap/>
            <w:vAlign w:val="bottom"/>
            <w:hideMark/>
          </w:tcPr>
          <w:p w14:paraId="6A7A6B06"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nil"/>
              <w:right w:val="nil"/>
            </w:tcBorders>
            <w:shd w:val="clear" w:color="auto" w:fill="auto"/>
            <w:noWrap/>
            <w:vAlign w:val="bottom"/>
            <w:hideMark/>
          </w:tcPr>
          <w:p w14:paraId="7568BE43"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Works for pay (R3 - R2)</w:t>
            </w:r>
          </w:p>
        </w:tc>
        <w:tc>
          <w:tcPr>
            <w:tcW w:w="657" w:type="dxa"/>
            <w:tcBorders>
              <w:top w:val="nil"/>
              <w:left w:val="nil"/>
              <w:bottom w:val="nil"/>
              <w:right w:val="nil"/>
            </w:tcBorders>
            <w:shd w:val="clear" w:color="auto" w:fill="auto"/>
            <w:noWrap/>
            <w:vAlign w:val="center"/>
            <w:hideMark/>
          </w:tcPr>
          <w:p w14:paraId="4E57FE8F"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722" w:type="dxa"/>
            <w:tcBorders>
              <w:top w:val="nil"/>
              <w:left w:val="nil"/>
              <w:bottom w:val="nil"/>
              <w:right w:val="nil"/>
            </w:tcBorders>
            <w:shd w:val="clear" w:color="auto" w:fill="auto"/>
            <w:noWrap/>
            <w:vAlign w:val="center"/>
            <w:hideMark/>
          </w:tcPr>
          <w:p w14:paraId="20CD9549"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09E4C320"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281E5F8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-0.19</w:t>
            </w:r>
          </w:p>
        </w:tc>
        <w:tc>
          <w:tcPr>
            <w:tcW w:w="624" w:type="dxa"/>
            <w:tcBorders>
              <w:top w:val="nil"/>
              <w:left w:val="nil"/>
              <w:bottom w:val="nil"/>
              <w:right w:val="nil"/>
            </w:tcBorders>
            <w:shd w:val="clear" w:color="auto" w:fill="auto"/>
            <w:noWrap/>
            <w:vAlign w:val="center"/>
            <w:hideMark/>
          </w:tcPr>
          <w:p w14:paraId="304424D3"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(0.44)</w:t>
            </w:r>
          </w:p>
        </w:tc>
        <w:tc>
          <w:tcPr>
            <w:tcW w:w="440" w:type="dxa"/>
            <w:tcBorders>
              <w:top w:val="nil"/>
              <w:left w:val="nil"/>
              <w:bottom w:val="nil"/>
              <w:right w:val="nil"/>
            </w:tcBorders>
            <w:shd w:val="clear" w:color="auto" w:fill="auto"/>
            <w:noWrap/>
            <w:vAlign w:val="bottom"/>
            <w:hideMark/>
          </w:tcPr>
          <w:p w14:paraId="41457783"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2106B3A9"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1927106C"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240" w:type="dxa"/>
            <w:tcBorders>
              <w:top w:val="nil"/>
              <w:left w:val="nil"/>
              <w:bottom w:val="nil"/>
              <w:right w:val="nil"/>
            </w:tcBorders>
            <w:shd w:val="clear" w:color="auto" w:fill="auto"/>
            <w:noWrap/>
            <w:vAlign w:val="bottom"/>
            <w:hideMark/>
          </w:tcPr>
          <w:p w14:paraId="0AADB14A"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4477243F"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-0.17</w:t>
            </w:r>
          </w:p>
        </w:tc>
        <w:tc>
          <w:tcPr>
            <w:tcW w:w="624" w:type="dxa"/>
            <w:tcBorders>
              <w:top w:val="nil"/>
              <w:left w:val="nil"/>
              <w:bottom w:val="nil"/>
              <w:right w:val="nil"/>
            </w:tcBorders>
            <w:shd w:val="clear" w:color="auto" w:fill="auto"/>
            <w:noWrap/>
            <w:vAlign w:val="center"/>
            <w:hideMark/>
          </w:tcPr>
          <w:p w14:paraId="29B65FD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(0.56)</w:t>
            </w:r>
          </w:p>
        </w:tc>
        <w:tc>
          <w:tcPr>
            <w:tcW w:w="253" w:type="dxa"/>
            <w:tcBorders>
              <w:top w:val="nil"/>
              <w:left w:val="nil"/>
              <w:bottom w:val="nil"/>
              <w:right w:val="nil"/>
            </w:tcBorders>
            <w:shd w:val="clear" w:color="auto" w:fill="auto"/>
            <w:noWrap/>
            <w:vAlign w:val="bottom"/>
            <w:hideMark/>
          </w:tcPr>
          <w:p w14:paraId="5487F54D"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7EDA7345"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724" w:type="dxa"/>
            <w:tcBorders>
              <w:top w:val="nil"/>
              <w:left w:val="nil"/>
              <w:bottom w:val="nil"/>
              <w:right w:val="nil"/>
            </w:tcBorders>
            <w:shd w:val="clear" w:color="auto" w:fill="auto"/>
            <w:noWrap/>
            <w:vAlign w:val="center"/>
            <w:hideMark/>
          </w:tcPr>
          <w:p w14:paraId="1D851847"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340" w:type="dxa"/>
            <w:tcBorders>
              <w:top w:val="nil"/>
              <w:left w:val="nil"/>
              <w:bottom w:val="nil"/>
              <w:right w:val="nil"/>
            </w:tcBorders>
            <w:shd w:val="clear" w:color="auto" w:fill="auto"/>
            <w:noWrap/>
            <w:vAlign w:val="bottom"/>
            <w:hideMark/>
          </w:tcPr>
          <w:p w14:paraId="1601192A"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432F0AA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-0.52</w:t>
            </w:r>
          </w:p>
        </w:tc>
        <w:tc>
          <w:tcPr>
            <w:tcW w:w="724" w:type="dxa"/>
            <w:tcBorders>
              <w:top w:val="nil"/>
              <w:left w:val="nil"/>
              <w:bottom w:val="nil"/>
              <w:right w:val="nil"/>
            </w:tcBorders>
            <w:shd w:val="clear" w:color="auto" w:fill="auto"/>
            <w:noWrap/>
            <w:vAlign w:val="center"/>
            <w:hideMark/>
          </w:tcPr>
          <w:p w14:paraId="7EB9149D"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(1.44)</w:t>
            </w:r>
          </w:p>
        </w:tc>
        <w:tc>
          <w:tcPr>
            <w:tcW w:w="440" w:type="dxa"/>
            <w:tcBorders>
              <w:top w:val="nil"/>
              <w:left w:val="nil"/>
              <w:bottom w:val="nil"/>
              <w:right w:val="nil"/>
            </w:tcBorders>
            <w:shd w:val="clear" w:color="auto" w:fill="auto"/>
            <w:noWrap/>
            <w:vAlign w:val="bottom"/>
            <w:hideMark/>
          </w:tcPr>
          <w:p w14:paraId="1D58CAB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r>
      <w:tr w:rsidR="00045B20" w:rsidRPr="00BE0214" w14:paraId="0460A00B" w14:textId="77777777" w:rsidTr="00A15912">
        <w:trPr>
          <w:trHeight w:val="255"/>
        </w:trPr>
        <w:tc>
          <w:tcPr>
            <w:tcW w:w="190" w:type="dxa"/>
            <w:tcBorders>
              <w:top w:val="nil"/>
              <w:left w:val="nil"/>
              <w:bottom w:val="nil"/>
              <w:right w:val="nil"/>
            </w:tcBorders>
            <w:shd w:val="clear" w:color="auto" w:fill="auto"/>
            <w:noWrap/>
            <w:vAlign w:val="bottom"/>
            <w:hideMark/>
          </w:tcPr>
          <w:p w14:paraId="3E2E4389"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nil"/>
              <w:right w:val="nil"/>
            </w:tcBorders>
            <w:shd w:val="clear" w:color="auto" w:fill="auto"/>
            <w:noWrap/>
            <w:vAlign w:val="bottom"/>
            <w:hideMark/>
          </w:tcPr>
          <w:p w14:paraId="0FE1AA86" w14:textId="485D635D"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Time without adult supervision (h</w:t>
            </w:r>
            <w:r w:rsidR="00712063" w:rsidRPr="00BE0214">
              <w:rPr>
                <w:rFonts w:ascii="Times New Roman" w:eastAsia="Times New Roman" w:hAnsi="Times New Roman"/>
                <w:color w:val="000000"/>
                <w:sz w:val="18"/>
                <w:szCs w:val="18"/>
                <w:lang w:val="en-US" w:eastAsia="es-PE"/>
              </w:rPr>
              <w:t>ou</w:t>
            </w:r>
            <w:r w:rsidRPr="00BE0214">
              <w:rPr>
                <w:rFonts w:ascii="Times New Roman" w:eastAsia="Times New Roman" w:hAnsi="Times New Roman"/>
                <w:color w:val="000000"/>
                <w:sz w:val="18"/>
                <w:szCs w:val="18"/>
                <w:lang w:val="en-US" w:eastAsia="es-PE"/>
              </w:rPr>
              <w:t>rs) (R3-R2)</w:t>
            </w:r>
          </w:p>
        </w:tc>
        <w:tc>
          <w:tcPr>
            <w:tcW w:w="657" w:type="dxa"/>
            <w:tcBorders>
              <w:top w:val="nil"/>
              <w:left w:val="nil"/>
              <w:bottom w:val="nil"/>
              <w:right w:val="nil"/>
            </w:tcBorders>
            <w:shd w:val="clear" w:color="auto" w:fill="auto"/>
            <w:noWrap/>
            <w:vAlign w:val="center"/>
            <w:hideMark/>
          </w:tcPr>
          <w:p w14:paraId="5F57A2A8"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722" w:type="dxa"/>
            <w:tcBorders>
              <w:top w:val="nil"/>
              <w:left w:val="nil"/>
              <w:bottom w:val="nil"/>
              <w:right w:val="nil"/>
            </w:tcBorders>
            <w:shd w:val="clear" w:color="auto" w:fill="auto"/>
            <w:noWrap/>
            <w:vAlign w:val="center"/>
            <w:hideMark/>
          </w:tcPr>
          <w:p w14:paraId="4007E7EA"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0A58D088"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0C44A0B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0.02</w:t>
            </w:r>
          </w:p>
        </w:tc>
        <w:tc>
          <w:tcPr>
            <w:tcW w:w="624" w:type="dxa"/>
            <w:tcBorders>
              <w:top w:val="nil"/>
              <w:left w:val="nil"/>
              <w:bottom w:val="nil"/>
              <w:right w:val="nil"/>
            </w:tcBorders>
            <w:shd w:val="clear" w:color="auto" w:fill="auto"/>
            <w:noWrap/>
            <w:vAlign w:val="center"/>
            <w:hideMark/>
          </w:tcPr>
          <w:p w14:paraId="3FD54B0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(0.06)</w:t>
            </w:r>
          </w:p>
        </w:tc>
        <w:tc>
          <w:tcPr>
            <w:tcW w:w="440" w:type="dxa"/>
            <w:tcBorders>
              <w:top w:val="nil"/>
              <w:left w:val="nil"/>
              <w:bottom w:val="nil"/>
              <w:right w:val="nil"/>
            </w:tcBorders>
            <w:shd w:val="clear" w:color="auto" w:fill="auto"/>
            <w:noWrap/>
            <w:vAlign w:val="bottom"/>
            <w:hideMark/>
          </w:tcPr>
          <w:p w14:paraId="74ABB270"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79E978A8"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0CC6BC8C"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240" w:type="dxa"/>
            <w:tcBorders>
              <w:top w:val="nil"/>
              <w:left w:val="nil"/>
              <w:bottom w:val="nil"/>
              <w:right w:val="nil"/>
            </w:tcBorders>
            <w:shd w:val="clear" w:color="auto" w:fill="auto"/>
            <w:noWrap/>
            <w:vAlign w:val="bottom"/>
            <w:hideMark/>
          </w:tcPr>
          <w:p w14:paraId="3F3BEF8C"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79619989"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0.03</w:t>
            </w:r>
          </w:p>
        </w:tc>
        <w:tc>
          <w:tcPr>
            <w:tcW w:w="624" w:type="dxa"/>
            <w:tcBorders>
              <w:top w:val="nil"/>
              <w:left w:val="nil"/>
              <w:bottom w:val="nil"/>
              <w:right w:val="nil"/>
            </w:tcBorders>
            <w:shd w:val="clear" w:color="auto" w:fill="auto"/>
            <w:noWrap/>
            <w:vAlign w:val="center"/>
            <w:hideMark/>
          </w:tcPr>
          <w:p w14:paraId="304C0825"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(0.08)</w:t>
            </w:r>
          </w:p>
        </w:tc>
        <w:tc>
          <w:tcPr>
            <w:tcW w:w="253" w:type="dxa"/>
            <w:tcBorders>
              <w:top w:val="nil"/>
              <w:left w:val="nil"/>
              <w:bottom w:val="nil"/>
              <w:right w:val="nil"/>
            </w:tcBorders>
            <w:shd w:val="clear" w:color="auto" w:fill="auto"/>
            <w:noWrap/>
            <w:vAlign w:val="bottom"/>
            <w:hideMark/>
          </w:tcPr>
          <w:p w14:paraId="6FE1322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2D4E03A5"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724" w:type="dxa"/>
            <w:tcBorders>
              <w:top w:val="nil"/>
              <w:left w:val="nil"/>
              <w:bottom w:val="nil"/>
              <w:right w:val="nil"/>
            </w:tcBorders>
            <w:shd w:val="clear" w:color="auto" w:fill="auto"/>
            <w:noWrap/>
            <w:vAlign w:val="center"/>
            <w:hideMark/>
          </w:tcPr>
          <w:p w14:paraId="24EEA5FD"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340" w:type="dxa"/>
            <w:tcBorders>
              <w:top w:val="nil"/>
              <w:left w:val="nil"/>
              <w:bottom w:val="nil"/>
              <w:right w:val="nil"/>
            </w:tcBorders>
            <w:shd w:val="clear" w:color="auto" w:fill="auto"/>
            <w:noWrap/>
            <w:vAlign w:val="bottom"/>
            <w:hideMark/>
          </w:tcPr>
          <w:p w14:paraId="7262949A"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4AEBD2E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0.00</w:t>
            </w:r>
          </w:p>
        </w:tc>
        <w:tc>
          <w:tcPr>
            <w:tcW w:w="724" w:type="dxa"/>
            <w:tcBorders>
              <w:top w:val="nil"/>
              <w:left w:val="nil"/>
              <w:bottom w:val="nil"/>
              <w:right w:val="nil"/>
            </w:tcBorders>
            <w:shd w:val="clear" w:color="auto" w:fill="auto"/>
            <w:noWrap/>
            <w:vAlign w:val="center"/>
            <w:hideMark/>
          </w:tcPr>
          <w:p w14:paraId="5406C49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(0.20)</w:t>
            </w:r>
          </w:p>
        </w:tc>
        <w:tc>
          <w:tcPr>
            <w:tcW w:w="440" w:type="dxa"/>
            <w:tcBorders>
              <w:top w:val="nil"/>
              <w:left w:val="nil"/>
              <w:bottom w:val="nil"/>
              <w:right w:val="nil"/>
            </w:tcBorders>
            <w:shd w:val="clear" w:color="auto" w:fill="auto"/>
            <w:noWrap/>
            <w:vAlign w:val="bottom"/>
            <w:hideMark/>
          </w:tcPr>
          <w:p w14:paraId="22B13C3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r>
      <w:tr w:rsidR="00045B20" w:rsidRPr="00BE0214" w14:paraId="15CFBA2B" w14:textId="77777777" w:rsidTr="00A15912">
        <w:trPr>
          <w:trHeight w:val="255"/>
        </w:trPr>
        <w:tc>
          <w:tcPr>
            <w:tcW w:w="190" w:type="dxa"/>
            <w:tcBorders>
              <w:top w:val="nil"/>
              <w:left w:val="nil"/>
              <w:bottom w:val="nil"/>
              <w:right w:val="nil"/>
            </w:tcBorders>
            <w:shd w:val="clear" w:color="auto" w:fill="auto"/>
            <w:noWrap/>
            <w:vAlign w:val="bottom"/>
            <w:hideMark/>
          </w:tcPr>
          <w:p w14:paraId="09E87C19"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3638" w:type="dxa"/>
            <w:tcBorders>
              <w:top w:val="nil"/>
              <w:left w:val="nil"/>
              <w:bottom w:val="single" w:sz="4" w:space="0" w:color="auto"/>
              <w:right w:val="nil"/>
            </w:tcBorders>
            <w:shd w:val="clear" w:color="auto" w:fill="auto"/>
            <w:noWrap/>
            <w:vAlign w:val="bottom"/>
            <w:hideMark/>
          </w:tcPr>
          <w:p w14:paraId="36ED841A"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Number of siblings (R3 - R1)</w:t>
            </w:r>
          </w:p>
        </w:tc>
        <w:tc>
          <w:tcPr>
            <w:tcW w:w="657" w:type="dxa"/>
            <w:tcBorders>
              <w:top w:val="nil"/>
              <w:left w:val="nil"/>
              <w:bottom w:val="nil"/>
              <w:right w:val="nil"/>
            </w:tcBorders>
            <w:shd w:val="clear" w:color="auto" w:fill="auto"/>
            <w:noWrap/>
            <w:vAlign w:val="center"/>
            <w:hideMark/>
          </w:tcPr>
          <w:p w14:paraId="50F1BC0D"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p>
        </w:tc>
        <w:tc>
          <w:tcPr>
            <w:tcW w:w="722" w:type="dxa"/>
            <w:tcBorders>
              <w:top w:val="nil"/>
              <w:left w:val="nil"/>
              <w:bottom w:val="nil"/>
              <w:right w:val="nil"/>
            </w:tcBorders>
            <w:shd w:val="clear" w:color="auto" w:fill="auto"/>
            <w:noWrap/>
            <w:vAlign w:val="center"/>
            <w:hideMark/>
          </w:tcPr>
          <w:p w14:paraId="64C81A0F"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440" w:type="dxa"/>
            <w:tcBorders>
              <w:top w:val="nil"/>
              <w:left w:val="nil"/>
              <w:bottom w:val="nil"/>
              <w:right w:val="nil"/>
            </w:tcBorders>
            <w:shd w:val="clear" w:color="auto" w:fill="auto"/>
            <w:noWrap/>
            <w:vAlign w:val="bottom"/>
            <w:hideMark/>
          </w:tcPr>
          <w:p w14:paraId="6B9C9B65"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72026BBF"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0.03</w:t>
            </w:r>
          </w:p>
        </w:tc>
        <w:tc>
          <w:tcPr>
            <w:tcW w:w="624" w:type="dxa"/>
            <w:tcBorders>
              <w:top w:val="nil"/>
              <w:left w:val="nil"/>
              <w:bottom w:val="nil"/>
              <w:right w:val="nil"/>
            </w:tcBorders>
            <w:shd w:val="clear" w:color="auto" w:fill="auto"/>
            <w:noWrap/>
            <w:vAlign w:val="center"/>
            <w:hideMark/>
          </w:tcPr>
          <w:p w14:paraId="61EC7A8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(0.14)</w:t>
            </w:r>
          </w:p>
        </w:tc>
        <w:tc>
          <w:tcPr>
            <w:tcW w:w="440" w:type="dxa"/>
            <w:tcBorders>
              <w:top w:val="nil"/>
              <w:left w:val="nil"/>
              <w:bottom w:val="nil"/>
              <w:right w:val="nil"/>
            </w:tcBorders>
            <w:shd w:val="clear" w:color="auto" w:fill="auto"/>
            <w:noWrap/>
            <w:vAlign w:val="bottom"/>
            <w:hideMark/>
          </w:tcPr>
          <w:p w14:paraId="4825FF96"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657" w:type="dxa"/>
            <w:tcBorders>
              <w:top w:val="nil"/>
              <w:left w:val="nil"/>
              <w:bottom w:val="nil"/>
              <w:right w:val="nil"/>
            </w:tcBorders>
            <w:shd w:val="clear" w:color="auto" w:fill="auto"/>
            <w:noWrap/>
            <w:vAlign w:val="center"/>
            <w:hideMark/>
          </w:tcPr>
          <w:p w14:paraId="74CAF634"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624" w:type="dxa"/>
            <w:tcBorders>
              <w:top w:val="nil"/>
              <w:left w:val="nil"/>
              <w:bottom w:val="nil"/>
              <w:right w:val="nil"/>
            </w:tcBorders>
            <w:shd w:val="clear" w:color="auto" w:fill="auto"/>
            <w:noWrap/>
            <w:vAlign w:val="center"/>
            <w:hideMark/>
          </w:tcPr>
          <w:p w14:paraId="29542B7E"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240" w:type="dxa"/>
            <w:tcBorders>
              <w:top w:val="nil"/>
              <w:left w:val="nil"/>
              <w:bottom w:val="nil"/>
              <w:right w:val="nil"/>
            </w:tcBorders>
            <w:shd w:val="clear" w:color="auto" w:fill="auto"/>
            <w:noWrap/>
            <w:vAlign w:val="bottom"/>
            <w:hideMark/>
          </w:tcPr>
          <w:p w14:paraId="1D154B54"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657" w:type="dxa"/>
            <w:tcBorders>
              <w:top w:val="nil"/>
              <w:left w:val="nil"/>
              <w:bottom w:val="nil"/>
              <w:right w:val="nil"/>
            </w:tcBorders>
            <w:shd w:val="clear" w:color="auto" w:fill="auto"/>
            <w:noWrap/>
            <w:vAlign w:val="center"/>
            <w:hideMark/>
          </w:tcPr>
          <w:p w14:paraId="54F7A51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0.09</w:t>
            </w:r>
          </w:p>
        </w:tc>
        <w:tc>
          <w:tcPr>
            <w:tcW w:w="624" w:type="dxa"/>
            <w:tcBorders>
              <w:top w:val="nil"/>
              <w:left w:val="nil"/>
              <w:bottom w:val="nil"/>
              <w:right w:val="nil"/>
            </w:tcBorders>
            <w:shd w:val="clear" w:color="auto" w:fill="auto"/>
            <w:noWrap/>
            <w:vAlign w:val="center"/>
            <w:hideMark/>
          </w:tcPr>
          <w:p w14:paraId="3B853973"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(0.16)</w:t>
            </w:r>
          </w:p>
        </w:tc>
        <w:tc>
          <w:tcPr>
            <w:tcW w:w="253" w:type="dxa"/>
            <w:tcBorders>
              <w:top w:val="nil"/>
              <w:left w:val="nil"/>
              <w:bottom w:val="nil"/>
              <w:right w:val="nil"/>
            </w:tcBorders>
            <w:shd w:val="clear" w:color="auto" w:fill="auto"/>
            <w:noWrap/>
            <w:vAlign w:val="bottom"/>
            <w:hideMark/>
          </w:tcPr>
          <w:p w14:paraId="00F9BF4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c>
          <w:tcPr>
            <w:tcW w:w="557" w:type="dxa"/>
            <w:tcBorders>
              <w:top w:val="nil"/>
              <w:left w:val="nil"/>
              <w:bottom w:val="nil"/>
              <w:right w:val="nil"/>
            </w:tcBorders>
            <w:shd w:val="clear" w:color="auto" w:fill="auto"/>
            <w:noWrap/>
            <w:vAlign w:val="center"/>
            <w:hideMark/>
          </w:tcPr>
          <w:p w14:paraId="082CD49A" w14:textId="77777777" w:rsidR="00045B20" w:rsidRPr="00BE0214" w:rsidRDefault="00045B20" w:rsidP="00045B20">
            <w:pPr>
              <w:ind w:left="0" w:firstLine="0"/>
              <w:rPr>
                <w:rFonts w:ascii="Times New Roman" w:eastAsia="Times New Roman" w:hAnsi="Times New Roman"/>
                <w:sz w:val="18"/>
                <w:szCs w:val="18"/>
                <w:lang w:val="en-US" w:eastAsia="es-PE"/>
              </w:rPr>
            </w:pPr>
          </w:p>
        </w:tc>
        <w:tc>
          <w:tcPr>
            <w:tcW w:w="724" w:type="dxa"/>
            <w:tcBorders>
              <w:top w:val="nil"/>
              <w:left w:val="nil"/>
              <w:bottom w:val="nil"/>
              <w:right w:val="nil"/>
            </w:tcBorders>
            <w:shd w:val="clear" w:color="auto" w:fill="auto"/>
            <w:noWrap/>
            <w:vAlign w:val="center"/>
            <w:hideMark/>
          </w:tcPr>
          <w:p w14:paraId="3AE4D371"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340" w:type="dxa"/>
            <w:tcBorders>
              <w:top w:val="nil"/>
              <w:left w:val="nil"/>
              <w:bottom w:val="nil"/>
              <w:right w:val="nil"/>
            </w:tcBorders>
            <w:shd w:val="clear" w:color="auto" w:fill="auto"/>
            <w:noWrap/>
            <w:vAlign w:val="bottom"/>
            <w:hideMark/>
          </w:tcPr>
          <w:p w14:paraId="77905D91" w14:textId="77777777" w:rsidR="00045B20" w:rsidRPr="00BE0214" w:rsidRDefault="00045B20" w:rsidP="00045B20">
            <w:pPr>
              <w:ind w:left="0" w:firstLine="0"/>
              <w:jc w:val="center"/>
              <w:rPr>
                <w:rFonts w:ascii="Times New Roman" w:eastAsia="Times New Roman" w:hAnsi="Times New Roman"/>
                <w:sz w:val="18"/>
                <w:szCs w:val="18"/>
                <w:lang w:val="en-US" w:eastAsia="es-PE"/>
              </w:rPr>
            </w:pPr>
          </w:p>
        </w:tc>
        <w:tc>
          <w:tcPr>
            <w:tcW w:w="557" w:type="dxa"/>
            <w:tcBorders>
              <w:top w:val="nil"/>
              <w:left w:val="nil"/>
              <w:bottom w:val="nil"/>
              <w:right w:val="nil"/>
            </w:tcBorders>
            <w:shd w:val="clear" w:color="auto" w:fill="auto"/>
            <w:noWrap/>
            <w:vAlign w:val="center"/>
            <w:hideMark/>
          </w:tcPr>
          <w:p w14:paraId="78627F28"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0.09</w:t>
            </w:r>
          </w:p>
        </w:tc>
        <w:tc>
          <w:tcPr>
            <w:tcW w:w="724" w:type="dxa"/>
            <w:tcBorders>
              <w:top w:val="nil"/>
              <w:left w:val="nil"/>
              <w:bottom w:val="nil"/>
              <w:right w:val="nil"/>
            </w:tcBorders>
            <w:shd w:val="clear" w:color="auto" w:fill="auto"/>
            <w:noWrap/>
            <w:vAlign w:val="center"/>
            <w:hideMark/>
          </w:tcPr>
          <w:p w14:paraId="75B5088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(0.30)</w:t>
            </w:r>
          </w:p>
        </w:tc>
        <w:tc>
          <w:tcPr>
            <w:tcW w:w="440" w:type="dxa"/>
            <w:tcBorders>
              <w:top w:val="nil"/>
              <w:left w:val="nil"/>
              <w:bottom w:val="nil"/>
              <w:right w:val="nil"/>
            </w:tcBorders>
            <w:shd w:val="clear" w:color="auto" w:fill="auto"/>
            <w:noWrap/>
            <w:vAlign w:val="bottom"/>
            <w:hideMark/>
          </w:tcPr>
          <w:p w14:paraId="3D16267F"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p>
        </w:tc>
      </w:tr>
      <w:tr w:rsidR="00045B20" w:rsidRPr="00BE0214" w14:paraId="46D567A6" w14:textId="77777777" w:rsidTr="00A15912">
        <w:trPr>
          <w:trHeight w:val="255"/>
        </w:trPr>
        <w:tc>
          <w:tcPr>
            <w:tcW w:w="3828" w:type="dxa"/>
            <w:gridSpan w:val="2"/>
            <w:tcBorders>
              <w:top w:val="nil"/>
              <w:left w:val="nil"/>
              <w:bottom w:val="single" w:sz="4" w:space="0" w:color="auto"/>
              <w:right w:val="nil"/>
            </w:tcBorders>
            <w:shd w:val="clear" w:color="auto" w:fill="auto"/>
            <w:noWrap/>
            <w:vAlign w:val="bottom"/>
            <w:hideMark/>
          </w:tcPr>
          <w:p w14:paraId="5D25C9E7" w14:textId="77777777" w:rsidR="00045B20" w:rsidRPr="00BE0214" w:rsidRDefault="00045B20" w:rsidP="00045B20">
            <w:pPr>
              <w:ind w:left="0" w:firstLine="0"/>
              <w:rPr>
                <w:rFonts w:ascii="Times New Roman" w:eastAsia="Times New Roman" w:hAnsi="Times New Roman"/>
                <w:i/>
                <w:iCs/>
                <w:color w:val="000000"/>
                <w:sz w:val="18"/>
                <w:szCs w:val="18"/>
                <w:lang w:val="en-US" w:eastAsia="es-PE"/>
              </w:rPr>
            </w:pPr>
            <w:r w:rsidRPr="00BE0214">
              <w:rPr>
                <w:rFonts w:ascii="Times New Roman" w:eastAsia="Times New Roman" w:hAnsi="Times New Roman"/>
                <w:i/>
                <w:iCs/>
                <w:color w:val="000000"/>
                <w:sz w:val="18"/>
                <w:szCs w:val="18"/>
                <w:lang w:val="en-US" w:eastAsia="es-PE"/>
              </w:rPr>
              <w:t>Constant</w:t>
            </w:r>
          </w:p>
        </w:tc>
        <w:tc>
          <w:tcPr>
            <w:tcW w:w="657" w:type="dxa"/>
            <w:tcBorders>
              <w:top w:val="nil"/>
              <w:left w:val="nil"/>
              <w:bottom w:val="single" w:sz="4" w:space="0" w:color="auto"/>
              <w:right w:val="nil"/>
            </w:tcBorders>
            <w:shd w:val="clear" w:color="auto" w:fill="auto"/>
            <w:noWrap/>
            <w:vAlign w:val="center"/>
            <w:hideMark/>
          </w:tcPr>
          <w:p w14:paraId="0DBF8B4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-11.04</w:t>
            </w:r>
          </w:p>
        </w:tc>
        <w:tc>
          <w:tcPr>
            <w:tcW w:w="722" w:type="dxa"/>
            <w:tcBorders>
              <w:top w:val="nil"/>
              <w:left w:val="nil"/>
              <w:bottom w:val="single" w:sz="4" w:space="0" w:color="auto"/>
              <w:right w:val="nil"/>
            </w:tcBorders>
            <w:shd w:val="clear" w:color="auto" w:fill="auto"/>
            <w:noWrap/>
            <w:vAlign w:val="center"/>
            <w:hideMark/>
          </w:tcPr>
          <w:p w14:paraId="084F9710"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(6.22)</w:t>
            </w:r>
          </w:p>
        </w:tc>
        <w:tc>
          <w:tcPr>
            <w:tcW w:w="440" w:type="dxa"/>
            <w:tcBorders>
              <w:top w:val="nil"/>
              <w:left w:val="nil"/>
              <w:bottom w:val="single" w:sz="4" w:space="0" w:color="auto"/>
              <w:right w:val="nil"/>
            </w:tcBorders>
            <w:shd w:val="clear" w:color="auto" w:fill="auto"/>
            <w:noWrap/>
            <w:vAlign w:val="bottom"/>
            <w:hideMark/>
          </w:tcPr>
          <w:p w14:paraId="7062F9FB"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557" w:type="dxa"/>
            <w:tcBorders>
              <w:top w:val="nil"/>
              <w:left w:val="nil"/>
              <w:bottom w:val="single" w:sz="4" w:space="0" w:color="auto"/>
              <w:right w:val="nil"/>
            </w:tcBorders>
            <w:shd w:val="clear" w:color="auto" w:fill="auto"/>
            <w:noWrap/>
            <w:vAlign w:val="center"/>
            <w:hideMark/>
          </w:tcPr>
          <w:p w14:paraId="201D02BA"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-5.19</w:t>
            </w:r>
          </w:p>
        </w:tc>
        <w:tc>
          <w:tcPr>
            <w:tcW w:w="624" w:type="dxa"/>
            <w:tcBorders>
              <w:top w:val="nil"/>
              <w:left w:val="nil"/>
              <w:bottom w:val="single" w:sz="4" w:space="0" w:color="auto"/>
              <w:right w:val="nil"/>
            </w:tcBorders>
            <w:shd w:val="clear" w:color="auto" w:fill="auto"/>
            <w:noWrap/>
            <w:vAlign w:val="center"/>
            <w:hideMark/>
          </w:tcPr>
          <w:p w14:paraId="13FE6CD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(6.95)</w:t>
            </w:r>
          </w:p>
        </w:tc>
        <w:tc>
          <w:tcPr>
            <w:tcW w:w="440" w:type="dxa"/>
            <w:tcBorders>
              <w:top w:val="nil"/>
              <w:left w:val="nil"/>
              <w:bottom w:val="single" w:sz="4" w:space="0" w:color="auto"/>
              <w:right w:val="nil"/>
            </w:tcBorders>
            <w:shd w:val="clear" w:color="auto" w:fill="auto"/>
            <w:noWrap/>
            <w:vAlign w:val="bottom"/>
            <w:hideMark/>
          </w:tcPr>
          <w:p w14:paraId="22A16033"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 </w:t>
            </w:r>
          </w:p>
        </w:tc>
        <w:tc>
          <w:tcPr>
            <w:tcW w:w="657" w:type="dxa"/>
            <w:tcBorders>
              <w:top w:val="nil"/>
              <w:left w:val="nil"/>
              <w:bottom w:val="single" w:sz="4" w:space="0" w:color="auto"/>
              <w:right w:val="nil"/>
            </w:tcBorders>
            <w:shd w:val="clear" w:color="auto" w:fill="auto"/>
            <w:noWrap/>
            <w:vAlign w:val="center"/>
            <w:hideMark/>
          </w:tcPr>
          <w:p w14:paraId="23F448F0"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-17.44</w:t>
            </w:r>
          </w:p>
        </w:tc>
        <w:tc>
          <w:tcPr>
            <w:tcW w:w="624" w:type="dxa"/>
            <w:tcBorders>
              <w:top w:val="nil"/>
              <w:left w:val="nil"/>
              <w:bottom w:val="single" w:sz="4" w:space="0" w:color="auto"/>
              <w:right w:val="nil"/>
            </w:tcBorders>
            <w:shd w:val="clear" w:color="auto" w:fill="auto"/>
            <w:noWrap/>
            <w:vAlign w:val="center"/>
            <w:hideMark/>
          </w:tcPr>
          <w:p w14:paraId="6D9EF2CE"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(7.85)</w:t>
            </w:r>
          </w:p>
        </w:tc>
        <w:tc>
          <w:tcPr>
            <w:tcW w:w="240" w:type="dxa"/>
            <w:tcBorders>
              <w:top w:val="nil"/>
              <w:left w:val="nil"/>
              <w:bottom w:val="single" w:sz="4" w:space="0" w:color="auto"/>
              <w:right w:val="nil"/>
            </w:tcBorders>
            <w:shd w:val="clear" w:color="auto" w:fill="auto"/>
            <w:noWrap/>
            <w:vAlign w:val="bottom"/>
            <w:hideMark/>
          </w:tcPr>
          <w:p w14:paraId="05D5BDF4"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657" w:type="dxa"/>
            <w:tcBorders>
              <w:top w:val="nil"/>
              <w:left w:val="nil"/>
              <w:bottom w:val="single" w:sz="4" w:space="0" w:color="auto"/>
              <w:right w:val="nil"/>
            </w:tcBorders>
            <w:shd w:val="clear" w:color="auto" w:fill="auto"/>
            <w:noWrap/>
            <w:vAlign w:val="center"/>
            <w:hideMark/>
          </w:tcPr>
          <w:p w14:paraId="73E4E984"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-13.96</w:t>
            </w:r>
          </w:p>
        </w:tc>
        <w:tc>
          <w:tcPr>
            <w:tcW w:w="624" w:type="dxa"/>
            <w:tcBorders>
              <w:top w:val="nil"/>
              <w:left w:val="nil"/>
              <w:bottom w:val="single" w:sz="4" w:space="0" w:color="auto"/>
              <w:right w:val="nil"/>
            </w:tcBorders>
            <w:shd w:val="clear" w:color="auto" w:fill="auto"/>
            <w:noWrap/>
            <w:vAlign w:val="center"/>
            <w:hideMark/>
          </w:tcPr>
          <w:p w14:paraId="2FDF6FC7"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(8.29)</w:t>
            </w:r>
          </w:p>
        </w:tc>
        <w:tc>
          <w:tcPr>
            <w:tcW w:w="253" w:type="dxa"/>
            <w:tcBorders>
              <w:top w:val="nil"/>
              <w:left w:val="nil"/>
              <w:bottom w:val="single" w:sz="4" w:space="0" w:color="auto"/>
              <w:right w:val="nil"/>
            </w:tcBorders>
            <w:shd w:val="clear" w:color="auto" w:fill="auto"/>
            <w:noWrap/>
            <w:vAlign w:val="bottom"/>
            <w:hideMark/>
          </w:tcPr>
          <w:p w14:paraId="29D004D4"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w:t>
            </w:r>
          </w:p>
        </w:tc>
        <w:tc>
          <w:tcPr>
            <w:tcW w:w="557" w:type="dxa"/>
            <w:tcBorders>
              <w:top w:val="nil"/>
              <w:left w:val="nil"/>
              <w:bottom w:val="single" w:sz="4" w:space="0" w:color="auto"/>
              <w:right w:val="nil"/>
            </w:tcBorders>
            <w:shd w:val="clear" w:color="auto" w:fill="auto"/>
            <w:noWrap/>
            <w:vAlign w:val="center"/>
            <w:hideMark/>
          </w:tcPr>
          <w:p w14:paraId="2C56033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-3.47</w:t>
            </w:r>
          </w:p>
        </w:tc>
        <w:tc>
          <w:tcPr>
            <w:tcW w:w="724" w:type="dxa"/>
            <w:tcBorders>
              <w:top w:val="nil"/>
              <w:left w:val="nil"/>
              <w:bottom w:val="single" w:sz="4" w:space="0" w:color="auto"/>
              <w:right w:val="nil"/>
            </w:tcBorders>
            <w:shd w:val="clear" w:color="auto" w:fill="auto"/>
            <w:noWrap/>
            <w:vAlign w:val="center"/>
            <w:hideMark/>
          </w:tcPr>
          <w:p w14:paraId="7AC5684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(10.06)</w:t>
            </w:r>
          </w:p>
        </w:tc>
        <w:tc>
          <w:tcPr>
            <w:tcW w:w="340" w:type="dxa"/>
            <w:tcBorders>
              <w:top w:val="nil"/>
              <w:left w:val="nil"/>
              <w:bottom w:val="single" w:sz="4" w:space="0" w:color="auto"/>
              <w:right w:val="nil"/>
            </w:tcBorders>
            <w:shd w:val="clear" w:color="auto" w:fill="auto"/>
            <w:noWrap/>
            <w:vAlign w:val="bottom"/>
            <w:hideMark/>
          </w:tcPr>
          <w:p w14:paraId="023D96AE"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 </w:t>
            </w:r>
          </w:p>
        </w:tc>
        <w:tc>
          <w:tcPr>
            <w:tcW w:w="557" w:type="dxa"/>
            <w:tcBorders>
              <w:top w:val="nil"/>
              <w:left w:val="nil"/>
              <w:bottom w:val="single" w:sz="4" w:space="0" w:color="auto"/>
              <w:right w:val="nil"/>
            </w:tcBorders>
            <w:shd w:val="clear" w:color="auto" w:fill="auto"/>
            <w:noWrap/>
            <w:vAlign w:val="center"/>
            <w:hideMark/>
          </w:tcPr>
          <w:p w14:paraId="0FCA3781"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9.30</w:t>
            </w:r>
          </w:p>
        </w:tc>
        <w:tc>
          <w:tcPr>
            <w:tcW w:w="724" w:type="dxa"/>
            <w:tcBorders>
              <w:top w:val="nil"/>
              <w:left w:val="nil"/>
              <w:bottom w:val="single" w:sz="4" w:space="0" w:color="auto"/>
              <w:right w:val="nil"/>
            </w:tcBorders>
            <w:shd w:val="clear" w:color="auto" w:fill="auto"/>
            <w:noWrap/>
            <w:vAlign w:val="center"/>
            <w:hideMark/>
          </w:tcPr>
          <w:p w14:paraId="5BBFFC5F"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(19.20)</w:t>
            </w:r>
          </w:p>
        </w:tc>
        <w:tc>
          <w:tcPr>
            <w:tcW w:w="440" w:type="dxa"/>
            <w:tcBorders>
              <w:top w:val="nil"/>
              <w:left w:val="nil"/>
              <w:bottom w:val="single" w:sz="4" w:space="0" w:color="auto"/>
              <w:right w:val="nil"/>
            </w:tcBorders>
            <w:shd w:val="clear" w:color="auto" w:fill="auto"/>
            <w:noWrap/>
            <w:vAlign w:val="bottom"/>
            <w:hideMark/>
          </w:tcPr>
          <w:p w14:paraId="6F41B54E"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 </w:t>
            </w:r>
          </w:p>
        </w:tc>
      </w:tr>
      <w:tr w:rsidR="00045B20" w:rsidRPr="00BE0214" w14:paraId="5D362C1A" w14:textId="77777777" w:rsidTr="00A15912">
        <w:trPr>
          <w:trHeight w:val="255"/>
        </w:trPr>
        <w:tc>
          <w:tcPr>
            <w:tcW w:w="190" w:type="dxa"/>
            <w:tcBorders>
              <w:top w:val="nil"/>
              <w:left w:val="nil"/>
              <w:bottom w:val="single" w:sz="4" w:space="0" w:color="auto"/>
              <w:right w:val="nil"/>
            </w:tcBorders>
            <w:shd w:val="clear" w:color="auto" w:fill="auto"/>
            <w:noWrap/>
            <w:vAlign w:val="bottom"/>
            <w:hideMark/>
          </w:tcPr>
          <w:p w14:paraId="03F61DF4"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 </w:t>
            </w:r>
          </w:p>
        </w:tc>
        <w:tc>
          <w:tcPr>
            <w:tcW w:w="3638" w:type="dxa"/>
            <w:tcBorders>
              <w:top w:val="nil"/>
              <w:left w:val="nil"/>
              <w:bottom w:val="single" w:sz="4" w:space="0" w:color="auto"/>
              <w:right w:val="nil"/>
            </w:tcBorders>
            <w:shd w:val="clear" w:color="auto" w:fill="auto"/>
            <w:noWrap/>
            <w:vAlign w:val="bottom"/>
            <w:hideMark/>
          </w:tcPr>
          <w:p w14:paraId="13E7DA88" w14:textId="77777777" w:rsidR="00045B20" w:rsidRPr="00BE0214" w:rsidRDefault="00045B20" w:rsidP="00045B20">
            <w:pPr>
              <w:ind w:left="0" w:firstLine="0"/>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Pseudo - R squared</w:t>
            </w:r>
          </w:p>
        </w:tc>
        <w:tc>
          <w:tcPr>
            <w:tcW w:w="1819" w:type="dxa"/>
            <w:gridSpan w:val="3"/>
            <w:tcBorders>
              <w:top w:val="single" w:sz="4" w:space="0" w:color="auto"/>
              <w:left w:val="nil"/>
              <w:bottom w:val="single" w:sz="4" w:space="0" w:color="auto"/>
              <w:right w:val="nil"/>
            </w:tcBorders>
            <w:shd w:val="clear" w:color="auto" w:fill="auto"/>
            <w:noWrap/>
            <w:vAlign w:val="bottom"/>
            <w:hideMark/>
          </w:tcPr>
          <w:p w14:paraId="40B7526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0.12</w:t>
            </w:r>
          </w:p>
        </w:tc>
        <w:tc>
          <w:tcPr>
            <w:tcW w:w="1621" w:type="dxa"/>
            <w:gridSpan w:val="3"/>
            <w:tcBorders>
              <w:top w:val="single" w:sz="4" w:space="0" w:color="auto"/>
              <w:left w:val="nil"/>
              <w:bottom w:val="single" w:sz="4" w:space="0" w:color="auto"/>
              <w:right w:val="nil"/>
            </w:tcBorders>
            <w:shd w:val="clear" w:color="auto" w:fill="auto"/>
            <w:noWrap/>
            <w:vAlign w:val="bottom"/>
            <w:hideMark/>
          </w:tcPr>
          <w:p w14:paraId="53E1C9DB"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0.33</w:t>
            </w:r>
          </w:p>
        </w:tc>
        <w:tc>
          <w:tcPr>
            <w:tcW w:w="1521" w:type="dxa"/>
            <w:gridSpan w:val="3"/>
            <w:tcBorders>
              <w:top w:val="single" w:sz="4" w:space="0" w:color="auto"/>
              <w:left w:val="nil"/>
              <w:bottom w:val="single" w:sz="4" w:space="0" w:color="auto"/>
              <w:right w:val="nil"/>
            </w:tcBorders>
            <w:shd w:val="clear" w:color="auto" w:fill="auto"/>
            <w:noWrap/>
            <w:vAlign w:val="bottom"/>
            <w:hideMark/>
          </w:tcPr>
          <w:p w14:paraId="1809C17C"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0.10</w:t>
            </w:r>
          </w:p>
        </w:tc>
        <w:tc>
          <w:tcPr>
            <w:tcW w:w="1534" w:type="dxa"/>
            <w:gridSpan w:val="3"/>
            <w:tcBorders>
              <w:top w:val="single" w:sz="4" w:space="0" w:color="auto"/>
              <w:left w:val="nil"/>
              <w:bottom w:val="single" w:sz="4" w:space="0" w:color="auto"/>
              <w:right w:val="nil"/>
            </w:tcBorders>
            <w:shd w:val="clear" w:color="auto" w:fill="auto"/>
            <w:noWrap/>
            <w:vAlign w:val="bottom"/>
            <w:hideMark/>
          </w:tcPr>
          <w:p w14:paraId="49506D3D"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0.27</w:t>
            </w:r>
          </w:p>
        </w:tc>
        <w:tc>
          <w:tcPr>
            <w:tcW w:w="1621" w:type="dxa"/>
            <w:gridSpan w:val="3"/>
            <w:tcBorders>
              <w:top w:val="single" w:sz="4" w:space="0" w:color="auto"/>
              <w:left w:val="nil"/>
              <w:bottom w:val="single" w:sz="4" w:space="0" w:color="auto"/>
              <w:right w:val="nil"/>
            </w:tcBorders>
            <w:shd w:val="clear" w:color="auto" w:fill="auto"/>
            <w:noWrap/>
            <w:vAlign w:val="bottom"/>
            <w:hideMark/>
          </w:tcPr>
          <w:p w14:paraId="2D7BAA08"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0.20</w:t>
            </w:r>
          </w:p>
        </w:tc>
        <w:tc>
          <w:tcPr>
            <w:tcW w:w="1721" w:type="dxa"/>
            <w:gridSpan w:val="3"/>
            <w:tcBorders>
              <w:top w:val="single" w:sz="4" w:space="0" w:color="auto"/>
              <w:left w:val="nil"/>
              <w:bottom w:val="single" w:sz="4" w:space="0" w:color="auto"/>
              <w:right w:val="nil"/>
            </w:tcBorders>
            <w:shd w:val="clear" w:color="auto" w:fill="auto"/>
            <w:noWrap/>
            <w:vAlign w:val="bottom"/>
            <w:hideMark/>
          </w:tcPr>
          <w:p w14:paraId="7C36CBD2" w14:textId="77777777" w:rsidR="00045B20" w:rsidRPr="00BE0214" w:rsidRDefault="00045B20" w:rsidP="00045B20">
            <w:pPr>
              <w:ind w:left="0" w:firstLine="0"/>
              <w:jc w:val="center"/>
              <w:rPr>
                <w:rFonts w:ascii="Times New Roman" w:eastAsia="Times New Roman" w:hAnsi="Times New Roman"/>
                <w:color w:val="000000"/>
                <w:sz w:val="18"/>
                <w:szCs w:val="18"/>
                <w:lang w:val="en-US" w:eastAsia="es-PE"/>
              </w:rPr>
            </w:pPr>
            <w:r w:rsidRPr="00BE0214">
              <w:rPr>
                <w:rFonts w:ascii="Times New Roman" w:eastAsia="Times New Roman" w:hAnsi="Times New Roman"/>
                <w:color w:val="000000"/>
                <w:sz w:val="18"/>
                <w:szCs w:val="18"/>
                <w:lang w:val="en-US" w:eastAsia="es-PE"/>
              </w:rPr>
              <w:t>0.62</w:t>
            </w:r>
          </w:p>
        </w:tc>
      </w:tr>
    </w:tbl>
    <w:p w14:paraId="62EA6BBB" w14:textId="0E7EF5C4" w:rsidR="00045B20" w:rsidRPr="00BE0214" w:rsidRDefault="00D8358D" w:rsidP="00256DB8">
      <w:pPr>
        <w:ind w:left="0" w:firstLine="0"/>
        <w:rPr>
          <w:rFonts w:ascii="Times New Roman" w:hAnsi="Times New Roman"/>
          <w:sz w:val="14"/>
          <w:szCs w:val="14"/>
          <w:lang w:val="en-GB"/>
        </w:rPr>
        <w:sectPr w:rsidR="00045B20" w:rsidRPr="00BE0214" w:rsidSect="00045B20">
          <w:endnotePr>
            <w:numFmt w:val="decimal"/>
            <w:numStart w:val="2"/>
          </w:endnotePr>
          <w:pgSz w:w="15840" w:h="12240" w:orient="landscape"/>
          <w:pgMar w:top="1418" w:right="1418" w:bottom="1418" w:left="1418" w:header="709" w:footer="709" w:gutter="0"/>
          <w:cols w:space="708"/>
          <w:docGrid w:linePitch="360"/>
        </w:sectPr>
      </w:pPr>
      <w:r w:rsidRPr="00BE0214">
        <w:rPr>
          <w:rFonts w:ascii="Times New Roman" w:hAnsi="Times New Roman"/>
          <w:sz w:val="14"/>
          <w:szCs w:val="14"/>
          <w:lang w:val="en-GB"/>
        </w:rPr>
        <w:t>*** p&lt;0.001, ** p&lt;0.01, * p&lt;0.05, + p&lt;0.10</w:t>
      </w:r>
    </w:p>
    <w:p w14:paraId="240AE0CF" w14:textId="38DA9570" w:rsidR="00256DB8" w:rsidRPr="00BE0214" w:rsidRDefault="00256DB8" w:rsidP="00256DB8">
      <w:pPr>
        <w:ind w:left="0" w:firstLine="0"/>
        <w:rPr>
          <w:rFonts w:ascii="Times New Roman" w:hAnsi="Times New Roman"/>
          <w:b/>
          <w:sz w:val="24"/>
          <w:szCs w:val="24"/>
          <w:lang w:val="en-GB"/>
        </w:rPr>
      </w:pPr>
      <w:r w:rsidRPr="00BE0214">
        <w:rPr>
          <w:rFonts w:ascii="Times New Roman" w:hAnsi="Times New Roman"/>
          <w:b/>
          <w:sz w:val="24"/>
          <w:szCs w:val="24"/>
          <w:lang w:val="en-GB"/>
        </w:rPr>
        <w:lastRenderedPageBreak/>
        <w:t>Discussion</w:t>
      </w:r>
    </w:p>
    <w:p w14:paraId="1A2AC8A9" w14:textId="77777777" w:rsidR="00F471FC" w:rsidRPr="00BE0214" w:rsidRDefault="00F471FC" w:rsidP="00256DB8">
      <w:pPr>
        <w:ind w:left="0" w:firstLine="708"/>
        <w:jc w:val="both"/>
        <w:rPr>
          <w:rFonts w:ascii="Times New Roman" w:hAnsi="Times New Roman"/>
          <w:sz w:val="24"/>
          <w:szCs w:val="24"/>
          <w:lang w:val="en-GB"/>
        </w:rPr>
      </w:pPr>
    </w:p>
    <w:p w14:paraId="36964667" w14:textId="77777777" w:rsidR="00F471FC" w:rsidRPr="00BE0214" w:rsidRDefault="00256DB8" w:rsidP="00256DB8">
      <w:pPr>
        <w:ind w:left="0" w:firstLine="708"/>
        <w:jc w:val="both"/>
        <w:rPr>
          <w:rFonts w:ascii="Times New Roman" w:hAnsi="Times New Roman"/>
          <w:sz w:val="24"/>
          <w:szCs w:val="24"/>
          <w:lang w:val="en-GB"/>
        </w:rPr>
      </w:pPr>
      <w:r w:rsidRPr="00BE0214">
        <w:rPr>
          <w:rFonts w:ascii="Times New Roman" w:hAnsi="Times New Roman"/>
          <w:sz w:val="24"/>
          <w:szCs w:val="24"/>
          <w:lang w:val="en-GB"/>
        </w:rPr>
        <w:t xml:space="preserve">This study aimed to identify individual, family and contextual variables that predicted having had sexual intercourse by the age of 15 years. We also wanted to identify if there were heterogeneous effects by gender. This is an important addition to the existing literature given that international trends show an increase in adolescent sexual behaviour, which has been found to be associated with unwanted teenage pregnancy and sexually transmitted diseases. Thus, understanding what factors predict sexual behaviour might help design or reorient programs for this age group. </w:t>
      </w:r>
      <w:r w:rsidR="00F471FC" w:rsidRPr="00BE0214">
        <w:rPr>
          <w:rFonts w:ascii="Times New Roman" w:hAnsi="Times New Roman"/>
          <w:sz w:val="24"/>
          <w:szCs w:val="24"/>
          <w:lang w:val="en-GB"/>
        </w:rPr>
        <w:t>In what follows we will concentrate mostly on the results from the more robust models (#2 in Table 2).</w:t>
      </w:r>
    </w:p>
    <w:p w14:paraId="2F73A9ED" w14:textId="77777777" w:rsidR="00F471FC" w:rsidRPr="00BE0214" w:rsidRDefault="00F471FC" w:rsidP="00256DB8">
      <w:pPr>
        <w:ind w:left="0" w:firstLine="708"/>
        <w:jc w:val="both"/>
        <w:rPr>
          <w:rFonts w:ascii="Times New Roman" w:hAnsi="Times New Roman"/>
          <w:sz w:val="24"/>
          <w:szCs w:val="24"/>
          <w:lang w:val="en-GB"/>
        </w:rPr>
      </w:pPr>
    </w:p>
    <w:p w14:paraId="073B3A79" w14:textId="77777777" w:rsidR="008E528D" w:rsidRPr="00BE0214" w:rsidRDefault="00256DB8" w:rsidP="00256DB8">
      <w:pPr>
        <w:ind w:left="0" w:firstLine="708"/>
        <w:jc w:val="both"/>
        <w:rPr>
          <w:rFonts w:ascii="Times New Roman" w:hAnsi="Times New Roman"/>
          <w:sz w:val="24"/>
          <w:szCs w:val="24"/>
          <w:lang w:val="en-GB"/>
        </w:rPr>
      </w:pPr>
      <w:r w:rsidRPr="00BE0214">
        <w:rPr>
          <w:rFonts w:ascii="Times New Roman" w:hAnsi="Times New Roman"/>
          <w:sz w:val="24"/>
          <w:szCs w:val="24"/>
          <w:lang w:val="en-GB"/>
        </w:rPr>
        <w:t>The study results suggest that at the individual level, even after controlling for covariates, men are more prone to be initiated in sexual intercourse by age 15. This is a pattern that has been observed in other countries (</w:t>
      </w:r>
      <w:proofErr w:type="spellStart"/>
      <w:r w:rsidRPr="00BE0214">
        <w:rPr>
          <w:rFonts w:ascii="Times New Roman" w:hAnsi="Times New Roman"/>
          <w:sz w:val="24"/>
          <w:szCs w:val="24"/>
          <w:lang w:val="en-GB"/>
        </w:rPr>
        <w:t>Hofferth</w:t>
      </w:r>
      <w:proofErr w:type="spellEnd"/>
      <w:r w:rsidRPr="00BE0214">
        <w:rPr>
          <w:rFonts w:ascii="Times New Roman" w:hAnsi="Times New Roman"/>
          <w:sz w:val="24"/>
          <w:szCs w:val="24"/>
          <w:lang w:val="en-GB"/>
        </w:rPr>
        <w:t xml:space="preserve">, 1987; </w:t>
      </w:r>
      <w:proofErr w:type="spellStart"/>
      <w:r w:rsidRPr="00BE0214">
        <w:rPr>
          <w:rFonts w:ascii="Times New Roman" w:hAnsi="Times New Roman"/>
          <w:sz w:val="24"/>
          <w:szCs w:val="24"/>
          <w:lang w:val="en-GB"/>
        </w:rPr>
        <w:t>Kann</w:t>
      </w:r>
      <w:proofErr w:type="spellEnd"/>
      <w:r w:rsidRPr="00BE0214">
        <w:rPr>
          <w:rFonts w:ascii="Times New Roman" w:hAnsi="Times New Roman"/>
          <w:sz w:val="24"/>
          <w:szCs w:val="24"/>
          <w:lang w:val="en-GB"/>
        </w:rPr>
        <w:t xml:space="preserve"> et al., 2014; Kirby &amp; </w:t>
      </w:r>
      <w:proofErr w:type="spellStart"/>
      <w:r w:rsidRPr="00BE0214">
        <w:rPr>
          <w:rFonts w:ascii="Times New Roman" w:hAnsi="Times New Roman"/>
          <w:sz w:val="24"/>
          <w:szCs w:val="24"/>
          <w:lang w:val="en-GB"/>
        </w:rPr>
        <w:t>Lepore</w:t>
      </w:r>
      <w:proofErr w:type="spellEnd"/>
      <w:r w:rsidRPr="00BE0214">
        <w:rPr>
          <w:rFonts w:ascii="Times New Roman" w:hAnsi="Times New Roman"/>
          <w:sz w:val="24"/>
          <w:szCs w:val="24"/>
          <w:lang w:val="en-GB"/>
        </w:rPr>
        <w:t xml:space="preserve">, 2007; Puente et al., 2011). </w:t>
      </w:r>
      <w:r w:rsidR="00F471FC" w:rsidRPr="00BE0214">
        <w:rPr>
          <w:rFonts w:ascii="Times New Roman" w:hAnsi="Times New Roman"/>
          <w:sz w:val="24"/>
          <w:szCs w:val="24"/>
          <w:lang w:val="en-GB"/>
        </w:rPr>
        <w:t xml:space="preserve">Age variation was marginally associated with sexual initiation in our sample, mostly for boys. In other studies age is an important predictor of sexual </w:t>
      </w:r>
      <w:proofErr w:type="spellStart"/>
      <w:r w:rsidR="00F471FC" w:rsidRPr="00BE0214">
        <w:rPr>
          <w:rFonts w:ascii="Times New Roman" w:hAnsi="Times New Roman"/>
          <w:sz w:val="24"/>
          <w:szCs w:val="24"/>
          <w:lang w:val="en-GB"/>
        </w:rPr>
        <w:t>initiationi</w:t>
      </w:r>
      <w:proofErr w:type="spellEnd"/>
      <w:r w:rsidR="00F471FC" w:rsidRPr="00BE0214">
        <w:rPr>
          <w:rFonts w:ascii="Times New Roman" w:hAnsi="Times New Roman"/>
          <w:sz w:val="24"/>
          <w:szCs w:val="24"/>
          <w:lang w:val="en-GB"/>
        </w:rPr>
        <w:t xml:space="preserve"> </w:t>
      </w:r>
      <w:r w:rsidR="00D8358D" w:rsidRPr="00BE0214">
        <w:rPr>
          <w:rFonts w:ascii="Times New Roman" w:hAnsi="Times New Roman"/>
          <w:sz w:val="24"/>
          <w:szCs w:val="24"/>
          <w:lang w:val="en-GB"/>
        </w:rPr>
        <w:t>(Miller, 1995; Pilgrim &amp;</w:t>
      </w:r>
      <w:r w:rsidR="00F471FC" w:rsidRPr="00BE0214">
        <w:rPr>
          <w:rFonts w:ascii="Times New Roman" w:hAnsi="Times New Roman"/>
          <w:sz w:val="24"/>
          <w:szCs w:val="24"/>
          <w:lang w:val="en-GB"/>
        </w:rPr>
        <w:t xml:space="preserve"> Blum, 2012)</w:t>
      </w:r>
      <w:r w:rsidRPr="00BE0214">
        <w:rPr>
          <w:rFonts w:ascii="Times New Roman" w:hAnsi="Times New Roman"/>
          <w:sz w:val="24"/>
          <w:szCs w:val="24"/>
          <w:lang w:val="en-GB"/>
        </w:rPr>
        <w:t xml:space="preserve">. </w:t>
      </w:r>
      <w:r w:rsidR="00F471FC" w:rsidRPr="00BE0214">
        <w:rPr>
          <w:rFonts w:ascii="Times New Roman" w:hAnsi="Times New Roman"/>
          <w:sz w:val="24"/>
          <w:szCs w:val="24"/>
          <w:lang w:val="en-GB"/>
        </w:rPr>
        <w:t xml:space="preserve">Our results may be less strong given the low variation in our sample. </w:t>
      </w:r>
      <w:r w:rsidRPr="00BE0214">
        <w:rPr>
          <w:rFonts w:ascii="Times New Roman" w:hAnsi="Times New Roman"/>
          <w:sz w:val="24"/>
          <w:szCs w:val="24"/>
          <w:lang w:val="en-GB"/>
        </w:rPr>
        <w:t xml:space="preserve">Maternal education (i.e. having completed secondary or more) is significant </w:t>
      </w:r>
      <w:r w:rsidR="00F471FC" w:rsidRPr="00BE0214">
        <w:rPr>
          <w:rFonts w:ascii="Times New Roman" w:hAnsi="Times New Roman"/>
          <w:sz w:val="24"/>
          <w:szCs w:val="24"/>
          <w:lang w:val="en-GB"/>
        </w:rPr>
        <w:t>but</w:t>
      </w:r>
      <w:r w:rsidR="00E61CC3" w:rsidRPr="00BE0214">
        <w:rPr>
          <w:rFonts w:ascii="Times New Roman" w:hAnsi="Times New Roman"/>
          <w:sz w:val="24"/>
          <w:szCs w:val="24"/>
          <w:lang w:val="en-GB"/>
        </w:rPr>
        <w:t xml:space="preserve"> </w:t>
      </w:r>
      <w:r w:rsidRPr="00BE0214">
        <w:rPr>
          <w:rFonts w:ascii="Times New Roman" w:hAnsi="Times New Roman"/>
          <w:sz w:val="24"/>
          <w:szCs w:val="24"/>
          <w:lang w:val="en-GB"/>
        </w:rPr>
        <w:t>only for boys</w:t>
      </w:r>
      <w:r w:rsidR="008E528D" w:rsidRPr="00BE0214">
        <w:rPr>
          <w:rFonts w:ascii="Times New Roman" w:hAnsi="Times New Roman"/>
          <w:sz w:val="24"/>
          <w:szCs w:val="24"/>
          <w:lang w:val="en-GB"/>
        </w:rPr>
        <w:t>, with a negative coefficient; in other words, more educated mothers would seem to be playing a role in delaying sexual initiation</w:t>
      </w:r>
      <w:r w:rsidRPr="00BE0214">
        <w:rPr>
          <w:rFonts w:ascii="Times New Roman" w:hAnsi="Times New Roman"/>
          <w:sz w:val="24"/>
          <w:szCs w:val="24"/>
          <w:lang w:val="en-GB"/>
        </w:rPr>
        <w:t>.</w:t>
      </w:r>
    </w:p>
    <w:p w14:paraId="3694BB3F" w14:textId="77777777" w:rsidR="008E528D" w:rsidRPr="00BE0214" w:rsidRDefault="008E528D" w:rsidP="00256DB8">
      <w:pPr>
        <w:ind w:left="0" w:firstLine="708"/>
        <w:jc w:val="both"/>
        <w:rPr>
          <w:rFonts w:ascii="Times New Roman" w:hAnsi="Times New Roman"/>
          <w:sz w:val="24"/>
          <w:szCs w:val="24"/>
          <w:lang w:val="en-GB"/>
        </w:rPr>
      </w:pPr>
    </w:p>
    <w:p w14:paraId="62B5AA6E" w14:textId="4C9E23F6" w:rsidR="00F471FC" w:rsidRPr="00BE0214" w:rsidRDefault="008E528D" w:rsidP="00256DB8">
      <w:pPr>
        <w:ind w:left="0" w:firstLine="708"/>
        <w:jc w:val="both"/>
        <w:rPr>
          <w:rFonts w:ascii="Times New Roman" w:hAnsi="Times New Roman"/>
          <w:sz w:val="24"/>
          <w:szCs w:val="24"/>
          <w:lang w:val="en-GB"/>
        </w:rPr>
      </w:pPr>
      <w:r w:rsidRPr="00BE0214">
        <w:rPr>
          <w:rFonts w:ascii="Times New Roman" w:hAnsi="Times New Roman"/>
          <w:sz w:val="24"/>
          <w:szCs w:val="24"/>
          <w:lang w:val="en-GB"/>
        </w:rPr>
        <w:t xml:space="preserve">In regards to regional variables (i.e. urban/rural divide and region of residence in the country), only one result was statistically significant at a marginal level, so it would seem these are not important predictors at this age. </w:t>
      </w:r>
    </w:p>
    <w:p w14:paraId="46F27E3D" w14:textId="77777777" w:rsidR="008E528D" w:rsidRPr="00BE0214" w:rsidRDefault="008E528D" w:rsidP="00256DB8">
      <w:pPr>
        <w:ind w:left="0" w:firstLine="708"/>
        <w:jc w:val="both"/>
        <w:rPr>
          <w:rFonts w:ascii="Times New Roman" w:hAnsi="Times New Roman"/>
          <w:sz w:val="24"/>
          <w:szCs w:val="24"/>
          <w:lang w:val="en-GB"/>
        </w:rPr>
      </w:pPr>
    </w:p>
    <w:p w14:paraId="71AAB6DF" w14:textId="1B89EAAF" w:rsidR="008E528D" w:rsidRPr="00BE0214" w:rsidRDefault="008E528D" w:rsidP="00256DB8">
      <w:pPr>
        <w:ind w:left="0" w:firstLine="708"/>
        <w:jc w:val="both"/>
        <w:rPr>
          <w:rFonts w:ascii="Times New Roman" w:hAnsi="Times New Roman"/>
          <w:sz w:val="24"/>
          <w:szCs w:val="24"/>
          <w:lang w:val="en-GB"/>
        </w:rPr>
      </w:pPr>
      <w:r w:rsidRPr="00BE0214">
        <w:rPr>
          <w:rFonts w:ascii="Times New Roman" w:hAnsi="Times New Roman"/>
          <w:sz w:val="24"/>
          <w:szCs w:val="24"/>
          <w:lang w:val="en-GB"/>
        </w:rPr>
        <w:t>In regards to round 1 variables, only social capital was significant for girls, with a negative coefficient. In other words, having a family belong to more groups would seem to delay sexual initiation. We have found no studies with this result, although social capital has been found significant in ma</w:t>
      </w:r>
      <w:r w:rsidR="000E677C" w:rsidRPr="00BE0214">
        <w:rPr>
          <w:rFonts w:ascii="Times New Roman" w:hAnsi="Times New Roman"/>
          <w:sz w:val="24"/>
          <w:szCs w:val="24"/>
          <w:lang w:val="en-GB"/>
        </w:rPr>
        <w:t>ny other areas of human development, including nutritional status within the Young Lives sample (de Silva and Harpham, 2007)</w:t>
      </w:r>
      <w:r w:rsidRPr="00BE0214">
        <w:rPr>
          <w:rFonts w:ascii="Times New Roman" w:hAnsi="Times New Roman"/>
          <w:sz w:val="24"/>
          <w:szCs w:val="24"/>
          <w:lang w:val="en-GB"/>
        </w:rPr>
        <w:t xml:space="preserve">. </w:t>
      </w:r>
      <w:r w:rsidR="00E2170B" w:rsidRPr="00BE0214">
        <w:rPr>
          <w:rFonts w:ascii="Times New Roman" w:hAnsi="Times New Roman"/>
          <w:sz w:val="24"/>
          <w:szCs w:val="24"/>
          <w:lang w:val="en-GB"/>
        </w:rPr>
        <w:t>This is a topic that would deserve further research.</w:t>
      </w:r>
    </w:p>
    <w:p w14:paraId="45CFD21F" w14:textId="77777777" w:rsidR="00F471FC" w:rsidRPr="00BE0214" w:rsidRDefault="00F471FC" w:rsidP="00256DB8">
      <w:pPr>
        <w:ind w:left="0" w:firstLine="708"/>
        <w:jc w:val="both"/>
        <w:rPr>
          <w:rFonts w:ascii="Times New Roman" w:hAnsi="Times New Roman"/>
          <w:sz w:val="24"/>
          <w:szCs w:val="24"/>
          <w:lang w:val="en-GB"/>
        </w:rPr>
      </w:pPr>
    </w:p>
    <w:p w14:paraId="708979BC" w14:textId="6EE7C739" w:rsidR="00256DB8" w:rsidRPr="00BE0214" w:rsidRDefault="00256DB8" w:rsidP="00256DB8">
      <w:pPr>
        <w:ind w:left="0" w:firstLine="708"/>
        <w:jc w:val="both"/>
        <w:rPr>
          <w:rFonts w:ascii="Times New Roman" w:hAnsi="Times New Roman"/>
          <w:sz w:val="24"/>
          <w:szCs w:val="24"/>
          <w:lang w:val="en-GB"/>
        </w:rPr>
      </w:pPr>
      <w:r w:rsidRPr="00BE0214">
        <w:rPr>
          <w:rFonts w:ascii="Times New Roman" w:hAnsi="Times New Roman"/>
          <w:sz w:val="24"/>
          <w:szCs w:val="24"/>
          <w:lang w:val="en-GB"/>
        </w:rPr>
        <w:t>From Round 2, when children were about 12 years of age, reporting good relations with parents had a negative association with sexual behaviour but only for girls. On the other hand, reporting good relations with peers had a positive association with sexual behaviours</w:t>
      </w:r>
      <w:r w:rsidR="00E2170B" w:rsidRPr="00BE0214">
        <w:rPr>
          <w:rFonts w:ascii="Times New Roman" w:hAnsi="Times New Roman"/>
          <w:sz w:val="24"/>
          <w:szCs w:val="24"/>
          <w:lang w:val="en-GB"/>
        </w:rPr>
        <w:t xml:space="preserve"> but only for boys</w:t>
      </w:r>
      <w:r w:rsidRPr="00BE0214">
        <w:rPr>
          <w:rFonts w:ascii="Times New Roman" w:hAnsi="Times New Roman"/>
          <w:sz w:val="24"/>
          <w:szCs w:val="24"/>
          <w:lang w:val="en-GB"/>
        </w:rPr>
        <w:t>. This is an interesting result that suggests which social relations carry more weight for boys and girls at this age</w:t>
      </w:r>
      <w:r w:rsidR="00E2170B" w:rsidRPr="00BE0214">
        <w:rPr>
          <w:rFonts w:ascii="Times New Roman" w:hAnsi="Times New Roman"/>
          <w:sz w:val="24"/>
          <w:szCs w:val="24"/>
          <w:lang w:val="en-GB"/>
        </w:rPr>
        <w:t>, and in which direction</w:t>
      </w:r>
      <w:r w:rsidRPr="00BE0214">
        <w:rPr>
          <w:rFonts w:ascii="Times New Roman" w:hAnsi="Times New Roman"/>
          <w:sz w:val="24"/>
          <w:szCs w:val="24"/>
          <w:lang w:val="en-GB"/>
        </w:rPr>
        <w:t>. The influence of parents goes along international findings regarding family variables and their influence on adolescent sexual behaviour (</w:t>
      </w:r>
      <w:proofErr w:type="spellStart"/>
      <w:r w:rsidRPr="00BE0214">
        <w:rPr>
          <w:rFonts w:ascii="Times New Roman" w:hAnsi="Times New Roman"/>
          <w:sz w:val="24"/>
          <w:szCs w:val="24"/>
          <w:lang w:val="en-GB"/>
        </w:rPr>
        <w:t>Flórez</w:t>
      </w:r>
      <w:proofErr w:type="spellEnd"/>
      <w:r w:rsidRPr="00BE0214">
        <w:rPr>
          <w:rFonts w:ascii="Times New Roman" w:hAnsi="Times New Roman"/>
          <w:sz w:val="24"/>
          <w:szCs w:val="24"/>
          <w:lang w:val="en-GB"/>
        </w:rPr>
        <w:t xml:space="preserve">, 2005; </w:t>
      </w:r>
      <w:proofErr w:type="spellStart"/>
      <w:r w:rsidRPr="00BE0214">
        <w:rPr>
          <w:rFonts w:ascii="Times New Roman" w:hAnsi="Times New Roman"/>
          <w:sz w:val="24"/>
          <w:szCs w:val="24"/>
          <w:lang w:val="en-GB"/>
        </w:rPr>
        <w:t>Goicolea</w:t>
      </w:r>
      <w:proofErr w:type="spellEnd"/>
      <w:r w:rsidRPr="00BE0214">
        <w:rPr>
          <w:rFonts w:ascii="Times New Roman" w:hAnsi="Times New Roman"/>
          <w:sz w:val="24"/>
          <w:szCs w:val="24"/>
          <w:lang w:val="en-GB"/>
        </w:rPr>
        <w:t xml:space="preserve"> et al., 2009; Miller, 1995; Moore et al., 1995). The parent’s effect might be driven by counselling and advice, with peers apparently influencing in the opposite direction. For boys, “peer pressure” within the group seems to be an important determinant, something that has been found for Peru before (</w:t>
      </w:r>
      <w:proofErr w:type="spellStart"/>
      <w:r w:rsidRPr="00BE0214">
        <w:rPr>
          <w:rFonts w:ascii="Times New Roman" w:hAnsi="Times New Roman"/>
          <w:sz w:val="24"/>
          <w:szCs w:val="24"/>
          <w:lang w:val="en-GB"/>
        </w:rPr>
        <w:t>Chirinos</w:t>
      </w:r>
      <w:proofErr w:type="spellEnd"/>
      <w:r w:rsidRPr="00BE0214">
        <w:rPr>
          <w:rFonts w:ascii="Times New Roman" w:hAnsi="Times New Roman"/>
          <w:sz w:val="24"/>
          <w:szCs w:val="24"/>
          <w:lang w:val="en-GB"/>
        </w:rPr>
        <w:t xml:space="preserve"> et al., 1999). Given that being sexually initiated in teen ages gives some “authority” or “status” because of having experienced adult activities, it can raise respect from other teenagers (at least for boys) and hence increase the likelihood of being accepted in a social group.</w:t>
      </w:r>
    </w:p>
    <w:p w14:paraId="64F555CD" w14:textId="77777777" w:rsidR="00E2170B" w:rsidRPr="00BE0214" w:rsidRDefault="00E2170B" w:rsidP="00256DB8">
      <w:pPr>
        <w:ind w:left="0" w:firstLine="708"/>
        <w:jc w:val="both"/>
        <w:rPr>
          <w:rFonts w:ascii="Times New Roman" w:hAnsi="Times New Roman"/>
          <w:sz w:val="24"/>
          <w:szCs w:val="24"/>
          <w:lang w:val="en-GB"/>
        </w:rPr>
      </w:pPr>
    </w:p>
    <w:p w14:paraId="32BF2A3A" w14:textId="0F463B47" w:rsidR="006E3B59" w:rsidRPr="00BE0214" w:rsidRDefault="00256DB8" w:rsidP="00256DB8">
      <w:pPr>
        <w:ind w:left="0" w:firstLine="708"/>
        <w:jc w:val="both"/>
        <w:rPr>
          <w:rFonts w:ascii="Times New Roman" w:hAnsi="Times New Roman"/>
          <w:sz w:val="24"/>
          <w:szCs w:val="24"/>
          <w:lang w:val="en-GB"/>
        </w:rPr>
      </w:pPr>
      <w:r w:rsidRPr="00BE0214">
        <w:rPr>
          <w:rFonts w:ascii="Times New Roman" w:hAnsi="Times New Roman"/>
          <w:sz w:val="24"/>
          <w:szCs w:val="24"/>
          <w:lang w:val="en-GB"/>
        </w:rPr>
        <w:lastRenderedPageBreak/>
        <w:t>There are several Round 3 predictors that have a significant coefficient, but since this was also the time at which we asked about sexual initiation, we do not know which one precedes the other. However, as many of these are key variables in the literature about sexual behaviour determinants, we have included them in the analysis. We found that being at the normative grade for age in school had a negative association with having had sex by the age of 15. The explanations might be varied, for example these may be smarter kids. However, given that the re</w:t>
      </w:r>
      <w:r w:rsidR="00980F40" w:rsidRPr="00BE0214">
        <w:rPr>
          <w:rFonts w:ascii="Times New Roman" w:hAnsi="Times New Roman"/>
          <w:sz w:val="24"/>
          <w:szCs w:val="24"/>
          <w:lang w:val="en-GB"/>
        </w:rPr>
        <w:t>ceptive vocabulary scores from R</w:t>
      </w:r>
      <w:r w:rsidRPr="00BE0214">
        <w:rPr>
          <w:rFonts w:ascii="Times New Roman" w:hAnsi="Times New Roman"/>
          <w:sz w:val="24"/>
          <w:szCs w:val="24"/>
          <w:lang w:val="en-GB"/>
        </w:rPr>
        <w:t>ound 2 were not associated with sexual behaviour, we suggest that it might be a proxy for responsibility. This variable</w:t>
      </w:r>
      <w:r w:rsidR="00980F40" w:rsidRPr="00BE0214">
        <w:rPr>
          <w:rFonts w:ascii="Times New Roman" w:hAnsi="Times New Roman"/>
          <w:sz w:val="24"/>
          <w:szCs w:val="24"/>
          <w:lang w:val="en-GB"/>
        </w:rPr>
        <w:t>,</w:t>
      </w:r>
      <w:r w:rsidRPr="00BE0214">
        <w:rPr>
          <w:rFonts w:ascii="Times New Roman" w:hAnsi="Times New Roman"/>
          <w:sz w:val="24"/>
          <w:szCs w:val="24"/>
          <w:lang w:val="en-GB"/>
        </w:rPr>
        <w:t xml:space="preserve"> </w:t>
      </w:r>
      <w:r w:rsidR="00E2170B" w:rsidRPr="00BE0214">
        <w:rPr>
          <w:rFonts w:ascii="Times New Roman" w:hAnsi="Times New Roman"/>
          <w:sz w:val="24"/>
          <w:szCs w:val="24"/>
          <w:lang w:val="en-GB"/>
        </w:rPr>
        <w:t xml:space="preserve">along with the child reporting drinking alcohol and </w:t>
      </w:r>
      <w:r w:rsidRPr="00BE0214">
        <w:rPr>
          <w:rFonts w:ascii="Times New Roman" w:hAnsi="Times New Roman"/>
          <w:sz w:val="24"/>
          <w:szCs w:val="24"/>
          <w:lang w:val="en-GB"/>
        </w:rPr>
        <w:t>friend</w:t>
      </w:r>
      <w:r w:rsidR="00E2170B" w:rsidRPr="00BE0214">
        <w:rPr>
          <w:rFonts w:ascii="Times New Roman" w:hAnsi="Times New Roman"/>
          <w:sz w:val="24"/>
          <w:szCs w:val="24"/>
          <w:lang w:val="en-GB"/>
        </w:rPr>
        <w:t xml:space="preserve">s who have had sexual relations, </w:t>
      </w:r>
      <w:r w:rsidRPr="00BE0214">
        <w:rPr>
          <w:rFonts w:ascii="Times New Roman" w:hAnsi="Times New Roman"/>
          <w:sz w:val="24"/>
          <w:szCs w:val="24"/>
          <w:lang w:val="en-GB"/>
        </w:rPr>
        <w:t xml:space="preserve">were significant for boys and girls. </w:t>
      </w:r>
      <w:r w:rsidR="00E2170B" w:rsidRPr="00BE0214">
        <w:rPr>
          <w:rFonts w:ascii="Times New Roman" w:hAnsi="Times New Roman"/>
          <w:sz w:val="24"/>
          <w:szCs w:val="24"/>
          <w:lang w:val="en-GB"/>
        </w:rPr>
        <w:t>This would be in line with Problem Behaviour Theory predictions (</w:t>
      </w:r>
      <w:proofErr w:type="spellStart"/>
      <w:r w:rsidR="00E2170B" w:rsidRPr="00BE0214">
        <w:rPr>
          <w:rFonts w:ascii="Times New Roman" w:hAnsi="Times New Roman"/>
          <w:sz w:val="24"/>
          <w:szCs w:val="24"/>
          <w:lang w:val="en-GB"/>
        </w:rPr>
        <w:t>Jessor</w:t>
      </w:r>
      <w:proofErr w:type="spellEnd"/>
      <w:r w:rsidR="00E2170B" w:rsidRPr="00BE0214">
        <w:rPr>
          <w:rFonts w:ascii="Times New Roman" w:hAnsi="Times New Roman"/>
          <w:sz w:val="24"/>
          <w:szCs w:val="24"/>
          <w:lang w:val="en-GB"/>
        </w:rPr>
        <w:t>, 1991). However, neither smoking tobacco nor</w:t>
      </w:r>
      <w:r w:rsidR="00980F40" w:rsidRPr="00BE0214">
        <w:rPr>
          <w:rFonts w:ascii="Times New Roman" w:hAnsi="Times New Roman"/>
          <w:sz w:val="24"/>
          <w:szCs w:val="24"/>
          <w:lang w:val="en-GB"/>
        </w:rPr>
        <w:t xml:space="preserve"> using drugs w</w:t>
      </w:r>
      <w:r w:rsidR="00E2170B" w:rsidRPr="00BE0214">
        <w:rPr>
          <w:rFonts w:ascii="Times New Roman" w:hAnsi="Times New Roman"/>
          <w:sz w:val="24"/>
          <w:szCs w:val="24"/>
          <w:lang w:val="en-GB"/>
        </w:rPr>
        <w:t>ere</w:t>
      </w:r>
      <w:r w:rsidR="00980F40" w:rsidRPr="00BE0214">
        <w:rPr>
          <w:rFonts w:ascii="Times New Roman" w:hAnsi="Times New Roman"/>
          <w:sz w:val="24"/>
          <w:szCs w:val="24"/>
          <w:lang w:val="en-GB"/>
        </w:rPr>
        <w:t xml:space="preserve"> significant for the sample. </w:t>
      </w:r>
      <w:r w:rsidR="00E2170B" w:rsidRPr="00BE0214">
        <w:rPr>
          <w:rFonts w:ascii="Times New Roman" w:hAnsi="Times New Roman"/>
          <w:sz w:val="24"/>
          <w:szCs w:val="24"/>
          <w:lang w:val="en-GB"/>
        </w:rPr>
        <w:t>Related to this</w:t>
      </w:r>
      <w:r w:rsidR="00980F40" w:rsidRPr="00BE0214">
        <w:rPr>
          <w:rFonts w:ascii="Times New Roman" w:hAnsi="Times New Roman"/>
          <w:sz w:val="24"/>
          <w:szCs w:val="24"/>
          <w:lang w:val="en-GB"/>
        </w:rPr>
        <w:t xml:space="preserve">, in a study developed in five industrialized countries, </w:t>
      </w:r>
      <w:proofErr w:type="spellStart"/>
      <w:r w:rsidR="00980F40" w:rsidRPr="00BE0214">
        <w:rPr>
          <w:rFonts w:ascii="Times New Roman" w:hAnsi="Times New Roman"/>
          <w:sz w:val="24"/>
          <w:szCs w:val="24"/>
          <w:lang w:val="en-GB"/>
        </w:rPr>
        <w:t>Madkour</w:t>
      </w:r>
      <w:proofErr w:type="spellEnd"/>
      <w:r w:rsidR="00980F40" w:rsidRPr="00BE0214">
        <w:rPr>
          <w:rFonts w:ascii="Times New Roman" w:hAnsi="Times New Roman"/>
          <w:sz w:val="24"/>
          <w:szCs w:val="24"/>
          <w:lang w:val="en-GB"/>
        </w:rPr>
        <w:t xml:space="preserve"> et al. (2010) found that consuming alcohol </w:t>
      </w:r>
      <w:r w:rsidR="00E2170B" w:rsidRPr="00BE0214">
        <w:rPr>
          <w:rFonts w:ascii="Times New Roman" w:hAnsi="Times New Roman"/>
          <w:sz w:val="24"/>
          <w:szCs w:val="24"/>
          <w:lang w:val="en-GB"/>
        </w:rPr>
        <w:t>and</w:t>
      </w:r>
      <w:r w:rsidR="00980F40" w:rsidRPr="00BE0214">
        <w:rPr>
          <w:rFonts w:ascii="Times New Roman" w:hAnsi="Times New Roman"/>
          <w:sz w:val="24"/>
          <w:szCs w:val="24"/>
          <w:lang w:val="en-GB"/>
        </w:rPr>
        <w:t xml:space="preserve"> tobacco w</w:t>
      </w:r>
      <w:r w:rsidR="00E2170B" w:rsidRPr="00BE0214">
        <w:rPr>
          <w:rFonts w:ascii="Times New Roman" w:hAnsi="Times New Roman"/>
          <w:sz w:val="24"/>
          <w:szCs w:val="24"/>
          <w:lang w:val="en-GB"/>
        </w:rPr>
        <w:t>ere</w:t>
      </w:r>
      <w:r w:rsidR="00980F40" w:rsidRPr="00BE0214">
        <w:rPr>
          <w:rFonts w:ascii="Times New Roman" w:hAnsi="Times New Roman"/>
          <w:sz w:val="24"/>
          <w:szCs w:val="24"/>
          <w:lang w:val="en-GB"/>
        </w:rPr>
        <w:t xml:space="preserve"> associated with sexual relations for both boys and girls at age 15. Also, the literature shows that non-sexual risky behaviours like smoking, drinking alcohol or drugs consumption are many times encouraged by peers (Moore et al., 1995; Ruiz et al., 2012). </w:t>
      </w:r>
      <w:r w:rsidR="006E3B59" w:rsidRPr="00BE0214">
        <w:rPr>
          <w:rFonts w:ascii="Times New Roman" w:hAnsi="Times New Roman"/>
          <w:sz w:val="24"/>
          <w:szCs w:val="24"/>
          <w:lang w:val="en-GB"/>
        </w:rPr>
        <w:t xml:space="preserve">This would all seem to suggest that sexual initiation may be related to consumption of alcohol, tobacco and drugs by the child and peers, but the specific associations may vary in specific groups and by the age of children. It would seem nevertheless important to consider these associations in future studies and policy interventions, for boys and girls. </w:t>
      </w:r>
      <w:r w:rsidRPr="00BE0214">
        <w:rPr>
          <w:rFonts w:ascii="Times New Roman" w:hAnsi="Times New Roman"/>
          <w:sz w:val="24"/>
          <w:szCs w:val="24"/>
          <w:lang w:val="en-GB"/>
        </w:rPr>
        <w:t xml:space="preserve">Reporting </w:t>
      </w:r>
      <w:r w:rsidR="00676AE2" w:rsidRPr="00BE0214">
        <w:rPr>
          <w:rFonts w:ascii="Times New Roman" w:hAnsi="Times New Roman"/>
          <w:sz w:val="24"/>
          <w:szCs w:val="24"/>
          <w:lang w:val="en-GB"/>
        </w:rPr>
        <w:t xml:space="preserve">more sexual knowledge </w:t>
      </w:r>
      <w:r w:rsidR="006E3B59" w:rsidRPr="00BE0214">
        <w:rPr>
          <w:rFonts w:ascii="Times New Roman" w:hAnsi="Times New Roman"/>
          <w:sz w:val="24"/>
          <w:szCs w:val="24"/>
          <w:lang w:val="en-GB"/>
        </w:rPr>
        <w:t xml:space="preserve">with sexual initiation </w:t>
      </w:r>
      <w:r w:rsidR="00676AE2" w:rsidRPr="00BE0214">
        <w:rPr>
          <w:rFonts w:ascii="Times New Roman" w:hAnsi="Times New Roman"/>
          <w:sz w:val="24"/>
          <w:szCs w:val="24"/>
          <w:lang w:val="en-GB"/>
        </w:rPr>
        <w:t>but only for boys</w:t>
      </w:r>
      <w:r w:rsidR="006E3B59" w:rsidRPr="00BE0214">
        <w:rPr>
          <w:rFonts w:ascii="Times New Roman" w:hAnsi="Times New Roman"/>
          <w:sz w:val="24"/>
          <w:szCs w:val="24"/>
          <w:lang w:val="en-GB"/>
        </w:rPr>
        <w:t>, and the coefficient is only marginally significant. We are not saying that learning about sex is not important, but it may not be associated with initiation (at least in this sample, who for the most part could not answer questions that were quite basic)</w:t>
      </w:r>
      <w:r w:rsidRPr="00BE0214">
        <w:rPr>
          <w:rFonts w:ascii="Times New Roman" w:hAnsi="Times New Roman"/>
          <w:sz w:val="24"/>
          <w:szCs w:val="24"/>
          <w:lang w:val="en-GB"/>
        </w:rPr>
        <w:t xml:space="preserve">. </w:t>
      </w:r>
    </w:p>
    <w:p w14:paraId="3A14E54D" w14:textId="77777777" w:rsidR="006E3B59" w:rsidRPr="00BE0214" w:rsidRDefault="006E3B59" w:rsidP="00256DB8">
      <w:pPr>
        <w:ind w:left="0" w:firstLine="708"/>
        <w:jc w:val="both"/>
        <w:rPr>
          <w:rFonts w:ascii="Times New Roman" w:hAnsi="Times New Roman"/>
          <w:sz w:val="24"/>
          <w:szCs w:val="24"/>
          <w:lang w:val="en-GB"/>
        </w:rPr>
      </w:pPr>
    </w:p>
    <w:p w14:paraId="6C932B69" w14:textId="5803E989" w:rsidR="00E2170B" w:rsidRPr="00BE0214" w:rsidRDefault="006E3B59" w:rsidP="00E2170B">
      <w:pPr>
        <w:ind w:left="0" w:firstLine="708"/>
        <w:jc w:val="both"/>
        <w:rPr>
          <w:rFonts w:ascii="Times New Roman" w:hAnsi="Times New Roman"/>
          <w:sz w:val="24"/>
          <w:szCs w:val="24"/>
          <w:lang w:val="en-GB"/>
        </w:rPr>
      </w:pPr>
      <w:r w:rsidRPr="00BE0214">
        <w:rPr>
          <w:rFonts w:ascii="Times New Roman" w:hAnsi="Times New Roman"/>
          <w:sz w:val="24"/>
          <w:szCs w:val="24"/>
          <w:lang w:val="en-GB"/>
        </w:rPr>
        <w:t>In regards to changes over time</w:t>
      </w:r>
      <w:r w:rsidR="00E2170B" w:rsidRPr="00BE0214">
        <w:rPr>
          <w:rFonts w:ascii="Times New Roman" w:hAnsi="Times New Roman"/>
          <w:sz w:val="24"/>
          <w:szCs w:val="24"/>
          <w:lang w:val="en-GB"/>
        </w:rPr>
        <w:t>, while wealth at age 8 was not significantly associated with sexual intercourse by age 15, changes in the wealth index were positively associated for girls. This is an interesting</w:t>
      </w:r>
      <w:r w:rsidR="00BE0214" w:rsidRPr="00BE0214">
        <w:rPr>
          <w:rFonts w:ascii="Times New Roman" w:hAnsi="Times New Roman"/>
          <w:sz w:val="24"/>
          <w:szCs w:val="24"/>
          <w:lang w:val="en-GB"/>
        </w:rPr>
        <w:t>, although marginally significant,</w:t>
      </w:r>
      <w:r w:rsidR="00E2170B" w:rsidRPr="00BE0214">
        <w:rPr>
          <w:rFonts w:ascii="Times New Roman" w:hAnsi="Times New Roman"/>
          <w:sz w:val="24"/>
          <w:szCs w:val="24"/>
          <w:lang w:val="en-GB"/>
        </w:rPr>
        <w:t xml:space="preserve"> result for which we have found no relevant references, and thus would deserve more research.</w:t>
      </w:r>
    </w:p>
    <w:p w14:paraId="6CC30C83" w14:textId="77777777" w:rsidR="00E2170B" w:rsidRPr="00BE0214" w:rsidRDefault="00256DB8" w:rsidP="00256DB8">
      <w:pPr>
        <w:ind w:left="0" w:firstLine="0"/>
        <w:jc w:val="both"/>
        <w:rPr>
          <w:rFonts w:ascii="Times New Roman" w:hAnsi="Times New Roman"/>
          <w:sz w:val="24"/>
          <w:szCs w:val="24"/>
          <w:lang w:val="en-GB"/>
        </w:rPr>
      </w:pPr>
      <w:r w:rsidRPr="00BE0214">
        <w:rPr>
          <w:rFonts w:ascii="Times New Roman" w:hAnsi="Times New Roman"/>
          <w:sz w:val="24"/>
          <w:szCs w:val="24"/>
          <w:lang w:val="en-GB"/>
        </w:rPr>
        <w:t xml:space="preserve"> </w:t>
      </w:r>
      <w:r w:rsidRPr="00BE0214">
        <w:rPr>
          <w:rFonts w:ascii="Times New Roman" w:hAnsi="Times New Roman"/>
          <w:sz w:val="24"/>
          <w:szCs w:val="24"/>
          <w:lang w:val="en-GB"/>
        </w:rPr>
        <w:tab/>
      </w:r>
    </w:p>
    <w:p w14:paraId="34021E5B" w14:textId="3EA4E426" w:rsidR="00256DB8" w:rsidRPr="00BE0214" w:rsidRDefault="00256DB8" w:rsidP="006E3B59">
      <w:pPr>
        <w:ind w:left="0" w:firstLine="708"/>
        <w:jc w:val="both"/>
        <w:rPr>
          <w:rFonts w:ascii="Times New Roman" w:hAnsi="Times New Roman"/>
          <w:sz w:val="24"/>
          <w:szCs w:val="24"/>
          <w:lang w:val="en-GB"/>
        </w:rPr>
      </w:pPr>
      <w:r w:rsidRPr="00BE0214">
        <w:rPr>
          <w:rFonts w:ascii="Times New Roman" w:hAnsi="Times New Roman"/>
          <w:sz w:val="24"/>
          <w:szCs w:val="24"/>
          <w:lang w:val="en-GB"/>
        </w:rPr>
        <w:t xml:space="preserve">Regarding use of contraceptives among teenagers, descriptive data shows that condoms are the most used contraceptive in sexual relations. However, 14% reported not using any contraceptive method, and almost 11% </w:t>
      </w:r>
      <w:r w:rsidR="00BE0214" w:rsidRPr="00BE0214">
        <w:rPr>
          <w:rFonts w:ascii="Times New Roman" w:hAnsi="Times New Roman"/>
          <w:sz w:val="24"/>
          <w:szCs w:val="24"/>
          <w:lang w:val="en-GB"/>
        </w:rPr>
        <w:t xml:space="preserve">of </w:t>
      </w:r>
      <w:r w:rsidRPr="00BE0214">
        <w:rPr>
          <w:rFonts w:ascii="Times New Roman" w:hAnsi="Times New Roman"/>
          <w:sz w:val="24"/>
          <w:szCs w:val="24"/>
          <w:lang w:val="en-GB"/>
        </w:rPr>
        <w:t>the youngsters who reported having had sex indicated they did not know if a contraceptive method was used in their last encounter. While we do not have additional data to explain the latter result, it seems plausible that they do not know because they trusted in their partner to use a contraceptive method or did not dare to ask. This would indicate lack of communication between partners, a result that has been reported in the international literature (</w:t>
      </w:r>
      <w:proofErr w:type="spellStart"/>
      <w:r w:rsidRPr="00BE0214">
        <w:rPr>
          <w:rFonts w:ascii="Times New Roman" w:hAnsi="Times New Roman"/>
          <w:sz w:val="24"/>
          <w:szCs w:val="24"/>
          <w:lang w:val="en-GB"/>
        </w:rPr>
        <w:t>Chirinos</w:t>
      </w:r>
      <w:proofErr w:type="spellEnd"/>
      <w:r w:rsidRPr="00BE0214">
        <w:rPr>
          <w:rFonts w:ascii="Times New Roman" w:hAnsi="Times New Roman"/>
          <w:sz w:val="24"/>
          <w:szCs w:val="24"/>
          <w:lang w:val="en-GB"/>
        </w:rPr>
        <w:t xml:space="preserve"> et al., 1999; </w:t>
      </w:r>
      <w:proofErr w:type="spellStart"/>
      <w:r w:rsidRPr="00BE0214">
        <w:rPr>
          <w:rFonts w:ascii="Times New Roman" w:hAnsi="Times New Roman"/>
          <w:sz w:val="24"/>
          <w:szCs w:val="24"/>
          <w:lang w:val="en-GB"/>
        </w:rPr>
        <w:t>Flórez</w:t>
      </w:r>
      <w:proofErr w:type="spellEnd"/>
      <w:r w:rsidRPr="00BE0214">
        <w:rPr>
          <w:rFonts w:ascii="Times New Roman" w:hAnsi="Times New Roman"/>
          <w:sz w:val="24"/>
          <w:szCs w:val="24"/>
          <w:lang w:val="en-GB"/>
        </w:rPr>
        <w:t xml:space="preserve">, 2005; Marston </w:t>
      </w:r>
      <w:r w:rsidR="00705BB2" w:rsidRPr="00BE0214">
        <w:rPr>
          <w:rFonts w:ascii="Times New Roman" w:hAnsi="Times New Roman"/>
          <w:sz w:val="24"/>
          <w:szCs w:val="24"/>
          <w:lang w:val="en-GB"/>
        </w:rPr>
        <w:t xml:space="preserve">&amp; </w:t>
      </w:r>
      <w:r w:rsidRPr="00BE0214">
        <w:rPr>
          <w:rFonts w:ascii="Times New Roman" w:hAnsi="Times New Roman"/>
          <w:sz w:val="24"/>
          <w:szCs w:val="24"/>
          <w:lang w:val="en-GB"/>
        </w:rPr>
        <w:t>King, 2006). Overall however, it would seem that education in the use of effective contraceptive methods is an important task for Peruvian teenagers. In this study we did not have enough statistical power to study the determinants of protected sexual behaviour, which would seem a highly relevant analysis for program design. This variable should be available from Round 4 of Young Lives, administered by the time children were 18 years of age.</w:t>
      </w:r>
    </w:p>
    <w:p w14:paraId="2922FF32" w14:textId="77777777" w:rsidR="00BE0214" w:rsidRPr="00BE0214" w:rsidRDefault="00BE0214" w:rsidP="00256DB8">
      <w:pPr>
        <w:ind w:left="0" w:firstLine="708"/>
        <w:jc w:val="both"/>
        <w:rPr>
          <w:rFonts w:ascii="Times New Roman" w:hAnsi="Times New Roman"/>
          <w:sz w:val="24"/>
          <w:szCs w:val="24"/>
          <w:lang w:val="en-GB"/>
        </w:rPr>
      </w:pPr>
    </w:p>
    <w:p w14:paraId="5053563C" w14:textId="77777777" w:rsidR="00256DB8" w:rsidRPr="00BE0214" w:rsidRDefault="00256DB8" w:rsidP="00256DB8">
      <w:pPr>
        <w:ind w:left="0" w:firstLine="708"/>
        <w:jc w:val="both"/>
        <w:rPr>
          <w:rFonts w:ascii="Times New Roman" w:hAnsi="Times New Roman"/>
          <w:sz w:val="24"/>
          <w:szCs w:val="24"/>
          <w:lang w:val="en-GB"/>
        </w:rPr>
      </w:pPr>
      <w:r w:rsidRPr="00BE0214">
        <w:rPr>
          <w:rFonts w:ascii="Times New Roman" w:hAnsi="Times New Roman"/>
          <w:sz w:val="24"/>
          <w:szCs w:val="24"/>
          <w:lang w:val="en-GB"/>
        </w:rPr>
        <w:t xml:space="preserve">Like many other developing countries, given the patterns reported above, teenage sexual behaviour is an area that needs serious attention in Peru. Also, the proportion of babies born to teenage mothers presents with policy challenges for these mothers and their babies. Sexual education is a topic included in the national curriculum (Ministry of Education, 2009). In this </w:t>
      </w:r>
      <w:r w:rsidRPr="00BE0214">
        <w:rPr>
          <w:rFonts w:ascii="Times New Roman" w:hAnsi="Times New Roman"/>
          <w:sz w:val="24"/>
          <w:szCs w:val="24"/>
          <w:lang w:val="en-GB"/>
        </w:rPr>
        <w:lastRenderedPageBreak/>
        <w:t xml:space="preserve">document the Ministry suggests that this is one of the areas that may be included in school tutoring and prevention activities (along with drug prevention, and human rights and democracy). Also, topics of sexual behaviour are introduced in the curriculum for sixth (last) grade of elementary school and secondary (schooling in Peru starts at age 6, and there are five years of secondary). Unfortunately the Young Lives surveys do not include data on school factors associated with sexual behaviour, nor are there any empirical studies on the impact of these educational practices. This is an interesting topic for further research. </w:t>
      </w:r>
    </w:p>
    <w:p w14:paraId="56D16E7A" w14:textId="77777777" w:rsidR="00BE0214" w:rsidRPr="00BE0214" w:rsidRDefault="00BE0214" w:rsidP="00256DB8">
      <w:pPr>
        <w:ind w:left="0" w:firstLine="708"/>
        <w:jc w:val="both"/>
        <w:rPr>
          <w:rFonts w:ascii="Times New Roman" w:hAnsi="Times New Roman"/>
          <w:sz w:val="24"/>
          <w:szCs w:val="24"/>
          <w:lang w:val="en-GB"/>
        </w:rPr>
      </w:pPr>
    </w:p>
    <w:p w14:paraId="28201916" w14:textId="3B883502" w:rsidR="00256DB8" w:rsidRPr="00BE0214" w:rsidRDefault="00256DB8" w:rsidP="00256DB8">
      <w:pPr>
        <w:ind w:left="0" w:firstLine="708"/>
        <w:jc w:val="both"/>
        <w:rPr>
          <w:rFonts w:ascii="Times New Roman" w:hAnsi="Times New Roman"/>
          <w:sz w:val="24"/>
          <w:szCs w:val="24"/>
          <w:lang w:val="en-GB"/>
        </w:rPr>
      </w:pPr>
      <w:r w:rsidRPr="00BE0214">
        <w:rPr>
          <w:rFonts w:ascii="Times New Roman" w:hAnsi="Times New Roman"/>
          <w:sz w:val="24"/>
          <w:szCs w:val="24"/>
          <w:lang w:val="en-GB"/>
        </w:rPr>
        <w:t xml:space="preserve">In regards to policy directions, Vivo, Lopez-Peña and </w:t>
      </w:r>
      <w:proofErr w:type="spellStart"/>
      <w:r w:rsidRPr="00BE0214">
        <w:rPr>
          <w:rFonts w:ascii="Times New Roman" w:hAnsi="Times New Roman"/>
          <w:sz w:val="24"/>
          <w:szCs w:val="24"/>
          <w:lang w:val="en-GB"/>
        </w:rPr>
        <w:t>Saric</w:t>
      </w:r>
      <w:proofErr w:type="spellEnd"/>
      <w:r w:rsidRPr="00BE0214">
        <w:rPr>
          <w:rFonts w:ascii="Times New Roman" w:hAnsi="Times New Roman"/>
          <w:sz w:val="24"/>
          <w:szCs w:val="24"/>
          <w:lang w:val="en-GB"/>
        </w:rPr>
        <w:t xml:space="preserve"> (2012) published a literature </w:t>
      </w:r>
      <w:proofErr w:type="gramStart"/>
      <w:r w:rsidRPr="00BE0214">
        <w:rPr>
          <w:rFonts w:ascii="Times New Roman" w:hAnsi="Times New Roman"/>
          <w:sz w:val="24"/>
          <w:szCs w:val="24"/>
          <w:lang w:val="en-GB"/>
        </w:rPr>
        <w:t>review</w:t>
      </w:r>
      <w:proofErr w:type="gramEnd"/>
      <w:r w:rsidRPr="00BE0214">
        <w:rPr>
          <w:rFonts w:ascii="Times New Roman" w:hAnsi="Times New Roman"/>
          <w:sz w:val="24"/>
          <w:szCs w:val="24"/>
          <w:lang w:val="en-GB"/>
        </w:rPr>
        <w:t xml:space="preserve"> on effective programs to decrease teenage pregnancy, reduce sexually transmitted diseases, and decrease the frequency of risky sexual behaviours. Their review is mostly based on programs in the US, given the lack of data in other countries; few large programs have been implemented in the region. Some of their findings seem coherent with data presented here (e.g. the importance of involving peers and families, and the association between sexual initiation and consumption of substances). They suggest the need for integrated</w:t>
      </w:r>
      <w:r w:rsidR="00BE0214" w:rsidRPr="00BE0214">
        <w:rPr>
          <w:rFonts w:ascii="Times New Roman" w:hAnsi="Times New Roman"/>
          <w:sz w:val="24"/>
          <w:szCs w:val="24"/>
          <w:lang w:val="en-GB"/>
        </w:rPr>
        <w:t>,</w:t>
      </w:r>
      <w:r w:rsidRPr="00BE0214">
        <w:rPr>
          <w:rFonts w:ascii="Times New Roman" w:hAnsi="Times New Roman"/>
          <w:sz w:val="24"/>
          <w:szCs w:val="24"/>
          <w:lang w:val="en-GB"/>
        </w:rPr>
        <w:t xml:space="preserve"> and </w:t>
      </w:r>
      <w:proofErr w:type="spellStart"/>
      <w:r w:rsidRPr="00BE0214">
        <w:rPr>
          <w:rFonts w:ascii="Times New Roman" w:hAnsi="Times New Roman"/>
          <w:sz w:val="24"/>
          <w:szCs w:val="24"/>
          <w:lang w:val="en-GB"/>
        </w:rPr>
        <w:t>not</w:t>
      </w:r>
      <w:proofErr w:type="spellEnd"/>
      <w:r w:rsidRPr="00BE0214">
        <w:rPr>
          <w:rFonts w:ascii="Times New Roman" w:hAnsi="Times New Roman"/>
          <w:sz w:val="24"/>
          <w:szCs w:val="24"/>
          <w:lang w:val="en-GB"/>
        </w:rPr>
        <w:t xml:space="preserve"> single component programs (e.g. just providing condoms). Also, a related study in Peru found that the predictors of sexual behaviours are not always the same as for other potentially risky behaviours, such as drug, alcohol and tobacco consumption (Cueto, </w:t>
      </w:r>
      <w:proofErr w:type="spellStart"/>
      <w:r w:rsidRPr="00BE0214">
        <w:rPr>
          <w:rFonts w:ascii="Times New Roman" w:hAnsi="Times New Roman"/>
          <w:sz w:val="24"/>
          <w:szCs w:val="24"/>
          <w:lang w:val="en-GB"/>
        </w:rPr>
        <w:t>Saldarriaga</w:t>
      </w:r>
      <w:proofErr w:type="spellEnd"/>
      <w:r w:rsidRPr="00BE0214">
        <w:rPr>
          <w:rFonts w:ascii="Times New Roman" w:hAnsi="Times New Roman"/>
          <w:sz w:val="24"/>
          <w:szCs w:val="24"/>
          <w:lang w:val="en-GB"/>
        </w:rPr>
        <w:t>, Muñoz, 2011).</w:t>
      </w:r>
      <w:r w:rsidR="00690869" w:rsidRPr="00BE0214">
        <w:rPr>
          <w:rFonts w:ascii="Times New Roman" w:hAnsi="Times New Roman"/>
          <w:sz w:val="24"/>
          <w:szCs w:val="24"/>
          <w:lang w:val="en-GB"/>
        </w:rPr>
        <w:t xml:space="preserve"> </w:t>
      </w:r>
    </w:p>
    <w:p w14:paraId="726F19EF" w14:textId="77777777" w:rsidR="00256DB8" w:rsidRPr="00BE0214" w:rsidRDefault="00256DB8" w:rsidP="00256DB8">
      <w:pPr>
        <w:ind w:left="0" w:firstLine="0"/>
        <w:jc w:val="both"/>
        <w:rPr>
          <w:rFonts w:ascii="Times New Roman" w:hAnsi="Times New Roman"/>
          <w:b/>
          <w:sz w:val="24"/>
          <w:szCs w:val="24"/>
          <w:lang w:val="en-GB"/>
        </w:rPr>
      </w:pPr>
      <w:r w:rsidRPr="00BE0214">
        <w:rPr>
          <w:rFonts w:ascii="Times New Roman" w:hAnsi="Times New Roman"/>
          <w:b/>
          <w:sz w:val="24"/>
          <w:szCs w:val="24"/>
          <w:lang w:val="en-GB"/>
        </w:rPr>
        <w:br w:type="page"/>
      </w:r>
      <w:r w:rsidRPr="00BE0214">
        <w:rPr>
          <w:rFonts w:ascii="Times New Roman" w:hAnsi="Times New Roman"/>
          <w:b/>
          <w:sz w:val="24"/>
          <w:szCs w:val="24"/>
          <w:lang w:val="en-GB"/>
        </w:rPr>
        <w:lastRenderedPageBreak/>
        <w:t>References</w:t>
      </w:r>
    </w:p>
    <w:p w14:paraId="2B42E7D4" w14:textId="77777777" w:rsidR="00256DB8" w:rsidRPr="00BE0214" w:rsidRDefault="00256DB8" w:rsidP="00256DB8">
      <w:pPr>
        <w:ind w:left="0" w:firstLine="0"/>
        <w:jc w:val="both"/>
        <w:rPr>
          <w:rFonts w:ascii="Times New Roman" w:hAnsi="Times New Roman"/>
          <w:sz w:val="24"/>
          <w:szCs w:val="24"/>
          <w:lang w:val="en-GB"/>
        </w:rPr>
      </w:pPr>
    </w:p>
    <w:p w14:paraId="40C46930" w14:textId="53A8D32E" w:rsidR="00256DB8" w:rsidRPr="00BE0214" w:rsidRDefault="00256DB8" w:rsidP="00256DB8">
      <w:pPr>
        <w:ind w:left="709" w:hanging="709"/>
        <w:jc w:val="both"/>
        <w:rPr>
          <w:rFonts w:ascii="Times New Roman" w:hAnsi="Times New Roman"/>
          <w:sz w:val="24"/>
          <w:szCs w:val="24"/>
          <w:lang w:val="en-GB"/>
        </w:rPr>
      </w:pPr>
      <w:r w:rsidRPr="00BE0214">
        <w:rPr>
          <w:rFonts w:ascii="Times New Roman" w:hAnsi="Times New Roman"/>
          <w:sz w:val="24"/>
          <w:szCs w:val="24"/>
          <w:lang w:val="en-GB"/>
        </w:rPr>
        <w:t>Blum, R.</w:t>
      </w:r>
      <w:r w:rsidR="00B13D8B" w:rsidRPr="00BE0214">
        <w:rPr>
          <w:rFonts w:ascii="Times New Roman" w:hAnsi="Times New Roman"/>
          <w:sz w:val="24"/>
          <w:szCs w:val="24"/>
          <w:lang w:val="en-GB"/>
        </w:rPr>
        <w:t xml:space="preserve"> </w:t>
      </w:r>
      <w:r w:rsidRPr="00BE0214">
        <w:rPr>
          <w:rFonts w:ascii="Times New Roman" w:hAnsi="Times New Roman"/>
          <w:sz w:val="24"/>
          <w:szCs w:val="24"/>
          <w:lang w:val="en-GB"/>
        </w:rPr>
        <w:t xml:space="preserve">W., </w:t>
      </w:r>
      <w:proofErr w:type="spellStart"/>
      <w:r w:rsidRPr="00BE0214">
        <w:rPr>
          <w:rFonts w:ascii="Times New Roman" w:hAnsi="Times New Roman"/>
          <w:sz w:val="24"/>
          <w:szCs w:val="24"/>
          <w:lang w:val="en-GB"/>
        </w:rPr>
        <w:t>Beuhring</w:t>
      </w:r>
      <w:proofErr w:type="spellEnd"/>
      <w:r w:rsidRPr="00BE0214">
        <w:rPr>
          <w:rFonts w:ascii="Times New Roman" w:hAnsi="Times New Roman"/>
          <w:sz w:val="24"/>
          <w:szCs w:val="24"/>
          <w:lang w:val="en-GB"/>
        </w:rPr>
        <w:t>, T., Shew, M.</w:t>
      </w:r>
      <w:r w:rsidR="00B13D8B" w:rsidRPr="00BE0214">
        <w:rPr>
          <w:rFonts w:ascii="Times New Roman" w:hAnsi="Times New Roman"/>
          <w:sz w:val="24"/>
          <w:szCs w:val="24"/>
          <w:lang w:val="en-GB"/>
        </w:rPr>
        <w:t xml:space="preserve"> </w:t>
      </w:r>
      <w:r w:rsidRPr="00BE0214">
        <w:rPr>
          <w:rFonts w:ascii="Times New Roman" w:hAnsi="Times New Roman"/>
          <w:sz w:val="24"/>
          <w:szCs w:val="24"/>
          <w:lang w:val="en-GB"/>
        </w:rPr>
        <w:t xml:space="preserve">L., </w:t>
      </w:r>
      <w:proofErr w:type="spellStart"/>
      <w:r w:rsidRPr="00BE0214">
        <w:rPr>
          <w:rFonts w:ascii="Times New Roman" w:hAnsi="Times New Roman"/>
          <w:sz w:val="24"/>
          <w:szCs w:val="24"/>
          <w:lang w:val="en-GB"/>
        </w:rPr>
        <w:t>Bearinger</w:t>
      </w:r>
      <w:proofErr w:type="spellEnd"/>
      <w:r w:rsidRPr="00BE0214">
        <w:rPr>
          <w:rFonts w:ascii="Times New Roman" w:hAnsi="Times New Roman"/>
          <w:sz w:val="24"/>
          <w:szCs w:val="24"/>
          <w:lang w:val="en-GB"/>
        </w:rPr>
        <w:t>, L.</w:t>
      </w:r>
      <w:r w:rsidR="00B13D8B" w:rsidRPr="00BE0214">
        <w:rPr>
          <w:rFonts w:ascii="Times New Roman" w:hAnsi="Times New Roman"/>
          <w:sz w:val="24"/>
          <w:szCs w:val="24"/>
          <w:lang w:val="en-GB"/>
        </w:rPr>
        <w:t xml:space="preserve"> </w:t>
      </w:r>
      <w:r w:rsidRPr="00BE0214">
        <w:rPr>
          <w:rFonts w:ascii="Times New Roman" w:hAnsi="Times New Roman"/>
          <w:sz w:val="24"/>
          <w:szCs w:val="24"/>
          <w:lang w:val="en-GB"/>
        </w:rPr>
        <w:t>H., Sieving, R.</w:t>
      </w:r>
      <w:r w:rsidR="00B13D8B" w:rsidRPr="00BE0214">
        <w:rPr>
          <w:rFonts w:ascii="Times New Roman" w:hAnsi="Times New Roman"/>
          <w:sz w:val="24"/>
          <w:szCs w:val="24"/>
          <w:lang w:val="en-GB"/>
        </w:rPr>
        <w:t xml:space="preserve"> </w:t>
      </w:r>
      <w:r w:rsidRPr="00BE0214">
        <w:rPr>
          <w:rFonts w:ascii="Times New Roman" w:hAnsi="Times New Roman"/>
          <w:sz w:val="24"/>
          <w:szCs w:val="24"/>
          <w:lang w:val="en-GB"/>
        </w:rPr>
        <w:t>E., &amp; Resnick, M.</w:t>
      </w:r>
      <w:r w:rsidR="00B13D8B" w:rsidRPr="00BE0214">
        <w:rPr>
          <w:rFonts w:ascii="Times New Roman" w:hAnsi="Times New Roman"/>
          <w:sz w:val="24"/>
          <w:szCs w:val="24"/>
          <w:lang w:val="en-GB"/>
        </w:rPr>
        <w:t xml:space="preserve"> </w:t>
      </w:r>
      <w:r w:rsidRPr="00BE0214">
        <w:rPr>
          <w:rFonts w:ascii="Times New Roman" w:hAnsi="Times New Roman"/>
          <w:sz w:val="24"/>
          <w:szCs w:val="24"/>
          <w:lang w:val="en-GB"/>
        </w:rPr>
        <w:t xml:space="preserve">D. (2000). The effects of race\ethnicity, income, and family structure on adolescent risk </w:t>
      </w:r>
      <w:proofErr w:type="spellStart"/>
      <w:r w:rsidRPr="00BE0214">
        <w:rPr>
          <w:rFonts w:ascii="Times New Roman" w:hAnsi="Times New Roman"/>
          <w:sz w:val="24"/>
          <w:szCs w:val="24"/>
          <w:lang w:val="en-GB"/>
        </w:rPr>
        <w:t>behaviors</w:t>
      </w:r>
      <w:proofErr w:type="spellEnd"/>
      <w:r w:rsidRPr="00BE0214">
        <w:rPr>
          <w:rFonts w:ascii="Times New Roman" w:hAnsi="Times New Roman"/>
          <w:sz w:val="24"/>
          <w:szCs w:val="24"/>
          <w:lang w:val="en-GB"/>
        </w:rPr>
        <w:t xml:space="preserve">. </w:t>
      </w:r>
      <w:r w:rsidRPr="00BE0214">
        <w:rPr>
          <w:rFonts w:ascii="Times New Roman" w:hAnsi="Times New Roman"/>
          <w:i/>
          <w:sz w:val="24"/>
          <w:szCs w:val="24"/>
          <w:lang w:val="en-GB"/>
        </w:rPr>
        <w:t>American Journal of Public Health,</w:t>
      </w:r>
      <w:r w:rsidRPr="00BE0214">
        <w:rPr>
          <w:rFonts w:ascii="Times New Roman" w:hAnsi="Times New Roman"/>
          <w:sz w:val="24"/>
          <w:szCs w:val="24"/>
          <w:lang w:val="en-GB"/>
        </w:rPr>
        <w:t xml:space="preserve"> </w:t>
      </w:r>
      <w:r w:rsidRPr="00BE0214">
        <w:rPr>
          <w:rFonts w:ascii="Times New Roman" w:hAnsi="Times New Roman"/>
          <w:i/>
          <w:sz w:val="24"/>
          <w:szCs w:val="24"/>
          <w:lang w:val="en-GB"/>
        </w:rPr>
        <w:t>90</w:t>
      </w:r>
      <w:r w:rsidRPr="00BE0214">
        <w:rPr>
          <w:rFonts w:ascii="Times New Roman" w:hAnsi="Times New Roman"/>
          <w:sz w:val="24"/>
          <w:szCs w:val="24"/>
          <w:lang w:val="en-GB"/>
        </w:rPr>
        <w:t xml:space="preserve">(12), 1879-1884. </w:t>
      </w:r>
      <w:proofErr w:type="spellStart"/>
      <w:proofErr w:type="gramStart"/>
      <w:r w:rsidRPr="00BE0214">
        <w:rPr>
          <w:rFonts w:ascii="Times New Roman" w:hAnsi="Times New Roman"/>
          <w:sz w:val="24"/>
          <w:szCs w:val="24"/>
          <w:lang w:val="en-GB"/>
        </w:rPr>
        <w:t>doi</w:t>
      </w:r>
      <w:proofErr w:type="spellEnd"/>
      <w:proofErr w:type="gramEnd"/>
      <w:r w:rsidRPr="00BE0214">
        <w:rPr>
          <w:rFonts w:ascii="Times New Roman" w:hAnsi="Times New Roman"/>
          <w:sz w:val="24"/>
          <w:szCs w:val="24"/>
          <w:lang w:val="en-GB"/>
        </w:rPr>
        <w:t>: 10.2105/AJPH.90.12.1879</w:t>
      </w:r>
    </w:p>
    <w:p w14:paraId="1B64207F" w14:textId="2192E586" w:rsidR="00256DB8" w:rsidRPr="00BE0214" w:rsidRDefault="005E4E7A" w:rsidP="00256DB8">
      <w:pPr>
        <w:ind w:left="709" w:hanging="709"/>
        <w:jc w:val="both"/>
        <w:rPr>
          <w:rFonts w:ascii="Times New Roman" w:hAnsi="Times New Roman"/>
          <w:sz w:val="24"/>
          <w:szCs w:val="24"/>
          <w:lang w:val="en-GB"/>
        </w:rPr>
      </w:pPr>
      <w:r w:rsidRPr="00BE0214">
        <w:rPr>
          <w:rFonts w:ascii="Times New Roman" w:hAnsi="Times New Roman"/>
          <w:sz w:val="24"/>
          <w:szCs w:val="24"/>
          <w:lang w:val="en-US"/>
        </w:rPr>
        <w:t xml:space="preserve"> </w:t>
      </w:r>
      <w:r w:rsidR="00256DB8" w:rsidRPr="00BE0214">
        <w:rPr>
          <w:rFonts w:ascii="Times New Roman" w:hAnsi="Times New Roman"/>
          <w:sz w:val="24"/>
          <w:szCs w:val="24"/>
          <w:lang w:val="en-US"/>
        </w:rPr>
        <w:t xml:space="preserve">Chevalier, A., &amp; </w:t>
      </w:r>
      <w:proofErr w:type="spellStart"/>
      <w:r w:rsidR="00256DB8" w:rsidRPr="00BE0214">
        <w:rPr>
          <w:rFonts w:ascii="Times New Roman" w:hAnsi="Times New Roman"/>
          <w:sz w:val="24"/>
          <w:szCs w:val="24"/>
          <w:lang w:val="en-US"/>
        </w:rPr>
        <w:t>Viitanen</w:t>
      </w:r>
      <w:proofErr w:type="spellEnd"/>
      <w:r w:rsidR="00256DB8" w:rsidRPr="00BE0214">
        <w:rPr>
          <w:rFonts w:ascii="Times New Roman" w:hAnsi="Times New Roman"/>
          <w:sz w:val="24"/>
          <w:szCs w:val="24"/>
          <w:lang w:val="en-US"/>
        </w:rPr>
        <w:t xml:space="preserve">, T. K. (2003). The long-run </w:t>
      </w:r>
      <w:proofErr w:type="spellStart"/>
      <w:r w:rsidR="00256DB8" w:rsidRPr="00BE0214">
        <w:rPr>
          <w:rFonts w:ascii="Times New Roman" w:hAnsi="Times New Roman"/>
          <w:sz w:val="24"/>
          <w:szCs w:val="24"/>
          <w:lang w:val="en-US"/>
        </w:rPr>
        <w:t>labour</w:t>
      </w:r>
      <w:proofErr w:type="spellEnd"/>
      <w:r w:rsidR="00256DB8" w:rsidRPr="00BE0214">
        <w:rPr>
          <w:rFonts w:ascii="Times New Roman" w:hAnsi="Times New Roman"/>
          <w:sz w:val="24"/>
          <w:szCs w:val="24"/>
          <w:lang w:val="en-US"/>
        </w:rPr>
        <w:t xml:space="preserve"> market consequences of teenage</w:t>
      </w:r>
      <w:r w:rsidR="00256DB8" w:rsidRPr="00BE0214">
        <w:rPr>
          <w:rFonts w:ascii="Times New Roman" w:hAnsi="Times New Roman"/>
          <w:sz w:val="24"/>
          <w:szCs w:val="24"/>
          <w:lang w:val="en-GB"/>
        </w:rPr>
        <w:t xml:space="preserve"> </w:t>
      </w:r>
      <w:r w:rsidR="00256DB8" w:rsidRPr="00BE0214">
        <w:rPr>
          <w:rFonts w:ascii="Times New Roman" w:hAnsi="Times New Roman"/>
          <w:sz w:val="24"/>
          <w:szCs w:val="24"/>
          <w:lang w:val="en-US"/>
        </w:rPr>
        <w:t xml:space="preserve">motherhood in Britain. </w:t>
      </w:r>
      <w:r w:rsidR="00256DB8" w:rsidRPr="00BE0214">
        <w:rPr>
          <w:rFonts w:ascii="Times New Roman" w:hAnsi="Times New Roman"/>
          <w:i/>
          <w:sz w:val="24"/>
          <w:szCs w:val="24"/>
          <w:lang w:val="en-US"/>
        </w:rPr>
        <w:t>Journal of Population Economics</w:t>
      </w:r>
      <w:r w:rsidR="00256DB8" w:rsidRPr="00BE0214">
        <w:rPr>
          <w:rFonts w:ascii="Times New Roman" w:hAnsi="Times New Roman"/>
          <w:sz w:val="24"/>
          <w:szCs w:val="24"/>
          <w:lang w:val="en-US"/>
        </w:rPr>
        <w:t xml:space="preserve">, </w:t>
      </w:r>
      <w:r w:rsidR="00256DB8" w:rsidRPr="00BE0214">
        <w:rPr>
          <w:rFonts w:ascii="Times New Roman" w:hAnsi="Times New Roman"/>
          <w:i/>
          <w:sz w:val="24"/>
          <w:szCs w:val="24"/>
          <w:lang w:val="en-US"/>
        </w:rPr>
        <w:t>16</w:t>
      </w:r>
      <w:r w:rsidR="00256DB8" w:rsidRPr="00BE0214">
        <w:rPr>
          <w:rFonts w:ascii="Times New Roman" w:hAnsi="Times New Roman"/>
          <w:sz w:val="24"/>
          <w:szCs w:val="24"/>
          <w:lang w:val="en-US"/>
        </w:rPr>
        <w:t xml:space="preserve">, 323-343. </w:t>
      </w:r>
      <w:proofErr w:type="spellStart"/>
      <w:proofErr w:type="gramStart"/>
      <w:r w:rsidR="00256DB8" w:rsidRPr="00BE0214">
        <w:rPr>
          <w:rFonts w:ascii="Times New Roman" w:hAnsi="Times New Roman"/>
          <w:sz w:val="24"/>
          <w:szCs w:val="24"/>
          <w:lang w:val="en-US"/>
        </w:rPr>
        <w:t>doi</w:t>
      </w:r>
      <w:proofErr w:type="spellEnd"/>
      <w:proofErr w:type="gramEnd"/>
      <w:r w:rsidR="00256DB8" w:rsidRPr="00BE0214">
        <w:rPr>
          <w:rFonts w:ascii="Times New Roman" w:hAnsi="Times New Roman"/>
          <w:sz w:val="24"/>
          <w:szCs w:val="24"/>
          <w:lang w:val="en-US"/>
        </w:rPr>
        <w:t>: 10.1007/s001480200125</w:t>
      </w:r>
    </w:p>
    <w:p w14:paraId="6B3F6C78" w14:textId="52ED6432" w:rsidR="00256DB8" w:rsidRPr="00BE0214" w:rsidRDefault="00256DB8" w:rsidP="001D1467">
      <w:pPr>
        <w:pStyle w:val="HTMLconformatoprevio"/>
        <w:shd w:val="clear" w:color="auto" w:fill="FFFFFF"/>
        <w:tabs>
          <w:tab w:val="clear" w:pos="916"/>
          <w:tab w:val="left" w:pos="709"/>
        </w:tabs>
        <w:ind w:left="709" w:hanging="709"/>
        <w:jc w:val="both"/>
        <w:rPr>
          <w:rFonts w:ascii="Times New Roman" w:hAnsi="Times New Roman" w:cs="Times New Roman"/>
          <w:sz w:val="24"/>
          <w:szCs w:val="24"/>
        </w:rPr>
      </w:pPr>
      <w:proofErr w:type="spellStart"/>
      <w:r w:rsidRPr="00BE0214">
        <w:rPr>
          <w:rFonts w:ascii="Times New Roman" w:hAnsi="Times New Roman"/>
          <w:sz w:val="24"/>
          <w:szCs w:val="24"/>
          <w:lang w:val="en-US"/>
        </w:rPr>
        <w:t>Chirinos</w:t>
      </w:r>
      <w:proofErr w:type="spellEnd"/>
      <w:r w:rsidRPr="00BE0214">
        <w:rPr>
          <w:rFonts w:ascii="Times New Roman" w:hAnsi="Times New Roman"/>
          <w:sz w:val="24"/>
          <w:szCs w:val="24"/>
          <w:lang w:val="en-US"/>
        </w:rPr>
        <w:t>, J.</w:t>
      </w:r>
      <w:r w:rsidR="0015659D" w:rsidRPr="00BE0214">
        <w:rPr>
          <w:rFonts w:ascii="Times New Roman" w:hAnsi="Times New Roman"/>
          <w:sz w:val="24"/>
          <w:szCs w:val="24"/>
          <w:lang w:val="en-US"/>
        </w:rPr>
        <w:t xml:space="preserve"> </w:t>
      </w:r>
      <w:r w:rsidRPr="00BE0214">
        <w:rPr>
          <w:rFonts w:ascii="Times New Roman" w:hAnsi="Times New Roman"/>
          <w:sz w:val="24"/>
          <w:szCs w:val="24"/>
          <w:lang w:val="en-US"/>
        </w:rPr>
        <w:t xml:space="preserve">L., </w:t>
      </w:r>
      <w:proofErr w:type="spellStart"/>
      <w:r w:rsidRPr="00BE0214">
        <w:rPr>
          <w:rFonts w:ascii="Times New Roman" w:hAnsi="Times New Roman"/>
          <w:sz w:val="24"/>
          <w:szCs w:val="24"/>
          <w:lang w:val="en-US"/>
        </w:rPr>
        <w:t>Brindis</w:t>
      </w:r>
      <w:proofErr w:type="spellEnd"/>
      <w:r w:rsidRPr="00BE0214">
        <w:rPr>
          <w:rFonts w:ascii="Times New Roman" w:hAnsi="Times New Roman"/>
          <w:sz w:val="24"/>
          <w:szCs w:val="24"/>
          <w:lang w:val="en-US"/>
        </w:rPr>
        <w:t>, C.</w:t>
      </w:r>
      <w:r w:rsidR="0015659D" w:rsidRPr="00BE0214">
        <w:rPr>
          <w:rFonts w:ascii="Times New Roman" w:hAnsi="Times New Roman"/>
          <w:sz w:val="24"/>
          <w:szCs w:val="24"/>
          <w:lang w:val="en-US"/>
        </w:rPr>
        <w:t xml:space="preserve"> </w:t>
      </w:r>
      <w:r w:rsidRPr="00BE0214">
        <w:rPr>
          <w:rFonts w:ascii="Times New Roman" w:hAnsi="Times New Roman"/>
          <w:sz w:val="24"/>
          <w:szCs w:val="24"/>
          <w:lang w:val="en-US"/>
        </w:rPr>
        <w:t>D., Salazar, V.</w:t>
      </w:r>
      <w:r w:rsidR="0015659D" w:rsidRPr="00BE0214">
        <w:rPr>
          <w:rFonts w:ascii="Times New Roman" w:hAnsi="Times New Roman"/>
          <w:sz w:val="24"/>
          <w:szCs w:val="24"/>
          <w:lang w:val="en-US"/>
        </w:rPr>
        <w:t xml:space="preserve"> </w:t>
      </w:r>
      <w:r w:rsidRPr="00BE0214">
        <w:rPr>
          <w:rFonts w:ascii="Times New Roman" w:hAnsi="Times New Roman"/>
          <w:sz w:val="24"/>
          <w:szCs w:val="24"/>
          <w:lang w:val="en-US"/>
        </w:rPr>
        <w:t xml:space="preserve">C., </w:t>
      </w:r>
      <w:proofErr w:type="spellStart"/>
      <w:r w:rsidRPr="00BE0214">
        <w:rPr>
          <w:rFonts w:ascii="Times New Roman" w:hAnsi="Times New Roman"/>
          <w:sz w:val="24"/>
          <w:szCs w:val="24"/>
          <w:lang w:val="en-US"/>
        </w:rPr>
        <w:t>Bardales</w:t>
      </w:r>
      <w:proofErr w:type="spellEnd"/>
      <w:r w:rsidRPr="00BE0214">
        <w:rPr>
          <w:rFonts w:ascii="Times New Roman" w:hAnsi="Times New Roman"/>
          <w:sz w:val="24"/>
          <w:szCs w:val="24"/>
          <w:lang w:val="en-US"/>
        </w:rPr>
        <w:t>, O.</w:t>
      </w:r>
      <w:r w:rsidR="0015659D" w:rsidRPr="00BE0214">
        <w:rPr>
          <w:rFonts w:ascii="Times New Roman" w:hAnsi="Times New Roman"/>
          <w:sz w:val="24"/>
          <w:szCs w:val="24"/>
          <w:lang w:val="en-US"/>
        </w:rPr>
        <w:t xml:space="preserve"> </w:t>
      </w:r>
      <w:r w:rsidRPr="00BE0214">
        <w:rPr>
          <w:rFonts w:ascii="Times New Roman" w:hAnsi="Times New Roman"/>
          <w:sz w:val="24"/>
          <w:szCs w:val="24"/>
          <w:lang w:val="en-US"/>
        </w:rPr>
        <w:t xml:space="preserve">T., &amp; </w:t>
      </w:r>
      <w:proofErr w:type="spellStart"/>
      <w:r w:rsidRPr="00BE0214">
        <w:rPr>
          <w:rFonts w:ascii="Times New Roman" w:hAnsi="Times New Roman"/>
          <w:sz w:val="24"/>
          <w:szCs w:val="24"/>
          <w:lang w:val="en-US"/>
        </w:rPr>
        <w:t>Reátegui</w:t>
      </w:r>
      <w:proofErr w:type="spellEnd"/>
      <w:r w:rsidRPr="00BE0214">
        <w:rPr>
          <w:rFonts w:ascii="Times New Roman" w:hAnsi="Times New Roman"/>
          <w:sz w:val="24"/>
          <w:szCs w:val="24"/>
          <w:lang w:val="en-US"/>
        </w:rPr>
        <w:t>, L.</w:t>
      </w:r>
      <w:r w:rsidR="0015659D" w:rsidRPr="00BE0214">
        <w:rPr>
          <w:rFonts w:ascii="Times New Roman" w:hAnsi="Times New Roman"/>
          <w:sz w:val="24"/>
          <w:szCs w:val="24"/>
          <w:lang w:val="en-US"/>
        </w:rPr>
        <w:t xml:space="preserve"> </w:t>
      </w:r>
      <w:r w:rsidRPr="00BE0214">
        <w:rPr>
          <w:rFonts w:ascii="Times New Roman" w:hAnsi="Times New Roman"/>
          <w:sz w:val="24"/>
          <w:szCs w:val="24"/>
          <w:lang w:val="en-US"/>
        </w:rPr>
        <w:t xml:space="preserve">R. (1999). </w:t>
      </w:r>
      <w:r w:rsidRPr="00BE0214">
        <w:rPr>
          <w:rFonts w:ascii="Times New Roman" w:hAnsi="Times New Roman"/>
          <w:sz w:val="24"/>
          <w:szCs w:val="24"/>
        </w:rPr>
        <w:t>Perfil de las estudiantes adolescentes sexualmente activas en colegios secundarios de Lima, Perú [</w:t>
      </w:r>
      <w:proofErr w:type="spellStart"/>
      <w:r w:rsidRPr="00BE0214">
        <w:rPr>
          <w:rFonts w:ascii="Times New Roman" w:hAnsi="Times New Roman"/>
          <w:sz w:val="24"/>
          <w:szCs w:val="24"/>
        </w:rPr>
        <w:t>Profile</w:t>
      </w:r>
      <w:proofErr w:type="spellEnd"/>
      <w:r w:rsidRPr="00BE0214">
        <w:rPr>
          <w:rFonts w:ascii="Times New Roman" w:hAnsi="Times New Roman"/>
          <w:sz w:val="24"/>
          <w:szCs w:val="24"/>
        </w:rPr>
        <w:t xml:space="preserve"> of </w:t>
      </w:r>
      <w:proofErr w:type="spellStart"/>
      <w:r w:rsidRPr="00BE0214">
        <w:rPr>
          <w:rFonts w:ascii="Times New Roman" w:hAnsi="Times New Roman"/>
          <w:sz w:val="24"/>
          <w:szCs w:val="24"/>
        </w:rPr>
        <w:t>sexually</w:t>
      </w:r>
      <w:proofErr w:type="spellEnd"/>
      <w:r w:rsidRPr="00BE0214">
        <w:rPr>
          <w:rFonts w:ascii="Times New Roman" w:hAnsi="Times New Roman"/>
          <w:sz w:val="24"/>
          <w:szCs w:val="24"/>
        </w:rPr>
        <w:t xml:space="preserve"> active </w:t>
      </w:r>
      <w:proofErr w:type="spellStart"/>
      <w:r w:rsidRPr="00BE0214">
        <w:rPr>
          <w:rFonts w:ascii="Times New Roman" w:hAnsi="Times New Roman"/>
          <w:sz w:val="24"/>
          <w:szCs w:val="24"/>
        </w:rPr>
        <w:t>adolescent</w:t>
      </w:r>
      <w:proofErr w:type="spellEnd"/>
      <w:r w:rsidRPr="00BE0214">
        <w:rPr>
          <w:rFonts w:ascii="Times New Roman" w:hAnsi="Times New Roman"/>
          <w:sz w:val="24"/>
          <w:szCs w:val="24"/>
        </w:rPr>
        <w:t xml:space="preserve"> </w:t>
      </w:r>
      <w:proofErr w:type="spellStart"/>
      <w:r w:rsidRPr="00BE0214">
        <w:rPr>
          <w:rFonts w:ascii="Times New Roman" w:hAnsi="Times New Roman"/>
          <w:sz w:val="24"/>
          <w:szCs w:val="24"/>
        </w:rPr>
        <w:t>students</w:t>
      </w:r>
      <w:proofErr w:type="spellEnd"/>
      <w:r w:rsidRPr="00BE0214">
        <w:rPr>
          <w:rFonts w:ascii="Times New Roman" w:hAnsi="Times New Roman"/>
          <w:sz w:val="24"/>
          <w:szCs w:val="24"/>
        </w:rPr>
        <w:t xml:space="preserve"> in </w:t>
      </w:r>
      <w:proofErr w:type="spellStart"/>
      <w:r w:rsidRPr="00BE0214">
        <w:rPr>
          <w:rFonts w:ascii="Times New Roman" w:hAnsi="Times New Roman"/>
          <w:sz w:val="24"/>
          <w:szCs w:val="24"/>
        </w:rPr>
        <w:t>high</w:t>
      </w:r>
      <w:proofErr w:type="spellEnd"/>
      <w:r w:rsidRPr="00BE0214">
        <w:rPr>
          <w:rFonts w:ascii="Times New Roman" w:hAnsi="Times New Roman"/>
          <w:sz w:val="24"/>
          <w:szCs w:val="24"/>
        </w:rPr>
        <w:t xml:space="preserve"> </w:t>
      </w:r>
      <w:proofErr w:type="spellStart"/>
      <w:r w:rsidRPr="00BE0214">
        <w:rPr>
          <w:rFonts w:ascii="Times New Roman" w:hAnsi="Times New Roman"/>
          <w:sz w:val="24"/>
          <w:szCs w:val="24"/>
        </w:rPr>
        <w:t>schools</w:t>
      </w:r>
      <w:proofErr w:type="spellEnd"/>
      <w:r w:rsidRPr="00BE0214">
        <w:rPr>
          <w:rFonts w:ascii="Times New Roman" w:hAnsi="Times New Roman"/>
          <w:sz w:val="24"/>
          <w:szCs w:val="24"/>
        </w:rPr>
        <w:t xml:space="preserve"> in Lima, </w:t>
      </w:r>
      <w:proofErr w:type="spellStart"/>
      <w:r w:rsidRPr="00BE0214">
        <w:rPr>
          <w:rFonts w:ascii="Times New Roman" w:hAnsi="Times New Roman"/>
          <w:sz w:val="24"/>
          <w:szCs w:val="24"/>
        </w:rPr>
        <w:t>Peru</w:t>
      </w:r>
      <w:proofErr w:type="spellEnd"/>
      <w:r w:rsidRPr="00BE0214">
        <w:rPr>
          <w:rFonts w:ascii="Times New Roman" w:hAnsi="Times New Roman"/>
          <w:sz w:val="24"/>
          <w:szCs w:val="24"/>
        </w:rPr>
        <w:t xml:space="preserve">]. </w:t>
      </w:r>
      <w:r w:rsidRPr="00BE0214">
        <w:rPr>
          <w:rFonts w:ascii="Times New Roman" w:hAnsi="Times New Roman"/>
          <w:i/>
          <w:sz w:val="24"/>
          <w:szCs w:val="24"/>
        </w:rPr>
        <w:t xml:space="preserve">Revista </w:t>
      </w:r>
      <w:r w:rsidRPr="00BE0214">
        <w:rPr>
          <w:rFonts w:ascii="Times New Roman" w:hAnsi="Times New Roman" w:cs="Times New Roman"/>
          <w:i/>
          <w:sz w:val="24"/>
          <w:szCs w:val="24"/>
        </w:rPr>
        <w:t>Médica Herediana</w:t>
      </w:r>
      <w:r w:rsidRPr="00BE0214">
        <w:rPr>
          <w:rFonts w:ascii="Times New Roman" w:hAnsi="Times New Roman" w:cs="Times New Roman"/>
          <w:sz w:val="24"/>
          <w:szCs w:val="24"/>
        </w:rPr>
        <w:t xml:space="preserve">, </w:t>
      </w:r>
      <w:r w:rsidRPr="00BE0214">
        <w:rPr>
          <w:rFonts w:ascii="Times New Roman" w:hAnsi="Times New Roman" w:cs="Times New Roman"/>
          <w:i/>
          <w:sz w:val="24"/>
          <w:szCs w:val="24"/>
        </w:rPr>
        <w:t>10</w:t>
      </w:r>
      <w:r w:rsidRPr="00BE0214">
        <w:rPr>
          <w:rFonts w:ascii="Times New Roman" w:hAnsi="Times New Roman" w:cs="Times New Roman"/>
          <w:sz w:val="24"/>
          <w:szCs w:val="24"/>
        </w:rPr>
        <w:t xml:space="preserve">(1), 49-61. </w:t>
      </w:r>
      <w:proofErr w:type="spellStart"/>
      <w:r w:rsidRPr="00BE0214">
        <w:rPr>
          <w:rFonts w:ascii="Times New Roman" w:hAnsi="Times New Roman" w:cs="Times New Roman"/>
          <w:sz w:val="24"/>
          <w:szCs w:val="24"/>
        </w:rPr>
        <w:t>Retrieved</w:t>
      </w:r>
      <w:proofErr w:type="spellEnd"/>
      <w:r w:rsidRPr="00BE0214">
        <w:rPr>
          <w:rFonts w:ascii="Times New Roman" w:hAnsi="Times New Roman" w:cs="Times New Roman"/>
          <w:sz w:val="24"/>
          <w:szCs w:val="24"/>
        </w:rPr>
        <w:t xml:space="preserve"> </w:t>
      </w:r>
      <w:proofErr w:type="spellStart"/>
      <w:r w:rsidRPr="00BE0214">
        <w:rPr>
          <w:rFonts w:ascii="Times New Roman" w:hAnsi="Times New Roman" w:cs="Times New Roman"/>
          <w:sz w:val="24"/>
          <w:szCs w:val="24"/>
        </w:rPr>
        <w:t>from</w:t>
      </w:r>
      <w:proofErr w:type="spellEnd"/>
      <w:r w:rsidRPr="00BE0214">
        <w:rPr>
          <w:rFonts w:ascii="Times New Roman" w:hAnsi="Times New Roman" w:cs="Times New Roman"/>
          <w:sz w:val="24"/>
          <w:szCs w:val="24"/>
        </w:rPr>
        <w:t xml:space="preserve"> http://www.scielo.org.pe/pdf/rmh/v10n2/v10n2ao2.pdf</w:t>
      </w:r>
    </w:p>
    <w:p w14:paraId="7B312A9B" w14:textId="12546CAC" w:rsidR="00256DB8" w:rsidRPr="00BE0214" w:rsidRDefault="00256DB8" w:rsidP="001D1467">
      <w:pPr>
        <w:pStyle w:val="HTMLconformatoprevio"/>
        <w:shd w:val="clear" w:color="auto" w:fill="FFFFFF"/>
        <w:tabs>
          <w:tab w:val="clear" w:pos="916"/>
          <w:tab w:val="left" w:pos="709"/>
        </w:tabs>
        <w:ind w:left="709" w:hanging="709"/>
        <w:jc w:val="both"/>
        <w:rPr>
          <w:rFonts w:ascii="Times New Roman" w:hAnsi="Times New Roman"/>
          <w:sz w:val="24"/>
          <w:szCs w:val="24"/>
          <w:lang w:val="en-US"/>
        </w:rPr>
      </w:pPr>
      <w:r w:rsidRPr="00BE0214">
        <w:rPr>
          <w:rFonts w:ascii="Times New Roman" w:hAnsi="Times New Roman"/>
          <w:sz w:val="24"/>
          <w:szCs w:val="24"/>
        </w:rPr>
        <w:t xml:space="preserve">Cueto, S., Saldarriaga, V. </w:t>
      </w:r>
      <w:r w:rsidR="00690869" w:rsidRPr="00BE0214">
        <w:rPr>
          <w:rFonts w:ascii="Times New Roman" w:hAnsi="Times New Roman"/>
          <w:sz w:val="24"/>
          <w:szCs w:val="24"/>
        </w:rPr>
        <w:t xml:space="preserve">&amp; </w:t>
      </w:r>
      <w:r w:rsidRPr="00BE0214">
        <w:rPr>
          <w:rFonts w:ascii="Times New Roman" w:hAnsi="Times New Roman"/>
          <w:sz w:val="24"/>
          <w:szCs w:val="24"/>
        </w:rPr>
        <w:t>Muñoz, I. (2011). Conductas de riesgo entre</w:t>
      </w:r>
      <w:r w:rsidR="00690869" w:rsidRPr="00BE0214">
        <w:rPr>
          <w:rFonts w:ascii="Times New Roman" w:hAnsi="Times New Roman"/>
          <w:sz w:val="24"/>
          <w:szCs w:val="24"/>
        </w:rPr>
        <w:t xml:space="preserve"> </w:t>
      </w:r>
      <w:r w:rsidRPr="00BE0214">
        <w:rPr>
          <w:rFonts w:ascii="Times New Roman" w:hAnsi="Times New Roman"/>
          <w:sz w:val="24"/>
          <w:szCs w:val="24"/>
        </w:rPr>
        <w:t xml:space="preserve">adolescentes peruanos: un enfoque longitudinal. In GRADE (Editor), </w:t>
      </w:r>
      <w:r w:rsidRPr="00BE0214">
        <w:rPr>
          <w:rFonts w:ascii="Times New Roman" w:hAnsi="Times New Roman"/>
          <w:i/>
          <w:sz w:val="24"/>
          <w:szCs w:val="24"/>
        </w:rPr>
        <w:t>Salud, Interculturalidad y Comportamientos de Riesgo</w:t>
      </w:r>
      <w:r w:rsidRPr="00BE0214">
        <w:rPr>
          <w:rFonts w:ascii="Times New Roman" w:hAnsi="Times New Roman"/>
          <w:sz w:val="24"/>
          <w:szCs w:val="24"/>
        </w:rPr>
        <w:t xml:space="preserve">, (pp. 119-165). </w:t>
      </w:r>
      <w:r w:rsidRPr="00BE0214">
        <w:rPr>
          <w:rFonts w:ascii="Times New Roman" w:hAnsi="Times New Roman"/>
          <w:sz w:val="24"/>
          <w:szCs w:val="24"/>
          <w:lang w:val="en-US"/>
        </w:rPr>
        <w:t>Lima: GRADE.</w:t>
      </w:r>
    </w:p>
    <w:p w14:paraId="283C759F" w14:textId="2522A7C1" w:rsidR="00256DB8" w:rsidRPr="00BE0214" w:rsidRDefault="00256DB8" w:rsidP="00256DB8">
      <w:pPr>
        <w:ind w:left="709" w:hanging="709"/>
        <w:jc w:val="both"/>
        <w:rPr>
          <w:rFonts w:ascii="Times New Roman" w:hAnsi="Times New Roman"/>
          <w:sz w:val="24"/>
          <w:szCs w:val="24"/>
          <w:lang w:val="en-GB"/>
        </w:rPr>
      </w:pPr>
      <w:r w:rsidRPr="00BE0214">
        <w:rPr>
          <w:rFonts w:ascii="Times New Roman" w:hAnsi="Times New Roman"/>
          <w:sz w:val="24"/>
          <w:szCs w:val="24"/>
          <w:lang w:val="en-GB"/>
        </w:rPr>
        <w:t xml:space="preserve">Cunningham, W., McGinnis, L., </w:t>
      </w:r>
      <w:proofErr w:type="spellStart"/>
      <w:r w:rsidRPr="00BE0214">
        <w:rPr>
          <w:rFonts w:ascii="Times New Roman" w:hAnsi="Times New Roman"/>
          <w:sz w:val="24"/>
          <w:szCs w:val="24"/>
          <w:lang w:val="en-GB"/>
        </w:rPr>
        <w:t>García-Verdú</w:t>
      </w:r>
      <w:proofErr w:type="spellEnd"/>
      <w:r w:rsidRPr="00BE0214">
        <w:rPr>
          <w:rFonts w:ascii="Times New Roman" w:hAnsi="Times New Roman"/>
          <w:sz w:val="24"/>
          <w:szCs w:val="24"/>
          <w:lang w:val="en-GB"/>
        </w:rPr>
        <w:t xml:space="preserve">, R., </w:t>
      </w:r>
      <w:proofErr w:type="spellStart"/>
      <w:r w:rsidRPr="00BE0214">
        <w:rPr>
          <w:rFonts w:ascii="Times New Roman" w:hAnsi="Times New Roman"/>
          <w:sz w:val="24"/>
          <w:szCs w:val="24"/>
          <w:lang w:val="en-GB"/>
        </w:rPr>
        <w:t>Tesliuc</w:t>
      </w:r>
      <w:proofErr w:type="spellEnd"/>
      <w:r w:rsidRPr="00BE0214">
        <w:rPr>
          <w:rFonts w:ascii="Times New Roman" w:hAnsi="Times New Roman"/>
          <w:sz w:val="24"/>
          <w:szCs w:val="24"/>
          <w:lang w:val="en-GB"/>
        </w:rPr>
        <w:t xml:space="preserve">, C., &amp; Verner, D. (2008). </w:t>
      </w:r>
      <w:r w:rsidRPr="00BE0214">
        <w:rPr>
          <w:rFonts w:ascii="Times New Roman" w:hAnsi="Times New Roman"/>
          <w:i/>
          <w:sz w:val="24"/>
          <w:szCs w:val="24"/>
          <w:lang w:val="en-GB"/>
        </w:rPr>
        <w:t>Youth at Risk in Latin America and the Caribbean</w:t>
      </w:r>
      <w:r w:rsidRPr="00BE0214">
        <w:rPr>
          <w:rFonts w:ascii="Times New Roman" w:hAnsi="Times New Roman"/>
          <w:sz w:val="24"/>
          <w:szCs w:val="24"/>
          <w:lang w:val="en-GB"/>
        </w:rPr>
        <w:t>. Washington DC: World Bank.</w:t>
      </w:r>
      <w:r w:rsidR="00641954" w:rsidRPr="00BE0214">
        <w:rPr>
          <w:rFonts w:ascii="Times New Roman" w:hAnsi="Times New Roman"/>
          <w:sz w:val="24"/>
          <w:szCs w:val="24"/>
          <w:lang w:val="en-GB"/>
        </w:rPr>
        <w:t xml:space="preserve"> Retrieved from http://siteresources.worldbank.org/INTLACREGTOPLABSOCPRO/Resources/YouthatriskinLAC.pdf</w:t>
      </w:r>
    </w:p>
    <w:p w14:paraId="32790B3C" w14:textId="06082BF7" w:rsidR="00256DB8" w:rsidRPr="00BE0214" w:rsidRDefault="00256DB8" w:rsidP="001D1467">
      <w:pPr>
        <w:pStyle w:val="HTMLconformatoprevio"/>
        <w:shd w:val="clear" w:color="auto" w:fill="FFFFFF"/>
        <w:tabs>
          <w:tab w:val="clear" w:pos="916"/>
          <w:tab w:val="left" w:pos="709"/>
        </w:tabs>
        <w:ind w:left="709" w:hanging="709"/>
        <w:jc w:val="both"/>
        <w:rPr>
          <w:rFonts w:ascii="Times New Roman" w:hAnsi="Times New Roman" w:cs="Times New Roman"/>
          <w:sz w:val="24"/>
          <w:szCs w:val="24"/>
        </w:rPr>
      </w:pPr>
      <w:r w:rsidRPr="00BE0214">
        <w:rPr>
          <w:rFonts w:ascii="Times New Roman" w:hAnsi="Times New Roman" w:cs="Times New Roman"/>
          <w:sz w:val="24"/>
          <w:szCs w:val="24"/>
          <w:lang w:val="en-US"/>
        </w:rPr>
        <w:t xml:space="preserve">DEVIDA (2008). </w:t>
      </w:r>
      <w:r w:rsidRPr="00BE0214">
        <w:rPr>
          <w:rFonts w:ascii="Times New Roman" w:hAnsi="Times New Roman" w:cs="Times New Roman"/>
          <w:sz w:val="24"/>
          <w:szCs w:val="24"/>
          <w:lang w:val="en-GB"/>
        </w:rPr>
        <w:t xml:space="preserve">II </w:t>
      </w:r>
      <w:proofErr w:type="spellStart"/>
      <w:r w:rsidRPr="00BE0214">
        <w:rPr>
          <w:rFonts w:ascii="Times New Roman" w:hAnsi="Times New Roman" w:cs="Times New Roman"/>
          <w:sz w:val="24"/>
          <w:szCs w:val="24"/>
          <w:lang w:val="en-GB"/>
        </w:rPr>
        <w:t>Estudio</w:t>
      </w:r>
      <w:proofErr w:type="spellEnd"/>
      <w:r w:rsidRPr="00BE0214">
        <w:rPr>
          <w:rFonts w:ascii="Times New Roman" w:hAnsi="Times New Roman" w:cs="Times New Roman"/>
          <w:sz w:val="24"/>
          <w:szCs w:val="24"/>
          <w:lang w:val="en-GB"/>
        </w:rPr>
        <w:t xml:space="preserve"> Nacional: </w:t>
      </w:r>
      <w:proofErr w:type="spellStart"/>
      <w:r w:rsidRPr="00BE0214">
        <w:rPr>
          <w:rFonts w:ascii="Times New Roman" w:hAnsi="Times New Roman" w:cs="Times New Roman"/>
          <w:sz w:val="24"/>
          <w:szCs w:val="24"/>
          <w:lang w:val="en-GB"/>
        </w:rPr>
        <w:t>Prevención</w:t>
      </w:r>
      <w:proofErr w:type="spellEnd"/>
      <w:r w:rsidRPr="00BE0214">
        <w:rPr>
          <w:rFonts w:ascii="Times New Roman" w:hAnsi="Times New Roman" w:cs="Times New Roman"/>
          <w:sz w:val="24"/>
          <w:szCs w:val="24"/>
          <w:lang w:val="en-GB"/>
        </w:rPr>
        <w:t xml:space="preserve"> y </w:t>
      </w:r>
      <w:proofErr w:type="spellStart"/>
      <w:r w:rsidRPr="00BE0214">
        <w:rPr>
          <w:rFonts w:ascii="Times New Roman" w:hAnsi="Times New Roman" w:cs="Times New Roman"/>
          <w:sz w:val="24"/>
          <w:szCs w:val="24"/>
          <w:lang w:val="en-GB"/>
        </w:rPr>
        <w:t>Consumo</w:t>
      </w:r>
      <w:proofErr w:type="spellEnd"/>
      <w:r w:rsidRPr="00BE0214">
        <w:rPr>
          <w:rFonts w:ascii="Times New Roman" w:hAnsi="Times New Roman" w:cs="Times New Roman"/>
          <w:sz w:val="24"/>
          <w:szCs w:val="24"/>
          <w:lang w:val="en-GB"/>
        </w:rPr>
        <w:t xml:space="preserve"> de </w:t>
      </w:r>
      <w:proofErr w:type="spellStart"/>
      <w:r w:rsidRPr="00BE0214">
        <w:rPr>
          <w:rFonts w:ascii="Times New Roman" w:hAnsi="Times New Roman" w:cs="Times New Roman"/>
          <w:sz w:val="24"/>
          <w:szCs w:val="24"/>
          <w:lang w:val="en-GB"/>
        </w:rPr>
        <w:t>Drogas</w:t>
      </w:r>
      <w:proofErr w:type="spellEnd"/>
      <w:r w:rsidRPr="00BE0214">
        <w:rPr>
          <w:rFonts w:ascii="Times New Roman" w:hAnsi="Times New Roman" w:cs="Times New Roman"/>
          <w:sz w:val="24"/>
          <w:szCs w:val="24"/>
          <w:lang w:val="en-GB"/>
        </w:rPr>
        <w:t xml:space="preserve"> </w:t>
      </w:r>
      <w:proofErr w:type="spellStart"/>
      <w:r w:rsidRPr="00BE0214">
        <w:rPr>
          <w:rFonts w:ascii="Times New Roman" w:hAnsi="Times New Roman" w:cs="Times New Roman"/>
          <w:sz w:val="24"/>
          <w:szCs w:val="24"/>
          <w:lang w:val="en-GB"/>
        </w:rPr>
        <w:t>en</w:t>
      </w:r>
      <w:proofErr w:type="spellEnd"/>
      <w:r w:rsidRPr="00BE0214">
        <w:rPr>
          <w:rFonts w:ascii="Times New Roman" w:hAnsi="Times New Roman" w:cs="Times New Roman"/>
          <w:sz w:val="24"/>
          <w:szCs w:val="24"/>
          <w:lang w:val="en-GB"/>
        </w:rPr>
        <w:t xml:space="preserve"> </w:t>
      </w:r>
      <w:proofErr w:type="spellStart"/>
      <w:r w:rsidRPr="00BE0214">
        <w:rPr>
          <w:rFonts w:ascii="Times New Roman" w:hAnsi="Times New Roman" w:cs="Times New Roman"/>
          <w:sz w:val="24"/>
          <w:szCs w:val="24"/>
          <w:lang w:val="en-GB"/>
        </w:rPr>
        <w:t>Estudiantes</w:t>
      </w:r>
      <w:proofErr w:type="spellEnd"/>
      <w:r w:rsidRPr="00BE0214">
        <w:rPr>
          <w:rFonts w:ascii="Times New Roman" w:hAnsi="Times New Roman" w:cs="Times New Roman"/>
          <w:sz w:val="24"/>
          <w:szCs w:val="24"/>
          <w:lang w:val="en-GB"/>
        </w:rPr>
        <w:t xml:space="preserve"> de </w:t>
      </w:r>
      <w:proofErr w:type="spellStart"/>
      <w:r w:rsidRPr="00BE0214">
        <w:rPr>
          <w:rFonts w:ascii="Times New Roman" w:hAnsi="Times New Roman" w:cs="Times New Roman"/>
          <w:sz w:val="24"/>
          <w:szCs w:val="24"/>
          <w:lang w:val="en-GB"/>
        </w:rPr>
        <w:t>Secundaria</w:t>
      </w:r>
      <w:proofErr w:type="spellEnd"/>
      <w:r w:rsidRPr="00BE0214">
        <w:rPr>
          <w:rFonts w:ascii="Times New Roman" w:hAnsi="Times New Roman" w:cs="Times New Roman"/>
          <w:sz w:val="24"/>
          <w:szCs w:val="24"/>
          <w:lang w:val="en-GB"/>
        </w:rPr>
        <w:t xml:space="preserve"> [II National Study: Prevention and Drug Use in High School Students]. </w:t>
      </w:r>
      <w:r w:rsidRPr="00BE0214">
        <w:rPr>
          <w:rFonts w:ascii="Times New Roman" w:hAnsi="Times New Roman" w:cs="Times New Roman"/>
          <w:sz w:val="24"/>
          <w:szCs w:val="24"/>
        </w:rPr>
        <w:t>Lima: Comisión Nacional para el Desarrollo y Vida sin Drogas.</w:t>
      </w:r>
      <w:r w:rsidR="00B21C3F" w:rsidRPr="00BE0214">
        <w:rPr>
          <w:rFonts w:ascii="Times New Roman" w:hAnsi="Times New Roman" w:cs="Times New Roman"/>
          <w:sz w:val="24"/>
          <w:szCs w:val="24"/>
        </w:rPr>
        <w:t xml:space="preserve"> </w:t>
      </w:r>
    </w:p>
    <w:p w14:paraId="1B5B6F77" w14:textId="5EC091EE" w:rsidR="000E677C" w:rsidRPr="00BE0214" w:rsidRDefault="000E677C" w:rsidP="001D1467">
      <w:pPr>
        <w:pStyle w:val="HTMLconformatoprevio"/>
        <w:shd w:val="clear" w:color="auto" w:fill="FFFFFF"/>
        <w:tabs>
          <w:tab w:val="clear" w:pos="916"/>
          <w:tab w:val="left" w:pos="709"/>
        </w:tabs>
        <w:ind w:left="709" w:hanging="709"/>
        <w:jc w:val="both"/>
        <w:rPr>
          <w:rFonts w:ascii="Times New Roman" w:hAnsi="Times New Roman" w:cs="Times New Roman"/>
          <w:sz w:val="24"/>
          <w:szCs w:val="24"/>
          <w:lang w:val="en-US"/>
        </w:rPr>
      </w:pPr>
      <w:r w:rsidRPr="00BE0214">
        <w:rPr>
          <w:rFonts w:ascii="Times New Roman" w:hAnsi="Times New Roman" w:cs="Times New Roman"/>
          <w:sz w:val="24"/>
          <w:szCs w:val="24"/>
        </w:rPr>
        <w:t xml:space="preserve">De Silva, M.J &amp; </w:t>
      </w:r>
      <w:proofErr w:type="spellStart"/>
      <w:r w:rsidRPr="00BE0214">
        <w:rPr>
          <w:rFonts w:ascii="Times New Roman" w:hAnsi="Times New Roman" w:cs="Times New Roman"/>
          <w:sz w:val="24"/>
          <w:szCs w:val="24"/>
        </w:rPr>
        <w:t>Harpham</w:t>
      </w:r>
      <w:proofErr w:type="spellEnd"/>
      <w:r w:rsidRPr="00BE0214">
        <w:rPr>
          <w:rFonts w:ascii="Times New Roman" w:hAnsi="Times New Roman" w:cs="Times New Roman"/>
          <w:sz w:val="24"/>
          <w:szCs w:val="24"/>
        </w:rPr>
        <w:t xml:space="preserve">, T. </w:t>
      </w:r>
      <w:r w:rsidR="00E2170B" w:rsidRPr="00BE0214">
        <w:rPr>
          <w:rFonts w:ascii="Times New Roman" w:hAnsi="Times New Roman" w:cs="Times New Roman"/>
          <w:sz w:val="24"/>
          <w:szCs w:val="24"/>
        </w:rPr>
        <w:t>(</w:t>
      </w:r>
      <w:r w:rsidRPr="00BE0214">
        <w:rPr>
          <w:rFonts w:ascii="Times New Roman" w:hAnsi="Times New Roman" w:cs="Times New Roman"/>
          <w:sz w:val="24"/>
          <w:szCs w:val="24"/>
        </w:rPr>
        <w:t xml:space="preserve">2007). </w:t>
      </w:r>
      <w:r w:rsidRPr="00BE0214">
        <w:rPr>
          <w:rFonts w:ascii="Times New Roman" w:hAnsi="Times New Roman" w:cs="Times New Roman"/>
          <w:sz w:val="24"/>
          <w:szCs w:val="24"/>
          <w:lang w:val="en-US"/>
        </w:rPr>
        <w:t>Maternal social capital</w:t>
      </w:r>
      <w:r w:rsidR="00E2170B" w:rsidRPr="00BE0214">
        <w:rPr>
          <w:rFonts w:ascii="Times New Roman" w:hAnsi="Times New Roman" w:cs="Times New Roman"/>
          <w:sz w:val="24"/>
          <w:szCs w:val="24"/>
          <w:lang w:val="en-US"/>
        </w:rPr>
        <w:t xml:space="preserve"> </w:t>
      </w:r>
      <w:r w:rsidRPr="00BE0214">
        <w:rPr>
          <w:rFonts w:ascii="Times New Roman" w:hAnsi="Times New Roman" w:cs="Times New Roman"/>
          <w:sz w:val="24"/>
          <w:szCs w:val="24"/>
          <w:lang w:val="en-US"/>
        </w:rPr>
        <w:t xml:space="preserve">and child nutritional status in four developing countries. </w:t>
      </w:r>
      <w:r w:rsidRPr="00BE0214">
        <w:rPr>
          <w:rFonts w:ascii="Times New Roman" w:hAnsi="Times New Roman" w:cs="Times New Roman"/>
          <w:i/>
          <w:sz w:val="24"/>
          <w:szCs w:val="24"/>
          <w:lang w:val="en-US"/>
        </w:rPr>
        <w:t>Health &amp; Place</w:t>
      </w:r>
      <w:r w:rsidRPr="00BE0214">
        <w:rPr>
          <w:rFonts w:ascii="Times New Roman" w:hAnsi="Times New Roman" w:cs="Times New Roman"/>
          <w:sz w:val="24"/>
          <w:szCs w:val="24"/>
          <w:lang w:val="en-US"/>
        </w:rPr>
        <w:t xml:space="preserve">, </w:t>
      </w:r>
      <w:r w:rsidR="00E2170B" w:rsidRPr="00BE0214">
        <w:rPr>
          <w:rFonts w:ascii="Times New Roman" w:hAnsi="Times New Roman" w:cs="Times New Roman"/>
          <w:i/>
          <w:sz w:val="24"/>
          <w:szCs w:val="24"/>
          <w:lang w:val="en-US"/>
        </w:rPr>
        <w:t>13</w:t>
      </w:r>
      <w:r w:rsidR="00E2170B" w:rsidRPr="00BE0214">
        <w:rPr>
          <w:rFonts w:ascii="Times New Roman" w:hAnsi="Times New Roman" w:cs="Times New Roman"/>
          <w:sz w:val="24"/>
          <w:szCs w:val="24"/>
          <w:lang w:val="en-US"/>
        </w:rPr>
        <w:t>, 341-355.</w:t>
      </w:r>
    </w:p>
    <w:p w14:paraId="68B0D8A8" w14:textId="77777777" w:rsidR="00256DB8" w:rsidRPr="00BE0214" w:rsidRDefault="00256DB8" w:rsidP="00256DB8">
      <w:pPr>
        <w:ind w:left="709" w:hanging="709"/>
        <w:jc w:val="both"/>
        <w:rPr>
          <w:rFonts w:ascii="Times New Roman" w:hAnsi="Times New Roman"/>
          <w:sz w:val="24"/>
          <w:szCs w:val="24"/>
          <w:lang w:val="en-US"/>
        </w:rPr>
      </w:pPr>
      <w:proofErr w:type="spellStart"/>
      <w:r w:rsidRPr="00BE0214">
        <w:rPr>
          <w:rFonts w:ascii="Times New Roman" w:hAnsi="Times New Roman"/>
          <w:sz w:val="24"/>
          <w:szCs w:val="24"/>
          <w:lang w:val="es-ES"/>
        </w:rPr>
        <w:t>Dimbuene</w:t>
      </w:r>
      <w:proofErr w:type="spellEnd"/>
      <w:r w:rsidRPr="00BE0214">
        <w:rPr>
          <w:rFonts w:ascii="Times New Roman" w:hAnsi="Times New Roman"/>
          <w:sz w:val="24"/>
          <w:szCs w:val="24"/>
          <w:lang w:val="es-ES"/>
        </w:rPr>
        <w:t xml:space="preserve">, Z. T., &amp; </w:t>
      </w:r>
      <w:proofErr w:type="spellStart"/>
      <w:r w:rsidRPr="00BE0214">
        <w:rPr>
          <w:rFonts w:ascii="Times New Roman" w:hAnsi="Times New Roman"/>
          <w:sz w:val="24"/>
          <w:szCs w:val="24"/>
          <w:lang w:val="es-ES"/>
        </w:rPr>
        <w:t>Defo</w:t>
      </w:r>
      <w:proofErr w:type="spellEnd"/>
      <w:r w:rsidRPr="00BE0214">
        <w:rPr>
          <w:rFonts w:ascii="Times New Roman" w:hAnsi="Times New Roman"/>
          <w:sz w:val="24"/>
          <w:szCs w:val="24"/>
          <w:lang w:val="es-ES"/>
        </w:rPr>
        <w:t xml:space="preserve">, B. K. (2011). </w:t>
      </w:r>
      <w:r w:rsidRPr="00BE0214">
        <w:rPr>
          <w:rFonts w:ascii="Times New Roman" w:hAnsi="Times New Roman"/>
          <w:sz w:val="24"/>
          <w:szCs w:val="24"/>
          <w:lang w:val="en-GB"/>
        </w:rPr>
        <w:t xml:space="preserve">Risky sexual behaviour among unmarried young people in Cameroon: another look at family environment. </w:t>
      </w:r>
      <w:r w:rsidRPr="00BE0214">
        <w:rPr>
          <w:rFonts w:ascii="Times New Roman" w:hAnsi="Times New Roman"/>
          <w:i/>
          <w:sz w:val="24"/>
          <w:szCs w:val="24"/>
          <w:lang w:val="en-US"/>
        </w:rPr>
        <w:t>Journal of Biosocial Science</w:t>
      </w:r>
      <w:r w:rsidRPr="00BE0214">
        <w:rPr>
          <w:rFonts w:ascii="Times New Roman" w:hAnsi="Times New Roman"/>
          <w:sz w:val="24"/>
          <w:szCs w:val="24"/>
          <w:lang w:val="en-US"/>
        </w:rPr>
        <w:t xml:space="preserve">, </w:t>
      </w:r>
      <w:r w:rsidRPr="00BE0214">
        <w:rPr>
          <w:rFonts w:ascii="Times New Roman" w:hAnsi="Times New Roman"/>
          <w:i/>
          <w:sz w:val="24"/>
          <w:szCs w:val="24"/>
          <w:lang w:val="en-US"/>
        </w:rPr>
        <w:t>43</w:t>
      </w:r>
      <w:r w:rsidRPr="00BE0214">
        <w:rPr>
          <w:rFonts w:ascii="Times New Roman" w:hAnsi="Times New Roman"/>
          <w:sz w:val="24"/>
          <w:szCs w:val="24"/>
          <w:lang w:val="en-US"/>
        </w:rPr>
        <w:t xml:space="preserve">(2), 129-153. </w:t>
      </w:r>
      <w:proofErr w:type="spellStart"/>
      <w:proofErr w:type="gramStart"/>
      <w:r w:rsidRPr="00BE0214">
        <w:rPr>
          <w:rFonts w:ascii="Times New Roman" w:hAnsi="Times New Roman"/>
          <w:sz w:val="24"/>
          <w:szCs w:val="24"/>
          <w:lang w:val="en-US"/>
        </w:rPr>
        <w:t>doi</w:t>
      </w:r>
      <w:proofErr w:type="spellEnd"/>
      <w:proofErr w:type="gramEnd"/>
      <w:r w:rsidRPr="00BE0214">
        <w:rPr>
          <w:rFonts w:ascii="Times New Roman" w:hAnsi="Times New Roman"/>
          <w:sz w:val="24"/>
          <w:szCs w:val="24"/>
          <w:lang w:val="en-US"/>
        </w:rPr>
        <w:t>: 10.1017/S0021932010000635</w:t>
      </w:r>
    </w:p>
    <w:p w14:paraId="63749965" w14:textId="77777777" w:rsidR="00256DB8" w:rsidRPr="00BE0214" w:rsidRDefault="00256DB8" w:rsidP="001D1467">
      <w:pPr>
        <w:tabs>
          <w:tab w:val="num" w:pos="180"/>
        </w:tabs>
        <w:ind w:left="709" w:hanging="709"/>
        <w:jc w:val="both"/>
        <w:rPr>
          <w:rFonts w:ascii="Times New Roman" w:hAnsi="Times New Roman"/>
          <w:sz w:val="24"/>
          <w:szCs w:val="24"/>
        </w:rPr>
      </w:pPr>
      <w:r w:rsidRPr="00BE0214">
        <w:rPr>
          <w:rFonts w:ascii="Times New Roman" w:hAnsi="Times New Roman"/>
          <w:sz w:val="24"/>
          <w:szCs w:val="24"/>
          <w:lang w:val="en-US"/>
        </w:rPr>
        <w:t xml:space="preserve">Dunn, L., Padilla, E., Lugo, D. &amp; Dunn, L. (1986). </w:t>
      </w:r>
      <w:r w:rsidRPr="00BE0214">
        <w:rPr>
          <w:rFonts w:ascii="Times New Roman" w:hAnsi="Times New Roman"/>
          <w:i/>
          <w:sz w:val="24"/>
          <w:szCs w:val="24"/>
        </w:rPr>
        <w:t xml:space="preserve">Manual del Examinador para el Test de Vocabulario en Imágenes </w:t>
      </w:r>
      <w:proofErr w:type="spellStart"/>
      <w:r w:rsidRPr="00BE0214">
        <w:rPr>
          <w:rFonts w:ascii="Times New Roman" w:hAnsi="Times New Roman"/>
          <w:i/>
          <w:sz w:val="24"/>
          <w:szCs w:val="24"/>
        </w:rPr>
        <w:t>Peabody</w:t>
      </w:r>
      <w:proofErr w:type="spellEnd"/>
      <w:r w:rsidRPr="00BE0214">
        <w:rPr>
          <w:rFonts w:ascii="Times New Roman" w:hAnsi="Times New Roman"/>
          <w:i/>
          <w:sz w:val="24"/>
          <w:szCs w:val="24"/>
        </w:rPr>
        <w:t xml:space="preserve"> (</w:t>
      </w:r>
      <w:proofErr w:type="spellStart"/>
      <w:r w:rsidRPr="00BE0214">
        <w:rPr>
          <w:rFonts w:ascii="Times New Roman" w:hAnsi="Times New Roman"/>
          <w:i/>
          <w:sz w:val="24"/>
          <w:szCs w:val="24"/>
        </w:rPr>
        <w:t>Peabody</w:t>
      </w:r>
      <w:proofErr w:type="spellEnd"/>
      <w:r w:rsidRPr="00BE0214">
        <w:rPr>
          <w:rFonts w:ascii="Times New Roman" w:hAnsi="Times New Roman"/>
          <w:i/>
          <w:sz w:val="24"/>
          <w:szCs w:val="24"/>
        </w:rPr>
        <w:t xml:space="preserve"> Picture </w:t>
      </w:r>
      <w:proofErr w:type="spellStart"/>
      <w:r w:rsidRPr="00BE0214">
        <w:rPr>
          <w:rFonts w:ascii="Times New Roman" w:hAnsi="Times New Roman"/>
          <w:i/>
          <w:sz w:val="24"/>
          <w:szCs w:val="24"/>
        </w:rPr>
        <w:t>Vocabulary</w:t>
      </w:r>
      <w:proofErr w:type="spellEnd"/>
      <w:r w:rsidRPr="00BE0214">
        <w:rPr>
          <w:rFonts w:ascii="Times New Roman" w:hAnsi="Times New Roman"/>
          <w:i/>
          <w:sz w:val="24"/>
          <w:szCs w:val="24"/>
        </w:rPr>
        <w:t xml:space="preserve"> Test) – Adaptación Hispanoamericana (</w:t>
      </w:r>
      <w:proofErr w:type="spellStart"/>
      <w:r w:rsidRPr="00BE0214">
        <w:rPr>
          <w:rFonts w:ascii="Times New Roman" w:hAnsi="Times New Roman"/>
          <w:i/>
          <w:sz w:val="24"/>
          <w:szCs w:val="24"/>
        </w:rPr>
        <w:t>Hispanic</w:t>
      </w:r>
      <w:proofErr w:type="spellEnd"/>
      <w:r w:rsidRPr="00BE0214">
        <w:rPr>
          <w:rFonts w:ascii="Times New Roman" w:hAnsi="Times New Roman"/>
          <w:i/>
          <w:sz w:val="24"/>
          <w:szCs w:val="24"/>
        </w:rPr>
        <w:t xml:space="preserve">-American </w:t>
      </w:r>
      <w:proofErr w:type="spellStart"/>
      <w:r w:rsidRPr="00BE0214">
        <w:rPr>
          <w:rFonts w:ascii="Times New Roman" w:hAnsi="Times New Roman"/>
          <w:i/>
          <w:sz w:val="24"/>
          <w:szCs w:val="24"/>
        </w:rPr>
        <w:t>Adaptation</w:t>
      </w:r>
      <w:proofErr w:type="spellEnd"/>
      <w:r w:rsidRPr="00BE0214">
        <w:rPr>
          <w:rFonts w:ascii="Times New Roman" w:hAnsi="Times New Roman"/>
          <w:i/>
          <w:sz w:val="24"/>
          <w:szCs w:val="24"/>
        </w:rPr>
        <w:t>)</w:t>
      </w:r>
      <w:r w:rsidRPr="00BE0214">
        <w:rPr>
          <w:rFonts w:ascii="Times New Roman" w:hAnsi="Times New Roman"/>
          <w:sz w:val="24"/>
          <w:szCs w:val="24"/>
        </w:rPr>
        <w:t>, Minnesota: AGS.</w:t>
      </w:r>
    </w:p>
    <w:p w14:paraId="0B2D94E8" w14:textId="42CA4B8B" w:rsidR="00256DB8" w:rsidRPr="00BE0214" w:rsidRDefault="00256DB8" w:rsidP="00256DB8">
      <w:pPr>
        <w:ind w:left="709" w:hanging="709"/>
        <w:jc w:val="both"/>
        <w:rPr>
          <w:rFonts w:ascii="Times New Roman" w:hAnsi="Times New Roman"/>
          <w:sz w:val="24"/>
          <w:szCs w:val="24"/>
        </w:rPr>
      </w:pPr>
      <w:r w:rsidRPr="00BE0214">
        <w:rPr>
          <w:rFonts w:ascii="Times New Roman" w:hAnsi="Times New Roman"/>
          <w:sz w:val="24"/>
          <w:szCs w:val="24"/>
        </w:rPr>
        <w:t>Flórez, C.</w:t>
      </w:r>
      <w:r w:rsidR="00143967" w:rsidRPr="00BE0214">
        <w:rPr>
          <w:rFonts w:ascii="Times New Roman" w:hAnsi="Times New Roman"/>
          <w:sz w:val="24"/>
          <w:szCs w:val="24"/>
        </w:rPr>
        <w:t xml:space="preserve"> </w:t>
      </w:r>
      <w:r w:rsidRPr="00BE0214">
        <w:rPr>
          <w:rFonts w:ascii="Times New Roman" w:hAnsi="Times New Roman"/>
          <w:sz w:val="24"/>
          <w:szCs w:val="24"/>
        </w:rPr>
        <w:t>E. (2005). Factores socioeconómicos y contextuales que determinan la actividad reproductiva de las adolescentes en Colombia [</w:t>
      </w:r>
      <w:proofErr w:type="spellStart"/>
      <w:r w:rsidRPr="00BE0214">
        <w:rPr>
          <w:rFonts w:ascii="Times New Roman" w:hAnsi="Times New Roman"/>
          <w:sz w:val="24"/>
          <w:szCs w:val="24"/>
        </w:rPr>
        <w:t>Socioeconomic</w:t>
      </w:r>
      <w:proofErr w:type="spellEnd"/>
      <w:r w:rsidRPr="00BE0214">
        <w:rPr>
          <w:rFonts w:ascii="Times New Roman" w:hAnsi="Times New Roman"/>
          <w:sz w:val="24"/>
          <w:szCs w:val="24"/>
        </w:rPr>
        <w:t xml:space="preserve"> and contextual </w:t>
      </w:r>
      <w:proofErr w:type="spellStart"/>
      <w:r w:rsidRPr="00BE0214">
        <w:rPr>
          <w:rFonts w:ascii="Times New Roman" w:hAnsi="Times New Roman"/>
          <w:sz w:val="24"/>
          <w:szCs w:val="24"/>
        </w:rPr>
        <w:t>determinants</w:t>
      </w:r>
      <w:proofErr w:type="spellEnd"/>
      <w:r w:rsidRPr="00BE0214">
        <w:rPr>
          <w:rFonts w:ascii="Times New Roman" w:hAnsi="Times New Roman"/>
          <w:sz w:val="24"/>
          <w:szCs w:val="24"/>
        </w:rPr>
        <w:t xml:space="preserve"> of </w:t>
      </w:r>
      <w:proofErr w:type="spellStart"/>
      <w:r w:rsidRPr="00BE0214">
        <w:rPr>
          <w:rFonts w:ascii="Times New Roman" w:hAnsi="Times New Roman"/>
          <w:sz w:val="24"/>
          <w:szCs w:val="24"/>
        </w:rPr>
        <w:t>adolescent</w:t>
      </w:r>
      <w:proofErr w:type="spellEnd"/>
      <w:r w:rsidRPr="00BE0214">
        <w:rPr>
          <w:rFonts w:ascii="Times New Roman" w:hAnsi="Times New Roman"/>
          <w:sz w:val="24"/>
          <w:szCs w:val="24"/>
        </w:rPr>
        <w:t xml:space="preserve"> </w:t>
      </w:r>
      <w:proofErr w:type="spellStart"/>
      <w:r w:rsidRPr="00BE0214">
        <w:rPr>
          <w:rFonts w:ascii="Times New Roman" w:hAnsi="Times New Roman"/>
          <w:sz w:val="24"/>
          <w:szCs w:val="24"/>
        </w:rPr>
        <w:t>reproductive</w:t>
      </w:r>
      <w:proofErr w:type="spellEnd"/>
      <w:r w:rsidRPr="00BE0214">
        <w:rPr>
          <w:rFonts w:ascii="Times New Roman" w:hAnsi="Times New Roman"/>
          <w:sz w:val="24"/>
          <w:szCs w:val="24"/>
        </w:rPr>
        <w:t xml:space="preserve"> </w:t>
      </w:r>
      <w:proofErr w:type="spellStart"/>
      <w:r w:rsidRPr="00BE0214">
        <w:rPr>
          <w:rFonts w:ascii="Times New Roman" w:hAnsi="Times New Roman"/>
          <w:sz w:val="24"/>
          <w:szCs w:val="24"/>
        </w:rPr>
        <w:t>activity</w:t>
      </w:r>
      <w:proofErr w:type="spellEnd"/>
      <w:r w:rsidRPr="00BE0214">
        <w:rPr>
          <w:rFonts w:ascii="Times New Roman" w:hAnsi="Times New Roman"/>
          <w:sz w:val="24"/>
          <w:szCs w:val="24"/>
        </w:rPr>
        <w:t xml:space="preserve"> in Colombia]. </w:t>
      </w:r>
      <w:r w:rsidRPr="00BE0214">
        <w:rPr>
          <w:rFonts w:ascii="Times New Roman" w:hAnsi="Times New Roman"/>
          <w:i/>
          <w:sz w:val="24"/>
          <w:szCs w:val="24"/>
        </w:rPr>
        <w:t xml:space="preserve">Revista Panamericana de Salud </w:t>
      </w:r>
      <w:r w:rsidR="00F64B66" w:rsidRPr="00BE0214">
        <w:rPr>
          <w:rFonts w:ascii="Times New Roman" w:hAnsi="Times New Roman"/>
          <w:i/>
          <w:sz w:val="24"/>
          <w:szCs w:val="24"/>
        </w:rPr>
        <w:t>Pública</w:t>
      </w:r>
      <w:r w:rsidRPr="00BE0214">
        <w:rPr>
          <w:rFonts w:ascii="Times New Roman" w:hAnsi="Times New Roman"/>
          <w:sz w:val="24"/>
          <w:szCs w:val="24"/>
        </w:rPr>
        <w:t xml:space="preserve">, </w:t>
      </w:r>
      <w:r w:rsidRPr="00BE0214">
        <w:rPr>
          <w:rFonts w:ascii="Times New Roman" w:hAnsi="Times New Roman"/>
          <w:i/>
          <w:sz w:val="24"/>
          <w:szCs w:val="24"/>
        </w:rPr>
        <w:t>18</w:t>
      </w:r>
      <w:r w:rsidRPr="00BE0214">
        <w:rPr>
          <w:rFonts w:ascii="Times New Roman" w:hAnsi="Times New Roman"/>
          <w:sz w:val="24"/>
          <w:szCs w:val="24"/>
        </w:rPr>
        <w:t xml:space="preserve">(6), 388–402. </w:t>
      </w:r>
      <w:proofErr w:type="gramStart"/>
      <w:r w:rsidRPr="00BE0214">
        <w:rPr>
          <w:rFonts w:ascii="Times New Roman" w:hAnsi="Times New Roman"/>
          <w:sz w:val="24"/>
          <w:szCs w:val="24"/>
        </w:rPr>
        <w:t>doi:</w:t>
      </w:r>
      <w:proofErr w:type="gramEnd"/>
      <w:r w:rsidRPr="00BE0214">
        <w:rPr>
          <w:rFonts w:ascii="Times New Roman" w:hAnsi="Times New Roman"/>
          <w:sz w:val="24"/>
          <w:szCs w:val="24"/>
        </w:rPr>
        <w:t>10.1590/S1020-49892005001000002</w:t>
      </w:r>
      <w:r w:rsidRPr="00BE0214">
        <w:rPr>
          <w:rFonts w:ascii="Times New Roman" w:hAnsi="Times New Roman"/>
          <w:b/>
          <w:bCs/>
          <w:sz w:val="24"/>
          <w:szCs w:val="24"/>
        </w:rPr>
        <w:t> </w:t>
      </w:r>
    </w:p>
    <w:p w14:paraId="6EB63A42" w14:textId="5187C6CD" w:rsidR="00256DB8" w:rsidRPr="00BE0214" w:rsidRDefault="00256DB8" w:rsidP="00256DB8">
      <w:pPr>
        <w:ind w:left="709" w:hanging="709"/>
        <w:jc w:val="both"/>
        <w:rPr>
          <w:rFonts w:ascii="Times New Roman" w:hAnsi="Times New Roman"/>
          <w:sz w:val="24"/>
          <w:szCs w:val="24"/>
          <w:lang w:val="en-US"/>
        </w:rPr>
      </w:pPr>
      <w:proofErr w:type="spellStart"/>
      <w:r w:rsidRPr="00BE0214">
        <w:rPr>
          <w:rFonts w:ascii="Times New Roman" w:hAnsi="Times New Roman"/>
          <w:sz w:val="24"/>
          <w:szCs w:val="24"/>
        </w:rPr>
        <w:t>Givaudan</w:t>
      </w:r>
      <w:proofErr w:type="spellEnd"/>
      <w:r w:rsidRPr="00BE0214">
        <w:rPr>
          <w:rFonts w:ascii="Times New Roman" w:hAnsi="Times New Roman"/>
          <w:sz w:val="24"/>
          <w:szCs w:val="24"/>
        </w:rPr>
        <w:t xml:space="preserve">, M., Van De </w:t>
      </w:r>
      <w:proofErr w:type="spellStart"/>
      <w:r w:rsidRPr="00BE0214">
        <w:rPr>
          <w:rFonts w:ascii="Times New Roman" w:hAnsi="Times New Roman"/>
          <w:sz w:val="24"/>
          <w:szCs w:val="24"/>
        </w:rPr>
        <w:t>Vijver</w:t>
      </w:r>
      <w:proofErr w:type="spellEnd"/>
      <w:r w:rsidRPr="00BE0214">
        <w:rPr>
          <w:rFonts w:ascii="Times New Roman" w:hAnsi="Times New Roman"/>
          <w:sz w:val="24"/>
          <w:szCs w:val="24"/>
        </w:rPr>
        <w:t xml:space="preserve">, F., &amp; </w:t>
      </w:r>
      <w:proofErr w:type="spellStart"/>
      <w:r w:rsidRPr="00BE0214">
        <w:rPr>
          <w:rFonts w:ascii="Times New Roman" w:hAnsi="Times New Roman"/>
          <w:sz w:val="24"/>
          <w:szCs w:val="24"/>
        </w:rPr>
        <w:t>Poortinga</w:t>
      </w:r>
      <w:proofErr w:type="spellEnd"/>
      <w:r w:rsidRPr="00BE0214">
        <w:rPr>
          <w:rFonts w:ascii="Times New Roman" w:hAnsi="Times New Roman"/>
          <w:sz w:val="24"/>
          <w:szCs w:val="24"/>
        </w:rPr>
        <w:t>, Y. (2005)</w:t>
      </w:r>
      <w:r w:rsidR="00143967" w:rsidRPr="00BE0214">
        <w:rPr>
          <w:rFonts w:ascii="Times New Roman" w:hAnsi="Times New Roman"/>
          <w:sz w:val="24"/>
          <w:szCs w:val="24"/>
        </w:rPr>
        <w:t>.</w:t>
      </w:r>
      <w:r w:rsidRPr="00BE0214">
        <w:rPr>
          <w:rFonts w:ascii="Times New Roman" w:hAnsi="Times New Roman"/>
          <w:sz w:val="24"/>
          <w:szCs w:val="24"/>
        </w:rPr>
        <w:t xml:space="preserve"> </w:t>
      </w:r>
      <w:r w:rsidRPr="00BE0214">
        <w:rPr>
          <w:rFonts w:ascii="Times New Roman" w:hAnsi="Times New Roman"/>
          <w:sz w:val="24"/>
          <w:szCs w:val="24"/>
          <w:lang w:val="en-US"/>
        </w:rPr>
        <w:t xml:space="preserve">Identifying Precursors of Safer-Sex Practices in Mexican Adolescents </w:t>
      </w:r>
      <w:proofErr w:type="gramStart"/>
      <w:r w:rsidRPr="00BE0214">
        <w:rPr>
          <w:rFonts w:ascii="Times New Roman" w:hAnsi="Times New Roman"/>
          <w:sz w:val="24"/>
          <w:szCs w:val="24"/>
          <w:lang w:val="en-US"/>
        </w:rPr>
        <w:t>With</w:t>
      </w:r>
      <w:proofErr w:type="gramEnd"/>
      <w:r w:rsidRPr="00BE0214">
        <w:rPr>
          <w:rFonts w:ascii="Times New Roman" w:hAnsi="Times New Roman"/>
          <w:sz w:val="24"/>
          <w:szCs w:val="24"/>
          <w:lang w:val="en-US"/>
        </w:rPr>
        <w:t xml:space="preserve"> and Without Sexual Experience: An Exploratory Model. </w:t>
      </w:r>
      <w:r w:rsidRPr="00BE0214">
        <w:rPr>
          <w:rFonts w:ascii="Times New Roman" w:hAnsi="Times New Roman"/>
          <w:i/>
          <w:sz w:val="24"/>
          <w:szCs w:val="24"/>
          <w:lang w:val="en-US"/>
        </w:rPr>
        <w:t xml:space="preserve">Journal of Applied Social Psychology </w:t>
      </w:r>
      <w:r w:rsidRPr="00BE0214">
        <w:rPr>
          <w:rFonts w:ascii="Times New Roman" w:hAnsi="Times New Roman"/>
          <w:sz w:val="24"/>
          <w:szCs w:val="24"/>
          <w:lang w:val="en-US"/>
        </w:rPr>
        <w:t>35 (5), 1089-1109</w:t>
      </w:r>
      <w:r w:rsidRPr="00BE0214">
        <w:rPr>
          <w:rFonts w:ascii="Times New Roman" w:hAnsi="Times New Roman"/>
          <w:i/>
          <w:sz w:val="24"/>
          <w:szCs w:val="24"/>
          <w:lang w:val="en-US"/>
        </w:rPr>
        <w:t xml:space="preserve">. </w:t>
      </w:r>
      <w:proofErr w:type="spellStart"/>
      <w:proofErr w:type="gramStart"/>
      <w:r w:rsidR="00143967" w:rsidRPr="00BE0214">
        <w:rPr>
          <w:rFonts w:ascii="Times New Roman" w:hAnsi="Times New Roman"/>
          <w:sz w:val="24"/>
          <w:szCs w:val="24"/>
          <w:lang w:val="en-US"/>
        </w:rPr>
        <w:t>doi</w:t>
      </w:r>
      <w:proofErr w:type="spellEnd"/>
      <w:proofErr w:type="gramEnd"/>
      <w:r w:rsidR="00143967" w:rsidRPr="00BE0214">
        <w:rPr>
          <w:rFonts w:ascii="Times New Roman" w:hAnsi="Times New Roman"/>
          <w:sz w:val="24"/>
          <w:szCs w:val="24"/>
          <w:lang w:val="en-US"/>
        </w:rPr>
        <w:t>: 10.1111/j.1559-1816.2005.tb02161.x</w:t>
      </w:r>
    </w:p>
    <w:p w14:paraId="5FE5D5BC" w14:textId="41774D8E" w:rsidR="00256DB8" w:rsidRPr="00BE0214" w:rsidRDefault="00256DB8" w:rsidP="00256DB8">
      <w:pPr>
        <w:ind w:left="709" w:hanging="709"/>
        <w:jc w:val="both"/>
        <w:rPr>
          <w:rFonts w:ascii="Times New Roman" w:hAnsi="Times New Roman"/>
          <w:sz w:val="24"/>
          <w:szCs w:val="24"/>
          <w:lang w:val="es-ES"/>
        </w:rPr>
      </w:pPr>
      <w:proofErr w:type="spellStart"/>
      <w:r w:rsidRPr="00BE0214">
        <w:rPr>
          <w:rFonts w:ascii="Times New Roman" w:hAnsi="Times New Roman"/>
          <w:sz w:val="24"/>
          <w:szCs w:val="24"/>
          <w:lang w:val="en-US"/>
        </w:rPr>
        <w:t>Goicolea</w:t>
      </w:r>
      <w:proofErr w:type="spellEnd"/>
      <w:r w:rsidRPr="00BE0214">
        <w:rPr>
          <w:rFonts w:ascii="Times New Roman" w:hAnsi="Times New Roman"/>
          <w:sz w:val="24"/>
          <w:szCs w:val="24"/>
          <w:lang w:val="en-US"/>
        </w:rPr>
        <w:t>, I</w:t>
      </w:r>
      <w:proofErr w:type="gramStart"/>
      <w:r w:rsidRPr="00BE0214">
        <w:rPr>
          <w:rFonts w:ascii="Times New Roman" w:hAnsi="Times New Roman"/>
          <w:sz w:val="24"/>
          <w:szCs w:val="24"/>
          <w:lang w:val="en-US"/>
        </w:rPr>
        <w:t>,,</w:t>
      </w:r>
      <w:proofErr w:type="gramEnd"/>
      <w:r w:rsidRPr="00BE0214">
        <w:rPr>
          <w:rFonts w:ascii="Times New Roman" w:hAnsi="Times New Roman"/>
          <w:sz w:val="24"/>
          <w:szCs w:val="24"/>
          <w:lang w:val="en-US"/>
        </w:rPr>
        <w:t xml:space="preserve"> </w:t>
      </w:r>
      <w:proofErr w:type="spellStart"/>
      <w:r w:rsidRPr="00BE0214">
        <w:rPr>
          <w:rFonts w:ascii="Times New Roman" w:hAnsi="Times New Roman"/>
          <w:sz w:val="24"/>
          <w:szCs w:val="24"/>
          <w:lang w:val="en-US"/>
        </w:rPr>
        <w:t>Wulff</w:t>
      </w:r>
      <w:proofErr w:type="spellEnd"/>
      <w:r w:rsidRPr="00BE0214">
        <w:rPr>
          <w:rFonts w:ascii="Times New Roman" w:hAnsi="Times New Roman"/>
          <w:sz w:val="24"/>
          <w:szCs w:val="24"/>
          <w:lang w:val="en-US"/>
        </w:rPr>
        <w:t>, M</w:t>
      </w:r>
      <w:r w:rsidR="00143967" w:rsidRPr="00BE0214">
        <w:rPr>
          <w:rFonts w:ascii="Times New Roman" w:hAnsi="Times New Roman"/>
          <w:sz w:val="24"/>
          <w:szCs w:val="24"/>
          <w:lang w:val="en-US"/>
        </w:rPr>
        <w:t>.</w:t>
      </w:r>
      <w:r w:rsidRPr="00BE0214">
        <w:rPr>
          <w:rFonts w:ascii="Times New Roman" w:hAnsi="Times New Roman"/>
          <w:sz w:val="24"/>
          <w:szCs w:val="24"/>
          <w:lang w:val="en-US"/>
        </w:rPr>
        <w:t xml:space="preserve">, </w:t>
      </w:r>
      <w:proofErr w:type="spellStart"/>
      <w:r w:rsidRPr="00BE0214">
        <w:rPr>
          <w:rFonts w:ascii="Times New Roman" w:hAnsi="Times New Roman"/>
          <w:sz w:val="24"/>
          <w:szCs w:val="24"/>
          <w:lang w:val="en-US"/>
        </w:rPr>
        <w:t>Öhman</w:t>
      </w:r>
      <w:proofErr w:type="spellEnd"/>
      <w:r w:rsidRPr="00BE0214">
        <w:rPr>
          <w:rFonts w:ascii="Times New Roman" w:hAnsi="Times New Roman"/>
          <w:sz w:val="24"/>
          <w:szCs w:val="24"/>
          <w:lang w:val="en-US"/>
        </w:rPr>
        <w:t xml:space="preserve">, A., &amp; San Sebastian, M. (2009). </w:t>
      </w:r>
      <w:r w:rsidRPr="00BE0214">
        <w:rPr>
          <w:rFonts w:ascii="Times New Roman" w:hAnsi="Times New Roman"/>
          <w:sz w:val="24"/>
          <w:szCs w:val="24"/>
          <w:lang w:val="en-GB"/>
        </w:rPr>
        <w:t xml:space="preserve">Risk factors for pregnancy among adolescent girls in Ecuador’s Amazon basin: a case-control study. </w:t>
      </w:r>
      <w:r w:rsidRPr="00BE0214">
        <w:rPr>
          <w:rFonts w:ascii="Times New Roman" w:hAnsi="Times New Roman"/>
          <w:i/>
          <w:sz w:val="24"/>
          <w:szCs w:val="24"/>
        </w:rPr>
        <w:t xml:space="preserve">Revista Panamericana de </w:t>
      </w:r>
      <w:proofErr w:type="spellStart"/>
      <w:r w:rsidRPr="00BE0214">
        <w:rPr>
          <w:rFonts w:ascii="Times New Roman" w:hAnsi="Times New Roman"/>
          <w:i/>
          <w:sz w:val="24"/>
          <w:szCs w:val="24"/>
        </w:rPr>
        <w:t>Salu</w:t>
      </w:r>
      <w:proofErr w:type="spellEnd"/>
      <w:r w:rsidRPr="00BE0214">
        <w:rPr>
          <w:rFonts w:ascii="Times New Roman" w:hAnsi="Times New Roman"/>
          <w:i/>
          <w:sz w:val="24"/>
          <w:szCs w:val="24"/>
          <w:lang w:val="es-ES"/>
        </w:rPr>
        <w:t>d Pública</w:t>
      </w:r>
      <w:r w:rsidRPr="00BE0214">
        <w:rPr>
          <w:rFonts w:ascii="Times New Roman" w:hAnsi="Times New Roman"/>
          <w:sz w:val="24"/>
          <w:szCs w:val="24"/>
          <w:lang w:val="es-ES"/>
        </w:rPr>
        <w:t xml:space="preserve">, </w:t>
      </w:r>
      <w:r w:rsidRPr="00BE0214">
        <w:rPr>
          <w:rFonts w:ascii="Times New Roman" w:hAnsi="Times New Roman"/>
          <w:i/>
          <w:sz w:val="24"/>
          <w:szCs w:val="24"/>
          <w:lang w:val="es-ES"/>
        </w:rPr>
        <w:t>26</w:t>
      </w:r>
      <w:r w:rsidRPr="00BE0214">
        <w:rPr>
          <w:rFonts w:ascii="Times New Roman" w:hAnsi="Times New Roman"/>
          <w:sz w:val="24"/>
          <w:szCs w:val="24"/>
          <w:lang w:val="es-ES"/>
        </w:rPr>
        <w:t xml:space="preserve">(3), 221–8. </w:t>
      </w:r>
      <w:proofErr w:type="spellStart"/>
      <w:proofErr w:type="gramStart"/>
      <w:r w:rsidRPr="00BE0214">
        <w:rPr>
          <w:rFonts w:ascii="Times New Roman" w:hAnsi="Times New Roman"/>
          <w:sz w:val="24"/>
          <w:szCs w:val="24"/>
          <w:lang w:val="es-ES"/>
        </w:rPr>
        <w:t>doi</w:t>
      </w:r>
      <w:proofErr w:type="spellEnd"/>
      <w:proofErr w:type="gramEnd"/>
      <w:r w:rsidRPr="00BE0214">
        <w:rPr>
          <w:rFonts w:ascii="Times New Roman" w:hAnsi="Times New Roman"/>
          <w:sz w:val="24"/>
          <w:szCs w:val="24"/>
          <w:lang w:val="es-ES"/>
        </w:rPr>
        <w:t>: 10.1590/S1020-49892009000900006</w:t>
      </w:r>
    </w:p>
    <w:p w14:paraId="0F456C89" w14:textId="7532962A" w:rsidR="00256DB8" w:rsidRPr="00BE0214" w:rsidRDefault="00256DB8" w:rsidP="00256DB8">
      <w:pPr>
        <w:ind w:left="709" w:hanging="709"/>
        <w:jc w:val="both"/>
        <w:rPr>
          <w:rFonts w:ascii="Times New Roman" w:hAnsi="Times New Roman"/>
          <w:sz w:val="24"/>
          <w:szCs w:val="24"/>
          <w:lang w:val="en-US"/>
        </w:rPr>
      </w:pPr>
      <w:proofErr w:type="spellStart"/>
      <w:r w:rsidRPr="00BE0214">
        <w:rPr>
          <w:rFonts w:ascii="Times New Roman" w:hAnsi="Times New Roman"/>
          <w:sz w:val="24"/>
          <w:szCs w:val="24"/>
        </w:rPr>
        <w:t>Heckman</w:t>
      </w:r>
      <w:proofErr w:type="spellEnd"/>
      <w:r w:rsidRPr="00BE0214">
        <w:rPr>
          <w:rFonts w:ascii="Times New Roman" w:hAnsi="Times New Roman"/>
          <w:sz w:val="24"/>
          <w:szCs w:val="24"/>
        </w:rPr>
        <w:t xml:space="preserve"> J. J. (1979) </w:t>
      </w:r>
      <w:proofErr w:type="spellStart"/>
      <w:r w:rsidRPr="00BE0214">
        <w:rPr>
          <w:rFonts w:ascii="Times New Roman" w:hAnsi="Times New Roman"/>
          <w:sz w:val="24"/>
          <w:szCs w:val="24"/>
        </w:rPr>
        <w:t>Sample</w:t>
      </w:r>
      <w:proofErr w:type="spellEnd"/>
      <w:r w:rsidRPr="00BE0214">
        <w:rPr>
          <w:rFonts w:ascii="Times New Roman" w:hAnsi="Times New Roman"/>
          <w:sz w:val="24"/>
          <w:szCs w:val="24"/>
        </w:rPr>
        <w:t xml:space="preserve"> </w:t>
      </w:r>
      <w:proofErr w:type="spellStart"/>
      <w:r w:rsidRPr="00BE0214">
        <w:rPr>
          <w:rFonts w:ascii="Times New Roman" w:hAnsi="Times New Roman"/>
          <w:sz w:val="24"/>
          <w:szCs w:val="24"/>
        </w:rPr>
        <w:t>Selection</w:t>
      </w:r>
      <w:proofErr w:type="spellEnd"/>
      <w:r w:rsidRPr="00BE0214">
        <w:rPr>
          <w:rFonts w:ascii="Times New Roman" w:hAnsi="Times New Roman"/>
          <w:sz w:val="24"/>
          <w:szCs w:val="24"/>
        </w:rPr>
        <w:t xml:space="preserve"> </w:t>
      </w:r>
      <w:proofErr w:type="spellStart"/>
      <w:r w:rsidRPr="00BE0214">
        <w:rPr>
          <w:rFonts w:ascii="Times New Roman" w:hAnsi="Times New Roman"/>
          <w:sz w:val="24"/>
          <w:szCs w:val="24"/>
        </w:rPr>
        <w:t>Bias</w:t>
      </w:r>
      <w:proofErr w:type="spellEnd"/>
      <w:r w:rsidRPr="00BE0214">
        <w:rPr>
          <w:rFonts w:ascii="Times New Roman" w:hAnsi="Times New Roman"/>
          <w:sz w:val="24"/>
          <w:szCs w:val="24"/>
        </w:rPr>
        <w:t xml:space="preserve"> as a </w:t>
      </w:r>
      <w:proofErr w:type="spellStart"/>
      <w:r w:rsidRPr="00BE0214">
        <w:rPr>
          <w:rFonts w:ascii="Times New Roman" w:hAnsi="Times New Roman"/>
          <w:sz w:val="24"/>
          <w:szCs w:val="24"/>
        </w:rPr>
        <w:t>Specification</w:t>
      </w:r>
      <w:proofErr w:type="spellEnd"/>
      <w:r w:rsidRPr="00BE0214">
        <w:rPr>
          <w:rFonts w:ascii="Times New Roman" w:hAnsi="Times New Roman"/>
          <w:sz w:val="24"/>
          <w:szCs w:val="24"/>
        </w:rPr>
        <w:t xml:space="preserve"> Error. </w:t>
      </w:r>
      <w:proofErr w:type="spellStart"/>
      <w:r w:rsidRPr="00BE0214">
        <w:rPr>
          <w:rFonts w:ascii="Times New Roman" w:hAnsi="Times New Roman"/>
          <w:sz w:val="24"/>
          <w:szCs w:val="24"/>
          <w:lang w:val="en-US"/>
        </w:rPr>
        <w:t>Econometrica</w:t>
      </w:r>
      <w:proofErr w:type="spellEnd"/>
      <w:r w:rsidRPr="00BE0214">
        <w:rPr>
          <w:rFonts w:ascii="Times New Roman" w:hAnsi="Times New Roman"/>
          <w:sz w:val="24"/>
          <w:szCs w:val="24"/>
          <w:lang w:val="en-US"/>
        </w:rPr>
        <w:t xml:space="preserve">, 47(1), 153-162. </w:t>
      </w:r>
    </w:p>
    <w:p w14:paraId="75617213" w14:textId="77777777" w:rsidR="00256DB8" w:rsidRPr="00BE0214" w:rsidRDefault="00256DB8" w:rsidP="00256DB8">
      <w:pPr>
        <w:ind w:left="709" w:hanging="709"/>
        <w:jc w:val="both"/>
        <w:rPr>
          <w:rFonts w:ascii="Times New Roman" w:hAnsi="Times New Roman"/>
          <w:sz w:val="24"/>
          <w:szCs w:val="24"/>
          <w:lang w:val="en-GB"/>
        </w:rPr>
      </w:pPr>
      <w:proofErr w:type="spellStart"/>
      <w:r w:rsidRPr="00BE0214">
        <w:rPr>
          <w:rFonts w:ascii="Times New Roman" w:hAnsi="Times New Roman"/>
          <w:sz w:val="24"/>
          <w:szCs w:val="24"/>
          <w:lang w:val="en-GB"/>
        </w:rPr>
        <w:lastRenderedPageBreak/>
        <w:t>Hofferth</w:t>
      </w:r>
      <w:proofErr w:type="spellEnd"/>
      <w:r w:rsidRPr="00BE0214">
        <w:rPr>
          <w:rFonts w:ascii="Times New Roman" w:hAnsi="Times New Roman"/>
          <w:sz w:val="24"/>
          <w:szCs w:val="24"/>
          <w:lang w:val="en-GB"/>
        </w:rPr>
        <w:t xml:space="preserve">, S. L. (1987). Factors affecting initiation on sexual intercourse. In Hayes C.D., </w:t>
      </w:r>
      <w:r w:rsidRPr="00BE0214">
        <w:rPr>
          <w:rFonts w:ascii="Times New Roman" w:hAnsi="Times New Roman"/>
          <w:sz w:val="24"/>
          <w:szCs w:val="24"/>
          <w:lang w:val="en-GB"/>
        </w:rPr>
        <w:tab/>
      </w:r>
      <w:proofErr w:type="spellStart"/>
      <w:r w:rsidRPr="00BE0214">
        <w:rPr>
          <w:rFonts w:ascii="Times New Roman" w:hAnsi="Times New Roman"/>
          <w:sz w:val="24"/>
          <w:szCs w:val="24"/>
          <w:lang w:val="en-GB"/>
        </w:rPr>
        <w:t>Hofferth</w:t>
      </w:r>
      <w:proofErr w:type="spellEnd"/>
      <w:r w:rsidRPr="00BE0214">
        <w:rPr>
          <w:rFonts w:ascii="Times New Roman" w:hAnsi="Times New Roman"/>
          <w:sz w:val="24"/>
          <w:szCs w:val="24"/>
          <w:lang w:val="en-GB"/>
        </w:rPr>
        <w:t xml:space="preserve"> S.L. (Eds.), </w:t>
      </w:r>
      <w:proofErr w:type="gramStart"/>
      <w:r w:rsidRPr="00BE0214">
        <w:rPr>
          <w:rFonts w:ascii="Times New Roman" w:hAnsi="Times New Roman"/>
          <w:i/>
          <w:sz w:val="24"/>
          <w:szCs w:val="24"/>
          <w:lang w:val="en-GB"/>
        </w:rPr>
        <w:t>Risking</w:t>
      </w:r>
      <w:proofErr w:type="gramEnd"/>
      <w:r w:rsidRPr="00BE0214">
        <w:rPr>
          <w:rFonts w:ascii="Times New Roman" w:hAnsi="Times New Roman"/>
          <w:i/>
          <w:sz w:val="24"/>
          <w:szCs w:val="24"/>
          <w:lang w:val="en-GB"/>
        </w:rPr>
        <w:t xml:space="preserve"> the future: Adolescent sexuality, pregnancy, and childbearing</w:t>
      </w:r>
      <w:r w:rsidRPr="00BE0214">
        <w:rPr>
          <w:rFonts w:ascii="Times New Roman" w:hAnsi="Times New Roman"/>
          <w:sz w:val="24"/>
          <w:szCs w:val="24"/>
          <w:lang w:val="en-GB"/>
        </w:rPr>
        <w:t xml:space="preserve">. Working Papers; Vol. 2, (pp. 7-35). Washington, DC: National Academy Press. </w:t>
      </w:r>
    </w:p>
    <w:p w14:paraId="3662267C" w14:textId="41E67559" w:rsidR="00256DB8" w:rsidRPr="00BE0214" w:rsidRDefault="00256DB8" w:rsidP="000F0DB9">
      <w:pPr>
        <w:pStyle w:val="Pa2"/>
        <w:spacing w:line="240" w:lineRule="auto"/>
        <w:ind w:left="709" w:hanging="709"/>
        <w:jc w:val="both"/>
        <w:rPr>
          <w:rFonts w:ascii="Times New Roman" w:hAnsi="Times New Roman"/>
          <w:i/>
          <w:lang w:val="en-GB"/>
        </w:rPr>
      </w:pPr>
      <w:proofErr w:type="spellStart"/>
      <w:r w:rsidRPr="00BE0214">
        <w:rPr>
          <w:rFonts w:ascii="Times New Roman" w:hAnsi="Times New Roman"/>
          <w:lang w:val="en-GB"/>
        </w:rPr>
        <w:t>Jessor</w:t>
      </w:r>
      <w:proofErr w:type="spellEnd"/>
      <w:r w:rsidRPr="00BE0214">
        <w:rPr>
          <w:rFonts w:ascii="Times New Roman" w:hAnsi="Times New Roman"/>
          <w:lang w:val="en-GB"/>
        </w:rPr>
        <w:t xml:space="preserve">, R. (1991). Risk </w:t>
      </w:r>
      <w:proofErr w:type="spellStart"/>
      <w:r w:rsidRPr="00BE0214">
        <w:rPr>
          <w:rFonts w:ascii="Times New Roman" w:hAnsi="Times New Roman"/>
          <w:lang w:val="en-GB"/>
        </w:rPr>
        <w:t>Behavior</w:t>
      </w:r>
      <w:proofErr w:type="spellEnd"/>
      <w:r w:rsidRPr="00BE0214">
        <w:rPr>
          <w:rFonts w:ascii="Times New Roman" w:hAnsi="Times New Roman"/>
          <w:lang w:val="en-GB"/>
        </w:rPr>
        <w:t xml:space="preserve"> in Adolescence: A Psychosocial Framework for Understanding and Action. </w:t>
      </w:r>
      <w:r w:rsidRPr="00BE0214">
        <w:rPr>
          <w:rFonts w:ascii="Times New Roman" w:hAnsi="Times New Roman"/>
          <w:i/>
          <w:lang w:val="en-GB"/>
        </w:rPr>
        <w:t xml:space="preserve">Journal of Adolescent Health, </w:t>
      </w:r>
      <w:r w:rsidRPr="00BE0214">
        <w:rPr>
          <w:rFonts w:ascii="Times New Roman" w:hAnsi="Times New Roman"/>
          <w:lang w:val="en-GB"/>
        </w:rPr>
        <w:t>12, 597-605.</w:t>
      </w:r>
      <w:r w:rsidR="000F0DB9" w:rsidRPr="00BE0214">
        <w:rPr>
          <w:rFonts w:ascii="Times New Roman" w:hAnsi="Times New Roman"/>
          <w:lang w:val="en-GB"/>
        </w:rPr>
        <w:t xml:space="preserve"> Retrieved from http://www.colorado.edu/ibs/jessor/pubs/1991_Jessor_JAH_RiskBehaviorinAdolescence.pdf </w:t>
      </w:r>
    </w:p>
    <w:p w14:paraId="6E6B25F5" w14:textId="318090B5" w:rsidR="00256DB8" w:rsidRPr="00BE0214" w:rsidRDefault="00256DB8" w:rsidP="00256DB8">
      <w:pPr>
        <w:pStyle w:val="Pa2"/>
        <w:spacing w:line="240" w:lineRule="auto"/>
        <w:ind w:left="709" w:hanging="709"/>
        <w:jc w:val="both"/>
        <w:rPr>
          <w:rFonts w:ascii="Times New Roman" w:hAnsi="Times New Roman"/>
          <w:lang w:val="en-GB"/>
        </w:rPr>
      </w:pPr>
      <w:proofErr w:type="spellStart"/>
      <w:r w:rsidRPr="00BE0214">
        <w:rPr>
          <w:rFonts w:ascii="Times New Roman" w:hAnsi="Times New Roman"/>
          <w:lang w:val="en-GB"/>
        </w:rPr>
        <w:t>Jessor</w:t>
      </w:r>
      <w:proofErr w:type="spellEnd"/>
      <w:r w:rsidRPr="00BE0214">
        <w:rPr>
          <w:rFonts w:ascii="Times New Roman" w:hAnsi="Times New Roman"/>
          <w:lang w:val="en-GB"/>
        </w:rPr>
        <w:t xml:space="preserve">, R., &amp; </w:t>
      </w:r>
      <w:proofErr w:type="spellStart"/>
      <w:r w:rsidRPr="00BE0214">
        <w:rPr>
          <w:rFonts w:ascii="Times New Roman" w:hAnsi="Times New Roman"/>
          <w:lang w:val="en-GB"/>
        </w:rPr>
        <w:t>Turbin</w:t>
      </w:r>
      <w:proofErr w:type="spellEnd"/>
      <w:r w:rsidRPr="00BE0214">
        <w:rPr>
          <w:rFonts w:ascii="Times New Roman" w:hAnsi="Times New Roman"/>
          <w:lang w:val="en-GB"/>
        </w:rPr>
        <w:t xml:space="preserve">, M. (2014). Parsing Protection and Risk for Problem </w:t>
      </w:r>
      <w:proofErr w:type="spellStart"/>
      <w:r w:rsidRPr="00BE0214">
        <w:rPr>
          <w:rFonts w:ascii="Times New Roman" w:hAnsi="Times New Roman"/>
          <w:lang w:val="en-GB"/>
        </w:rPr>
        <w:t>Behavior</w:t>
      </w:r>
      <w:proofErr w:type="spellEnd"/>
      <w:r w:rsidRPr="00BE0214">
        <w:rPr>
          <w:rFonts w:ascii="Times New Roman" w:hAnsi="Times New Roman"/>
          <w:lang w:val="en-GB"/>
        </w:rPr>
        <w:t xml:space="preserve"> </w:t>
      </w:r>
      <w:proofErr w:type="gramStart"/>
      <w:r w:rsidRPr="00BE0214">
        <w:rPr>
          <w:rFonts w:ascii="Times New Roman" w:hAnsi="Times New Roman"/>
          <w:lang w:val="en-GB"/>
        </w:rPr>
        <w:t>Versus</w:t>
      </w:r>
      <w:proofErr w:type="gramEnd"/>
      <w:r w:rsidRPr="00BE0214">
        <w:rPr>
          <w:rFonts w:ascii="Times New Roman" w:hAnsi="Times New Roman"/>
          <w:lang w:val="en-GB"/>
        </w:rPr>
        <w:t xml:space="preserve"> Pro-social </w:t>
      </w:r>
      <w:proofErr w:type="spellStart"/>
      <w:r w:rsidRPr="00BE0214">
        <w:rPr>
          <w:rFonts w:ascii="Times New Roman" w:hAnsi="Times New Roman"/>
          <w:lang w:val="en-GB"/>
        </w:rPr>
        <w:t>Behavior</w:t>
      </w:r>
      <w:proofErr w:type="spellEnd"/>
      <w:r w:rsidRPr="00BE0214">
        <w:rPr>
          <w:rFonts w:ascii="Times New Roman" w:hAnsi="Times New Roman"/>
          <w:lang w:val="en-GB"/>
        </w:rPr>
        <w:t xml:space="preserve"> Among US and Chinese Adolescents. </w:t>
      </w:r>
      <w:r w:rsidRPr="00BE0214">
        <w:rPr>
          <w:rFonts w:ascii="Times New Roman" w:hAnsi="Times New Roman"/>
          <w:i/>
          <w:lang w:val="en-GB"/>
        </w:rPr>
        <w:t>J</w:t>
      </w:r>
      <w:r w:rsidR="000F0DB9" w:rsidRPr="00BE0214">
        <w:rPr>
          <w:rFonts w:ascii="Times New Roman" w:hAnsi="Times New Roman"/>
          <w:i/>
          <w:lang w:val="en-GB"/>
        </w:rPr>
        <w:t>ournal of</w:t>
      </w:r>
      <w:r w:rsidRPr="00BE0214">
        <w:rPr>
          <w:rFonts w:ascii="Times New Roman" w:hAnsi="Times New Roman"/>
          <w:i/>
          <w:lang w:val="en-GB"/>
        </w:rPr>
        <w:t xml:space="preserve"> Youth Adolescence 43</w:t>
      </w:r>
      <w:r w:rsidRPr="00BE0214">
        <w:rPr>
          <w:rFonts w:ascii="Times New Roman" w:hAnsi="Times New Roman"/>
          <w:lang w:val="en-GB"/>
        </w:rPr>
        <w:t xml:space="preserve">, 1037–1051. </w:t>
      </w:r>
      <w:proofErr w:type="spellStart"/>
      <w:proofErr w:type="gramStart"/>
      <w:r w:rsidRPr="00BE0214">
        <w:rPr>
          <w:rFonts w:ascii="Times New Roman" w:hAnsi="Times New Roman"/>
          <w:lang w:val="en-GB"/>
        </w:rPr>
        <w:t>doi</w:t>
      </w:r>
      <w:proofErr w:type="spellEnd"/>
      <w:proofErr w:type="gramEnd"/>
      <w:r w:rsidRPr="00BE0214">
        <w:rPr>
          <w:rFonts w:ascii="Times New Roman" w:hAnsi="Times New Roman"/>
          <w:lang w:val="en-GB"/>
        </w:rPr>
        <w:t xml:space="preserve">: 10.1007/s10964-014-0130-y. </w:t>
      </w:r>
    </w:p>
    <w:p w14:paraId="1F9C09B6" w14:textId="77777777" w:rsidR="00256DB8" w:rsidRPr="00BE0214" w:rsidRDefault="00256DB8" w:rsidP="00256DB8">
      <w:pPr>
        <w:pStyle w:val="Pa2"/>
        <w:spacing w:line="240" w:lineRule="auto"/>
        <w:ind w:left="709" w:hanging="709"/>
        <w:jc w:val="both"/>
        <w:rPr>
          <w:rStyle w:val="Hipervnculo"/>
          <w:rFonts w:ascii="Times New Roman" w:hAnsi="Times New Roman"/>
          <w:color w:val="auto"/>
          <w:lang w:val="en-US"/>
        </w:rPr>
      </w:pPr>
      <w:proofErr w:type="spellStart"/>
      <w:r w:rsidRPr="00BE0214">
        <w:rPr>
          <w:rFonts w:ascii="Times New Roman" w:hAnsi="Times New Roman"/>
          <w:lang w:val="en-GB"/>
        </w:rPr>
        <w:t>Kann</w:t>
      </w:r>
      <w:proofErr w:type="spellEnd"/>
      <w:r w:rsidRPr="00BE0214">
        <w:rPr>
          <w:rFonts w:ascii="Times New Roman" w:hAnsi="Times New Roman"/>
          <w:lang w:val="en-GB"/>
        </w:rPr>
        <w:t xml:space="preserve">, L., </w:t>
      </w:r>
      <w:proofErr w:type="spellStart"/>
      <w:r w:rsidRPr="00BE0214">
        <w:rPr>
          <w:rFonts w:ascii="Times New Roman" w:hAnsi="Times New Roman"/>
          <w:lang w:val="en-GB"/>
        </w:rPr>
        <w:t>Kinchen</w:t>
      </w:r>
      <w:proofErr w:type="spellEnd"/>
      <w:r w:rsidRPr="00BE0214">
        <w:rPr>
          <w:rFonts w:ascii="Times New Roman" w:hAnsi="Times New Roman"/>
          <w:lang w:val="en-GB"/>
        </w:rPr>
        <w:t xml:space="preserve">, S., </w:t>
      </w:r>
      <w:proofErr w:type="spellStart"/>
      <w:r w:rsidRPr="00BE0214">
        <w:rPr>
          <w:rFonts w:ascii="Times New Roman" w:hAnsi="Times New Roman"/>
          <w:lang w:val="en-GB"/>
        </w:rPr>
        <w:t>Shanklin</w:t>
      </w:r>
      <w:proofErr w:type="spellEnd"/>
      <w:r w:rsidRPr="00BE0214">
        <w:rPr>
          <w:rFonts w:ascii="Times New Roman" w:hAnsi="Times New Roman"/>
          <w:lang w:val="en-GB"/>
        </w:rPr>
        <w:t xml:space="preserve">, S. L., Flint, K.H., Hawkins, J., Harris, W. A., </w:t>
      </w:r>
      <w:proofErr w:type="gramStart"/>
      <w:r w:rsidRPr="00BE0214">
        <w:rPr>
          <w:rFonts w:ascii="Times New Roman" w:hAnsi="Times New Roman"/>
          <w:lang w:val="en-GB"/>
        </w:rPr>
        <w:t>…  Zaza</w:t>
      </w:r>
      <w:proofErr w:type="gramEnd"/>
      <w:r w:rsidRPr="00BE0214">
        <w:rPr>
          <w:rFonts w:ascii="Times New Roman" w:hAnsi="Times New Roman"/>
          <w:lang w:val="en-GB"/>
        </w:rPr>
        <w:t xml:space="preserve">, S. (2014). </w:t>
      </w:r>
      <w:r w:rsidRPr="00BE0214">
        <w:rPr>
          <w:rFonts w:ascii="Times New Roman" w:hAnsi="Times New Roman"/>
          <w:bCs/>
          <w:lang w:val="en-US"/>
        </w:rPr>
        <w:t xml:space="preserve">Youth Risk Behavior Surveillance — United States, 2013. </w:t>
      </w:r>
      <w:r w:rsidRPr="00BE0214">
        <w:rPr>
          <w:rFonts w:ascii="Times New Roman" w:hAnsi="Times New Roman"/>
          <w:bCs/>
          <w:i/>
          <w:lang w:val="en-US"/>
        </w:rPr>
        <w:t>Morbidity and Mortality Weekly Report [MMWR], 63</w:t>
      </w:r>
      <w:r w:rsidRPr="00BE0214">
        <w:rPr>
          <w:rFonts w:ascii="Times New Roman" w:hAnsi="Times New Roman"/>
          <w:bCs/>
          <w:lang w:val="en-US"/>
        </w:rPr>
        <w:t xml:space="preserve">(4), </w:t>
      </w:r>
      <w:r w:rsidRPr="00BE0214">
        <w:rPr>
          <w:rStyle w:val="Textoennegrita"/>
          <w:rFonts w:ascii="Times New Roman" w:hAnsi="Times New Roman"/>
          <w:b w:val="0"/>
          <w:shd w:val="clear" w:color="auto" w:fill="FFFFFF"/>
          <w:lang w:val="en-US"/>
        </w:rPr>
        <w:t xml:space="preserve">1-168. Retrieved from </w:t>
      </w:r>
      <w:hyperlink r:id="rId12" w:history="1">
        <w:r w:rsidRPr="00BE0214">
          <w:rPr>
            <w:rStyle w:val="Hipervnculo"/>
            <w:rFonts w:ascii="Times New Roman" w:hAnsi="Times New Roman"/>
            <w:color w:val="auto"/>
            <w:lang w:val="en-US"/>
          </w:rPr>
          <w:t>http://www.cdc.gov/mmwr/pdf/ss/ss6304.pdf</w:t>
        </w:r>
      </w:hyperlink>
    </w:p>
    <w:p w14:paraId="402D5F90" w14:textId="77777777" w:rsidR="00256DB8" w:rsidRPr="00BE0214" w:rsidRDefault="00256DB8" w:rsidP="00256DB8">
      <w:pPr>
        <w:ind w:left="709" w:hanging="709"/>
        <w:jc w:val="both"/>
        <w:rPr>
          <w:rFonts w:ascii="Times New Roman" w:hAnsi="Times New Roman"/>
          <w:sz w:val="24"/>
          <w:szCs w:val="24"/>
          <w:lang w:val="en-GB"/>
        </w:rPr>
      </w:pPr>
      <w:r w:rsidRPr="00BE0214">
        <w:rPr>
          <w:rFonts w:ascii="Times New Roman" w:hAnsi="Times New Roman"/>
          <w:sz w:val="24"/>
          <w:szCs w:val="24"/>
          <w:lang w:val="en-GB"/>
        </w:rPr>
        <w:t xml:space="preserve">Kirby, D., &amp; </w:t>
      </w:r>
      <w:proofErr w:type="spellStart"/>
      <w:r w:rsidRPr="00BE0214">
        <w:rPr>
          <w:rFonts w:ascii="Times New Roman" w:hAnsi="Times New Roman"/>
          <w:sz w:val="24"/>
          <w:szCs w:val="24"/>
          <w:lang w:val="en-GB"/>
        </w:rPr>
        <w:t>Lepore</w:t>
      </w:r>
      <w:proofErr w:type="spellEnd"/>
      <w:r w:rsidRPr="00BE0214">
        <w:rPr>
          <w:rFonts w:ascii="Times New Roman" w:hAnsi="Times New Roman"/>
          <w:sz w:val="24"/>
          <w:szCs w:val="24"/>
          <w:lang w:val="en-GB"/>
        </w:rPr>
        <w:t xml:space="preserve">, G. (2007). </w:t>
      </w:r>
      <w:r w:rsidRPr="00BE0214">
        <w:rPr>
          <w:rFonts w:ascii="Times New Roman" w:hAnsi="Times New Roman"/>
          <w:i/>
          <w:sz w:val="24"/>
          <w:szCs w:val="24"/>
          <w:lang w:val="en-GB"/>
        </w:rPr>
        <w:t xml:space="preserve">Sexual and risk protective factors: factors affecting teen sexual </w:t>
      </w:r>
      <w:proofErr w:type="spellStart"/>
      <w:r w:rsidRPr="00BE0214">
        <w:rPr>
          <w:rFonts w:ascii="Times New Roman" w:hAnsi="Times New Roman"/>
          <w:i/>
          <w:sz w:val="24"/>
          <w:szCs w:val="24"/>
          <w:lang w:val="en-GB"/>
        </w:rPr>
        <w:t>behavior</w:t>
      </w:r>
      <w:proofErr w:type="spellEnd"/>
      <w:r w:rsidRPr="00BE0214">
        <w:rPr>
          <w:rFonts w:ascii="Times New Roman" w:hAnsi="Times New Roman"/>
          <w:i/>
          <w:sz w:val="24"/>
          <w:szCs w:val="24"/>
          <w:lang w:val="en-GB"/>
        </w:rPr>
        <w:t>, pregnancy, childbearing and sexually transmitted disease: Which are important? Which can you change</w:t>
      </w:r>
      <w:proofErr w:type="gramStart"/>
      <w:r w:rsidRPr="00BE0214">
        <w:rPr>
          <w:rFonts w:ascii="Times New Roman" w:hAnsi="Times New Roman"/>
          <w:i/>
          <w:sz w:val="24"/>
          <w:szCs w:val="24"/>
          <w:lang w:val="en-GB"/>
        </w:rPr>
        <w:t>?</w:t>
      </w:r>
      <w:r w:rsidRPr="00BE0214">
        <w:rPr>
          <w:rFonts w:ascii="Times New Roman" w:hAnsi="Times New Roman"/>
          <w:sz w:val="24"/>
          <w:szCs w:val="24"/>
          <w:lang w:val="en-GB"/>
        </w:rPr>
        <w:t>.</w:t>
      </w:r>
      <w:proofErr w:type="gramEnd"/>
      <w:r w:rsidRPr="00BE0214">
        <w:rPr>
          <w:rFonts w:ascii="Times New Roman" w:hAnsi="Times New Roman"/>
          <w:sz w:val="24"/>
          <w:szCs w:val="24"/>
          <w:lang w:val="en-GB"/>
        </w:rPr>
        <w:t xml:space="preserve"> </w:t>
      </w:r>
      <w:r w:rsidRPr="00BE0214">
        <w:rPr>
          <w:rFonts w:ascii="Times New Roman" w:hAnsi="Times New Roman"/>
          <w:sz w:val="24"/>
          <w:szCs w:val="24"/>
          <w:shd w:val="clear" w:color="auto" w:fill="FFFFFF"/>
          <w:lang w:val="en-US"/>
        </w:rPr>
        <w:t>Washington, DC: The National Campaign to Prevent Teen and Unplanned Pregnancy.</w:t>
      </w:r>
    </w:p>
    <w:p w14:paraId="54FEEA1C" w14:textId="77777777" w:rsidR="00256DB8" w:rsidRPr="00BE0214" w:rsidRDefault="00256DB8" w:rsidP="00256DB8">
      <w:pPr>
        <w:ind w:left="709" w:hanging="709"/>
        <w:jc w:val="both"/>
        <w:rPr>
          <w:rFonts w:ascii="Times New Roman" w:hAnsi="Times New Roman"/>
          <w:sz w:val="24"/>
          <w:szCs w:val="24"/>
          <w:lang w:val="en-GB"/>
        </w:rPr>
      </w:pPr>
      <w:r w:rsidRPr="00BE0214">
        <w:rPr>
          <w:rFonts w:ascii="Times New Roman" w:hAnsi="Times New Roman"/>
          <w:sz w:val="24"/>
          <w:szCs w:val="24"/>
          <w:lang w:val="en-GB"/>
        </w:rPr>
        <w:t>Levine, P. B. (2001). The sexual activity and birth-control use of American teenagers. In Gruber J., (</w:t>
      </w:r>
      <w:proofErr w:type="gramStart"/>
      <w:r w:rsidRPr="00BE0214">
        <w:rPr>
          <w:rFonts w:ascii="Times New Roman" w:hAnsi="Times New Roman"/>
          <w:sz w:val="24"/>
          <w:szCs w:val="24"/>
          <w:lang w:val="en-GB"/>
        </w:rPr>
        <w:t>ed</w:t>
      </w:r>
      <w:proofErr w:type="gramEnd"/>
      <w:r w:rsidRPr="00BE0214">
        <w:rPr>
          <w:rFonts w:ascii="Times New Roman" w:hAnsi="Times New Roman"/>
          <w:sz w:val="24"/>
          <w:szCs w:val="24"/>
          <w:lang w:val="en-GB"/>
        </w:rPr>
        <w:t xml:space="preserve">.). </w:t>
      </w:r>
      <w:r w:rsidRPr="00BE0214">
        <w:rPr>
          <w:rFonts w:ascii="Times New Roman" w:hAnsi="Times New Roman"/>
          <w:i/>
          <w:sz w:val="24"/>
          <w:szCs w:val="24"/>
          <w:lang w:val="en-GB"/>
        </w:rPr>
        <w:t xml:space="preserve">Risky </w:t>
      </w:r>
      <w:proofErr w:type="spellStart"/>
      <w:r w:rsidRPr="00BE0214">
        <w:rPr>
          <w:rFonts w:ascii="Times New Roman" w:hAnsi="Times New Roman"/>
          <w:i/>
          <w:sz w:val="24"/>
          <w:szCs w:val="24"/>
          <w:lang w:val="en-GB"/>
        </w:rPr>
        <w:t>Behavior</w:t>
      </w:r>
      <w:proofErr w:type="spellEnd"/>
      <w:r w:rsidRPr="00BE0214">
        <w:rPr>
          <w:rFonts w:ascii="Times New Roman" w:hAnsi="Times New Roman"/>
          <w:i/>
          <w:sz w:val="24"/>
          <w:szCs w:val="24"/>
          <w:lang w:val="en-GB"/>
        </w:rPr>
        <w:t xml:space="preserve"> among Youths: An economic analysis</w:t>
      </w:r>
      <w:r w:rsidRPr="00BE0214">
        <w:rPr>
          <w:rFonts w:ascii="Times New Roman" w:hAnsi="Times New Roman"/>
          <w:sz w:val="24"/>
          <w:szCs w:val="24"/>
          <w:lang w:val="en-GB"/>
        </w:rPr>
        <w:t xml:space="preserve"> (pp. 167-218). University of Chicago Press.</w:t>
      </w:r>
    </w:p>
    <w:p w14:paraId="52680DC9" w14:textId="3C8721CE" w:rsidR="00256DB8" w:rsidRPr="00BE0214" w:rsidRDefault="00256DB8" w:rsidP="00256DB8">
      <w:pPr>
        <w:ind w:left="709" w:hanging="709"/>
        <w:jc w:val="both"/>
        <w:rPr>
          <w:rFonts w:ascii="Times New Roman" w:hAnsi="Times New Roman"/>
          <w:sz w:val="24"/>
          <w:szCs w:val="24"/>
          <w:lang w:val="en-GB"/>
        </w:rPr>
      </w:pPr>
      <w:proofErr w:type="spellStart"/>
      <w:r w:rsidRPr="00BE0214">
        <w:rPr>
          <w:rFonts w:ascii="Times New Roman" w:hAnsi="Times New Roman"/>
          <w:sz w:val="24"/>
          <w:szCs w:val="24"/>
          <w:lang w:val="en-GB"/>
        </w:rPr>
        <w:t>Madkour</w:t>
      </w:r>
      <w:proofErr w:type="spellEnd"/>
      <w:r w:rsidRPr="00BE0214">
        <w:rPr>
          <w:rFonts w:ascii="Times New Roman" w:hAnsi="Times New Roman"/>
          <w:sz w:val="24"/>
          <w:szCs w:val="24"/>
          <w:lang w:val="en-GB"/>
        </w:rPr>
        <w:t>, A.</w:t>
      </w:r>
      <w:r w:rsidR="000F0DB9" w:rsidRPr="00BE0214">
        <w:rPr>
          <w:rFonts w:ascii="Times New Roman" w:hAnsi="Times New Roman"/>
          <w:sz w:val="24"/>
          <w:szCs w:val="24"/>
          <w:lang w:val="en-GB"/>
        </w:rPr>
        <w:t xml:space="preserve"> </w:t>
      </w:r>
      <w:r w:rsidRPr="00BE0214">
        <w:rPr>
          <w:rFonts w:ascii="Times New Roman" w:hAnsi="Times New Roman"/>
          <w:sz w:val="24"/>
          <w:szCs w:val="24"/>
          <w:lang w:val="en-GB"/>
        </w:rPr>
        <w:t xml:space="preserve">S., </w:t>
      </w:r>
      <w:proofErr w:type="spellStart"/>
      <w:r w:rsidRPr="00BE0214">
        <w:rPr>
          <w:rFonts w:ascii="Times New Roman" w:hAnsi="Times New Roman"/>
          <w:sz w:val="24"/>
          <w:szCs w:val="24"/>
          <w:lang w:val="en-GB"/>
        </w:rPr>
        <w:t>Farhat</w:t>
      </w:r>
      <w:proofErr w:type="spellEnd"/>
      <w:r w:rsidRPr="00BE0214">
        <w:rPr>
          <w:rFonts w:ascii="Times New Roman" w:hAnsi="Times New Roman"/>
          <w:sz w:val="24"/>
          <w:szCs w:val="24"/>
          <w:lang w:val="en-GB"/>
        </w:rPr>
        <w:t>, T., Halpern, C.</w:t>
      </w:r>
      <w:r w:rsidR="000F0DB9" w:rsidRPr="00BE0214">
        <w:rPr>
          <w:rFonts w:ascii="Times New Roman" w:hAnsi="Times New Roman"/>
          <w:sz w:val="24"/>
          <w:szCs w:val="24"/>
          <w:lang w:val="en-GB"/>
        </w:rPr>
        <w:t xml:space="preserve"> </w:t>
      </w:r>
      <w:r w:rsidRPr="00BE0214">
        <w:rPr>
          <w:rFonts w:ascii="Times New Roman" w:hAnsi="Times New Roman"/>
          <w:sz w:val="24"/>
          <w:szCs w:val="24"/>
          <w:lang w:val="en-GB"/>
        </w:rPr>
        <w:t xml:space="preserve">T., </w:t>
      </w:r>
      <w:proofErr w:type="spellStart"/>
      <w:r w:rsidRPr="00BE0214">
        <w:rPr>
          <w:rFonts w:ascii="Times New Roman" w:hAnsi="Times New Roman"/>
          <w:sz w:val="24"/>
          <w:szCs w:val="24"/>
          <w:lang w:val="en-GB"/>
        </w:rPr>
        <w:t>Godeau</w:t>
      </w:r>
      <w:proofErr w:type="spellEnd"/>
      <w:r w:rsidRPr="00BE0214">
        <w:rPr>
          <w:rFonts w:ascii="Times New Roman" w:hAnsi="Times New Roman"/>
          <w:sz w:val="24"/>
          <w:szCs w:val="24"/>
          <w:lang w:val="en-GB"/>
        </w:rPr>
        <w:t xml:space="preserve">, E., &amp; </w:t>
      </w:r>
      <w:proofErr w:type="spellStart"/>
      <w:r w:rsidRPr="00BE0214">
        <w:rPr>
          <w:rFonts w:ascii="Times New Roman" w:hAnsi="Times New Roman"/>
          <w:sz w:val="24"/>
          <w:szCs w:val="24"/>
          <w:lang w:val="en-GB"/>
        </w:rPr>
        <w:t>Gabhainn</w:t>
      </w:r>
      <w:proofErr w:type="spellEnd"/>
      <w:r w:rsidRPr="00BE0214">
        <w:rPr>
          <w:rFonts w:ascii="Times New Roman" w:hAnsi="Times New Roman"/>
          <w:sz w:val="24"/>
          <w:szCs w:val="24"/>
          <w:lang w:val="en-GB"/>
        </w:rPr>
        <w:t>, S.</w:t>
      </w:r>
      <w:r w:rsidR="000F0DB9" w:rsidRPr="00BE0214">
        <w:rPr>
          <w:rFonts w:ascii="Times New Roman" w:hAnsi="Times New Roman"/>
          <w:sz w:val="24"/>
          <w:szCs w:val="24"/>
          <w:lang w:val="en-GB"/>
        </w:rPr>
        <w:t xml:space="preserve"> </w:t>
      </w:r>
      <w:r w:rsidRPr="00BE0214">
        <w:rPr>
          <w:rFonts w:ascii="Times New Roman" w:hAnsi="Times New Roman"/>
          <w:sz w:val="24"/>
          <w:szCs w:val="24"/>
          <w:lang w:val="en-GB"/>
        </w:rPr>
        <w:t xml:space="preserve">N. (2010). Early Adolescent Sexual Initiation as a Problem </w:t>
      </w:r>
      <w:proofErr w:type="spellStart"/>
      <w:r w:rsidRPr="00BE0214">
        <w:rPr>
          <w:rFonts w:ascii="Times New Roman" w:hAnsi="Times New Roman"/>
          <w:sz w:val="24"/>
          <w:szCs w:val="24"/>
          <w:lang w:val="en-GB"/>
        </w:rPr>
        <w:t>Behavior</w:t>
      </w:r>
      <w:proofErr w:type="spellEnd"/>
      <w:r w:rsidRPr="00BE0214">
        <w:rPr>
          <w:rFonts w:ascii="Times New Roman" w:hAnsi="Times New Roman"/>
          <w:sz w:val="24"/>
          <w:szCs w:val="24"/>
          <w:lang w:val="en-GB"/>
        </w:rPr>
        <w:t xml:space="preserve">: A Comparative Study of Five Nations. </w:t>
      </w:r>
      <w:r w:rsidRPr="00BE0214">
        <w:rPr>
          <w:rFonts w:ascii="Times New Roman" w:hAnsi="Times New Roman"/>
          <w:i/>
          <w:sz w:val="24"/>
          <w:szCs w:val="24"/>
          <w:lang w:val="en-GB"/>
        </w:rPr>
        <w:t>Journal of Adolescent Health 47</w:t>
      </w:r>
      <w:r w:rsidRPr="00BE0214">
        <w:rPr>
          <w:rFonts w:ascii="Times New Roman" w:hAnsi="Times New Roman"/>
          <w:sz w:val="24"/>
          <w:szCs w:val="24"/>
          <w:lang w:val="en-GB"/>
        </w:rPr>
        <w:t xml:space="preserve">, 389-398. </w:t>
      </w:r>
      <w:proofErr w:type="spellStart"/>
      <w:proofErr w:type="gramStart"/>
      <w:r w:rsidRPr="00BE0214">
        <w:rPr>
          <w:rFonts w:ascii="Times New Roman" w:hAnsi="Times New Roman"/>
          <w:sz w:val="24"/>
          <w:szCs w:val="24"/>
          <w:lang w:val="en-GB"/>
        </w:rPr>
        <w:t>doi</w:t>
      </w:r>
      <w:proofErr w:type="spellEnd"/>
      <w:proofErr w:type="gramEnd"/>
      <w:r w:rsidRPr="00BE0214">
        <w:rPr>
          <w:rFonts w:ascii="Times New Roman" w:hAnsi="Times New Roman"/>
          <w:sz w:val="24"/>
          <w:szCs w:val="24"/>
          <w:lang w:val="en-GB"/>
        </w:rPr>
        <w:t>: 10.1016/j.jadohealth.2010.02.008</w:t>
      </w:r>
    </w:p>
    <w:p w14:paraId="7CE5BB25" w14:textId="417F9702" w:rsidR="00256DB8" w:rsidRPr="00BE0214" w:rsidRDefault="00256DB8" w:rsidP="00256DB8">
      <w:pPr>
        <w:ind w:left="709" w:hanging="709"/>
        <w:jc w:val="both"/>
        <w:rPr>
          <w:rFonts w:ascii="Times New Roman" w:hAnsi="Times New Roman"/>
          <w:sz w:val="24"/>
          <w:szCs w:val="24"/>
          <w:lang w:val="en-GB"/>
        </w:rPr>
      </w:pPr>
      <w:r w:rsidRPr="00BE0214">
        <w:rPr>
          <w:rFonts w:ascii="Times New Roman" w:hAnsi="Times New Roman"/>
          <w:sz w:val="24"/>
          <w:szCs w:val="24"/>
          <w:lang w:val="en-GB"/>
        </w:rPr>
        <w:t xml:space="preserve">Marston, C., &amp; King, E. (2006). Factors that shape young people's sexual </w:t>
      </w:r>
      <w:proofErr w:type="spellStart"/>
      <w:r w:rsidRPr="00BE0214">
        <w:rPr>
          <w:rFonts w:ascii="Times New Roman" w:hAnsi="Times New Roman"/>
          <w:sz w:val="24"/>
          <w:szCs w:val="24"/>
          <w:lang w:val="en-GB"/>
        </w:rPr>
        <w:t>behavior</w:t>
      </w:r>
      <w:proofErr w:type="spellEnd"/>
      <w:r w:rsidRPr="00BE0214">
        <w:rPr>
          <w:rFonts w:ascii="Times New Roman" w:hAnsi="Times New Roman"/>
          <w:sz w:val="24"/>
          <w:szCs w:val="24"/>
          <w:lang w:val="en-GB"/>
        </w:rPr>
        <w:t xml:space="preserve">: a systematic review. </w:t>
      </w:r>
      <w:r w:rsidRPr="00BE0214">
        <w:rPr>
          <w:rFonts w:ascii="Times New Roman" w:hAnsi="Times New Roman"/>
          <w:i/>
          <w:sz w:val="24"/>
          <w:szCs w:val="24"/>
          <w:lang w:val="en-GB"/>
        </w:rPr>
        <w:t>The Lancet, 368</w:t>
      </w:r>
      <w:r w:rsidRPr="00BE0214">
        <w:rPr>
          <w:rFonts w:ascii="Times New Roman" w:hAnsi="Times New Roman"/>
          <w:sz w:val="24"/>
          <w:szCs w:val="24"/>
          <w:lang w:val="en-GB"/>
        </w:rPr>
        <w:t>(4)</w:t>
      </w:r>
      <w:r w:rsidR="00143967" w:rsidRPr="00BE0214">
        <w:rPr>
          <w:rFonts w:ascii="Times New Roman" w:hAnsi="Times New Roman"/>
          <w:sz w:val="24"/>
          <w:szCs w:val="24"/>
          <w:lang w:val="en-GB"/>
        </w:rPr>
        <w:t>,</w:t>
      </w:r>
      <w:r w:rsidRPr="00BE0214">
        <w:rPr>
          <w:rFonts w:ascii="Times New Roman" w:hAnsi="Times New Roman"/>
          <w:sz w:val="24"/>
          <w:szCs w:val="24"/>
          <w:lang w:val="en-GB"/>
        </w:rPr>
        <w:t xml:space="preserve"> 158-86. </w:t>
      </w:r>
      <w:proofErr w:type="spellStart"/>
      <w:proofErr w:type="gramStart"/>
      <w:r w:rsidRPr="00BE0214">
        <w:rPr>
          <w:rFonts w:ascii="Times New Roman" w:hAnsi="Times New Roman"/>
          <w:sz w:val="24"/>
          <w:szCs w:val="24"/>
          <w:lang w:val="en-GB"/>
        </w:rPr>
        <w:t>doi</w:t>
      </w:r>
      <w:proofErr w:type="spellEnd"/>
      <w:proofErr w:type="gramEnd"/>
      <w:r w:rsidRPr="00BE0214">
        <w:rPr>
          <w:rFonts w:ascii="Times New Roman" w:hAnsi="Times New Roman"/>
          <w:sz w:val="24"/>
          <w:szCs w:val="24"/>
          <w:lang w:val="en-GB"/>
        </w:rPr>
        <w:t xml:space="preserve">: </w:t>
      </w:r>
      <w:hyperlink r:id="rId13" w:tgtFrame="doilink" w:history="1">
        <w:r w:rsidRPr="00BE0214">
          <w:rPr>
            <w:rFonts w:ascii="Times New Roman" w:hAnsi="Times New Roman"/>
            <w:sz w:val="24"/>
            <w:szCs w:val="24"/>
            <w:lang w:val="en-GB"/>
          </w:rPr>
          <w:t>10.1016/S0140-6736(06)69662-1</w:t>
        </w:r>
      </w:hyperlink>
    </w:p>
    <w:p w14:paraId="1449868F" w14:textId="77777777" w:rsidR="00256DB8" w:rsidRPr="00BE0214" w:rsidRDefault="00256DB8" w:rsidP="00256DB8">
      <w:pPr>
        <w:ind w:left="709" w:hanging="709"/>
        <w:jc w:val="both"/>
        <w:rPr>
          <w:rFonts w:ascii="Times New Roman" w:hAnsi="Times New Roman"/>
          <w:sz w:val="24"/>
          <w:szCs w:val="24"/>
          <w:lang w:val="en-GB"/>
        </w:rPr>
      </w:pPr>
      <w:r w:rsidRPr="00BE0214">
        <w:rPr>
          <w:rFonts w:ascii="Times New Roman" w:hAnsi="Times New Roman"/>
          <w:sz w:val="24"/>
          <w:szCs w:val="24"/>
          <w:lang w:val="en-GB"/>
        </w:rPr>
        <w:t xml:space="preserve">Miller, B. C. (1995). Risk factors for adolescent </w:t>
      </w:r>
      <w:proofErr w:type="spellStart"/>
      <w:r w:rsidRPr="00BE0214">
        <w:rPr>
          <w:rFonts w:ascii="Times New Roman" w:hAnsi="Times New Roman"/>
          <w:sz w:val="24"/>
          <w:szCs w:val="24"/>
          <w:lang w:val="en-GB"/>
        </w:rPr>
        <w:t>nonmarital</w:t>
      </w:r>
      <w:proofErr w:type="spellEnd"/>
      <w:r w:rsidRPr="00BE0214">
        <w:rPr>
          <w:rFonts w:ascii="Times New Roman" w:hAnsi="Times New Roman"/>
          <w:sz w:val="24"/>
          <w:szCs w:val="24"/>
          <w:lang w:val="en-GB"/>
        </w:rPr>
        <w:t xml:space="preserve"> childbearing. In </w:t>
      </w:r>
      <w:r w:rsidRPr="00BE0214">
        <w:rPr>
          <w:rFonts w:ascii="Times New Roman" w:hAnsi="Times New Roman"/>
          <w:i/>
          <w:sz w:val="24"/>
          <w:szCs w:val="24"/>
          <w:lang w:val="en-GB"/>
        </w:rPr>
        <w:t>U</w:t>
      </w:r>
      <w:r w:rsidRPr="00BE0214">
        <w:rPr>
          <w:rFonts w:ascii="Times New Roman" w:hAnsi="Times New Roman"/>
          <w:sz w:val="24"/>
          <w:szCs w:val="24"/>
          <w:lang w:val="en-GB"/>
        </w:rPr>
        <w:t>.S. Department of Health and Human Services.</w:t>
      </w:r>
      <w:r w:rsidRPr="00BE0214">
        <w:rPr>
          <w:rFonts w:ascii="Times New Roman" w:hAnsi="Times New Roman"/>
          <w:i/>
          <w:sz w:val="24"/>
          <w:szCs w:val="24"/>
          <w:lang w:val="en-GB"/>
        </w:rPr>
        <w:t xml:space="preserve"> Report to Congress on Out-of-Wedlock Childbearing</w:t>
      </w:r>
      <w:r w:rsidRPr="00BE0214">
        <w:rPr>
          <w:rFonts w:ascii="Times New Roman" w:hAnsi="Times New Roman"/>
          <w:sz w:val="24"/>
          <w:szCs w:val="24"/>
          <w:lang w:val="en-GB"/>
        </w:rPr>
        <w:t>. Maryland: DHHS Pub. No. (PHS) 95-1257.</w:t>
      </w:r>
    </w:p>
    <w:p w14:paraId="63BBE933" w14:textId="28366BE1" w:rsidR="00256DB8" w:rsidRPr="00BE0214" w:rsidRDefault="00256DB8" w:rsidP="00256DB8">
      <w:pPr>
        <w:ind w:left="709" w:hanging="709"/>
        <w:jc w:val="both"/>
        <w:rPr>
          <w:rFonts w:ascii="Times New Roman" w:hAnsi="Times New Roman"/>
          <w:sz w:val="24"/>
          <w:szCs w:val="24"/>
          <w:lang w:val="en-GB"/>
        </w:rPr>
      </w:pPr>
      <w:r w:rsidRPr="00BE0214">
        <w:rPr>
          <w:rFonts w:ascii="Times New Roman" w:hAnsi="Times New Roman"/>
          <w:sz w:val="24"/>
          <w:szCs w:val="24"/>
          <w:lang w:val="en-GB"/>
        </w:rPr>
        <w:t xml:space="preserve">Ministry of Education, (2009). </w:t>
      </w:r>
      <w:proofErr w:type="spellStart"/>
      <w:r w:rsidRPr="00BE0214">
        <w:rPr>
          <w:rFonts w:ascii="Times New Roman" w:hAnsi="Times New Roman"/>
          <w:i/>
          <w:sz w:val="24"/>
          <w:szCs w:val="24"/>
          <w:lang w:val="en-GB"/>
        </w:rPr>
        <w:t>Diseño</w:t>
      </w:r>
      <w:proofErr w:type="spellEnd"/>
      <w:r w:rsidRPr="00BE0214">
        <w:rPr>
          <w:rFonts w:ascii="Times New Roman" w:hAnsi="Times New Roman"/>
          <w:i/>
          <w:sz w:val="24"/>
          <w:szCs w:val="24"/>
          <w:lang w:val="en-GB"/>
        </w:rPr>
        <w:t xml:space="preserve"> Curricular Nacional de </w:t>
      </w:r>
      <w:proofErr w:type="spellStart"/>
      <w:r w:rsidRPr="00BE0214">
        <w:rPr>
          <w:rFonts w:ascii="Times New Roman" w:hAnsi="Times New Roman"/>
          <w:i/>
          <w:sz w:val="24"/>
          <w:szCs w:val="24"/>
          <w:lang w:val="en-GB"/>
        </w:rPr>
        <w:t>Educación</w:t>
      </w:r>
      <w:proofErr w:type="spellEnd"/>
      <w:r w:rsidRPr="00BE0214">
        <w:rPr>
          <w:rFonts w:ascii="Times New Roman" w:hAnsi="Times New Roman"/>
          <w:i/>
          <w:sz w:val="24"/>
          <w:szCs w:val="24"/>
          <w:lang w:val="en-GB"/>
        </w:rPr>
        <w:t xml:space="preserve"> </w:t>
      </w:r>
      <w:proofErr w:type="spellStart"/>
      <w:r w:rsidRPr="00BE0214">
        <w:rPr>
          <w:rFonts w:ascii="Times New Roman" w:hAnsi="Times New Roman"/>
          <w:i/>
          <w:sz w:val="24"/>
          <w:szCs w:val="24"/>
          <w:lang w:val="en-GB"/>
        </w:rPr>
        <w:t>Básica</w:t>
      </w:r>
      <w:proofErr w:type="spellEnd"/>
      <w:r w:rsidRPr="00BE0214">
        <w:rPr>
          <w:rFonts w:ascii="Times New Roman" w:hAnsi="Times New Roman"/>
          <w:i/>
          <w:sz w:val="24"/>
          <w:szCs w:val="24"/>
          <w:lang w:val="en-GB"/>
        </w:rPr>
        <w:t xml:space="preserve"> Regular</w:t>
      </w:r>
      <w:r w:rsidRPr="00BE0214">
        <w:rPr>
          <w:rFonts w:ascii="Times New Roman" w:hAnsi="Times New Roman"/>
          <w:sz w:val="24"/>
          <w:szCs w:val="24"/>
          <w:lang w:val="en-GB"/>
        </w:rPr>
        <w:t xml:space="preserve"> [National Curricular Design for Basic Education]. Lima: Ministry of Education.</w:t>
      </w:r>
    </w:p>
    <w:p w14:paraId="3AEE2DC8" w14:textId="3BD7D244" w:rsidR="00256DB8" w:rsidRPr="00BE0214" w:rsidRDefault="00256DB8" w:rsidP="00256DB8">
      <w:pPr>
        <w:ind w:left="709" w:hanging="709"/>
        <w:jc w:val="both"/>
        <w:rPr>
          <w:rFonts w:ascii="Times New Roman" w:hAnsi="Times New Roman"/>
          <w:sz w:val="24"/>
          <w:szCs w:val="24"/>
          <w:lang w:val="en-GB"/>
        </w:rPr>
      </w:pPr>
      <w:r w:rsidRPr="00BE0214">
        <w:rPr>
          <w:rFonts w:ascii="Times New Roman" w:hAnsi="Times New Roman"/>
          <w:sz w:val="24"/>
          <w:szCs w:val="24"/>
          <w:lang w:val="en-GB"/>
        </w:rPr>
        <w:t>Moore, K.</w:t>
      </w:r>
      <w:r w:rsidR="000F0DB9" w:rsidRPr="00BE0214">
        <w:rPr>
          <w:rFonts w:ascii="Times New Roman" w:hAnsi="Times New Roman"/>
          <w:sz w:val="24"/>
          <w:szCs w:val="24"/>
          <w:lang w:val="en-GB"/>
        </w:rPr>
        <w:t xml:space="preserve"> </w:t>
      </w:r>
      <w:r w:rsidRPr="00BE0214">
        <w:rPr>
          <w:rFonts w:ascii="Times New Roman" w:hAnsi="Times New Roman"/>
          <w:sz w:val="24"/>
          <w:szCs w:val="24"/>
          <w:lang w:val="en-GB"/>
        </w:rPr>
        <w:t>A., Miller, B.</w:t>
      </w:r>
      <w:r w:rsidR="000F0DB9" w:rsidRPr="00BE0214">
        <w:rPr>
          <w:rFonts w:ascii="Times New Roman" w:hAnsi="Times New Roman"/>
          <w:sz w:val="24"/>
          <w:szCs w:val="24"/>
          <w:lang w:val="en-GB"/>
        </w:rPr>
        <w:t xml:space="preserve"> </w:t>
      </w:r>
      <w:r w:rsidRPr="00BE0214">
        <w:rPr>
          <w:rFonts w:ascii="Times New Roman" w:hAnsi="Times New Roman"/>
          <w:sz w:val="24"/>
          <w:szCs w:val="24"/>
          <w:lang w:val="en-GB"/>
        </w:rPr>
        <w:t xml:space="preserve">C., </w:t>
      </w:r>
      <w:proofErr w:type="spellStart"/>
      <w:r w:rsidRPr="00BE0214">
        <w:rPr>
          <w:rFonts w:ascii="Times New Roman" w:hAnsi="Times New Roman"/>
          <w:sz w:val="24"/>
          <w:szCs w:val="24"/>
          <w:lang w:val="en-GB"/>
        </w:rPr>
        <w:t>Glei</w:t>
      </w:r>
      <w:proofErr w:type="spellEnd"/>
      <w:r w:rsidRPr="00BE0214">
        <w:rPr>
          <w:rFonts w:ascii="Times New Roman" w:hAnsi="Times New Roman"/>
          <w:sz w:val="24"/>
          <w:szCs w:val="24"/>
          <w:lang w:val="en-GB"/>
        </w:rPr>
        <w:t>, D., &amp; Morrison, D.</w:t>
      </w:r>
      <w:r w:rsidR="000F0DB9" w:rsidRPr="00BE0214">
        <w:rPr>
          <w:rFonts w:ascii="Times New Roman" w:hAnsi="Times New Roman"/>
          <w:sz w:val="24"/>
          <w:szCs w:val="24"/>
          <w:lang w:val="en-GB"/>
        </w:rPr>
        <w:t xml:space="preserve"> </w:t>
      </w:r>
      <w:proofErr w:type="gramStart"/>
      <w:r w:rsidRPr="00BE0214">
        <w:rPr>
          <w:rFonts w:ascii="Times New Roman" w:hAnsi="Times New Roman"/>
          <w:sz w:val="24"/>
          <w:szCs w:val="24"/>
          <w:lang w:val="en-GB"/>
        </w:rPr>
        <w:t>R..</w:t>
      </w:r>
      <w:proofErr w:type="gramEnd"/>
      <w:r w:rsidRPr="00BE0214">
        <w:rPr>
          <w:rFonts w:ascii="Times New Roman" w:hAnsi="Times New Roman"/>
          <w:sz w:val="24"/>
          <w:szCs w:val="24"/>
          <w:lang w:val="en-GB"/>
        </w:rPr>
        <w:t xml:space="preserve"> (1995). </w:t>
      </w:r>
      <w:r w:rsidRPr="00BE0214">
        <w:rPr>
          <w:rFonts w:ascii="Times New Roman" w:hAnsi="Times New Roman"/>
          <w:i/>
          <w:sz w:val="24"/>
          <w:szCs w:val="24"/>
          <w:lang w:val="en-GB"/>
        </w:rPr>
        <w:t>Adolescent sex, contraception, and childbearing: A review of recent research</w:t>
      </w:r>
      <w:r w:rsidRPr="00BE0214">
        <w:rPr>
          <w:rFonts w:ascii="Times New Roman" w:hAnsi="Times New Roman"/>
          <w:sz w:val="24"/>
          <w:szCs w:val="24"/>
          <w:lang w:val="en-GB"/>
        </w:rPr>
        <w:t>. Washington, DC: Child Trends, Inc.</w:t>
      </w:r>
    </w:p>
    <w:p w14:paraId="5E5F2CD8" w14:textId="77777777" w:rsidR="00256DB8" w:rsidRPr="00BE0214" w:rsidRDefault="00256DB8" w:rsidP="00256DB8">
      <w:pPr>
        <w:ind w:left="709" w:hanging="709"/>
        <w:jc w:val="both"/>
        <w:rPr>
          <w:rFonts w:ascii="Times New Roman" w:hAnsi="Times New Roman"/>
          <w:sz w:val="24"/>
          <w:szCs w:val="24"/>
          <w:lang w:val="en-GB"/>
        </w:rPr>
      </w:pPr>
      <w:r w:rsidRPr="00BE0214">
        <w:rPr>
          <w:rFonts w:ascii="Times New Roman" w:hAnsi="Times New Roman"/>
          <w:sz w:val="24"/>
          <w:szCs w:val="24"/>
          <w:lang w:val="en-GB"/>
        </w:rPr>
        <w:t xml:space="preserve">Mueller, T., Gavin, L., Oman, R., </w:t>
      </w:r>
      <w:proofErr w:type="spellStart"/>
      <w:r w:rsidRPr="00BE0214">
        <w:rPr>
          <w:rFonts w:ascii="Times New Roman" w:hAnsi="Times New Roman"/>
          <w:sz w:val="24"/>
          <w:szCs w:val="24"/>
          <w:lang w:val="en-GB"/>
        </w:rPr>
        <w:t>Vesely</w:t>
      </w:r>
      <w:proofErr w:type="spellEnd"/>
      <w:r w:rsidRPr="00BE0214">
        <w:rPr>
          <w:rFonts w:ascii="Times New Roman" w:hAnsi="Times New Roman"/>
          <w:sz w:val="24"/>
          <w:szCs w:val="24"/>
          <w:lang w:val="en-GB"/>
        </w:rPr>
        <w:t xml:space="preserve">, S., </w:t>
      </w:r>
      <w:proofErr w:type="spellStart"/>
      <w:r w:rsidRPr="00BE0214">
        <w:rPr>
          <w:rFonts w:ascii="Times New Roman" w:hAnsi="Times New Roman"/>
          <w:sz w:val="24"/>
          <w:szCs w:val="24"/>
          <w:lang w:val="en-GB"/>
        </w:rPr>
        <w:t>Aspy</w:t>
      </w:r>
      <w:proofErr w:type="spellEnd"/>
      <w:r w:rsidRPr="00BE0214">
        <w:rPr>
          <w:rFonts w:ascii="Times New Roman" w:hAnsi="Times New Roman"/>
          <w:sz w:val="24"/>
          <w:szCs w:val="24"/>
          <w:lang w:val="en-GB"/>
        </w:rPr>
        <w:t xml:space="preserve">, C., </w:t>
      </w:r>
      <w:proofErr w:type="spellStart"/>
      <w:r w:rsidRPr="00BE0214">
        <w:rPr>
          <w:rFonts w:ascii="Times New Roman" w:hAnsi="Times New Roman"/>
          <w:sz w:val="24"/>
          <w:szCs w:val="24"/>
          <w:lang w:val="en-GB"/>
        </w:rPr>
        <w:t>Tolma</w:t>
      </w:r>
      <w:proofErr w:type="spellEnd"/>
      <w:r w:rsidRPr="00BE0214">
        <w:rPr>
          <w:rFonts w:ascii="Times New Roman" w:hAnsi="Times New Roman"/>
          <w:sz w:val="24"/>
          <w:szCs w:val="24"/>
          <w:lang w:val="en-GB"/>
        </w:rPr>
        <w:t xml:space="preserve">, E., &amp; </w:t>
      </w:r>
      <w:proofErr w:type="spellStart"/>
      <w:r w:rsidRPr="00BE0214">
        <w:rPr>
          <w:rFonts w:ascii="Times New Roman" w:hAnsi="Times New Roman"/>
          <w:sz w:val="24"/>
          <w:szCs w:val="24"/>
          <w:lang w:val="en-GB"/>
        </w:rPr>
        <w:t>Rodine</w:t>
      </w:r>
      <w:proofErr w:type="spellEnd"/>
      <w:r w:rsidRPr="00BE0214">
        <w:rPr>
          <w:rFonts w:ascii="Times New Roman" w:hAnsi="Times New Roman"/>
          <w:sz w:val="24"/>
          <w:szCs w:val="24"/>
          <w:lang w:val="en-GB"/>
        </w:rPr>
        <w:t xml:space="preserve">, S. (2010). Youth </w:t>
      </w:r>
      <w:proofErr w:type="spellStart"/>
      <w:r w:rsidRPr="00BE0214">
        <w:rPr>
          <w:rFonts w:ascii="Times New Roman" w:hAnsi="Times New Roman"/>
          <w:sz w:val="24"/>
          <w:szCs w:val="24"/>
          <w:lang w:val="en-GB"/>
        </w:rPr>
        <w:t>Assests</w:t>
      </w:r>
      <w:proofErr w:type="spellEnd"/>
      <w:r w:rsidRPr="00BE0214">
        <w:rPr>
          <w:rFonts w:ascii="Times New Roman" w:hAnsi="Times New Roman"/>
          <w:sz w:val="24"/>
          <w:szCs w:val="24"/>
          <w:lang w:val="en-GB"/>
        </w:rPr>
        <w:t xml:space="preserve"> and Sexual Risk </w:t>
      </w:r>
      <w:proofErr w:type="spellStart"/>
      <w:r w:rsidRPr="00BE0214">
        <w:rPr>
          <w:rFonts w:ascii="Times New Roman" w:hAnsi="Times New Roman"/>
          <w:sz w:val="24"/>
          <w:szCs w:val="24"/>
          <w:lang w:val="en-GB"/>
        </w:rPr>
        <w:t>Behavior</w:t>
      </w:r>
      <w:proofErr w:type="spellEnd"/>
      <w:r w:rsidRPr="00BE0214">
        <w:rPr>
          <w:rFonts w:ascii="Times New Roman" w:hAnsi="Times New Roman"/>
          <w:sz w:val="24"/>
          <w:szCs w:val="24"/>
          <w:lang w:val="en-GB"/>
        </w:rPr>
        <w:t xml:space="preserve">: Differences between Male and </w:t>
      </w:r>
      <w:proofErr w:type="gramStart"/>
      <w:r w:rsidRPr="00BE0214">
        <w:rPr>
          <w:rFonts w:ascii="Times New Roman" w:hAnsi="Times New Roman"/>
          <w:sz w:val="24"/>
          <w:szCs w:val="24"/>
          <w:lang w:val="en-GB"/>
        </w:rPr>
        <w:t>Female  Adolescents</w:t>
      </w:r>
      <w:proofErr w:type="gramEnd"/>
      <w:r w:rsidRPr="00BE0214">
        <w:rPr>
          <w:rFonts w:ascii="Times New Roman" w:hAnsi="Times New Roman"/>
          <w:sz w:val="24"/>
          <w:szCs w:val="24"/>
          <w:lang w:val="en-GB"/>
        </w:rPr>
        <w:t xml:space="preserve">. </w:t>
      </w:r>
      <w:r w:rsidRPr="00BE0214">
        <w:rPr>
          <w:rFonts w:ascii="Times New Roman" w:hAnsi="Times New Roman"/>
          <w:i/>
          <w:sz w:val="24"/>
          <w:szCs w:val="24"/>
          <w:lang w:val="en-GB"/>
        </w:rPr>
        <w:t xml:space="preserve">Health, Education and </w:t>
      </w:r>
      <w:proofErr w:type="spellStart"/>
      <w:r w:rsidRPr="00BE0214">
        <w:rPr>
          <w:rFonts w:ascii="Times New Roman" w:hAnsi="Times New Roman"/>
          <w:i/>
          <w:sz w:val="24"/>
          <w:szCs w:val="24"/>
          <w:lang w:val="en-GB"/>
        </w:rPr>
        <w:t>Behavior</w:t>
      </w:r>
      <w:proofErr w:type="spellEnd"/>
      <w:r w:rsidRPr="00BE0214">
        <w:rPr>
          <w:rFonts w:ascii="Times New Roman" w:hAnsi="Times New Roman"/>
          <w:i/>
          <w:sz w:val="24"/>
          <w:szCs w:val="24"/>
          <w:lang w:val="en-GB"/>
        </w:rPr>
        <w:t>, 37</w:t>
      </w:r>
      <w:r w:rsidRPr="00BE0214">
        <w:rPr>
          <w:rFonts w:ascii="Times New Roman" w:hAnsi="Times New Roman"/>
          <w:sz w:val="24"/>
          <w:szCs w:val="24"/>
          <w:lang w:val="en-GB"/>
        </w:rPr>
        <w:t xml:space="preserve">(3), 343-356. </w:t>
      </w:r>
      <w:proofErr w:type="gramStart"/>
      <w:r w:rsidRPr="00BE0214">
        <w:rPr>
          <w:rFonts w:ascii="Times New Roman" w:hAnsi="Times New Roman"/>
          <w:sz w:val="24"/>
          <w:szCs w:val="24"/>
          <w:lang w:val="en-GB"/>
        </w:rPr>
        <w:t>doi:</w:t>
      </w:r>
      <w:proofErr w:type="gramEnd"/>
      <w:r w:rsidRPr="00BE0214">
        <w:rPr>
          <w:rFonts w:ascii="Times New Roman" w:hAnsi="Times New Roman"/>
          <w:sz w:val="24"/>
          <w:szCs w:val="24"/>
          <w:lang w:val="en-GB"/>
        </w:rPr>
        <w:t>10.1177/1090198109344689</w:t>
      </w:r>
    </w:p>
    <w:p w14:paraId="0448367C" w14:textId="3ECB0841" w:rsidR="00256DB8" w:rsidRPr="00BE0214" w:rsidRDefault="00256DB8" w:rsidP="00256DB8">
      <w:pPr>
        <w:ind w:left="709" w:hanging="709"/>
        <w:jc w:val="both"/>
        <w:rPr>
          <w:rFonts w:ascii="Times New Roman" w:hAnsi="Times New Roman"/>
          <w:sz w:val="24"/>
          <w:szCs w:val="24"/>
          <w:lang w:val="en-US"/>
        </w:rPr>
      </w:pPr>
      <w:r w:rsidRPr="00BE0214">
        <w:rPr>
          <w:rFonts w:ascii="Times New Roman" w:hAnsi="Times New Roman"/>
          <w:sz w:val="24"/>
          <w:szCs w:val="24"/>
          <w:lang w:val="en-GB"/>
        </w:rPr>
        <w:t xml:space="preserve">Oman, R.F., </w:t>
      </w:r>
      <w:proofErr w:type="spellStart"/>
      <w:r w:rsidRPr="00BE0214">
        <w:rPr>
          <w:rFonts w:ascii="Times New Roman" w:hAnsi="Times New Roman"/>
          <w:sz w:val="24"/>
          <w:szCs w:val="24"/>
          <w:lang w:val="en-GB"/>
        </w:rPr>
        <w:t>Vesely</w:t>
      </w:r>
      <w:proofErr w:type="spellEnd"/>
      <w:r w:rsidRPr="00BE0214">
        <w:rPr>
          <w:rFonts w:ascii="Times New Roman" w:hAnsi="Times New Roman"/>
          <w:sz w:val="24"/>
          <w:szCs w:val="24"/>
          <w:lang w:val="en-GB"/>
        </w:rPr>
        <w:t xml:space="preserve">, S.K. &amp; </w:t>
      </w:r>
      <w:proofErr w:type="spellStart"/>
      <w:r w:rsidRPr="00BE0214">
        <w:rPr>
          <w:rFonts w:ascii="Times New Roman" w:hAnsi="Times New Roman"/>
          <w:sz w:val="24"/>
          <w:szCs w:val="24"/>
          <w:lang w:val="en-GB"/>
        </w:rPr>
        <w:t>Aspy</w:t>
      </w:r>
      <w:proofErr w:type="spellEnd"/>
      <w:r w:rsidRPr="00BE0214">
        <w:rPr>
          <w:rFonts w:ascii="Times New Roman" w:hAnsi="Times New Roman"/>
          <w:sz w:val="24"/>
          <w:szCs w:val="24"/>
          <w:lang w:val="en-GB"/>
        </w:rPr>
        <w:t xml:space="preserve">, C.B. (2005). Youth Assets and Sexual Risk </w:t>
      </w:r>
      <w:proofErr w:type="spellStart"/>
      <w:r w:rsidRPr="00BE0214">
        <w:rPr>
          <w:rFonts w:ascii="Times New Roman" w:hAnsi="Times New Roman"/>
          <w:sz w:val="24"/>
          <w:szCs w:val="24"/>
          <w:lang w:val="en-GB"/>
        </w:rPr>
        <w:t>Behavior</w:t>
      </w:r>
      <w:proofErr w:type="spellEnd"/>
      <w:r w:rsidRPr="00BE0214">
        <w:rPr>
          <w:rFonts w:ascii="Times New Roman" w:hAnsi="Times New Roman"/>
          <w:sz w:val="24"/>
          <w:szCs w:val="24"/>
          <w:lang w:val="en-GB"/>
        </w:rPr>
        <w:t xml:space="preserve">: The Importance </w:t>
      </w:r>
      <w:proofErr w:type="gramStart"/>
      <w:r w:rsidRPr="00BE0214">
        <w:rPr>
          <w:rFonts w:ascii="Times New Roman" w:hAnsi="Times New Roman"/>
          <w:sz w:val="24"/>
          <w:szCs w:val="24"/>
          <w:lang w:val="en-GB"/>
        </w:rPr>
        <w:t>Of</w:t>
      </w:r>
      <w:proofErr w:type="gramEnd"/>
      <w:r w:rsidRPr="00BE0214">
        <w:rPr>
          <w:rFonts w:ascii="Times New Roman" w:hAnsi="Times New Roman"/>
          <w:sz w:val="24"/>
          <w:szCs w:val="24"/>
          <w:lang w:val="en-GB"/>
        </w:rPr>
        <w:t xml:space="preserve"> Assets for Youth Residing in One-Parent Households. </w:t>
      </w:r>
      <w:r w:rsidRPr="00BE0214">
        <w:rPr>
          <w:rFonts w:ascii="Times New Roman" w:hAnsi="Times New Roman"/>
          <w:i/>
          <w:sz w:val="24"/>
          <w:szCs w:val="24"/>
          <w:lang w:val="en-GB"/>
        </w:rPr>
        <w:t>Perspectives on Sexual and Reproductive Health</w:t>
      </w:r>
      <w:r w:rsidRPr="00BE0214">
        <w:rPr>
          <w:rFonts w:ascii="Times New Roman" w:hAnsi="Times New Roman"/>
          <w:sz w:val="24"/>
          <w:szCs w:val="24"/>
          <w:lang w:val="en-GB"/>
        </w:rPr>
        <w:t xml:space="preserve">, </w:t>
      </w:r>
      <w:r w:rsidRPr="00BE0214">
        <w:rPr>
          <w:rFonts w:ascii="Times New Roman" w:hAnsi="Times New Roman"/>
          <w:i/>
          <w:sz w:val="24"/>
          <w:szCs w:val="24"/>
          <w:lang w:val="en-GB"/>
        </w:rPr>
        <w:t>37</w:t>
      </w:r>
      <w:r w:rsidRPr="00BE0214">
        <w:rPr>
          <w:rFonts w:ascii="Times New Roman" w:hAnsi="Times New Roman"/>
          <w:sz w:val="24"/>
          <w:szCs w:val="24"/>
          <w:lang w:val="en-GB"/>
        </w:rPr>
        <w:t>(1), 25–31.</w:t>
      </w:r>
      <w:r w:rsidR="000A1E8C" w:rsidRPr="00BE0214">
        <w:rPr>
          <w:rFonts w:ascii="Times New Roman" w:hAnsi="Times New Roman"/>
          <w:sz w:val="24"/>
          <w:szCs w:val="24"/>
          <w:lang w:val="en-GB"/>
        </w:rPr>
        <w:t xml:space="preserve"> </w:t>
      </w:r>
      <w:proofErr w:type="spellStart"/>
      <w:proofErr w:type="gramStart"/>
      <w:r w:rsidR="000A1E8C" w:rsidRPr="00BE0214">
        <w:rPr>
          <w:rFonts w:ascii="Times New Roman" w:hAnsi="Times New Roman"/>
          <w:sz w:val="24"/>
          <w:szCs w:val="24"/>
          <w:lang w:val="en-GB"/>
        </w:rPr>
        <w:t>doi</w:t>
      </w:r>
      <w:proofErr w:type="spellEnd"/>
      <w:proofErr w:type="gramEnd"/>
      <w:r w:rsidR="000A1E8C" w:rsidRPr="00BE0214">
        <w:rPr>
          <w:rFonts w:ascii="Times New Roman" w:hAnsi="Times New Roman"/>
          <w:sz w:val="24"/>
          <w:szCs w:val="24"/>
          <w:lang w:val="en-GB"/>
        </w:rPr>
        <w:t>: 10.1363/psrh.37.25.05</w:t>
      </w:r>
    </w:p>
    <w:p w14:paraId="615EE89E" w14:textId="68800BFB" w:rsidR="00256DB8" w:rsidRPr="00BE0214" w:rsidRDefault="00256DB8" w:rsidP="00256DB8">
      <w:pPr>
        <w:ind w:left="709" w:hanging="709"/>
        <w:jc w:val="both"/>
        <w:rPr>
          <w:rFonts w:ascii="Times New Roman" w:hAnsi="Times New Roman"/>
          <w:sz w:val="24"/>
          <w:szCs w:val="24"/>
          <w:lang w:val="en-US"/>
        </w:rPr>
      </w:pPr>
      <w:proofErr w:type="spellStart"/>
      <w:r w:rsidRPr="00BE0214">
        <w:rPr>
          <w:rFonts w:ascii="Times New Roman" w:hAnsi="Times New Roman"/>
          <w:sz w:val="24"/>
          <w:szCs w:val="24"/>
          <w:lang w:val="en-GB"/>
        </w:rPr>
        <w:t>Pacula</w:t>
      </w:r>
      <w:proofErr w:type="spellEnd"/>
      <w:r w:rsidRPr="00BE0214">
        <w:rPr>
          <w:rFonts w:ascii="Times New Roman" w:hAnsi="Times New Roman"/>
          <w:sz w:val="24"/>
          <w:szCs w:val="24"/>
          <w:lang w:val="en-GB"/>
        </w:rPr>
        <w:t>, R.</w:t>
      </w:r>
      <w:r w:rsidR="00B13D8B" w:rsidRPr="00BE0214">
        <w:rPr>
          <w:rFonts w:ascii="Times New Roman" w:hAnsi="Times New Roman"/>
          <w:sz w:val="24"/>
          <w:szCs w:val="24"/>
          <w:lang w:val="en-GB"/>
        </w:rPr>
        <w:t xml:space="preserve"> </w:t>
      </w:r>
      <w:r w:rsidRPr="00BE0214">
        <w:rPr>
          <w:rFonts w:ascii="Times New Roman" w:hAnsi="Times New Roman"/>
          <w:sz w:val="24"/>
          <w:szCs w:val="24"/>
          <w:lang w:val="en-GB"/>
        </w:rPr>
        <w:t xml:space="preserve">L., Grossman, M., </w:t>
      </w:r>
      <w:proofErr w:type="spellStart"/>
      <w:r w:rsidRPr="00BE0214">
        <w:rPr>
          <w:rFonts w:ascii="Times New Roman" w:hAnsi="Times New Roman"/>
          <w:sz w:val="24"/>
          <w:szCs w:val="24"/>
          <w:lang w:val="en-GB"/>
        </w:rPr>
        <w:t>Chaloupka</w:t>
      </w:r>
      <w:proofErr w:type="spellEnd"/>
      <w:r w:rsidRPr="00BE0214">
        <w:rPr>
          <w:rFonts w:ascii="Times New Roman" w:hAnsi="Times New Roman"/>
          <w:sz w:val="24"/>
          <w:szCs w:val="24"/>
          <w:lang w:val="en-GB"/>
        </w:rPr>
        <w:t>, F.</w:t>
      </w:r>
      <w:r w:rsidR="00B13D8B" w:rsidRPr="00BE0214">
        <w:rPr>
          <w:rFonts w:ascii="Times New Roman" w:hAnsi="Times New Roman"/>
          <w:sz w:val="24"/>
          <w:szCs w:val="24"/>
          <w:lang w:val="en-GB"/>
        </w:rPr>
        <w:t xml:space="preserve"> </w:t>
      </w:r>
      <w:r w:rsidRPr="00BE0214">
        <w:rPr>
          <w:rFonts w:ascii="Times New Roman" w:hAnsi="Times New Roman"/>
          <w:sz w:val="24"/>
          <w:szCs w:val="24"/>
          <w:lang w:val="en-GB"/>
        </w:rPr>
        <w:t>J., O’Malley, P., Johnston, L.</w:t>
      </w:r>
      <w:r w:rsidR="00B13D8B" w:rsidRPr="00BE0214">
        <w:rPr>
          <w:rFonts w:ascii="Times New Roman" w:hAnsi="Times New Roman"/>
          <w:sz w:val="24"/>
          <w:szCs w:val="24"/>
          <w:lang w:val="en-GB"/>
        </w:rPr>
        <w:t xml:space="preserve"> </w:t>
      </w:r>
      <w:r w:rsidRPr="00BE0214">
        <w:rPr>
          <w:rFonts w:ascii="Times New Roman" w:hAnsi="Times New Roman"/>
          <w:sz w:val="24"/>
          <w:szCs w:val="24"/>
          <w:lang w:val="en-GB"/>
        </w:rPr>
        <w:t xml:space="preserve">D., &amp; </w:t>
      </w:r>
      <w:proofErr w:type="spellStart"/>
      <w:r w:rsidRPr="00BE0214">
        <w:rPr>
          <w:rFonts w:ascii="Times New Roman" w:hAnsi="Times New Roman"/>
          <w:sz w:val="24"/>
          <w:szCs w:val="24"/>
          <w:lang w:val="en-GB"/>
        </w:rPr>
        <w:t>Farrelly</w:t>
      </w:r>
      <w:proofErr w:type="spellEnd"/>
      <w:r w:rsidRPr="00BE0214">
        <w:rPr>
          <w:rFonts w:ascii="Times New Roman" w:hAnsi="Times New Roman"/>
          <w:sz w:val="24"/>
          <w:szCs w:val="24"/>
          <w:lang w:val="en-GB"/>
        </w:rPr>
        <w:t>, M.</w:t>
      </w:r>
      <w:r w:rsidR="00B13D8B" w:rsidRPr="00BE0214">
        <w:rPr>
          <w:rFonts w:ascii="Times New Roman" w:hAnsi="Times New Roman"/>
          <w:sz w:val="24"/>
          <w:szCs w:val="24"/>
          <w:lang w:val="en-GB"/>
        </w:rPr>
        <w:t xml:space="preserve"> </w:t>
      </w:r>
      <w:r w:rsidRPr="00BE0214">
        <w:rPr>
          <w:rFonts w:ascii="Times New Roman" w:hAnsi="Times New Roman"/>
          <w:sz w:val="24"/>
          <w:szCs w:val="24"/>
          <w:lang w:val="en-GB"/>
        </w:rPr>
        <w:t>C. (2001). Marijuana and Youth. In Gruber J, (</w:t>
      </w:r>
      <w:proofErr w:type="gramStart"/>
      <w:r w:rsidRPr="00BE0214">
        <w:rPr>
          <w:rFonts w:ascii="Times New Roman" w:hAnsi="Times New Roman"/>
          <w:sz w:val="24"/>
          <w:szCs w:val="24"/>
          <w:lang w:val="en-GB"/>
        </w:rPr>
        <w:t>ed</w:t>
      </w:r>
      <w:proofErr w:type="gramEnd"/>
      <w:r w:rsidRPr="00BE0214">
        <w:rPr>
          <w:rFonts w:ascii="Times New Roman" w:hAnsi="Times New Roman"/>
          <w:sz w:val="24"/>
          <w:szCs w:val="24"/>
          <w:lang w:val="en-GB"/>
        </w:rPr>
        <w:t xml:space="preserve">.). </w:t>
      </w:r>
      <w:r w:rsidRPr="00BE0214">
        <w:rPr>
          <w:rFonts w:ascii="Times New Roman" w:hAnsi="Times New Roman"/>
          <w:i/>
          <w:sz w:val="24"/>
          <w:szCs w:val="24"/>
          <w:lang w:val="en-GB"/>
        </w:rPr>
        <w:t xml:space="preserve">Risky </w:t>
      </w:r>
      <w:proofErr w:type="spellStart"/>
      <w:r w:rsidRPr="00BE0214">
        <w:rPr>
          <w:rFonts w:ascii="Times New Roman" w:hAnsi="Times New Roman"/>
          <w:i/>
          <w:sz w:val="24"/>
          <w:szCs w:val="24"/>
          <w:lang w:val="en-GB"/>
        </w:rPr>
        <w:t>Behavior</w:t>
      </w:r>
      <w:proofErr w:type="spellEnd"/>
      <w:r w:rsidRPr="00BE0214">
        <w:rPr>
          <w:rFonts w:ascii="Times New Roman" w:hAnsi="Times New Roman"/>
          <w:i/>
          <w:sz w:val="24"/>
          <w:szCs w:val="24"/>
          <w:lang w:val="en-GB"/>
        </w:rPr>
        <w:t xml:space="preserve"> among Youths: An economic analysis</w:t>
      </w:r>
      <w:r w:rsidRPr="00BE0214">
        <w:rPr>
          <w:rFonts w:ascii="Times New Roman" w:hAnsi="Times New Roman"/>
          <w:sz w:val="24"/>
          <w:szCs w:val="24"/>
          <w:lang w:val="en-GB"/>
        </w:rPr>
        <w:t xml:space="preserve"> </w:t>
      </w:r>
      <w:r w:rsidRPr="00BE0214">
        <w:rPr>
          <w:rFonts w:ascii="Times New Roman" w:hAnsi="Times New Roman"/>
          <w:sz w:val="24"/>
          <w:szCs w:val="24"/>
          <w:lang w:val="en-US"/>
        </w:rPr>
        <w:t>(pp. 271 - 326). University of Chicago Press.</w:t>
      </w:r>
    </w:p>
    <w:p w14:paraId="5DF5615D" w14:textId="5378347D" w:rsidR="006B49BB" w:rsidRPr="00BE0214" w:rsidRDefault="006B49BB" w:rsidP="006B49BB">
      <w:pPr>
        <w:ind w:left="709" w:hanging="709"/>
        <w:jc w:val="both"/>
        <w:rPr>
          <w:rFonts w:ascii="Times New Roman" w:hAnsi="Times New Roman"/>
          <w:sz w:val="24"/>
          <w:szCs w:val="24"/>
        </w:rPr>
      </w:pPr>
      <w:r w:rsidRPr="00BE0214">
        <w:rPr>
          <w:rFonts w:ascii="Times New Roman" w:hAnsi="Times New Roman"/>
          <w:sz w:val="24"/>
          <w:szCs w:val="24"/>
          <w:lang w:val="en-GB"/>
        </w:rPr>
        <w:t xml:space="preserve">Pan American Health Organization [PAHO] (2010). </w:t>
      </w:r>
      <w:r w:rsidRPr="00BE0214">
        <w:rPr>
          <w:rFonts w:ascii="Times New Roman" w:hAnsi="Times New Roman"/>
          <w:i/>
          <w:sz w:val="24"/>
          <w:szCs w:val="24"/>
          <w:lang w:val="en-GB"/>
        </w:rPr>
        <w:t>Adolescent and Youth: Regional Strategy and Plan of Action</w:t>
      </w:r>
      <w:r w:rsidRPr="00BE0214">
        <w:rPr>
          <w:rFonts w:ascii="Times New Roman" w:hAnsi="Times New Roman"/>
          <w:sz w:val="24"/>
          <w:szCs w:val="24"/>
          <w:lang w:val="en-GB"/>
        </w:rPr>
        <w:t xml:space="preserve">. </w:t>
      </w:r>
      <w:r w:rsidRPr="00BE0214">
        <w:rPr>
          <w:rFonts w:ascii="Times New Roman" w:hAnsi="Times New Roman"/>
          <w:sz w:val="24"/>
          <w:szCs w:val="24"/>
        </w:rPr>
        <w:t xml:space="preserve">Washington D.C.: PAHO. </w:t>
      </w:r>
    </w:p>
    <w:p w14:paraId="110EF0BC" w14:textId="48E66465" w:rsidR="00256DB8" w:rsidRPr="00BE0214" w:rsidRDefault="00256DB8" w:rsidP="00256DB8">
      <w:pPr>
        <w:ind w:left="709" w:hanging="709"/>
        <w:jc w:val="both"/>
        <w:rPr>
          <w:rFonts w:ascii="Times New Roman" w:hAnsi="Times New Roman"/>
          <w:sz w:val="24"/>
          <w:szCs w:val="24"/>
          <w:lang w:val="en-US"/>
        </w:rPr>
      </w:pPr>
      <w:r w:rsidRPr="00BE0214">
        <w:rPr>
          <w:rFonts w:ascii="Times New Roman" w:hAnsi="Times New Roman"/>
          <w:sz w:val="24"/>
          <w:szCs w:val="24"/>
        </w:rPr>
        <w:t xml:space="preserve">Pérez de la Barrera, C., &amp; Pick, S. (2006). Conducta Sexual Protegida en Adolescentes Mexicanos. </w:t>
      </w:r>
      <w:r w:rsidRPr="00BE0214">
        <w:rPr>
          <w:rFonts w:ascii="Times New Roman" w:hAnsi="Times New Roman"/>
          <w:i/>
          <w:sz w:val="24"/>
          <w:szCs w:val="24"/>
          <w:lang w:val="en-US"/>
        </w:rPr>
        <w:t>Interamerican Journal of Psychology</w:t>
      </w:r>
      <w:r w:rsidRPr="00BE0214">
        <w:rPr>
          <w:rFonts w:ascii="Times New Roman" w:hAnsi="Times New Roman"/>
          <w:sz w:val="24"/>
          <w:szCs w:val="24"/>
          <w:lang w:val="en-US"/>
        </w:rPr>
        <w:t xml:space="preserve">, </w:t>
      </w:r>
      <w:r w:rsidRPr="00BE0214">
        <w:rPr>
          <w:rFonts w:ascii="Times New Roman" w:hAnsi="Times New Roman"/>
          <w:i/>
          <w:sz w:val="24"/>
          <w:szCs w:val="24"/>
          <w:lang w:val="en-US"/>
        </w:rPr>
        <w:t>40</w:t>
      </w:r>
      <w:r w:rsidRPr="00BE0214">
        <w:rPr>
          <w:rFonts w:ascii="Times New Roman" w:hAnsi="Times New Roman"/>
          <w:sz w:val="24"/>
          <w:szCs w:val="24"/>
          <w:lang w:val="en-US"/>
        </w:rPr>
        <w:t xml:space="preserve"> (3), 333-340.</w:t>
      </w:r>
      <w:r w:rsidR="00143967" w:rsidRPr="00BE0214">
        <w:rPr>
          <w:rFonts w:ascii="Times New Roman" w:hAnsi="Times New Roman"/>
          <w:sz w:val="24"/>
          <w:szCs w:val="24"/>
          <w:lang w:val="en-US"/>
        </w:rPr>
        <w:t xml:space="preserve"> Retrieved from http://www.psicorip.org/Resumos/PerP/RIP/RIP036a0/RIP04035.pdf</w:t>
      </w:r>
    </w:p>
    <w:p w14:paraId="05360F07" w14:textId="1DF56F89" w:rsidR="00256DB8" w:rsidRPr="00BE0214" w:rsidRDefault="00256DB8" w:rsidP="00256DB8">
      <w:pPr>
        <w:ind w:left="709" w:hanging="709"/>
        <w:jc w:val="both"/>
        <w:rPr>
          <w:rFonts w:ascii="Times New Roman" w:hAnsi="Times New Roman"/>
          <w:sz w:val="24"/>
          <w:szCs w:val="24"/>
          <w:lang w:val="es-ES"/>
        </w:rPr>
      </w:pPr>
      <w:r w:rsidRPr="00BE0214">
        <w:rPr>
          <w:rFonts w:ascii="Times New Roman" w:hAnsi="Times New Roman"/>
          <w:sz w:val="24"/>
          <w:szCs w:val="24"/>
          <w:lang w:val="en-US"/>
        </w:rPr>
        <w:lastRenderedPageBreak/>
        <w:t>Pilgrim, N.</w:t>
      </w:r>
      <w:r w:rsidR="00B21C3F" w:rsidRPr="00BE0214">
        <w:rPr>
          <w:rFonts w:ascii="Times New Roman" w:hAnsi="Times New Roman"/>
          <w:sz w:val="24"/>
          <w:szCs w:val="24"/>
          <w:lang w:val="en-US"/>
        </w:rPr>
        <w:t xml:space="preserve"> </w:t>
      </w:r>
      <w:r w:rsidRPr="00BE0214">
        <w:rPr>
          <w:rFonts w:ascii="Times New Roman" w:hAnsi="Times New Roman"/>
          <w:sz w:val="24"/>
          <w:szCs w:val="24"/>
          <w:lang w:val="en-US"/>
        </w:rPr>
        <w:t>A., &amp; Blum, R.</w:t>
      </w:r>
      <w:r w:rsidR="00B21C3F" w:rsidRPr="00BE0214">
        <w:rPr>
          <w:rFonts w:ascii="Times New Roman" w:hAnsi="Times New Roman"/>
          <w:sz w:val="24"/>
          <w:szCs w:val="24"/>
          <w:lang w:val="en-US"/>
        </w:rPr>
        <w:t xml:space="preserve"> </w:t>
      </w:r>
      <w:r w:rsidRPr="00BE0214">
        <w:rPr>
          <w:rFonts w:ascii="Times New Roman" w:hAnsi="Times New Roman"/>
          <w:sz w:val="24"/>
          <w:szCs w:val="24"/>
          <w:lang w:val="en-US"/>
        </w:rPr>
        <w:t xml:space="preserve">W. (2012). </w:t>
      </w:r>
      <w:r w:rsidRPr="00BE0214">
        <w:rPr>
          <w:rFonts w:ascii="Times New Roman" w:hAnsi="Times New Roman"/>
          <w:sz w:val="24"/>
          <w:szCs w:val="24"/>
          <w:lang w:val="en-GB"/>
        </w:rPr>
        <w:t xml:space="preserve">Protective and risk factors associated with adolescent sexual </w:t>
      </w:r>
      <w:r w:rsidRPr="00BE0214">
        <w:rPr>
          <w:rFonts w:ascii="Times New Roman" w:hAnsi="Times New Roman"/>
          <w:sz w:val="24"/>
          <w:szCs w:val="24"/>
          <w:lang w:val="en-GB"/>
        </w:rPr>
        <w:tab/>
        <w:t xml:space="preserve">and reproductive health in English-speaking Caribbean: a literature review. </w:t>
      </w:r>
      <w:proofErr w:type="spellStart"/>
      <w:r w:rsidRPr="00BE0214">
        <w:rPr>
          <w:rFonts w:ascii="Times New Roman" w:hAnsi="Times New Roman"/>
          <w:i/>
          <w:sz w:val="24"/>
          <w:szCs w:val="24"/>
          <w:lang w:val="es-ES"/>
        </w:rPr>
        <w:t>Journal</w:t>
      </w:r>
      <w:proofErr w:type="spellEnd"/>
      <w:r w:rsidRPr="00BE0214">
        <w:rPr>
          <w:rFonts w:ascii="Times New Roman" w:hAnsi="Times New Roman"/>
          <w:i/>
          <w:sz w:val="24"/>
          <w:szCs w:val="24"/>
          <w:lang w:val="es-ES"/>
        </w:rPr>
        <w:t xml:space="preserve"> of </w:t>
      </w:r>
      <w:proofErr w:type="spellStart"/>
      <w:r w:rsidRPr="00BE0214">
        <w:rPr>
          <w:rFonts w:ascii="Times New Roman" w:hAnsi="Times New Roman"/>
          <w:i/>
          <w:sz w:val="24"/>
          <w:szCs w:val="24"/>
          <w:lang w:val="es-ES"/>
        </w:rPr>
        <w:t>Adolescent</w:t>
      </w:r>
      <w:proofErr w:type="spellEnd"/>
      <w:r w:rsidRPr="00BE0214">
        <w:rPr>
          <w:rFonts w:ascii="Times New Roman" w:hAnsi="Times New Roman"/>
          <w:i/>
          <w:sz w:val="24"/>
          <w:szCs w:val="24"/>
          <w:lang w:val="es-ES"/>
        </w:rPr>
        <w:t xml:space="preserve"> </w:t>
      </w:r>
      <w:proofErr w:type="spellStart"/>
      <w:r w:rsidRPr="00BE0214">
        <w:rPr>
          <w:rFonts w:ascii="Times New Roman" w:hAnsi="Times New Roman"/>
          <w:i/>
          <w:sz w:val="24"/>
          <w:szCs w:val="24"/>
          <w:lang w:val="es-ES"/>
        </w:rPr>
        <w:t>Health</w:t>
      </w:r>
      <w:proofErr w:type="spellEnd"/>
      <w:r w:rsidRPr="00BE0214">
        <w:rPr>
          <w:rFonts w:ascii="Times New Roman" w:hAnsi="Times New Roman"/>
          <w:sz w:val="24"/>
          <w:szCs w:val="24"/>
          <w:lang w:val="es-ES"/>
        </w:rPr>
        <w:t xml:space="preserve">, </w:t>
      </w:r>
      <w:r w:rsidRPr="00BE0214">
        <w:rPr>
          <w:rFonts w:ascii="Times New Roman" w:hAnsi="Times New Roman"/>
          <w:i/>
          <w:sz w:val="24"/>
          <w:szCs w:val="24"/>
          <w:lang w:val="es-ES"/>
        </w:rPr>
        <w:t>50</w:t>
      </w:r>
      <w:r w:rsidRPr="00BE0214">
        <w:rPr>
          <w:rFonts w:ascii="Times New Roman" w:hAnsi="Times New Roman"/>
          <w:sz w:val="24"/>
          <w:szCs w:val="24"/>
          <w:lang w:val="es-ES"/>
        </w:rPr>
        <w:t xml:space="preserve">(1), 5-23. </w:t>
      </w:r>
      <w:proofErr w:type="gramStart"/>
      <w:r w:rsidRPr="00BE0214">
        <w:rPr>
          <w:rFonts w:ascii="Times New Roman" w:hAnsi="Times New Roman"/>
          <w:sz w:val="24"/>
          <w:szCs w:val="24"/>
          <w:lang w:val="es-ES"/>
        </w:rPr>
        <w:t>doi</w:t>
      </w:r>
      <w:proofErr w:type="gramEnd"/>
      <w:r w:rsidRPr="00BE0214">
        <w:rPr>
          <w:rFonts w:ascii="Times New Roman" w:hAnsi="Times New Roman"/>
          <w:sz w:val="24"/>
          <w:szCs w:val="24"/>
          <w:lang w:val="es-ES"/>
        </w:rPr>
        <w:t>:</w:t>
      </w:r>
      <w:hyperlink r:id="rId14" w:history="1">
        <w:r w:rsidRPr="00BE0214">
          <w:rPr>
            <w:rFonts w:ascii="Times New Roman" w:hAnsi="Times New Roman"/>
            <w:sz w:val="24"/>
            <w:szCs w:val="24"/>
            <w:lang w:val="es-ES"/>
          </w:rPr>
          <w:t>10.1016/j.jadohealth.2011.03.004</w:t>
        </w:r>
      </w:hyperlink>
    </w:p>
    <w:p w14:paraId="05EB31E6" w14:textId="77777777" w:rsidR="00256DB8" w:rsidRPr="00BE0214" w:rsidRDefault="00256DB8" w:rsidP="00256DB8">
      <w:pPr>
        <w:ind w:left="709" w:hanging="709"/>
        <w:jc w:val="both"/>
        <w:rPr>
          <w:rFonts w:ascii="Times New Roman" w:hAnsi="Times New Roman"/>
          <w:sz w:val="24"/>
          <w:szCs w:val="24"/>
          <w:lang w:val="es-ES"/>
        </w:rPr>
      </w:pPr>
      <w:r w:rsidRPr="00BE0214">
        <w:rPr>
          <w:rFonts w:ascii="Times New Roman" w:hAnsi="Times New Roman"/>
          <w:sz w:val="24"/>
          <w:szCs w:val="24"/>
          <w:lang w:val="es-ES"/>
        </w:rPr>
        <w:t xml:space="preserve">Puente, D., Zabaleta, E., Rodríguez-Blanco, T., </w:t>
      </w:r>
      <w:proofErr w:type="spellStart"/>
      <w:r w:rsidRPr="00BE0214">
        <w:rPr>
          <w:rFonts w:ascii="Times New Roman" w:hAnsi="Times New Roman"/>
          <w:sz w:val="24"/>
          <w:szCs w:val="24"/>
          <w:lang w:val="es-ES"/>
        </w:rPr>
        <w:t>Cabanas</w:t>
      </w:r>
      <w:proofErr w:type="spellEnd"/>
      <w:r w:rsidRPr="00BE0214">
        <w:rPr>
          <w:rFonts w:ascii="Times New Roman" w:hAnsi="Times New Roman"/>
          <w:sz w:val="24"/>
          <w:szCs w:val="24"/>
          <w:lang w:val="es-ES"/>
        </w:rPr>
        <w:t xml:space="preserve">, M., Monteagudo, M., </w:t>
      </w:r>
      <w:proofErr w:type="spellStart"/>
      <w:r w:rsidRPr="00BE0214">
        <w:rPr>
          <w:rFonts w:ascii="Times New Roman" w:hAnsi="Times New Roman"/>
          <w:sz w:val="24"/>
          <w:szCs w:val="24"/>
          <w:lang w:val="es-ES"/>
        </w:rPr>
        <w:t>Pueyo</w:t>
      </w:r>
      <w:proofErr w:type="spellEnd"/>
      <w:r w:rsidRPr="00BE0214">
        <w:rPr>
          <w:rFonts w:ascii="Times New Roman" w:hAnsi="Times New Roman"/>
          <w:sz w:val="24"/>
          <w:szCs w:val="24"/>
          <w:lang w:val="es-ES"/>
        </w:rPr>
        <w:t>, M.J.</w:t>
      </w:r>
      <w:proofErr w:type="gramStart"/>
      <w:r w:rsidRPr="00BE0214">
        <w:rPr>
          <w:rFonts w:ascii="Times New Roman" w:hAnsi="Times New Roman"/>
          <w:sz w:val="24"/>
          <w:szCs w:val="24"/>
          <w:lang w:val="es-ES"/>
        </w:rPr>
        <w:t>, …</w:t>
      </w:r>
      <w:proofErr w:type="gramEnd"/>
      <w:r w:rsidRPr="00BE0214">
        <w:rPr>
          <w:rFonts w:ascii="Times New Roman" w:hAnsi="Times New Roman"/>
          <w:sz w:val="24"/>
          <w:szCs w:val="24"/>
          <w:lang w:val="es-ES"/>
        </w:rPr>
        <w:t xml:space="preserve"> </w:t>
      </w:r>
      <w:proofErr w:type="spellStart"/>
      <w:r w:rsidRPr="00BE0214">
        <w:rPr>
          <w:rFonts w:ascii="Times New Roman" w:hAnsi="Times New Roman"/>
          <w:sz w:val="24"/>
          <w:szCs w:val="24"/>
          <w:lang w:val="en-US"/>
        </w:rPr>
        <w:t>Bolíbar</w:t>
      </w:r>
      <w:proofErr w:type="spellEnd"/>
      <w:r w:rsidRPr="00BE0214">
        <w:rPr>
          <w:rFonts w:ascii="Times New Roman" w:hAnsi="Times New Roman"/>
          <w:sz w:val="24"/>
          <w:szCs w:val="24"/>
          <w:lang w:val="en-US"/>
        </w:rPr>
        <w:t xml:space="preserve">, B. (2011).Gender differences in sexual risk </w:t>
      </w:r>
      <w:proofErr w:type="spellStart"/>
      <w:r w:rsidRPr="00BE0214">
        <w:rPr>
          <w:rFonts w:ascii="Times New Roman" w:hAnsi="Times New Roman"/>
          <w:sz w:val="24"/>
          <w:szCs w:val="24"/>
          <w:lang w:val="en-US"/>
        </w:rPr>
        <w:t>behaviour</w:t>
      </w:r>
      <w:proofErr w:type="spellEnd"/>
      <w:r w:rsidRPr="00BE0214">
        <w:rPr>
          <w:rFonts w:ascii="Times New Roman" w:hAnsi="Times New Roman"/>
          <w:sz w:val="24"/>
          <w:szCs w:val="24"/>
          <w:lang w:val="en-US"/>
        </w:rPr>
        <w:t xml:space="preserve"> among adolescents in Catalonia, Spain. </w:t>
      </w:r>
      <w:r w:rsidRPr="00BE0214">
        <w:rPr>
          <w:rFonts w:ascii="Times New Roman" w:hAnsi="Times New Roman"/>
          <w:i/>
          <w:sz w:val="24"/>
          <w:szCs w:val="24"/>
          <w:lang w:val="es-ES"/>
        </w:rPr>
        <w:t>Gaceta Sanitaria</w:t>
      </w:r>
      <w:r w:rsidRPr="00BE0214">
        <w:rPr>
          <w:rFonts w:ascii="Times New Roman" w:hAnsi="Times New Roman"/>
          <w:sz w:val="24"/>
          <w:szCs w:val="24"/>
          <w:lang w:val="es-ES"/>
        </w:rPr>
        <w:t xml:space="preserve">, </w:t>
      </w:r>
      <w:r w:rsidRPr="00BE0214">
        <w:rPr>
          <w:rFonts w:ascii="Times New Roman" w:hAnsi="Times New Roman"/>
          <w:bCs/>
          <w:i/>
          <w:sz w:val="24"/>
          <w:szCs w:val="24"/>
          <w:lang w:val="es-ES"/>
        </w:rPr>
        <w:t>25</w:t>
      </w:r>
      <w:r w:rsidRPr="00BE0214">
        <w:rPr>
          <w:rFonts w:ascii="Times New Roman" w:hAnsi="Times New Roman"/>
          <w:bCs/>
          <w:sz w:val="24"/>
          <w:szCs w:val="24"/>
          <w:lang w:val="es-ES"/>
        </w:rPr>
        <w:t>(1</w:t>
      </w:r>
      <w:proofErr w:type="gramStart"/>
      <w:r w:rsidRPr="00BE0214">
        <w:rPr>
          <w:rFonts w:ascii="Times New Roman" w:hAnsi="Times New Roman"/>
          <w:bCs/>
          <w:sz w:val="24"/>
          <w:szCs w:val="24"/>
          <w:lang w:val="es-ES"/>
        </w:rPr>
        <w:t>)</w:t>
      </w:r>
      <w:r w:rsidRPr="00BE0214">
        <w:rPr>
          <w:rFonts w:ascii="Times New Roman" w:hAnsi="Times New Roman"/>
          <w:sz w:val="24"/>
          <w:szCs w:val="24"/>
          <w:lang w:val="es-ES"/>
        </w:rPr>
        <w:t>,</w:t>
      </w:r>
      <w:proofErr w:type="gramEnd"/>
      <w:r w:rsidRPr="00BE0214">
        <w:rPr>
          <w:rFonts w:ascii="Times New Roman" w:hAnsi="Times New Roman"/>
          <w:sz w:val="24"/>
          <w:szCs w:val="24"/>
          <w:lang w:val="es-ES"/>
        </w:rPr>
        <w:t xml:space="preserve">13–19. </w:t>
      </w:r>
      <w:proofErr w:type="spellStart"/>
      <w:proofErr w:type="gramStart"/>
      <w:r w:rsidRPr="00BE0214">
        <w:rPr>
          <w:rFonts w:ascii="Times New Roman" w:hAnsi="Times New Roman"/>
          <w:sz w:val="24"/>
          <w:szCs w:val="24"/>
          <w:lang w:val="es-ES"/>
        </w:rPr>
        <w:t>doi</w:t>
      </w:r>
      <w:proofErr w:type="spellEnd"/>
      <w:proofErr w:type="gramEnd"/>
      <w:r w:rsidRPr="00BE0214">
        <w:rPr>
          <w:rFonts w:ascii="Times New Roman" w:hAnsi="Times New Roman"/>
          <w:sz w:val="24"/>
          <w:szCs w:val="24"/>
          <w:lang w:val="es-ES"/>
        </w:rPr>
        <w:t>: 10.1016/j.gaceta.2010.07.012</w:t>
      </w:r>
    </w:p>
    <w:p w14:paraId="2AE5FA6E" w14:textId="1A6CE81C" w:rsidR="00256DB8" w:rsidRPr="00BE0214" w:rsidRDefault="00256DB8" w:rsidP="00256DB8">
      <w:pPr>
        <w:ind w:left="709" w:hanging="709"/>
        <w:jc w:val="both"/>
        <w:rPr>
          <w:rFonts w:ascii="Times New Roman" w:hAnsi="Times New Roman"/>
          <w:sz w:val="24"/>
          <w:szCs w:val="24"/>
          <w:lang w:val="en-GB"/>
        </w:rPr>
      </w:pPr>
      <w:proofErr w:type="spellStart"/>
      <w:r w:rsidRPr="00BE0214">
        <w:rPr>
          <w:rFonts w:ascii="Times New Roman" w:hAnsi="Times New Roman"/>
          <w:sz w:val="24"/>
          <w:szCs w:val="24"/>
        </w:rPr>
        <w:t>Roundtable</w:t>
      </w:r>
      <w:proofErr w:type="spellEnd"/>
      <w:r w:rsidRPr="00BE0214">
        <w:rPr>
          <w:rFonts w:ascii="Times New Roman" w:hAnsi="Times New Roman"/>
          <w:sz w:val="24"/>
          <w:szCs w:val="24"/>
        </w:rPr>
        <w:t xml:space="preserve"> </w:t>
      </w:r>
      <w:proofErr w:type="spellStart"/>
      <w:r w:rsidRPr="00BE0214">
        <w:rPr>
          <w:rFonts w:ascii="Times New Roman" w:hAnsi="Times New Roman"/>
          <w:sz w:val="24"/>
          <w:szCs w:val="24"/>
        </w:rPr>
        <w:t>Against</w:t>
      </w:r>
      <w:proofErr w:type="spellEnd"/>
      <w:r w:rsidRPr="00BE0214">
        <w:rPr>
          <w:rFonts w:ascii="Times New Roman" w:hAnsi="Times New Roman"/>
          <w:sz w:val="24"/>
          <w:szCs w:val="24"/>
        </w:rPr>
        <w:t xml:space="preserve"> </w:t>
      </w:r>
      <w:proofErr w:type="spellStart"/>
      <w:r w:rsidRPr="00BE0214">
        <w:rPr>
          <w:rFonts w:ascii="Times New Roman" w:hAnsi="Times New Roman"/>
          <w:sz w:val="24"/>
          <w:szCs w:val="24"/>
        </w:rPr>
        <w:t>Poverty</w:t>
      </w:r>
      <w:proofErr w:type="spellEnd"/>
      <w:r w:rsidRPr="00BE0214">
        <w:rPr>
          <w:rFonts w:ascii="Times New Roman" w:hAnsi="Times New Roman"/>
          <w:sz w:val="24"/>
          <w:szCs w:val="24"/>
        </w:rPr>
        <w:t xml:space="preserve"> in Peru [Mesa de Concertación para la Lucha contra la Pobreza], (2012). </w:t>
      </w:r>
      <w:r w:rsidRPr="00BE0214">
        <w:rPr>
          <w:rFonts w:ascii="Times New Roman" w:hAnsi="Times New Roman"/>
          <w:i/>
          <w:sz w:val="24"/>
          <w:szCs w:val="24"/>
        </w:rPr>
        <w:t xml:space="preserve">Prevención del embarazo adolescente en el Perú. Por una mejor calidad de vida de las y los adolescentes </w:t>
      </w:r>
      <w:r w:rsidRPr="00BE0214">
        <w:rPr>
          <w:rFonts w:ascii="Times New Roman" w:hAnsi="Times New Roman"/>
          <w:sz w:val="24"/>
          <w:szCs w:val="24"/>
        </w:rPr>
        <w:t>[</w:t>
      </w:r>
      <w:proofErr w:type="spellStart"/>
      <w:r w:rsidRPr="00BE0214">
        <w:rPr>
          <w:rFonts w:ascii="Times New Roman" w:hAnsi="Times New Roman"/>
          <w:sz w:val="24"/>
          <w:szCs w:val="24"/>
        </w:rPr>
        <w:t>Prevention</w:t>
      </w:r>
      <w:proofErr w:type="spellEnd"/>
      <w:r w:rsidRPr="00BE0214">
        <w:rPr>
          <w:rFonts w:ascii="Times New Roman" w:hAnsi="Times New Roman"/>
          <w:sz w:val="24"/>
          <w:szCs w:val="24"/>
        </w:rPr>
        <w:t xml:space="preserve"> of </w:t>
      </w:r>
      <w:proofErr w:type="spellStart"/>
      <w:r w:rsidRPr="00BE0214">
        <w:rPr>
          <w:rFonts w:ascii="Times New Roman" w:hAnsi="Times New Roman"/>
          <w:sz w:val="24"/>
          <w:szCs w:val="24"/>
        </w:rPr>
        <w:t>teenage</w:t>
      </w:r>
      <w:proofErr w:type="spellEnd"/>
      <w:r w:rsidRPr="00BE0214">
        <w:rPr>
          <w:rFonts w:ascii="Times New Roman" w:hAnsi="Times New Roman"/>
          <w:sz w:val="24"/>
          <w:szCs w:val="24"/>
        </w:rPr>
        <w:t xml:space="preserve"> </w:t>
      </w:r>
      <w:proofErr w:type="spellStart"/>
      <w:r w:rsidRPr="00BE0214">
        <w:rPr>
          <w:rFonts w:ascii="Times New Roman" w:hAnsi="Times New Roman"/>
          <w:sz w:val="24"/>
          <w:szCs w:val="24"/>
        </w:rPr>
        <w:t>pregnancy</w:t>
      </w:r>
      <w:proofErr w:type="spellEnd"/>
      <w:r w:rsidRPr="00BE0214">
        <w:rPr>
          <w:rFonts w:ascii="Times New Roman" w:hAnsi="Times New Roman"/>
          <w:sz w:val="24"/>
          <w:szCs w:val="24"/>
        </w:rPr>
        <w:t xml:space="preserve"> in Peru. </w:t>
      </w:r>
      <w:r w:rsidRPr="00BE0214">
        <w:rPr>
          <w:rFonts w:ascii="Times New Roman" w:hAnsi="Times New Roman"/>
          <w:sz w:val="24"/>
          <w:szCs w:val="24"/>
          <w:lang w:val="en-GB"/>
        </w:rPr>
        <w:t>For a better quality of life for adolescents]. Lima: INNPARES.</w:t>
      </w:r>
    </w:p>
    <w:p w14:paraId="53C51870" w14:textId="77777777" w:rsidR="00256DB8" w:rsidRPr="00BE0214" w:rsidRDefault="00256DB8" w:rsidP="001D1467">
      <w:pPr>
        <w:pStyle w:val="HTMLconformatoprevio"/>
        <w:shd w:val="clear" w:color="auto" w:fill="FFFFFF"/>
        <w:tabs>
          <w:tab w:val="clear" w:pos="916"/>
          <w:tab w:val="left" w:pos="709"/>
        </w:tabs>
        <w:ind w:left="709" w:hanging="709"/>
        <w:jc w:val="both"/>
        <w:rPr>
          <w:rFonts w:ascii="Times New Roman" w:eastAsia="Calibri" w:hAnsi="Times New Roman" w:cs="Times New Roman"/>
          <w:sz w:val="24"/>
          <w:szCs w:val="24"/>
          <w:lang w:val="es-PE" w:eastAsia="en-US"/>
        </w:rPr>
      </w:pPr>
      <w:r w:rsidRPr="00BE0214">
        <w:rPr>
          <w:rFonts w:ascii="Times New Roman" w:hAnsi="Times New Roman"/>
          <w:sz w:val="24"/>
          <w:szCs w:val="24"/>
        </w:rPr>
        <w:t>Ruiz-Canela, M., López-del Burgo, C., Carlos, S., Calatrava, M., Osorio, A., &amp; de Irala, J. (2012). Familia, amigos y otras fuentes de información asociadas al inicio de las relaciones sexuales en adolescentes de El Salvador [</w:t>
      </w:r>
      <w:proofErr w:type="spellStart"/>
      <w:r w:rsidRPr="00BE0214">
        <w:rPr>
          <w:rFonts w:ascii="Times New Roman" w:eastAsia="Calibri" w:hAnsi="Times New Roman" w:cs="Times New Roman"/>
          <w:sz w:val="24"/>
          <w:szCs w:val="24"/>
          <w:lang w:val="es-PE" w:eastAsia="en-US"/>
        </w:rPr>
        <w:t>Family</w:t>
      </w:r>
      <w:proofErr w:type="spellEnd"/>
      <w:r w:rsidRPr="00BE0214">
        <w:rPr>
          <w:rFonts w:ascii="Times New Roman" w:eastAsia="Calibri" w:hAnsi="Times New Roman" w:cs="Times New Roman"/>
          <w:sz w:val="24"/>
          <w:szCs w:val="24"/>
          <w:lang w:val="es-PE" w:eastAsia="en-US"/>
        </w:rPr>
        <w:t xml:space="preserve">, </w:t>
      </w:r>
      <w:proofErr w:type="spellStart"/>
      <w:r w:rsidRPr="00BE0214">
        <w:rPr>
          <w:rFonts w:ascii="Times New Roman" w:eastAsia="Calibri" w:hAnsi="Times New Roman" w:cs="Times New Roman"/>
          <w:sz w:val="24"/>
          <w:szCs w:val="24"/>
          <w:lang w:val="es-PE" w:eastAsia="en-US"/>
        </w:rPr>
        <w:t>friends</w:t>
      </w:r>
      <w:proofErr w:type="spellEnd"/>
      <w:r w:rsidRPr="00BE0214">
        <w:rPr>
          <w:rFonts w:ascii="Times New Roman" w:eastAsia="Calibri" w:hAnsi="Times New Roman" w:cs="Times New Roman"/>
          <w:sz w:val="24"/>
          <w:szCs w:val="24"/>
          <w:lang w:val="es-PE" w:eastAsia="en-US"/>
        </w:rPr>
        <w:t xml:space="preserve"> and </w:t>
      </w:r>
      <w:proofErr w:type="spellStart"/>
      <w:r w:rsidRPr="00BE0214">
        <w:rPr>
          <w:rFonts w:ascii="Times New Roman" w:eastAsia="Calibri" w:hAnsi="Times New Roman" w:cs="Times New Roman"/>
          <w:sz w:val="24"/>
          <w:szCs w:val="24"/>
          <w:lang w:val="es-PE" w:eastAsia="en-US"/>
        </w:rPr>
        <w:t>other</w:t>
      </w:r>
      <w:proofErr w:type="spellEnd"/>
      <w:r w:rsidRPr="00BE0214">
        <w:rPr>
          <w:rFonts w:ascii="Times New Roman" w:eastAsia="Calibri" w:hAnsi="Times New Roman" w:cs="Times New Roman"/>
          <w:sz w:val="24"/>
          <w:szCs w:val="24"/>
          <w:lang w:val="es-PE" w:eastAsia="en-US"/>
        </w:rPr>
        <w:t xml:space="preserve"> </w:t>
      </w:r>
      <w:proofErr w:type="spellStart"/>
      <w:r w:rsidRPr="00BE0214">
        <w:rPr>
          <w:rFonts w:ascii="Times New Roman" w:eastAsia="Calibri" w:hAnsi="Times New Roman" w:cs="Times New Roman"/>
          <w:sz w:val="24"/>
          <w:szCs w:val="24"/>
          <w:lang w:val="es-PE" w:eastAsia="en-US"/>
        </w:rPr>
        <w:t>sources</w:t>
      </w:r>
      <w:proofErr w:type="spellEnd"/>
      <w:r w:rsidRPr="00BE0214">
        <w:rPr>
          <w:rFonts w:ascii="Times New Roman" w:eastAsia="Calibri" w:hAnsi="Times New Roman" w:cs="Times New Roman"/>
          <w:sz w:val="24"/>
          <w:szCs w:val="24"/>
          <w:lang w:val="es-PE" w:eastAsia="en-US"/>
        </w:rPr>
        <w:t xml:space="preserve"> of </w:t>
      </w:r>
      <w:proofErr w:type="spellStart"/>
      <w:r w:rsidRPr="00BE0214">
        <w:rPr>
          <w:rFonts w:ascii="Times New Roman" w:eastAsia="Calibri" w:hAnsi="Times New Roman" w:cs="Times New Roman"/>
          <w:sz w:val="24"/>
          <w:szCs w:val="24"/>
          <w:lang w:val="es-PE" w:eastAsia="en-US"/>
        </w:rPr>
        <w:t>information</w:t>
      </w:r>
      <w:proofErr w:type="spellEnd"/>
      <w:r w:rsidRPr="00BE0214">
        <w:rPr>
          <w:rFonts w:ascii="Times New Roman" w:eastAsia="Calibri" w:hAnsi="Times New Roman" w:cs="Times New Roman"/>
          <w:sz w:val="24"/>
          <w:szCs w:val="24"/>
          <w:lang w:val="es-PE" w:eastAsia="en-US"/>
        </w:rPr>
        <w:t xml:space="preserve"> </w:t>
      </w:r>
      <w:proofErr w:type="spellStart"/>
      <w:r w:rsidRPr="00BE0214">
        <w:rPr>
          <w:rFonts w:ascii="Times New Roman" w:eastAsia="Calibri" w:hAnsi="Times New Roman" w:cs="Times New Roman"/>
          <w:sz w:val="24"/>
          <w:szCs w:val="24"/>
          <w:lang w:val="es-PE" w:eastAsia="en-US"/>
        </w:rPr>
        <w:t>associated</w:t>
      </w:r>
      <w:proofErr w:type="spellEnd"/>
      <w:r w:rsidRPr="00BE0214">
        <w:rPr>
          <w:rFonts w:ascii="Times New Roman" w:eastAsia="Calibri" w:hAnsi="Times New Roman" w:cs="Times New Roman"/>
          <w:sz w:val="24"/>
          <w:szCs w:val="24"/>
          <w:lang w:val="es-PE" w:eastAsia="en-US"/>
        </w:rPr>
        <w:t xml:space="preserve"> </w:t>
      </w:r>
      <w:proofErr w:type="spellStart"/>
      <w:r w:rsidRPr="00BE0214">
        <w:rPr>
          <w:rFonts w:ascii="Times New Roman" w:eastAsia="Calibri" w:hAnsi="Times New Roman" w:cs="Times New Roman"/>
          <w:sz w:val="24"/>
          <w:szCs w:val="24"/>
          <w:lang w:val="es-PE" w:eastAsia="en-US"/>
        </w:rPr>
        <w:t>with</w:t>
      </w:r>
      <w:proofErr w:type="spellEnd"/>
      <w:r w:rsidRPr="00BE0214">
        <w:rPr>
          <w:rFonts w:ascii="Times New Roman" w:eastAsia="Calibri" w:hAnsi="Times New Roman" w:cs="Times New Roman"/>
          <w:sz w:val="24"/>
          <w:szCs w:val="24"/>
          <w:lang w:val="es-PE" w:eastAsia="en-US"/>
        </w:rPr>
        <w:t xml:space="preserve"> </w:t>
      </w:r>
      <w:proofErr w:type="spellStart"/>
      <w:r w:rsidRPr="00BE0214">
        <w:rPr>
          <w:rFonts w:ascii="Times New Roman" w:eastAsia="Calibri" w:hAnsi="Times New Roman" w:cs="Times New Roman"/>
          <w:sz w:val="24"/>
          <w:szCs w:val="24"/>
          <w:lang w:val="es-PE" w:eastAsia="en-US"/>
        </w:rPr>
        <w:t>the</w:t>
      </w:r>
      <w:proofErr w:type="spellEnd"/>
      <w:r w:rsidRPr="00BE0214">
        <w:rPr>
          <w:rFonts w:ascii="Times New Roman" w:eastAsia="Calibri" w:hAnsi="Times New Roman" w:cs="Times New Roman"/>
          <w:sz w:val="24"/>
          <w:szCs w:val="24"/>
          <w:lang w:val="es-PE" w:eastAsia="en-US"/>
        </w:rPr>
        <w:t xml:space="preserve"> </w:t>
      </w:r>
      <w:proofErr w:type="spellStart"/>
      <w:r w:rsidRPr="00BE0214">
        <w:rPr>
          <w:rFonts w:ascii="Times New Roman" w:eastAsia="Calibri" w:hAnsi="Times New Roman" w:cs="Times New Roman"/>
          <w:sz w:val="24"/>
          <w:szCs w:val="24"/>
          <w:lang w:val="es-PE" w:eastAsia="en-US"/>
        </w:rPr>
        <w:t>onset</w:t>
      </w:r>
      <w:proofErr w:type="spellEnd"/>
      <w:r w:rsidRPr="00BE0214">
        <w:rPr>
          <w:rFonts w:ascii="Times New Roman" w:eastAsia="Calibri" w:hAnsi="Times New Roman" w:cs="Times New Roman"/>
          <w:sz w:val="24"/>
          <w:szCs w:val="24"/>
          <w:lang w:val="es-PE" w:eastAsia="en-US"/>
        </w:rPr>
        <w:t xml:space="preserve"> of sexual </w:t>
      </w:r>
      <w:proofErr w:type="spellStart"/>
      <w:r w:rsidRPr="00BE0214">
        <w:rPr>
          <w:rFonts w:ascii="Times New Roman" w:eastAsia="Calibri" w:hAnsi="Times New Roman" w:cs="Times New Roman"/>
          <w:sz w:val="24"/>
          <w:szCs w:val="24"/>
          <w:lang w:val="es-PE" w:eastAsia="en-US"/>
        </w:rPr>
        <w:t>intercourse</w:t>
      </w:r>
      <w:proofErr w:type="spellEnd"/>
      <w:r w:rsidRPr="00BE0214">
        <w:rPr>
          <w:rFonts w:ascii="Times New Roman" w:eastAsia="Calibri" w:hAnsi="Times New Roman" w:cs="Times New Roman"/>
          <w:sz w:val="24"/>
          <w:szCs w:val="24"/>
          <w:lang w:val="es-PE" w:eastAsia="en-US"/>
        </w:rPr>
        <w:t xml:space="preserve"> </w:t>
      </w:r>
      <w:proofErr w:type="spellStart"/>
      <w:r w:rsidRPr="00BE0214">
        <w:rPr>
          <w:rFonts w:ascii="Times New Roman" w:eastAsia="Calibri" w:hAnsi="Times New Roman" w:cs="Times New Roman"/>
          <w:sz w:val="24"/>
          <w:szCs w:val="24"/>
          <w:lang w:val="es-PE" w:eastAsia="en-US"/>
        </w:rPr>
        <w:t>among</w:t>
      </w:r>
      <w:proofErr w:type="spellEnd"/>
      <w:r w:rsidRPr="00BE0214">
        <w:rPr>
          <w:rFonts w:ascii="Times New Roman" w:eastAsia="Calibri" w:hAnsi="Times New Roman" w:cs="Times New Roman"/>
          <w:sz w:val="24"/>
          <w:szCs w:val="24"/>
          <w:lang w:val="es-PE" w:eastAsia="en-US"/>
        </w:rPr>
        <w:t xml:space="preserve"> </w:t>
      </w:r>
      <w:proofErr w:type="spellStart"/>
      <w:r w:rsidRPr="00BE0214">
        <w:rPr>
          <w:rFonts w:ascii="Times New Roman" w:eastAsia="Calibri" w:hAnsi="Times New Roman" w:cs="Times New Roman"/>
          <w:sz w:val="24"/>
          <w:szCs w:val="24"/>
          <w:lang w:val="es-PE" w:eastAsia="en-US"/>
        </w:rPr>
        <w:t>adolescents</w:t>
      </w:r>
      <w:proofErr w:type="spellEnd"/>
      <w:r w:rsidRPr="00BE0214">
        <w:rPr>
          <w:rFonts w:ascii="Times New Roman" w:eastAsia="Calibri" w:hAnsi="Times New Roman" w:cs="Times New Roman"/>
          <w:sz w:val="24"/>
          <w:szCs w:val="24"/>
          <w:lang w:val="es-PE" w:eastAsia="en-US"/>
        </w:rPr>
        <w:t xml:space="preserve"> in El Salvador</w:t>
      </w:r>
      <w:r w:rsidRPr="00BE0214">
        <w:rPr>
          <w:rFonts w:ascii="Times New Roman" w:hAnsi="Times New Roman"/>
          <w:i/>
          <w:sz w:val="24"/>
          <w:szCs w:val="24"/>
        </w:rPr>
        <w:t>]. Revista Panamericana de Salud Pública</w:t>
      </w:r>
      <w:r w:rsidRPr="00BE0214">
        <w:rPr>
          <w:rFonts w:ascii="Times New Roman" w:hAnsi="Times New Roman"/>
          <w:sz w:val="24"/>
          <w:szCs w:val="24"/>
        </w:rPr>
        <w:t xml:space="preserve">, </w:t>
      </w:r>
      <w:r w:rsidRPr="00BE0214">
        <w:rPr>
          <w:rFonts w:ascii="Times New Roman" w:hAnsi="Times New Roman"/>
          <w:i/>
          <w:sz w:val="24"/>
          <w:szCs w:val="24"/>
        </w:rPr>
        <w:t>31</w:t>
      </w:r>
      <w:r w:rsidRPr="00BE0214">
        <w:rPr>
          <w:rFonts w:ascii="Times New Roman" w:hAnsi="Times New Roman"/>
          <w:sz w:val="24"/>
          <w:szCs w:val="24"/>
        </w:rPr>
        <w:t xml:space="preserve">(1), 54–61. </w:t>
      </w:r>
      <w:proofErr w:type="gramStart"/>
      <w:r w:rsidRPr="00BE0214">
        <w:rPr>
          <w:rFonts w:ascii="Times New Roman" w:hAnsi="Times New Roman"/>
          <w:sz w:val="24"/>
          <w:szCs w:val="24"/>
        </w:rPr>
        <w:t>doi:</w:t>
      </w:r>
      <w:proofErr w:type="gramEnd"/>
      <w:r w:rsidRPr="00BE0214">
        <w:rPr>
          <w:rFonts w:ascii="Times New Roman" w:hAnsi="Times New Roman"/>
          <w:sz w:val="24"/>
          <w:szCs w:val="24"/>
        </w:rPr>
        <w:t>10.1590/S1020-49892012000100008</w:t>
      </w:r>
      <w:r w:rsidRPr="00BE0214">
        <w:rPr>
          <w:rFonts w:ascii="Verdana" w:hAnsi="Verdana"/>
          <w:b/>
          <w:bCs/>
          <w:sz w:val="17"/>
          <w:szCs w:val="17"/>
        </w:rPr>
        <w:t> </w:t>
      </w:r>
    </w:p>
    <w:p w14:paraId="4B476FA8" w14:textId="30B7B2D5" w:rsidR="00256DB8" w:rsidRPr="00BE0214" w:rsidRDefault="00256DB8" w:rsidP="00256DB8">
      <w:pPr>
        <w:ind w:left="709" w:hanging="709"/>
        <w:jc w:val="both"/>
        <w:rPr>
          <w:rFonts w:ascii="Times New Roman" w:hAnsi="Times New Roman"/>
          <w:sz w:val="24"/>
          <w:szCs w:val="24"/>
        </w:rPr>
      </w:pPr>
      <w:r w:rsidRPr="00BE0214">
        <w:rPr>
          <w:rFonts w:ascii="Times New Roman" w:hAnsi="Times New Roman"/>
          <w:sz w:val="24"/>
          <w:szCs w:val="24"/>
        </w:rPr>
        <w:t xml:space="preserve">Sanchez, N., </w:t>
      </w:r>
      <w:proofErr w:type="spellStart"/>
      <w:r w:rsidRPr="00BE0214">
        <w:rPr>
          <w:rFonts w:ascii="Times New Roman" w:hAnsi="Times New Roman"/>
          <w:sz w:val="24"/>
          <w:szCs w:val="24"/>
        </w:rPr>
        <w:t>Grogan-Kaylor</w:t>
      </w:r>
      <w:proofErr w:type="spellEnd"/>
      <w:r w:rsidRPr="00BE0214">
        <w:rPr>
          <w:rFonts w:ascii="Times New Roman" w:hAnsi="Times New Roman"/>
          <w:sz w:val="24"/>
          <w:szCs w:val="24"/>
        </w:rPr>
        <w:t xml:space="preserve">, A., Castillo, M., Caballero, G., &amp; </w:t>
      </w:r>
      <w:proofErr w:type="spellStart"/>
      <w:r w:rsidRPr="00BE0214">
        <w:rPr>
          <w:rFonts w:ascii="Times New Roman" w:hAnsi="Times New Roman"/>
          <w:sz w:val="24"/>
          <w:szCs w:val="24"/>
        </w:rPr>
        <w:t>Delva</w:t>
      </w:r>
      <w:proofErr w:type="spellEnd"/>
      <w:r w:rsidRPr="00BE0214">
        <w:rPr>
          <w:rFonts w:ascii="Times New Roman" w:hAnsi="Times New Roman"/>
          <w:sz w:val="24"/>
          <w:szCs w:val="24"/>
        </w:rPr>
        <w:t xml:space="preserve">, J. (2010). </w:t>
      </w:r>
      <w:r w:rsidRPr="00BE0214">
        <w:rPr>
          <w:rFonts w:ascii="Times New Roman" w:hAnsi="Times New Roman"/>
          <w:sz w:val="24"/>
          <w:szCs w:val="24"/>
          <w:lang w:val="en-GB"/>
        </w:rPr>
        <w:t xml:space="preserve">Sexual intercourse among adolescents in Santiago, Chile: a study of individual and parenting factors. </w:t>
      </w:r>
      <w:r w:rsidRPr="00BE0214">
        <w:rPr>
          <w:rFonts w:ascii="Times New Roman" w:hAnsi="Times New Roman"/>
          <w:i/>
          <w:sz w:val="24"/>
          <w:szCs w:val="24"/>
        </w:rPr>
        <w:t>Revista Panamericana de Salud P</w:t>
      </w:r>
      <w:r w:rsidR="00B21C3F" w:rsidRPr="00BE0214">
        <w:rPr>
          <w:rFonts w:ascii="Times New Roman" w:hAnsi="Times New Roman"/>
          <w:i/>
          <w:sz w:val="24"/>
          <w:szCs w:val="24"/>
        </w:rPr>
        <w:t>ú</w:t>
      </w:r>
      <w:r w:rsidRPr="00BE0214">
        <w:rPr>
          <w:rFonts w:ascii="Times New Roman" w:hAnsi="Times New Roman"/>
          <w:i/>
          <w:sz w:val="24"/>
          <w:szCs w:val="24"/>
        </w:rPr>
        <w:t>blica</w:t>
      </w:r>
      <w:r w:rsidRPr="00BE0214">
        <w:rPr>
          <w:rFonts w:ascii="Times New Roman" w:hAnsi="Times New Roman"/>
          <w:sz w:val="24"/>
          <w:szCs w:val="24"/>
        </w:rPr>
        <w:t xml:space="preserve">, </w:t>
      </w:r>
      <w:r w:rsidRPr="00BE0214">
        <w:rPr>
          <w:rFonts w:ascii="Times New Roman" w:hAnsi="Times New Roman"/>
          <w:i/>
          <w:sz w:val="24"/>
          <w:szCs w:val="24"/>
        </w:rPr>
        <w:t>28</w:t>
      </w:r>
      <w:r w:rsidRPr="00BE0214">
        <w:rPr>
          <w:rFonts w:ascii="Times New Roman" w:hAnsi="Times New Roman"/>
          <w:sz w:val="24"/>
          <w:szCs w:val="24"/>
        </w:rPr>
        <w:t xml:space="preserve">(4), 267–74. </w:t>
      </w:r>
      <w:proofErr w:type="spellStart"/>
      <w:proofErr w:type="gramStart"/>
      <w:r w:rsidRPr="00BE0214">
        <w:rPr>
          <w:rFonts w:ascii="Times New Roman" w:hAnsi="Times New Roman"/>
          <w:sz w:val="24"/>
          <w:szCs w:val="24"/>
        </w:rPr>
        <w:t>doi</w:t>
      </w:r>
      <w:proofErr w:type="spellEnd"/>
      <w:r w:rsidRPr="00BE0214">
        <w:rPr>
          <w:rFonts w:ascii="Times New Roman" w:hAnsi="Times New Roman"/>
          <w:sz w:val="24"/>
          <w:szCs w:val="24"/>
        </w:rPr>
        <w:t>:</w:t>
      </w:r>
      <w:proofErr w:type="gramEnd"/>
      <w:r w:rsidRPr="00BE0214">
        <w:rPr>
          <w:rFonts w:ascii="Times New Roman" w:hAnsi="Times New Roman"/>
          <w:sz w:val="24"/>
          <w:szCs w:val="24"/>
          <w:lang w:val="es-ES"/>
        </w:rPr>
        <w:t>10.1590/S1020-49892010001000005 </w:t>
      </w:r>
    </w:p>
    <w:p w14:paraId="0E935A40" w14:textId="4AD563EA" w:rsidR="00256DB8" w:rsidRPr="00BE0214" w:rsidRDefault="00256DB8" w:rsidP="00256DB8">
      <w:pPr>
        <w:ind w:left="709" w:hanging="709"/>
        <w:jc w:val="both"/>
        <w:rPr>
          <w:rFonts w:ascii="Times New Roman" w:hAnsi="Times New Roman"/>
          <w:sz w:val="24"/>
          <w:szCs w:val="24"/>
          <w:lang w:val="en-US"/>
        </w:rPr>
      </w:pPr>
      <w:proofErr w:type="spellStart"/>
      <w:r w:rsidRPr="00BE0214">
        <w:rPr>
          <w:rFonts w:ascii="Times New Roman" w:hAnsi="Times New Roman"/>
          <w:sz w:val="24"/>
          <w:szCs w:val="24"/>
          <w:lang w:val="es-ES"/>
        </w:rPr>
        <w:t>Uchudi</w:t>
      </w:r>
      <w:proofErr w:type="spellEnd"/>
      <w:r w:rsidRPr="00BE0214">
        <w:rPr>
          <w:rFonts w:ascii="Times New Roman" w:hAnsi="Times New Roman"/>
          <w:sz w:val="24"/>
          <w:szCs w:val="24"/>
          <w:lang w:val="es-ES"/>
        </w:rPr>
        <w:t xml:space="preserve">, J., </w:t>
      </w:r>
      <w:proofErr w:type="spellStart"/>
      <w:r w:rsidRPr="00BE0214">
        <w:rPr>
          <w:rFonts w:ascii="Times New Roman" w:hAnsi="Times New Roman"/>
          <w:sz w:val="24"/>
          <w:szCs w:val="24"/>
          <w:lang w:val="es-ES"/>
        </w:rPr>
        <w:t>Magadi</w:t>
      </w:r>
      <w:proofErr w:type="spellEnd"/>
      <w:r w:rsidRPr="00BE0214">
        <w:rPr>
          <w:rFonts w:ascii="Times New Roman" w:hAnsi="Times New Roman"/>
          <w:sz w:val="24"/>
          <w:szCs w:val="24"/>
          <w:lang w:val="es-ES"/>
        </w:rPr>
        <w:t xml:space="preserve">, M. &amp; </w:t>
      </w:r>
      <w:proofErr w:type="spellStart"/>
      <w:r w:rsidRPr="00BE0214">
        <w:rPr>
          <w:rFonts w:ascii="Times New Roman" w:hAnsi="Times New Roman"/>
          <w:sz w:val="24"/>
          <w:szCs w:val="24"/>
          <w:lang w:val="es-ES"/>
        </w:rPr>
        <w:t>Mostazir</w:t>
      </w:r>
      <w:proofErr w:type="spellEnd"/>
      <w:r w:rsidRPr="00BE0214">
        <w:rPr>
          <w:rFonts w:ascii="Times New Roman" w:hAnsi="Times New Roman"/>
          <w:sz w:val="24"/>
          <w:szCs w:val="24"/>
          <w:lang w:val="es-ES"/>
        </w:rPr>
        <w:t xml:space="preserve">, M. (2012). </w:t>
      </w:r>
      <w:r w:rsidRPr="00BE0214">
        <w:rPr>
          <w:rFonts w:ascii="Times New Roman" w:hAnsi="Times New Roman"/>
          <w:sz w:val="24"/>
          <w:szCs w:val="24"/>
          <w:lang w:val="en-GB"/>
        </w:rPr>
        <w:t xml:space="preserve">A multilevel analysis of the determinants of high-risk sexual behaviour in Sub-Saharan Africa. </w:t>
      </w:r>
      <w:r w:rsidRPr="00BE0214">
        <w:rPr>
          <w:rFonts w:ascii="Times New Roman" w:hAnsi="Times New Roman"/>
          <w:i/>
          <w:sz w:val="24"/>
          <w:szCs w:val="24"/>
          <w:lang w:val="en-US"/>
        </w:rPr>
        <w:t>Journal of Biosocial Science</w:t>
      </w:r>
      <w:r w:rsidRPr="00BE0214">
        <w:rPr>
          <w:rFonts w:ascii="Times New Roman" w:hAnsi="Times New Roman"/>
          <w:sz w:val="24"/>
          <w:szCs w:val="24"/>
          <w:lang w:val="en-US"/>
        </w:rPr>
        <w:t xml:space="preserve">, </w:t>
      </w:r>
      <w:r w:rsidRPr="00BE0214">
        <w:rPr>
          <w:rFonts w:ascii="Times New Roman" w:hAnsi="Times New Roman"/>
          <w:i/>
          <w:sz w:val="24"/>
          <w:szCs w:val="24"/>
          <w:lang w:val="en-US"/>
        </w:rPr>
        <w:t>44</w:t>
      </w:r>
      <w:r w:rsidRPr="00BE0214">
        <w:rPr>
          <w:rFonts w:ascii="Times New Roman" w:hAnsi="Times New Roman"/>
          <w:sz w:val="24"/>
          <w:szCs w:val="24"/>
          <w:lang w:val="en-US"/>
        </w:rPr>
        <w:t xml:space="preserve"> (3), 289-311. </w:t>
      </w:r>
      <w:proofErr w:type="spellStart"/>
      <w:proofErr w:type="gramStart"/>
      <w:r w:rsidRPr="00BE0214">
        <w:rPr>
          <w:rFonts w:ascii="Times New Roman" w:hAnsi="Times New Roman"/>
          <w:sz w:val="24"/>
          <w:szCs w:val="24"/>
          <w:lang w:val="en-US"/>
        </w:rPr>
        <w:t>doi</w:t>
      </w:r>
      <w:proofErr w:type="spellEnd"/>
      <w:proofErr w:type="gramEnd"/>
      <w:r w:rsidRPr="00BE0214">
        <w:rPr>
          <w:rFonts w:ascii="Times New Roman" w:hAnsi="Times New Roman"/>
          <w:sz w:val="24"/>
          <w:szCs w:val="24"/>
          <w:lang w:val="en-US"/>
        </w:rPr>
        <w:t>:  10.1017/S0021932011000654</w:t>
      </w:r>
    </w:p>
    <w:p w14:paraId="1E10FC38" w14:textId="77777777" w:rsidR="00CD3AF6" w:rsidRPr="00BE0214" w:rsidRDefault="00CD3AF6" w:rsidP="00256DB8">
      <w:pPr>
        <w:ind w:left="709" w:hanging="709"/>
        <w:jc w:val="both"/>
        <w:rPr>
          <w:rFonts w:ascii="Times New Roman" w:hAnsi="Times New Roman"/>
          <w:sz w:val="24"/>
          <w:szCs w:val="24"/>
          <w:lang w:val="en-US"/>
        </w:rPr>
      </w:pPr>
    </w:p>
    <w:p w14:paraId="2ADDD988" w14:textId="490CAC72" w:rsidR="00CD3AF6" w:rsidRPr="00BE0214" w:rsidRDefault="00CD3AF6" w:rsidP="00256DB8">
      <w:pPr>
        <w:ind w:left="709" w:hanging="709"/>
        <w:jc w:val="both"/>
        <w:rPr>
          <w:rFonts w:ascii="Times New Roman" w:hAnsi="Times New Roman"/>
          <w:sz w:val="24"/>
          <w:szCs w:val="24"/>
          <w:lang w:val="en-US"/>
        </w:rPr>
      </w:pPr>
      <w:r w:rsidRPr="00BE0214">
        <w:rPr>
          <w:rFonts w:ascii="Times New Roman" w:hAnsi="Times New Roman"/>
          <w:sz w:val="24"/>
          <w:szCs w:val="24"/>
          <w:lang w:val="en-US"/>
        </w:rPr>
        <w:t>United Nations Children</w:t>
      </w:r>
      <w:r w:rsidR="007D68AA" w:rsidRPr="00BE0214">
        <w:rPr>
          <w:rFonts w:ascii="Times New Roman" w:hAnsi="Times New Roman"/>
          <w:sz w:val="24"/>
          <w:szCs w:val="24"/>
          <w:lang w:val="en-US"/>
        </w:rPr>
        <w:t>’s</w:t>
      </w:r>
      <w:r w:rsidRPr="00BE0214">
        <w:rPr>
          <w:rFonts w:ascii="Times New Roman" w:hAnsi="Times New Roman"/>
          <w:sz w:val="24"/>
          <w:szCs w:val="24"/>
          <w:lang w:val="en-US"/>
        </w:rPr>
        <w:t xml:space="preserve"> Fund [UNICEF] (2012). </w:t>
      </w:r>
      <w:r w:rsidR="007D68AA" w:rsidRPr="00BE0214">
        <w:rPr>
          <w:rFonts w:ascii="Times New Roman" w:hAnsi="Times New Roman"/>
          <w:i/>
          <w:sz w:val="24"/>
          <w:szCs w:val="24"/>
          <w:lang w:val="en-US"/>
        </w:rPr>
        <w:t>Progress for Children. A report card on adolescents</w:t>
      </w:r>
      <w:r w:rsidR="007D68AA" w:rsidRPr="00BE0214">
        <w:rPr>
          <w:rFonts w:ascii="Times New Roman" w:hAnsi="Times New Roman"/>
          <w:sz w:val="24"/>
          <w:szCs w:val="24"/>
          <w:lang w:val="en-US"/>
        </w:rPr>
        <w:t xml:space="preserve">. New York: UNICEF. Retrieved from: </w:t>
      </w:r>
      <w:hyperlink r:id="rId15" w:history="1">
        <w:r w:rsidR="007D68AA" w:rsidRPr="00BE0214">
          <w:rPr>
            <w:rStyle w:val="Hipervnculo"/>
            <w:rFonts w:ascii="Times New Roman" w:hAnsi="Times New Roman"/>
            <w:sz w:val="24"/>
            <w:szCs w:val="24"/>
            <w:lang w:val="en-US"/>
          </w:rPr>
          <w:t>http://www.unicef.org/media/files/PFC2012_A_report_card_on_adolescents.pdf</w:t>
        </w:r>
      </w:hyperlink>
    </w:p>
    <w:p w14:paraId="1BEEEFCE" w14:textId="77777777" w:rsidR="00CD3AF6" w:rsidRPr="00BE0214" w:rsidRDefault="00CD3AF6" w:rsidP="00256DB8">
      <w:pPr>
        <w:ind w:left="709" w:hanging="709"/>
        <w:jc w:val="both"/>
        <w:rPr>
          <w:rFonts w:ascii="Times New Roman" w:hAnsi="Times New Roman"/>
          <w:sz w:val="24"/>
          <w:szCs w:val="24"/>
          <w:lang w:val="en-US"/>
        </w:rPr>
      </w:pPr>
    </w:p>
    <w:p w14:paraId="0CA8ADDD" w14:textId="26E136EA" w:rsidR="00CD3AF6" w:rsidRPr="00BE0214" w:rsidRDefault="00CD3AF6" w:rsidP="00256DB8">
      <w:pPr>
        <w:ind w:left="709" w:hanging="709"/>
        <w:jc w:val="both"/>
        <w:rPr>
          <w:rFonts w:ascii="Times New Roman" w:hAnsi="Times New Roman"/>
          <w:sz w:val="24"/>
          <w:szCs w:val="24"/>
          <w:lang w:val="en-US"/>
        </w:rPr>
      </w:pPr>
      <w:r w:rsidRPr="00BE0214">
        <w:rPr>
          <w:rFonts w:ascii="Times New Roman" w:hAnsi="Times New Roman"/>
          <w:sz w:val="24"/>
          <w:szCs w:val="24"/>
          <w:lang w:val="en-US"/>
        </w:rPr>
        <w:t xml:space="preserve">United Nations Population Fund [UNFPA] (2013). </w:t>
      </w:r>
      <w:r w:rsidRPr="00BE0214">
        <w:rPr>
          <w:rFonts w:ascii="Times New Roman" w:hAnsi="Times New Roman"/>
          <w:i/>
          <w:sz w:val="24"/>
          <w:szCs w:val="24"/>
          <w:lang w:val="en-US"/>
        </w:rPr>
        <w:t>Motherhood in Childhood. Facing the challenge of adolescence pregnancy</w:t>
      </w:r>
      <w:r w:rsidRPr="00BE0214">
        <w:rPr>
          <w:rFonts w:ascii="Times New Roman" w:hAnsi="Times New Roman"/>
          <w:sz w:val="24"/>
          <w:szCs w:val="24"/>
          <w:lang w:val="en-US"/>
        </w:rPr>
        <w:t xml:space="preserve">. New York: UNFPA. Retrieved from: </w:t>
      </w:r>
      <w:hyperlink r:id="rId16" w:history="1">
        <w:r w:rsidRPr="00BE0214">
          <w:rPr>
            <w:rStyle w:val="Hipervnculo"/>
            <w:rFonts w:ascii="Times New Roman" w:hAnsi="Times New Roman"/>
            <w:sz w:val="24"/>
            <w:szCs w:val="24"/>
            <w:lang w:val="en-US"/>
          </w:rPr>
          <w:t>http://indonesia.unfpa.org/application/assets/publications/EN-SWOP2013-final.pdf</w:t>
        </w:r>
      </w:hyperlink>
    </w:p>
    <w:p w14:paraId="3B61D07C" w14:textId="77777777" w:rsidR="00CD3AF6" w:rsidRPr="00BE0214" w:rsidRDefault="00CD3AF6" w:rsidP="00256DB8">
      <w:pPr>
        <w:ind w:left="709" w:hanging="709"/>
        <w:jc w:val="both"/>
        <w:rPr>
          <w:rFonts w:ascii="Times New Roman" w:hAnsi="Times New Roman"/>
          <w:sz w:val="24"/>
          <w:szCs w:val="24"/>
          <w:lang w:val="en-US"/>
        </w:rPr>
      </w:pPr>
    </w:p>
    <w:p w14:paraId="45F9F109" w14:textId="77777777" w:rsidR="00256DB8" w:rsidRPr="00BE0214" w:rsidRDefault="00256DB8" w:rsidP="00256DB8">
      <w:pPr>
        <w:ind w:left="709" w:hanging="709"/>
        <w:jc w:val="both"/>
        <w:rPr>
          <w:rFonts w:ascii="Times New Roman" w:hAnsi="Times New Roman"/>
          <w:sz w:val="24"/>
          <w:szCs w:val="24"/>
          <w:lang w:val="en-GB"/>
        </w:rPr>
      </w:pPr>
      <w:r w:rsidRPr="00BE0214">
        <w:rPr>
          <w:rFonts w:ascii="Times New Roman" w:hAnsi="Times New Roman"/>
          <w:sz w:val="24"/>
          <w:szCs w:val="24"/>
        </w:rPr>
        <w:t xml:space="preserve">Vivo, S., López-Peña, P., &amp; </w:t>
      </w:r>
      <w:proofErr w:type="spellStart"/>
      <w:r w:rsidRPr="00BE0214">
        <w:rPr>
          <w:rFonts w:ascii="Times New Roman" w:hAnsi="Times New Roman"/>
          <w:sz w:val="24"/>
          <w:szCs w:val="24"/>
        </w:rPr>
        <w:t>Saric</w:t>
      </w:r>
      <w:proofErr w:type="spellEnd"/>
      <w:r w:rsidRPr="00BE0214">
        <w:rPr>
          <w:rFonts w:ascii="Times New Roman" w:hAnsi="Times New Roman"/>
          <w:sz w:val="24"/>
          <w:szCs w:val="24"/>
        </w:rPr>
        <w:t xml:space="preserve">, D. (2012). </w:t>
      </w:r>
      <w:r w:rsidRPr="00BE0214">
        <w:rPr>
          <w:rFonts w:ascii="Times New Roman" w:hAnsi="Times New Roman"/>
          <w:i/>
          <w:sz w:val="24"/>
          <w:szCs w:val="24"/>
        </w:rPr>
        <w:t xml:space="preserve">Salud sexual y reproductiva para jóvenes. </w:t>
      </w:r>
      <w:proofErr w:type="spellStart"/>
      <w:r w:rsidRPr="00BE0214">
        <w:rPr>
          <w:rFonts w:ascii="Times New Roman" w:hAnsi="Times New Roman"/>
          <w:i/>
          <w:sz w:val="24"/>
          <w:szCs w:val="24"/>
          <w:lang w:val="en-GB"/>
        </w:rPr>
        <w:t>Revisión</w:t>
      </w:r>
      <w:proofErr w:type="spellEnd"/>
      <w:r w:rsidRPr="00BE0214">
        <w:rPr>
          <w:rFonts w:ascii="Times New Roman" w:hAnsi="Times New Roman"/>
          <w:i/>
          <w:sz w:val="24"/>
          <w:szCs w:val="24"/>
          <w:lang w:val="en-GB"/>
        </w:rPr>
        <w:t xml:space="preserve"> de </w:t>
      </w:r>
      <w:proofErr w:type="spellStart"/>
      <w:r w:rsidRPr="00BE0214">
        <w:rPr>
          <w:rFonts w:ascii="Times New Roman" w:hAnsi="Times New Roman"/>
          <w:i/>
          <w:sz w:val="24"/>
          <w:szCs w:val="24"/>
          <w:lang w:val="en-GB"/>
        </w:rPr>
        <w:t>evidencia</w:t>
      </w:r>
      <w:proofErr w:type="spellEnd"/>
      <w:r w:rsidRPr="00BE0214">
        <w:rPr>
          <w:rFonts w:ascii="Times New Roman" w:hAnsi="Times New Roman"/>
          <w:i/>
          <w:sz w:val="24"/>
          <w:szCs w:val="24"/>
          <w:lang w:val="en-GB"/>
        </w:rPr>
        <w:t xml:space="preserve"> para </w:t>
      </w:r>
      <w:proofErr w:type="spellStart"/>
      <w:r w:rsidRPr="00BE0214">
        <w:rPr>
          <w:rFonts w:ascii="Times New Roman" w:hAnsi="Times New Roman"/>
          <w:i/>
          <w:sz w:val="24"/>
          <w:szCs w:val="24"/>
          <w:lang w:val="en-GB"/>
        </w:rPr>
        <w:t>prevención</w:t>
      </w:r>
      <w:proofErr w:type="spellEnd"/>
      <w:r w:rsidRPr="00BE0214">
        <w:rPr>
          <w:rFonts w:ascii="Times New Roman" w:hAnsi="Times New Roman"/>
          <w:sz w:val="24"/>
          <w:szCs w:val="24"/>
          <w:lang w:val="en-GB"/>
        </w:rPr>
        <w:t xml:space="preserve"> [Sexual and reproductive health for young. Evidence review for prevention]. Washington, DC: Inter American Bank for Development.</w:t>
      </w:r>
    </w:p>
    <w:p w14:paraId="02ED96F4" w14:textId="77777777" w:rsidR="00944BF7" w:rsidRPr="00BE0214" w:rsidRDefault="00944BF7" w:rsidP="00944BF7">
      <w:pPr>
        <w:ind w:left="0" w:firstLine="0"/>
        <w:jc w:val="both"/>
        <w:rPr>
          <w:rFonts w:ascii="Times New Roman" w:hAnsi="Times New Roman"/>
          <w:sz w:val="24"/>
          <w:szCs w:val="24"/>
          <w:lang w:val="en-GB"/>
        </w:rPr>
      </w:pPr>
    </w:p>
    <w:p w14:paraId="6FC4C975" w14:textId="77777777" w:rsidR="00944BF7" w:rsidRPr="00BE0214" w:rsidRDefault="00944BF7" w:rsidP="00944BF7">
      <w:pPr>
        <w:ind w:left="0" w:firstLine="0"/>
        <w:jc w:val="both"/>
        <w:rPr>
          <w:rFonts w:ascii="Times New Roman" w:hAnsi="Times New Roman"/>
          <w:sz w:val="24"/>
          <w:szCs w:val="24"/>
          <w:lang w:val="en-GB"/>
        </w:rPr>
      </w:pPr>
    </w:p>
    <w:p w14:paraId="6B717DE5" w14:textId="77777777" w:rsidR="00944BF7" w:rsidRPr="00BE0214" w:rsidRDefault="00944BF7" w:rsidP="00944BF7">
      <w:pPr>
        <w:ind w:left="0" w:firstLine="0"/>
        <w:jc w:val="both"/>
        <w:rPr>
          <w:rFonts w:ascii="Times New Roman" w:hAnsi="Times New Roman"/>
          <w:sz w:val="24"/>
          <w:szCs w:val="24"/>
          <w:lang w:val="en-GB"/>
        </w:rPr>
      </w:pPr>
    </w:p>
    <w:p w14:paraId="761AFF00" w14:textId="77777777" w:rsidR="00BE0214" w:rsidRDefault="00BE0214">
      <w:pPr>
        <w:ind w:left="0" w:firstLine="0"/>
        <w:rPr>
          <w:rFonts w:ascii="Times New Roman" w:hAnsi="Times New Roman"/>
          <w:b/>
          <w:sz w:val="24"/>
          <w:szCs w:val="24"/>
          <w:lang w:val="en-GB"/>
        </w:rPr>
      </w:pPr>
      <w:r>
        <w:rPr>
          <w:rFonts w:ascii="Times New Roman" w:hAnsi="Times New Roman"/>
          <w:b/>
          <w:sz w:val="24"/>
          <w:szCs w:val="24"/>
          <w:lang w:val="en-GB"/>
        </w:rPr>
        <w:br w:type="page"/>
      </w:r>
    </w:p>
    <w:p w14:paraId="51E93E35" w14:textId="45E17A3B" w:rsidR="006E406A" w:rsidRPr="00686E5D" w:rsidRDefault="001963D1" w:rsidP="00944BF7">
      <w:pPr>
        <w:ind w:left="0" w:firstLine="0"/>
        <w:jc w:val="both"/>
        <w:rPr>
          <w:rFonts w:ascii="Times New Roman" w:hAnsi="Times New Roman"/>
          <w:b/>
          <w:sz w:val="24"/>
          <w:szCs w:val="24"/>
          <w:lang w:val="en-GB"/>
        </w:rPr>
      </w:pPr>
      <w:r w:rsidRPr="00BE0214">
        <w:rPr>
          <w:rFonts w:ascii="Times New Roman" w:hAnsi="Times New Roman"/>
          <w:b/>
          <w:sz w:val="24"/>
          <w:szCs w:val="24"/>
          <w:lang w:val="en-GB"/>
        </w:rPr>
        <w:lastRenderedPageBreak/>
        <w:t>Footnotes</w:t>
      </w:r>
      <w:r w:rsidR="0072121F" w:rsidRPr="00F85CC7">
        <w:rPr>
          <w:lang w:val="en-US"/>
        </w:rPr>
        <w:t xml:space="preserve"> </w:t>
      </w:r>
    </w:p>
    <w:sectPr w:rsidR="006E406A" w:rsidRPr="00686E5D" w:rsidSect="00256DB8">
      <w:endnotePr>
        <w:numFmt w:val="decimal"/>
        <w:numStart w:val="2"/>
      </w:endnotePr>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A6A4A" w14:textId="77777777" w:rsidR="00DF4181" w:rsidRDefault="00DF4181" w:rsidP="00692164">
      <w:r>
        <w:separator/>
      </w:r>
    </w:p>
  </w:endnote>
  <w:endnote w:type="continuationSeparator" w:id="0">
    <w:p w14:paraId="3DD2181D" w14:textId="77777777" w:rsidR="00DF4181" w:rsidRDefault="00DF4181" w:rsidP="00692164">
      <w:r>
        <w:continuationSeparator/>
      </w:r>
    </w:p>
  </w:endnote>
  <w:endnote w:id="1">
    <w:p w14:paraId="4E58F54C" w14:textId="3FE9E618" w:rsidR="00420059" w:rsidRPr="00944BF7" w:rsidRDefault="00420059" w:rsidP="00944BF7">
      <w:pPr>
        <w:pStyle w:val="Textonotaalfinal"/>
        <w:ind w:left="0" w:firstLine="0"/>
        <w:jc w:val="both"/>
        <w:rPr>
          <w:rFonts w:ascii="Times New Roman" w:hAnsi="Times New Roman"/>
          <w:sz w:val="22"/>
          <w:szCs w:val="22"/>
          <w:lang w:val="en-US"/>
        </w:rPr>
      </w:pPr>
      <w:r w:rsidRPr="00944BF7">
        <w:rPr>
          <w:rStyle w:val="Refdenotaalfinal"/>
          <w:rFonts w:ascii="Times New Roman" w:hAnsi="Times New Roman"/>
          <w:sz w:val="22"/>
          <w:szCs w:val="22"/>
        </w:rPr>
        <w:endnoteRef/>
      </w:r>
      <w:r w:rsidRPr="00944BF7">
        <w:rPr>
          <w:rFonts w:ascii="Times New Roman" w:hAnsi="Times New Roman"/>
          <w:sz w:val="22"/>
          <w:szCs w:val="22"/>
          <w:lang w:val="en-US"/>
        </w:rPr>
        <w:t xml:space="preserve"> Indicator Registry. (2014). Sex before the age of 15: Percentage of young women and men aged 15-24 who have had sexual intercourse before the age of 15 [ID: 660]. Retrieved from </w:t>
      </w:r>
      <w:hyperlink r:id="rId1" w:history="1">
        <w:r w:rsidRPr="00944BF7">
          <w:rPr>
            <w:rStyle w:val="Hipervnculo"/>
            <w:rFonts w:ascii="Times New Roman" w:hAnsi="Times New Roman"/>
            <w:color w:val="auto"/>
            <w:sz w:val="22"/>
            <w:szCs w:val="22"/>
            <w:lang w:val="en-US"/>
          </w:rPr>
          <w:t>http://www.indicatorregistry.org/?q=node/660</w:t>
        </w:r>
      </w:hyperlink>
      <w:r w:rsidRPr="00944BF7">
        <w:rPr>
          <w:rFonts w:ascii="Times New Roman" w:hAnsi="Times New Roman"/>
          <w:sz w:val="22"/>
          <w:szCs w:val="22"/>
          <w:lang w:val="en-US"/>
        </w:rPr>
        <w:t xml:space="preserve">. </w:t>
      </w:r>
    </w:p>
  </w:endnote>
  <w:endnote w:id="2">
    <w:p w14:paraId="2FB4FC4D" w14:textId="683D3DCA" w:rsidR="00420059" w:rsidRPr="008E25F4" w:rsidRDefault="00420059" w:rsidP="00944BF7">
      <w:pPr>
        <w:pStyle w:val="Textonotaalfinal"/>
        <w:ind w:left="0" w:firstLine="0"/>
        <w:jc w:val="both"/>
        <w:rPr>
          <w:rFonts w:ascii="Times New Roman" w:hAnsi="Times New Roman"/>
          <w:sz w:val="22"/>
          <w:szCs w:val="22"/>
          <w:lang w:val="en-US"/>
        </w:rPr>
      </w:pPr>
      <w:r w:rsidRPr="008E25F4">
        <w:rPr>
          <w:rStyle w:val="Refdenotaalfinal"/>
          <w:rFonts w:ascii="Times New Roman" w:hAnsi="Times New Roman"/>
          <w:sz w:val="22"/>
          <w:szCs w:val="22"/>
        </w:rPr>
        <w:endnoteRef/>
      </w:r>
      <w:r w:rsidRPr="008E25F4">
        <w:rPr>
          <w:rFonts w:ascii="Times New Roman" w:hAnsi="Times New Roman"/>
          <w:sz w:val="22"/>
          <w:szCs w:val="22"/>
          <w:lang w:val="en-US"/>
        </w:rPr>
        <w:t xml:space="preserve"> Indicator Registry. (2014). Multiple sexual </w:t>
      </w:r>
      <w:proofErr w:type="spellStart"/>
      <w:r w:rsidRPr="008E25F4">
        <w:rPr>
          <w:rFonts w:ascii="Times New Roman" w:hAnsi="Times New Roman"/>
          <w:sz w:val="22"/>
          <w:szCs w:val="22"/>
          <w:lang w:val="en-US"/>
        </w:rPr>
        <w:t>parternships</w:t>
      </w:r>
      <w:proofErr w:type="spellEnd"/>
      <w:r w:rsidRPr="008E25F4">
        <w:rPr>
          <w:rFonts w:ascii="Times New Roman" w:hAnsi="Times New Roman"/>
          <w:sz w:val="22"/>
          <w:szCs w:val="22"/>
          <w:lang w:val="en-US"/>
        </w:rPr>
        <w:t xml:space="preserve">: Percentage of women and men aged 15-49 who have had sexual intercourse with more than one partner in the last 12 months [ID: 661]. Retrieved from </w:t>
      </w:r>
      <w:hyperlink r:id="rId2" w:history="1">
        <w:r w:rsidRPr="008E25F4">
          <w:rPr>
            <w:rStyle w:val="Hipervnculo"/>
            <w:rFonts w:ascii="Times New Roman" w:hAnsi="Times New Roman"/>
            <w:color w:val="auto"/>
            <w:sz w:val="22"/>
            <w:szCs w:val="22"/>
            <w:lang w:val="en-GB"/>
          </w:rPr>
          <w:t>http://www.indicatorregistry.org/?q=node/661</w:t>
        </w:r>
      </w:hyperlink>
      <w:r w:rsidRPr="008E25F4">
        <w:rPr>
          <w:rFonts w:ascii="Times New Roman" w:hAnsi="Times New Roman"/>
          <w:sz w:val="22"/>
          <w:szCs w:val="22"/>
          <w:lang w:val="en-GB"/>
        </w:rPr>
        <w:t>.</w:t>
      </w:r>
    </w:p>
  </w:endnote>
  <w:endnote w:id="3">
    <w:p w14:paraId="1B6CABCC" w14:textId="311C65FC" w:rsidR="00420059" w:rsidRPr="00944BF7" w:rsidRDefault="00420059" w:rsidP="00944BF7">
      <w:pPr>
        <w:pStyle w:val="Textonotaalfinal"/>
        <w:ind w:left="0" w:firstLine="0"/>
        <w:jc w:val="both"/>
        <w:rPr>
          <w:rFonts w:ascii="Times New Roman" w:hAnsi="Times New Roman"/>
          <w:sz w:val="22"/>
          <w:szCs w:val="22"/>
          <w:lang w:val="en-US"/>
        </w:rPr>
      </w:pPr>
      <w:r w:rsidRPr="00944BF7">
        <w:rPr>
          <w:rStyle w:val="Refdenotaalfinal"/>
          <w:rFonts w:ascii="Times New Roman" w:hAnsi="Times New Roman"/>
        </w:rPr>
        <w:endnoteRef/>
      </w:r>
      <w:r w:rsidRPr="00944BF7">
        <w:rPr>
          <w:rFonts w:ascii="Times New Roman" w:hAnsi="Times New Roman"/>
          <w:lang w:val="en-US"/>
        </w:rPr>
        <w:t xml:space="preserve"> Indicator Registry. (2014). Condom use at last sex among people with multiple sexual partnerships: </w:t>
      </w:r>
      <w:r w:rsidRPr="00944BF7">
        <w:rPr>
          <w:rFonts w:ascii="Times New Roman" w:hAnsi="Times New Roman"/>
          <w:sz w:val="22"/>
          <w:szCs w:val="22"/>
          <w:lang w:val="en-US"/>
        </w:rPr>
        <w:t xml:space="preserve">Percentage of women and men aged 15-49 who had more than one partner in the past 12 months who used a condom during their last sexual intercourse [ID: 842]. Retrieved from </w:t>
      </w:r>
      <w:r w:rsidRPr="00944BF7">
        <w:rPr>
          <w:rFonts w:ascii="Times New Roman" w:hAnsi="Times New Roman"/>
          <w:sz w:val="22"/>
          <w:szCs w:val="22"/>
          <w:lang w:val="en-US"/>
        </w:rPr>
        <w:fldChar w:fldCharType="begin"/>
      </w:r>
      <w:r w:rsidRPr="00944BF7">
        <w:rPr>
          <w:rFonts w:ascii="Times New Roman" w:hAnsi="Times New Roman"/>
          <w:sz w:val="22"/>
          <w:szCs w:val="22"/>
          <w:lang w:val="en-US"/>
        </w:rPr>
        <w:fldChar w:fldCharType="end"/>
      </w:r>
      <w:hyperlink r:id="rId3" w:history="1">
        <w:r w:rsidRPr="00944BF7">
          <w:rPr>
            <w:rStyle w:val="Hipervnculo"/>
            <w:rFonts w:ascii="Times New Roman" w:hAnsi="Times New Roman"/>
            <w:color w:val="auto"/>
            <w:sz w:val="22"/>
            <w:szCs w:val="22"/>
            <w:lang w:val="en-US"/>
          </w:rPr>
          <w:t>http://www.indicatorregistry.org/?q=node</w:t>
        </w:r>
      </w:hyperlink>
      <w:r w:rsidRPr="00944BF7">
        <w:rPr>
          <w:rFonts w:ascii="Times New Roman" w:hAnsi="Times New Roman"/>
          <w:sz w:val="22"/>
          <w:szCs w:val="22"/>
          <w:lang w:val="en-US"/>
        </w:rPr>
        <w:t xml:space="preserve">. </w:t>
      </w:r>
    </w:p>
  </w:endnote>
  <w:endnote w:id="4">
    <w:p w14:paraId="524B5FBA" w14:textId="0E6BC510" w:rsidR="00420059" w:rsidRPr="00655036" w:rsidRDefault="00420059">
      <w:pPr>
        <w:pStyle w:val="Textonotaalfinal"/>
        <w:rPr>
          <w:lang w:val="en-US"/>
        </w:rPr>
      </w:pPr>
      <w:r w:rsidRPr="00655036">
        <w:rPr>
          <w:rStyle w:val="Refdenotaalfinal"/>
          <w:rFonts w:ascii="Times New Roman" w:hAnsi="Times New Roman"/>
        </w:rPr>
        <w:endnoteRef/>
      </w:r>
      <w:r w:rsidRPr="00655036">
        <w:rPr>
          <w:lang w:val="en-US"/>
        </w:rPr>
        <w:t xml:space="preserve"> </w:t>
      </w:r>
      <w:r w:rsidRPr="00655036">
        <w:rPr>
          <w:rFonts w:ascii="Times New Roman" w:hAnsi="Times New Roman"/>
          <w:sz w:val="22"/>
          <w:szCs w:val="22"/>
          <w:lang w:val="en-US"/>
        </w:rPr>
        <w:t>For DHS statistics by country and regions go to http://www.statcompiler.com/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A39F6" w14:textId="77777777" w:rsidR="00420059" w:rsidRDefault="00420059" w:rsidP="00706947">
    <w:pPr>
      <w:pStyle w:val="Piedepgina"/>
      <w:jc w:val="right"/>
    </w:pPr>
  </w:p>
  <w:p w14:paraId="259E6DEE" w14:textId="77777777" w:rsidR="00420059" w:rsidRDefault="0042005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C1846" w14:textId="77777777" w:rsidR="00DF4181" w:rsidRDefault="00DF4181" w:rsidP="00692164">
      <w:r>
        <w:separator/>
      </w:r>
    </w:p>
  </w:footnote>
  <w:footnote w:type="continuationSeparator" w:id="0">
    <w:p w14:paraId="59153524" w14:textId="77777777" w:rsidR="00DF4181" w:rsidRDefault="00DF4181" w:rsidP="00692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3739B" w14:textId="3AB301EA" w:rsidR="00420059" w:rsidRPr="004D3406" w:rsidRDefault="00420059" w:rsidP="00676AE2">
    <w:pPr>
      <w:pStyle w:val="Encabezado"/>
      <w:ind w:left="0" w:firstLine="0"/>
      <w:rPr>
        <w:szCs w:val="24"/>
        <w:lang w:val="en-US"/>
      </w:rPr>
    </w:pPr>
    <w:r>
      <w:rPr>
        <w:rFonts w:ascii="Times New Roman" w:hAnsi="Times New Roman"/>
        <w:sz w:val="24"/>
        <w:szCs w:val="24"/>
        <w:lang w:val="en-US"/>
      </w:rPr>
      <w:t xml:space="preserve">EARLY SEXUAL INITIATION AMONG ADOLESCENTS </w:t>
    </w:r>
    <w:r w:rsidRPr="00650ED8">
      <w:rPr>
        <w:rFonts w:ascii="Times New Roman" w:hAnsi="Times New Roman"/>
        <w:sz w:val="24"/>
        <w:szCs w:val="24"/>
        <w:lang w:val="en-US"/>
      </w:rPr>
      <w:t>IN PERU</w:t>
    </w:r>
    <w:r>
      <w:rPr>
        <w:rFonts w:ascii="Times New Roman" w:hAnsi="Times New Roman"/>
        <w:sz w:val="24"/>
        <w:szCs w:val="24"/>
        <w:lang w:val="en-US"/>
      </w:rPr>
      <w:tab/>
    </w:r>
    <w:r>
      <w:rPr>
        <w:rFonts w:ascii="Times New Roman" w:hAnsi="Times New Roman"/>
        <w:sz w:val="24"/>
        <w:szCs w:val="24"/>
        <w:lang w:val="en-US"/>
      </w:rPr>
      <w:tab/>
    </w:r>
    <w:r w:rsidRPr="00676AE2">
      <w:rPr>
        <w:rFonts w:ascii="Times New Roman" w:hAnsi="Times New Roman"/>
      </w:rPr>
      <w:fldChar w:fldCharType="begin"/>
    </w:r>
    <w:r w:rsidRPr="00676AE2">
      <w:rPr>
        <w:rFonts w:ascii="Times New Roman" w:hAnsi="Times New Roman"/>
        <w:lang w:val="en-US"/>
      </w:rPr>
      <w:instrText xml:space="preserve"> PAGE   \* MERGEFORMAT </w:instrText>
    </w:r>
    <w:r w:rsidRPr="00676AE2">
      <w:rPr>
        <w:rFonts w:ascii="Times New Roman" w:hAnsi="Times New Roman"/>
      </w:rPr>
      <w:fldChar w:fldCharType="separate"/>
    </w:r>
    <w:r w:rsidR="00BE0214">
      <w:rPr>
        <w:rFonts w:ascii="Times New Roman" w:hAnsi="Times New Roman"/>
        <w:noProof/>
        <w:lang w:val="en-US"/>
      </w:rPr>
      <w:t>9</w:t>
    </w:r>
    <w:r w:rsidRPr="00676AE2">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4E008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9527BC"/>
    <w:multiLevelType w:val="multilevel"/>
    <w:tmpl w:val="E8CEED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3B100E2F"/>
    <w:multiLevelType w:val="multilevel"/>
    <w:tmpl w:val="E8CEED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4AAC66B8"/>
    <w:multiLevelType w:val="hybridMultilevel"/>
    <w:tmpl w:val="9384C926"/>
    <w:lvl w:ilvl="0" w:tplc="69D46160">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34957FC"/>
    <w:multiLevelType w:val="multilevel"/>
    <w:tmpl w:val="E8CEED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61E445BB"/>
    <w:multiLevelType w:val="hybridMultilevel"/>
    <w:tmpl w:val="66DEE2A6"/>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6E0F12A2"/>
    <w:multiLevelType w:val="hybridMultilevel"/>
    <w:tmpl w:val="E6EA443A"/>
    <w:lvl w:ilvl="0" w:tplc="48542A36">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6E504706"/>
    <w:multiLevelType w:val="hybridMultilevel"/>
    <w:tmpl w:val="C9E280CA"/>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num w:numId="1">
    <w:abstractNumId w:val="4"/>
  </w:num>
  <w:num w:numId="2">
    <w:abstractNumId w:val="2"/>
  </w:num>
  <w:num w:numId="3">
    <w:abstractNumId w:val="7"/>
  </w:num>
  <w:num w:numId="4">
    <w:abstractNumId w:val="1"/>
  </w:num>
  <w:num w:numId="5">
    <w:abstractNumId w:val="3"/>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08"/>
  <w:hyphenationZone w:val="425"/>
  <w:drawingGridHorizontalSpacing w:val="110"/>
  <w:displayHorizontalDrawingGridEvery w:val="2"/>
  <w:characterSpacingControl w:val="doNotCompress"/>
  <w:footnotePr>
    <w:footnote w:id="-1"/>
    <w:footnote w:id="0"/>
  </w:footnotePr>
  <w:endnotePr>
    <w:numFmt w:val="decimal"/>
    <w:numStart w:val="2"/>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BEF"/>
    <w:rsid w:val="00000A96"/>
    <w:rsid w:val="0000453D"/>
    <w:rsid w:val="00004C84"/>
    <w:rsid w:val="00010B5B"/>
    <w:rsid w:val="00011470"/>
    <w:rsid w:val="00011787"/>
    <w:rsid w:val="000125FF"/>
    <w:rsid w:val="0001278A"/>
    <w:rsid w:val="00012B12"/>
    <w:rsid w:val="00013490"/>
    <w:rsid w:val="0001408B"/>
    <w:rsid w:val="000200A6"/>
    <w:rsid w:val="00022250"/>
    <w:rsid w:val="0002246C"/>
    <w:rsid w:val="00022E6C"/>
    <w:rsid w:val="00025825"/>
    <w:rsid w:val="000278F5"/>
    <w:rsid w:val="00034700"/>
    <w:rsid w:val="00036EED"/>
    <w:rsid w:val="000372E1"/>
    <w:rsid w:val="00042BCF"/>
    <w:rsid w:val="00043D3A"/>
    <w:rsid w:val="00045B20"/>
    <w:rsid w:val="00045D96"/>
    <w:rsid w:val="00047A67"/>
    <w:rsid w:val="00047C31"/>
    <w:rsid w:val="00050B47"/>
    <w:rsid w:val="00055BB7"/>
    <w:rsid w:val="0005675A"/>
    <w:rsid w:val="000568FD"/>
    <w:rsid w:val="000655E6"/>
    <w:rsid w:val="00065D09"/>
    <w:rsid w:val="00066331"/>
    <w:rsid w:val="00066573"/>
    <w:rsid w:val="0007157B"/>
    <w:rsid w:val="00074245"/>
    <w:rsid w:val="00076043"/>
    <w:rsid w:val="00076C0C"/>
    <w:rsid w:val="0008034D"/>
    <w:rsid w:val="0009252F"/>
    <w:rsid w:val="00093FC1"/>
    <w:rsid w:val="000941D5"/>
    <w:rsid w:val="000948D8"/>
    <w:rsid w:val="00096699"/>
    <w:rsid w:val="000A1150"/>
    <w:rsid w:val="000A1E8C"/>
    <w:rsid w:val="000B2ABF"/>
    <w:rsid w:val="000B3038"/>
    <w:rsid w:val="000B33D3"/>
    <w:rsid w:val="000B3A8A"/>
    <w:rsid w:val="000B5770"/>
    <w:rsid w:val="000C053F"/>
    <w:rsid w:val="000C2550"/>
    <w:rsid w:val="000C391B"/>
    <w:rsid w:val="000C7565"/>
    <w:rsid w:val="000D14A7"/>
    <w:rsid w:val="000D1B93"/>
    <w:rsid w:val="000D25DC"/>
    <w:rsid w:val="000D3CEE"/>
    <w:rsid w:val="000D5A51"/>
    <w:rsid w:val="000E06A2"/>
    <w:rsid w:val="000E0ED2"/>
    <w:rsid w:val="000E0FE8"/>
    <w:rsid w:val="000E23C3"/>
    <w:rsid w:val="000E2E2A"/>
    <w:rsid w:val="000E444A"/>
    <w:rsid w:val="000E677C"/>
    <w:rsid w:val="000E72A2"/>
    <w:rsid w:val="000F0DB9"/>
    <w:rsid w:val="000F3BE8"/>
    <w:rsid w:val="000F4CD4"/>
    <w:rsid w:val="000F7835"/>
    <w:rsid w:val="001000A0"/>
    <w:rsid w:val="0010074D"/>
    <w:rsid w:val="00100BEE"/>
    <w:rsid w:val="00101F7B"/>
    <w:rsid w:val="001029C3"/>
    <w:rsid w:val="001046F6"/>
    <w:rsid w:val="001053CC"/>
    <w:rsid w:val="001140B2"/>
    <w:rsid w:val="0011552B"/>
    <w:rsid w:val="00115540"/>
    <w:rsid w:val="00117493"/>
    <w:rsid w:val="0011773F"/>
    <w:rsid w:val="0011776F"/>
    <w:rsid w:val="00120A1E"/>
    <w:rsid w:val="00130E79"/>
    <w:rsid w:val="00131A6A"/>
    <w:rsid w:val="00135F88"/>
    <w:rsid w:val="00136C89"/>
    <w:rsid w:val="00136DD3"/>
    <w:rsid w:val="00143967"/>
    <w:rsid w:val="001523B2"/>
    <w:rsid w:val="001542E1"/>
    <w:rsid w:val="0015659D"/>
    <w:rsid w:val="001619C4"/>
    <w:rsid w:val="00161BEF"/>
    <w:rsid w:val="00162412"/>
    <w:rsid w:val="00180103"/>
    <w:rsid w:val="001807E8"/>
    <w:rsid w:val="00181716"/>
    <w:rsid w:val="00181D3F"/>
    <w:rsid w:val="001823B4"/>
    <w:rsid w:val="00182E82"/>
    <w:rsid w:val="0018432C"/>
    <w:rsid w:val="00184A5A"/>
    <w:rsid w:val="00184BA5"/>
    <w:rsid w:val="00190176"/>
    <w:rsid w:val="001907D7"/>
    <w:rsid w:val="00195BFC"/>
    <w:rsid w:val="001963D1"/>
    <w:rsid w:val="00196BEA"/>
    <w:rsid w:val="00197C53"/>
    <w:rsid w:val="001A0061"/>
    <w:rsid w:val="001A271C"/>
    <w:rsid w:val="001A5AF9"/>
    <w:rsid w:val="001A6482"/>
    <w:rsid w:val="001A68A3"/>
    <w:rsid w:val="001A738D"/>
    <w:rsid w:val="001B50A9"/>
    <w:rsid w:val="001B57F1"/>
    <w:rsid w:val="001C2B49"/>
    <w:rsid w:val="001C3268"/>
    <w:rsid w:val="001C4598"/>
    <w:rsid w:val="001C543B"/>
    <w:rsid w:val="001D1467"/>
    <w:rsid w:val="001D3C45"/>
    <w:rsid w:val="001D4513"/>
    <w:rsid w:val="001D4863"/>
    <w:rsid w:val="001E17F8"/>
    <w:rsid w:val="001E1E1D"/>
    <w:rsid w:val="001E2CA3"/>
    <w:rsid w:val="001E3BCB"/>
    <w:rsid w:val="001E445F"/>
    <w:rsid w:val="001E53AA"/>
    <w:rsid w:val="001E5C3B"/>
    <w:rsid w:val="001F3C7B"/>
    <w:rsid w:val="001F442D"/>
    <w:rsid w:val="001F5F42"/>
    <w:rsid w:val="001F795B"/>
    <w:rsid w:val="00201EA9"/>
    <w:rsid w:val="00207C60"/>
    <w:rsid w:val="0021114B"/>
    <w:rsid w:val="00213B7A"/>
    <w:rsid w:val="002149D8"/>
    <w:rsid w:val="002150F4"/>
    <w:rsid w:val="002160E0"/>
    <w:rsid w:val="002216FE"/>
    <w:rsid w:val="002226BB"/>
    <w:rsid w:val="00225324"/>
    <w:rsid w:val="002319D9"/>
    <w:rsid w:val="00236FFC"/>
    <w:rsid w:val="00242690"/>
    <w:rsid w:val="0024332D"/>
    <w:rsid w:val="00243873"/>
    <w:rsid w:val="0024452C"/>
    <w:rsid w:val="002450B2"/>
    <w:rsid w:val="002467FB"/>
    <w:rsid w:val="00247060"/>
    <w:rsid w:val="00251303"/>
    <w:rsid w:val="002555C5"/>
    <w:rsid w:val="002561E5"/>
    <w:rsid w:val="00256D6E"/>
    <w:rsid w:val="00256DB8"/>
    <w:rsid w:val="00257705"/>
    <w:rsid w:val="00260FC5"/>
    <w:rsid w:val="00261A1D"/>
    <w:rsid w:val="00262735"/>
    <w:rsid w:val="00263CDE"/>
    <w:rsid w:val="00263FFA"/>
    <w:rsid w:val="002700CA"/>
    <w:rsid w:val="00270C14"/>
    <w:rsid w:val="00271051"/>
    <w:rsid w:val="00272C96"/>
    <w:rsid w:val="00273C1D"/>
    <w:rsid w:val="00277DC1"/>
    <w:rsid w:val="002809D8"/>
    <w:rsid w:val="0028700B"/>
    <w:rsid w:val="00290074"/>
    <w:rsid w:val="0029045D"/>
    <w:rsid w:val="002934AA"/>
    <w:rsid w:val="00294825"/>
    <w:rsid w:val="00295DBA"/>
    <w:rsid w:val="00295ED1"/>
    <w:rsid w:val="002A086D"/>
    <w:rsid w:val="002A20D8"/>
    <w:rsid w:val="002B34C5"/>
    <w:rsid w:val="002B61D5"/>
    <w:rsid w:val="002B7EA5"/>
    <w:rsid w:val="002C0C62"/>
    <w:rsid w:val="002C676E"/>
    <w:rsid w:val="002D3B64"/>
    <w:rsid w:val="002D4476"/>
    <w:rsid w:val="002D4749"/>
    <w:rsid w:val="002D6729"/>
    <w:rsid w:val="002E477F"/>
    <w:rsid w:val="002E6830"/>
    <w:rsid w:val="002E7D6C"/>
    <w:rsid w:val="003072F8"/>
    <w:rsid w:val="00310CB0"/>
    <w:rsid w:val="00310FE5"/>
    <w:rsid w:val="00311583"/>
    <w:rsid w:val="003120D1"/>
    <w:rsid w:val="00316C34"/>
    <w:rsid w:val="00317426"/>
    <w:rsid w:val="00321B87"/>
    <w:rsid w:val="00322B3A"/>
    <w:rsid w:val="00324F1A"/>
    <w:rsid w:val="00333254"/>
    <w:rsid w:val="0033366C"/>
    <w:rsid w:val="0033567F"/>
    <w:rsid w:val="003422C5"/>
    <w:rsid w:val="00343BBA"/>
    <w:rsid w:val="00344538"/>
    <w:rsid w:val="00353A27"/>
    <w:rsid w:val="00356CC7"/>
    <w:rsid w:val="00360D3A"/>
    <w:rsid w:val="00363E1A"/>
    <w:rsid w:val="00365F82"/>
    <w:rsid w:val="00372FD2"/>
    <w:rsid w:val="00373FF3"/>
    <w:rsid w:val="003740DD"/>
    <w:rsid w:val="00381BE0"/>
    <w:rsid w:val="00383772"/>
    <w:rsid w:val="00391F2F"/>
    <w:rsid w:val="00392DED"/>
    <w:rsid w:val="00395382"/>
    <w:rsid w:val="003A0181"/>
    <w:rsid w:val="003A25E5"/>
    <w:rsid w:val="003B0172"/>
    <w:rsid w:val="003B153E"/>
    <w:rsid w:val="003B363B"/>
    <w:rsid w:val="003B4E2C"/>
    <w:rsid w:val="003B5374"/>
    <w:rsid w:val="003B6CB6"/>
    <w:rsid w:val="003C68C8"/>
    <w:rsid w:val="003D62B0"/>
    <w:rsid w:val="003D6524"/>
    <w:rsid w:val="003D6EF8"/>
    <w:rsid w:val="003D761A"/>
    <w:rsid w:val="003D782F"/>
    <w:rsid w:val="003E06FF"/>
    <w:rsid w:val="003E27DE"/>
    <w:rsid w:val="003E4789"/>
    <w:rsid w:val="003E4E38"/>
    <w:rsid w:val="003E5CA4"/>
    <w:rsid w:val="003F112E"/>
    <w:rsid w:val="003F3893"/>
    <w:rsid w:val="0040543B"/>
    <w:rsid w:val="0041012E"/>
    <w:rsid w:val="00414555"/>
    <w:rsid w:val="00414BDB"/>
    <w:rsid w:val="004160E1"/>
    <w:rsid w:val="00420059"/>
    <w:rsid w:val="00422151"/>
    <w:rsid w:val="0042413F"/>
    <w:rsid w:val="00426BBB"/>
    <w:rsid w:val="00430C82"/>
    <w:rsid w:val="004328E5"/>
    <w:rsid w:val="00432E97"/>
    <w:rsid w:val="004334C8"/>
    <w:rsid w:val="00434164"/>
    <w:rsid w:val="00440BAC"/>
    <w:rsid w:val="00442165"/>
    <w:rsid w:val="00443365"/>
    <w:rsid w:val="00443EC2"/>
    <w:rsid w:val="00446813"/>
    <w:rsid w:val="004472AA"/>
    <w:rsid w:val="00452B5C"/>
    <w:rsid w:val="00452C66"/>
    <w:rsid w:val="00456E9B"/>
    <w:rsid w:val="00465B52"/>
    <w:rsid w:val="00470F1C"/>
    <w:rsid w:val="00472636"/>
    <w:rsid w:val="00476165"/>
    <w:rsid w:val="00476C78"/>
    <w:rsid w:val="004770B1"/>
    <w:rsid w:val="00477A9D"/>
    <w:rsid w:val="00481FC0"/>
    <w:rsid w:val="0048283D"/>
    <w:rsid w:val="00487518"/>
    <w:rsid w:val="00492E7B"/>
    <w:rsid w:val="004935BB"/>
    <w:rsid w:val="00495A98"/>
    <w:rsid w:val="004A01C2"/>
    <w:rsid w:val="004A592A"/>
    <w:rsid w:val="004A6713"/>
    <w:rsid w:val="004B2C46"/>
    <w:rsid w:val="004B3A0E"/>
    <w:rsid w:val="004B54E6"/>
    <w:rsid w:val="004B7DD9"/>
    <w:rsid w:val="004C001C"/>
    <w:rsid w:val="004C02A6"/>
    <w:rsid w:val="004C0379"/>
    <w:rsid w:val="004C2836"/>
    <w:rsid w:val="004C33EF"/>
    <w:rsid w:val="004C4CE3"/>
    <w:rsid w:val="004C551C"/>
    <w:rsid w:val="004D0E7A"/>
    <w:rsid w:val="004D1162"/>
    <w:rsid w:val="004D2604"/>
    <w:rsid w:val="004D3406"/>
    <w:rsid w:val="004D4231"/>
    <w:rsid w:val="004D4843"/>
    <w:rsid w:val="004E0FE8"/>
    <w:rsid w:val="004E38C5"/>
    <w:rsid w:val="004E632F"/>
    <w:rsid w:val="004F09FE"/>
    <w:rsid w:val="004F0B0C"/>
    <w:rsid w:val="004F1C9D"/>
    <w:rsid w:val="004F304B"/>
    <w:rsid w:val="004F6CFA"/>
    <w:rsid w:val="0050288A"/>
    <w:rsid w:val="00510209"/>
    <w:rsid w:val="00510956"/>
    <w:rsid w:val="0051633E"/>
    <w:rsid w:val="005171AF"/>
    <w:rsid w:val="005236D7"/>
    <w:rsid w:val="0052388A"/>
    <w:rsid w:val="005275F5"/>
    <w:rsid w:val="0053145C"/>
    <w:rsid w:val="005341E6"/>
    <w:rsid w:val="005363FB"/>
    <w:rsid w:val="00541B0A"/>
    <w:rsid w:val="00543891"/>
    <w:rsid w:val="005463DF"/>
    <w:rsid w:val="00552C40"/>
    <w:rsid w:val="00553F49"/>
    <w:rsid w:val="00555465"/>
    <w:rsid w:val="0055647D"/>
    <w:rsid w:val="0055780D"/>
    <w:rsid w:val="00560AEE"/>
    <w:rsid w:val="00561ACF"/>
    <w:rsid w:val="00562351"/>
    <w:rsid w:val="00567EDF"/>
    <w:rsid w:val="0057026E"/>
    <w:rsid w:val="00575872"/>
    <w:rsid w:val="00576159"/>
    <w:rsid w:val="00576C41"/>
    <w:rsid w:val="0057725F"/>
    <w:rsid w:val="005817B0"/>
    <w:rsid w:val="00584AD7"/>
    <w:rsid w:val="005862F6"/>
    <w:rsid w:val="0059201C"/>
    <w:rsid w:val="00593A4C"/>
    <w:rsid w:val="005954EC"/>
    <w:rsid w:val="005963A1"/>
    <w:rsid w:val="00597115"/>
    <w:rsid w:val="005974D0"/>
    <w:rsid w:val="005A041A"/>
    <w:rsid w:val="005A098C"/>
    <w:rsid w:val="005A1417"/>
    <w:rsid w:val="005A30B2"/>
    <w:rsid w:val="005A5702"/>
    <w:rsid w:val="005A651B"/>
    <w:rsid w:val="005A7237"/>
    <w:rsid w:val="005C0179"/>
    <w:rsid w:val="005C2BF2"/>
    <w:rsid w:val="005C545B"/>
    <w:rsid w:val="005D07F2"/>
    <w:rsid w:val="005D3A82"/>
    <w:rsid w:val="005D670E"/>
    <w:rsid w:val="005E4E7A"/>
    <w:rsid w:val="005E5CFB"/>
    <w:rsid w:val="005E63FB"/>
    <w:rsid w:val="005E68D0"/>
    <w:rsid w:val="005F2339"/>
    <w:rsid w:val="005F28C8"/>
    <w:rsid w:val="005F3470"/>
    <w:rsid w:val="005F3F30"/>
    <w:rsid w:val="005F6E9E"/>
    <w:rsid w:val="0060448B"/>
    <w:rsid w:val="00606326"/>
    <w:rsid w:val="00610B0E"/>
    <w:rsid w:val="00611101"/>
    <w:rsid w:val="00612583"/>
    <w:rsid w:val="0061771A"/>
    <w:rsid w:val="00624055"/>
    <w:rsid w:val="0062478A"/>
    <w:rsid w:val="00627803"/>
    <w:rsid w:val="006302DC"/>
    <w:rsid w:val="006325BA"/>
    <w:rsid w:val="0063437E"/>
    <w:rsid w:val="00641954"/>
    <w:rsid w:val="006421E8"/>
    <w:rsid w:val="0064785A"/>
    <w:rsid w:val="00647CB8"/>
    <w:rsid w:val="00650ED8"/>
    <w:rsid w:val="00652B6C"/>
    <w:rsid w:val="00654B31"/>
    <w:rsid w:val="00655036"/>
    <w:rsid w:val="006550A1"/>
    <w:rsid w:val="00656DDC"/>
    <w:rsid w:val="006575CF"/>
    <w:rsid w:val="0066054B"/>
    <w:rsid w:val="006625F1"/>
    <w:rsid w:val="00664665"/>
    <w:rsid w:val="00665D13"/>
    <w:rsid w:val="00670C4D"/>
    <w:rsid w:val="0067109E"/>
    <w:rsid w:val="00675A41"/>
    <w:rsid w:val="00676926"/>
    <w:rsid w:val="00676AE2"/>
    <w:rsid w:val="00677557"/>
    <w:rsid w:val="006852F4"/>
    <w:rsid w:val="00685FC0"/>
    <w:rsid w:val="006866E5"/>
    <w:rsid w:val="00686E5D"/>
    <w:rsid w:val="006875C8"/>
    <w:rsid w:val="00690869"/>
    <w:rsid w:val="00692164"/>
    <w:rsid w:val="006A2420"/>
    <w:rsid w:val="006B085A"/>
    <w:rsid w:val="006B2FD0"/>
    <w:rsid w:val="006B38E9"/>
    <w:rsid w:val="006B3EF8"/>
    <w:rsid w:val="006B49BB"/>
    <w:rsid w:val="006B5250"/>
    <w:rsid w:val="006B6485"/>
    <w:rsid w:val="006C021B"/>
    <w:rsid w:val="006C29F9"/>
    <w:rsid w:val="006C5B30"/>
    <w:rsid w:val="006C7FE3"/>
    <w:rsid w:val="006E00FD"/>
    <w:rsid w:val="006E3B59"/>
    <w:rsid w:val="006E406A"/>
    <w:rsid w:val="006F13BA"/>
    <w:rsid w:val="006F1C21"/>
    <w:rsid w:val="006F2EEB"/>
    <w:rsid w:val="007016D0"/>
    <w:rsid w:val="007023AA"/>
    <w:rsid w:val="0070455E"/>
    <w:rsid w:val="00705BB2"/>
    <w:rsid w:val="00706947"/>
    <w:rsid w:val="0070705A"/>
    <w:rsid w:val="0070799E"/>
    <w:rsid w:val="00711816"/>
    <w:rsid w:val="00712063"/>
    <w:rsid w:val="00712814"/>
    <w:rsid w:val="00714658"/>
    <w:rsid w:val="00715C94"/>
    <w:rsid w:val="007171E5"/>
    <w:rsid w:val="007174D5"/>
    <w:rsid w:val="00720170"/>
    <w:rsid w:val="00720F7B"/>
    <w:rsid w:val="0072121F"/>
    <w:rsid w:val="00722979"/>
    <w:rsid w:val="00722A69"/>
    <w:rsid w:val="00730A79"/>
    <w:rsid w:val="00735BDB"/>
    <w:rsid w:val="007367B3"/>
    <w:rsid w:val="0074243A"/>
    <w:rsid w:val="007523AE"/>
    <w:rsid w:val="00753DF1"/>
    <w:rsid w:val="00753F5D"/>
    <w:rsid w:val="00756CDB"/>
    <w:rsid w:val="00761A58"/>
    <w:rsid w:val="00762262"/>
    <w:rsid w:val="00764C9D"/>
    <w:rsid w:val="00765726"/>
    <w:rsid w:val="00765A9F"/>
    <w:rsid w:val="00772FC9"/>
    <w:rsid w:val="00774B30"/>
    <w:rsid w:val="00774C9A"/>
    <w:rsid w:val="00776E52"/>
    <w:rsid w:val="00792B27"/>
    <w:rsid w:val="007959E4"/>
    <w:rsid w:val="00796B07"/>
    <w:rsid w:val="007A2B3E"/>
    <w:rsid w:val="007A35E4"/>
    <w:rsid w:val="007A3CD5"/>
    <w:rsid w:val="007A667E"/>
    <w:rsid w:val="007A7201"/>
    <w:rsid w:val="007A7D04"/>
    <w:rsid w:val="007B2F4E"/>
    <w:rsid w:val="007B434B"/>
    <w:rsid w:val="007B5791"/>
    <w:rsid w:val="007B5EC3"/>
    <w:rsid w:val="007B637A"/>
    <w:rsid w:val="007B6520"/>
    <w:rsid w:val="007B690F"/>
    <w:rsid w:val="007B6A5E"/>
    <w:rsid w:val="007B6AA7"/>
    <w:rsid w:val="007B7619"/>
    <w:rsid w:val="007C1FD1"/>
    <w:rsid w:val="007C2EE7"/>
    <w:rsid w:val="007D0C7A"/>
    <w:rsid w:val="007D19DC"/>
    <w:rsid w:val="007D2BF6"/>
    <w:rsid w:val="007D3084"/>
    <w:rsid w:val="007D3A10"/>
    <w:rsid w:val="007D68AA"/>
    <w:rsid w:val="007E10D0"/>
    <w:rsid w:val="007E1B22"/>
    <w:rsid w:val="007E1D58"/>
    <w:rsid w:val="007E51A3"/>
    <w:rsid w:val="007E6400"/>
    <w:rsid w:val="007F0BE9"/>
    <w:rsid w:val="007F1157"/>
    <w:rsid w:val="007F1F6B"/>
    <w:rsid w:val="007F340E"/>
    <w:rsid w:val="007F4710"/>
    <w:rsid w:val="007F6DB7"/>
    <w:rsid w:val="0080005F"/>
    <w:rsid w:val="00800B17"/>
    <w:rsid w:val="00801289"/>
    <w:rsid w:val="00801B2B"/>
    <w:rsid w:val="0080216B"/>
    <w:rsid w:val="00804AB9"/>
    <w:rsid w:val="008125A8"/>
    <w:rsid w:val="00812EF7"/>
    <w:rsid w:val="00812FFF"/>
    <w:rsid w:val="00813232"/>
    <w:rsid w:val="00813B9D"/>
    <w:rsid w:val="008237CF"/>
    <w:rsid w:val="00827A03"/>
    <w:rsid w:val="00831D1F"/>
    <w:rsid w:val="00834233"/>
    <w:rsid w:val="008433B3"/>
    <w:rsid w:val="00846944"/>
    <w:rsid w:val="00846C45"/>
    <w:rsid w:val="00846F18"/>
    <w:rsid w:val="00847C16"/>
    <w:rsid w:val="00851782"/>
    <w:rsid w:val="00855178"/>
    <w:rsid w:val="00861000"/>
    <w:rsid w:val="00862B33"/>
    <w:rsid w:val="00862C4D"/>
    <w:rsid w:val="00865BC1"/>
    <w:rsid w:val="00870124"/>
    <w:rsid w:val="00870EA3"/>
    <w:rsid w:val="0087115D"/>
    <w:rsid w:val="00872220"/>
    <w:rsid w:val="008772F6"/>
    <w:rsid w:val="00883005"/>
    <w:rsid w:val="008851AB"/>
    <w:rsid w:val="00887DE5"/>
    <w:rsid w:val="008910E5"/>
    <w:rsid w:val="00894581"/>
    <w:rsid w:val="00894AB1"/>
    <w:rsid w:val="008B00CF"/>
    <w:rsid w:val="008B4EAA"/>
    <w:rsid w:val="008B5386"/>
    <w:rsid w:val="008B76C4"/>
    <w:rsid w:val="008C2090"/>
    <w:rsid w:val="008C3361"/>
    <w:rsid w:val="008C453B"/>
    <w:rsid w:val="008C5A51"/>
    <w:rsid w:val="008C7964"/>
    <w:rsid w:val="008D0C02"/>
    <w:rsid w:val="008D58A5"/>
    <w:rsid w:val="008D5B77"/>
    <w:rsid w:val="008D650D"/>
    <w:rsid w:val="008D7AAD"/>
    <w:rsid w:val="008D7C65"/>
    <w:rsid w:val="008E0839"/>
    <w:rsid w:val="008E25F4"/>
    <w:rsid w:val="008E2E78"/>
    <w:rsid w:val="008E4234"/>
    <w:rsid w:val="008E528D"/>
    <w:rsid w:val="008F380E"/>
    <w:rsid w:val="009020D0"/>
    <w:rsid w:val="00906635"/>
    <w:rsid w:val="00912457"/>
    <w:rsid w:val="00921289"/>
    <w:rsid w:val="0092504D"/>
    <w:rsid w:val="0092684D"/>
    <w:rsid w:val="00926878"/>
    <w:rsid w:val="00931949"/>
    <w:rsid w:val="00931EB6"/>
    <w:rsid w:val="00934BB1"/>
    <w:rsid w:val="009352C4"/>
    <w:rsid w:val="00940085"/>
    <w:rsid w:val="00940215"/>
    <w:rsid w:val="00941E54"/>
    <w:rsid w:val="00944058"/>
    <w:rsid w:val="00944BF7"/>
    <w:rsid w:val="009459E2"/>
    <w:rsid w:val="00947FCC"/>
    <w:rsid w:val="00950A66"/>
    <w:rsid w:val="00951B96"/>
    <w:rsid w:val="009551B5"/>
    <w:rsid w:val="00956897"/>
    <w:rsid w:val="00957370"/>
    <w:rsid w:val="00957C36"/>
    <w:rsid w:val="00962783"/>
    <w:rsid w:val="00972139"/>
    <w:rsid w:val="00973657"/>
    <w:rsid w:val="00974EF6"/>
    <w:rsid w:val="00975867"/>
    <w:rsid w:val="00980F40"/>
    <w:rsid w:val="00980F64"/>
    <w:rsid w:val="00982E8C"/>
    <w:rsid w:val="00984AC6"/>
    <w:rsid w:val="00985245"/>
    <w:rsid w:val="009857C1"/>
    <w:rsid w:val="00987AF2"/>
    <w:rsid w:val="00990929"/>
    <w:rsid w:val="00997302"/>
    <w:rsid w:val="00997B28"/>
    <w:rsid w:val="009A0ADF"/>
    <w:rsid w:val="009A0FFF"/>
    <w:rsid w:val="009A12A1"/>
    <w:rsid w:val="009A1674"/>
    <w:rsid w:val="009A1BF1"/>
    <w:rsid w:val="009A2360"/>
    <w:rsid w:val="009A4E65"/>
    <w:rsid w:val="009B24CB"/>
    <w:rsid w:val="009C4FBC"/>
    <w:rsid w:val="009C5503"/>
    <w:rsid w:val="009C7CA1"/>
    <w:rsid w:val="009C7F6D"/>
    <w:rsid w:val="009D1472"/>
    <w:rsid w:val="009D178C"/>
    <w:rsid w:val="009D2D79"/>
    <w:rsid w:val="009D5361"/>
    <w:rsid w:val="009E20A1"/>
    <w:rsid w:val="009E28B1"/>
    <w:rsid w:val="009E4848"/>
    <w:rsid w:val="009E7B3F"/>
    <w:rsid w:val="009F25A8"/>
    <w:rsid w:val="009F2962"/>
    <w:rsid w:val="009F5E79"/>
    <w:rsid w:val="009F615B"/>
    <w:rsid w:val="009F6B79"/>
    <w:rsid w:val="00A0445C"/>
    <w:rsid w:val="00A0511F"/>
    <w:rsid w:val="00A11E3A"/>
    <w:rsid w:val="00A11EDF"/>
    <w:rsid w:val="00A121E6"/>
    <w:rsid w:val="00A12D9D"/>
    <w:rsid w:val="00A15912"/>
    <w:rsid w:val="00A176DA"/>
    <w:rsid w:val="00A243EC"/>
    <w:rsid w:val="00A246E0"/>
    <w:rsid w:val="00A25223"/>
    <w:rsid w:val="00A26CC6"/>
    <w:rsid w:val="00A30641"/>
    <w:rsid w:val="00A32497"/>
    <w:rsid w:val="00A325F6"/>
    <w:rsid w:val="00A32C53"/>
    <w:rsid w:val="00A32FE6"/>
    <w:rsid w:val="00A34E22"/>
    <w:rsid w:val="00A35064"/>
    <w:rsid w:val="00A35D83"/>
    <w:rsid w:val="00A41647"/>
    <w:rsid w:val="00A43F2E"/>
    <w:rsid w:val="00A51DB4"/>
    <w:rsid w:val="00A52E11"/>
    <w:rsid w:val="00A53175"/>
    <w:rsid w:val="00A540F8"/>
    <w:rsid w:val="00A57F20"/>
    <w:rsid w:val="00A62226"/>
    <w:rsid w:val="00A62BEA"/>
    <w:rsid w:val="00A71EF8"/>
    <w:rsid w:val="00A76C4B"/>
    <w:rsid w:val="00A81BBE"/>
    <w:rsid w:val="00A85CF8"/>
    <w:rsid w:val="00A8612E"/>
    <w:rsid w:val="00A8779F"/>
    <w:rsid w:val="00A91474"/>
    <w:rsid w:val="00A93815"/>
    <w:rsid w:val="00A938A4"/>
    <w:rsid w:val="00A96304"/>
    <w:rsid w:val="00A965BC"/>
    <w:rsid w:val="00AA009C"/>
    <w:rsid w:val="00AA0F2D"/>
    <w:rsid w:val="00AA17B8"/>
    <w:rsid w:val="00AA7FB0"/>
    <w:rsid w:val="00AB323A"/>
    <w:rsid w:val="00AB3D14"/>
    <w:rsid w:val="00AB4E11"/>
    <w:rsid w:val="00AB5389"/>
    <w:rsid w:val="00AB76D5"/>
    <w:rsid w:val="00AC18B6"/>
    <w:rsid w:val="00AC7F87"/>
    <w:rsid w:val="00AD1AF3"/>
    <w:rsid w:val="00AD621D"/>
    <w:rsid w:val="00AD711A"/>
    <w:rsid w:val="00AD74F6"/>
    <w:rsid w:val="00AD7F24"/>
    <w:rsid w:val="00AE016F"/>
    <w:rsid w:val="00AE11B4"/>
    <w:rsid w:val="00AE2AD8"/>
    <w:rsid w:val="00AE5600"/>
    <w:rsid w:val="00AE7D9F"/>
    <w:rsid w:val="00AF405F"/>
    <w:rsid w:val="00AF4833"/>
    <w:rsid w:val="00B028E2"/>
    <w:rsid w:val="00B03C54"/>
    <w:rsid w:val="00B1229D"/>
    <w:rsid w:val="00B13D8B"/>
    <w:rsid w:val="00B1421A"/>
    <w:rsid w:val="00B179F8"/>
    <w:rsid w:val="00B20D5E"/>
    <w:rsid w:val="00B21C3F"/>
    <w:rsid w:val="00B22E71"/>
    <w:rsid w:val="00B23026"/>
    <w:rsid w:val="00B2383A"/>
    <w:rsid w:val="00B33FBD"/>
    <w:rsid w:val="00B435EB"/>
    <w:rsid w:val="00B436BC"/>
    <w:rsid w:val="00B43710"/>
    <w:rsid w:val="00B43DA0"/>
    <w:rsid w:val="00B44334"/>
    <w:rsid w:val="00B45539"/>
    <w:rsid w:val="00B47735"/>
    <w:rsid w:val="00B50C66"/>
    <w:rsid w:val="00B51A37"/>
    <w:rsid w:val="00B51FF1"/>
    <w:rsid w:val="00B52D55"/>
    <w:rsid w:val="00B53A26"/>
    <w:rsid w:val="00B547A9"/>
    <w:rsid w:val="00B60644"/>
    <w:rsid w:val="00B61D87"/>
    <w:rsid w:val="00B64B0F"/>
    <w:rsid w:val="00B66006"/>
    <w:rsid w:val="00B660C6"/>
    <w:rsid w:val="00B66422"/>
    <w:rsid w:val="00B7439E"/>
    <w:rsid w:val="00B76316"/>
    <w:rsid w:val="00B775EC"/>
    <w:rsid w:val="00B83583"/>
    <w:rsid w:val="00B84731"/>
    <w:rsid w:val="00B84DCC"/>
    <w:rsid w:val="00B85073"/>
    <w:rsid w:val="00B9153D"/>
    <w:rsid w:val="00B93E25"/>
    <w:rsid w:val="00B9448E"/>
    <w:rsid w:val="00B95225"/>
    <w:rsid w:val="00B97B67"/>
    <w:rsid w:val="00BA2D9D"/>
    <w:rsid w:val="00BA7548"/>
    <w:rsid w:val="00BB1341"/>
    <w:rsid w:val="00BB224C"/>
    <w:rsid w:val="00BB7073"/>
    <w:rsid w:val="00BC0F24"/>
    <w:rsid w:val="00BC199E"/>
    <w:rsid w:val="00BC3BE3"/>
    <w:rsid w:val="00BC67AE"/>
    <w:rsid w:val="00BD1A97"/>
    <w:rsid w:val="00BD2919"/>
    <w:rsid w:val="00BD321F"/>
    <w:rsid w:val="00BD48FE"/>
    <w:rsid w:val="00BE0214"/>
    <w:rsid w:val="00BE1440"/>
    <w:rsid w:val="00BE15D4"/>
    <w:rsid w:val="00BE3B20"/>
    <w:rsid w:val="00BE54A2"/>
    <w:rsid w:val="00BE5B3A"/>
    <w:rsid w:val="00BE7EA4"/>
    <w:rsid w:val="00BF2371"/>
    <w:rsid w:val="00BF3330"/>
    <w:rsid w:val="00BF4E0C"/>
    <w:rsid w:val="00BF675D"/>
    <w:rsid w:val="00BF68B0"/>
    <w:rsid w:val="00C02F1D"/>
    <w:rsid w:val="00C03255"/>
    <w:rsid w:val="00C0420D"/>
    <w:rsid w:val="00C073C2"/>
    <w:rsid w:val="00C07664"/>
    <w:rsid w:val="00C07E42"/>
    <w:rsid w:val="00C07E4D"/>
    <w:rsid w:val="00C11F65"/>
    <w:rsid w:val="00C13376"/>
    <w:rsid w:val="00C14411"/>
    <w:rsid w:val="00C22F0B"/>
    <w:rsid w:val="00C24776"/>
    <w:rsid w:val="00C3136F"/>
    <w:rsid w:val="00C3360E"/>
    <w:rsid w:val="00C33626"/>
    <w:rsid w:val="00C36B4A"/>
    <w:rsid w:val="00C410B9"/>
    <w:rsid w:val="00C41145"/>
    <w:rsid w:val="00C4186B"/>
    <w:rsid w:val="00C43048"/>
    <w:rsid w:val="00C43D69"/>
    <w:rsid w:val="00C43FEB"/>
    <w:rsid w:val="00C45ED9"/>
    <w:rsid w:val="00C46765"/>
    <w:rsid w:val="00C46E60"/>
    <w:rsid w:val="00C47501"/>
    <w:rsid w:val="00C526C2"/>
    <w:rsid w:val="00C52DAB"/>
    <w:rsid w:val="00C5443D"/>
    <w:rsid w:val="00C556E0"/>
    <w:rsid w:val="00C55BEB"/>
    <w:rsid w:val="00C5607E"/>
    <w:rsid w:val="00C61168"/>
    <w:rsid w:val="00C61CCB"/>
    <w:rsid w:val="00C6753C"/>
    <w:rsid w:val="00C6760E"/>
    <w:rsid w:val="00C742BE"/>
    <w:rsid w:val="00C761E7"/>
    <w:rsid w:val="00C7719A"/>
    <w:rsid w:val="00C84175"/>
    <w:rsid w:val="00C8429A"/>
    <w:rsid w:val="00C87642"/>
    <w:rsid w:val="00C87F1C"/>
    <w:rsid w:val="00C902D4"/>
    <w:rsid w:val="00C937F7"/>
    <w:rsid w:val="00C95F51"/>
    <w:rsid w:val="00C9786F"/>
    <w:rsid w:val="00C97CDF"/>
    <w:rsid w:val="00CA0A61"/>
    <w:rsid w:val="00CA4AD3"/>
    <w:rsid w:val="00CB0129"/>
    <w:rsid w:val="00CC19B8"/>
    <w:rsid w:val="00CC2659"/>
    <w:rsid w:val="00CC5335"/>
    <w:rsid w:val="00CC716A"/>
    <w:rsid w:val="00CC7395"/>
    <w:rsid w:val="00CD1091"/>
    <w:rsid w:val="00CD1AAB"/>
    <w:rsid w:val="00CD3AF6"/>
    <w:rsid w:val="00CD55E1"/>
    <w:rsid w:val="00CD6ECE"/>
    <w:rsid w:val="00CE0446"/>
    <w:rsid w:val="00CE4442"/>
    <w:rsid w:val="00CE5684"/>
    <w:rsid w:val="00CE6B53"/>
    <w:rsid w:val="00CE7EE7"/>
    <w:rsid w:val="00CF0A64"/>
    <w:rsid w:val="00CF2368"/>
    <w:rsid w:val="00CF246E"/>
    <w:rsid w:val="00CF2616"/>
    <w:rsid w:val="00CF26FC"/>
    <w:rsid w:val="00CF7013"/>
    <w:rsid w:val="00CF7E79"/>
    <w:rsid w:val="00D02427"/>
    <w:rsid w:val="00D03CFA"/>
    <w:rsid w:val="00D104E6"/>
    <w:rsid w:val="00D10980"/>
    <w:rsid w:val="00D11FE1"/>
    <w:rsid w:val="00D1330A"/>
    <w:rsid w:val="00D14D39"/>
    <w:rsid w:val="00D15925"/>
    <w:rsid w:val="00D23D0A"/>
    <w:rsid w:val="00D2454C"/>
    <w:rsid w:val="00D31387"/>
    <w:rsid w:val="00D3260E"/>
    <w:rsid w:val="00D34EAE"/>
    <w:rsid w:val="00D35997"/>
    <w:rsid w:val="00D35DAC"/>
    <w:rsid w:val="00D371B7"/>
    <w:rsid w:val="00D37B26"/>
    <w:rsid w:val="00D438FF"/>
    <w:rsid w:val="00D43F48"/>
    <w:rsid w:val="00D44235"/>
    <w:rsid w:val="00D466D5"/>
    <w:rsid w:val="00D478C8"/>
    <w:rsid w:val="00D533DE"/>
    <w:rsid w:val="00D564FA"/>
    <w:rsid w:val="00D60C6B"/>
    <w:rsid w:val="00D67CB7"/>
    <w:rsid w:val="00D70055"/>
    <w:rsid w:val="00D71C4F"/>
    <w:rsid w:val="00D7269F"/>
    <w:rsid w:val="00D75A37"/>
    <w:rsid w:val="00D80C5E"/>
    <w:rsid w:val="00D82308"/>
    <w:rsid w:val="00D8358D"/>
    <w:rsid w:val="00D85002"/>
    <w:rsid w:val="00D85248"/>
    <w:rsid w:val="00D869E7"/>
    <w:rsid w:val="00D90440"/>
    <w:rsid w:val="00D93F1B"/>
    <w:rsid w:val="00D94960"/>
    <w:rsid w:val="00D96790"/>
    <w:rsid w:val="00DA1142"/>
    <w:rsid w:val="00DA457D"/>
    <w:rsid w:val="00DB189A"/>
    <w:rsid w:val="00DB2E2F"/>
    <w:rsid w:val="00DC2CBE"/>
    <w:rsid w:val="00DC3FD3"/>
    <w:rsid w:val="00DC6D0F"/>
    <w:rsid w:val="00DD35D0"/>
    <w:rsid w:val="00DD4CB1"/>
    <w:rsid w:val="00DD53FB"/>
    <w:rsid w:val="00DD6517"/>
    <w:rsid w:val="00DE1DD7"/>
    <w:rsid w:val="00DE3403"/>
    <w:rsid w:val="00DE4E5E"/>
    <w:rsid w:val="00DE6494"/>
    <w:rsid w:val="00DE7AA0"/>
    <w:rsid w:val="00DF3C11"/>
    <w:rsid w:val="00DF4181"/>
    <w:rsid w:val="00DF63AA"/>
    <w:rsid w:val="00DF6B77"/>
    <w:rsid w:val="00DF6EF7"/>
    <w:rsid w:val="00E0169C"/>
    <w:rsid w:val="00E03A32"/>
    <w:rsid w:val="00E05B67"/>
    <w:rsid w:val="00E061D3"/>
    <w:rsid w:val="00E112DB"/>
    <w:rsid w:val="00E11304"/>
    <w:rsid w:val="00E14B40"/>
    <w:rsid w:val="00E2035A"/>
    <w:rsid w:val="00E2170B"/>
    <w:rsid w:val="00E25C2C"/>
    <w:rsid w:val="00E26A07"/>
    <w:rsid w:val="00E27188"/>
    <w:rsid w:val="00E33656"/>
    <w:rsid w:val="00E44FD9"/>
    <w:rsid w:val="00E46A8B"/>
    <w:rsid w:val="00E5060E"/>
    <w:rsid w:val="00E54C29"/>
    <w:rsid w:val="00E561CA"/>
    <w:rsid w:val="00E619B0"/>
    <w:rsid w:val="00E61CC3"/>
    <w:rsid w:val="00E627B1"/>
    <w:rsid w:val="00E658A4"/>
    <w:rsid w:val="00E7299C"/>
    <w:rsid w:val="00E7314C"/>
    <w:rsid w:val="00E75EFB"/>
    <w:rsid w:val="00E8214C"/>
    <w:rsid w:val="00E85A47"/>
    <w:rsid w:val="00E85FE9"/>
    <w:rsid w:val="00E87BA5"/>
    <w:rsid w:val="00E9447C"/>
    <w:rsid w:val="00E96E67"/>
    <w:rsid w:val="00EA1180"/>
    <w:rsid w:val="00EA1531"/>
    <w:rsid w:val="00EA3EF8"/>
    <w:rsid w:val="00EB63D5"/>
    <w:rsid w:val="00EC0CE8"/>
    <w:rsid w:val="00EC2C21"/>
    <w:rsid w:val="00EC37A3"/>
    <w:rsid w:val="00EC50BE"/>
    <w:rsid w:val="00ED3894"/>
    <w:rsid w:val="00ED56D3"/>
    <w:rsid w:val="00ED6BAE"/>
    <w:rsid w:val="00EE157C"/>
    <w:rsid w:val="00EE4265"/>
    <w:rsid w:val="00EE5EAA"/>
    <w:rsid w:val="00EF0C5F"/>
    <w:rsid w:val="00EF4AD3"/>
    <w:rsid w:val="00EF5440"/>
    <w:rsid w:val="00EF5EDF"/>
    <w:rsid w:val="00EF780F"/>
    <w:rsid w:val="00F002A3"/>
    <w:rsid w:val="00F04444"/>
    <w:rsid w:val="00F05105"/>
    <w:rsid w:val="00F05D74"/>
    <w:rsid w:val="00F11BB9"/>
    <w:rsid w:val="00F13AD2"/>
    <w:rsid w:val="00F20052"/>
    <w:rsid w:val="00F21D6B"/>
    <w:rsid w:val="00F223E8"/>
    <w:rsid w:val="00F33412"/>
    <w:rsid w:val="00F33ADA"/>
    <w:rsid w:val="00F35321"/>
    <w:rsid w:val="00F36A28"/>
    <w:rsid w:val="00F378EA"/>
    <w:rsid w:val="00F44BB2"/>
    <w:rsid w:val="00F44EBC"/>
    <w:rsid w:val="00F471FC"/>
    <w:rsid w:val="00F55634"/>
    <w:rsid w:val="00F5678B"/>
    <w:rsid w:val="00F56D26"/>
    <w:rsid w:val="00F57FA4"/>
    <w:rsid w:val="00F60A72"/>
    <w:rsid w:val="00F61A8F"/>
    <w:rsid w:val="00F63020"/>
    <w:rsid w:val="00F63F43"/>
    <w:rsid w:val="00F64B66"/>
    <w:rsid w:val="00F66CDD"/>
    <w:rsid w:val="00F67341"/>
    <w:rsid w:val="00F67ADC"/>
    <w:rsid w:val="00F67F76"/>
    <w:rsid w:val="00F70851"/>
    <w:rsid w:val="00F75B7A"/>
    <w:rsid w:val="00F8292F"/>
    <w:rsid w:val="00F845BF"/>
    <w:rsid w:val="00F85CC7"/>
    <w:rsid w:val="00F8796D"/>
    <w:rsid w:val="00F903A3"/>
    <w:rsid w:val="00F90B54"/>
    <w:rsid w:val="00F914B7"/>
    <w:rsid w:val="00F91C9D"/>
    <w:rsid w:val="00F92E31"/>
    <w:rsid w:val="00F9419B"/>
    <w:rsid w:val="00F94370"/>
    <w:rsid w:val="00F97EA8"/>
    <w:rsid w:val="00FB0913"/>
    <w:rsid w:val="00FB3440"/>
    <w:rsid w:val="00FB34A2"/>
    <w:rsid w:val="00FB4406"/>
    <w:rsid w:val="00FB5209"/>
    <w:rsid w:val="00FC1137"/>
    <w:rsid w:val="00FC276A"/>
    <w:rsid w:val="00FC3381"/>
    <w:rsid w:val="00FC6D71"/>
    <w:rsid w:val="00FC7104"/>
    <w:rsid w:val="00FC7C11"/>
    <w:rsid w:val="00FD0BAC"/>
    <w:rsid w:val="00FD3D7A"/>
    <w:rsid w:val="00FD3F59"/>
    <w:rsid w:val="00FD4368"/>
    <w:rsid w:val="00FD50F0"/>
    <w:rsid w:val="00FD606A"/>
    <w:rsid w:val="00FE3720"/>
    <w:rsid w:val="00FE4D99"/>
    <w:rsid w:val="00FE5F97"/>
    <w:rsid w:val="00FE6A35"/>
    <w:rsid w:val="00FE74A8"/>
    <w:rsid w:val="00FF168D"/>
    <w:rsid w:val="00FF6490"/>
    <w:rsid w:val="00FF7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4993BB"/>
  <w15:docId w15:val="{808A10AC-66CF-4B44-A730-C0B303F2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665"/>
    <w:pPr>
      <w:ind w:left="1520" w:hanging="1520"/>
    </w:pPr>
    <w:rPr>
      <w:sz w:val="22"/>
      <w:szCs w:val="22"/>
      <w:lang w:val="es-PE"/>
    </w:rPr>
  </w:style>
  <w:style w:type="paragraph" w:styleId="Ttulo1">
    <w:name w:val="heading 1"/>
    <w:basedOn w:val="Normal"/>
    <w:next w:val="Normal"/>
    <w:link w:val="Ttulo1Car"/>
    <w:qFormat/>
    <w:locked/>
    <w:rsid w:val="001963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locked/>
    <w:rsid w:val="001A271C"/>
    <w:pPr>
      <w:spacing w:before="100" w:beforeAutospacing="1" w:after="100" w:afterAutospacing="1"/>
      <w:ind w:left="0" w:firstLine="0"/>
      <w:outlineLvl w:val="1"/>
    </w:pPr>
    <w:rPr>
      <w:rFonts w:ascii="Times New Roman" w:eastAsia="Times New Roman" w:hAnsi="Times New Roman"/>
      <w:b/>
      <w:bCs/>
      <w:sz w:val="36"/>
      <w:szCs w:val="36"/>
      <w:lang w:val="x-none" w:eastAsia="x-none"/>
    </w:rPr>
  </w:style>
  <w:style w:type="paragraph" w:styleId="Ttulo4">
    <w:name w:val="heading 4"/>
    <w:basedOn w:val="Normal"/>
    <w:next w:val="Normal"/>
    <w:link w:val="Ttulo4Car"/>
    <w:semiHidden/>
    <w:unhideWhenUsed/>
    <w:qFormat/>
    <w:locked/>
    <w:rsid w:val="00576C41"/>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963D1"/>
    <w:rPr>
      <w:rFonts w:asciiTheme="majorHAnsi" w:eastAsiaTheme="majorEastAsia" w:hAnsiTheme="majorHAnsi" w:cstheme="majorBidi"/>
      <w:b/>
      <w:bCs/>
      <w:color w:val="365F91" w:themeColor="accent1" w:themeShade="BF"/>
      <w:sz w:val="28"/>
      <w:szCs w:val="28"/>
      <w:lang w:val="es-PE"/>
    </w:rPr>
  </w:style>
  <w:style w:type="character" w:customStyle="1" w:styleId="Ttulo2Car">
    <w:name w:val="Título 2 Car"/>
    <w:link w:val="Ttulo2"/>
    <w:uiPriority w:val="9"/>
    <w:rsid w:val="001A271C"/>
    <w:rPr>
      <w:rFonts w:ascii="Times New Roman" w:eastAsia="Times New Roman" w:hAnsi="Times New Roman"/>
      <w:b/>
      <w:bCs/>
      <w:sz w:val="36"/>
      <w:szCs w:val="36"/>
    </w:rPr>
  </w:style>
  <w:style w:type="character" w:customStyle="1" w:styleId="Ttulo4Car">
    <w:name w:val="Título 4 Car"/>
    <w:basedOn w:val="Fuentedeprrafopredeter"/>
    <w:link w:val="Ttulo4"/>
    <w:semiHidden/>
    <w:rsid w:val="00576C41"/>
    <w:rPr>
      <w:rFonts w:asciiTheme="majorHAnsi" w:eastAsiaTheme="majorEastAsia" w:hAnsiTheme="majorHAnsi" w:cstheme="majorBidi"/>
      <w:b/>
      <w:bCs/>
      <w:i/>
      <w:iCs/>
      <w:color w:val="4F81BD" w:themeColor="accent1"/>
      <w:sz w:val="22"/>
      <w:szCs w:val="22"/>
      <w:lang w:val="es-PE"/>
    </w:rPr>
  </w:style>
  <w:style w:type="paragraph" w:styleId="Textonotapie">
    <w:name w:val="footnote text"/>
    <w:basedOn w:val="Normal"/>
    <w:link w:val="TextonotapieCar"/>
    <w:uiPriority w:val="99"/>
    <w:semiHidden/>
    <w:rsid w:val="00692164"/>
    <w:pPr>
      <w:ind w:left="0" w:firstLine="0"/>
    </w:pPr>
    <w:rPr>
      <w:rFonts w:ascii="Times New Roman" w:hAnsi="Times New Roman"/>
      <w:sz w:val="20"/>
      <w:szCs w:val="20"/>
      <w:lang w:val="es-ES" w:eastAsia="es-ES"/>
    </w:rPr>
  </w:style>
  <w:style w:type="character" w:customStyle="1" w:styleId="TextonotapieCar">
    <w:name w:val="Texto nota pie Car"/>
    <w:link w:val="Textonotapie"/>
    <w:uiPriority w:val="99"/>
    <w:semiHidden/>
    <w:locked/>
    <w:rsid w:val="00692164"/>
    <w:rPr>
      <w:rFonts w:ascii="Times New Roman" w:hAnsi="Times New Roman" w:cs="Times New Roman"/>
      <w:sz w:val="20"/>
      <w:szCs w:val="20"/>
      <w:lang w:val="es-ES" w:eastAsia="es-ES"/>
    </w:rPr>
  </w:style>
  <w:style w:type="character" w:styleId="Refdenotaalpie">
    <w:name w:val="footnote reference"/>
    <w:uiPriority w:val="99"/>
    <w:semiHidden/>
    <w:rsid w:val="00692164"/>
    <w:rPr>
      <w:rFonts w:cs="Times New Roman"/>
      <w:vertAlign w:val="superscript"/>
    </w:rPr>
  </w:style>
  <w:style w:type="paragraph" w:styleId="Textodeglobo">
    <w:name w:val="Balloon Text"/>
    <w:basedOn w:val="Normal"/>
    <w:link w:val="TextodegloboCar"/>
    <w:uiPriority w:val="99"/>
    <w:semiHidden/>
    <w:rsid w:val="00692164"/>
    <w:rPr>
      <w:rFonts w:ascii="Tahoma" w:hAnsi="Tahoma"/>
      <w:sz w:val="16"/>
      <w:szCs w:val="16"/>
      <w:lang w:val="x-none" w:eastAsia="x-none"/>
    </w:rPr>
  </w:style>
  <w:style w:type="character" w:customStyle="1" w:styleId="TextodegloboCar">
    <w:name w:val="Texto de globo Car"/>
    <w:link w:val="Textodeglobo"/>
    <w:uiPriority w:val="99"/>
    <w:semiHidden/>
    <w:locked/>
    <w:rsid w:val="00692164"/>
    <w:rPr>
      <w:rFonts w:ascii="Tahoma" w:hAnsi="Tahoma" w:cs="Tahoma"/>
      <w:sz w:val="16"/>
      <w:szCs w:val="16"/>
    </w:rPr>
  </w:style>
  <w:style w:type="paragraph" w:styleId="Encabezado">
    <w:name w:val="header"/>
    <w:basedOn w:val="Normal"/>
    <w:link w:val="EncabezadoCar"/>
    <w:uiPriority w:val="99"/>
    <w:semiHidden/>
    <w:rsid w:val="0011773F"/>
    <w:pPr>
      <w:tabs>
        <w:tab w:val="center" w:pos="4419"/>
        <w:tab w:val="right" w:pos="8838"/>
      </w:tabs>
    </w:pPr>
    <w:rPr>
      <w:sz w:val="20"/>
      <w:szCs w:val="20"/>
      <w:lang w:val="x-none" w:eastAsia="x-none"/>
    </w:rPr>
  </w:style>
  <w:style w:type="character" w:customStyle="1" w:styleId="EncabezadoCar">
    <w:name w:val="Encabezado Car"/>
    <w:link w:val="Encabezado"/>
    <w:uiPriority w:val="99"/>
    <w:semiHidden/>
    <w:locked/>
    <w:rsid w:val="0011773F"/>
    <w:rPr>
      <w:rFonts w:cs="Times New Roman"/>
    </w:rPr>
  </w:style>
  <w:style w:type="paragraph" w:styleId="Piedepgina">
    <w:name w:val="footer"/>
    <w:basedOn w:val="Normal"/>
    <w:link w:val="PiedepginaCar"/>
    <w:uiPriority w:val="99"/>
    <w:rsid w:val="0011773F"/>
    <w:pPr>
      <w:tabs>
        <w:tab w:val="center" w:pos="4419"/>
        <w:tab w:val="right" w:pos="8838"/>
      </w:tabs>
    </w:pPr>
    <w:rPr>
      <w:sz w:val="20"/>
      <w:szCs w:val="20"/>
      <w:lang w:val="x-none" w:eastAsia="x-none"/>
    </w:rPr>
  </w:style>
  <w:style w:type="character" w:customStyle="1" w:styleId="PiedepginaCar">
    <w:name w:val="Pie de página Car"/>
    <w:link w:val="Piedepgina"/>
    <w:uiPriority w:val="99"/>
    <w:locked/>
    <w:rsid w:val="0011773F"/>
    <w:rPr>
      <w:rFonts w:cs="Times New Roman"/>
    </w:rPr>
  </w:style>
  <w:style w:type="character" w:styleId="Refdecomentario">
    <w:name w:val="annotation reference"/>
    <w:uiPriority w:val="99"/>
    <w:semiHidden/>
    <w:rsid w:val="00E27188"/>
    <w:rPr>
      <w:rFonts w:cs="Times New Roman"/>
      <w:sz w:val="16"/>
      <w:szCs w:val="16"/>
    </w:rPr>
  </w:style>
  <w:style w:type="paragraph" w:styleId="Textocomentario">
    <w:name w:val="annotation text"/>
    <w:basedOn w:val="Normal"/>
    <w:link w:val="TextocomentarioCar"/>
    <w:uiPriority w:val="99"/>
    <w:semiHidden/>
    <w:rsid w:val="00E27188"/>
    <w:rPr>
      <w:sz w:val="20"/>
      <w:szCs w:val="20"/>
      <w:lang w:val="x-none" w:eastAsia="x-none"/>
    </w:rPr>
  </w:style>
  <w:style w:type="character" w:customStyle="1" w:styleId="TextocomentarioCar">
    <w:name w:val="Texto comentario Car"/>
    <w:link w:val="Textocomentario"/>
    <w:uiPriority w:val="99"/>
    <w:semiHidden/>
    <w:locked/>
    <w:rsid w:val="00E27188"/>
    <w:rPr>
      <w:rFonts w:cs="Times New Roman"/>
      <w:sz w:val="20"/>
      <w:szCs w:val="20"/>
    </w:rPr>
  </w:style>
  <w:style w:type="paragraph" w:styleId="Asuntodelcomentario">
    <w:name w:val="annotation subject"/>
    <w:basedOn w:val="Textocomentario"/>
    <w:next w:val="Textocomentario"/>
    <w:link w:val="AsuntodelcomentarioCar"/>
    <w:uiPriority w:val="99"/>
    <w:semiHidden/>
    <w:rsid w:val="00E27188"/>
    <w:rPr>
      <w:b/>
      <w:bCs/>
    </w:rPr>
  </w:style>
  <w:style w:type="character" w:customStyle="1" w:styleId="AsuntodelcomentarioCar">
    <w:name w:val="Asunto del comentario Car"/>
    <w:link w:val="Asuntodelcomentario"/>
    <w:uiPriority w:val="99"/>
    <w:semiHidden/>
    <w:locked/>
    <w:rsid w:val="00E27188"/>
    <w:rPr>
      <w:rFonts w:cs="Times New Roman"/>
      <w:b/>
      <w:bCs/>
      <w:sz w:val="20"/>
      <w:szCs w:val="20"/>
    </w:rPr>
  </w:style>
  <w:style w:type="paragraph" w:styleId="NormalWeb">
    <w:name w:val="Normal (Web)"/>
    <w:basedOn w:val="Normal"/>
    <w:uiPriority w:val="99"/>
    <w:rsid w:val="007016D0"/>
    <w:pPr>
      <w:spacing w:before="100" w:beforeAutospacing="1" w:after="100" w:afterAutospacing="1"/>
      <w:ind w:left="0" w:firstLine="0"/>
    </w:pPr>
    <w:rPr>
      <w:rFonts w:ascii="Times New Roman" w:eastAsia="Times New Roman" w:hAnsi="Times New Roman"/>
      <w:sz w:val="24"/>
      <w:szCs w:val="24"/>
      <w:lang w:eastAsia="es-PE"/>
    </w:rPr>
  </w:style>
  <w:style w:type="character" w:customStyle="1" w:styleId="CarCar">
    <w:name w:val="Car Car"/>
    <w:uiPriority w:val="99"/>
    <w:rsid w:val="00FD3F59"/>
    <w:rPr>
      <w:rFonts w:cs="Times New Roman"/>
      <w:lang w:val="es-ES" w:eastAsia="es-ES" w:bidi="ar-SA"/>
    </w:rPr>
  </w:style>
  <w:style w:type="table" w:styleId="Tablaconcuadrcula">
    <w:name w:val="Table Grid"/>
    <w:basedOn w:val="Tablanormal"/>
    <w:uiPriority w:val="99"/>
    <w:locked/>
    <w:rsid w:val="00FD3F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80005F"/>
    <w:rPr>
      <w:rFonts w:cs="Times New Roman"/>
      <w:color w:val="0000FF"/>
      <w:u w:val="single"/>
    </w:rPr>
  </w:style>
  <w:style w:type="character" w:customStyle="1" w:styleId="apple-converted-space">
    <w:name w:val="apple-converted-space"/>
    <w:basedOn w:val="Fuentedeprrafopredeter"/>
    <w:rsid w:val="001A271C"/>
  </w:style>
  <w:style w:type="character" w:styleId="nfasis">
    <w:name w:val="Emphasis"/>
    <w:uiPriority w:val="20"/>
    <w:qFormat/>
    <w:locked/>
    <w:rsid w:val="00414BDB"/>
    <w:rPr>
      <w:i/>
      <w:iCs/>
    </w:rPr>
  </w:style>
  <w:style w:type="paragraph" w:styleId="Textonotaalfinal">
    <w:name w:val="endnote text"/>
    <w:basedOn w:val="Normal"/>
    <w:link w:val="TextonotaalfinalCar"/>
    <w:uiPriority w:val="99"/>
    <w:unhideWhenUsed/>
    <w:rsid w:val="00BB1341"/>
    <w:rPr>
      <w:sz w:val="20"/>
      <w:szCs w:val="20"/>
    </w:rPr>
  </w:style>
  <w:style w:type="character" w:customStyle="1" w:styleId="TextonotaalfinalCar">
    <w:name w:val="Texto nota al final Car"/>
    <w:link w:val="Textonotaalfinal"/>
    <w:uiPriority w:val="99"/>
    <w:rsid w:val="00BB1341"/>
    <w:rPr>
      <w:lang w:val="es-PE" w:eastAsia="en-US"/>
    </w:rPr>
  </w:style>
  <w:style w:type="character" w:styleId="Refdenotaalfinal">
    <w:name w:val="endnote reference"/>
    <w:uiPriority w:val="99"/>
    <w:semiHidden/>
    <w:unhideWhenUsed/>
    <w:rsid w:val="00BB1341"/>
    <w:rPr>
      <w:vertAlign w:val="superscript"/>
    </w:rPr>
  </w:style>
  <w:style w:type="character" w:customStyle="1" w:styleId="st">
    <w:name w:val="st"/>
    <w:basedOn w:val="Fuentedeprrafopredeter"/>
    <w:rsid w:val="001A738D"/>
  </w:style>
  <w:style w:type="paragraph" w:styleId="Prrafodelista">
    <w:name w:val="List Paragraph"/>
    <w:basedOn w:val="Normal"/>
    <w:uiPriority w:val="34"/>
    <w:qFormat/>
    <w:rsid w:val="001A738D"/>
    <w:pPr>
      <w:ind w:left="708"/>
    </w:pPr>
  </w:style>
  <w:style w:type="character" w:styleId="Nmerodelnea">
    <w:name w:val="line number"/>
    <w:basedOn w:val="Fuentedeprrafopredeter"/>
    <w:uiPriority w:val="99"/>
    <w:semiHidden/>
    <w:unhideWhenUsed/>
    <w:rsid w:val="004C2836"/>
  </w:style>
  <w:style w:type="paragraph" w:styleId="HTMLconformatoprevio">
    <w:name w:val="HTML Preformatted"/>
    <w:basedOn w:val="Normal"/>
    <w:link w:val="HTMLconformatoprevioCar"/>
    <w:uiPriority w:val="99"/>
    <w:unhideWhenUsed/>
    <w:rsid w:val="00277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277DC1"/>
    <w:rPr>
      <w:rFonts w:ascii="Courier New" w:eastAsia="Times New Roman" w:hAnsi="Courier New" w:cs="Courier New"/>
      <w:lang w:val="es-ES" w:eastAsia="es-ES"/>
    </w:rPr>
  </w:style>
  <w:style w:type="character" w:styleId="Hipervnculovisitado">
    <w:name w:val="FollowedHyperlink"/>
    <w:basedOn w:val="Fuentedeprrafopredeter"/>
    <w:uiPriority w:val="99"/>
    <w:semiHidden/>
    <w:unhideWhenUsed/>
    <w:rsid w:val="00FC1137"/>
    <w:rPr>
      <w:color w:val="800080" w:themeColor="followedHyperlink"/>
      <w:u w:val="single"/>
    </w:rPr>
  </w:style>
  <w:style w:type="paragraph" w:customStyle="1" w:styleId="Pa2">
    <w:name w:val="Pa2"/>
    <w:basedOn w:val="Normal"/>
    <w:next w:val="Normal"/>
    <w:uiPriority w:val="99"/>
    <w:rsid w:val="00AB3D14"/>
    <w:pPr>
      <w:autoSpaceDE w:val="0"/>
      <w:autoSpaceDN w:val="0"/>
      <w:adjustRightInd w:val="0"/>
      <w:spacing w:line="181" w:lineRule="atLeast"/>
      <w:ind w:left="0" w:firstLine="0"/>
    </w:pPr>
    <w:rPr>
      <w:rFonts w:ascii="Adobe Garamond Pro" w:hAnsi="Adobe Garamond Pro"/>
      <w:sz w:val="24"/>
      <w:szCs w:val="24"/>
      <w:lang w:val="es-ES"/>
    </w:rPr>
  </w:style>
  <w:style w:type="character" w:customStyle="1" w:styleId="A7">
    <w:name w:val="A7"/>
    <w:uiPriority w:val="99"/>
    <w:rsid w:val="00AB3D14"/>
    <w:rPr>
      <w:rFonts w:cs="Adobe Garamond Pro"/>
      <w:color w:val="000000"/>
      <w:sz w:val="14"/>
      <w:szCs w:val="14"/>
    </w:rPr>
  </w:style>
  <w:style w:type="character" w:styleId="Textoennegrita">
    <w:name w:val="Strong"/>
    <w:basedOn w:val="Fuentedeprrafopredeter"/>
    <w:uiPriority w:val="22"/>
    <w:qFormat/>
    <w:locked/>
    <w:rsid w:val="00A11E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7814">
      <w:bodyDiv w:val="1"/>
      <w:marLeft w:val="0"/>
      <w:marRight w:val="0"/>
      <w:marTop w:val="0"/>
      <w:marBottom w:val="0"/>
      <w:divBdr>
        <w:top w:val="none" w:sz="0" w:space="0" w:color="auto"/>
        <w:left w:val="none" w:sz="0" w:space="0" w:color="auto"/>
        <w:bottom w:val="none" w:sz="0" w:space="0" w:color="auto"/>
        <w:right w:val="none" w:sz="0" w:space="0" w:color="auto"/>
      </w:divBdr>
    </w:div>
    <w:div w:id="98717357">
      <w:bodyDiv w:val="1"/>
      <w:marLeft w:val="0"/>
      <w:marRight w:val="0"/>
      <w:marTop w:val="0"/>
      <w:marBottom w:val="0"/>
      <w:divBdr>
        <w:top w:val="none" w:sz="0" w:space="0" w:color="auto"/>
        <w:left w:val="none" w:sz="0" w:space="0" w:color="auto"/>
        <w:bottom w:val="none" w:sz="0" w:space="0" w:color="auto"/>
        <w:right w:val="none" w:sz="0" w:space="0" w:color="auto"/>
      </w:divBdr>
    </w:div>
    <w:div w:id="129710226">
      <w:bodyDiv w:val="1"/>
      <w:marLeft w:val="0"/>
      <w:marRight w:val="0"/>
      <w:marTop w:val="0"/>
      <w:marBottom w:val="0"/>
      <w:divBdr>
        <w:top w:val="none" w:sz="0" w:space="0" w:color="auto"/>
        <w:left w:val="none" w:sz="0" w:space="0" w:color="auto"/>
        <w:bottom w:val="none" w:sz="0" w:space="0" w:color="auto"/>
        <w:right w:val="none" w:sz="0" w:space="0" w:color="auto"/>
      </w:divBdr>
    </w:div>
    <w:div w:id="131362998">
      <w:bodyDiv w:val="1"/>
      <w:marLeft w:val="0"/>
      <w:marRight w:val="0"/>
      <w:marTop w:val="0"/>
      <w:marBottom w:val="0"/>
      <w:divBdr>
        <w:top w:val="none" w:sz="0" w:space="0" w:color="auto"/>
        <w:left w:val="none" w:sz="0" w:space="0" w:color="auto"/>
        <w:bottom w:val="none" w:sz="0" w:space="0" w:color="auto"/>
        <w:right w:val="none" w:sz="0" w:space="0" w:color="auto"/>
      </w:divBdr>
    </w:div>
    <w:div w:id="164788024">
      <w:bodyDiv w:val="1"/>
      <w:marLeft w:val="0"/>
      <w:marRight w:val="0"/>
      <w:marTop w:val="0"/>
      <w:marBottom w:val="0"/>
      <w:divBdr>
        <w:top w:val="none" w:sz="0" w:space="0" w:color="auto"/>
        <w:left w:val="none" w:sz="0" w:space="0" w:color="auto"/>
        <w:bottom w:val="none" w:sz="0" w:space="0" w:color="auto"/>
        <w:right w:val="none" w:sz="0" w:space="0" w:color="auto"/>
      </w:divBdr>
    </w:div>
    <w:div w:id="288979245">
      <w:marLeft w:val="0"/>
      <w:marRight w:val="0"/>
      <w:marTop w:val="0"/>
      <w:marBottom w:val="0"/>
      <w:divBdr>
        <w:top w:val="none" w:sz="0" w:space="0" w:color="auto"/>
        <w:left w:val="none" w:sz="0" w:space="0" w:color="auto"/>
        <w:bottom w:val="none" w:sz="0" w:space="0" w:color="auto"/>
        <w:right w:val="none" w:sz="0" w:space="0" w:color="auto"/>
      </w:divBdr>
      <w:divsChild>
        <w:div w:id="288979252">
          <w:marLeft w:val="0"/>
          <w:marRight w:val="0"/>
          <w:marTop w:val="0"/>
          <w:marBottom w:val="0"/>
          <w:divBdr>
            <w:top w:val="none" w:sz="0" w:space="0" w:color="auto"/>
            <w:left w:val="none" w:sz="0" w:space="0" w:color="auto"/>
            <w:bottom w:val="none" w:sz="0" w:space="0" w:color="auto"/>
            <w:right w:val="none" w:sz="0" w:space="0" w:color="auto"/>
          </w:divBdr>
          <w:divsChild>
            <w:div w:id="288979249">
              <w:marLeft w:val="0"/>
              <w:marRight w:val="0"/>
              <w:marTop w:val="0"/>
              <w:marBottom w:val="0"/>
              <w:divBdr>
                <w:top w:val="none" w:sz="0" w:space="0" w:color="auto"/>
                <w:left w:val="none" w:sz="0" w:space="0" w:color="auto"/>
                <w:bottom w:val="none" w:sz="0" w:space="0" w:color="auto"/>
                <w:right w:val="none" w:sz="0" w:space="0" w:color="auto"/>
              </w:divBdr>
              <w:divsChild>
                <w:div w:id="288979250">
                  <w:marLeft w:val="0"/>
                  <w:marRight w:val="0"/>
                  <w:marTop w:val="0"/>
                  <w:marBottom w:val="0"/>
                  <w:divBdr>
                    <w:top w:val="none" w:sz="0" w:space="0" w:color="auto"/>
                    <w:left w:val="none" w:sz="0" w:space="0" w:color="auto"/>
                    <w:bottom w:val="none" w:sz="0" w:space="0" w:color="auto"/>
                    <w:right w:val="none" w:sz="0" w:space="0" w:color="auto"/>
                  </w:divBdr>
                  <w:divsChild>
                    <w:div w:id="288979251">
                      <w:marLeft w:val="0"/>
                      <w:marRight w:val="0"/>
                      <w:marTop w:val="0"/>
                      <w:marBottom w:val="0"/>
                      <w:divBdr>
                        <w:top w:val="none" w:sz="0" w:space="0" w:color="auto"/>
                        <w:left w:val="none" w:sz="0" w:space="0" w:color="auto"/>
                        <w:bottom w:val="none" w:sz="0" w:space="0" w:color="auto"/>
                        <w:right w:val="none" w:sz="0" w:space="0" w:color="auto"/>
                      </w:divBdr>
                      <w:divsChild>
                        <w:div w:id="288979248">
                          <w:marLeft w:val="0"/>
                          <w:marRight w:val="0"/>
                          <w:marTop w:val="0"/>
                          <w:marBottom w:val="0"/>
                          <w:divBdr>
                            <w:top w:val="none" w:sz="0" w:space="0" w:color="auto"/>
                            <w:left w:val="none" w:sz="0" w:space="0" w:color="auto"/>
                            <w:bottom w:val="none" w:sz="0" w:space="0" w:color="auto"/>
                            <w:right w:val="none" w:sz="0" w:space="0" w:color="auto"/>
                          </w:divBdr>
                          <w:divsChild>
                            <w:div w:id="288979247">
                              <w:marLeft w:val="0"/>
                              <w:marRight w:val="0"/>
                              <w:marTop w:val="0"/>
                              <w:marBottom w:val="0"/>
                              <w:divBdr>
                                <w:top w:val="none" w:sz="0" w:space="0" w:color="auto"/>
                                <w:left w:val="none" w:sz="0" w:space="0" w:color="auto"/>
                                <w:bottom w:val="none" w:sz="0" w:space="0" w:color="auto"/>
                                <w:right w:val="none" w:sz="0" w:space="0" w:color="auto"/>
                              </w:divBdr>
                              <w:divsChild>
                                <w:div w:id="288979246">
                                  <w:marLeft w:val="0"/>
                                  <w:marRight w:val="0"/>
                                  <w:marTop w:val="0"/>
                                  <w:marBottom w:val="0"/>
                                  <w:divBdr>
                                    <w:top w:val="none" w:sz="0" w:space="0" w:color="auto"/>
                                    <w:left w:val="none" w:sz="0" w:space="0" w:color="auto"/>
                                    <w:bottom w:val="none" w:sz="0" w:space="0" w:color="auto"/>
                                    <w:right w:val="none" w:sz="0" w:space="0" w:color="auto"/>
                                  </w:divBdr>
                                  <w:divsChild>
                                    <w:div w:id="288979244">
                                      <w:marLeft w:val="0"/>
                                      <w:marRight w:val="0"/>
                                      <w:marTop w:val="0"/>
                                      <w:marBottom w:val="0"/>
                                      <w:divBdr>
                                        <w:top w:val="none" w:sz="0" w:space="0" w:color="auto"/>
                                        <w:left w:val="none" w:sz="0" w:space="0" w:color="auto"/>
                                        <w:bottom w:val="none" w:sz="0" w:space="0" w:color="auto"/>
                                        <w:right w:val="none" w:sz="0" w:space="0" w:color="auto"/>
                                      </w:divBdr>
                                      <w:divsChild>
                                        <w:div w:id="28897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8979253">
      <w:marLeft w:val="0"/>
      <w:marRight w:val="0"/>
      <w:marTop w:val="0"/>
      <w:marBottom w:val="0"/>
      <w:divBdr>
        <w:top w:val="none" w:sz="0" w:space="0" w:color="auto"/>
        <w:left w:val="none" w:sz="0" w:space="0" w:color="auto"/>
        <w:bottom w:val="none" w:sz="0" w:space="0" w:color="auto"/>
        <w:right w:val="none" w:sz="0" w:space="0" w:color="auto"/>
      </w:divBdr>
    </w:div>
    <w:div w:id="288979254">
      <w:marLeft w:val="0"/>
      <w:marRight w:val="0"/>
      <w:marTop w:val="0"/>
      <w:marBottom w:val="0"/>
      <w:divBdr>
        <w:top w:val="none" w:sz="0" w:space="0" w:color="auto"/>
        <w:left w:val="none" w:sz="0" w:space="0" w:color="auto"/>
        <w:bottom w:val="none" w:sz="0" w:space="0" w:color="auto"/>
        <w:right w:val="none" w:sz="0" w:space="0" w:color="auto"/>
      </w:divBdr>
    </w:div>
    <w:div w:id="288979255">
      <w:marLeft w:val="0"/>
      <w:marRight w:val="0"/>
      <w:marTop w:val="0"/>
      <w:marBottom w:val="0"/>
      <w:divBdr>
        <w:top w:val="none" w:sz="0" w:space="0" w:color="auto"/>
        <w:left w:val="none" w:sz="0" w:space="0" w:color="auto"/>
        <w:bottom w:val="none" w:sz="0" w:space="0" w:color="auto"/>
        <w:right w:val="none" w:sz="0" w:space="0" w:color="auto"/>
      </w:divBdr>
    </w:div>
    <w:div w:id="288979256">
      <w:marLeft w:val="0"/>
      <w:marRight w:val="0"/>
      <w:marTop w:val="0"/>
      <w:marBottom w:val="0"/>
      <w:divBdr>
        <w:top w:val="none" w:sz="0" w:space="0" w:color="auto"/>
        <w:left w:val="none" w:sz="0" w:space="0" w:color="auto"/>
        <w:bottom w:val="none" w:sz="0" w:space="0" w:color="auto"/>
        <w:right w:val="none" w:sz="0" w:space="0" w:color="auto"/>
      </w:divBdr>
    </w:div>
    <w:div w:id="288979257">
      <w:marLeft w:val="0"/>
      <w:marRight w:val="0"/>
      <w:marTop w:val="0"/>
      <w:marBottom w:val="0"/>
      <w:divBdr>
        <w:top w:val="none" w:sz="0" w:space="0" w:color="auto"/>
        <w:left w:val="none" w:sz="0" w:space="0" w:color="auto"/>
        <w:bottom w:val="none" w:sz="0" w:space="0" w:color="auto"/>
        <w:right w:val="none" w:sz="0" w:space="0" w:color="auto"/>
      </w:divBdr>
    </w:div>
    <w:div w:id="288979258">
      <w:marLeft w:val="0"/>
      <w:marRight w:val="0"/>
      <w:marTop w:val="0"/>
      <w:marBottom w:val="0"/>
      <w:divBdr>
        <w:top w:val="none" w:sz="0" w:space="0" w:color="auto"/>
        <w:left w:val="none" w:sz="0" w:space="0" w:color="auto"/>
        <w:bottom w:val="none" w:sz="0" w:space="0" w:color="auto"/>
        <w:right w:val="none" w:sz="0" w:space="0" w:color="auto"/>
      </w:divBdr>
    </w:div>
    <w:div w:id="288979259">
      <w:marLeft w:val="0"/>
      <w:marRight w:val="0"/>
      <w:marTop w:val="0"/>
      <w:marBottom w:val="0"/>
      <w:divBdr>
        <w:top w:val="none" w:sz="0" w:space="0" w:color="auto"/>
        <w:left w:val="none" w:sz="0" w:space="0" w:color="auto"/>
        <w:bottom w:val="none" w:sz="0" w:space="0" w:color="auto"/>
        <w:right w:val="none" w:sz="0" w:space="0" w:color="auto"/>
      </w:divBdr>
    </w:div>
    <w:div w:id="288979260">
      <w:marLeft w:val="0"/>
      <w:marRight w:val="0"/>
      <w:marTop w:val="0"/>
      <w:marBottom w:val="0"/>
      <w:divBdr>
        <w:top w:val="none" w:sz="0" w:space="0" w:color="auto"/>
        <w:left w:val="none" w:sz="0" w:space="0" w:color="auto"/>
        <w:bottom w:val="none" w:sz="0" w:space="0" w:color="auto"/>
        <w:right w:val="none" w:sz="0" w:space="0" w:color="auto"/>
      </w:divBdr>
    </w:div>
    <w:div w:id="288979261">
      <w:marLeft w:val="0"/>
      <w:marRight w:val="0"/>
      <w:marTop w:val="0"/>
      <w:marBottom w:val="0"/>
      <w:divBdr>
        <w:top w:val="none" w:sz="0" w:space="0" w:color="auto"/>
        <w:left w:val="none" w:sz="0" w:space="0" w:color="auto"/>
        <w:bottom w:val="none" w:sz="0" w:space="0" w:color="auto"/>
        <w:right w:val="none" w:sz="0" w:space="0" w:color="auto"/>
      </w:divBdr>
    </w:div>
    <w:div w:id="288979262">
      <w:marLeft w:val="0"/>
      <w:marRight w:val="0"/>
      <w:marTop w:val="0"/>
      <w:marBottom w:val="0"/>
      <w:divBdr>
        <w:top w:val="none" w:sz="0" w:space="0" w:color="auto"/>
        <w:left w:val="none" w:sz="0" w:space="0" w:color="auto"/>
        <w:bottom w:val="none" w:sz="0" w:space="0" w:color="auto"/>
        <w:right w:val="none" w:sz="0" w:space="0" w:color="auto"/>
      </w:divBdr>
    </w:div>
    <w:div w:id="288979263">
      <w:marLeft w:val="0"/>
      <w:marRight w:val="0"/>
      <w:marTop w:val="0"/>
      <w:marBottom w:val="0"/>
      <w:divBdr>
        <w:top w:val="none" w:sz="0" w:space="0" w:color="auto"/>
        <w:left w:val="none" w:sz="0" w:space="0" w:color="auto"/>
        <w:bottom w:val="none" w:sz="0" w:space="0" w:color="auto"/>
        <w:right w:val="none" w:sz="0" w:space="0" w:color="auto"/>
      </w:divBdr>
    </w:div>
    <w:div w:id="288979264">
      <w:marLeft w:val="0"/>
      <w:marRight w:val="0"/>
      <w:marTop w:val="0"/>
      <w:marBottom w:val="0"/>
      <w:divBdr>
        <w:top w:val="none" w:sz="0" w:space="0" w:color="auto"/>
        <w:left w:val="none" w:sz="0" w:space="0" w:color="auto"/>
        <w:bottom w:val="none" w:sz="0" w:space="0" w:color="auto"/>
        <w:right w:val="none" w:sz="0" w:space="0" w:color="auto"/>
      </w:divBdr>
    </w:div>
    <w:div w:id="288979265">
      <w:marLeft w:val="0"/>
      <w:marRight w:val="0"/>
      <w:marTop w:val="0"/>
      <w:marBottom w:val="0"/>
      <w:divBdr>
        <w:top w:val="none" w:sz="0" w:space="0" w:color="auto"/>
        <w:left w:val="none" w:sz="0" w:space="0" w:color="auto"/>
        <w:bottom w:val="none" w:sz="0" w:space="0" w:color="auto"/>
        <w:right w:val="none" w:sz="0" w:space="0" w:color="auto"/>
      </w:divBdr>
    </w:div>
    <w:div w:id="338822105">
      <w:bodyDiv w:val="1"/>
      <w:marLeft w:val="0"/>
      <w:marRight w:val="0"/>
      <w:marTop w:val="0"/>
      <w:marBottom w:val="0"/>
      <w:divBdr>
        <w:top w:val="none" w:sz="0" w:space="0" w:color="auto"/>
        <w:left w:val="none" w:sz="0" w:space="0" w:color="auto"/>
        <w:bottom w:val="none" w:sz="0" w:space="0" w:color="auto"/>
        <w:right w:val="none" w:sz="0" w:space="0" w:color="auto"/>
      </w:divBdr>
    </w:div>
    <w:div w:id="395053112">
      <w:bodyDiv w:val="1"/>
      <w:marLeft w:val="0"/>
      <w:marRight w:val="0"/>
      <w:marTop w:val="0"/>
      <w:marBottom w:val="0"/>
      <w:divBdr>
        <w:top w:val="none" w:sz="0" w:space="0" w:color="auto"/>
        <w:left w:val="none" w:sz="0" w:space="0" w:color="auto"/>
        <w:bottom w:val="none" w:sz="0" w:space="0" w:color="auto"/>
        <w:right w:val="none" w:sz="0" w:space="0" w:color="auto"/>
      </w:divBdr>
    </w:div>
    <w:div w:id="436678881">
      <w:bodyDiv w:val="1"/>
      <w:marLeft w:val="0"/>
      <w:marRight w:val="0"/>
      <w:marTop w:val="0"/>
      <w:marBottom w:val="0"/>
      <w:divBdr>
        <w:top w:val="none" w:sz="0" w:space="0" w:color="auto"/>
        <w:left w:val="none" w:sz="0" w:space="0" w:color="auto"/>
        <w:bottom w:val="none" w:sz="0" w:space="0" w:color="auto"/>
        <w:right w:val="none" w:sz="0" w:space="0" w:color="auto"/>
      </w:divBdr>
    </w:div>
    <w:div w:id="468981449">
      <w:bodyDiv w:val="1"/>
      <w:marLeft w:val="0"/>
      <w:marRight w:val="0"/>
      <w:marTop w:val="0"/>
      <w:marBottom w:val="0"/>
      <w:divBdr>
        <w:top w:val="none" w:sz="0" w:space="0" w:color="auto"/>
        <w:left w:val="none" w:sz="0" w:space="0" w:color="auto"/>
        <w:bottom w:val="none" w:sz="0" w:space="0" w:color="auto"/>
        <w:right w:val="none" w:sz="0" w:space="0" w:color="auto"/>
      </w:divBdr>
    </w:div>
    <w:div w:id="479424060">
      <w:bodyDiv w:val="1"/>
      <w:marLeft w:val="0"/>
      <w:marRight w:val="0"/>
      <w:marTop w:val="0"/>
      <w:marBottom w:val="0"/>
      <w:divBdr>
        <w:top w:val="none" w:sz="0" w:space="0" w:color="auto"/>
        <w:left w:val="none" w:sz="0" w:space="0" w:color="auto"/>
        <w:bottom w:val="none" w:sz="0" w:space="0" w:color="auto"/>
        <w:right w:val="none" w:sz="0" w:space="0" w:color="auto"/>
      </w:divBdr>
    </w:div>
    <w:div w:id="491215008">
      <w:bodyDiv w:val="1"/>
      <w:marLeft w:val="0"/>
      <w:marRight w:val="0"/>
      <w:marTop w:val="0"/>
      <w:marBottom w:val="0"/>
      <w:divBdr>
        <w:top w:val="none" w:sz="0" w:space="0" w:color="auto"/>
        <w:left w:val="none" w:sz="0" w:space="0" w:color="auto"/>
        <w:bottom w:val="none" w:sz="0" w:space="0" w:color="auto"/>
        <w:right w:val="none" w:sz="0" w:space="0" w:color="auto"/>
      </w:divBdr>
    </w:div>
    <w:div w:id="800004599">
      <w:bodyDiv w:val="1"/>
      <w:marLeft w:val="0"/>
      <w:marRight w:val="0"/>
      <w:marTop w:val="0"/>
      <w:marBottom w:val="0"/>
      <w:divBdr>
        <w:top w:val="none" w:sz="0" w:space="0" w:color="auto"/>
        <w:left w:val="none" w:sz="0" w:space="0" w:color="auto"/>
        <w:bottom w:val="none" w:sz="0" w:space="0" w:color="auto"/>
        <w:right w:val="none" w:sz="0" w:space="0" w:color="auto"/>
      </w:divBdr>
    </w:div>
    <w:div w:id="858398176">
      <w:bodyDiv w:val="1"/>
      <w:marLeft w:val="0"/>
      <w:marRight w:val="0"/>
      <w:marTop w:val="0"/>
      <w:marBottom w:val="0"/>
      <w:divBdr>
        <w:top w:val="none" w:sz="0" w:space="0" w:color="auto"/>
        <w:left w:val="none" w:sz="0" w:space="0" w:color="auto"/>
        <w:bottom w:val="none" w:sz="0" w:space="0" w:color="auto"/>
        <w:right w:val="none" w:sz="0" w:space="0" w:color="auto"/>
      </w:divBdr>
    </w:div>
    <w:div w:id="884757915">
      <w:bodyDiv w:val="1"/>
      <w:marLeft w:val="0"/>
      <w:marRight w:val="0"/>
      <w:marTop w:val="0"/>
      <w:marBottom w:val="0"/>
      <w:divBdr>
        <w:top w:val="none" w:sz="0" w:space="0" w:color="auto"/>
        <w:left w:val="none" w:sz="0" w:space="0" w:color="auto"/>
        <w:bottom w:val="none" w:sz="0" w:space="0" w:color="auto"/>
        <w:right w:val="none" w:sz="0" w:space="0" w:color="auto"/>
      </w:divBdr>
    </w:div>
    <w:div w:id="1013533673">
      <w:bodyDiv w:val="1"/>
      <w:marLeft w:val="0"/>
      <w:marRight w:val="0"/>
      <w:marTop w:val="0"/>
      <w:marBottom w:val="0"/>
      <w:divBdr>
        <w:top w:val="none" w:sz="0" w:space="0" w:color="auto"/>
        <w:left w:val="none" w:sz="0" w:space="0" w:color="auto"/>
        <w:bottom w:val="none" w:sz="0" w:space="0" w:color="auto"/>
        <w:right w:val="none" w:sz="0" w:space="0" w:color="auto"/>
      </w:divBdr>
    </w:div>
    <w:div w:id="1057050652">
      <w:bodyDiv w:val="1"/>
      <w:marLeft w:val="0"/>
      <w:marRight w:val="0"/>
      <w:marTop w:val="0"/>
      <w:marBottom w:val="0"/>
      <w:divBdr>
        <w:top w:val="none" w:sz="0" w:space="0" w:color="auto"/>
        <w:left w:val="none" w:sz="0" w:space="0" w:color="auto"/>
        <w:bottom w:val="none" w:sz="0" w:space="0" w:color="auto"/>
        <w:right w:val="none" w:sz="0" w:space="0" w:color="auto"/>
      </w:divBdr>
    </w:div>
    <w:div w:id="1101802888">
      <w:bodyDiv w:val="1"/>
      <w:marLeft w:val="0"/>
      <w:marRight w:val="0"/>
      <w:marTop w:val="0"/>
      <w:marBottom w:val="0"/>
      <w:divBdr>
        <w:top w:val="none" w:sz="0" w:space="0" w:color="auto"/>
        <w:left w:val="none" w:sz="0" w:space="0" w:color="auto"/>
        <w:bottom w:val="none" w:sz="0" w:space="0" w:color="auto"/>
        <w:right w:val="none" w:sz="0" w:space="0" w:color="auto"/>
      </w:divBdr>
    </w:div>
    <w:div w:id="1138037703">
      <w:bodyDiv w:val="1"/>
      <w:marLeft w:val="0"/>
      <w:marRight w:val="0"/>
      <w:marTop w:val="0"/>
      <w:marBottom w:val="0"/>
      <w:divBdr>
        <w:top w:val="none" w:sz="0" w:space="0" w:color="auto"/>
        <w:left w:val="none" w:sz="0" w:space="0" w:color="auto"/>
        <w:bottom w:val="none" w:sz="0" w:space="0" w:color="auto"/>
        <w:right w:val="none" w:sz="0" w:space="0" w:color="auto"/>
      </w:divBdr>
    </w:div>
    <w:div w:id="1182744024">
      <w:bodyDiv w:val="1"/>
      <w:marLeft w:val="0"/>
      <w:marRight w:val="0"/>
      <w:marTop w:val="0"/>
      <w:marBottom w:val="0"/>
      <w:divBdr>
        <w:top w:val="none" w:sz="0" w:space="0" w:color="auto"/>
        <w:left w:val="none" w:sz="0" w:space="0" w:color="auto"/>
        <w:bottom w:val="none" w:sz="0" w:space="0" w:color="auto"/>
        <w:right w:val="none" w:sz="0" w:space="0" w:color="auto"/>
      </w:divBdr>
    </w:div>
    <w:div w:id="1437287649">
      <w:bodyDiv w:val="1"/>
      <w:marLeft w:val="0"/>
      <w:marRight w:val="0"/>
      <w:marTop w:val="0"/>
      <w:marBottom w:val="0"/>
      <w:divBdr>
        <w:top w:val="none" w:sz="0" w:space="0" w:color="auto"/>
        <w:left w:val="none" w:sz="0" w:space="0" w:color="auto"/>
        <w:bottom w:val="none" w:sz="0" w:space="0" w:color="auto"/>
        <w:right w:val="none" w:sz="0" w:space="0" w:color="auto"/>
      </w:divBdr>
    </w:div>
    <w:div w:id="1547763769">
      <w:bodyDiv w:val="1"/>
      <w:marLeft w:val="0"/>
      <w:marRight w:val="0"/>
      <w:marTop w:val="0"/>
      <w:marBottom w:val="0"/>
      <w:divBdr>
        <w:top w:val="none" w:sz="0" w:space="0" w:color="auto"/>
        <w:left w:val="none" w:sz="0" w:space="0" w:color="auto"/>
        <w:bottom w:val="none" w:sz="0" w:space="0" w:color="auto"/>
        <w:right w:val="none" w:sz="0" w:space="0" w:color="auto"/>
      </w:divBdr>
    </w:div>
    <w:div w:id="1570723255">
      <w:bodyDiv w:val="1"/>
      <w:marLeft w:val="0"/>
      <w:marRight w:val="0"/>
      <w:marTop w:val="0"/>
      <w:marBottom w:val="0"/>
      <w:divBdr>
        <w:top w:val="none" w:sz="0" w:space="0" w:color="auto"/>
        <w:left w:val="none" w:sz="0" w:space="0" w:color="auto"/>
        <w:bottom w:val="none" w:sz="0" w:space="0" w:color="auto"/>
        <w:right w:val="none" w:sz="0" w:space="0" w:color="auto"/>
      </w:divBdr>
    </w:div>
    <w:div w:id="1650209005">
      <w:bodyDiv w:val="1"/>
      <w:marLeft w:val="0"/>
      <w:marRight w:val="0"/>
      <w:marTop w:val="0"/>
      <w:marBottom w:val="0"/>
      <w:divBdr>
        <w:top w:val="none" w:sz="0" w:space="0" w:color="auto"/>
        <w:left w:val="none" w:sz="0" w:space="0" w:color="auto"/>
        <w:bottom w:val="none" w:sz="0" w:space="0" w:color="auto"/>
        <w:right w:val="none" w:sz="0" w:space="0" w:color="auto"/>
      </w:divBdr>
    </w:div>
    <w:div w:id="1813282676">
      <w:bodyDiv w:val="1"/>
      <w:marLeft w:val="0"/>
      <w:marRight w:val="0"/>
      <w:marTop w:val="0"/>
      <w:marBottom w:val="0"/>
      <w:divBdr>
        <w:top w:val="none" w:sz="0" w:space="0" w:color="auto"/>
        <w:left w:val="none" w:sz="0" w:space="0" w:color="auto"/>
        <w:bottom w:val="none" w:sz="0" w:space="0" w:color="auto"/>
        <w:right w:val="none" w:sz="0" w:space="0" w:color="auto"/>
      </w:divBdr>
    </w:div>
    <w:div w:id="2030331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nglives.org.uk/what-we-do/research-methods" TargetMode="External"/><Relationship Id="rId13" Type="http://schemas.openxmlformats.org/officeDocument/2006/relationships/hyperlink" Target="http://dx.doi.org/10.1016/S0140-6736(06)69662-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c.gov/mmwr/pdf/ss/ss6304.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ndonesia.unfpa.org/application/assets/publications/EN-SWOP2013-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nicef.org/media/files/PFC2012_A_report_card_on_adolescents.pdf"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younglives.org.uk/what-we-do/household-and-child-survey-1" TargetMode="External"/><Relationship Id="rId14" Type="http://schemas.openxmlformats.org/officeDocument/2006/relationships/hyperlink" Target="http://dx.doi.org/10.1016/j.jadohealth.2011.03.004"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indicatorregistry.org/?q=node" TargetMode="External"/><Relationship Id="rId2" Type="http://schemas.openxmlformats.org/officeDocument/2006/relationships/hyperlink" Target="http://www.indicatorregistry.org/?q=node/661" TargetMode="External"/><Relationship Id="rId1" Type="http://schemas.openxmlformats.org/officeDocument/2006/relationships/hyperlink" Target="http://www.indicatorregistry.org/?q=node/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71F64-F253-4B1F-B849-CDEC77BEB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18</Pages>
  <Words>7231</Words>
  <Characters>39773</Characters>
  <Application>Microsoft Office Word</Application>
  <DocSecurity>0</DocSecurity>
  <Lines>331</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Sexual behaviour in Peruvian 15-year-olds: a longitudinal analysis</vt:lpstr>
      <vt:lpstr>Sexual behaviour in Peruvian 15-year-olds: a longitudinal analysis</vt:lpstr>
    </vt:vector>
  </TitlesOfParts>
  <Company/>
  <LinksUpToDate>false</LinksUpToDate>
  <CharactersWithSpaces>46911</CharactersWithSpaces>
  <SharedDoc>false</SharedDoc>
  <HLinks>
    <vt:vector size="6" baseType="variant">
      <vt:variant>
        <vt:i4>917518</vt:i4>
      </vt:variant>
      <vt:variant>
        <vt:i4>0</vt:i4>
      </vt:variant>
      <vt:variant>
        <vt:i4>0</vt:i4>
      </vt:variant>
      <vt:variant>
        <vt:i4>5</vt:i4>
      </vt:variant>
      <vt:variant>
        <vt:lpwstr>http://www.younglives.org.uk/what-we-do/research-methods/household-and-child-survey-1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behaviour in Peruvian 15-year-olds: a longitudinal analysis</dc:title>
  <dc:creator>Santiago</dc:creator>
  <cp:lastModifiedBy>Santiago Cueto</cp:lastModifiedBy>
  <cp:revision>12</cp:revision>
  <cp:lastPrinted>2015-10-05T20:53:00Z</cp:lastPrinted>
  <dcterms:created xsi:type="dcterms:W3CDTF">2015-10-02T18:30:00Z</dcterms:created>
  <dcterms:modified xsi:type="dcterms:W3CDTF">2015-10-06T00:00:00Z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vasquez.macristina@gmail.com@www.mendeley.com</vt:lpwstr>
  </property>
</Properties>
</file>