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1AC44" w14:textId="77777777" w:rsidR="00766EDD" w:rsidRPr="00766EDD" w:rsidRDefault="00153DC5" w:rsidP="00766EDD">
      <w:pPr>
        <w:pStyle w:val="Titulodeartculo"/>
        <w:rPr>
          <w:sz w:val="34"/>
          <w:szCs w:val="34"/>
        </w:rPr>
      </w:pPr>
      <w:r w:rsidRPr="002B2297">
        <w:rPr>
          <w:lang w:val="en-US"/>
        </w:rPr>
        <w:t xml:space="preserve"> </w:t>
      </w:r>
      <w:r w:rsidR="00766EDD" w:rsidRPr="00766EDD">
        <w:rPr>
          <w:sz w:val="34"/>
          <w:szCs w:val="34"/>
        </w:rPr>
        <w:t>Rethinking Complexity: A Paradigm Shift in Leadership from Individual to Collective Influence</w:t>
      </w:r>
    </w:p>
    <w:p w14:paraId="6C942DCA" w14:textId="77777777" w:rsidR="00B845A1" w:rsidRPr="009E37BF" w:rsidRDefault="00B845A1" w:rsidP="00C413D4">
      <w:pPr>
        <w:rPr>
          <w:i/>
          <w:sz w:val="28"/>
          <w:szCs w:val="28"/>
          <w:lang w:val="en-US"/>
        </w:rPr>
      </w:pPr>
    </w:p>
    <w:p w14:paraId="0BAD9FA3" w14:textId="098C1666" w:rsidR="00C413D4" w:rsidRPr="009E37BF" w:rsidRDefault="00C413D4" w:rsidP="00C413D4">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7216" behindDoc="0" locked="0" layoutInCell="1" allowOverlap="1" wp14:anchorId="40A29C03" wp14:editId="61C057E6">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FA7680" id="Straight Connector 8"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9E37BF" w:rsidRDefault="00C413D4" w:rsidP="00C413D4">
      <w:pPr>
        <w:rPr>
          <w:b/>
          <w:sz w:val="20"/>
          <w:szCs w:val="20"/>
          <w:lang w:val="en-US"/>
        </w:rPr>
      </w:pPr>
    </w:p>
    <w:p w14:paraId="61F0B918" w14:textId="7AB7DCB9" w:rsidR="00C43335" w:rsidRPr="00E25900" w:rsidRDefault="00C413D4" w:rsidP="00C43335">
      <w:pPr>
        <w:pStyle w:val="TtuloResumen"/>
        <w:rPr>
          <w:lang w:val="en-US"/>
        </w:rPr>
      </w:pPr>
      <w:r w:rsidRPr="00E25900">
        <w:rPr>
          <w:lang w:val="en-US"/>
        </w:rPr>
        <w:t>Abstract</w:t>
      </w:r>
    </w:p>
    <w:p w14:paraId="1F8DF370" w14:textId="2273306A" w:rsidR="00EC00AD" w:rsidRPr="004D2B42" w:rsidRDefault="004D2B42" w:rsidP="00EC00AD">
      <w:pPr>
        <w:jc w:val="both"/>
        <w:rPr>
          <w:sz w:val="20"/>
          <w:szCs w:val="20"/>
          <w:lang w:val="en-GB"/>
        </w:rPr>
      </w:pPr>
      <w:r w:rsidRPr="004D2B42">
        <w:rPr>
          <w:sz w:val="20"/>
          <w:szCs w:val="20"/>
          <w:lang w:val="en-GB"/>
        </w:rPr>
        <w:t>This paper addresses the spectrum of leadership as a complex and multifactorial phenomenon, dynamic and interactive, involving multiple actors.</w:t>
      </w:r>
      <w:r>
        <w:rPr>
          <w:sz w:val="20"/>
          <w:szCs w:val="20"/>
          <w:lang w:val="en-GB"/>
        </w:rPr>
        <w:t xml:space="preserve"> </w:t>
      </w:r>
      <w:r w:rsidR="00EC00AD" w:rsidRPr="004D2B42">
        <w:rPr>
          <w:sz w:val="20"/>
          <w:szCs w:val="20"/>
          <w:lang w:val="en-GB"/>
        </w:rPr>
        <w:t xml:space="preserve">The study calls into question the paradigm of leadership as an individual phenomenon and instead suggests that the construction of leadership identity is a social process vis-a-vis the nature of leadership itself and the challenges faced by military commanders. The theory that leadership is not an individual process but a product of interaction with others is supported by the evidence presented by social identity theories and by adaptability to extreme contexts. We argue that a paradigm shift is needed, one that moves the focus from the individual to the collective, and that collective leadership is one possible path. </w:t>
      </w:r>
    </w:p>
    <w:p w14:paraId="4E549240" w14:textId="77777777" w:rsidR="00EC00AD" w:rsidRDefault="00EC00AD" w:rsidP="00EC00AD">
      <w:pPr>
        <w:contextualSpacing/>
        <w:jc w:val="both"/>
        <w:rPr>
          <w:szCs w:val="20"/>
        </w:rPr>
      </w:pPr>
    </w:p>
    <w:p w14:paraId="0EB33005" w14:textId="77777777" w:rsidR="00C413D4" w:rsidRPr="00E25900" w:rsidRDefault="00C413D4" w:rsidP="00C413D4">
      <w:pPr>
        <w:rPr>
          <w:b/>
          <w:sz w:val="20"/>
          <w:szCs w:val="20"/>
          <w:lang w:val="en-US"/>
        </w:rPr>
      </w:pPr>
      <w:r w:rsidRPr="00E25900">
        <w:rPr>
          <w:b/>
          <w:sz w:val="20"/>
          <w:szCs w:val="20"/>
          <w:lang w:val="en-US"/>
        </w:rPr>
        <w:t>Keywords</w:t>
      </w:r>
    </w:p>
    <w:p w14:paraId="120FF658" w14:textId="29959514" w:rsidR="00153DC5" w:rsidRPr="00E25900" w:rsidRDefault="00EC00AD" w:rsidP="007A7C7C">
      <w:pPr>
        <w:jc w:val="both"/>
        <w:rPr>
          <w:bCs/>
          <w:sz w:val="20"/>
          <w:szCs w:val="20"/>
          <w:lang w:val="en-US"/>
        </w:rPr>
      </w:pPr>
      <w:proofErr w:type="spellStart"/>
      <w:r w:rsidRPr="00EC00AD">
        <w:rPr>
          <w:bCs/>
          <w:sz w:val="20"/>
          <w:szCs w:val="20"/>
        </w:rPr>
        <w:t>Collective</w:t>
      </w:r>
      <w:proofErr w:type="spellEnd"/>
      <w:r w:rsidRPr="00EC00AD">
        <w:rPr>
          <w:bCs/>
          <w:sz w:val="20"/>
          <w:szCs w:val="20"/>
        </w:rPr>
        <w:t xml:space="preserve"> </w:t>
      </w:r>
      <w:proofErr w:type="spellStart"/>
      <w:r w:rsidRPr="00EC00AD">
        <w:rPr>
          <w:bCs/>
          <w:sz w:val="20"/>
          <w:szCs w:val="20"/>
        </w:rPr>
        <w:t>Leadership</w:t>
      </w:r>
      <w:proofErr w:type="spellEnd"/>
      <w:r>
        <w:rPr>
          <w:bCs/>
          <w:sz w:val="20"/>
          <w:szCs w:val="20"/>
        </w:rPr>
        <w:t>;</w:t>
      </w:r>
      <w:r w:rsidRPr="00EC00AD">
        <w:rPr>
          <w:bCs/>
          <w:sz w:val="20"/>
          <w:szCs w:val="20"/>
        </w:rPr>
        <w:t xml:space="preserve"> </w:t>
      </w:r>
      <w:proofErr w:type="spellStart"/>
      <w:r w:rsidRPr="00EC00AD">
        <w:rPr>
          <w:bCs/>
          <w:sz w:val="20"/>
          <w:szCs w:val="20"/>
        </w:rPr>
        <w:t>Shared</w:t>
      </w:r>
      <w:proofErr w:type="spellEnd"/>
      <w:r w:rsidRPr="00EC00AD">
        <w:rPr>
          <w:bCs/>
          <w:sz w:val="20"/>
          <w:szCs w:val="20"/>
        </w:rPr>
        <w:t xml:space="preserve"> </w:t>
      </w:r>
      <w:proofErr w:type="spellStart"/>
      <w:r w:rsidRPr="00EC00AD">
        <w:rPr>
          <w:bCs/>
          <w:sz w:val="20"/>
          <w:szCs w:val="20"/>
        </w:rPr>
        <w:t>Leadership</w:t>
      </w:r>
      <w:proofErr w:type="spellEnd"/>
      <w:r>
        <w:rPr>
          <w:bCs/>
          <w:sz w:val="20"/>
          <w:szCs w:val="20"/>
        </w:rPr>
        <w:t xml:space="preserve">; </w:t>
      </w:r>
      <w:proofErr w:type="spellStart"/>
      <w:r w:rsidRPr="00EC00AD">
        <w:rPr>
          <w:bCs/>
          <w:sz w:val="20"/>
          <w:szCs w:val="20"/>
        </w:rPr>
        <w:t>Leadership</w:t>
      </w:r>
      <w:proofErr w:type="spellEnd"/>
      <w:r w:rsidRPr="00EC00AD">
        <w:rPr>
          <w:bCs/>
          <w:sz w:val="20"/>
          <w:szCs w:val="20"/>
        </w:rPr>
        <w:t xml:space="preserve"> </w:t>
      </w:r>
      <w:proofErr w:type="spellStart"/>
      <w:r w:rsidRPr="00EC00AD">
        <w:rPr>
          <w:bCs/>
          <w:sz w:val="20"/>
          <w:szCs w:val="20"/>
        </w:rPr>
        <w:t>Development</w:t>
      </w:r>
      <w:proofErr w:type="spellEnd"/>
      <w:r w:rsidRPr="00EC00AD">
        <w:rPr>
          <w:bCs/>
          <w:sz w:val="20"/>
          <w:szCs w:val="20"/>
        </w:rPr>
        <w:t>.</w:t>
      </w:r>
    </w:p>
    <w:p w14:paraId="3C2A8692" w14:textId="46796CA0" w:rsidR="00153DC5" w:rsidRPr="00E25900" w:rsidRDefault="00153DC5" w:rsidP="007A7C7C">
      <w:pPr>
        <w:jc w:val="both"/>
        <w:rPr>
          <w:bCs/>
          <w:sz w:val="20"/>
          <w:szCs w:val="20"/>
          <w:lang w:val="en-US"/>
        </w:rPr>
      </w:pPr>
    </w:p>
    <w:p w14:paraId="1D18B459" w14:textId="635F3E7F" w:rsidR="009E37BF" w:rsidRPr="00EC00AD" w:rsidRDefault="009E37BF" w:rsidP="009E37BF">
      <w:pPr>
        <w:pBdr>
          <w:top w:val="nil"/>
          <w:left w:val="nil"/>
          <w:bottom w:val="nil"/>
          <w:right w:val="nil"/>
          <w:between w:val="nil"/>
        </w:pBdr>
        <w:spacing w:after="120"/>
        <w:jc w:val="center"/>
        <w:rPr>
          <w:b/>
          <w:smallCaps/>
          <w:color w:val="000000"/>
          <w:sz w:val="20"/>
          <w:szCs w:val="20"/>
          <w:lang w:val="pt-PT"/>
        </w:rPr>
      </w:pPr>
      <w:r w:rsidRPr="00EC00AD">
        <w:rPr>
          <w:b/>
          <w:smallCaps/>
          <w:color w:val="000000"/>
          <w:sz w:val="20"/>
          <w:szCs w:val="20"/>
          <w:lang w:val="pt-PT"/>
        </w:rPr>
        <w:t>Resumo</w:t>
      </w:r>
    </w:p>
    <w:p w14:paraId="0394CB26" w14:textId="734D7593" w:rsidR="004D2B42" w:rsidRPr="009A18D3" w:rsidRDefault="004D2B42" w:rsidP="004D2B42">
      <w:pPr>
        <w:jc w:val="both"/>
        <w:rPr>
          <w:sz w:val="20"/>
          <w:szCs w:val="20"/>
          <w:lang w:val="pt-PT"/>
        </w:rPr>
      </w:pPr>
      <w:r w:rsidRPr="004D2B42">
        <w:rPr>
          <w:sz w:val="20"/>
          <w:szCs w:val="20"/>
          <w:lang w:val="en-US"/>
        </w:rPr>
        <w:t xml:space="preserve">Este artigo aborda o espectro da liderança como um fenómeno complexo e multifatorial, dinâmico e interativo, envolvendo múltiplos intervenientes. O estudo questiona o paradigma da liderança como um fenómeno individual e sugere, em vez disso, que a construção da identidade de liderança é um processo social em relação à natureza da liderança em si e aos desafios enfrentados pelos comandantes militares. </w:t>
      </w:r>
      <w:r w:rsidRPr="009A18D3">
        <w:rPr>
          <w:sz w:val="20"/>
          <w:szCs w:val="20"/>
          <w:lang w:val="pt-PT"/>
        </w:rPr>
        <w:t>A teoria de que a liderança não é um processo individual, mas um produto da interação com outros, é sustentada pelas evidências apresentadas pelas teorias de identidade social</w:t>
      </w:r>
      <w:r w:rsidR="009A18D3">
        <w:rPr>
          <w:sz w:val="20"/>
          <w:szCs w:val="20"/>
          <w:lang w:val="pt-PT"/>
        </w:rPr>
        <w:t xml:space="preserve"> </w:t>
      </w:r>
      <w:r w:rsidRPr="009A18D3">
        <w:rPr>
          <w:sz w:val="20"/>
          <w:szCs w:val="20"/>
          <w:lang w:val="pt-PT"/>
        </w:rPr>
        <w:t xml:space="preserve">e pela adaptabilidade a contextos extremos. Argumentamos que é </w:t>
      </w:r>
      <w:r w:rsidR="009A18D3" w:rsidRPr="009A18D3">
        <w:rPr>
          <w:sz w:val="20"/>
          <w:szCs w:val="20"/>
          <w:lang w:val="pt-PT"/>
        </w:rPr>
        <w:t>necessária uma mudança</w:t>
      </w:r>
      <w:r w:rsidRPr="009A18D3">
        <w:rPr>
          <w:sz w:val="20"/>
          <w:szCs w:val="20"/>
          <w:lang w:val="pt-PT"/>
        </w:rPr>
        <w:t xml:space="preserve"> de paradigma, deslocando o foco do individual para o coletivo, e que a liderança coletiva é um caminho possível. </w:t>
      </w:r>
    </w:p>
    <w:p w14:paraId="7E4215F8" w14:textId="77777777" w:rsidR="004D2B42" w:rsidRPr="009A18D3" w:rsidRDefault="004D2B42" w:rsidP="004D2B42">
      <w:pPr>
        <w:jc w:val="both"/>
        <w:rPr>
          <w:sz w:val="20"/>
          <w:szCs w:val="20"/>
          <w:lang w:val="pt-PT"/>
        </w:rPr>
      </w:pPr>
    </w:p>
    <w:p w14:paraId="126AA7B0" w14:textId="4C5EFE49" w:rsidR="009E37BF" w:rsidRPr="00EC00AD" w:rsidRDefault="009E37BF" w:rsidP="009E37BF">
      <w:pPr>
        <w:jc w:val="both"/>
        <w:rPr>
          <w:b/>
          <w:sz w:val="20"/>
          <w:szCs w:val="20"/>
          <w:lang w:val="pt-PT"/>
        </w:rPr>
      </w:pPr>
      <w:r w:rsidRPr="00EC00AD">
        <w:rPr>
          <w:b/>
          <w:sz w:val="20"/>
          <w:szCs w:val="20"/>
          <w:lang w:val="pt-PT"/>
        </w:rPr>
        <w:t xml:space="preserve">Palavras-chave, </w:t>
      </w:r>
    </w:p>
    <w:p w14:paraId="7189B82D" w14:textId="3FA73E27" w:rsidR="00E55124" w:rsidRPr="009E37BF" w:rsidRDefault="004D2B42" w:rsidP="009E37BF">
      <w:pPr>
        <w:jc w:val="both"/>
        <w:rPr>
          <w:bCs/>
          <w:sz w:val="20"/>
          <w:szCs w:val="20"/>
          <w:lang w:val="pt-BR"/>
        </w:rPr>
      </w:pPr>
      <w:proofErr w:type="spellStart"/>
      <w:r w:rsidRPr="004D2B42">
        <w:rPr>
          <w:sz w:val="20"/>
          <w:szCs w:val="20"/>
        </w:rPr>
        <w:t>Liderança</w:t>
      </w:r>
      <w:proofErr w:type="spellEnd"/>
      <w:r w:rsidRPr="004D2B42">
        <w:rPr>
          <w:sz w:val="20"/>
          <w:szCs w:val="20"/>
        </w:rPr>
        <w:t xml:space="preserve"> </w:t>
      </w:r>
      <w:proofErr w:type="spellStart"/>
      <w:r w:rsidRPr="004D2B42">
        <w:rPr>
          <w:sz w:val="20"/>
          <w:szCs w:val="20"/>
        </w:rPr>
        <w:t>Coletiva</w:t>
      </w:r>
      <w:proofErr w:type="spellEnd"/>
      <w:r w:rsidRPr="004D2B42">
        <w:rPr>
          <w:sz w:val="20"/>
          <w:szCs w:val="20"/>
        </w:rPr>
        <w:t xml:space="preserve">; </w:t>
      </w:r>
      <w:proofErr w:type="spellStart"/>
      <w:r w:rsidRPr="004D2B42">
        <w:rPr>
          <w:sz w:val="20"/>
          <w:szCs w:val="20"/>
        </w:rPr>
        <w:t>Liderança</w:t>
      </w:r>
      <w:proofErr w:type="spellEnd"/>
      <w:r w:rsidRPr="004D2B42">
        <w:rPr>
          <w:sz w:val="20"/>
          <w:szCs w:val="20"/>
        </w:rPr>
        <w:t xml:space="preserve"> </w:t>
      </w:r>
      <w:proofErr w:type="spellStart"/>
      <w:r>
        <w:rPr>
          <w:sz w:val="20"/>
          <w:szCs w:val="20"/>
        </w:rPr>
        <w:t>Partilhada</w:t>
      </w:r>
      <w:proofErr w:type="spellEnd"/>
      <w:r w:rsidRPr="004D2B42">
        <w:rPr>
          <w:sz w:val="20"/>
          <w:szCs w:val="20"/>
        </w:rPr>
        <w:t xml:space="preserve">; </w:t>
      </w:r>
      <w:proofErr w:type="spellStart"/>
      <w:r w:rsidRPr="004D2B42">
        <w:rPr>
          <w:sz w:val="20"/>
          <w:szCs w:val="20"/>
        </w:rPr>
        <w:t>Desenvolvimento</w:t>
      </w:r>
      <w:proofErr w:type="spellEnd"/>
      <w:r w:rsidRPr="004D2B42">
        <w:rPr>
          <w:sz w:val="20"/>
          <w:szCs w:val="20"/>
        </w:rPr>
        <w:t xml:space="preserve"> da </w:t>
      </w:r>
      <w:proofErr w:type="spellStart"/>
      <w:r w:rsidRPr="004D2B42">
        <w:rPr>
          <w:sz w:val="20"/>
          <w:szCs w:val="20"/>
        </w:rPr>
        <w:t>Liderança</w:t>
      </w:r>
      <w:proofErr w:type="spellEnd"/>
      <w:r w:rsidRPr="004D2B42">
        <w:rPr>
          <w:sz w:val="20"/>
          <w:szCs w:val="20"/>
        </w:rPr>
        <w:t>.</w:t>
      </w:r>
      <w:r w:rsidR="009E37BF" w:rsidRPr="00E25900">
        <w:rPr>
          <w:bCs/>
          <w:noProof/>
          <w:sz w:val="20"/>
          <w:szCs w:val="20"/>
          <w:lang w:val="pt-BR"/>
        </w:rPr>
        <w:t xml:space="preserve"> </w:t>
      </w:r>
      <w:r w:rsidR="00E55124" w:rsidRPr="00E25900">
        <w:rPr>
          <w:bCs/>
          <w:noProof/>
          <w:sz w:val="20"/>
          <w:szCs w:val="20"/>
          <w:lang w:val="pt-BR"/>
        </w:rPr>
        <w:drawing>
          <wp:anchor distT="0" distB="0" distL="114300" distR="114300" simplePos="0" relativeHeight="251660288" behindDoc="0" locked="0" layoutInCell="1" allowOverlap="1" wp14:anchorId="260AE470" wp14:editId="2AF90160">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9E37BF" w:rsidRDefault="00483D6B" w:rsidP="00B6522A">
      <w:pPr>
        <w:rPr>
          <w:b/>
          <w:lang w:val="pt-BR"/>
        </w:rPr>
      </w:pPr>
    </w:p>
    <w:p w14:paraId="3F538DA7" w14:textId="15C0A3B9" w:rsidR="00153DC5" w:rsidRPr="00014206" w:rsidRDefault="0059034C" w:rsidP="007A7CDC">
      <w:pPr>
        <w:pStyle w:val="Ttuloprincipiodeartculo"/>
        <w:rPr>
          <w:lang w:val="pt-PT"/>
        </w:rPr>
      </w:pPr>
      <w:r w:rsidRPr="009E37BF">
        <w:rPr>
          <w:lang w:val="es-AR"/>
        </w:rPr>
        <w:br w:type="page"/>
      </w:r>
      <w:r w:rsidR="00766EDD">
        <w:rPr>
          <w:rFonts w:ascii="Segoe UI" w:hAnsi="Segoe UI" w:cs="Segoe UI"/>
          <w:color w:val="374151"/>
        </w:rPr>
        <w:lastRenderedPageBreak/>
        <w:t>Repensar a Complexidade: Uma Mudança de Paradigma na Liderança, do Indivíduo para a Influência Coletiva</w:t>
      </w:r>
    </w:p>
    <w:p w14:paraId="4FA726CB" w14:textId="0CA97B8C" w:rsidR="006A1BA2" w:rsidRPr="0042142D" w:rsidRDefault="00153DC5" w:rsidP="00CE7D65">
      <w:pPr>
        <w:pStyle w:val="Ttulosinternos"/>
        <w:rPr>
          <w:bCs/>
        </w:rPr>
      </w:pPr>
      <w:r w:rsidRPr="0042142D">
        <w:t>Introduction</w:t>
      </w:r>
    </w:p>
    <w:p w14:paraId="53C68539" w14:textId="5B3DC28E" w:rsidR="00EC00AD" w:rsidRPr="00EC00AD" w:rsidRDefault="00EC00AD" w:rsidP="00EC00AD">
      <w:pPr>
        <w:pStyle w:val="Prrafocomn"/>
        <w:rPr>
          <w:lang w:bidi="en-GB"/>
        </w:rPr>
      </w:pPr>
      <w:r w:rsidRPr="00EC00AD">
        <w:rPr>
          <w:lang w:bidi="en-GB"/>
        </w:rPr>
        <w:t xml:space="preserve">The complexity and prevalence of the challenges which potentially undermine national and international security, such as demographic shocks, the increase in terrorism and transnational crime, maritime piracy, cyber threats, regional conflicts and resource disputes have forced teams, </w:t>
      </w:r>
      <w:proofErr w:type="spellStart"/>
      <w:r w:rsidR="007170B4">
        <w:rPr>
          <w:lang w:bidi="en-GB"/>
        </w:rPr>
        <w:t>organisation</w:t>
      </w:r>
      <w:r w:rsidRPr="00EC00AD">
        <w:rPr>
          <w:lang w:bidi="en-GB"/>
        </w:rPr>
        <w:t>s</w:t>
      </w:r>
      <w:proofErr w:type="spellEnd"/>
      <w:r w:rsidRPr="00EC00AD">
        <w:rPr>
          <w:lang w:bidi="en-GB"/>
        </w:rPr>
        <w:t xml:space="preserve"> and states to take a broader look at leadership. Thus, although most definitions of leadership acknowledge that leaders are responsible for the leadership process, we should not assume that this role is fixed and predetermined - it can be contingent because events can be highly unpredictable and volatile (Rosinha, Matias &amp; Souza, 2016). Furthermore, formal leaders do not act alone but interact with all those around them. The influence process is not unidirectional, quite the contrary; followers play a decisive role in influencing both leaders and outcomes. </w:t>
      </w:r>
    </w:p>
    <w:p w14:paraId="01F1B57A" w14:textId="6F8815D5" w:rsidR="00EC00AD" w:rsidRPr="00EC00AD" w:rsidRDefault="00EC00AD" w:rsidP="00EC00AD">
      <w:pPr>
        <w:pStyle w:val="Prrafocomn"/>
        <w:rPr>
          <w:lang w:bidi="en-GB"/>
        </w:rPr>
      </w:pPr>
      <w:r w:rsidRPr="00EC00AD">
        <w:rPr>
          <w:lang w:bidi="en-GB"/>
        </w:rPr>
        <w:t xml:space="preserve">Trait leadership theories and </w:t>
      </w:r>
      <w:r w:rsidRPr="00EC00AD">
        <w:rPr>
          <w:lang w:val="en-GB" w:bidi="en-GB"/>
        </w:rPr>
        <w:t>behavioural</w:t>
      </w:r>
      <w:r w:rsidRPr="00EC00AD">
        <w:rPr>
          <w:lang w:bidi="en-GB"/>
        </w:rPr>
        <w:t xml:space="preserve">, situational, transactional, transformational, and visionary leadership theories have been an important step towards viewing individuals as stakeholders in the leadership process. However, these theories are self-focused and their scope is narrow because modern </w:t>
      </w:r>
      <w:proofErr w:type="spellStart"/>
      <w:r w:rsidR="007170B4">
        <w:rPr>
          <w:lang w:bidi="en-GB"/>
        </w:rPr>
        <w:t>organisation</w:t>
      </w:r>
      <w:r w:rsidRPr="00EC00AD">
        <w:rPr>
          <w:lang w:bidi="en-GB"/>
        </w:rPr>
        <w:t>s</w:t>
      </w:r>
      <w:proofErr w:type="spellEnd"/>
      <w:r w:rsidRPr="00EC00AD">
        <w:rPr>
          <w:lang w:bidi="en-GB"/>
        </w:rPr>
        <w:t xml:space="preserve"> have become increasingly complex, are built on non-linear network structures and employ highly skilled teams (Daft, 2014).</w:t>
      </w:r>
    </w:p>
    <w:p w14:paraId="10D209E9" w14:textId="58822F87" w:rsidR="00EC00AD" w:rsidRPr="00EC00AD" w:rsidRDefault="00EC00AD" w:rsidP="00EC00AD">
      <w:pPr>
        <w:pStyle w:val="Prrafocomn"/>
        <w:rPr>
          <w:lang w:bidi="en-GB"/>
        </w:rPr>
      </w:pPr>
      <w:r w:rsidRPr="00EC00AD">
        <w:rPr>
          <w:lang w:bidi="en-GB"/>
        </w:rPr>
        <w:t xml:space="preserve">Traditional leadership models are too restrictive and too focused on the leader-subordinate dyad, therefore justifying a multilevel approach to leadership. Both research on leadership and a theoretical framework for leadership are still in early stages. Leadership should thus be understood as a complex and dynamic process where different </w:t>
      </w:r>
      <w:proofErr w:type="spellStart"/>
      <w:r w:rsidR="007170B4">
        <w:rPr>
          <w:lang w:bidi="en-GB"/>
        </w:rPr>
        <w:t>organisation</w:t>
      </w:r>
      <w:r w:rsidRPr="00EC00AD">
        <w:rPr>
          <w:lang w:bidi="en-GB"/>
        </w:rPr>
        <w:t>al</w:t>
      </w:r>
      <w:proofErr w:type="spellEnd"/>
      <w:r w:rsidRPr="00EC00AD">
        <w:rPr>
          <w:lang w:bidi="en-GB"/>
        </w:rPr>
        <w:t xml:space="preserve"> roles are performed by several individuals (</w:t>
      </w:r>
      <w:proofErr w:type="spellStart"/>
      <w:r w:rsidRPr="00EC00AD">
        <w:rPr>
          <w:lang w:bidi="en-GB"/>
        </w:rPr>
        <w:t>Gronn</w:t>
      </w:r>
      <w:proofErr w:type="spellEnd"/>
      <w:r w:rsidRPr="00EC00AD">
        <w:rPr>
          <w:lang w:bidi="en-GB"/>
        </w:rPr>
        <w:t xml:space="preserve">, 2010) and where those roles can be switched among work teams (Day, </w:t>
      </w:r>
      <w:proofErr w:type="spellStart"/>
      <w:r w:rsidRPr="00EC00AD">
        <w:rPr>
          <w:lang w:bidi="en-GB"/>
        </w:rPr>
        <w:t>Gronn</w:t>
      </w:r>
      <w:proofErr w:type="spellEnd"/>
      <w:r w:rsidRPr="00EC00AD">
        <w:rPr>
          <w:lang w:bidi="en-GB"/>
        </w:rPr>
        <w:t xml:space="preserve"> &amp; Salas, 2004).</w:t>
      </w:r>
    </w:p>
    <w:p w14:paraId="0B067AED" w14:textId="7BE49B15" w:rsidR="00EC00AD" w:rsidRPr="00EC00AD" w:rsidRDefault="007D40AC" w:rsidP="00EC00AD">
      <w:pPr>
        <w:pStyle w:val="Prrafocomn"/>
        <w:rPr>
          <w:lang w:bidi="en-GB"/>
        </w:rPr>
      </w:pPr>
      <w:r w:rsidRPr="007D40AC">
        <w:rPr>
          <w:lang w:val="en-GB" w:bidi="en-GB"/>
        </w:rPr>
        <w:t xml:space="preserve">We align with McKee's (2023) critical perspective on leadership, emphasizing the need to </w:t>
      </w:r>
      <w:proofErr w:type="spellStart"/>
      <w:r w:rsidRPr="007D40AC">
        <w:rPr>
          <w:lang w:val="en-GB" w:bidi="en-GB"/>
        </w:rPr>
        <w:t>analyze</w:t>
      </w:r>
      <w:proofErr w:type="spellEnd"/>
      <w:r w:rsidRPr="007D40AC">
        <w:rPr>
          <w:lang w:val="en-GB" w:bidi="en-GB"/>
        </w:rPr>
        <w:t xml:space="preserve"> prevalent narratives, addressing eligibility for leadership, power dynamics, and effective leadership methods. This approach includes overlooked theories (Dugan, 2017), resulting in the deconstruction and reconstruction of intricate leadership theories that incorporate concepts of fairness, equality, social construction, power (McKee, 2023), and sharing (</w:t>
      </w:r>
      <w:proofErr w:type="spellStart"/>
      <w:r w:rsidRPr="007D40AC">
        <w:rPr>
          <w:lang w:val="en-GB" w:bidi="en-GB"/>
        </w:rPr>
        <w:t>Chrobot</w:t>
      </w:r>
      <w:proofErr w:type="spellEnd"/>
      <w:r w:rsidRPr="007D40AC">
        <w:rPr>
          <w:lang w:val="en-GB" w:bidi="en-GB"/>
        </w:rPr>
        <w:t>-Mason, Ruderman &amp; Nishii, 2014).</w:t>
      </w:r>
      <w:r w:rsidRPr="007D40AC">
        <w:rPr>
          <w:lang w:val="en-GB" w:bidi="en-GB"/>
        </w:rPr>
        <w:t xml:space="preserve"> </w:t>
      </w:r>
      <w:r w:rsidR="00EC00AD" w:rsidRPr="00EC00AD">
        <w:rPr>
          <w:lang w:val="en-GB" w:bidi="en-GB"/>
        </w:rPr>
        <w:t>This</w:t>
      </w:r>
      <w:r w:rsidR="00EC00AD" w:rsidRPr="00EC00AD">
        <w:rPr>
          <w:lang w:bidi="en-GB"/>
        </w:rPr>
        <w:t xml:space="preserve"> study calls into question the paradigm of leadership as an individual phenomenon and instead suggests that, given the nature of leadership and the challenges faced by military commanders, building a leadership identity is a social process. In order to understand the phenomenon of leadership, we contrast the </w:t>
      </w:r>
      <w:r w:rsidR="00EC00AD" w:rsidRPr="00EC00AD">
        <w:rPr>
          <w:lang w:bidi="en-GB"/>
        </w:rPr>
        <w:lastRenderedPageBreak/>
        <w:t>characteristics of the military bureaucratic paradigm focused on the commander with the evidence that supports the notion that leadership is a collective interaction process. The theory that leadership is not an individual process but a product of interaction with others is based on the evidence presented by social identity theories</w:t>
      </w:r>
      <w:r w:rsidR="00B7174B">
        <w:rPr>
          <w:lang w:bidi="en-GB"/>
        </w:rPr>
        <w:t xml:space="preserve"> </w:t>
      </w:r>
      <w:r w:rsidR="00EC00AD" w:rsidRPr="00EC00AD">
        <w:rPr>
          <w:lang w:bidi="en-GB"/>
        </w:rPr>
        <w:t>and by adaptability to extreme contexts.</w:t>
      </w:r>
    </w:p>
    <w:p w14:paraId="12A69125" w14:textId="5D4B9573" w:rsidR="00EC00AD" w:rsidRPr="00EC00AD" w:rsidRDefault="00EC00AD" w:rsidP="00EC00AD">
      <w:pPr>
        <w:pStyle w:val="Prrafocomn"/>
        <w:rPr>
          <w:lang w:bidi="en-GB"/>
        </w:rPr>
      </w:pPr>
      <w:r w:rsidRPr="00EC00AD">
        <w:rPr>
          <w:lang w:bidi="en-GB"/>
        </w:rPr>
        <w:t xml:space="preserve">In light of this evidence, we argue that a paradigm shift is needed, one that moves the focus from the individual to the collective. The choice of collective leadership over individual leadership does not eliminate the need for individual, formal leaders, but instead of viewing them as self-defined entities, sees them instead as the product of their interaction with others. In the words of Sartre, ‘I cannot obtain any truth whatsoever about myself, except through the mediation of another...’ (Sartre, 2007). For Sartre, the drive to seek out our inner Self is useless unless we understand our ‘being-in-the-world’, which is the condition that </w:t>
      </w:r>
      <w:r w:rsidR="00014206" w:rsidRPr="00EC00AD">
        <w:rPr>
          <w:lang w:bidi="en-GB"/>
        </w:rPr>
        <w:t>recognizes</w:t>
      </w:r>
      <w:r w:rsidRPr="00EC00AD">
        <w:rPr>
          <w:lang w:bidi="en-GB"/>
        </w:rPr>
        <w:t xml:space="preserve"> the pursuit of one’s own freedom in the encounters with the </w:t>
      </w:r>
      <w:r w:rsidR="00014206">
        <w:rPr>
          <w:lang w:bidi="en-GB"/>
        </w:rPr>
        <w:t>o</w:t>
      </w:r>
      <w:r w:rsidRPr="00EC00AD">
        <w:rPr>
          <w:lang w:bidi="en-GB"/>
        </w:rPr>
        <w:t>ther.</w:t>
      </w:r>
    </w:p>
    <w:p w14:paraId="09A6B87C" w14:textId="54B9174E" w:rsidR="00EC00AD" w:rsidRPr="00EC00AD" w:rsidRDefault="00EC00AD" w:rsidP="00EC00AD">
      <w:pPr>
        <w:pStyle w:val="SubtituloInterno"/>
      </w:pPr>
      <w:r w:rsidRPr="00EC00AD">
        <w:t xml:space="preserve">The complexity of leadership </w:t>
      </w:r>
    </w:p>
    <w:p w14:paraId="0C8D7F1D" w14:textId="15A8F8AA" w:rsidR="00EC00AD" w:rsidRPr="00EC00AD" w:rsidRDefault="00EC00AD" w:rsidP="00EC00AD">
      <w:pPr>
        <w:pStyle w:val="Prrafocomn"/>
        <w:rPr>
          <w:lang w:bidi="en-GB"/>
        </w:rPr>
      </w:pPr>
      <w:r w:rsidRPr="00EC00AD">
        <w:rPr>
          <w:lang w:bidi="en-GB"/>
        </w:rPr>
        <w:t>In its quest to obtain a more accurate picture of the true nature of leadership, the extant research on leaders has ignored the most appropriate ontological locus for leadership, which rests in the relationship between the leader-team dyad and the processes that explain how it emerges (Antonakis, Fenley &amp; Liechti, 2011</w:t>
      </w:r>
      <w:r w:rsidRPr="00EC00AD">
        <w:rPr>
          <w:lang w:bidi="en-GB"/>
        </w:rPr>
        <w:t>). When</w:t>
      </w:r>
      <w:r w:rsidRPr="00EC00AD">
        <w:rPr>
          <w:lang w:bidi="en-GB"/>
        </w:rPr>
        <w:t xml:space="preserve"> we consider the contributions of studies focusing on multilevel phenomena, the empirical limitations of reductionism become clear. </w:t>
      </w:r>
      <w:r w:rsidR="00C377A6" w:rsidRPr="00C377A6">
        <w:rPr>
          <w:lang w:val="en-GB" w:bidi="en-GB"/>
        </w:rPr>
        <w:t xml:space="preserve">Truth at the individual level cannot be directly applied to the collective level through cause-and-effect correlation, as demonstrated by </w:t>
      </w:r>
      <w:proofErr w:type="spellStart"/>
      <w:r w:rsidR="00C377A6" w:rsidRPr="00C377A6">
        <w:rPr>
          <w:lang w:val="en-GB" w:bidi="en-GB"/>
        </w:rPr>
        <w:t>Lindebaum</w:t>
      </w:r>
      <w:proofErr w:type="spellEnd"/>
      <w:r w:rsidR="00C377A6" w:rsidRPr="00C377A6">
        <w:rPr>
          <w:lang w:val="en-GB" w:bidi="en-GB"/>
        </w:rPr>
        <w:t xml:space="preserve"> and Zundel (2013). Reductionism in leadership studies results in discontinuity between levels, as higher-level phenomena exceed the product of lower-level processes. Transposing dyadic, group, or organizational-level aspects to the individual level risks distorting ideas about leadership emergence, as cautioned by Fisher and </w:t>
      </w:r>
      <w:proofErr w:type="gramStart"/>
      <w:r w:rsidR="00C377A6" w:rsidRPr="00C377A6">
        <w:rPr>
          <w:lang w:val="en-GB" w:bidi="en-GB"/>
        </w:rPr>
        <w:t>To</w:t>
      </w:r>
      <w:proofErr w:type="gramEnd"/>
      <w:r w:rsidR="00C377A6" w:rsidRPr="00C377A6">
        <w:rPr>
          <w:lang w:val="en-GB" w:bidi="en-GB"/>
        </w:rPr>
        <w:t xml:space="preserve"> (2012</w:t>
      </w:r>
      <w:r w:rsidR="00C377A6" w:rsidRPr="00C377A6">
        <w:rPr>
          <w:lang w:val="en-GB" w:bidi="en-GB"/>
        </w:rPr>
        <w:t>)</w:t>
      </w:r>
      <w:r w:rsidRPr="00EC00AD">
        <w:rPr>
          <w:lang w:bidi="en-GB"/>
        </w:rPr>
        <w:t>.</w:t>
      </w:r>
      <w:r w:rsidR="00C377A6">
        <w:rPr>
          <w:lang w:bidi="en-GB"/>
        </w:rPr>
        <w:t xml:space="preserve"> </w:t>
      </w:r>
      <w:r w:rsidRPr="00EC00AD">
        <w:rPr>
          <w:lang w:bidi="en-GB"/>
        </w:rPr>
        <w:t xml:space="preserve">In this leader-focused vision, leadership has been defined as ‘the ability of an individual to influence, motivate, and enable others to contribute toward the effectiveness and success of the </w:t>
      </w:r>
      <w:proofErr w:type="spellStart"/>
      <w:r w:rsidR="007170B4">
        <w:rPr>
          <w:lang w:bidi="en-GB"/>
        </w:rPr>
        <w:t>organisation</w:t>
      </w:r>
      <w:r w:rsidRPr="00EC00AD">
        <w:rPr>
          <w:lang w:bidi="en-GB"/>
        </w:rPr>
        <w:t>s</w:t>
      </w:r>
      <w:proofErr w:type="spellEnd"/>
      <w:r w:rsidRPr="00EC00AD">
        <w:rPr>
          <w:lang w:bidi="en-GB"/>
        </w:rPr>
        <w:t xml:space="preserve"> of which they are members’ (House, et al., 1999).</w:t>
      </w:r>
    </w:p>
    <w:p w14:paraId="2B522DF7" w14:textId="68E44F56" w:rsidR="00EC00AD" w:rsidRPr="00EC00AD" w:rsidRDefault="00EC00AD" w:rsidP="00EC00AD">
      <w:pPr>
        <w:pStyle w:val="Prrafocomn"/>
        <w:rPr>
          <w:lang w:bidi="en-GB"/>
        </w:rPr>
      </w:pPr>
      <w:r w:rsidRPr="00EC00AD">
        <w:rPr>
          <w:lang w:bidi="en-GB"/>
        </w:rPr>
        <w:t xml:space="preserve">Most concepts define leadership as an influence process or ability that one member of a group exerts over other members to achieve certain goals by eliciting motivation. Therefore, leaders are the main source of influence for processes and tasks, dominating the decision process and playing a key role in defining the strategy, dynamics, motivation and identity of a work group. In this single leader perspective, leadership is seen as a </w:t>
      </w:r>
      <w:r w:rsidR="00014206" w:rsidRPr="00EC00AD">
        <w:rPr>
          <w:lang w:bidi="en-GB"/>
        </w:rPr>
        <w:t>specialized</w:t>
      </w:r>
      <w:r w:rsidRPr="00EC00AD">
        <w:rPr>
          <w:lang w:bidi="en-GB"/>
        </w:rPr>
        <w:t xml:space="preserve"> function that cannot be shared without </w:t>
      </w:r>
      <w:r w:rsidR="00014206" w:rsidRPr="00EC00AD">
        <w:rPr>
          <w:lang w:bidi="en-GB"/>
        </w:rPr>
        <w:t>jeopardizing</w:t>
      </w:r>
      <w:r w:rsidRPr="00EC00AD">
        <w:rPr>
          <w:lang w:bidi="en-GB"/>
        </w:rPr>
        <w:t xml:space="preserve"> group effectiveness (Ensley, Pearson &amp; Pearce, 2013).</w:t>
      </w:r>
    </w:p>
    <w:p w14:paraId="0ABA1993" w14:textId="57695ECE" w:rsidR="00EC00AD" w:rsidRPr="00EC00AD" w:rsidRDefault="00EC00AD" w:rsidP="00EC00AD">
      <w:pPr>
        <w:pStyle w:val="Prrafocomn"/>
        <w:rPr>
          <w:lang w:bidi="en-GB"/>
        </w:rPr>
      </w:pPr>
      <w:r w:rsidRPr="00EC00AD">
        <w:rPr>
          <w:lang w:bidi="en-GB"/>
        </w:rPr>
        <w:lastRenderedPageBreak/>
        <w:t xml:space="preserve">A dynamic, interdisciplinary and inclusive process, leadership cannot be separated from the core functions of </w:t>
      </w:r>
      <w:proofErr w:type="spellStart"/>
      <w:r w:rsidR="007170B4">
        <w:rPr>
          <w:lang w:bidi="en-GB"/>
        </w:rPr>
        <w:t>organisation</w:t>
      </w:r>
      <w:r w:rsidR="00014206" w:rsidRPr="00EC00AD">
        <w:rPr>
          <w:lang w:bidi="en-GB"/>
        </w:rPr>
        <w:t>s</w:t>
      </w:r>
      <w:proofErr w:type="spellEnd"/>
      <w:r w:rsidRPr="00EC00AD">
        <w:rPr>
          <w:lang w:bidi="en-GB"/>
        </w:rPr>
        <w:t xml:space="preserve">. Reality has forced leaders to adapt to the changes brought about by </w:t>
      </w:r>
      <w:r w:rsidR="00014206" w:rsidRPr="00EC00AD">
        <w:rPr>
          <w:lang w:bidi="en-GB"/>
        </w:rPr>
        <w:t>globalization</w:t>
      </w:r>
      <w:r w:rsidRPr="00EC00AD">
        <w:rPr>
          <w:lang w:bidi="en-GB"/>
        </w:rPr>
        <w:t xml:space="preserve"> but leadership theories have been slower to do so. Recent research based on previous studies stresses the need to redefine leadership. The traditional image of the leader as hero is slowly being replaced by a different image, that of a collective group of people who exert influence through formal and informal relationships between individuals (</w:t>
      </w:r>
      <w:proofErr w:type="spellStart"/>
      <w:r w:rsidRPr="00EC00AD">
        <w:rPr>
          <w:lang w:bidi="en-GB"/>
        </w:rPr>
        <w:t>Chrobot</w:t>
      </w:r>
      <w:proofErr w:type="spellEnd"/>
      <w:r w:rsidRPr="00EC00AD">
        <w:rPr>
          <w:lang w:bidi="en-GB"/>
        </w:rPr>
        <w:t>-Mason, Gerbasi &amp; Cullen-Lester, 2016; Yukl, 1999).</w:t>
      </w:r>
    </w:p>
    <w:p w14:paraId="45057CDE" w14:textId="77777777" w:rsidR="00B7174B" w:rsidRDefault="00EC00AD" w:rsidP="00B7174B">
      <w:pPr>
        <w:pStyle w:val="Prrafocomn"/>
        <w:rPr>
          <w:lang w:bidi="en-GB"/>
        </w:rPr>
      </w:pPr>
      <w:r w:rsidRPr="00EC00AD">
        <w:rPr>
          <w:lang w:bidi="en-GB"/>
        </w:rPr>
        <w:t xml:space="preserve">The idea that leadership is not an individual process but a product of interaction with others is based on </w:t>
      </w:r>
      <w:r w:rsidR="00B7174B">
        <w:rPr>
          <w:lang w:bidi="en-GB"/>
        </w:rPr>
        <w:t>the fooling</w:t>
      </w:r>
      <w:r w:rsidRPr="00EC00AD">
        <w:rPr>
          <w:lang w:bidi="en-GB"/>
        </w:rPr>
        <w:t xml:space="preserve"> facts - leadership emerges through a social process that is sustained by theories of self-categori</w:t>
      </w:r>
      <w:r w:rsidR="00262C6A">
        <w:rPr>
          <w:lang w:bidi="en-GB"/>
        </w:rPr>
        <w:t>z</w:t>
      </w:r>
      <w:r w:rsidRPr="00EC00AD">
        <w:rPr>
          <w:lang w:bidi="en-GB"/>
        </w:rPr>
        <w:t>ation (Turner, et al., 1987) and social identity (Tajfel, &amp; Turner, 1986) -the functional complexity of the set of tactical roles and a leader’s meta-competencies, such as adaptability to extreme contexts.</w:t>
      </w:r>
    </w:p>
    <w:p w14:paraId="6B789A86" w14:textId="279E4F61" w:rsidR="00687FDA" w:rsidRDefault="00687FDA">
      <w:pPr>
        <w:rPr>
          <w:lang w:val="en-US"/>
        </w:rPr>
      </w:pPr>
    </w:p>
    <w:p w14:paraId="5C6B1DFB" w14:textId="2AF3F130" w:rsidR="00EC00AD" w:rsidRPr="00EC00AD" w:rsidRDefault="00B7174B" w:rsidP="00B7174B">
      <w:pPr>
        <w:pStyle w:val="Prrafocomn"/>
      </w:pPr>
      <w:r>
        <w:t>B</w:t>
      </w:r>
      <w:r w:rsidR="00EC00AD" w:rsidRPr="00EC00AD">
        <w:t>uilding Leadership Identity as a Social Process</w:t>
      </w:r>
    </w:p>
    <w:p w14:paraId="146A0618" w14:textId="62D48BF6" w:rsidR="00EC00AD" w:rsidRPr="00EC00AD" w:rsidRDefault="00EC00AD" w:rsidP="00BD67B5">
      <w:pPr>
        <w:pStyle w:val="SubtituloInterno1"/>
        <w:ind w:left="709"/>
        <w:rPr>
          <w:lang w:val="en-US"/>
        </w:rPr>
      </w:pPr>
      <w:r w:rsidRPr="00EC00AD">
        <w:rPr>
          <w:lang w:val="en-US"/>
        </w:rPr>
        <w:t>The formation of psychological groups</w:t>
      </w:r>
    </w:p>
    <w:p w14:paraId="05A7BE0F" w14:textId="77777777" w:rsidR="00C377A6" w:rsidRPr="00C377A6" w:rsidRDefault="00EC00AD" w:rsidP="00EC00AD">
      <w:pPr>
        <w:pStyle w:val="Prrafocomn"/>
        <w:rPr>
          <w:lang w:val="en-GB" w:bidi="en-GB"/>
        </w:rPr>
      </w:pPr>
      <w:r w:rsidRPr="00EC00AD">
        <w:rPr>
          <w:lang w:bidi="en-GB"/>
        </w:rPr>
        <w:t>What distinguishes a set of individuals from a psychological group? Is it cohesion, camaraderie, team spirit, unity, or a sense of belonging? There are several terms to describe the force that binds the members of a group, and the concept of attraction is common to all. The theories of self-</w:t>
      </w:r>
      <w:r w:rsidR="00014206" w:rsidRPr="00EC00AD">
        <w:rPr>
          <w:lang w:bidi="en-GB"/>
        </w:rPr>
        <w:t>categorization</w:t>
      </w:r>
      <w:r w:rsidRPr="00EC00AD">
        <w:rPr>
          <w:lang w:bidi="en-GB"/>
        </w:rPr>
        <w:t xml:space="preserve"> (Turner, et al., 1987) and social identity (Tajfel, &amp; Turner, 1986) help explain how attraction emerges. </w:t>
      </w:r>
      <w:r w:rsidR="00C377A6" w:rsidRPr="00C377A6">
        <w:rPr>
          <w:lang w:val="en-GB" w:bidi="en-GB"/>
        </w:rPr>
        <w:t>Participation in and commitment to a psychological group, where an individual identifies themselves as a member, irrespective of external classification, partially elucidate the unfolding processes in the social psychology of leadership.</w:t>
      </w:r>
    </w:p>
    <w:p w14:paraId="1C0DDEA1" w14:textId="77777777" w:rsidR="009A01BA" w:rsidRPr="009A01BA" w:rsidRDefault="009A01BA" w:rsidP="00EC00AD">
      <w:pPr>
        <w:pStyle w:val="Prrafocomn"/>
        <w:rPr>
          <w:lang w:val="en-GB" w:bidi="en-GB"/>
        </w:rPr>
      </w:pPr>
      <w:r w:rsidRPr="009A01BA">
        <w:rPr>
          <w:lang w:val="en-GB" w:bidi="en-GB"/>
        </w:rPr>
        <w:t>Self-categorization theory posits that self-concepts involve cognitive categorizations where individuals perceive similarities at different levels of inclusion. This spectrum ranges from viewing oneself as a unique individual (personal identity) to being part of humanity as a whole (collective identity), with in-group and out-group categorizations falling between these extremes</w:t>
      </w:r>
      <w:r w:rsidRPr="009A01BA">
        <w:rPr>
          <w:lang w:val="en-GB" w:bidi="en-GB"/>
        </w:rPr>
        <w:t>.</w:t>
      </w:r>
    </w:p>
    <w:p w14:paraId="645B4C24" w14:textId="364F521C" w:rsidR="00EC00AD" w:rsidRPr="00EC00AD" w:rsidRDefault="00EC00AD" w:rsidP="00EC00AD">
      <w:pPr>
        <w:pStyle w:val="Prrafocomn"/>
        <w:rPr>
          <w:lang w:bidi="en-GB"/>
        </w:rPr>
      </w:pPr>
      <w:r w:rsidRPr="00EC00AD">
        <w:rPr>
          <w:lang w:bidi="en-GB"/>
        </w:rPr>
        <w:t xml:space="preserve">When social identity becomes salient, people experience </w:t>
      </w:r>
      <w:r w:rsidR="00014206" w:rsidRPr="00EC00AD">
        <w:rPr>
          <w:lang w:bidi="en-GB"/>
        </w:rPr>
        <w:t>depersonalization</w:t>
      </w:r>
      <w:r w:rsidRPr="00EC00AD">
        <w:rPr>
          <w:lang w:bidi="en-GB"/>
        </w:rPr>
        <w:t xml:space="preserve"> at the cognitive level, stop perceiving themselves as unique individuals and begin seeing themselves as members of the group (Turner, et al., 1987). Hence, they begin acting according to the norms and values ​​of the group (Reicher, Spears &amp; </w:t>
      </w:r>
      <w:proofErr w:type="spellStart"/>
      <w:r w:rsidRPr="00EC00AD">
        <w:rPr>
          <w:lang w:bidi="en-GB"/>
        </w:rPr>
        <w:t>Postmes</w:t>
      </w:r>
      <w:proofErr w:type="spellEnd"/>
      <w:r w:rsidRPr="00EC00AD">
        <w:rPr>
          <w:lang w:bidi="en-GB"/>
        </w:rPr>
        <w:t xml:space="preserve">, 1995). The psychological process of </w:t>
      </w:r>
      <w:r w:rsidR="00014206" w:rsidRPr="00EC00AD">
        <w:rPr>
          <w:lang w:bidi="en-GB"/>
        </w:rPr>
        <w:t>depersonalization</w:t>
      </w:r>
      <w:r w:rsidRPr="00EC00AD">
        <w:rPr>
          <w:lang w:bidi="en-GB"/>
        </w:rPr>
        <w:t xml:space="preserve"> makes it possible to develop group processes that extend to cooperation, to the definition of rules, and, more importantly, to social influence and leadership. People must </w:t>
      </w:r>
      <w:r w:rsidRPr="00EC00AD">
        <w:rPr>
          <w:lang w:bidi="en-GB"/>
        </w:rPr>
        <w:lastRenderedPageBreak/>
        <w:t>understand and accept themselves as members of a specific group before group-based processes such as the emergence of leadership can occur (Reicher, Haslam &amp; Hopkins, 2015).</w:t>
      </w:r>
    </w:p>
    <w:p w14:paraId="1D84E27D" w14:textId="5CC17F2D" w:rsidR="00EC00AD" w:rsidRPr="00EC00AD" w:rsidRDefault="00EC00AD" w:rsidP="00EC00AD">
      <w:pPr>
        <w:pStyle w:val="Prrafocomn"/>
        <w:rPr>
          <w:lang w:bidi="en-GB"/>
        </w:rPr>
      </w:pPr>
      <w:r w:rsidRPr="00EC00AD">
        <w:rPr>
          <w:lang w:bidi="en-GB"/>
        </w:rPr>
        <w:t xml:space="preserve">A person’s relative in-group prototypicality, idea, or </w:t>
      </w:r>
      <w:proofErr w:type="spellStart"/>
      <w:r w:rsidR="007170B4">
        <w:rPr>
          <w:lang w:bidi="en-GB"/>
        </w:rPr>
        <w:t>behaviour</w:t>
      </w:r>
      <w:proofErr w:type="spellEnd"/>
      <w:r w:rsidRPr="00EC00AD">
        <w:rPr>
          <w:lang w:bidi="en-GB"/>
        </w:rPr>
        <w:t xml:space="preserve"> is a key factor that affects that person’s degree of influence within a group (McGarty, 1999). Prototypicality is the cognitive criterion which determines how people or entities are placed together in a group and separated from others. Because prototypicality is an elastic entity, individuals are able to compare themselves to the prototype at different times of their membership of the group (i.e., self-prototypicality), to compare people who share the same prototype and, finally, to compare themselves to other people. The derivation of a theoretical personal identity accentuates the loss of personal identity for the benefit of group identity.</w:t>
      </w:r>
    </w:p>
    <w:p w14:paraId="06E0B559" w14:textId="77777777" w:rsidR="00EC00AD" w:rsidRPr="00EC00AD" w:rsidRDefault="00EC00AD" w:rsidP="00EC00AD">
      <w:pPr>
        <w:pStyle w:val="Prrafocomn"/>
        <w:rPr>
          <w:lang w:bidi="en-GB"/>
        </w:rPr>
      </w:pPr>
      <w:r w:rsidRPr="00EC00AD">
        <w:rPr>
          <w:lang w:bidi="en-GB"/>
        </w:rPr>
        <w:t>The key factor that determines leadership is closeness to the in-group prototype, which in turn intensifies influence over the group (Turner, 1991). To the extent that there is variability among group members regarding the prototypicality of the in-group, there is a gradient of relative influence within that group. At any given moment, and in any inter-group context, the member of the group closest to the prototype spontaneously emerges in a social system, and may become its leader (Yukl, 2002).</w:t>
      </w:r>
    </w:p>
    <w:p w14:paraId="7599BEAB" w14:textId="6109A59A" w:rsidR="00EC00AD" w:rsidRPr="00EC00AD" w:rsidRDefault="00EC00AD" w:rsidP="00EC00AD">
      <w:pPr>
        <w:pStyle w:val="Prrafocomn"/>
        <w:rPr>
          <w:lang w:val="en-GB" w:bidi="en-GB"/>
        </w:rPr>
      </w:pPr>
      <w:r w:rsidRPr="00EC00AD">
        <w:rPr>
          <w:lang w:val="en-GB" w:bidi="en-GB"/>
        </w:rPr>
        <w:t xml:space="preserve">In sum, </w:t>
      </w:r>
      <w:r w:rsidR="009A01BA" w:rsidRPr="009A01BA">
        <w:rPr>
          <w:lang w:val="en-GB" w:bidi="en-GB"/>
        </w:rPr>
        <w:t>when an individual is perceived as integral to the group, actively representing and advocating for it, reinforcing a sense of belonging and emphasizing group identity, they are more likely to be recognized as the group's leader. The leader's interaction and influence may be limited to those who legitimize them, and their legitimacy arises from mutual influence leading to joint action aligned with common goals and expectations.</w:t>
      </w:r>
    </w:p>
    <w:p w14:paraId="49319A1D" w14:textId="77777777" w:rsidR="00EC00AD" w:rsidRPr="00EC00AD" w:rsidRDefault="00EC00AD" w:rsidP="00BD67B5">
      <w:pPr>
        <w:pStyle w:val="SubtituloInterno1"/>
        <w:ind w:left="709"/>
        <w:rPr>
          <w:lang w:val="en-US"/>
        </w:rPr>
      </w:pPr>
      <w:r w:rsidRPr="00EC00AD">
        <w:rPr>
          <w:lang w:val="en-US"/>
        </w:rPr>
        <w:t>The Role of Social Identity in Building Relationships</w:t>
      </w:r>
    </w:p>
    <w:p w14:paraId="0EF228CC" w14:textId="09929552" w:rsidR="00EC00AD" w:rsidRPr="00EC00AD" w:rsidRDefault="00EC00AD" w:rsidP="007170B4">
      <w:pPr>
        <w:pStyle w:val="Prrafocomn"/>
        <w:rPr>
          <w:lang w:bidi="en-GB"/>
        </w:rPr>
      </w:pPr>
      <w:r w:rsidRPr="00EC00AD">
        <w:rPr>
          <w:lang w:bidi="en-GB"/>
        </w:rPr>
        <w:t>Dyadic leadership relationships are the basic building blocks of leadership networks (Kalish, 2013). Identity is an important part of self-concept, as it helps answer the questions ‘Who am I?’ and ‘what do other people know me to be?</w:t>
      </w:r>
      <w:proofErr w:type="gramStart"/>
      <w:r w:rsidRPr="00EC00AD">
        <w:rPr>
          <w:lang w:bidi="en-GB"/>
        </w:rPr>
        <w:t>’(</w:t>
      </w:r>
      <w:proofErr w:type="gramEnd"/>
      <w:r w:rsidRPr="00EC00AD">
        <w:rPr>
          <w:lang w:bidi="en-GB"/>
        </w:rPr>
        <w:t>Ibarra, et. al., 2014)</w:t>
      </w:r>
      <w:r w:rsidR="007170B4">
        <w:rPr>
          <w:lang w:bidi="en-GB"/>
        </w:rPr>
        <w:t xml:space="preserve">. </w:t>
      </w:r>
      <w:r w:rsidRPr="00EC00AD">
        <w:rPr>
          <w:lang w:bidi="en-GB"/>
        </w:rPr>
        <w:t xml:space="preserve">Earlier research on identity and leadership initially focused on how people see themselves as leaders, </w:t>
      </w:r>
      <w:r w:rsidR="007170B4" w:rsidRPr="00EC00AD">
        <w:rPr>
          <w:lang w:bidi="en-GB"/>
        </w:rPr>
        <w:t>emphasizing</w:t>
      </w:r>
      <w:r w:rsidRPr="00EC00AD">
        <w:rPr>
          <w:lang w:bidi="en-GB"/>
        </w:rPr>
        <w:t xml:space="preserve"> the socially constructed process by which individuals </w:t>
      </w:r>
      <w:r w:rsidR="007170B4" w:rsidRPr="00EC00AD">
        <w:rPr>
          <w:lang w:bidi="en-GB"/>
        </w:rPr>
        <w:t>internalize</w:t>
      </w:r>
      <w:r w:rsidRPr="00EC00AD">
        <w:rPr>
          <w:lang w:bidi="en-GB"/>
        </w:rPr>
        <w:t xml:space="preserve"> leader identity as part of their self-concept (DeRue &amp; Ashford, 2010). However, the construction of this identity derives from the work groups and </w:t>
      </w:r>
      <w:proofErr w:type="spellStart"/>
      <w:r w:rsidR="007170B4">
        <w:rPr>
          <w:lang w:bidi="en-GB"/>
        </w:rPr>
        <w:t>organisation</w:t>
      </w:r>
      <w:r w:rsidR="007170B4" w:rsidRPr="00EC00AD">
        <w:rPr>
          <w:lang w:bidi="en-GB"/>
        </w:rPr>
        <w:t>s</w:t>
      </w:r>
      <w:proofErr w:type="spellEnd"/>
      <w:r w:rsidRPr="00EC00AD">
        <w:rPr>
          <w:lang w:bidi="en-GB"/>
        </w:rPr>
        <w:t xml:space="preserve"> to which people belong. </w:t>
      </w:r>
    </w:p>
    <w:p w14:paraId="7B13E0EA" w14:textId="4DA501BE" w:rsidR="00EC00AD" w:rsidRPr="00EC00AD" w:rsidRDefault="00EC00AD" w:rsidP="00EC00AD">
      <w:pPr>
        <w:pStyle w:val="Prrafocomn"/>
        <w:rPr>
          <w:lang w:bidi="en-GB"/>
        </w:rPr>
      </w:pPr>
      <w:r w:rsidRPr="00EC00AD">
        <w:rPr>
          <w:lang w:bidi="en-GB"/>
        </w:rPr>
        <w:t xml:space="preserve">Role-based identity theory suggests that leader is but one of many roles with which individuals can identify. The leader’s identity should not be seen as static or one-directional, but rather as a process of mutual influence in which social interactions between individuals, as </w:t>
      </w:r>
      <w:r w:rsidRPr="00EC00AD">
        <w:rPr>
          <w:lang w:bidi="en-GB"/>
        </w:rPr>
        <w:lastRenderedPageBreak/>
        <w:t>well as contextual factors, are responsible for that leader’s identity (</w:t>
      </w:r>
      <w:proofErr w:type="spellStart"/>
      <w:r w:rsidRPr="00EC00AD">
        <w:rPr>
          <w:lang w:bidi="en-GB"/>
        </w:rPr>
        <w:t>Chrobot</w:t>
      </w:r>
      <w:proofErr w:type="spellEnd"/>
      <w:r w:rsidRPr="00EC00AD">
        <w:rPr>
          <w:lang w:bidi="en-GB"/>
        </w:rPr>
        <w:t xml:space="preserve">-Mason, Gerbasi &amp; Cullen- Lester, 2016). Recent studies by DeRue, Nahrgang and Ashford (2015) suggest that when individuals perceive the group as being warmer, their identification with the group is stronger and several people contribute to leadership. In short, individuals who have a stronger collective identity are more motivated to engage in leadership </w:t>
      </w:r>
      <w:proofErr w:type="spellStart"/>
      <w:r w:rsidR="007170B4">
        <w:rPr>
          <w:lang w:bidi="en-GB"/>
        </w:rPr>
        <w:t>behaviour</w:t>
      </w:r>
      <w:r w:rsidR="007170B4" w:rsidRPr="00EC00AD">
        <w:rPr>
          <w:lang w:bidi="en-GB"/>
        </w:rPr>
        <w:t>s</w:t>
      </w:r>
      <w:proofErr w:type="spellEnd"/>
      <w:r w:rsidRPr="00EC00AD">
        <w:rPr>
          <w:lang w:bidi="en-GB"/>
        </w:rPr>
        <w:t xml:space="preserve"> on behalf of the group.</w:t>
      </w:r>
    </w:p>
    <w:p w14:paraId="44A863CC" w14:textId="0F14D313" w:rsidR="00EC00AD" w:rsidRPr="00EC00AD" w:rsidRDefault="00EC00AD" w:rsidP="00EC00AD">
      <w:pPr>
        <w:pStyle w:val="Prrafocomn"/>
        <w:rPr>
          <w:lang w:bidi="en-GB"/>
        </w:rPr>
      </w:pPr>
      <w:r w:rsidRPr="00EC00AD">
        <w:rPr>
          <w:lang w:bidi="en-GB"/>
        </w:rPr>
        <w:t xml:space="preserve">Research in the area of ​​leadership development suggests that in addition to developing a personal identity, successful leaders also develop a strong sense of collective identity (Ibarra, et al., 2014). Inexperienced leaders </w:t>
      </w:r>
      <w:r w:rsidR="007170B4" w:rsidRPr="00EC00AD">
        <w:rPr>
          <w:lang w:bidi="en-GB"/>
        </w:rPr>
        <w:t>emphasize</w:t>
      </w:r>
      <w:r w:rsidRPr="00EC00AD">
        <w:rPr>
          <w:lang w:bidi="en-GB"/>
        </w:rPr>
        <w:t xml:space="preserve"> individual identities (me) and more experienced leaders </w:t>
      </w:r>
      <w:r w:rsidR="007170B4" w:rsidRPr="00EC00AD">
        <w:rPr>
          <w:lang w:bidi="en-GB"/>
        </w:rPr>
        <w:t>emphasize</w:t>
      </w:r>
      <w:r w:rsidRPr="00EC00AD">
        <w:rPr>
          <w:lang w:bidi="en-GB"/>
        </w:rPr>
        <w:t xml:space="preserve"> a more collective identity (we), one which strongly identifies with the values ​​and priorities of the team or </w:t>
      </w:r>
      <w:proofErr w:type="spellStart"/>
      <w:r w:rsidRPr="00EC00AD">
        <w:rPr>
          <w:lang w:bidi="en-GB"/>
        </w:rPr>
        <w:t>organisation</w:t>
      </w:r>
      <w:proofErr w:type="spellEnd"/>
      <w:r w:rsidRPr="00EC00AD">
        <w:rPr>
          <w:lang w:bidi="en-GB"/>
        </w:rPr>
        <w:t xml:space="preserve"> as a whole (Day &amp; Harrison, 2007). Along those lines, other researchers (Van Knippenberg, et al., 2004) show that would-be leaders receive stronger support when using self-oriented group </w:t>
      </w:r>
      <w:proofErr w:type="spellStart"/>
      <w:r w:rsidRPr="00EC00AD">
        <w:rPr>
          <w:lang w:bidi="en-GB"/>
        </w:rPr>
        <w:t>b</w:t>
      </w:r>
      <w:r w:rsidRPr="00EC00AD">
        <w:rPr>
          <w:lang w:val="en-GB" w:bidi="en-GB"/>
        </w:rPr>
        <w:t>ehaviou</w:t>
      </w:r>
      <w:r w:rsidRPr="00EC00AD">
        <w:rPr>
          <w:lang w:bidi="en-GB"/>
        </w:rPr>
        <w:t>rs</w:t>
      </w:r>
      <w:proofErr w:type="spellEnd"/>
      <w:r w:rsidRPr="00EC00AD">
        <w:rPr>
          <w:lang w:bidi="en-GB"/>
        </w:rPr>
        <w:t xml:space="preserve"> rather than </w:t>
      </w:r>
      <w:proofErr w:type="spellStart"/>
      <w:r w:rsidRPr="00EC00AD">
        <w:rPr>
          <w:lang w:bidi="en-GB"/>
        </w:rPr>
        <w:t>behaviours</w:t>
      </w:r>
      <w:proofErr w:type="spellEnd"/>
      <w:r w:rsidRPr="00EC00AD">
        <w:rPr>
          <w:lang w:bidi="en-GB"/>
        </w:rPr>
        <w:t xml:space="preserve"> that are self-oriented to themselves or that refer to their own personality.</w:t>
      </w:r>
    </w:p>
    <w:p w14:paraId="0B096D71" w14:textId="2F25702A" w:rsidR="00EC00AD" w:rsidRPr="00EC00AD" w:rsidRDefault="00EC00AD" w:rsidP="00EC00AD">
      <w:pPr>
        <w:pStyle w:val="Prrafocomn"/>
        <w:rPr>
          <w:lang w:bidi="en-GB"/>
        </w:rPr>
      </w:pPr>
      <w:r w:rsidRPr="00EC00AD">
        <w:rPr>
          <w:lang w:bidi="en-GB"/>
        </w:rPr>
        <w:t xml:space="preserve">When someone is considered a leader by </w:t>
      </w:r>
      <w:proofErr w:type="spellStart"/>
      <w:r w:rsidRPr="00EC00AD">
        <w:rPr>
          <w:lang w:bidi="en-GB"/>
        </w:rPr>
        <w:t>favouring</w:t>
      </w:r>
      <w:proofErr w:type="spellEnd"/>
      <w:r w:rsidRPr="00EC00AD">
        <w:rPr>
          <w:lang w:bidi="en-GB"/>
        </w:rPr>
        <w:t xml:space="preserve"> the in-group when distributing resources, that proves the theory that leadership is about ‘having it done by us’, which involves the principle of social identity. Thus, leadership is a psychological group process where it is the members of a group who elect one of their own as their leader. There are at least two key aspects that improve the odds of a group member emerging as leader: engaging in</w:t>
      </w:r>
      <w:r w:rsidR="007170B4">
        <w:rPr>
          <w:lang w:bidi="en-GB"/>
        </w:rPr>
        <w:t xml:space="preserve"> “</w:t>
      </w:r>
      <w:r w:rsidRPr="00EC00AD">
        <w:rPr>
          <w:lang w:bidi="en-GB"/>
        </w:rPr>
        <w:t>doing it for us</w:t>
      </w:r>
      <w:r w:rsidR="007170B4">
        <w:rPr>
          <w:lang w:bidi="en-GB"/>
        </w:rPr>
        <w:t>”</w:t>
      </w:r>
      <w:r w:rsidRPr="00EC00AD">
        <w:rPr>
          <w:lang w:bidi="en-GB"/>
        </w:rPr>
        <w:t xml:space="preserve"> </w:t>
      </w:r>
      <w:proofErr w:type="spellStart"/>
      <w:r w:rsidRPr="00EC00AD">
        <w:rPr>
          <w:lang w:bidi="en-GB"/>
        </w:rPr>
        <w:t>behaviours</w:t>
      </w:r>
      <w:proofErr w:type="spellEnd"/>
      <w:r w:rsidRPr="00EC00AD">
        <w:rPr>
          <w:lang w:bidi="en-GB"/>
        </w:rPr>
        <w:t>, and actively building and rebuilding the very meaning of ‘us’ (</w:t>
      </w:r>
      <w:proofErr w:type="spellStart"/>
      <w:r w:rsidRPr="00EC00AD">
        <w:rPr>
          <w:lang w:bidi="en-GB"/>
        </w:rPr>
        <w:t>Chrobot</w:t>
      </w:r>
      <w:proofErr w:type="spellEnd"/>
      <w:r w:rsidRPr="00EC00AD">
        <w:rPr>
          <w:lang w:bidi="en-GB"/>
        </w:rPr>
        <w:t>-Mason, Gerbasi &amp; Cullen-Lester, 2016). The greatest challenge for formal leadership is meeting the needs and expectations of the group</w:t>
      </w:r>
      <w:r w:rsidR="007170B4">
        <w:rPr>
          <w:lang w:bidi="en-GB"/>
        </w:rPr>
        <w:t xml:space="preserve"> </w:t>
      </w:r>
      <w:r w:rsidRPr="00EC00AD">
        <w:rPr>
          <w:lang w:bidi="en-GB"/>
        </w:rPr>
        <w:t xml:space="preserve">while also meeting the needs and expectations of the </w:t>
      </w:r>
      <w:proofErr w:type="spellStart"/>
      <w:r w:rsidRPr="00EC00AD">
        <w:rPr>
          <w:lang w:bidi="en-GB"/>
        </w:rPr>
        <w:t>organisation</w:t>
      </w:r>
      <w:proofErr w:type="spellEnd"/>
      <w:r w:rsidRPr="00EC00AD">
        <w:rPr>
          <w:lang w:bidi="en-GB"/>
        </w:rPr>
        <w:t>.</w:t>
      </w:r>
    </w:p>
    <w:p w14:paraId="66E0CF5C" w14:textId="77777777" w:rsidR="007D40AC" w:rsidRDefault="00EC00AD" w:rsidP="00EC00AD">
      <w:pPr>
        <w:pStyle w:val="Prrafocomn"/>
        <w:rPr>
          <w:lang w:bidi="en-GB"/>
        </w:rPr>
      </w:pPr>
      <w:r w:rsidRPr="00EC00AD">
        <w:rPr>
          <w:lang w:bidi="en-GB"/>
        </w:rPr>
        <w:t xml:space="preserve">To understand the complexity of leadership in today’s </w:t>
      </w:r>
      <w:proofErr w:type="spellStart"/>
      <w:r w:rsidRPr="00EC00AD">
        <w:rPr>
          <w:lang w:bidi="en-GB"/>
        </w:rPr>
        <w:t>organisations</w:t>
      </w:r>
      <w:proofErr w:type="spellEnd"/>
      <w:r w:rsidRPr="00EC00AD">
        <w:rPr>
          <w:lang w:bidi="en-GB"/>
        </w:rPr>
        <w:t xml:space="preserve"> and networks of relationships that provide leadership, we must also examine not only the variables that predict who will be seen as a source of leadership, but also the variables that predict who will seek the leadership of others. Rather than </w:t>
      </w:r>
      <w:r w:rsidR="008A141F">
        <w:rPr>
          <w:lang w:bidi="en-GB"/>
        </w:rPr>
        <w:t>analyze</w:t>
      </w:r>
      <w:r w:rsidRPr="00EC00AD">
        <w:rPr>
          <w:lang w:bidi="en-GB"/>
        </w:rPr>
        <w:t xml:space="preserve"> how people identify themselves as leaders, a recent study (</w:t>
      </w:r>
      <w:proofErr w:type="spellStart"/>
      <w:r w:rsidRPr="00EC00AD">
        <w:rPr>
          <w:lang w:bidi="en-GB"/>
        </w:rPr>
        <w:t>Chrobot</w:t>
      </w:r>
      <w:proofErr w:type="spellEnd"/>
      <w:r w:rsidRPr="00EC00AD">
        <w:rPr>
          <w:lang w:bidi="en-GB"/>
        </w:rPr>
        <w:t xml:space="preserve">-Mason, Gerbasi &amp; Cullen-Lester, 2016) investigated how identification with the </w:t>
      </w:r>
      <w:proofErr w:type="spellStart"/>
      <w:r w:rsidRPr="00EC00AD">
        <w:rPr>
          <w:lang w:bidi="en-GB"/>
        </w:rPr>
        <w:t>organisation</w:t>
      </w:r>
      <w:proofErr w:type="spellEnd"/>
      <w:r w:rsidRPr="00EC00AD">
        <w:rPr>
          <w:lang w:bidi="en-GB"/>
        </w:rPr>
        <w:t xml:space="preserve"> and the team are able to predict the existence of a relationship of formal and informal leadership (Figure 1).</w:t>
      </w:r>
      <w:r w:rsidR="007D40AC" w:rsidRPr="007D40AC">
        <w:rPr>
          <w:lang w:bidi="en-GB"/>
        </w:rPr>
        <w:t xml:space="preserve"> </w:t>
      </w:r>
    </w:p>
    <w:p w14:paraId="698F3714" w14:textId="77777777" w:rsidR="007D40AC" w:rsidRDefault="007D40AC" w:rsidP="007D40AC">
      <w:pPr>
        <w:pStyle w:val="Prrafocomn"/>
        <w:rPr>
          <w:lang w:bidi="en-GB"/>
        </w:rPr>
      </w:pPr>
      <w:r w:rsidRPr="00EC00AD">
        <w:rPr>
          <w:lang w:bidi="en-GB"/>
        </w:rPr>
        <w:t xml:space="preserve">In general, the outcomes revealed a strong link between collective identity and the existence of relationships of leadership. Members who strongly identify with their </w:t>
      </w:r>
      <w:proofErr w:type="spellStart"/>
      <w:r w:rsidRPr="00EC00AD">
        <w:rPr>
          <w:lang w:bidi="en-GB"/>
        </w:rPr>
        <w:t>organisation</w:t>
      </w:r>
      <w:proofErr w:type="spellEnd"/>
      <w:r w:rsidRPr="00EC00AD">
        <w:rPr>
          <w:lang w:bidi="en-GB"/>
        </w:rPr>
        <w:t xml:space="preserve"> and team are more likely to see others around them as sources of leadership and to be seen as potential leaders regardless of the existence of formal leaders.</w:t>
      </w:r>
      <w:r w:rsidRPr="007D40AC">
        <w:rPr>
          <w:lang w:bidi="en-GB"/>
        </w:rPr>
        <w:t xml:space="preserve"> </w:t>
      </w:r>
    </w:p>
    <w:p w14:paraId="43A8AAE8" w14:textId="36800D69" w:rsidR="007D40AC" w:rsidRPr="00EC00AD" w:rsidRDefault="007D40AC" w:rsidP="007D40AC">
      <w:pPr>
        <w:pStyle w:val="Prrafocomn"/>
        <w:rPr>
          <w:lang w:bidi="en-GB"/>
        </w:rPr>
      </w:pPr>
      <w:r w:rsidRPr="00EC00AD">
        <w:rPr>
          <w:lang w:bidi="en-GB"/>
        </w:rPr>
        <w:lastRenderedPageBreak/>
        <w:t>The results suggest that leadership development aimed at strengthening collective identity can help foster plural leadership as a way of seeing others as and being seen by others as a source of direction, alignment, and commitment (Ashforth, Harrison &amp; Corley, 2008).</w:t>
      </w:r>
    </w:p>
    <w:p w14:paraId="03B843D9" w14:textId="38B16D02" w:rsidR="00EC00AD" w:rsidRDefault="00EC00AD" w:rsidP="00EC00AD">
      <w:pPr>
        <w:pStyle w:val="Prrafocomn"/>
        <w:rPr>
          <w:lang w:bidi="en-GB"/>
        </w:rPr>
      </w:pPr>
    </w:p>
    <w:p w14:paraId="05CD9AE0" w14:textId="77777777" w:rsidR="00EC00AD" w:rsidRPr="00EC00AD" w:rsidRDefault="00EC00AD" w:rsidP="00EC00AD">
      <w:pPr>
        <w:pStyle w:val="Prrafocomn"/>
        <w:rPr>
          <w:lang w:bidi="en-GB"/>
        </w:rPr>
      </w:pPr>
      <w:r w:rsidRPr="00EC00AD">
        <w:rPr>
          <w:lang w:val="pt-PT"/>
        </w:rPr>
        <w:drawing>
          <wp:inline distT="0" distB="0" distL="0" distR="0" wp14:anchorId="5FDEB75C" wp14:editId="7E2D1E7B">
            <wp:extent cx="4530279" cy="2406643"/>
            <wp:effectExtent l="19050" t="0" r="3621"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44267" cy="2414074"/>
                    </a:xfrm>
                    <a:prstGeom prst="rect">
                      <a:avLst/>
                    </a:prstGeom>
                    <a:noFill/>
                    <a:ln w="9525">
                      <a:noFill/>
                      <a:miter lim="800000"/>
                      <a:headEnd/>
                      <a:tailEnd/>
                    </a:ln>
                  </pic:spPr>
                </pic:pic>
              </a:graphicData>
            </a:graphic>
          </wp:inline>
        </w:drawing>
      </w:r>
    </w:p>
    <w:p w14:paraId="72AACE55" w14:textId="1F28CA3D" w:rsidR="007F10A9" w:rsidRDefault="00C377A6" w:rsidP="00C377A6">
      <w:pPr>
        <w:pStyle w:val="Prrafocomn"/>
        <w:spacing w:line="240" w:lineRule="auto"/>
        <w:ind w:firstLine="709"/>
        <w:rPr>
          <w:lang w:bidi="en-GB"/>
        </w:rPr>
      </w:pPr>
      <w:r w:rsidRPr="00C377A6">
        <w:rPr>
          <w:b/>
          <w:lang w:val="es-AR" w:bidi="en-GB"/>
        </w:rPr>
        <w:t xml:space="preserve">Figure 1 - </w:t>
      </w:r>
      <w:proofErr w:type="spellStart"/>
      <w:r w:rsidRPr="00C377A6">
        <w:rPr>
          <w:lang w:bidi="en-GB"/>
        </w:rPr>
        <w:t>Leadership</w:t>
      </w:r>
      <w:proofErr w:type="spellEnd"/>
      <w:r w:rsidRPr="00C377A6">
        <w:rPr>
          <w:lang w:bidi="en-GB"/>
        </w:rPr>
        <w:t xml:space="preserve"> </w:t>
      </w:r>
      <w:proofErr w:type="spellStart"/>
      <w:r w:rsidRPr="00C377A6">
        <w:rPr>
          <w:lang w:bidi="en-GB"/>
        </w:rPr>
        <w:t>Ties</w:t>
      </w:r>
      <w:proofErr w:type="spellEnd"/>
      <w:r w:rsidRPr="00C377A6">
        <w:rPr>
          <w:lang w:bidi="en-GB"/>
        </w:rPr>
        <w:t xml:space="preserve"> Network (</w:t>
      </w:r>
      <w:proofErr w:type="spellStart"/>
      <w:r w:rsidRPr="00C377A6">
        <w:rPr>
          <w:lang w:bidi="en-GB"/>
        </w:rPr>
        <w:t>Chrobot</w:t>
      </w:r>
      <w:proofErr w:type="spellEnd"/>
      <w:r w:rsidRPr="00C377A6">
        <w:rPr>
          <w:lang w:bidi="en-GB"/>
        </w:rPr>
        <w:t xml:space="preserve">-Mason, </w:t>
      </w:r>
      <w:proofErr w:type="spellStart"/>
      <w:r w:rsidRPr="00C377A6">
        <w:rPr>
          <w:lang w:bidi="en-GB"/>
        </w:rPr>
        <w:t>Gerbasi</w:t>
      </w:r>
      <w:proofErr w:type="spellEnd"/>
      <w:r w:rsidRPr="00C377A6">
        <w:rPr>
          <w:lang w:bidi="en-GB"/>
        </w:rPr>
        <w:t xml:space="preserve"> &amp; Cullen-Lester, 2016, p.302). Key: </w:t>
      </w:r>
      <w:proofErr w:type="spellStart"/>
      <w:r w:rsidRPr="00C377A6">
        <w:rPr>
          <w:lang w:bidi="en-GB"/>
        </w:rPr>
        <w:t>Squares</w:t>
      </w:r>
      <w:proofErr w:type="spellEnd"/>
      <w:r w:rsidRPr="00C377A6">
        <w:rPr>
          <w:lang w:bidi="en-GB"/>
        </w:rPr>
        <w:t xml:space="preserve"> </w:t>
      </w:r>
      <w:proofErr w:type="spellStart"/>
      <w:r w:rsidRPr="00C377A6">
        <w:rPr>
          <w:lang w:bidi="en-GB"/>
        </w:rPr>
        <w:t>represent</w:t>
      </w:r>
      <w:proofErr w:type="spellEnd"/>
      <w:r w:rsidRPr="00C377A6">
        <w:rPr>
          <w:lang w:bidi="en-GB"/>
        </w:rPr>
        <w:t xml:space="preserve"> </w:t>
      </w:r>
      <w:proofErr w:type="spellStart"/>
      <w:r w:rsidRPr="00C377A6">
        <w:rPr>
          <w:lang w:bidi="en-GB"/>
        </w:rPr>
        <w:t>individuals</w:t>
      </w:r>
      <w:proofErr w:type="spellEnd"/>
      <w:r w:rsidRPr="00C377A6">
        <w:rPr>
          <w:lang w:bidi="en-GB"/>
        </w:rPr>
        <w:t xml:space="preserve"> </w:t>
      </w:r>
      <w:proofErr w:type="spellStart"/>
      <w:r w:rsidRPr="00C377A6">
        <w:rPr>
          <w:lang w:bidi="en-GB"/>
        </w:rPr>
        <w:t>with</w:t>
      </w:r>
      <w:proofErr w:type="spellEnd"/>
      <w:r w:rsidRPr="00C377A6">
        <w:rPr>
          <w:lang w:bidi="en-GB"/>
        </w:rPr>
        <w:t xml:space="preserve"> formal </w:t>
      </w:r>
      <w:proofErr w:type="spellStart"/>
      <w:r w:rsidRPr="00C377A6">
        <w:rPr>
          <w:lang w:bidi="en-GB"/>
        </w:rPr>
        <w:t>leadership</w:t>
      </w:r>
      <w:proofErr w:type="spellEnd"/>
      <w:r w:rsidRPr="00C377A6">
        <w:rPr>
          <w:lang w:bidi="en-GB"/>
        </w:rPr>
        <w:t xml:space="preserve"> positions, </w:t>
      </w:r>
      <w:proofErr w:type="spellStart"/>
      <w:r w:rsidRPr="00C377A6">
        <w:rPr>
          <w:lang w:bidi="en-GB"/>
        </w:rPr>
        <w:t>while</w:t>
      </w:r>
      <w:proofErr w:type="spellEnd"/>
      <w:r w:rsidRPr="00C377A6">
        <w:rPr>
          <w:lang w:bidi="en-GB"/>
        </w:rPr>
        <w:t xml:space="preserve"> </w:t>
      </w:r>
      <w:proofErr w:type="spellStart"/>
      <w:r w:rsidRPr="00C377A6">
        <w:rPr>
          <w:lang w:bidi="en-GB"/>
        </w:rPr>
        <w:t>circles</w:t>
      </w:r>
      <w:proofErr w:type="spellEnd"/>
      <w:r w:rsidRPr="00C377A6">
        <w:rPr>
          <w:lang w:bidi="en-GB"/>
        </w:rPr>
        <w:t xml:space="preserve"> </w:t>
      </w:r>
      <w:proofErr w:type="spellStart"/>
      <w:r w:rsidRPr="00C377A6">
        <w:rPr>
          <w:lang w:bidi="en-GB"/>
        </w:rPr>
        <w:t>represent</w:t>
      </w:r>
      <w:proofErr w:type="spellEnd"/>
      <w:r w:rsidRPr="00C377A6">
        <w:rPr>
          <w:lang w:bidi="en-GB"/>
        </w:rPr>
        <w:t xml:space="preserve"> </w:t>
      </w:r>
      <w:proofErr w:type="spellStart"/>
      <w:r w:rsidRPr="00C377A6">
        <w:rPr>
          <w:lang w:bidi="en-GB"/>
        </w:rPr>
        <w:t>those</w:t>
      </w:r>
      <w:proofErr w:type="spellEnd"/>
      <w:r w:rsidRPr="00C377A6">
        <w:rPr>
          <w:lang w:bidi="en-GB"/>
        </w:rPr>
        <w:t xml:space="preserve"> in informal </w:t>
      </w:r>
      <w:proofErr w:type="spellStart"/>
      <w:r w:rsidRPr="00C377A6">
        <w:rPr>
          <w:lang w:bidi="en-GB"/>
        </w:rPr>
        <w:t>leadership</w:t>
      </w:r>
      <w:proofErr w:type="spellEnd"/>
      <w:r w:rsidRPr="00C377A6">
        <w:rPr>
          <w:lang w:bidi="en-GB"/>
        </w:rPr>
        <w:t xml:space="preserve"> roles. </w:t>
      </w:r>
      <w:proofErr w:type="spellStart"/>
      <w:r w:rsidRPr="00C377A6">
        <w:rPr>
          <w:lang w:bidi="en-GB"/>
        </w:rPr>
        <w:t>Node</w:t>
      </w:r>
      <w:proofErr w:type="spellEnd"/>
      <w:r w:rsidRPr="00C377A6">
        <w:rPr>
          <w:lang w:bidi="en-GB"/>
        </w:rPr>
        <w:t xml:space="preserve"> </w:t>
      </w:r>
      <w:proofErr w:type="spellStart"/>
      <w:r w:rsidRPr="00C377A6">
        <w:rPr>
          <w:lang w:bidi="en-GB"/>
        </w:rPr>
        <w:t>size</w:t>
      </w:r>
      <w:proofErr w:type="spellEnd"/>
      <w:r w:rsidRPr="00C377A6">
        <w:rPr>
          <w:lang w:bidi="en-GB"/>
        </w:rPr>
        <w:t xml:space="preserve"> </w:t>
      </w:r>
      <w:proofErr w:type="spellStart"/>
      <w:r w:rsidRPr="00C377A6">
        <w:rPr>
          <w:lang w:bidi="en-GB"/>
        </w:rPr>
        <w:t>indicates</w:t>
      </w:r>
      <w:proofErr w:type="spellEnd"/>
      <w:r w:rsidRPr="00C377A6">
        <w:rPr>
          <w:lang w:bidi="en-GB"/>
        </w:rPr>
        <w:t xml:space="preserve"> </w:t>
      </w:r>
      <w:proofErr w:type="spellStart"/>
      <w:r w:rsidRPr="00C377A6">
        <w:rPr>
          <w:lang w:bidi="en-GB"/>
        </w:rPr>
        <w:t>the</w:t>
      </w:r>
      <w:proofErr w:type="spellEnd"/>
      <w:r w:rsidRPr="00C377A6">
        <w:rPr>
          <w:lang w:bidi="en-GB"/>
        </w:rPr>
        <w:t xml:space="preserve"> </w:t>
      </w:r>
      <w:proofErr w:type="spellStart"/>
      <w:r w:rsidRPr="00C377A6">
        <w:rPr>
          <w:lang w:bidi="en-GB"/>
        </w:rPr>
        <w:t>strength</w:t>
      </w:r>
      <w:proofErr w:type="spellEnd"/>
      <w:r w:rsidRPr="00C377A6">
        <w:rPr>
          <w:lang w:bidi="en-GB"/>
        </w:rPr>
        <w:t xml:space="preserve"> of their organizational identity.</w:t>
      </w:r>
    </w:p>
    <w:p w14:paraId="293FEC53" w14:textId="77777777" w:rsidR="00C377A6" w:rsidRDefault="00C377A6" w:rsidP="00C377A6">
      <w:pPr>
        <w:pStyle w:val="Prrafocomn"/>
        <w:spacing w:line="240" w:lineRule="auto"/>
        <w:ind w:firstLine="709"/>
        <w:rPr>
          <w:lang w:bidi="en-GB"/>
        </w:rPr>
      </w:pPr>
    </w:p>
    <w:p w14:paraId="5258BFE3" w14:textId="4F4F5A58" w:rsidR="00EC00AD" w:rsidRPr="00EC00AD" w:rsidRDefault="00EC00AD" w:rsidP="00EC00AD">
      <w:pPr>
        <w:pStyle w:val="Prrafocomn"/>
        <w:rPr>
          <w:lang w:bidi="en-GB"/>
        </w:rPr>
      </w:pPr>
      <w:r w:rsidRPr="00EC00AD">
        <w:rPr>
          <w:lang w:bidi="en-GB"/>
        </w:rPr>
        <w:t xml:space="preserve">Formal leaders are more likely to receive leadership ties and less likely to send leadership ties, which is consistent with previous research on status theory (Yap &amp; Harrigan, 2015). Although formal leaders are more likely to engage in leadership relationships, those ties do not only focus on them. Leadership relationships are scattered throughout the group and are usually mutual and reciprocal, that is, an individual who is a source of direction, alignment, and commitment to others can also receive guidance, alignment, and commitment from others. The existence of leadership relationships that go beyond the official subordination relationships of an </w:t>
      </w:r>
      <w:proofErr w:type="spellStart"/>
      <w:r w:rsidRPr="00EC00AD">
        <w:rPr>
          <w:lang w:bidi="en-GB"/>
        </w:rPr>
        <w:t>organisation</w:t>
      </w:r>
      <w:proofErr w:type="spellEnd"/>
      <w:r w:rsidRPr="00EC00AD">
        <w:rPr>
          <w:lang w:bidi="en-GB"/>
        </w:rPr>
        <w:t xml:space="preserve"> can lead to a blurring of the lines between leaders and followers, pointing to the presence of plural forms of leadership.</w:t>
      </w:r>
    </w:p>
    <w:p w14:paraId="31C63684" w14:textId="77777777" w:rsidR="00EC00AD" w:rsidRPr="00EC00AD" w:rsidRDefault="00EC00AD" w:rsidP="00EC00AD">
      <w:pPr>
        <w:pStyle w:val="Prrafocomn"/>
        <w:rPr>
          <w:lang w:bidi="en-GB"/>
        </w:rPr>
      </w:pPr>
      <w:r w:rsidRPr="00EC00AD">
        <w:rPr>
          <w:lang w:bidi="en-GB"/>
        </w:rPr>
        <w:t xml:space="preserve">Leadership development </w:t>
      </w:r>
      <w:proofErr w:type="spellStart"/>
      <w:r w:rsidRPr="00EC00AD">
        <w:rPr>
          <w:lang w:bidi="en-GB"/>
        </w:rPr>
        <w:t>programmes</w:t>
      </w:r>
      <w:proofErr w:type="spellEnd"/>
      <w:r w:rsidRPr="00EC00AD">
        <w:rPr>
          <w:lang w:bidi="en-GB"/>
        </w:rPr>
        <w:t xml:space="preserve"> should explore the development of the </w:t>
      </w:r>
      <w:proofErr w:type="spellStart"/>
      <w:r w:rsidRPr="00EC00AD">
        <w:rPr>
          <w:lang w:bidi="en-GB"/>
        </w:rPr>
        <w:t>organisation’s</w:t>
      </w:r>
      <w:proofErr w:type="spellEnd"/>
      <w:r w:rsidRPr="00EC00AD">
        <w:rPr>
          <w:lang w:bidi="en-GB"/>
        </w:rPr>
        <w:t xml:space="preserve"> collective identity and </w:t>
      </w:r>
      <w:proofErr w:type="spellStart"/>
      <w:r w:rsidRPr="00EC00AD">
        <w:rPr>
          <w:lang w:bidi="en-GB"/>
        </w:rPr>
        <w:t>recognise</w:t>
      </w:r>
      <w:proofErr w:type="spellEnd"/>
      <w:r w:rsidRPr="00EC00AD">
        <w:rPr>
          <w:lang w:bidi="en-GB"/>
        </w:rPr>
        <w:t xml:space="preserve"> that all employees - and not just formal leaders - capable of going beyond their personal identity and strongly identifying with their team and </w:t>
      </w:r>
      <w:proofErr w:type="spellStart"/>
      <w:r w:rsidRPr="00EC00AD">
        <w:rPr>
          <w:lang w:bidi="en-GB"/>
        </w:rPr>
        <w:t>organisation</w:t>
      </w:r>
      <w:proofErr w:type="spellEnd"/>
      <w:r w:rsidRPr="00EC00AD">
        <w:rPr>
          <w:lang w:bidi="en-GB"/>
        </w:rPr>
        <w:t xml:space="preserve"> are likely to become a source of direction, alignment, and commitment. Thus, increasing the degree to which individuals identify with their team and </w:t>
      </w:r>
      <w:proofErr w:type="spellStart"/>
      <w:r w:rsidRPr="00EC00AD">
        <w:rPr>
          <w:lang w:bidi="en-GB"/>
        </w:rPr>
        <w:t>organisation</w:t>
      </w:r>
      <w:proofErr w:type="spellEnd"/>
      <w:r w:rsidRPr="00EC00AD">
        <w:rPr>
          <w:lang w:bidi="en-GB"/>
        </w:rPr>
        <w:t xml:space="preserve"> appears to be a way of fostering more plural forms of leadership (</w:t>
      </w:r>
      <w:proofErr w:type="spellStart"/>
      <w:r w:rsidRPr="00EC00AD">
        <w:rPr>
          <w:lang w:bidi="en-GB"/>
        </w:rPr>
        <w:t>Chrobot</w:t>
      </w:r>
      <w:proofErr w:type="spellEnd"/>
      <w:r w:rsidRPr="00EC00AD">
        <w:rPr>
          <w:lang w:bidi="en-GB"/>
        </w:rPr>
        <w:t>-Mason, Gerbasi &amp; Cullen-Lester, 2016).</w:t>
      </w:r>
    </w:p>
    <w:p w14:paraId="17591530" w14:textId="0CCCE997" w:rsidR="00EC00AD" w:rsidRPr="00EC00AD" w:rsidRDefault="00EC00AD" w:rsidP="00262C6A">
      <w:pPr>
        <w:pStyle w:val="SubtituloInterno1"/>
        <w:rPr>
          <w:lang w:val="en-US"/>
        </w:rPr>
      </w:pPr>
      <w:r w:rsidRPr="00EC00AD">
        <w:rPr>
          <w:lang w:val="en-US"/>
        </w:rPr>
        <w:lastRenderedPageBreak/>
        <w:t>Functional complexity as adaptability to extreme contexts</w:t>
      </w:r>
    </w:p>
    <w:p w14:paraId="2E1DE0DB" w14:textId="77777777" w:rsidR="00EC00AD" w:rsidRPr="00EC00AD" w:rsidRDefault="00EC00AD" w:rsidP="00EC00AD">
      <w:pPr>
        <w:pStyle w:val="Prrafocomn"/>
        <w:rPr>
          <w:lang w:bidi="en-GB"/>
        </w:rPr>
      </w:pPr>
      <w:r w:rsidRPr="00EC00AD">
        <w:rPr>
          <w:lang w:bidi="en-GB"/>
        </w:rPr>
        <w:t>Recent military operations point to an increase in adaptive challenges when compared to technical challenges (Farrell, 2013). In ten years of fighting in Afghanistan the only constant has been ‘the need to adapt and change in the face of changing circumstances on the ground’ (Russell, 2013). Hostile environments coupled with complex social and political forces require new tactics, techniques, training, and procedures (Hannah, Jennings &amp; Nobel, 2010). Military leaders in combat face dynamic and unpredictable situations that require complex decision making and context-sensitive action.</w:t>
      </w:r>
    </w:p>
    <w:p w14:paraId="4B4802A1" w14:textId="77777777" w:rsidR="00EC00AD" w:rsidRPr="00EC00AD" w:rsidRDefault="00EC00AD" w:rsidP="00EC00AD">
      <w:pPr>
        <w:pStyle w:val="Prrafocomn"/>
        <w:rPr>
          <w:lang w:bidi="en-GB"/>
        </w:rPr>
      </w:pPr>
      <w:r w:rsidRPr="00EC00AD">
        <w:rPr>
          <w:lang w:bidi="en-GB"/>
        </w:rPr>
        <w:t>The nature of asymmetric and irregular warfare, of counterinsurgency operations (COIN) and of the Global War on Terror (</w:t>
      </w:r>
      <w:proofErr w:type="spellStart"/>
      <w:r w:rsidRPr="00EC00AD">
        <w:rPr>
          <w:lang w:bidi="en-GB"/>
        </w:rPr>
        <w:t>GWoT</w:t>
      </w:r>
      <w:proofErr w:type="spellEnd"/>
      <w:r w:rsidRPr="00EC00AD">
        <w:rPr>
          <w:lang w:bidi="en-GB"/>
        </w:rPr>
        <w:t>) places new demands on leadership. The military must be prepared for a rapid transition from brutal combat situations to complex situations involving close interaction with leaders and local populations (negotiations or psychological operations) while maintaining high levels of emotional self-control. Thus, bureaucratic processes can clash with the reality of war (Geerts &amp; Houtman, 2014).</w:t>
      </w:r>
    </w:p>
    <w:p w14:paraId="2499C8DC" w14:textId="11D6E7D8" w:rsidR="00EC00AD" w:rsidRPr="00EC00AD" w:rsidRDefault="00EC00AD" w:rsidP="00EC00AD">
      <w:pPr>
        <w:pStyle w:val="Prrafocomn"/>
        <w:rPr>
          <w:lang w:bidi="en-GB"/>
        </w:rPr>
      </w:pPr>
      <w:r w:rsidRPr="00EC00AD">
        <w:rPr>
          <w:lang w:bidi="en-GB"/>
        </w:rPr>
        <w:t xml:space="preserve">This complexity of scenarios requires joint and combined action, as well as close interaction with non-governmental </w:t>
      </w:r>
      <w:proofErr w:type="spellStart"/>
      <w:r w:rsidRPr="00EC00AD">
        <w:rPr>
          <w:lang w:bidi="en-GB"/>
        </w:rPr>
        <w:t>organisations</w:t>
      </w:r>
      <w:proofErr w:type="spellEnd"/>
      <w:r w:rsidRPr="00EC00AD">
        <w:rPr>
          <w:lang w:bidi="en-GB"/>
        </w:rPr>
        <w:t xml:space="preserve"> and partners from the local civilian population. Agility in changing roles is also required for proficiency in combat </w:t>
      </w:r>
      <w:r w:rsidR="00C377A6" w:rsidRPr="00EC00AD">
        <w:rPr>
          <w:lang w:val="es-AR" w:bidi="en-GB"/>
        </w:rPr>
        <w:t>(Rosinha, et al., 2016). </w:t>
      </w:r>
      <w:r w:rsidRPr="00EC00AD">
        <w:rPr>
          <w:lang w:bidi="en-GB"/>
        </w:rPr>
        <w:t xml:space="preserve">Missions have become multidimensional and incorporate a broad range of traditional tasks that include fighting insurgents, patrols, attacks to locate and </w:t>
      </w:r>
      <w:proofErr w:type="spellStart"/>
      <w:r w:rsidRPr="00EC00AD">
        <w:rPr>
          <w:lang w:bidi="en-GB"/>
        </w:rPr>
        <w:t>neutralise</w:t>
      </w:r>
      <w:proofErr w:type="spellEnd"/>
      <w:r w:rsidRPr="00EC00AD">
        <w:rPr>
          <w:lang w:bidi="en-GB"/>
        </w:rPr>
        <w:t xml:space="preserve"> weapons caches and safe houses, guaranteeing security, as well as non-traditional tasks, such as launching psychological operations, peacekeeping and humanitarian assistance operations involving civil affairs administration, improvement of infrastructures and development of local security </w:t>
      </w:r>
      <w:proofErr w:type="spellStart"/>
      <w:r w:rsidRPr="00EC00AD">
        <w:rPr>
          <w:lang w:bidi="en-GB"/>
        </w:rPr>
        <w:t>organisations</w:t>
      </w:r>
      <w:proofErr w:type="spellEnd"/>
      <w:r w:rsidRPr="00EC00AD">
        <w:rPr>
          <w:lang w:bidi="en-GB"/>
        </w:rPr>
        <w:t xml:space="preserve"> (Cosby, et al., 2006).</w:t>
      </w:r>
    </w:p>
    <w:p w14:paraId="3ABB68C1" w14:textId="77777777" w:rsidR="00EC00AD" w:rsidRPr="00EC00AD" w:rsidRDefault="00EC00AD" w:rsidP="00EC00AD">
      <w:pPr>
        <w:pStyle w:val="Prrafocomn"/>
        <w:rPr>
          <w:lang w:bidi="en-GB"/>
        </w:rPr>
      </w:pPr>
      <w:r w:rsidRPr="00EC00AD">
        <w:rPr>
          <w:lang w:bidi="en-GB"/>
        </w:rPr>
        <w:t xml:space="preserve">Wong (2004) has been studying adaptive </w:t>
      </w:r>
      <w:proofErr w:type="spellStart"/>
      <w:r w:rsidRPr="00EC00AD">
        <w:rPr>
          <w:lang w:bidi="en-GB"/>
        </w:rPr>
        <w:t>behaviour</w:t>
      </w:r>
      <w:proofErr w:type="spellEnd"/>
      <w:r w:rsidRPr="00EC00AD">
        <w:rPr>
          <w:lang w:bidi="en-GB"/>
        </w:rPr>
        <w:t xml:space="preserve"> at the individual, team and </w:t>
      </w:r>
      <w:proofErr w:type="spellStart"/>
      <w:r w:rsidRPr="00EC00AD">
        <w:rPr>
          <w:lang w:bidi="en-GB"/>
        </w:rPr>
        <w:t>organisational</w:t>
      </w:r>
      <w:proofErr w:type="spellEnd"/>
      <w:r w:rsidRPr="00EC00AD">
        <w:rPr>
          <w:lang w:bidi="en-GB"/>
        </w:rPr>
        <w:t xml:space="preserve"> levels by examining recent cases of conflict adaptation in Iraq and Afghanistan. Military leaders are encouraged to solve problems by using new approaches that involve creative thinking and to go beyond previously acquired knowledge and procedures.</w:t>
      </w:r>
    </w:p>
    <w:p w14:paraId="42AE7CDE" w14:textId="77777777" w:rsidR="00EC00AD" w:rsidRPr="00EC00AD" w:rsidRDefault="00EC00AD" w:rsidP="00EC00AD">
      <w:pPr>
        <w:pStyle w:val="Prrafocomn"/>
        <w:rPr>
          <w:lang w:bidi="en-GB"/>
        </w:rPr>
      </w:pPr>
      <w:r w:rsidRPr="00EC00AD">
        <w:rPr>
          <w:lang w:bidi="en-GB"/>
        </w:rPr>
        <w:t xml:space="preserve">The adaptability of the future leaders of the Army and of the GNR requires not only the structural competencies identified in most competency models but also the development of deeper knowledge structures and meta-cognitive skills (self-knowledge, self-awareness and awareness of context) that allow those leaders to conduct complex analyses and interpretations that will guide their future thinking and </w:t>
      </w:r>
      <w:proofErr w:type="spellStart"/>
      <w:r w:rsidRPr="00EC00AD">
        <w:rPr>
          <w:lang w:bidi="en-GB"/>
        </w:rPr>
        <w:t>behaviour</w:t>
      </w:r>
      <w:proofErr w:type="spellEnd"/>
      <w:r w:rsidRPr="00EC00AD">
        <w:rPr>
          <w:lang w:bidi="en-GB"/>
        </w:rPr>
        <w:t xml:space="preserve">. </w:t>
      </w:r>
    </w:p>
    <w:p w14:paraId="3AF938CD" w14:textId="77777777" w:rsidR="00EC00AD" w:rsidRPr="00EC00AD" w:rsidRDefault="00EC00AD" w:rsidP="00EC00AD">
      <w:pPr>
        <w:pStyle w:val="Prrafocomn"/>
        <w:rPr>
          <w:lang w:bidi="en-GB"/>
        </w:rPr>
      </w:pPr>
      <w:r w:rsidRPr="00EC00AD">
        <w:rPr>
          <w:lang w:bidi="en-GB"/>
        </w:rPr>
        <w:lastRenderedPageBreak/>
        <w:t xml:space="preserve">A study by Hannah, Jennings, and Nobel (2010) assessed the tactical domain of leadership through an inductive approach by conducting semi-structured interviews with several samples of experienced tactical military leaders. Three exploratory studies based on the critical incident technique were carried out with three separate samples (junior officers of small tactical units - platoon and company) to identify and refine the </w:t>
      </w:r>
      <w:proofErr w:type="spellStart"/>
      <w:r w:rsidRPr="00EC00AD">
        <w:rPr>
          <w:lang w:bidi="en-GB"/>
        </w:rPr>
        <w:t>organisation</w:t>
      </w:r>
      <w:proofErr w:type="spellEnd"/>
      <w:r w:rsidRPr="00EC00AD">
        <w:rPr>
          <w:lang w:bidi="en-GB"/>
        </w:rPr>
        <w:t xml:space="preserve"> of the functional roles embedded in their knowledge and identity structures. Study 1 described the non-traditional roles of tactical leaders involved in irregular operations and counterinsurgency. Study 2 included all traditional warfare functions. Finally, Study 3 combined non-traditional and traditional roles to confirm and validate the model developed in studies 1 and 2. The research aimed to identify the functional complexity of the set of roles, knowledge, skills and abilities associated with the tactical leadership of small units. Wong (2004) suggests that in asymmetric, irregular and counterinsurgency warfare, leaders develop roles dynamically, based on what the situation demands. This interactional approach to Paper Theory suggests that different types of functional roles emerge through experience (Turner, 2002).</w:t>
      </w:r>
    </w:p>
    <w:p w14:paraId="0604D662" w14:textId="27AAB8F2" w:rsidR="00EC00AD" w:rsidRPr="00EC00AD" w:rsidRDefault="00EC00AD" w:rsidP="00EC00AD">
      <w:pPr>
        <w:pStyle w:val="Prrafocomn"/>
        <w:rPr>
          <w:lang w:bidi="en-GB"/>
        </w:rPr>
      </w:pPr>
      <w:r w:rsidRPr="00EC00AD">
        <w:rPr>
          <w:lang w:bidi="en-GB"/>
        </w:rPr>
        <w:t>The research revealed five main roles decomposed into tasks and subtasks, as shown in Table 1 - Intelligence Manager, Tactical Warfighter, Diplomat and Negotiator, Nation Builder, and Troop or Unit Leader.</w:t>
      </w:r>
    </w:p>
    <w:p w14:paraId="7D338EC4" w14:textId="77777777" w:rsidR="00EC00AD" w:rsidRPr="00EC00AD" w:rsidRDefault="00EC00AD" w:rsidP="00EC00AD">
      <w:pPr>
        <w:pStyle w:val="Prrafocomn"/>
        <w:rPr>
          <w:lang w:bidi="en-GB"/>
        </w:rPr>
      </w:pPr>
    </w:p>
    <w:p w14:paraId="3DF8F93B" w14:textId="5AA22A18" w:rsidR="00EC00AD" w:rsidRPr="00EC00AD" w:rsidRDefault="00EC00AD" w:rsidP="009A01BA">
      <w:pPr>
        <w:pStyle w:val="Prrafocomn"/>
        <w:spacing w:after="120" w:line="240" w:lineRule="auto"/>
        <w:ind w:firstLine="709"/>
        <w:rPr>
          <w:lang w:bidi="en-GB"/>
        </w:rPr>
      </w:pPr>
      <w:r w:rsidRPr="00EC00AD">
        <w:rPr>
          <w:b/>
          <w:lang w:bidi="en-GB"/>
        </w:rPr>
        <w:t>Table 1</w:t>
      </w:r>
      <w:r w:rsidRPr="00EC00AD">
        <w:rPr>
          <w:lang w:bidi="en-GB"/>
        </w:rPr>
        <w:t xml:space="preserve"> - Functional structure of key roles in irregular and counterinsurgency operations (Hannah, Jennings </w:t>
      </w:r>
      <w:r w:rsidR="00C377A6">
        <w:rPr>
          <w:lang w:bidi="en-GB"/>
        </w:rPr>
        <w:t>&amp;</w:t>
      </w:r>
      <w:r w:rsidRPr="00EC00AD">
        <w:rPr>
          <w:lang w:bidi="en-GB"/>
        </w:rPr>
        <w:t xml:space="preserve"> Nobel, 2010)</w:t>
      </w:r>
    </w:p>
    <w:tbl>
      <w:tblPr>
        <w:tblStyle w:val="TabelacomGrelha"/>
        <w:tblW w:w="0" w:type="auto"/>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8931"/>
      </w:tblGrid>
      <w:tr w:rsidR="00EC00AD" w:rsidRPr="00EC00AD" w14:paraId="1EDDDCBC" w14:textId="77777777" w:rsidTr="009369D8">
        <w:trPr>
          <w:jc w:val="center"/>
        </w:trPr>
        <w:tc>
          <w:tcPr>
            <w:tcW w:w="8931" w:type="dxa"/>
          </w:tcPr>
          <w:p w14:paraId="137E18F0" w14:textId="77777777" w:rsidR="00EC00AD" w:rsidRPr="00EC00AD" w:rsidRDefault="00EC00AD" w:rsidP="0030376C">
            <w:pPr>
              <w:pStyle w:val="Prrafocomn"/>
              <w:spacing w:line="240" w:lineRule="auto"/>
              <w:ind w:firstLine="37"/>
              <w:rPr>
                <w:b/>
                <w:i/>
                <w:sz w:val="20"/>
                <w:szCs w:val="20"/>
                <w:lang w:bidi="en-GB"/>
              </w:rPr>
            </w:pPr>
            <w:r w:rsidRPr="00EC00AD">
              <w:rPr>
                <w:b/>
                <w:sz w:val="20"/>
                <w:szCs w:val="20"/>
                <w:lang w:bidi="en-GB"/>
              </w:rPr>
              <w:t>Intelligence Manager</w:t>
            </w:r>
          </w:p>
          <w:p w14:paraId="678F741F"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Collection</w:t>
            </w:r>
          </w:p>
          <w:p w14:paraId="0566A74D"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Employ intelligence, surveillance and reconnaissance (ISR) to ensure the continuous collection and analysis of intelligence from all sources to understand the enemy, the terrain and the level of local population support.</w:t>
            </w:r>
          </w:p>
          <w:p w14:paraId="4E2CE6E0"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Continuously assess the attitudes of the local population through questioning local individuals during patrols, civil affairs actions, by monitoring the media and communication sources (leaflets, radio and Internet).</w:t>
            </w:r>
          </w:p>
          <w:p w14:paraId="2BA1F82B"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Reporting and sharing</w:t>
            </w:r>
          </w:p>
          <w:p w14:paraId="7FBA4676"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Ensure coordinated situation awareness and understanding of command intent in joint operations involving teams with little or no prior experience working together.</w:t>
            </w:r>
          </w:p>
          <w:p w14:paraId="282E0997"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Lead network-centric operations, ensuring the coordinated sharing of situation awareness.</w:t>
            </w:r>
          </w:p>
          <w:p w14:paraId="0932AEEA"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Dissemination and use</w:t>
            </w:r>
          </w:p>
          <w:p w14:paraId="786CFE4D"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Assess threats, provide support and ensure that the objectives are understood by the soldiers.</w:t>
            </w:r>
          </w:p>
          <w:p w14:paraId="0864D220"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Ensure that social and political goals are understood; support the proactive and continuous analysis of change and adaptation to insurgent tactics.</w:t>
            </w:r>
          </w:p>
        </w:tc>
      </w:tr>
      <w:tr w:rsidR="00EC00AD" w:rsidRPr="00EC00AD" w14:paraId="78515CCE" w14:textId="77777777" w:rsidTr="009369D8">
        <w:trPr>
          <w:jc w:val="center"/>
        </w:trPr>
        <w:tc>
          <w:tcPr>
            <w:tcW w:w="8931" w:type="dxa"/>
          </w:tcPr>
          <w:p w14:paraId="4069DA3C"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Tactical Warfighter and Combatant</w:t>
            </w:r>
          </w:p>
          <w:p w14:paraId="37E603A4"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Tactical and Technical Proficiency</w:t>
            </w:r>
          </w:p>
          <w:p w14:paraId="0E268E3C" w14:textId="77777777" w:rsidR="00EC00AD" w:rsidRPr="00EC00AD" w:rsidRDefault="00EC00AD" w:rsidP="0030376C">
            <w:pPr>
              <w:pStyle w:val="Prrafocomn"/>
              <w:spacing w:line="240" w:lineRule="auto"/>
              <w:ind w:firstLine="37"/>
              <w:rPr>
                <w:sz w:val="20"/>
                <w:szCs w:val="20"/>
                <w:lang w:val="en-GB" w:bidi="en-GB"/>
              </w:rPr>
            </w:pPr>
            <w:r w:rsidRPr="00EC00AD">
              <w:rPr>
                <w:sz w:val="20"/>
                <w:szCs w:val="20"/>
                <w:lang w:bidi="en-GB"/>
              </w:rPr>
              <w:t xml:space="preserve">• </w:t>
            </w:r>
            <w:r w:rsidRPr="00EC00AD">
              <w:rPr>
                <w:sz w:val="20"/>
                <w:szCs w:val="20"/>
                <w:lang w:val="en-GB" w:bidi="en-GB"/>
              </w:rPr>
              <w:t>Possess sound knowledge and understanding of tactical doctrine and proficiency in the timely and appropriate application of battle tactics.</w:t>
            </w:r>
          </w:p>
          <w:p w14:paraId="504F1741" w14:textId="053BF23B" w:rsidR="009A01BA" w:rsidRPr="009A01BA" w:rsidRDefault="00EC00AD" w:rsidP="0030376C">
            <w:pPr>
              <w:pStyle w:val="Prrafocomn"/>
              <w:spacing w:line="240" w:lineRule="auto"/>
              <w:ind w:firstLine="37"/>
              <w:rPr>
                <w:sz w:val="20"/>
                <w:szCs w:val="20"/>
                <w:lang w:val="en-GB" w:bidi="en-GB"/>
              </w:rPr>
            </w:pPr>
            <w:r w:rsidRPr="00EC00AD">
              <w:rPr>
                <w:sz w:val="20"/>
                <w:szCs w:val="20"/>
                <w:lang w:val="en-GB" w:bidi="en-GB"/>
              </w:rPr>
              <w:t xml:space="preserve">• </w:t>
            </w:r>
            <w:r w:rsidR="009A01BA" w:rsidRPr="009A01BA">
              <w:rPr>
                <w:sz w:val="20"/>
                <w:szCs w:val="20"/>
                <w:lang w:val="en-GB" w:bidi="en-GB"/>
              </w:rPr>
              <w:t>Translate and implement the commander’s intent effectively, adapting to unforeseen developments</w:t>
            </w:r>
            <w:r w:rsidR="009A01BA" w:rsidRPr="009A01BA">
              <w:rPr>
                <w:sz w:val="20"/>
                <w:szCs w:val="20"/>
                <w:lang w:val="en-GB" w:bidi="en-GB"/>
              </w:rPr>
              <w:t>.</w:t>
            </w:r>
          </w:p>
          <w:p w14:paraId="32B2B390" w14:textId="0EF10B67" w:rsidR="00EC00AD" w:rsidRPr="00EC00AD" w:rsidRDefault="00EC00AD" w:rsidP="0030376C">
            <w:pPr>
              <w:pStyle w:val="Prrafocomn"/>
              <w:spacing w:line="240" w:lineRule="auto"/>
              <w:ind w:firstLine="37"/>
              <w:rPr>
                <w:b/>
                <w:sz w:val="20"/>
                <w:szCs w:val="20"/>
                <w:lang w:val="en-GB" w:bidi="en-GB"/>
              </w:rPr>
            </w:pPr>
            <w:r w:rsidRPr="00EC00AD">
              <w:rPr>
                <w:b/>
                <w:sz w:val="20"/>
                <w:szCs w:val="20"/>
                <w:lang w:val="en-GB" w:bidi="en-GB"/>
              </w:rPr>
              <w:t>Tactical balance and restraint</w:t>
            </w:r>
          </w:p>
          <w:p w14:paraId="0C9F7441" w14:textId="77777777" w:rsidR="00EC00AD" w:rsidRPr="00EC00AD" w:rsidRDefault="00EC00AD" w:rsidP="0030376C">
            <w:pPr>
              <w:pStyle w:val="Prrafocomn"/>
              <w:spacing w:line="240" w:lineRule="auto"/>
              <w:ind w:firstLine="37"/>
              <w:rPr>
                <w:sz w:val="20"/>
                <w:szCs w:val="20"/>
                <w:lang w:val="en-GB" w:bidi="en-GB"/>
              </w:rPr>
            </w:pPr>
            <w:r w:rsidRPr="00EC00AD">
              <w:rPr>
                <w:sz w:val="20"/>
                <w:szCs w:val="20"/>
                <w:lang w:val="en-GB" w:bidi="en-GB"/>
              </w:rPr>
              <w:t>• Ensure that soldiers understand and enforce the rules of engagement.</w:t>
            </w:r>
          </w:p>
          <w:p w14:paraId="5C3BAC64" w14:textId="77777777" w:rsidR="00EC00AD" w:rsidRPr="00EC00AD" w:rsidRDefault="00EC00AD" w:rsidP="0030376C">
            <w:pPr>
              <w:pStyle w:val="Prrafocomn"/>
              <w:spacing w:line="240" w:lineRule="auto"/>
              <w:ind w:firstLine="37"/>
              <w:rPr>
                <w:sz w:val="20"/>
                <w:szCs w:val="20"/>
                <w:lang w:bidi="en-GB"/>
              </w:rPr>
            </w:pPr>
            <w:r w:rsidRPr="00EC00AD">
              <w:rPr>
                <w:sz w:val="20"/>
                <w:szCs w:val="20"/>
                <w:lang w:val="en-GB" w:bidi="en-GB"/>
              </w:rPr>
              <w:t>• Design and employ force protection measures to minimise or mitigate the danger to friendly for</w:t>
            </w:r>
            <w:r w:rsidRPr="00EC00AD">
              <w:rPr>
                <w:sz w:val="20"/>
                <w:szCs w:val="20"/>
                <w:lang w:bidi="en-GB"/>
              </w:rPr>
              <w:t>ces and to the local population.</w:t>
            </w:r>
          </w:p>
        </w:tc>
      </w:tr>
      <w:tr w:rsidR="00EC00AD" w:rsidRPr="00EC00AD" w14:paraId="0C481962" w14:textId="77777777" w:rsidTr="009369D8">
        <w:trPr>
          <w:jc w:val="center"/>
        </w:trPr>
        <w:tc>
          <w:tcPr>
            <w:tcW w:w="8931" w:type="dxa"/>
          </w:tcPr>
          <w:p w14:paraId="64623AED"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Diplomat and Negotiator</w:t>
            </w:r>
          </w:p>
          <w:p w14:paraId="277B8C1D"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Counterinsurgency and propaganda</w:t>
            </w:r>
          </w:p>
          <w:p w14:paraId="49BAEB3C"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lastRenderedPageBreak/>
              <w:t>• Coordinate and employ psychological operations to foster trust.</w:t>
            </w:r>
          </w:p>
          <w:p w14:paraId="22DF2734"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Consider the strategic implications of tactical operations on the perceptions of the local population.</w:t>
            </w:r>
          </w:p>
          <w:p w14:paraId="65EFB787" w14:textId="77777777" w:rsidR="00EC00AD" w:rsidRPr="00EC00AD" w:rsidRDefault="00EC00AD" w:rsidP="0030376C">
            <w:pPr>
              <w:pStyle w:val="Prrafocomn"/>
              <w:spacing w:line="240" w:lineRule="auto"/>
              <w:ind w:firstLine="37"/>
              <w:rPr>
                <w:sz w:val="20"/>
                <w:szCs w:val="20"/>
                <w:lang w:bidi="en-GB"/>
              </w:rPr>
            </w:pPr>
            <w:r w:rsidRPr="00EC00AD">
              <w:rPr>
                <w:b/>
                <w:sz w:val="20"/>
                <w:szCs w:val="20"/>
                <w:lang w:bidi="en-GB"/>
              </w:rPr>
              <w:t>Build collaborative relationships</w:t>
            </w:r>
          </w:p>
          <w:p w14:paraId="38609461"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Establish a rapport and develop collaborative relationships with local civilian leaders and residents during patrols or meetings.</w:t>
            </w:r>
          </w:p>
          <w:p w14:paraId="7226123F" w14:textId="77777777" w:rsidR="009A01BA" w:rsidRPr="009A01BA" w:rsidRDefault="00EC00AD" w:rsidP="0030376C">
            <w:pPr>
              <w:pStyle w:val="Prrafocomn"/>
              <w:spacing w:line="240" w:lineRule="auto"/>
              <w:ind w:firstLine="37"/>
              <w:rPr>
                <w:sz w:val="20"/>
                <w:szCs w:val="20"/>
                <w:lang w:val="en-GB" w:bidi="en-GB"/>
              </w:rPr>
            </w:pPr>
            <w:r w:rsidRPr="00EC00AD">
              <w:rPr>
                <w:sz w:val="20"/>
                <w:szCs w:val="20"/>
                <w:lang w:val="en-GB" w:bidi="en-GB"/>
              </w:rPr>
              <w:t xml:space="preserve">• </w:t>
            </w:r>
            <w:r w:rsidR="009A01BA" w:rsidRPr="009A01BA">
              <w:rPr>
                <w:sz w:val="20"/>
                <w:szCs w:val="20"/>
                <w:lang w:val="en-GB" w:bidi="en-GB"/>
              </w:rPr>
              <w:t>Familiarize and train soldiers in local culture, history, religion, and language for effective interaction with the population and to prevent unintentional demeaning acts that may antagonize them</w:t>
            </w:r>
          </w:p>
          <w:p w14:paraId="7FFE30C1" w14:textId="3376DDC1" w:rsidR="00EC00AD" w:rsidRPr="00EC00AD" w:rsidRDefault="00EC00AD" w:rsidP="0030376C">
            <w:pPr>
              <w:pStyle w:val="Prrafocomn"/>
              <w:spacing w:line="240" w:lineRule="auto"/>
              <w:ind w:firstLine="37"/>
              <w:rPr>
                <w:b/>
                <w:sz w:val="20"/>
                <w:szCs w:val="20"/>
                <w:lang w:val="en-GB" w:bidi="en-GB"/>
              </w:rPr>
            </w:pPr>
            <w:r w:rsidRPr="00EC00AD">
              <w:rPr>
                <w:b/>
                <w:sz w:val="20"/>
                <w:szCs w:val="20"/>
                <w:lang w:val="en-GB" w:bidi="en-GB"/>
              </w:rPr>
              <w:t>Resolve conflicts</w:t>
            </w:r>
          </w:p>
          <w:p w14:paraId="55A16741" w14:textId="77777777" w:rsidR="00EC00AD" w:rsidRPr="00EC00AD" w:rsidRDefault="00EC00AD" w:rsidP="0030376C">
            <w:pPr>
              <w:pStyle w:val="Prrafocomn"/>
              <w:spacing w:line="240" w:lineRule="auto"/>
              <w:ind w:firstLine="37"/>
              <w:rPr>
                <w:w w:val="90"/>
                <w:sz w:val="20"/>
                <w:szCs w:val="20"/>
                <w:lang w:bidi="en-GB"/>
              </w:rPr>
            </w:pPr>
            <w:r w:rsidRPr="00EC00AD">
              <w:rPr>
                <w:sz w:val="20"/>
                <w:szCs w:val="20"/>
                <w:lang w:bidi="en-GB"/>
              </w:rPr>
              <w:t xml:space="preserve">• </w:t>
            </w:r>
            <w:r w:rsidRPr="00EC00AD">
              <w:rPr>
                <w:w w:val="90"/>
                <w:sz w:val="20"/>
                <w:szCs w:val="20"/>
                <w:lang w:bidi="en-GB"/>
              </w:rPr>
              <w:t>Use negotiation skills to resolve disputes and develop agreements of collaboration with members of the local population.</w:t>
            </w:r>
          </w:p>
          <w:p w14:paraId="2C030E4B"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Use mediation techniques to bridge the demands of representatives of competing or hostile groups and develop commitment to a communal based set of goals.</w:t>
            </w:r>
          </w:p>
        </w:tc>
      </w:tr>
      <w:tr w:rsidR="00EC00AD" w:rsidRPr="00EC00AD" w14:paraId="541C4F17" w14:textId="77777777" w:rsidTr="009369D8">
        <w:trPr>
          <w:jc w:val="center"/>
        </w:trPr>
        <w:tc>
          <w:tcPr>
            <w:tcW w:w="8931" w:type="dxa"/>
          </w:tcPr>
          <w:p w14:paraId="450278AD"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lastRenderedPageBreak/>
              <w:t>Nation-Builder (Tactical Civil Affairs Coordinator)</w:t>
            </w:r>
          </w:p>
          <w:p w14:paraId="0ADC67E8"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Support civil affairs assessments</w:t>
            </w:r>
          </w:p>
          <w:p w14:paraId="448AE7B4"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Support civil affairs assessments of local essential services.</w:t>
            </w:r>
          </w:p>
          <w:p w14:paraId="1FE7B59D"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Support the selection and management of local contractors for infrastructure improvement projects; negotiate project specifications, milestones and costs.</w:t>
            </w:r>
          </w:p>
          <w:p w14:paraId="172F1DFB"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Coordinate and manage civil support processes</w:t>
            </w:r>
          </w:p>
          <w:p w14:paraId="059DE6C7"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xml:space="preserve">• Coordinate and manage civil support processes, including engineering, sewer, water and similar </w:t>
            </w:r>
            <w:proofErr w:type="spellStart"/>
            <w:r w:rsidRPr="00EC00AD">
              <w:rPr>
                <w:sz w:val="20"/>
                <w:szCs w:val="20"/>
                <w:lang w:bidi="en-GB"/>
              </w:rPr>
              <w:t>endeavours</w:t>
            </w:r>
            <w:proofErr w:type="spellEnd"/>
            <w:r w:rsidRPr="00EC00AD">
              <w:rPr>
                <w:sz w:val="20"/>
                <w:szCs w:val="20"/>
                <w:lang w:bidi="en-GB"/>
              </w:rPr>
              <w:t>.</w:t>
            </w:r>
          </w:p>
          <w:p w14:paraId="52548A98" w14:textId="77777777" w:rsidR="00C377A6" w:rsidRPr="00C377A6" w:rsidRDefault="00EC00AD" w:rsidP="0030376C">
            <w:pPr>
              <w:pStyle w:val="Prrafocomn"/>
              <w:spacing w:line="240" w:lineRule="auto"/>
              <w:ind w:firstLine="37"/>
              <w:rPr>
                <w:sz w:val="20"/>
                <w:szCs w:val="20"/>
                <w:lang w:val="en-GB" w:bidi="en-GB"/>
              </w:rPr>
            </w:pPr>
            <w:r w:rsidRPr="00EC00AD">
              <w:rPr>
                <w:sz w:val="20"/>
                <w:szCs w:val="20"/>
                <w:lang w:val="en-GB" w:bidi="en-GB"/>
              </w:rPr>
              <w:t xml:space="preserve">• </w:t>
            </w:r>
            <w:r w:rsidR="00C377A6" w:rsidRPr="00C377A6">
              <w:rPr>
                <w:sz w:val="20"/>
                <w:szCs w:val="20"/>
                <w:lang w:val="en-GB" w:bidi="en-GB"/>
              </w:rPr>
              <w:t>Coordinate and collaborate with community leaders overseeing critical infrastructure repair or rebuilding</w:t>
            </w:r>
          </w:p>
          <w:p w14:paraId="5CAF9A6E" w14:textId="06324A2E" w:rsidR="00EC00AD" w:rsidRPr="00EC00AD" w:rsidRDefault="00EC00AD" w:rsidP="0030376C">
            <w:pPr>
              <w:pStyle w:val="Prrafocomn"/>
              <w:spacing w:line="240" w:lineRule="auto"/>
              <w:ind w:firstLine="37"/>
              <w:rPr>
                <w:b/>
                <w:sz w:val="20"/>
                <w:szCs w:val="20"/>
                <w:lang w:val="en-GB" w:bidi="en-GB"/>
              </w:rPr>
            </w:pPr>
            <w:r w:rsidRPr="00EC00AD">
              <w:rPr>
                <w:b/>
                <w:sz w:val="20"/>
                <w:szCs w:val="20"/>
                <w:lang w:val="en-GB" w:bidi="en-GB"/>
              </w:rPr>
              <w:t>Facilitate local governance</w:t>
            </w:r>
          </w:p>
          <w:p w14:paraId="57C45762" w14:textId="1055D8CA" w:rsidR="00EC00AD" w:rsidRPr="00EC00AD" w:rsidRDefault="00EC00AD" w:rsidP="0030376C">
            <w:pPr>
              <w:pStyle w:val="Prrafocomn"/>
              <w:spacing w:line="240" w:lineRule="auto"/>
              <w:ind w:firstLine="37"/>
              <w:rPr>
                <w:sz w:val="20"/>
                <w:szCs w:val="20"/>
                <w:lang w:val="en-GB" w:bidi="en-GB"/>
              </w:rPr>
            </w:pPr>
            <w:r w:rsidRPr="00EC00AD">
              <w:rPr>
                <w:sz w:val="20"/>
                <w:szCs w:val="20"/>
                <w:lang w:val="en-GB" w:bidi="en-GB"/>
              </w:rPr>
              <w:t>• Support the development of local governance, social and security organisations</w:t>
            </w:r>
            <w:r w:rsidR="00C377A6">
              <w:rPr>
                <w:sz w:val="20"/>
                <w:szCs w:val="20"/>
                <w:lang w:val="en-GB" w:bidi="en-GB"/>
              </w:rPr>
              <w:t xml:space="preserve"> </w:t>
            </w:r>
            <w:r w:rsidRPr="00EC00AD">
              <w:rPr>
                <w:sz w:val="20"/>
                <w:szCs w:val="20"/>
                <w:lang w:val="en-GB" w:bidi="en-GB"/>
              </w:rPr>
              <w:t>by providing training and support to emerging institutions and organisations.</w:t>
            </w:r>
          </w:p>
          <w:p w14:paraId="22593A3F"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Assist the local population in establishing governance, economic development, public administration and the rule of law, including civil security and control.</w:t>
            </w:r>
          </w:p>
        </w:tc>
      </w:tr>
      <w:tr w:rsidR="00EC00AD" w:rsidRPr="00EC00AD" w14:paraId="5B515FA1" w14:textId="77777777" w:rsidTr="009369D8">
        <w:trPr>
          <w:jc w:val="center"/>
        </w:trPr>
        <w:tc>
          <w:tcPr>
            <w:tcW w:w="8931" w:type="dxa"/>
          </w:tcPr>
          <w:p w14:paraId="5D12F4C7"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Troop or Unit Leader</w:t>
            </w:r>
          </w:p>
          <w:p w14:paraId="3B4564D0"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Develop, train, and motivate</w:t>
            </w:r>
          </w:p>
          <w:p w14:paraId="70395654"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Train and educate soldiers in individual and collective tasks pertinent to the unit’s mission; maintaining training focus even during deployed operations; serve as coach and mentor.</w:t>
            </w:r>
          </w:p>
          <w:p w14:paraId="62B1BB64"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Motivate soldiers to perform tasks within and outside their area of ​​specialty; maintaining motivation during periods of persistent and prolonged conflict.</w:t>
            </w:r>
          </w:p>
          <w:p w14:paraId="576ED44D"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Ensure unit cohesion and effectiveness</w:t>
            </w:r>
          </w:p>
          <w:p w14:paraId="51D37A2B"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Implement effective communication systems.</w:t>
            </w:r>
          </w:p>
          <w:p w14:paraId="3902A88D"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Create, implement and enforce unit policies in order to maintain an effective climate and culture that foster cohesion, trust, transparency, well-being and engagement in the mission.</w:t>
            </w:r>
          </w:p>
          <w:p w14:paraId="3608F666"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xml:space="preserve">• Develop and strengthen the unit’s identity, </w:t>
            </w:r>
            <w:proofErr w:type="spellStart"/>
            <w:r w:rsidRPr="00EC00AD">
              <w:rPr>
                <w:sz w:val="20"/>
                <w:szCs w:val="20"/>
                <w:lang w:bidi="en-GB"/>
              </w:rPr>
              <w:t>galvanising</w:t>
            </w:r>
            <w:proofErr w:type="spellEnd"/>
            <w:r w:rsidRPr="00EC00AD">
              <w:rPr>
                <w:sz w:val="20"/>
                <w:szCs w:val="20"/>
                <w:lang w:bidi="en-GB"/>
              </w:rPr>
              <w:t xml:space="preserve"> by using words, deeds and symbols.</w:t>
            </w:r>
          </w:p>
          <w:p w14:paraId="10E18458"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xml:space="preserve">• </w:t>
            </w:r>
            <w:proofErr w:type="spellStart"/>
            <w:r w:rsidRPr="00EC00AD">
              <w:rPr>
                <w:sz w:val="20"/>
                <w:szCs w:val="20"/>
                <w:lang w:bidi="en-GB"/>
              </w:rPr>
              <w:t>Practising</w:t>
            </w:r>
            <w:proofErr w:type="spellEnd"/>
            <w:r w:rsidRPr="00EC00AD">
              <w:rPr>
                <w:sz w:val="20"/>
                <w:szCs w:val="20"/>
                <w:lang w:bidi="en-GB"/>
              </w:rPr>
              <w:t xml:space="preserve"> shared leadership with subordinate unit leaders, preparing them to perform effectively based on commanders’ intent; obtain input and leverage the expertise of subordinates.</w:t>
            </w:r>
          </w:p>
          <w:p w14:paraId="369EDCEA" w14:textId="77777777" w:rsidR="00EC00AD" w:rsidRPr="00EC00AD" w:rsidRDefault="00EC00AD" w:rsidP="0030376C">
            <w:pPr>
              <w:pStyle w:val="Prrafocomn"/>
              <w:spacing w:line="240" w:lineRule="auto"/>
              <w:ind w:firstLine="37"/>
              <w:rPr>
                <w:b/>
                <w:sz w:val="20"/>
                <w:szCs w:val="20"/>
                <w:lang w:bidi="en-GB"/>
              </w:rPr>
            </w:pPr>
            <w:r w:rsidRPr="00EC00AD">
              <w:rPr>
                <w:b/>
                <w:sz w:val="20"/>
                <w:szCs w:val="20"/>
                <w:lang w:bidi="en-GB"/>
              </w:rPr>
              <w:t>Ensure troop welfare and discipline</w:t>
            </w:r>
          </w:p>
          <w:p w14:paraId="078DD8A6"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Manage psychological assistance to recover soldiers after a loss or psychological damage, ensuring their return to the unit.</w:t>
            </w:r>
          </w:p>
          <w:p w14:paraId="67BD1166" w14:textId="77777777" w:rsidR="00EC00AD" w:rsidRPr="00EC00AD" w:rsidRDefault="00EC00AD" w:rsidP="0030376C">
            <w:pPr>
              <w:pStyle w:val="Prrafocomn"/>
              <w:spacing w:line="240" w:lineRule="auto"/>
              <w:ind w:firstLine="37"/>
              <w:rPr>
                <w:sz w:val="20"/>
                <w:szCs w:val="20"/>
                <w:lang w:bidi="en-GB"/>
              </w:rPr>
            </w:pPr>
            <w:r w:rsidRPr="00EC00AD">
              <w:rPr>
                <w:sz w:val="20"/>
                <w:szCs w:val="20"/>
                <w:lang w:bidi="en-GB"/>
              </w:rPr>
              <w:t>• Conduct impartial proceedings for alleged soldier infractions; manage judicial or extra-judicial proceedings.</w:t>
            </w:r>
          </w:p>
        </w:tc>
      </w:tr>
    </w:tbl>
    <w:p w14:paraId="5BCE7AB4" w14:textId="77777777" w:rsidR="00EC00AD" w:rsidRPr="00EC00AD" w:rsidRDefault="00EC00AD" w:rsidP="00EC00AD">
      <w:pPr>
        <w:pStyle w:val="Prrafocomn"/>
        <w:rPr>
          <w:lang w:bidi="en-GB"/>
        </w:rPr>
      </w:pPr>
    </w:p>
    <w:p w14:paraId="37FE0FC6" w14:textId="7E6F3732" w:rsidR="00C377A6" w:rsidRPr="00C377A6" w:rsidRDefault="00C377A6" w:rsidP="00EC00AD">
      <w:pPr>
        <w:pStyle w:val="Prrafocomn"/>
        <w:rPr>
          <w:lang w:val="en-GB" w:bidi="en-GB"/>
        </w:rPr>
      </w:pPr>
      <w:r w:rsidRPr="00C377A6">
        <w:rPr>
          <w:lang w:val="en-GB" w:bidi="en-GB"/>
        </w:rPr>
        <w:t>Asymmetric military missions encompass these five roles concurrently or sequentially. Commanders must strategically consider tactics' impact on local support for political and military objectives, maintain awareness through sharing and coordination with soldiers, assess threats, and stay vigilant during contact with insurgents. Additionally, they engage in advising and negotiating with local security forces and civilian organizations</w:t>
      </w:r>
      <w:r w:rsidRPr="00C377A6">
        <w:rPr>
          <w:lang w:val="en-GB" w:bidi="en-GB"/>
        </w:rPr>
        <w:t>.</w:t>
      </w:r>
    </w:p>
    <w:p w14:paraId="472A1942" w14:textId="07798A4C" w:rsidR="00C377A6" w:rsidRPr="00C377A6" w:rsidRDefault="00C377A6" w:rsidP="00EC00AD">
      <w:pPr>
        <w:pStyle w:val="Prrafocomn"/>
        <w:rPr>
          <w:lang w:val="en-GB" w:bidi="en-GB"/>
        </w:rPr>
      </w:pPr>
      <w:r w:rsidRPr="00C377A6">
        <w:rPr>
          <w:lang w:val="en-GB" w:bidi="en-GB"/>
        </w:rPr>
        <w:t>In essence, military leadership demands a comprehensive self-concept, encompassing meta-leadership competencies. This includes contextual and cultural knowledge alongside tactical skills and attributes, facilitating interaction within and beyond the military contingent. Table 2 outlines meta-leadership competencies categorized as meta-knowledge, skills, and meta-attributes (Hannah, Jennings &amp; Nobel, 2010).</w:t>
      </w:r>
    </w:p>
    <w:p w14:paraId="580A815E" w14:textId="77777777" w:rsidR="00C377A6" w:rsidRDefault="00C377A6" w:rsidP="00EC00AD">
      <w:pPr>
        <w:pStyle w:val="Prrafocomn"/>
        <w:rPr>
          <w:b/>
          <w:lang w:bidi="en-GB"/>
        </w:rPr>
      </w:pPr>
    </w:p>
    <w:p w14:paraId="74D7FA6F" w14:textId="3A7C926F" w:rsidR="00EC00AD" w:rsidRPr="00EC00AD" w:rsidRDefault="00EC00AD" w:rsidP="00EC00AD">
      <w:pPr>
        <w:pStyle w:val="Prrafocomn"/>
        <w:rPr>
          <w:lang w:bidi="en-GB"/>
        </w:rPr>
      </w:pPr>
      <w:r w:rsidRPr="00EC00AD">
        <w:rPr>
          <w:b/>
          <w:lang w:bidi="en-GB"/>
        </w:rPr>
        <w:t>Table 2</w:t>
      </w:r>
      <w:r w:rsidRPr="00EC00AD">
        <w:rPr>
          <w:lang w:bidi="en-GB"/>
        </w:rPr>
        <w:t xml:space="preserve"> – Meta leadership competencies (Hannah, Jennings &amp; Nobel, 2010, page 434) </w:t>
      </w:r>
    </w:p>
    <w:tbl>
      <w:tblPr>
        <w:tblStyle w:val="TabelacomGrelha"/>
        <w:tblW w:w="0" w:type="auto"/>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4395"/>
        <w:gridCol w:w="4322"/>
      </w:tblGrid>
      <w:tr w:rsidR="00EC00AD" w:rsidRPr="00EC00AD" w14:paraId="78B50D30" w14:textId="77777777" w:rsidTr="00C377A6">
        <w:trPr>
          <w:jc w:val="center"/>
        </w:trPr>
        <w:tc>
          <w:tcPr>
            <w:tcW w:w="4395" w:type="dxa"/>
            <w:shd w:val="clear" w:color="auto" w:fill="D9D9D9" w:themeFill="background1" w:themeFillShade="D9"/>
          </w:tcPr>
          <w:p w14:paraId="1CAF65EB" w14:textId="77777777" w:rsidR="00EC00AD" w:rsidRPr="00EC00AD" w:rsidRDefault="00EC00AD" w:rsidP="0030376C">
            <w:pPr>
              <w:pStyle w:val="Prrafocomn"/>
              <w:spacing w:line="240" w:lineRule="auto"/>
              <w:ind w:firstLine="709"/>
              <w:rPr>
                <w:sz w:val="20"/>
                <w:szCs w:val="20"/>
                <w:lang w:bidi="en-GB"/>
              </w:rPr>
            </w:pPr>
            <w:proofErr w:type="spellStart"/>
            <w:r w:rsidRPr="00EC00AD">
              <w:rPr>
                <w:b/>
                <w:sz w:val="20"/>
                <w:szCs w:val="20"/>
                <w:lang w:bidi="en-GB"/>
              </w:rPr>
              <w:t>Metaleadership</w:t>
            </w:r>
            <w:proofErr w:type="spellEnd"/>
            <w:r w:rsidRPr="00EC00AD">
              <w:rPr>
                <w:b/>
                <w:sz w:val="20"/>
                <w:szCs w:val="20"/>
                <w:lang w:bidi="en-GB"/>
              </w:rPr>
              <w:t xml:space="preserve"> knowledge and skills</w:t>
            </w:r>
          </w:p>
        </w:tc>
        <w:tc>
          <w:tcPr>
            <w:tcW w:w="4322" w:type="dxa"/>
            <w:shd w:val="clear" w:color="auto" w:fill="D9D9D9" w:themeFill="background1" w:themeFillShade="D9"/>
          </w:tcPr>
          <w:p w14:paraId="0FE5A9F0" w14:textId="77777777" w:rsidR="00EC00AD" w:rsidRPr="00EC00AD" w:rsidRDefault="00EC00AD" w:rsidP="0030376C">
            <w:pPr>
              <w:pStyle w:val="Prrafocomn"/>
              <w:spacing w:line="240" w:lineRule="auto"/>
              <w:ind w:firstLine="709"/>
              <w:rPr>
                <w:sz w:val="20"/>
                <w:szCs w:val="20"/>
                <w:lang w:bidi="en-GB"/>
              </w:rPr>
            </w:pPr>
            <w:proofErr w:type="spellStart"/>
            <w:r w:rsidRPr="00EC00AD">
              <w:rPr>
                <w:b/>
                <w:sz w:val="20"/>
                <w:szCs w:val="20"/>
                <w:lang w:bidi="en-GB"/>
              </w:rPr>
              <w:t>Metaleadership</w:t>
            </w:r>
            <w:proofErr w:type="spellEnd"/>
            <w:r w:rsidRPr="00EC00AD">
              <w:rPr>
                <w:b/>
                <w:sz w:val="20"/>
                <w:szCs w:val="20"/>
                <w:lang w:bidi="en-GB"/>
              </w:rPr>
              <w:t xml:space="preserve"> attributes</w:t>
            </w:r>
          </w:p>
        </w:tc>
      </w:tr>
      <w:tr w:rsidR="00EC00AD" w:rsidRPr="00EC00AD" w14:paraId="37C6C63F" w14:textId="77777777" w:rsidTr="00C377A6">
        <w:trPr>
          <w:trHeight w:val="1588"/>
          <w:jc w:val="center"/>
        </w:trPr>
        <w:tc>
          <w:tcPr>
            <w:tcW w:w="4395" w:type="dxa"/>
          </w:tcPr>
          <w:p w14:paraId="54C7E2B2" w14:textId="77777777" w:rsidR="00EC00AD" w:rsidRPr="00EC00AD" w:rsidRDefault="00EC00AD" w:rsidP="009369D8">
            <w:pPr>
              <w:pStyle w:val="Prrafocomn"/>
              <w:spacing w:line="240" w:lineRule="auto"/>
              <w:ind w:firstLine="0"/>
              <w:rPr>
                <w:sz w:val="20"/>
                <w:szCs w:val="20"/>
                <w:lang w:bidi="en-GB"/>
              </w:rPr>
            </w:pPr>
            <w:r w:rsidRPr="00EC00AD">
              <w:rPr>
                <w:sz w:val="20"/>
                <w:szCs w:val="20"/>
                <w:lang w:bidi="en-GB"/>
              </w:rPr>
              <w:t>Role modelling</w:t>
            </w:r>
          </w:p>
          <w:p w14:paraId="1350B509" w14:textId="77777777" w:rsidR="00EC00AD" w:rsidRPr="00EC00AD" w:rsidRDefault="00EC00AD" w:rsidP="009369D8">
            <w:pPr>
              <w:pStyle w:val="Prrafocomn"/>
              <w:spacing w:line="240" w:lineRule="auto"/>
              <w:ind w:firstLine="0"/>
              <w:rPr>
                <w:sz w:val="20"/>
                <w:szCs w:val="20"/>
                <w:lang w:bidi="en-GB"/>
              </w:rPr>
            </w:pPr>
            <w:r w:rsidRPr="00EC00AD">
              <w:rPr>
                <w:sz w:val="20"/>
                <w:szCs w:val="20"/>
                <w:lang w:bidi="en-GB"/>
              </w:rPr>
              <w:t xml:space="preserve">Performance management </w:t>
            </w:r>
          </w:p>
          <w:p w14:paraId="1A3DE31A" w14:textId="77777777" w:rsidR="00EC00AD" w:rsidRPr="00EC00AD" w:rsidRDefault="00EC00AD" w:rsidP="009369D8">
            <w:pPr>
              <w:pStyle w:val="Prrafocomn"/>
              <w:spacing w:line="240" w:lineRule="auto"/>
              <w:ind w:firstLine="0"/>
              <w:rPr>
                <w:sz w:val="20"/>
                <w:szCs w:val="20"/>
                <w:lang w:bidi="en-GB"/>
              </w:rPr>
            </w:pPr>
            <w:r w:rsidRPr="00EC00AD">
              <w:rPr>
                <w:sz w:val="20"/>
                <w:szCs w:val="20"/>
                <w:lang w:bidi="en-GB"/>
              </w:rPr>
              <w:t>Delegating</w:t>
            </w:r>
          </w:p>
          <w:p w14:paraId="533E2533" w14:textId="77777777" w:rsidR="00EC00AD" w:rsidRPr="00EC00AD" w:rsidRDefault="00EC00AD" w:rsidP="009369D8">
            <w:pPr>
              <w:pStyle w:val="Prrafocomn"/>
              <w:spacing w:line="240" w:lineRule="auto"/>
              <w:ind w:firstLine="0"/>
              <w:rPr>
                <w:sz w:val="20"/>
                <w:szCs w:val="20"/>
                <w:lang w:bidi="en-GB"/>
              </w:rPr>
            </w:pPr>
            <w:r w:rsidRPr="00EC00AD">
              <w:rPr>
                <w:sz w:val="20"/>
                <w:szCs w:val="20"/>
                <w:lang w:bidi="en-GB"/>
              </w:rPr>
              <w:t>Influencing</w:t>
            </w:r>
          </w:p>
          <w:p w14:paraId="1225FDAE" w14:textId="77777777" w:rsidR="00EC00AD" w:rsidRPr="00EC00AD" w:rsidRDefault="00EC00AD" w:rsidP="009369D8">
            <w:pPr>
              <w:pStyle w:val="Prrafocomn"/>
              <w:spacing w:line="240" w:lineRule="auto"/>
              <w:ind w:firstLine="0"/>
              <w:rPr>
                <w:sz w:val="20"/>
                <w:szCs w:val="20"/>
                <w:lang w:bidi="en-GB"/>
              </w:rPr>
            </w:pPr>
            <w:r w:rsidRPr="00EC00AD">
              <w:rPr>
                <w:sz w:val="20"/>
                <w:szCs w:val="20"/>
                <w:lang w:bidi="en-GB"/>
              </w:rPr>
              <w:t xml:space="preserve">Problem solving, decision making, strategic intuition </w:t>
            </w:r>
          </w:p>
          <w:p w14:paraId="5681C21E" w14:textId="77777777" w:rsidR="00EC00AD" w:rsidRPr="00EC00AD" w:rsidRDefault="00EC00AD" w:rsidP="009369D8">
            <w:pPr>
              <w:pStyle w:val="Prrafocomn"/>
              <w:spacing w:line="240" w:lineRule="auto"/>
              <w:ind w:firstLine="0"/>
              <w:rPr>
                <w:sz w:val="20"/>
                <w:szCs w:val="20"/>
                <w:lang w:bidi="en-GB"/>
              </w:rPr>
            </w:pPr>
            <w:r w:rsidRPr="00EC00AD">
              <w:rPr>
                <w:sz w:val="20"/>
                <w:szCs w:val="20"/>
                <w:lang w:bidi="en-GB"/>
              </w:rPr>
              <w:t>Situation awareness</w:t>
            </w:r>
          </w:p>
          <w:p w14:paraId="4B00E4CB" w14:textId="77777777" w:rsidR="00EC00AD" w:rsidRPr="00EC00AD" w:rsidRDefault="00EC00AD" w:rsidP="009369D8">
            <w:pPr>
              <w:pStyle w:val="Prrafocomn"/>
              <w:spacing w:line="240" w:lineRule="auto"/>
              <w:ind w:firstLine="0"/>
              <w:rPr>
                <w:sz w:val="20"/>
                <w:szCs w:val="20"/>
                <w:lang w:bidi="en-GB"/>
              </w:rPr>
            </w:pPr>
            <w:r w:rsidRPr="00EC00AD">
              <w:rPr>
                <w:sz w:val="20"/>
                <w:szCs w:val="20"/>
                <w:lang w:bidi="en-GB"/>
              </w:rPr>
              <w:t>Support</w:t>
            </w:r>
          </w:p>
          <w:p w14:paraId="7C562F29" w14:textId="77777777" w:rsidR="00EC00AD" w:rsidRPr="00EC00AD" w:rsidRDefault="00EC00AD" w:rsidP="0030376C">
            <w:pPr>
              <w:pStyle w:val="Prrafocomn"/>
              <w:spacing w:line="240" w:lineRule="auto"/>
              <w:ind w:firstLine="709"/>
              <w:rPr>
                <w:sz w:val="20"/>
                <w:szCs w:val="20"/>
                <w:lang w:bidi="en-GB"/>
              </w:rPr>
            </w:pPr>
          </w:p>
        </w:tc>
        <w:tc>
          <w:tcPr>
            <w:tcW w:w="4322" w:type="dxa"/>
          </w:tcPr>
          <w:p w14:paraId="115C3BEC" w14:textId="77777777" w:rsidR="00EC00AD" w:rsidRPr="00EC00AD" w:rsidRDefault="00EC00AD" w:rsidP="0030376C">
            <w:pPr>
              <w:pStyle w:val="Prrafocomn"/>
              <w:spacing w:line="240" w:lineRule="auto"/>
              <w:ind w:firstLine="709"/>
              <w:rPr>
                <w:sz w:val="20"/>
                <w:szCs w:val="20"/>
                <w:lang w:bidi="en-GB"/>
              </w:rPr>
            </w:pPr>
            <w:r w:rsidRPr="00EC00AD">
              <w:rPr>
                <w:sz w:val="20"/>
                <w:szCs w:val="20"/>
                <w:lang w:bidi="en-GB"/>
              </w:rPr>
              <w:t xml:space="preserve">Resilience </w:t>
            </w:r>
          </w:p>
          <w:p w14:paraId="1A738250" w14:textId="77777777" w:rsidR="00EC00AD" w:rsidRPr="00EC00AD" w:rsidRDefault="00EC00AD" w:rsidP="0030376C">
            <w:pPr>
              <w:pStyle w:val="Prrafocomn"/>
              <w:spacing w:line="240" w:lineRule="auto"/>
              <w:ind w:firstLine="709"/>
              <w:rPr>
                <w:sz w:val="20"/>
                <w:szCs w:val="20"/>
                <w:lang w:bidi="en-GB"/>
              </w:rPr>
            </w:pPr>
            <w:r w:rsidRPr="00EC00AD">
              <w:rPr>
                <w:sz w:val="20"/>
                <w:szCs w:val="20"/>
                <w:lang w:bidi="en-GB"/>
              </w:rPr>
              <w:t>Leadership efficacy</w:t>
            </w:r>
          </w:p>
          <w:p w14:paraId="5C5AE5AB" w14:textId="77777777" w:rsidR="00EC00AD" w:rsidRPr="00EC00AD" w:rsidRDefault="00EC00AD" w:rsidP="0030376C">
            <w:pPr>
              <w:pStyle w:val="Prrafocomn"/>
              <w:spacing w:line="240" w:lineRule="auto"/>
              <w:ind w:firstLine="709"/>
              <w:rPr>
                <w:sz w:val="20"/>
                <w:szCs w:val="20"/>
                <w:lang w:bidi="en-GB"/>
              </w:rPr>
            </w:pPr>
            <w:r w:rsidRPr="00EC00AD">
              <w:rPr>
                <w:sz w:val="20"/>
                <w:szCs w:val="20"/>
                <w:lang w:bidi="en-GB"/>
              </w:rPr>
              <w:t xml:space="preserve">Courage </w:t>
            </w:r>
          </w:p>
          <w:p w14:paraId="2629AA36" w14:textId="77777777" w:rsidR="00EC00AD" w:rsidRPr="00EC00AD" w:rsidRDefault="00EC00AD" w:rsidP="0030376C">
            <w:pPr>
              <w:pStyle w:val="Prrafocomn"/>
              <w:spacing w:line="240" w:lineRule="auto"/>
              <w:ind w:firstLine="709"/>
              <w:rPr>
                <w:sz w:val="20"/>
                <w:szCs w:val="20"/>
                <w:lang w:bidi="en-GB"/>
              </w:rPr>
            </w:pPr>
            <w:r w:rsidRPr="00EC00AD">
              <w:rPr>
                <w:sz w:val="20"/>
                <w:szCs w:val="20"/>
                <w:lang w:bidi="en-GB"/>
              </w:rPr>
              <w:t>Hope, optimism, resiliency and confidence</w:t>
            </w:r>
          </w:p>
          <w:p w14:paraId="1C8D431E" w14:textId="5EF0E55F" w:rsidR="00EC00AD" w:rsidRPr="00EC00AD" w:rsidRDefault="00EC00AD" w:rsidP="0030376C">
            <w:pPr>
              <w:pStyle w:val="Prrafocomn"/>
              <w:spacing w:line="240" w:lineRule="auto"/>
              <w:ind w:firstLine="709"/>
              <w:rPr>
                <w:sz w:val="20"/>
                <w:szCs w:val="20"/>
                <w:lang w:bidi="en-GB"/>
              </w:rPr>
            </w:pPr>
            <w:r w:rsidRPr="00EC00AD">
              <w:rPr>
                <w:sz w:val="20"/>
                <w:szCs w:val="20"/>
                <w:lang w:bidi="en-GB"/>
              </w:rPr>
              <w:t>Positive affectivity</w:t>
            </w:r>
          </w:p>
          <w:p w14:paraId="7254A060" w14:textId="77777777" w:rsidR="00EC00AD" w:rsidRPr="00EC00AD" w:rsidRDefault="00EC00AD" w:rsidP="0030376C">
            <w:pPr>
              <w:pStyle w:val="Prrafocomn"/>
              <w:spacing w:line="240" w:lineRule="auto"/>
              <w:ind w:firstLine="709"/>
              <w:rPr>
                <w:sz w:val="20"/>
                <w:szCs w:val="20"/>
                <w:lang w:bidi="en-GB"/>
              </w:rPr>
            </w:pPr>
            <w:r w:rsidRPr="00EC00AD">
              <w:rPr>
                <w:sz w:val="20"/>
                <w:szCs w:val="20"/>
                <w:lang w:bidi="en-GB"/>
              </w:rPr>
              <w:t xml:space="preserve">Self-regulation attributes </w:t>
            </w:r>
          </w:p>
          <w:p w14:paraId="339971D8" w14:textId="77777777" w:rsidR="00EC00AD" w:rsidRPr="00EC00AD" w:rsidRDefault="00EC00AD" w:rsidP="0030376C">
            <w:pPr>
              <w:pStyle w:val="Prrafocomn"/>
              <w:spacing w:line="240" w:lineRule="auto"/>
              <w:ind w:firstLine="709"/>
              <w:rPr>
                <w:sz w:val="20"/>
                <w:szCs w:val="20"/>
                <w:lang w:bidi="en-GB"/>
              </w:rPr>
            </w:pPr>
            <w:r w:rsidRPr="00EC00AD">
              <w:rPr>
                <w:sz w:val="20"/>
                <w:szCs w:val="20"/>
                <w:lang w:bidi="en-GB"/>
              </w:rPr>
              <w:t>Metacognitive ability</w:t>
            </w:r>
          </w:p>
          <w:p w14:paraId="20B145C2" w14:textId="77777777" w:rsidR="00EC00AD" w:rsidRPr="00EC00AD" w:rsidRDefault="00EC00AD" w:rsidP="0030376C">
            <w:pPr>
              <w:pStyle w:val="Prrafocomn"/>
              <w:spacing w:line="240" w:lineRule="auto"/>
              <w:ind w:firstLine="709"/>
              <w:rPr>
                <w:sz w:val="20"/>
                <w:szCs w:val="20"/>
                <w:lang w:bidi="en-GB"/>
              </w:rPr>
            </w:pPr>
            <w:r w:rsidRPr="00EC00AD">
              <w:rPr>
                <w:sz w:val="20"/>
                <w:szCs w:val="20"/>
                <w:lang w:bidi="en-GB"/>
              </w:rPr>
              <w:t>Emotional control</w:t>
            </w:r>
          </w:p>
          <w:p w14:paraId="4BCDF898" w14:textId="77777777" w:rsidR="00EC00AD" w:rsidRPr="00EC00AD" w:rsidRDefault="00EC00AD" w:rsidP="0030376C">
            <w:pPr>
              <w:pStyle w:val="Prrafocomn"/>
              <w:spacing w:line="240" w:lineRule="auto"/>
              <w:ind w:firstLine="709"/>
              <w:rPr>
                <w:sz w:val="20"/>
                <w:szCs w:val="20"/>
                <w:lang w:bidi="en-GB"/>
              </w:rPr>
            </w:pPr>
            <w:r w:rsidRPr="00EC00AD">
              <w:rPr>
                <w:sz w:val="20"/>
                <w:szCs w:val="20"/>
                <w:lang w:bidi="en-GB"/>
              </w:rPr>
              <w:t>Motivation to lead</w:t>
            </w:r>
          </w:p>
        </w:tc>
      </w:tr>
    </w:tbl>
    <w:p w14:paraId="0515B969" w14:textId="77777777" w:rsidR="00EC00AD" w:rsidRPr="00EC00AD" w:rsidRDefault="00EC00AD" w:rsidP="00BD67B5">
      <w:pPr>
        <w:pStyle w:val="SubtituloInterno1"/>
        <w:ind w:left="709"/>
        <w:rPr>
          <w:lang w:val="en-US"/>
        </w:rPr>
      </w:pPr>
      <w:proofErr w:type="spellStart"/>
      <w:r w:rsidRPr="00EC00AD">
        <w:rPr>
          <w:lang w:val="en-US"/>
        </w:rPr>
        <w:t>Metaleadership</w:t>
      </w:r>
      <w:proofErr w:type="spellEnd"/>
      <w:r w:rsidRPr="00EC00AD">
        <w:rPr>
          <w:lang w:val="en-US"/>
        </w:rPr>
        <w:t xml:space="preserve"> knowledge and skills</w:t>
      </w:r>
    </w:p>
    <w:p w14:paraId="2D76B495" w14:textId="11058AA5" w:rsidR="00EC00AD" w:rsidRPr="00EC00AD" w:rsidRDefault="00EC00AD" w:rsidP="00EC00AD">
      <w:pPr>
        <w:pStyle w:val="Prrafocomn"/>
        <w:rPr>
          <w:lang w:bidi="en-GB"/>
        </w:rPr>
      </w:pPr>
      <w:r w:rsidRPr="00EC00AD">
        <w:rPr>
          <w:lang w:bidi="en-GB"/>
        </w:rPr>
        <w:t xml:space="preserve">Role modelling refers to a commanders’ ability to lead by example, displaying effective ethical and </w:t>
      </w:r>
      <w:proofErr w:type="spellStart"/>
      <w:r w:rsidRPr="00EC00AD">
        <w:rPr>
          <w:lang w:bidi="en-GB"/>
        </w:rPr>
        <w:t>behavioural</w:t>
      </w:r>
      <w:proofErr w:type="spellEnd"/>
      <w:r w:rsidRPr="00EC00AD">
        <w:rPr>
          <w:lang w:bidi="en-GB"/>
        </w:rPr>
        <w:t xml:space="preserve"> patterns through social learning processes, becoming an ideal prototype for all members of an </w:t>
      </w:r>
      <w:proofErr w:type="spellStart"/>
      <w:r w:rsidRPr="00EC00AD">
        <w:rPr>
          <w:lang w:bidi="en-GB"/>
        </w:rPr>
        <w:t>organisation</w:t>
      </w:r>
      <w:proofErr w:type="spellEnd"/>
      <w:r w:rsidRPr="00EC00AD">
        <w:rPr>
          <w:lang w:bidi="en-GB"/>
        </w:rPr>
        <w:t>, capable of activating collective identities and goals (De Cremer &amp; van Knippenberg, 2002). Delegation is defined as the transfer of power and competencies and is expanded through the practice of shared leadership (Pearce</w:t>
      </w:r>
      <w:r w:rsidR="00D76A0C">
        <w:rPr>
          <w:lang w:bidi="en-GB"/>
        </w:rPr>
        <w:t xml:space="preserve"> &amp;</w:t>
      </w:r>
      <w:r w:rsidR="00D76A0C" w:rsidRPr="00D76A0C">
        <w:rPr>
          <w:color w:val="000000"/>
        </w:rPr>
        <w:t xml:space="preserve"> Barkus</w:t>
      </w:r>
      <w:r w:rsidRPr="00EC00AD">
        <w:rPr>
          <w:lang w:bidi="en-GB"/>
        </w:rPr>
        <w:t xml:space="preserve">, 2004). In this networked environment, influence involves using techniques that appeal to reason, emotions or values in order ​​to gain the commitment of the group and the support of superiors, as well as to negotiate and interact effectively with the members of the local population. The dispersed and fluid nature of operations requires the ability to </w:t>
      </w:r>
      <w:r w:rsidR="008A141F">
        <w:rPr>
          <w:lang w:bidi="en-GB"/>
        </w:rPr>
        <w:t>analyze</w:t>
      </w:r>
      <w:r w:rsidRPr="00EC00AD">
        <w:rPr>
          <w:lang w:bidi="en-GB"/>
        </w:rPr>
        <w:t xml:space="preserve"> problems systematically and to act decisively without outside guidance or advice. Decision making involves detecting, perceiving, and understanding the elements in the environment and projecting future states or events. Finally, support consists of displaying respect, sociability, individual consideration and empathy (Hannah, Jennings &amp; Nobel, 2010).</w:t>
      </w:r>
    </w:p>
    <w:p w14:paraId="4DBC4B6D" w14:textId="77777777" w:rsidR="00EC00AD" w:rsidRPr="00EC00AD" w:rsidRDefault="00EC00AD" w:rsidP="00BD67B5">
      <w:pPr>
        <w:pStyle w:val="SubtituloInterno1"/>
        <w:ind w:left="709"/>
        <w:rPr>
          <w:lang w:val="en-US"/>
        </w:rPr>
      </w:pPr>
      <w:r w:rsidRPr="00EC00AD">
        <w:rPr>
          <w:lang w:val="en-US"/>
        </w:rPr>
        <w:t>Meta-leadership attributes</w:t>
      </w:r>
    </w:p>
    <w:p w14:paraId="4BA665E5" w14:textId="77777777" w:rsidR="00EC00AD" w:rsidRPr="00EC00AD" w:rsidRDefault="00EC00AD" w:rsidP="00EC00AD">
      <w:pPr>
        <w:pStyle w:val="Prrafocomn"/>
        <w:rPr>
          <w:lang w:bidi="en-GB"/>
        </w:rPr>
      </w:pPr>
      <w:r w:rsidRPr="00EC00AD">
        <w:rPr>
          <w:lang w:bidi="en-GB"/>
        </w:rPr>
        <w:t xml:space="preserve">We have considered cognitive and affective attributes and processes of self-regulation. Cognitive and affective attributes include various forms of courage, such as physical, moral, and social courage (confronting a superior or colleague) and psychological courage (putting a new skill through a test and running the risk it might fail that test) (Hannah, Jennings &amp; 2010). We have also considered the cognitive styles associated with resilience, which is defined as the ability to find meaning and purpose in potentially stressful events and turn them into opportunities for personal growth. We have also encountered concepts related to psychological states, such as hope, optimism, resilience, and confidence. Self-confidence in the ability to </w:t>
      </w:r>
      <w:r w:rsidRPr="00EC00AD">
        <w:rPr>
          <w:lang w:bidi="en-GB"/>
        </w:rPr>
        <w:lastRenderedPageBreak/>
        <w:t xml:space="preserve">perform leadership tasks was found to be a key factor. Positive emotional demonstration, or positive affectivity, as opposed to negative affectivity, is crucial for leaders who seek to elicit energetic and positive emotional responses that can provide stress-relief resources and rally the team </w:t>
      </w:r>
      <w:bookmarkStart w:id="0" w:name="_Hlk154262285"/>
      <w:r w:rsidRPr="00EC00AD">
        <w:rPr>
          <w:lang w:bidi="en-GB"/>
        </w:rPr>
        <w:t xml:space="preserve">(Rosinha, et al., 2016).  </w:t>
      </w:r>
      <w:bookmarkEnd w:id="0"/>
      <w:r w:rsidRPr="00EC00AD">
        <w:rPr>
          <w:lang w:bidi="en-GB"/>
        </w:rPr>
        <w:t>Similarly, a high level of emotional self-regulation is considered a key attribute to maintain that attitude under stress (Goleman, Boyatzis &amp; McKee, 2002).</w:t>
      </w:r>
    </w:p>
    <w:p w14:paraId="499FDF1A" w14:textId="77777777" w:rsidR="00EC00AD" w:rsidRPr="00EC00AD" w:rsidRDefault="00EC00AD" w:rsidP="00EC00AD">
      <w:pPr>
        <w:pStyle w:val="Prrafocomn"/>
        <w:rPr>
          <w:lang w:bidi="en-GB"/>
        </w:rPr>
      </w:pPr>
      <w:r w:rsidRPr="00EC00AD">
        <w:rPr>
          <w:lang w:bidi="en-GB"/>
        </w:rPr>
        <w:t>Several self-regulation attributes have been identified, such as the ability to process large amounts of information, which implies ‘thinking about thinking’ or monitoring and controlling one’s own cognitive processes. Another critical self-regulation factor is that in order to remain effective, leaders must have a ‘genuine and visceral motivation to lead’ (Hannah, Jennings &amp; Nobel, 2010, 436). The motivation to lead others may stem from multiple sources, from seeing oneself as a leader (identity based) to social or normative reasons to the result of a calculated cost-benefit analysis.</w:t>
      </w:r>
    </w:p>
    <w:p w14:paraId="25092CAD" w14:textId="6182CDDB" w:rsidR="00EC00AD" w:rsidRPr="00EC00AD" w:rsidRDefault="00BD67B5" w:rsidP="00BD67B5">
      <w:pPr>
        <w:pStyle w:val="SubtituloInterno"/>
      </w:pPr>
      <w:r w:rsidRPr="00EC00AD">
        <w:t>For an understanding of collective leadership</w:t>
      </w:r>
    </w:p>
    <w:p w14:paraId="6C03A011" w14:textId="77777777" w:rsidR="00EC00AD" w:rsidRPr="00EC00AD" w:rsidRDefault="00EC00AD" w:rsidP="00EC00AD">
      <w:pPr>
        <w:pStyle w:val="Prrafocomn"/>
        <w:rPr>
          <w:lang w:bidi="en-GB"/>
        </w:rPr>
      </w:pPr>
      <w:r w:rsidRPr="00EC00AD">
        <w:rPr>
          <w:lang w:bidi="en-GB"/>
        </w:rPr>
        <w:t xml:space="preserve">We are thus in the presence of a paradigm shift in leadership, which is becoming the purview of the collective rather than the individual, both in formal and informal relationships (Carter et al. 2015). These new leadership practices have been referred to in different ways, such as distributed leadership, shared leadership, relational leadership, </w:t>
      </w:r>
      <w:proofErr w:type="spellStart"/>
      <w:r w:rsidRPr="00EC00AD">
        <w:rPr>
          <w:lang w:bidi="en-GB"/>
        </w:rPr>
        <w:t>polarised</w:t>
      </w:r>
      <w:proofErr w:type="spellEnd"/>
      <w:r w:rsidRPr="00EC00AD">
        <w:rPr>
          <w:lang w:bidi="en-GB"/>
        </w:rPr>
        <w:t xml:space="preserve"> leadership, and collective leadership (Carter, &amp; DeChurch, 2012; </w:t>
      </w:r>
      <w:proofErr w:type="spellStart"/>
      <w:r w:rsidRPr="00EC00AD">
        <w:rPr>
          <w:lang w:bidi="en-GB"/>
        </w:rPr>
        <w:t>Yammarino</w:t>
      </w:r>
      <w:proofErr w:type="spellEnd"/>
      <w:r w:rsidRPr="00EC00AD">
        <w:rPr>
          <w:lang w:bidi="en-GB"/>
        </w:rPr>
        <w:t>, 2012).</w:t>
      </w:r>
    </w:p>
    <w:p w14:paraId="6220A75B" w14:textId="77777777" w:rsidR="00EC00AD" w:rsidRPr="00EC00AD" w:rsidRDefault="00EC00AD" w:rsidP="00EC00AD">
      <w:pPr>
        <w:pStyle w:val="Prrafocomn"/>
        <w:rPr>
          <w:lang w:bidi="en-GB"/>
        </w:rPr>
      </w:pPr>
      <w:r w:rsidRPr="00EC00AD">
        <w:rPr>
          <w:lang w:bidi="en-GB"/>
        </w:rPr>
        <w:t xml:space="preserve">These approaches acknowledge that, being collective systems, </w:t>
      </w:r>
      <w:proofErr w:type="spellStart"/>
      <w:r w:rsidRPr="00EC00AD">
        <w:rPr>
          <w:lang w:bidi="en-GB"/>
        </w:rPr>
        <w:t>organisations</w:t>
      </w:r>
      <w:proofErr w:type="spellEnd"/>
      <w:r w:rsidRPr="00EC00AD">
        <w:rPr>
          <w:lang w:bidi="en-GB"/>
        </w:rPr>
        <w:t xml:space="preserve"> are complex relational systems and, as such, leadership stems from interdependent interactions and connections that intertwine in larger structural patterns. Although leader-follower relationships are already included in traditional and contemporary leadership approaches (for example, transformational leadership), what distinguishes this approach from the others is the acknowledgement that teams, </w:t>
      </w:r>
      <w:proofErr w:type="spellStart"/>
      <w:r w:rsidRPr="00EC00AD">
        <w:rPr>
          <w:lang w:bidi="en-GB"/>
        </w:rPr>
        <w:t>organisations</w:t>
      </w:r>
      <w:proofErr w:type="spellEnd"/>
      <w:r w:rsidRPr="00EC00AD">
        <w:rPr>
          <w:lang w:bidi="en-GB"/>
        </w:rPr>
        <w:t xml:space="preserve">, coalitions, communities, networks and systems carry out their leadership roles and activities through distributed processes and collective social </w:t>
      </w:r>
      <w:proofErr w:type="spellStart"/>
      <w:r w:rsidRPr="00EC00AD">
        <w:rPr>
          <w:lang w:bidi="en-GB"/>
        </w:rPr>
        <w:t>behaviours</w:t>
      </w:r>
      <w:proofErr w:type="spellEnd"/>
      <w:r w:rsidRPr="00EC00AD">
        <w:rPr>
          <w:lang w:bidi="en-GB"/>
        </w:rPr>
        <w:t xml:space="preserve"> that change over time.</w:t>
      </w:r>
    </w:p>
    <w:p w14:paraId="19C13F94" w14:textId="77777777" w:rsidR="00EC00AD" w:rsidRPr="00EC00AD" w:rsidRDefault="00EC00AD" w:rsidP="00EC00AD">
      <w:pPr>
        <w:pStyle w:val="Prrafocomn"/>
        <w:rPr>
          <w:lang w:bidi="en-GB"/>
        </w:rPr>
      </w:pPr>
      <w:r w:rsidRPr="00EC00AD">
        <w:rPr>
          <w:lang w:bidi="en-GB"/>
        </w:rPr>
        <w:t xml:space="preserve">The macro component of the leadership of an </w:t>
      </w:r>
      <w:proofErr w:type="spellStart"/>
      <w:r w:rsidRPr="00EC00AD">
        <w:rPr>
          <w:lang w:bidi="en-GB"/>
        </w:rPr>
        <w:t>organisation</w:t>
      </w:r>
      <w:proofErr w:type="spellEnd"/>
      <w:r w:rsidRPr="00EC00AD">
        <w:rPr>
          <w:lang w:bidi="en-GB"/>
        </w:rPr>
        <w:t xml:space="preserve"> can be depicted as a tripartite representation (Figure 3), according to variables that </w:t>
      </w:r>
      <w:proofErr w:type="spellStart"/>
      <w:r w:rsidRPr="00EC00AD">
        <w:rPr>
          <w:lang w:bidi="en-GB"/>
        </w:rPr>
        <w:t>characterise</w:t>
      </w:r>
      <w:proofErr w:type="spellEnd"/>
      <w:r w:rsidRPr="00EC00AD">
        <w:rPr>
          <w:lang w:bidi="en-GB"/>
        </w:rPr>
        <w:t xml:space="preserve"> collective leadership as concentration (people), roles and time (Contractor, et al., 2012). Role concentration is the degree of leadership distribution from one individual to multiple individuals. The roles comprise the functions - Navigator - Engineer - Social Integrator - Liaison (Carson &amp; Tesluk, 2007).</w:t>
      </w:r>
    </w:p>
    <w:p w14:paraId="25B0CB5D" w14:textId="3356EBD6" w:rsidR="00EC00AD" w:rsidRDefault="007D40AC" w:rsidP="00EC00AD">
      <w:pPr>
        <w:pStyle w:val="Prrafocomn"/>
        <w:rPr>
          <w:lang w:bidi="en-GB"/>
        </w:rPr>
      </w:pPr>
      <w:r w:rsidRPr="00EC00AD">
        <w:rPr>
          <w:lang w:bidi="en-GB"/>
        </w:rPr>
        <w:lastRenderedPageBreak/>
        <w:t>The Navigator role allows a leader to establish and maintain a clear purpose and direction. The Engineer collects contributions from all members, distributes information and ensures that goals are met. The Social Integrator maintains healthy and productive social interactions and relational processes within the collective.</w:t>
      </w:r>
    </w:p>
    <w:p w14:paraId="75BDA02B" w14:textId="77777777" w:rsidR="007D40AC" w:rsidRPr="00EC00AD" w:rsidRDefault="007D40AC" w:rsidP="00EC00AD">
      <w:pPr>
        <w:pStyle w:val="Prrafocomn"/>
        <w:rPr>
          <w:b/>
          <w:lang w:bidi="en-GB"/>
        </w:rPr>
      </w:pPr>
    </w:p>
    <w:tbl>
      <w:tblPr>
        <w:tblStyle w:val="TabelacomGrelha"/>
        <w:tblW w:w="0" w:type="auto"/>
        <w:jc w:val="center"/>
        <w:tblLayout w:type="fixed"/>
        <w:tblLook w:val="04A0" w:firstRow="1" w:lastRow="0" w:firstColumn="1" w:lastColumn="0" w:noHBand="0" w:noVBand="1"/>
      </w:tblPr>
      <w:tblGrid>
        <w:gridCol w:w="4403"/>
        <w:gridCol w:w="4244"/>
      </w:tblGrid>
      <w:tr w:rsidR="00EC00AD" w:rsidRPr="00EC00AD" w14:paraId="0C5D4414" w14:textId="77777777" w:rsidTr="004C6FE6">
        <w:trPr>
          <w:jc w:val="center"/>
        </w:trPr>
        <w:tc>
          <w:tcPr>
            <w:tcW w:w="4403" w:type="dxa"/>
          </w:tcPr>
          <w:p w14:paraId="0A7663EA" w14:textId="77777777" w:rsidR="00EC00AD" w:rsidRPr="00EC00AD" w:rsidRDefault="00EC00AD" w:rsidP="00EC00AD">
            <w:pPr>
              <w:pStyle w:val="Prrafocomn"/>
              <w:rPr>
                <w:b/>
                <w:lang w:bidi="en-GB"/>
              </w:rPr>
            </w:pPr>
            <w:r w:rsidRPr="00EC00AD">
              <w:rPr>
                <w:b/>
                <w:lang w:val="pt-PT"/>
              </w:rPr>
              <w:drawing>
                <wp:inline distT="0" distB="0" distL="0" distR="0" wp14:anchorId="406345F4" wp14:editId="3B7F84C5">
                  <wp:extent cx="2644358" cy="1991200"/>
                  <wp:effectExtent l="19050" t="0" r="3592" b="0"/>
                  <wp:docPr id="1038883062" name="Imagem 103888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44741" cy="1991489"/>
                          </a:xfrm>
                          <a:prstGeom prst="rect">
                            <a:avLst/>
                          </a:prstGeom>
                          <a:noFill/>
                          <a:ln w="9525">
                            <a:noFill/>
                            <a:miter lim="800000"/>
                            <a:headEnd/>
                            <a:tailEnd/>
                          </a:ln>
                        </pic:spPr>
                      </pic:pic>
                    </a:graphicData>
                  </a:graphic>
                </wp:inline>
              </w:drawing>
            </w:r>
          </w:p>
        </w:tc>
        <w:tc>
          <w:tcPr>
            <w:tcW w:w="4244" w:type="dxa"/>
          </w:tcPr>
          <w:p w14:paraId="7AE3B32A" w14:textId="77777777" w:rsidR="00EC00AD" w:rsidRPr="00EC00AD" w:rsidRDefault="00EC00AD" w:rsidP="00EC00AD">
            <w:pPr>
              <w:pStyle w:val="Prrafocomn"/>
              <w:rPr>
                <w:b/>
                <w:lang w:bidi="en-GB"/>
              </w:rPr>
            </w:pPr>
            <w:r w:rsidRPr="00EC00AD">
              <w:rPr>
                <w:b/>
                <w:lang w:val="pt-PT"/>
              </w:rPr>
              <w:drawing>
                <wp:inline distT="0" distB="0" distL="0" distR="0" wp14:anchorId="26155F52" wp14:editId="1CF699E5">
                  <wp:extent cx="2613803" cy="1940433"/>
                  <wp:effectExtent l="1905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615362" cy="1941591"/>
                          </a:xfrm>
                          <a:prstGeom prst="rect">
                            <a:avLst/>
                          </a:prstGeom>
                          <a:noFill/>
                          <a:ln w="9525">
                            <a:noFill/>
                            <a:miter lim="800000"/>
                            <a:headEnd/>
                            <a:tailEnd/>
                          </a:ln>
                        </pic:spPr>
                      </pic:pic>
                    </a:graphicData>
                  </a:graphic>
                </wp:inline>
              </w:drawing>
            </w:r>
          </w:p>
        </w:tc>
      </w:tr>
    </w:tbl>
    <w:p w14:paraId="70B84B03" w14:textId="77777777" w:rsidR="00EC00AD" w:rsidRPr="00EC00AD" w:rsidRDefault="00EC00AD" w:rsidP="009369D8">
      <w:pPr>
        <w:pStyle w:val="Prrafocomn"/>
        <w:spacing w:line="240" w:lineRule="auto"/>
        <w:ind w:firstLine="709"/>
        <w:rPr>
          <w:lang w:bidi="en-GB"/>
        </w:rPr>
      </w:pPr>
      <w:r w:rsidRPr="00EC00AD">
        <w:rPr>
          <w:b/>
          <w:lang w:bidi="en-GB"/>
        </w:rPr>
        <w:t>Figure 3</w:t>
      </w:r>
      <w:r w:rsidRPr="00EC00AD">
        <w:rPr>
          <w:lang w:bidi="en-GB"/>
        </w:rPr>
        <w:t xml:space="preserve"> - Tripartite representation of collective leadership according to concentration, roles and time (Contractor, et al., 2012, page 1001).</w:t>
      </w:r>
    </w:p>
    <w:p w14:paraId="6922A421" w14:textId="77777777" w:rsidR="00EC00AD" w:rsidRPr="00EC00AD" w:rsidRDefault="00EC00AD" w:rsidP="00EC00AD">
      <w:pPr>
        <w:pStyle w:val="Prrafocomn"/>
        <w:rPr>
          <w:lang w:bidi="en-GB"/>
        </w:rPr>
      </w:pPr>
    </w:p>
    <w:p w14:paraId="642BECAC" w14:textId="421178DF" w:rsidR="00EC00AD" w:rsidRPr="00EC00AD" w:rsidRDefault="00EC00AD" w:rsidP="00EC00AD">
      <w:pPr>
        <w:pStyle w:val="Prrafocomn"/>
        <w:rPr>
          <w:lang w:bidi="en-GB"/>
        </w:rPr>
      </w:pPr>
      <w:r w:rsidRPr="00EC00AD">
        <w:rPr>
          <w:lang w:bidi="en-GB"/>
        </w:rPr>
        <w:t>The Liaison role allows a leader to develop and maintain productive relationships with external stakeholders as an advocate and an ambassador for the collective. The time factor shows that individuals can take on several leadership roles at a given time and let others take over those roles at other times.</w:t>
      </w:r>
    </w:p>
    <w:p w14:paraId="3F1DAA99" w14:textId="23429955" w:rsidR="00EC00AD" w:rsidRPr="00EC00AD" w:rsidRDefault="00EC00AD" w:rsidP="00EC00AD">
      <w:pPr>
        <w:pStyle w:val="Prrafocomn"/>
        <w:rPr>
          <w:lang w:bidi="en-GB"/>
        </w:rPr>
      </w:pPr>
      <w:r w:rsidRPr="00EC00AD">
        <w:rPr>
          <w:lang w:bidi="en-GB"/>
        </w:rPr>
        <w:t>Thus, collective leadership can be described as a multilevel, complex, and dynamic process that emerges from the intersection and distribution of the leadership role and of different skills and expertise within the network by exchanging information efficiently among team members over time.</w:t>
      </w:r>
    </w:p>
    <w:p w14:paraId="10CF021B" w14:textId="77777777" w:rsidR="00EC00AD" w:rsidRPr="00EC00AD" w:rsidRDefault="00EC00AD" w:rsidP="00BD67B5">
      <w:pPr>
        <w:pStyle w:val="SubtituloInterno1"/>
        <w:rPr>
          <w:b/>
          <w:lang w:val="en-US" w:bidi="en-GB"/>
        </w:rPr>
      </w:pPr>
      <w:r w:rsidRPr="00EC00AD">
        <w:rPr>
          <w:lang w:val="en-US"/>
        </w:rPr>
        <w:t>Collective Leadership Framework</w:t>
      </w:r>
    </w:p>
    <w:p w14:paraId="70F43DEA" w14:textId="77777777" w:rsidR="00EC00AD" w:rsidRPr="00EC00AD" w:rsidRDefault="00EC00AD" w:rsidP="00EC00AD">
      <w:pPr>
        <w:pStyle w:val="Prrafocomn"/>
        <w:rPr>
          <w:lang w:bidi="en-GB"/>
        </w:rPr>
      </w:pPr>
      <w:r w:rsidRPr="00EC00AD">
        <w:rPr>
          <w:lang w:bidi="en-GB"/>
        </w:rPr>
        <w:t xml:space="preserve">Friedrich et al. (2009) proposed an integrative framework of the </w:t>
      </w:r>
      <w:proofErr w:type="spellStart"/>
      <w:r w:rsidRPr="00EC00AD">
        <w:rPr>
          <w:lang w:bidi="en-GB"/>
        </w:rPr>
        <w:t>organisational</w:t>
      </w:r>
      <w:proofErr w:type="spellEnd"/>
      <w:r w:rsidRPr="00EC00AD">
        <w:rPr>
          <w:lang w:bidi="en-GB"/>
        </w:rPr>
        <w:t xml:space="preserve"> context for collective leadership as defined by the selective use of expertise within the network, which includes the formal leader role. As figure 4 shows, the authors’ approach consists of four main components - the base-line leadership and team processes - the key collective leadership constructs - the outcomes - and the context where the process occurs.</w:t>
      </w:r>
    </w:p>
    <w:p w14:paraId="64F82A06" w14:textId="10BF6A09" w:rsidR="00EC00AD" w:rsidRDefault="009369D8" w:rsidP="00EC00AD">
      <w:pPr>
        <w:pStyle w:val="Prrafocomn"/>
        <w:rPr>
          <w:lang w:bidi="en-GB"/>
        </w:rPr>
      </w:pPr>
      <w:r w:rsidRPr="00EC00AD">
        <w:rPr>
          <w:lang w:bidi="en-GB"/>
        </w:rPr>
        <w:t xml:space="preserve">Base-line leadership and the team processes are the foundational structure of collective leadership. This component is embodied in the leader’s skills and in how he or her structures </w:t>
      </w:r>
      <w:r w:rsidRPr="00EC00AD">
        <w:rPr>
          <w:lang w:bidi="en-GB"/>
        </w:rPr>
        <w:lastRenderedPageBreak/>
        <w:t>and maintains the group, mission and team processes (which are usually present in more formal models of leadership).</w:t>
      </w:r>
    </w:p>
    <w:p w14:paraId="7CE08207" w14:textId="77777777" w:rsidR="0083282A" w:rsidRPr="00EC00AD" w:rsidRDefault="0083282A" w:rsidP="00EC00AD">
      <w:pPr>
        <w:pStyle w:val="Prrafocomn"/>
        <w:rPr>
          <w:lang w:bidi="en-GB"/>
        </w:rPr>
      </w:pPr>
    </w:p>
    <w:p w14:paraId="1F71174D" w14:textId="77777777" w:rsidR="00EC00AD" w:rsidRPr="00EC00AD" w:rsidRDefault="00EC00AD" w:rsidP="0083282A">
      <w:pPr>
        <w:pStyle w:val="Prrafocomn"/>
        <w:spacing w:before="120"/>
        <w:ind w:firstLine="0"/>
        <w:jc w:val="center"/>
        <w:rPr>
          <w:lang w:bidi="en-GB"/>
        </w:rPr>
      </w:pPr>
      <w:r w:rsidRPr="00EC00AD">
        <w:rPr>
          <w:lang w:val="pt-PT"/>
        </w:rPr>
        <mc:AlternateContent>
          <mc:Choice Requires="wps">
            <w:drawing>
              <wp:anchor distT="0" distB="0" distL="114300" distR="114300" simplePos="0" relativeHeight="251676672" behindDoc="0" locked="0" layoutInCell="1" allowOverlap="1" wp14:anchorId="3B7A9625" wp14:editId="68DEECDE">
                <wp:simplePos x="0" y="0"/>
                <wp:positionH relativeFrom="column">
                  <wp:posOffset>29845</wp:posOffset>
                </wp:positionH>
                <wp:positionV relativeFrom="paragraph">
                  <wp:posOffset>3846195</wp:posOffset>
                </wp:positionV>
                <wp:extent cx="2315210" cy="132715"/>
                <wp:effectExtent l="0" t="0" r="8890" b="635"/>
                <wp:wrapNone/>
                <wp:docPr id="74210713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1327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B5C3A" id="Retângulo 1" o:spid="_x0000_s1026" style="position:absolute;margin-left:2.35pt;margin-top:302.85pt;width:182.3pt;height:1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" strokecolor="white [3212]"/>
            </w:pict>
          </mc:Fallback>
        </mc:AlternateContent>
      </w:r>
      <w:r w:rsidRPr="00EC00AD">
        <w:rPr>
          <w:lang w:val="pt-PT"/>
        </w:rPr>
        <w:drawing>
          <wp:inline distT="0" distB="0" distL="0" distR="0" wp14:anchorId="4B320246" wp14:editId="588E1A69">
            <wp:extent cx="5579745" cy="3998618"/>
            <wp:effectExtent l="19050" t="0" r="1905" b="0"/>
            <wp:docPr id="1401182980" name="Imagem 140118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79745" cy="3998618"/>
                    </a:xfrm>
                    <a:prstGeom prst="rect">
                      <a:avLst/>
                    </a:prstGeom>
                    <a:noFill/>
                    <a:ln w="9525">
                      <a:noFill/>
                      <a:miter lim="800000"/>
                      <a:headEnd/>
                      <a:tailEnd/>
                    </a:ln>
                  </pic:spPr>
                </pic:pic>
              </a:graphicData>
            </a:graphic>
          </wp:inline>
        </w:drawing>
      </w:r>
    </w:p>
    <w:p w14:paraId="5097A6C2" w14:textId="77777777" w:rsidR="00EC00AD" w:rsidRPr="00EC00AD" w:rsidRDefault="00EC00AD" w:rsidP="0083282A">
      <w:pPr>
        <w:pStyle w:val="Prrafocomn"/>
        <w:ind w:firstLine="0"/>
        <w:rPr>
          <w:sz w:val="22"/>
          <w:szCs w:val="22"/>
          <w:lang w:bidi="en-GB"/>
        </w:rPr>
      </w:pPr>
      <w:r w:rsidRPr="00EC00AD">
        <w:rPr>
          <w:b/>
          <w:sz w:val="22"/>
          <w:szCs w:val="22"/>
          <w:lang w:bidi="en-GB"/>
        </w:rPr>
        <w:t>Figure 4</w:t>
      </w:r>
      <w:r w:rsidRPr="00EC00AD">
        <w:rPr>
          <w:sz w:val="22"/>
          <w:szCs w:val="22"/>
          <w:lang w:bidi="en-GB"/>
        </w:rPr>
        <w:t xml:space="preserve"> - Workflow of collective leadership in the </w:t>
      </w:r>
      <w:proofErr w:type="spellStart"/>
      <w:r w:rsidRPr="00EC00AD">
        <w:rPr>
          <w:sz w:val="22"/>
          <w:szCs w:val="22"/>
          <w:lang w:bidi="en-GB"/>
        </w:rPr>
        <w:t>organisational</w:t>
      </w:r>
      <w:proofErr w:type="spellEnd"/>
      <w:r w:rsidRPr="00EC00AD">
        <w:rPr>
          <w:sz w:val="22"/>
          <w:szCs w:val="22"/>
          <w:lang w:bidi="en-GB"/>
        </w:rPr>
        <w:t xml:space="preserve"> context (Friedrich et al., 2009, p.937).</w:t>
      </w:r>
    </w:p>
    <w:p w14:paraId="1EE2D2FE" w14:textId="77777777" w:rsidR="00687FDA" w:rsidRDefault="00687FDA" w:rsidP="00687FDA">
      <w:pPr>
        <w:pStyle w:val="Prrafocomn"/>
        <w:rPr>
          <w:lang w:bidi="en-GB"/>
        </w:rPr>
      </w:pPr>
    </w:p>
    <w:p w14:paraId="211996C8" w14:textId="23322804" w:rsidR="00687FDA" w:rsidRPr="00EC00AD" w:rsidRDefault="00687FDA" w:rsidP="00687FDA">
      <w:pPr>
        <w:pStyle w:val="Prrafocomn"/>
        <w:rPr>
          <w:lang w:bidi="en-GB"/>
        </w:rPr>
      </w:pPr>
      <w:r w:rsidRPr="00EC00AD">
        <w:rPr>
          <w:lang w:bidi="en-GB"/>
        </w:rPr>
        <w:t xml:space="preserve">Leaders’ skills can affect their personal performance as well as that of the team, and those skills relate to how </w:t>
      </w:r>
      <w:proofErr w:type="gramStart"/>
      <w:r w:rsidRPr="00EC00AD">
        <w:rPr>
          <w:lang w:bidi="en-GB"/>
        </w:rPr>
        <w:t>leaders</w:t>
      </w:r>
      <w:proofErr w:type="gramEnd"/>
      <w:r w:rsidRPr="00EC00AD">
        <w:rPr>
          <w:lang w:bidi="en-GB"/>
        </w:rPr>
        <w:t xml:space="preserve"> structure and maintain the group. They also have a direct impact on how leaders interact with their network, the exchanges that take place between leader and team, and the communication that takes place between the various actors. The structuring of the group by the leader includes performance and goal-oriented strategies and </w:t>
      </w:r>
      <w:proofErr w:type="spellStart"/>
      <w:r w:rsidRPr="00EC00AD">
        <w:rPr>
          <w:lang w:bidi="en-GB"/>
        </w:rPr>
        <w:t>behaviours</w:t>
      </w:r>
      <w:proofErr w:type="spellEnd"/>
      <w:r w:rsidRPr="00EC00AD">
        <w:rPr>
          <w:lang w:bidi="en-GB"/>
        </w:rPr>
        <w:t xml:space="preserve">. </w:t>
      </w:r>
      <w:r w:rsidR="00E51139" w:rsidRPr="00E51139">
        <w:rPr>
          <w:lang w:val="en-GB" w:bidi="en-GB"/>
        </w:rPr>
        <w:t>The definition of the mission is influenced by how the leader structures the group, the open exchange between the leader and the group, and team processes. Team processes encompass interactions like coordination, cohesion, and commitment, affecting team capabilities and performance with implications for immediate and long-term outcomes (Friedrich et al., 2009).</w:t>
      </w:r>
      <w:r w:rsidR="00E51139" w:rsidRPr="00E51139">
        <w:rPr>
          <w:lang w:val="en-GB" w:bidi="en-GB"/>
        </w:rPr>
        <w:t xml:space="preserve"> </w:t>
      </w:r>
      <w:r w:rsidRPr="00EC00AD">
        <w:rPr>
          <w:lang w:bidi="en-GB"/>
        </w:rPr>
        <w:t xml:space="preserve">The key constructs of collective leadership are essential to set the stage for collective leadership to emerge. The leader-team exchange construct consists of the distribution and selective use of information and expertise. The process does not remove the need for formal leadership </w:t>
      </w:r>
      <w:r w:rsidRPr="00EC00AD">
        <w:rPr>
          <w:lang w:bidi="en-GB"/>
        </w:rPr>
        <w:lastRenderedPageBreak/>
        <w:t>channels; rather it is viewed in terms of empowerment, delegation and shared responsibilities. The selective use of expertise can manifest in the delegation of responsibilities to individuals with relevant knowledge or experience. The formal leader may implement a set of actions that facilitate leader-team exchanges, namely by encouraging contact with team members, creating expectations for collaboration and ensuring that all elements have a voice in team processes. Facilitating interactions is essential for logistical and relational exchanges, and, subsequently, for the collective leadership process as a whole (Friedrich, et al., 2009).</w:t>
      </w:r>
    </w:p>
    <w:p w14:paraId="62B8B90D" w14:textId="576603BD" w:rsidR="00EC00AD" w:rsidRPr="00EC00AD" w:rsidRDefault="00EC00AD" w:rsidP="00EC00AD">
      <w:pPr>
        <w:pStyle w:val="Prrafocomn"/>
        <w:rPr>
          <w:lang w:val="en-GB" w:bidi="en-GB"/>
        </w:rPr>
      </w:pPr>
      <w:r w:rsidRPr="00EC00AD">
        <w:rPr>
          <w:lang w:bidi="en-GB"/>
        </w:rPr>
        <w:t xml:space="preserve">These exchanges are also influenced by communication, a core construct in collective leadership: ‘Communication is the currency of collective leadership’ (Friedrich, et al., 2009, p 936). A team’s affective climate is shaped by the communication that occurs between leader and team. Top-down communication can be carried out in three ways: direction-giving language, meaning-making language and empathetic language, all of which have an impact on team motivation (Mayfield &amp; Mayfield, 2007). </w:t>
      </w:r>
      <w:r w:rsidR="007D40AC" w:rsidRPr="007D40AC">
        <w:rPr>
          <w:lang w:val="en-GB" w:bidi="en-GB"/>
        </w:rPr>
        <w:t>Direction-giving language guides expectations and roles in leadership, while meaning-making language communicates organizational values. Expressing shared leadership as a core value structures team processes. Empathetic language conveys compassion and emotion</w:t>
      </w:r>
      <w:r w:rsidR="007D40AC">
        <w:rPr>
          <w:lang w:val="en-GB" w:bidi="en-GB"/>
        </w:rPr>
        <w:t>.</w:t>
      </w:r>
    </w:p>
    <w:p w14:paraId="0E938A07" w14:textId="77777777" w:rsidR="00EC00AD" w:rsidRPr="00EC00AD" w:rsidRDefault="00EC00AD" w:rsidP="00EC00AD">
      <w:pPr>
        <w:pStyle w:val="Prrafocomn"/>
        <w:rPr>
          <w:lang w:bidi="en-GB"/>
        </w:rPr>
      </w:pPr>
      <w:r w:rsidRPr="00EC00AD">
        <w:rPr>
          <w:lang w:bidi="en-GB"/>
        </w:rPr>
        <w:t>In addition to problem-solving skills, team performance parameters also include conflict management skills, team mentoring, structuring and maintenance. Climate is a set of attitudes and expectations shared by the team which is reflected in that team’s overall emotional state. It is determined by the team’s regulation capacity, by the influence of communication and by the conditions of the team network, as well as by feedback, conflicts, and support networks. Perceptions of justice (distributive, procedural, informational and interactional) have an impact on the team’s affective climate. Distributive justice refers to individual perceptions of fairness in the distribution of outcomes or rewards. Perceptions of procedural justice are impressions about the processes used to determine outcomes and the distribution of rewards. Informational justice is the perception of fair distribution of information and resources among the individuals in a team. Perceptions of interactional justice are the impressions individuals have of themselves and of others in a more relational sense. Interactional justice is related to the team’s overall affective climate (Mitchell &amp; Daniels, 2003).</w:t>
      </w:r>
    </w:p>
    <w:p w14:paraId="4E9B9842" w14:textId="662B32F4" w:rsidR="00EC00AD" w:rsidRPr="00EC00AD" w:rsidRDefault="00EC00AD" w:rsidP="00EC00AD">
      <w:pPr>
        <w:pStyle w:val="Prrafocomn"/>
        <w:rPr>
          <w:lang w:val="en-GB" w:bidi="en-GB"/>
        </w:rPr>
      </w:pPr>
      <w:r w:rsidRPr="00EC00AD">
        <w:rPr>
          <w:lang w:bidi="en-GB"/>
        </w:rPr>
        <w:t>The leader network and the team network constitute the last elements of the collective leadership framework. The leader network comprises the pattern of interactional connections in which the leader participates. The team network is the pattern of interactional connections among team members (</w:t>
      </w:r>
      <w:proofErr w:type="spellStart"/>
      <w:r w:rsidRPr="00EC00AD">
        <w:rPr>
          <w:lang w:bidi="en-GB"/>
        </w:rPr>
        <w:t>Sparrowe</w:t>
      </w:r>
      <w:proofErr w:type="spellEnd"/>
      <w:r w:rsidRPr="00EC00AD">
        <w:rPr>
          <w:lang w:bidi="en-GB"/>
        </w:rPr>
        <w:t xml:space="preserve"> &amp; Liden, 2005). Naturally, the leader network is linked to the team network and both are influenced by the communication within the network. Knowledge </w:t>
      </w:r>
      <w:r w:rsidRPr="00EC00AD">
        <w:rPr>
          <w:lang w:bidi="en-GB"/>
        </w:rPr>
        <w:lastRenderedPageBreak/>
        <w:t xml:space="preserve">of social networks, exposure to the network, and familiarity with other network actors has an impact on collective leadership. Furthermore, the team network can be influenced by the affective climate and can also have a direct impact on team performance. Both networks are directly influenced by the environment in which the process occurs and serve as an entry point for information. </w:t>
      </w:r>
      <w:r w:rsidR="00E51139" w:rsidRPr="00E51139">
        <w:rPr>
          <w:lang w:val="en-GB" w:bidi="en-GB"/>
        </w:rPr>
        <w:t>The structural and functional features of a network, such as actor connections, network size, leader centrality, information dispersion, leaders' exposure to the network, and set boundaries, can indirectly impact collective leadership. These characteristics influence communication and the strategic utilization of information within the network (Friedrich et al., 2009)</w:t>
      </w:r>
      <w:r w:rsidR="00E51139" w:rsidRPr="00E51139">
        <w:rPr>
          <w:lang w:val="en-GB" w:bidi="en-GB"/>
        </w:rPr>
        <w:t xml:space="preserve">. </w:t>
      </w:r>
      <w:r w:rsidRPr="00EC00AD">
        <w:rPr>
          <w:lang w:val="en-GB" w:bidi="en-GB"/>
        </w:rPr>
        <w:t>The</w:t>
      </w:r>
      <w:r w:rsidR="00E51139" w:rsidRPr="00E51139">
        <w:rPr>
          <w:lang w:val="en-GB" w:bidi="en-GB"/>
        </w:rPr>
        <w:t xml:space="preserve"> </w:t>
      </w:r>
      <w:r w:rsidRPr="00EC00AD">
        <w:rPr>
          <w:lang w:val="en-GB" w:bidi="en-GB"/>
        </w:rPr>
        <w:t>outcomes</w:t>
      </w:r>
      <w:r w:rsidRPr="00EC00AD">
        <w:rPr>
          <w:lang w:bidi="en-GB"/>
        </w:rPr>
        <w:t xml:space="preserve"> of the collective leadership process, including team performance capabilities, immediate outcomes, and long-term outcomes are the third main component of the structure. A team’s performance capabilities stem from the qualities of its members and are reflected in the team’s effectiveness in completing its tasks (Day, </w:t>
      </w:r>
      <w:proofErr w:type="spellStart"/>
      <w:r w:rsidRPr="00EC00AD">
        <w:rPr>
          <w:lang w:bidi="en-GB"/>
        </w:rPr>
        <w:t>Gronn</w:t>
      </w:r>
      <w:proofErr w:type="spellEnd"/>
      <w:r w:rsidRPr="00EC00AD">
        <w:rPr>
          <w:lang w:bidi="en-GB"/>
        </w:rPr>
        <w:t xml:space="preserve"> &amp; Salas, 2004). These capabilities are proximal outcomes of the collective leadership process, while also becoming antecedents to immediate and long-term outcomes. </w:t>
      </w:r>
      <w:r w:rsidR="00E51139" w:rsidRPr="00E51139">
        <w:rPr>
          <w:lang w:val="en-GB" w:bidi="en-GB"/>
        </w:rPr>
        <w:t>These resources are shaped by overall team processes, performance parameters, affective climate, and the team network. Immediate outcomes arise directly from group processes, with effects that can be either temporary or long-term. Long-term outcomes refer to enduring group and organizational-level results stemming from team performance.</w:t>
      </w:r>
      <w:r w:rsidR="00E51139">
        <w:rPr>
          <w:lang w:val="en-GB" w:bidi="en-GB"/>
        </w:rPr>
        <w:t xml:space="preserve"> </w:t>
      </w:r>
      <w:r w:rsidR="00E51139" w:rsidRPr="00E51139">
        <w:rPr>
          <w:lang w:val="en-GB" w:bidi="en-GB"/>
        </w:rPr>
        <w:t xml:space="preserve">Consideration of the context is </w:t>
      </w:r>
      <w:r w:rsidR="00E51139">
        <w:rPr>
          <w:lang w:val="en-GB" w:bidi="en-GB"/>
        </w:rPr>
        <w:t xml:space="preserve">crucial </w:t>
      </w:r>
      <w:r w:rsidR="00E51139" w:rsidRPr="00E51139">
        <w:rPr>
          <w:lang w:val="en-GB" w:bidi="en-GB"/>
        </w:rPr>
        <w:t>for the collective leadership process. The organizational global structure, culture, and external environment, play crucial roles in determining the systemic impact of selectively distributing leadership roles among individuals on processes and outcomes (Friedrich et al., 2009</w:t>
      </w:r>
      <w:r w:rsidRPr="00EC00AD">
        <w:rPr>
          <w:lang w:val="en-GB" w:bidi="en-GB"/>
        </w:rPr>
        <w:t>).</w:t>
      </w:r>
    </w:p>
    <w:p w14:paraId="1A04B0A3" w14:textId="77777777" w:rsidR="007D40AC" w:rsidRDefault="007D40AC" w:rsidP="007D40AC">
      <w:pPr>
        <w:jc w:val="center"/>
        <w:rPr>
          <w:b/>
          <w:bCs/>
        </w:rPr>
      </w:pPr>
    </w:p>
    <w:p w14:paraId="74423A2F" w14:textId="434A7203" w:rsidR="00262C6A" w:rsidRDefault="007D40AC" w:rsidP="007D40AC">
      <w:pPr>
        <w:jc w:val="center"/>
        <w:rPr>
          <w:b/>
          <w:bCs/>
        </w:rPr>
      </w:pPr>
      <w:proofErr w:type="spellStart"/>
      <w:r w:rsidRPr="007D40AC">
        <w:rPr>
          <w:b/>
          <w:bCs/>
        </w:rPr>
        <w:t>D</w:t>
      </w:r>
      <w:r w:rsidR="00262C6A" w:rsidRPr="007D40AC">
        <w:rPr>
          <w:b/>
          <w:bCs/>
        </w:rPr>
        <w:t>iscussion</w:t>
      </w:r>
      <w:proofErr w:type="spellEnd"/>
    </w:p>
    <w:p w14:paraId="310D24ED" w14:textId="77777777" w:rsidR="007D40AC" w:rsidRPr="007D40AC" w:rsidRDefault="007D40AC" w:rsidP="007D40AC">
      <w:pPr>
        <w:jc w:val="center"/>
        <w:rPr>
          <w:b/>
          <w:bCs/>
        </w:rPr>
      </w:pPr>
    </w:p>
    <w:p w14:paraId="633F2C7B" w14:textId="1FBEEB09" w:rsidR="00262C6A" w:rsidRPr="00687FDA" w:rsidRDefault="00E51139" w:rsidP="00687FDA">
      <w:pPr>
        <w:pStyle w:val="Prrafocomn"/>
        <w:rPr>
          <w:lang w:val="en-GB" w:bidi="en-GB"/>
        </w:rPr>
      </w:pPr>
      <w:r w:rsidRPr="00E51139">
        <w:rPr>
          <w:lang w:val="en-GB" w:bidi="en-GB"/>
        </w:rPr>
        <w:t>Attaining a straightforward or unified comprehension of leadership, one of the most complex organizational phenomena, has been challenging. Leadership theories have been slow to integrate the demands posed by irregular and counterinsurgency operations, as well as the necessity for the Armed Forces to operate jointly, combined, and in a networked manner</w:t>
      </w:r>
      <w:r w:rsidRPr="00E51139">
        <w:rPr>
          <w:lang w:val="en-GB" w:bidi="en-GB"/>
        </w:rPr>
        <w:t xml:space="preserve">. </w:t>
      </w:r>
      <w:r w:rsidR="00262C6A" w:rsidRPr="00E51139">
        <w:rPr>
          <w:lang w:val="en-GB" w:bidi="en-GB"/>
        </w:rPr>
        <w:t>This</w:t>
      </w:r>
      <w:r w:rsidR="00262C6A" w:rsidRPr="00687FDA">
        <w:rPr>
          <w:lang w:val="en-GB" w:bidi="en-GB"/>
        </w:rPr>
        <w:t xml:space="preserve"> study calls into question the paradigm of leadership as an individual phenomenon and contrasts it to the construction of leadership identity as a collective process in response to the growing demands placed on military commanders, given the need to adapt to volatile, uncertain, complex, ambiguous and network-centric environments.</w:t>
      </w:r>
    </w:p>
    <w:p w14:paraId="099A5EFA" w14:textId="5DBF9B92" w:rsidR="00262C6A" w:rsidRPr="00687FDA" w:rsidRDefault="00262C6A" w:rsidP="00687FDA">
      <w:pPr>
        <w:pStyle w:val="Prrafocomn"/>
        <w:rPr>
          <w:lang w:val="en-GB" w:bidi="en-GB"/>
        </w:rPr>
      </w:pPr>
      <w:r w:rsidRPr="00687FDA">
        <w:rPr>
          <w:lang w:val="en-GB" w:bidi="en-GB"/>
        </w:rPr>
        <w:t xml:space="preserve">Research on leadership that focuses on the formal leader is reductionist in that it fails to address leadership development as an inherently multilevel, longitudinal social process. The evidence shows that leadership emerges from proximity to the in-group prototype and that it is </w:t>
      </w:r>
      <w:r w:rsidRPr="00687FDA">
        <w:rPr>
          <w:lang w:val="en-GB" w:bidi="en-GB"/>
        </w:rPr>
        <w:lastRenderedPageBreak/>
        <w:t xml:space="preserve">oriented toward common goals and expectations by affirming the group identity that lends it legitimacy. Leadership is a psychological group process that involves the principle of social identity and the reinforcement of ‘doing it for us ’behaviours in order to build and actively rebuild the very meaning of ‘us’. </w:t>
      </w:r>
      <w:r w:rsidR="00506C2B" w:rsidRPr="00506C2B">
        <w:rPr>
          <w:lang w:val="en-GB" w:bidi="en-GB"/>
        </w:rPr>
        <w:t xml:space="preserve">A robust collective identity is crucial for fostering group-motivated and group-oriented leadership </w:t>
      </w:r>
      <w:proofErr w:type="spellStart"/>
      <w:r w:rsidR="00506C2B" w:rsidRPr="00506C2B">
        <w:rPr>
          <w:lang w:val="en-GB" w:bidi="en-GB"/>
        </w:rPr>
        <w:t>behaviors</w:t>
      </w:r>
      <w:proofErr w:type="spellEnd"/>
      <w:r w:rsidR="00506C2B" w:rsidRPr="00506C2B">
        <w:rPr>
          <w:lang w:val="en-GB" w:bidi="en-GB"/>
        </w:rPr>
        <w:t>. Individuals who strongly identify with their organization and team are more inclined to perceive others as sources of leadership and to be perceived as potential leaders, irrespective of their formal leadership status</w:t>
      </w:r>
      <w:r w:rsidR="00506C2B" w:rsidRPr="00506C2B">
        <w:rPr>
          <w:lang w:val="es-AR" w:bidi="en-GB"/>
        </w:rPr>
        <w:t>.</w:t>
      </w:r>
      <w:r w:rsidRPr="00687FDA">
        <w:rPr>
          <w:lang w:val="en-GB" w:bidi="en-GB"/>
        </w:rPr>
        <w:t xml:space="preserve"> The development of the organisation’s collective identity emerges as a process that will lead to more plural forms of leadership.</w:t>
      </w:r>
    </w:p>
    <w:p w14:paraId="6CDEC693" w14:textId="2E6EEF90" w:rsidR="00262C6A" w:rsidRPr="00687FDA" w:rsidRDefault="00687FDA" w:rsidP="00687FDA">
      <w:pPr>
        <w:pStyle w:val="Prrafocomn"/>
        <w:rPr>
          <w:lang w:val="en-GB" w:bidi="en-GB"/>
        </w:rPr>
      </w:pPr>
      <w:r w:rsidRPr="00687FDA">
        <w:rPr>
          <w:lang w:val="en-GB" w:bidi="en-GB"/>
        </w:rPr>
        <w:t>W</w:t>
      </w:r>
      <w:r w:rsidR="00262C6A" w:rsidRPr="00687FDA">
        <w:rPr>
          <w:lang w:val="en-GB" w:bidi="en-GB"/>
        </w:rPr>
        <w:t xml:space="preserve">e must understand that leading a military operation involves following pre-established tactical and technical procedures, according to the principle of subordination, as well as reacting in an adaptable and flexible manner, as any given individual may have to think and act alone in specific circumstances as well as act collectively. </w:t>
      </w:r>
      <w:r w:rsidR="00506C2B" w:rsidRPr="00506C2B">
        <w:rPr>
          <w:lang w:val="en-GB" w:bidi="en-GB"/>
        </w:rPr>
        <w:t>While military leadership is traditionally embodied in commanders and hierarchical structures, its processes involve the knowledge that multiple stakeholders contribute to the influence process, emphasizing an interactive dynamic perspective.</w:t>
      </w:r>
      <w:r w:rsidR="00506C2B" w:rsidRPr="00506C2B">
        <w:rPr>
          <w:lang w:val="en-GB" w:bidi="en-GB"/>
        </w:rPr>
        <w:t xml:space="preserve"> </w:t>
      </w:r>
      <w:r w:rsidR="00262C6A" w:rsidRPr="00687FDA">
        <w:rPr>
          <w:lang w:val="en-GB" w:bidi="en-GB"/>
        </w:rPr>
        <w:t xml:space="preserve">The emergence of influence within the group and the various formal and informal relationships that are established constitutes a new approach to the leadership process. Thus, shared leadership has become a necessity vis-a-vis the challenges raised by new circumstances with global impact. </w:t>
      </w:r>
      <w:r w:rsidR="00E51139" w:rsidRPr="00E51139">
        <w:rPr>
          <w:lang w:val="en-GB" w:bidi="en-GB"/>
        </w:rPr>
        <w:t>Collective leadership stands apart from traditional models by transcending the conventional top-down influence exerted exclusively and unilaterally by formal leaders. In sharing leadership, this approach recognizes individual expertise, enabling leadership in its purest form to be widely distributed among various individuals.</w:t>
      </w:r>
      <w:r w:rsidR="00E51139">
        <w:rPr>
          <w:lang w:val="en-GB" w:bidi="en-GB"/>
        </w:rPr>
        <w:t xml:space="preserve"> </w:t>
      </w:r>
      <w:proofErr w:type="gramStart"/>
      <w:r w:rsidR="00262C6A" w:rsidRPr="00E51139">
        <w:rPr>
          <w:lang w:val="en-GB" w:bidi="en-GB"/>
        </w:rPr>
        <w:t>Shar</w:t>
      </w:r>
      <w:r w:rsidR="00262C6A" w:rsidRPr="00687FDA">
        <w:rPr>
          <w:lang w:val="en-GB" w:bidi="en-GB"/>
        </w:rPr>
        <w:t>ed</w:t>
      </w:r>
      <w:proofErr w:type="gramEnd"/>
      <w:r w:rsidR="00262C6A" w:rsidRPr="00687FDA">
        <w:rPr>
          <w:lang w:val="en-GB" w:bidi="en-GB"/>
        </w:rPr>
        <w:t xml:space="preserve"> leadership prevents the collapse of traditional leadership because a single leader cannot be expected to deal with multiple factors that require diversified knowledge, something that can only be achieved through communication by the sharing of information and by the social interaction typical of formal and informal networks. Leadership can occur anywhere and at any time and is not limited to a particular configuration or person. This reflects the changes in the literature that now sees leadership as a relational property rather than an individual entity. </w:t>
      </w:r>
      <w:r w:rsidR="0083282A" w:rsidRPr="0083282A">
        <w:rPr>
          <w:lang w:val="en-GB" w:bidi="en-GB"/>
        </w:rPr>
        <w:t>The integrative network-centric organizational framework explores collective engagement in the social process of leadership, examining the presence and potential predictors of relationships that foster direction, alignment, and commitment among employees</w:t>
      </w:r>
      <w:r w:rsidR="0083282A" w:rsidRPr="0083282A">
        <w:rPr>
          <w:lang w:val="en-GB" w:bidi="en-GB"/>
        </w:rPr>
        <w:t xml:space="preserve">. </w:t>
      </w:r>
      <w:r w:rsidR="00262C6A" w:rsidRPr="00687FDA">
        <w:rPr>
          <w:lang w:val="en-GB" w:bidi="en-GB"/>
        </w:rPr>
        <w:t xml:space="preserve">Future </w:t>
      </w:r>
      <w:r w:rsidR="00645953" w:rsidRPr="00687FDA">
        <w:rPr>
          <w:lang w:val="en-GB" w:bidi="en-GB"/>
        </w:rPr>
        <w:t>leaders</w:t>
      </w:r>
      <w:r w:rsidR="00262C6A" w:rsidRPr="00687FDA">
        <w:rPr>
          <w:lang w:val="en-GB" w:bidi="en-GB"/>
        </w:rPr>
        <w:t xml:space="preserve"> must manage themselves and become more aware of their thoughts, feelings, and actions in order to expand them to wider and more complex networks of contacts and relationships, fostering ongoing change at all levels of the organisation through collective </w:t>
      </w:r>
      <w:r w:rsidR="00262C6A" w:rsidRPr="00687FDA">
        <w:rPr>
          <w:lang w:val="en-GB" w:bidi="en-GB"/>
        </w:rPr>
        <w:lastRenderedPageBreak/>
        <w:t>leadership. It is only by reaching these deeper levels of consciousness that one reaches the process of dematerialisation of the self, of the elimination of narcissism, and use forms which are more inclusive of the potential and skill of others, allowing the influence processes that occur in organisational networks to develop naturally. By acknowledging that competencies are diverse and that there is the need for dynamic distribution and exchange of information –as the result of a set of interactions</w:t>
      </w:r>
      <w:r>
        <w:rPr>
          <w:lang w:val="en-GB" w:bidi="en-GB"/>
        </w:rPr>
        <w:t xml:space="preserve"> </w:t>
      </w:r>
      <w:proofErr w:type="gramStart"/>
      <w:r w:rsidR="00262C6A" w:rsidRPr="00687FDA">
        <w:rPr>
          <w:lang w:val="en-GB" w:bidi="en-GB"/>
        </w:rPr>
        <w:t>-,something</w:t>
      </w:r>
      <w:proofErr w:type="gramEnd"/>
      <w:r w:rsidR="00262C6A" w:rsidRPr="00687FDA">
        <w:rPr>
          <w:lang w:val="en-GB" w:bidi="en-GB"/>
        </w:rPr>
        <w:t xml:space="preserve"> that requires a broader awareness of teamwork, the principles of collective leadership prove to be foundational pillars for the construction of more coherent leadership development programmes</w:t>
      </w:r>
      <w:r w:rsidR="00645953" w:rsidRPr="00687FDA">
        <w:rPr>
          <w:lang w:val="en-GB" w:bidi="en-GB"/>
        </w:rPr>
        <w:t>.</w:t>
      </w:r>
    </w:p>
    <w:p w14:paraId="13FA8237" w14:textId="2958D87B" w:rsidR="007E3B8D" w:rsidRPr="002C3A8D" w:rsidRDefault="007E3B8D" w:rsidP="005813E0">
      <w:pPr>
        <w:pStyle w:val="Prrafocomn"/>
      </w:pPr>
    </w:p>
    <w:p w14:paraId="6CD8B4A8" w14:textId="34F0BCF8" w:rsidR="006F7E7E" w:rsidRDefault="00CE7D65" w:rsidP="007A7CDC">
      <w:pPr>
        <w:pStyle w:val="Ttulosinternos"/>
      </w:pPr>
      <w:r w:rsidRPr="00E25900">
        <w:t>References</w:t>
      </w:r>
    </w:p>
    <w:p w14:paraId="58CDA174" w14:textId="10D1D4D8" w:rsidR="00944A55" w:rsidRDefault="00944A55" w:rsidP="00687FDA">
      <w:pPr>
        <w:autoSpaceDE w:val="0"/>
        <w:autoSpaceDN w:val="0"/>
        <w:adjustRightInd w:val="0"/>
        <w:ind w:left="567" w:hanging="567"/>
        <w:jc w:val="both"/>
        <w:rPr>
          <w:lang w:val="en-US"/>
        </w:rPr>
      </w:pPr>
      <w:r w:rsidRPr="00944A55">
        <w:rPr>
          <w:lang w:val="en-US"/>
        </w:rPr>
        <w:t xml:space="preserve">Antonakis J., Fenley M., Liechti S. (2011). Can charisma be taught? Tests of two interventions. Academy of Management Learning and Education, 10(3), 374–396. </w:t>
      </w:r>
      <w:hyperlink r:id="rId15" w:history="1">
        <w:r w:rsidRPr="00841484">
          <w:rPr>
            <w:rStyle w:val="Hiperligao"/>
            <w:lang w:val="en-US"/>
          </w:rPr>
          <w:t>https://doi.org/10.5465/amle.2010.0012</w:t>
        </w:r>
      </w:hyperlink>
    </w:p>
    <w:p w14:paraId="6E852C1F" w14:textId="4B8F16ED" w:rsidR="00687FDA" w:rsidRPr="00944A55" w:rsidRDefault="00687FDA" w:rsidP="00687FDA">
      <w:pPr>
        <w:ind w:left="567" w:hanging="567"/>
        <w:jc w:val="both"/>
        <w:rPr>
          <w:color w:val="000000"/>
          <w:lang w:val="pt-PT"/>
        </w:rPr>
      </w:pPr>
      <w:r w:rsidRPr="00687FDA">
        <w:rPr>
          <w:lang w:val="en-US"/>
        </w:rPr>
        <w:t xml:space="preserve">Ashforth, B. E., Harrison, S. H., &amp; Corley, K. G. (2008). Identification in organizations: An examination of four fundamental questions. </w:t>
      </w:r>
      <w:r w:rsidRPr="00687FDA">
        <w:rPr>
          <w:i/>
          <w:lang w:val="en-US"/>
        </w:rPr>
        <w:t>Journal of Management, 34</w:t>
      </w:r>
      <w:r w:rsidRPr="00687FDA">
        <w:rPr>
          <w:lang w:val="en-US"/>
        </w:rPr>
        <w:t>(3), 325-374.</w:t>
      </w:r>
      <w:r w:rsidRPr="00687FDA">
        <w:rPr>
          <w:color w:val="000000"/>
          <w:lang w:val="en-US"/>
        </w:rPr>
        <w:t xml:space="preserve"> </w:t>
      </w:r>
      <w:hyperlink r:id="rId16" w:history="1">
        <w:r w:rsidR="00944A55" w:rsidRPr="00944A55">
          <w:rPr>
            <w:rStyle w:val="Hiperligao"/>
            <w:lang w:val="pt-PT"/>
          </w:rPr>
          <w:t>https://doi.org/10.1177/0149206308316059</w:t>
        </w:r>
      </w:hyperlink>
    </w:p>
    <w:p w14:paraId="38A40C4C" w14:textId="290D647E" w:rsidR="002C47D7" w:rsidRPr="00687FDA" w:rsidRDefault="002C47D7" w:rsidP="00687FDA">
      <w:pPr>
        <w:ind w:left="567" w:hanging="567"/>
        <w:jc w:val="both"/>
      </w:pPr>
      <w:r w:rsidRPr="002C47D7">
        <w:t xml:space="preserve">Carson, J. B., &amp; </w:t>
      </w:r>
      <w:proofErr w:type="spellStart"/>
      <w:r w:rsidRPr="002C47D7">
        <w:t>Tesluk</w:t>
      </w:r>
      <w:proofErr w:type="spellEnd"/>
      <w:r w:rsidRPr="002C47D7">
        <w:t xml:space="preserve">, P. E. (2007). </w:t>
      </w:r>
      <w:proofErr w:type="spellStart"/>
      <w:r w:rsidRPr="002C47D7">
        <w:t>Leadership</w:t>
      </w:r>
      <w:proofErr w:type="spellEnd"/>
      <w:r w:rsidRPr="002C47D7">
        <w:t xml:space="preserve"> </w:t>
      </w:r>
      <w:proofErr w:type="spellStart"/>
      <w:r w:rsidRPr="002C47D7">
        <w:t>from</w:t>
      </w:r>
      <w:proofErr w:type="spellEnd"/>
      <w:r w:rsidRPr="002C47D7">
        <w:t xml:space="preserve"> </w:t>
      </w:r>
      <w:proofErr w:type="spellStart"/>
      <w:r w:rsidRPr="002C47D7">
        <w:t>within</w:t>
      </w:r>
      <w:proofErr w:type="spellEnd"/>
      <w:r w:rsidRPr="002C47D7">
        <w:t xml:space="preserve">: A look at </w:t>
      </w:r>
      <w:proofErr w:type="spellStart"/>
      <w:r w:rsidRPr="002C47D7">
        <w:t>leadership</w:t>
      </w:r>
      <w:proofErr w:type="spellEnd"/>
      <w:r w:rsidRPr="002C47D7">
        <w:t xml:space="preserve"> roles in </w:t>
      </w:r>
      <w:proofErr w:type="spellStart"/>
      <w:r w:rsidRPr="002C47D7">
        <w:t>teams</w:t>
      </w:r>
      <w:proofErr w:type="spellEnd"/>
      <w:r w:rsidRPr="002C47D7">
        <w:t xml:space="preserve">. In </w:t>
      </w:r>
      <w:r w:rsidRPr="002C47D7">
        <w:rPr>
          <w:i/>
          <w:iCs/>
        </w:rPr>
        <w:t xml:space="preserve">67th </w:t>
      </w:r>
      <w:proofErr w:type="spellStart"/>
      <w:r w:rsidRPr="002C47D7">
        <w:rPr>
          <w:i/>
          <w:iCs/>
        </w:rPr>
        <w:t>annual</w:t>
      </w:r>
      <w:proofErr w:type="spellEnd"/>
      <w:r w:rsidRPr="002C47D7">
        <w:rPr>
          <w:i/>
          <w:iCs/>
        </w:rPr>
        <w:t xml:space="preserve"> meeting </w:t>
      </w:r>
      <w:proofErr w:type="spellStart"/>
      <w:r w:rsidRPr="002C47D7">
        <w:rPr>
          <w:i/>
          <w:iCs/>
        </w:rPr>
        <w:t>of</w:t>
      </w:r>
      <w:proofErr w:type="spellEnd"/>
      <w:r w:rsidRPr="002C47D7">
        <w:rPr>
          <w:i/>
          <w:iCs/>
        </w:rPr>
        <w:t xml:space="preserve"> </w:t>
      </w:r>
      <w:proofErr w:type="spellStart"/>
      <w:r w:rsidRPr="002C47D7">
        <w:rPr>
          <w:i/>
          <w:iCs/>
        </w:rPr>
        <w:t>the</w:t>
      </w:r>
      <w:proofErr w:type="spellEnd"/>
      <w:r w:rsidRPr="002C47D7">
        <w:rPr>
          <w:i/>
          <w:iCs/>
        </w:rPr>
        <w:t xml:space="preserve"> </w:t>
      </w:r>
      <w:proofErr w:type="spellStart"/>
      <w:r w:rsidRPr="002C47D7">
        <w:rPr>
          <w:i/>
          <w:iCs/>
        </w:rPr>
        <w:t>Academy</w:t>
      </w:r>
      <w:proofErr w:type="spellEnd"/>
      <w:r w:rsidRPr="002C47D7">
        <w:rPr>
          <w:i/>
          <w:iCs/>
        </w:rPr>
        <w:t xml:space="preserve"> </w:t>
      </w:r>
      <w:proofErr w:type="spellStart"/>
      <w:r w:rsidRPr="002C47D7">
        <w:rPr>
          <w:i/>
          <w:iCs/>
        </w:rPr>
        <w:t>of</w:t>
      </w:r>
      <w:proofErr w:type="spellEnd"/>
      <w:r w:rsidRPr="002C47D7">
        <w:rPr>
          <w:i/>
          <w:iCs/>
        </w:rPr>
        <w:t xml:space="preserve"> </w:t>
      </w:r>
      <w:r w:rsidRPr="002C47D7">
        <w:t xml:space="preserve">Management, </w:t>
      </w:r>
      <w:proofErr w:type="spellStart"/>
      <w:r w:rsidRPr="002C47D7">
        <w:t>Philadelphia</w:t>
      </w:r>
      <w:proofErr w:type="spellEnd"/>
      <w:r w:rsidRPr="002C47D7">
        <w:t>.</w:t>
      </w:r>
    </w:p>
    <w:p w14:paraId="3B2CCE1C" w14:textId="4EEBA906" w:rsidR="00687FDA" w:rsidRDefault="00687FDA" w:rsidP="00687FDA">
      <w:pPr>
        <w:autoSpaceDE w:val="0"/>
        <w:autoSpaceDN w:val="0"/>
        <w:adjustRightInd w:val="0"/>
        <w:ind w:left="567" w:hanging="567"/>
        <w:jc w:val="both"/>
        <w:rPr>
          <w:color w:val="000000"/>
        </w:rPr>
      </w:pPr>
      <w:r w:rsidRPr="00687FDA">
        <w:rPr>
          <w:color w:val="000000"/>
        </w:rPr>
        <w:t xml:space="preserve">Carter, D.R., &amp; </w:t>
      </w:r>
      <w:proofErr w:type="spellStart"/>
      <w:r w:rsidRPr="00687FDA">
        <w:rPr>
          <w:color w:val="000000"/>
        </w:rPr>
        <w:t>DeChurch</w:t>
      </w:r>
      <w:proofErr w:type="spellEnd"/>
      <w:r w:rsidRPr="00687FDA">
        <w:rPr>
          <w:color w:val="000000"/>
        </w:rPr>
        <w:t xml:space="preserve">, L.A. (2012). Networks: The way forward for collectivistic leadership research. Industrial and organizational psychology: </w:t>
      </w:r>
      <w:r w:rsidRPr="00687FDA">
        <w:rPr>
          <w:i/>
          <w:color w:val="000000"/>
        </w:rPr>
        <w:t>Perspectives on science and practice,</w:t>
      </w:r>
      <w:r w:rsidRPr="00687FDA">
        <w:rPr>
          <w:color w:val="000000"/>
        </w:rPr>
        <w:t xml:space="preserve"> 5, 412–415. </w:t>
      </w:r>
      <w:hyperlink r:id="rId17" w:history="1">
        <w:r w:rsidR="002C47D7" w:rsidRPr="00841484">
          <w:rPr>
            <w:rStyle w:val="Hiperligao"/>
          </w:rPr>
          <w:t>https://doi.org/10.1111/j.1754-9434.2012.01470.x</w:t>
        </w:r>
      </w:hyperlink>
    </w:p>
    <w:p w14:paraId="01D5A4E7" w14:textId="3F1EB1EF" w:rsidR="00687FDA" w:rsidRDefault="00687FDA" w:rsidP="00687FDA">
      <w:pPr>
        <w:autoSpaceDE w:val="0"/>
        <w:autoSpaceDN w:val="0"/>
        <w:adjustRightInd w:val="0"/>
        <w:ind w:left="567" w:hanging="567"/>
        <w:jc w:val="both"/>
        <w:rPr>
          <w:lang w:val="en-US"/>
        </w:rPr>
      </w:pPr>
      <w:r w:rsidRPr="00687FDA">
        <w:rPr>
          <w:lang w:val="en-US"/>
        </w:rPr>
        <w:t xml:space="preserve">Carter, D. R., DeChurch, L. A., Braun, M. T., &amp; Contractor, N. S. (2015). Social network approaches to leadership: An integrative conceptual review. </w:t>
      </w:r>
      <w:r w:rsidRPr="00687FDA">
        <w:rPr>
          <w:i/>
          <w:lang w:val="en-US"/>
        </w:rPr>
        <w:t>Journal of Applied Psychology,100</w:t>
      </w:r>
      <w:r w:rsidRPr="00687FDA">
        <w:rPr>
          <w:lang w:val="en-US"/>
        </w:rPr>
        <w:t xml:space="preserve">(3), 597–622. </w:t>
      </w:r>
      <w:hyperlink r:id="rId18" w:history="1">
        <w:r w:rsidR="002C47D7" w:rsidRPr="00841484">
          <w:rPr>
            <w:rStyle w:val="Hiperligao"/>
            <w:lang w:val="en-US"/>
          </w:rPr>
          <w:t>https://doi.org/10.1037/a0038922</w:t>
        </w:r>
      </w:hyperlink>
    </w:p>
    <w:p w14:paraId="34B1DA1B" w14:textId="56B03CAF" w:rsidR="00687FDA" w:rsidRDefault="00687FDA" w:rsidP="00687FDA">
      <w:pPr>
        <w:autoSpaceDE w:val="0"/>
        <w:autoSpaceDN w:val="0"/>
        <w:adjustRightInd w:val="0"/>
        <w:ind w:left="567" w:hanging="567"/>
        <w:jc w:val="both"/>
        <w:rPr>
          <w:color w:val="000000"/>
          <w:lang w:val="en-US"/>
        </w:rPr>
      </w:pPr>
      <w:proofErr w:type="spellStart"/>
      <w:r w:rsidRPr="00687FDA">
        <w:rPr>
          <w:color w:val="000000"/>
          <w:lang w:val="en-US"/>
        </w:rPr>
        <w:t>Chrobot</w:t>
      </w:r>
      <w:proofErr w:type="spellEnd"/>
      <w:r w:rsidRPr="00687FDA">
        <w:rPr>
          <w:color w:val="000000"/>
          <w:lang w:val="en-US"/>
        </w:rPr>
        <w:t xml:space="preserve">-Mason, D., Gerbasi, A., &amp; Cullen-Lester, K.L. (2016). Predicting leadership relationships: The importance of collective identity. </w:t>
      </w:r>
      <w:r w:rsidRPr="00687FDA">
        <w:rPr>
          <w:i/>
          <w:color w:val="000000"/>
          <w:lang w:val="en-US"/>
        </w:rPr>
        <w:t>The Leadership Quarterly, 27</w:t>
      </w:r>
      <w:r w:rsidRPr="00687FDA">
        <w:rPr>
          <w:color w:val="000000"/>
          <w:lang w:val="en-US"/>
        </w:rPr>
        <w:t>, 298–311.</w:t>
      </w:r>
      <w:r w:rsidR="002C47D7" w:rsidRPr="002C47D7">
        <w:t xml:space="preserve"> </w:t>
      </w:r>
      <w:hyperlink r:id="rId19" w:history="1">
        <w:r w:rsidR="002C47D7" w:rsidRPr="00841484">
          <w:rPr>
            <w:rStyle w:val="Hiperligao"/>
            <w:lang w:val="en-US"/>
          </w:rPr>
          <w:t>https://doi.org/10.1016/j.leaqua.2016.02.003</w:t>
        </w:r>
      </w:hyperlink>
    </w:p>
    <w:p w14:paraId="2FC6BFED" w14:textId="1AC5DC29" w:rsidR="002C47D7" w:rsidRDefault="00687FDA" w:rsidP="002C47D7">
      <w:pPr>
        <w:ind w:left="720" w:hanging="720"/>
        <w:jc w:val="both"/>
      </w:pPr>
      <w:r w:rsidRPr="00687FDA">
        <w:rPr>
          <w:lang w:val="en-US"/>
        </w:rPr>
        <w:t xml:space="preserve">Cosby, N., Madden, J., Jacobs, R., Flynn, F., Sellars, J., &amp; Brown, G. (2006). </w:t>
      </w:r>
      <w:r w:rsidRPr="00687FDA">
        <w:rPr>
          <w:i/>
          <w:iCs/>
          <w:lang w:val="en-US"/>
        </w:rPr>
        <w:t>Generalized non-kinetic operations (GNKO) straw man task list</w:t>
      </w:r>
      <w:r w:rsidRPr="00687FDA">
        <w:rPr>
          <w:lang w:val="en-US"/>
        </w:rPr>
        <w:t xml:space="preserve">. (Booz, Allen &amp; Hamilton). </w:t>
      </w:r>
      <w:r w:rsidRPr="00687FDA">
        <w:rPr>
          <w:lang w:val="en-GB"/>
        </w:rPr>
        <w:t xml:space="preserve">Arlington VA: </w:t>
      </w:r>
      <w:proofErr w:type="spellStart"/>
      <w:r w:rsidRPr="00687FDA">
        <w:rPr>
          <w:lang w:val="en-GB"/>
        </w:rPr>
        <w:t>Defense</w:t>
      </w:r>
      <w:proofErr w:type="spellEnd"/>
      <w:r w:rsidRPr="00687FDA">
        <w:rPr>
          <w:lang w:val="en-GB"/>
        </w:rPr>
        <w:t xml:space="preserve"> Advanced Research Projects Agency.</w:t>
      </w:r>
      <w:r w:rsidRPr="00687FDA">
        <w:rPr>
          <w:lang w:val="en-US"/>
        </w:rPr>
        <w:t xml:space="preserve"> </w:t>
      </w:r>
      <w:r w:rsidR="002C47D7" w:rsidRPr="0078702D">
        <w:rPr>
          <w:lang w:val="en-US"/>
        </w:rPr>
        <w:t>Retrieved from</w:t>
      </w:r>
      <w:r w:rsidR="002C47D7" w:rsidRPr="002C47D7">
        <w:t xml:space="preserve"> </w:t>
      </w:r>
      <w:hyperlink r:id="rId20" w:history="1">
        <w:r w:rsidR="002C47D7" w:rsidRPr="00841484">
          <w:rPr>
            <w:rStyle w:val="Hiperligao"/>
          </w:rPr>
          <w:t>https://core.ac.uk/download/pdf/17235973.pdf</w:t>
        </w:r>
      </w:hyperlink>
    </w:p>
    <w:p w14:paraId="0FCF3C09" w14:textId="327C301E" w:rsidR="002C47D7" w:rsidRPr="00687FDA" w:rsidRDefault="00687FDA" w:rsidP="00687FDA">
      <w:pPr>
        <w:autoSpaceDE w:val="0"/>
        <w:autoSpaceDN w:val="0"/>
        <w:adjustRightInd w:val="0"/>
        <w:ind w:left="567" w:hanging="567"/>
        <w:jc w:val="both"/>
      </w:pPr>
      <w:proofErr w:type="spellStart"/>
      <w:r w:rsidRPr="00687FDA">
        <w:rPr>
          <w:bCs/>
          <w:lang w:val="en-US"/>
        </w:rPr>
        <w:t>Chrobot</w:t>
      </w:r>
      <w:proofErr w:type="spellEnd"/>
      <w:r w:rsidRPr="00687FDA">
        <w:rPr>
          <w:lang w:val="en-US"/>
        </w:rPr>
        <w:t xml:space="preserve">-Mason, Ruderman, &amp; Nishii (2014). Predicting leadership relationships: The importance of collective identity. </w:t>
      </w:r>
      <w:r w:rsidRPr="00687FDA">
        <w:rPr>
          <w:i/>
          <w:lang w:val="en-US"/>
        </w:rPr>
        <w:t>The Leadership Quarterly, 27</w:t>
      </w:r>
      <w:r w:rsidRPr="00687FDA">
        <w:rPr>
          <w:lang w:val="en-US"/>
        </w:rPr>
        <w:t xml:space="preserve"> (2), 298-311.</w:t>
      </w:r>
      <w:r w:rsidR="002C47D7">
        <w:rPr>
          <w:lang w:val="en-US"/>
        </w:rPr>
        <w:t xml:space="preserve"> </w:t>
      </w:r>
      <w:r w:rsidR="002C47D7" w:rsidRPr="002C47D7">
        <w:rPr>
          <w:rStyle w:val="Hiperligao"/>
          <w:lang w:val="en-US"/>
        </w:rPr>
        <w:t>https://doi.org</w:t>
      </w:r>
      <w:r w:rsidR="002C47D7" w:rsidRPr="002C47D7">
        <w:rPr>
          <w:rStyle w:val="Hiperligao"/>
        </w:rPr>
        <w:t>/</w:t>
      </w:r>
      <w:hyperlink r:id="rId21" w:tgtFrame="_blank" w:history="1">
        <w:r w:rsidR="002C47D7" w:rsidRPr="002C47D7">
          <w:rPr>
            <w:rStyle w:val="Hiperligao"/>
            <w:lang w:val="en-US"/>
          </w:rPr>
          <w:t>10.1016/j.leaqua.2016.02.003</w:t>
        </w:r>
      </w:hyperlink>
    </w:p>
    <w:p w14:paraId="0155516F" w14:textId="610703F9" w:rsidR="00687FDA" w:rsidRPr="00E13039" w:rsidRDefault="00687FDA" w:rsidP="00687FDA">
      <w:pPr>
        <w:ind w:left="567" w:hanging="567"/>
        <w:jc w:val="both"/>
        <w:rPr>
          <w:rStyle w:val="Hiperligao"/>
          <w:lang w:val="en-US"/>
        </w:rPr>
      </w:pPr>
      <w:r w:rsidRPr="00687FDA">
        <w:t xml:space="preserve">Contractor, N., DeChurch, L., Carson, J., Carter, D., &amp; Keegan, B. (2012). </w:t>
      </w:r>
      <w:r w:rsidRPr="00687FDA">
        <w:rPr>
          <w:i/>
        </w:rPr>
        <w:t>The topology of collective leadership. The Leadership Quarterly, 23</w:t>
      </w:r>
      <w:r w:rsidRPr="00687FDA">
        <w:t>, 994–1011.</w:t>
      </w:r>
      <w:r w:rsidRPr="00687FDA">
        <w:rPr>
          <w:rStyle w:val="Refdenotadefim"/>
          <w:sz w:val="22"/>
          <w:szCs w:val="22"/>
          <w:vertAlign w:val="baseline"/>
        </w:rPr>
        <w:t xml:space="preserve"> </w:t>
      </w:r>
      <w:hyperlink r:id="rId22" w:tgtFrame="_blank" w:tooltip="Persistent link using digital object identifier" w:history="1">
        <w:r w:rsidR="00E13039" w:rsidRPr="00E13039">
          <w:rPr>
            <w:rStyle w:val="Hiperligao"/>
            <w:lang w:val="en-US"/>
          </w:rPr>
          <w:t>https://doi.org/10.1016/j.leaqua.2012.10.010</w:t>
        </w:r>
      </w:hyperlink>
    </w:p>
    <w:p w14:paraId="4121CE6A" w14:textId="77777777" w:rsidR="00687FDA" w:rsidRPr="00687FDA" w:rsidRDefault="00687FDA" w:rsidP="00687FDA">
      <w:pPr>
        <w:ind w:left="567" w:hanging="567"/>
        <w:jc w:val="both"/>
        <w:rPr>
          <w:bCs/>
          <w:lang w:val="en-US"/>
        </w:rPr>
      </w:pPr>
      <w:r w:rsidRPr="00687FDA">
        <w:rPr>
          <w:bCs/>
          <w:lang w:val="en-US"/>
        </w:rPr>
        <w:t xml:space="preserve">Daft, R. (2014). </w:t>
      </w:r>
      <w:r w:rsidRPr="00687FDA">
        <w:rPr>
          <w:bCs/>
          <w:i/>
          <w:lang w:val="en-US"/>
        </w:rPr>
        <w:t>The Leadership Experience</w:t>
      </w:r>
      <w:r w:rsidRPr="00687FDA">
        <w:rPr>
          <w:bCs/>
          <w:lang w:val="en-US"/>
        </w:rPr>
        <w:t>, 6th Edition. Mason, OH: Cengage Learning.</w:t>
      </w:r>
    </w:p>
    <w:p w14:paraId="02BD015A" w14:textId="7FEC1D89" w:rsidR="00687FDA" w:rsidRPr="00687FDA" w:rsidRDefault="00687FDA" w:rsidP="00687FDA">
      <w:pPr>
        <w:ind w:left="567" w:hanging="567"/>
        <w:jc w:val="both"/>
        <w:rPr>
          <w:bCs/>
          <w:lang w:val="en-US"/>
        </w:rPr>
      </w:pPr>
      <w:r w:rsidRPr="00687FDA">
        <w:rPr>
          <w:lang w:val="en-US"/>
        </w:rPr>
        <w:t xml:space="preserve">Day, D., </w:t>
      </w:r>
      <w:proofErr w:type="spellStart"/>
      <w:r w:rsidRPr="00687FDA">
        <w:rPr>
          <w:lang w:val="en-US"/>
        </w:rPr>
        <w:t>Gronn</w:t>
      </w:r>
      <w:proofErr w:type="spellEnd"/>
      <w:r w:rsidRPr="00687FDA">
        <w:rPr>
          <w:lang w:val="en-US"/>
        </w:rPr>
        <w:t xml:space="preserve">, P., &amp; Salas, E. (2004). Leadership capacity in teams. </w:t>
      </w:r>
      <w:r w:rsidRPr="00687FDA">
        <w:rPr>
          <w:i/>
          <w:lang w:val="en-US"/>
        </w:rPr>
        <w:t>The Leadership Quarterly,15,</w:t>
      </w:r>
      <w:r w:rsidRPr="00687FDA">
        <w:rPr>
          <w:lang w:val="en-US"/>
        </w:rPr>
        <w:t xml:space="preserve"> 857 – 880.</w:t>
      </w:r>
      <w:r w:rsidR="00E13039">
        <w:rPr>
          <w:lang w:val="en-US"/>
        </w:rPr>
        <w:t xml:space="preserve"> </w:t>
      </w:r>
      <w:r w:rsidR="00E13039" w:rsidRPr="00E13039">
        <w:rPr>
          <w:rStyle w:val="Hiperligao"/>
          <w:lang w:val="en-US"/>
        </w:rPr>
        <w:t>https://doi.org/</w:t>
      </w:r>
      <w:hyperlink r:id="rId23" w:tgtFrame="_blank" w:history="1">
        <w:r w:rsidR="00E13039" w:rsidRPr="00E13039">
          <w:rPr>
            <w:rStyle w:val="Hiperligao"/>
            <w:lang w:val="en-US"/>
          </w:rPr>
          <w:t>10.1016/j.leaqua.2004.09.001</w:t>
        </w:r>
      </w:hyperlink>
    </w:p>
    <w:p w14:paraId="74E6F46F" w14:textId="10EB4E79" w:rsidR="00E13039" w:rsidRDefault="00687FDA" w:rsidP="00687FDA">
      <w:pPr>
        <w:ind w:left="567" w:hanging="567"/>
        <w:jc w:val="both"/>
        <w:rPr>
          <w:color w:val="000000"/>
          <w:lang w:val="en-GB"/>
        </w:rPr>
      </w:pPr>
      <w:r w:rsidRPr="00687FDA">
        <w:rPr>
          <w:lang w:val="en-US"/>
        </w:rPr>
        <w:t xml:space="preserve">Day, D. &amp; Harrison, M.M. (2007). A multilevel identity-based approach to leadership development. </w:t>
      </w:r>
      <w:r w:rsidRPr="00687FDA">
        <w:rPr>
          <w:i/>
          <w:lang w:val="en-US"/>
        </w:rPr>
        <w:t>Human Resource Management Review,17</w:t>
      </w:r>
      <w:r w:rsidRPr="00687FDA">
        <w:rPr>
          <w:lang w:val="en-US"/>
        </w:rPr>
        <w:t>, 360–373.</w:t>
      </w:r>
      <w:r w:rsidRPr="00687FDA">
        <w:rPr>
          <w:color w:val="000000"/>
          <w:lang w:val="en-GB"/>
        </w:rPr>
        <w:t xml:space="preserve"> </w:t>
      </w:r>
      <w:r w:rsidR="00E13039" w:rsidRPr="00E13039">
        <w:rPr>
          <w:rStyle w:val="Hiperligao"/>
          <w:lang w:val="en-US"/>
        </w:rPr>
        <w:t>https://doi.org/</w:t>
      </w:r>
      <w:hyperlink r:id="rId24" w:tgtFrame="_blank" w:history="1">
        <w:r w:rsidR="00E13039">
          <w:rPr>
            <w:rStyle w:val="Hiperligao"/>
            <w:rFonts w:ascii="Roboto" w:hAnsi="Roboto"/>
            <w:sz w:val="21"/>
            <w:szCs w:val="21"/>
            <w:bdr w:val="none" w:sz="0" w:space="0" w:color="auto" w:frame="1"/>
            <w:shd w:val="clear" w:color="auto" w:fill="FFFFFF"/>
          </w:rPr>
          <w:t>10.1016/j.hrmr.2007.08.007</w:t>
        </w:r>
      </w:hyperlink>
    </w:p>
    <w:p w14:paraId="37886151" w14:textId="53D2F03D" w:rsidR="00687FDA" w:rsidRPr="00687FDA" w:rsidRDefault="00E13039" w:rsidP="00E13039">
      <w:pPr>
        <w:ind w:left="567" w:hanging="567"/>
        <w:jc w:val="both"/>
        <w:rPr>
          <w:lang w:val="en-US"/>
        </w:rPr>
      </w:pPr>
      <w:r w:rsidRPr="00E13039">
        <w:rPr>
          <w:lang w:val="en-US"/>
        </w:rPr>
        <w:lastRenderedPageBreak/>
        <w:t xml:space="preserve">Derue, D.S., &amp; Ashford, S.J. (2010). Who will Lead and Who will Follow? a Social Process of Leadership Identity Construction in Organizations. </w:t>
      </w:r>
      <w:r w:rsidRPr="00E13039">
        <w:rPr>
          <w:i/>
          <w:iCs/>
          <w:lang w:val="en-US"/>
        </w:rPr>
        <w:t xml:space="preserve">Academy of Management Review, </w:t>
      </w:r>
      <w:r w:rsidRPr="00E13039">
        <w:rPr>
          <w:lang w:val="en-US"/>
        </w:rPr>
        <w:t>35, 627-647.</w:t>
      </w:r>
      <w:r w:rsidRPr="00E13039">
        <w:t xml:space="preserve"> </w:t>
      </w:r>
      <w:hyperlink r:id="rId25" w:history="1">
        <w:r>
          <w:rPr>
            <w:rStyle w:val="Hiperligao"/>
            <w:rFonts w:ascii="Source Sans Pro" w:hAnsi="Source Sans Pro"/>
            <w:sz w:val="21"/>
            <w:szCs w:val="21"/>
            <w:shd w:val="clear" w:color="auto" w:fill="FFFFFF"/>
          </w:rPr>
          <w:t>https://doi.org/10.5465/amr.35.4.zok627</w:t>
        </w:r>
      </w:hyperlink>
    </w:p>
    <w:p w14:paraId="060A25F7" w14:textId="4899E050" w:rsidR="00687FDA" w:rsidRDefault="00687FDA" w:rsidP="00687FDA">
      <w:pPr>
        <w:ind w:left="567" w:hanging="567"/>
        <w:jc w:val="both"/>
        <w:rPr>
          <w:lang w:val="en-US"/>
        </w:rPr>
      </w:pPr>
      <w:r w:rsidRPr="00687FDA">
        <w:rPr>
          <w:lang w:val="en-US"/>
        </w:rPr>
        <w:t xml:space="preserve">De Cremer, D., van Knippenberg, D. (2002). How do leaders promote cooperation? </w:t>
      </w:r>
      <w:r w:rsidRPr="00687FDA">
        <w:rPr>
          <w:lang w:val="en-GB"/>
        </w:rPr>
        <w:t xml:space="preserve">The effects of </w:t>
      </w:r>
      <w:r w:rsidRPr="00687FDA">
        <w:rPr>
          <w:lang w:val="en-US"/>
        </w:rPr>
        <w:t xml:space="preserve">charisma and procedural fairness. </w:t>
      </w:r>
      <w:r w:rsidRPr="00687FDA">
        <w:rPr>
          <w:i/>
          <w:iCs/>
          <w:lang w:val="en-US"/>
        </w:rPr>
        <w:t>Journal of Applied Psychology,87</w:t>
      </w:r>
      <w:r w:rsidRPr="00687FDA">
        <w:rPr>
          <w:lang w:val="en-US"/>
        </w:rPr>
        <w:t xml:space="preserve">, 858–866. </w:t>
      </w:r>
      <w:hyperlink r:id="rId26" w:history="1">
        <w:r w:rsidR="00BE65BE" w:rsidRPr="00841484">
          <w:rPr>
            <w:rStyle w:val="Hiperligao"/>
            <w:lang w:val="en-US"/>
          </w:rPr>
          <w:t>https://doi.org/10.1037/0021-9010.87.5.858</w:t>
        </w:r>
      </w:hyperlink>
    </w:p>
    <w:p w14:paraId="4E5F176C" w14:textId="2DE79498" w:rsidR="00687FDA" w:rsidRPr="00687FDA" w:rsidRDefault="00687FDA" w:rsidP="00687FDA">
      <w:pPr>
        <w:ind w:left="567" w:hanging="567"/>
        <w:jc w:val="both"/>
        <w:rPr>
          <w:lang w:val="en-US"/>
        </w:rPr>
      </w:pPr>
      <w:r w:rsidRPr="00687FDA">
        <w:rPr>
          <w:lang w:val="en-US"/>
        </w:rPr>
        <w:t xml:space="preserve">Ensley, M. D., Pearson, A., &amp; Pearce, C. L., (2013). Top management team process, shared leadership, and new venture performance: A theoretical model and research agenda. </w:t>
      </w:r>
      <w:r w:rsidRPr="00687FDA">
        <w:rPr>
          <w:i/>
          <w:lang w:val="en-US"/>
        </w:rPr>
        <w:t>Human</w:t>
      </w:r>
      <w:r w:rsidRPr="00687FDA">
        <w:rPr>
          <w:b/>
          <w:lang w:val="en-US"/>
        </w:rPr>
        <w:t xml:space="preserve"> </w:t>
      </w:r>
      <w:r w:rsidRPr="00687FDA">
        <w:rPr>
          <w:i/>
          <w:lang w:val="en-US"/>
        </w:rPr>
        <w:t>Resource Management Review,13,</w:t>
      </w:r>
      <w:r w:rsidRPr="00687FDA">
        <w:rPr>
          <w:b/>
          <w:lang w:val="en-US"/>
        </w:rPr>
        <w:t xml:space="preserve"> </w:t>
      </w:r>
      <w:r w:rsidRPr="00687FDA">
        <w:rPr>
          <w:lang w:val="en-US"/>
        </w:rPr>
        <w:t>2, 329–346.</w:t>
      </w:r>
      <w:r w:rsidR="00BE65BE" w:rsidRPr="00BE65BE">
        <w:t xml:space="preserve"> </w:t>
      </w:r>
      <w:r w:rsidR="00BE65BE" w:rsidRPr="00BE65BE">
        <w:rPr>
          <w:rStyle w:val="Hiperligao"/>
          <w:rFonts w:ascii="Roboto" w:hAnsi="Roboto"/>
          <w:sz w:val="21"/>
          <w:szCs w:val="21"/>
          <w:bdr w:val="none" w:sz="0" w:space="0" w:color="auto" w:frame="1"/>
          <w:shd w:val="clear" w:color="auto" w:fill="FFFFFF"/>
        </w:rPr>
        <w:t>https://doi.org/</w:t>
      </w:r>
      <w:hyperlink r:id="rId27" w:tgtFrame="_blank" w:history="1">
        <w:r w:rsidR="00BE65BE">
          <w:rPr>
            <w:rStyle w:val="Hiperligao"/>
            <w:rFonts w:ascii="Roboto" w:hAnsi="Roboto"/>
            <w:sz w:val="21"/>
            <w:szCs w:val="21"/>
            <w:bdr w:val="none" w:sz="0" w:space="0" w:color="auto" w:frame="1"/>
            <w:shd w:val="clear" w:color="auto" w:fill="FFFFFF"/>
          </w:rPr>
          <w:t>10.1016/S1053-4822(03)00020-2</w:t>
        </w:r>
      </w:hyperlink>
    </w:p>
    <w:p w14:paraId="311267E5" w14:textId="6BED419B" w:rsidR="00687FDA" w:rsidRPr="00687FDA" w:rsidRDefault="00687FDA" w:rsidP="00687FDA">
      <w:pPr>
        <w:ind w:left="567" w:hanging="567"/>
        <w:jc w:val="both"/>
        <w:rPr>
          <w:lang w:val="en-GB"/>
        </w:rPr>
      </w:pPr>
      <w:r w:rsidRPr="00687FDA">
        <w:rPr>
          <w:lang w:val="en-US"/>
        </w:rPr>
        <w:t xml:space="preserve">Farrell, T. (2013). Back from the brink: British military adaptation and the struggle for Helmand, 2006–2011. In: Farrell, T., Osinga, F. and. Russell, J.A. (Eds.), </w:t>
      </w:r>
      <w:r w:rsidRPr="00687FDA">
        <w:rPr>
          <w:i/>
          <w:lang w:val="en-US"/>
        </w:rPr>
        <w:t>Military adaptation in Afghanistan</w:t>
      </w:r>
      <w:r w:rsidRPr="00687FDA">
        <w:rPr>
          <w:lang w:val="en-US"/>
        </w:rPr>
        <w:t>. Stanford, CA: Stanford University Press, (pp. 108–135).</w:t>
      </w:r>
      <w:r w:rsidR="00BE65BE">
        <w:rPr>
          <w:lang w:val="en-US"/>
        </w:rPr>
        <w:t xml:space="preserve"> </w:t>
      </w:r>
      <w:r w:rsidR="00BE65BE" w:rsidRPr="00BE65BE">
        <w:rPr>
          <w:rStyle w:val="Hiperligao"/>
          <w:rFonts w:ascii="Roboto" w:hAnsi="Roboto"/>
          <w:sz w:val="21"/>
          <w:szCs w:val="21"/>
          <w:bdr w:val="none" w:sz="0" w:space="0" w:color="auto" w:frame="1"/>
          <w:shd w:val="clear" w:color="auto" w:fill="FFFFFF"/>
        </w:rPr>
        <w:t>https://doi.org/</w:t>
      </w:r>
      <w:hyperlink r:id="rId28" w:tgtFrame="_blank" w:history="1">
        <w:r w:rsidR="00BE65BE">
          <w:rPr>
            <w:rStyle w:val="Hiperligao"/>
            <w:rFonts w:ascii="Roboto" w:hAnsi="Roboto"/>
            <w:sz w:val="21"/>
            <w:szCs w:val="21"/>
            <w:bdr w:val="none" w:sz="0" w:space="0" w:color="auto" w:frame="1"/>
            <w:shd w:val="clear" w:color="auto" w:fill="FFFFFF"/>
          </w:rPr>
          <w:t>10.1057/ipr.2013.19</w:t>
        </w:r>
      </w:hyperlink>
    </w:p>
    <w:p w14:paraId="2A2897FB" w14:textId="0B106C4E" w:rsidR="00687FDA" w:rsidRDefault="00687FDA" w:rsidP="00687FDA">
      <w:pPr>
        <w:pStyle w:val="Textodenotadefim"/>
        <w:ind w:left="567" w:hanging="567"/>
        <w:jc w:val="both"/>
        <w:rPr>
          <w:sz w:val="22"/>
          <w:szCs w:val="22"/>
          <w:lang w:val="en-US"/>
        </w:rPr>
      </w:pPr>
      <w:r w:rsidRPr="00687FDA">
        <w:rPr>
          <w:sz w:val="22"/>
          <w:szCs w:val="22"/>
          <w:lang w:val="en-US"/>
        </w:rPr>
        <w:t>Fisher, C. D., &amp; To, M. L. (2012</w:t>
      </w:r>
      <w:proofErr w:type="gramStart"/>
      <w:r w:rsidRPr="00687FDA">
        <w:rPr>
          <w:sz w:val="22"/>
          <w:szCs w:val="22"/>
          <w:lang w:val="en-US"/>
        </w:rPr>
        <w:t>).Using</w:t>
      </w:r>
      <w:proofErr w:type="gramEnd"/>
      <w:r w:rsidRPr="00687FDA">
        <w:rPr>
          <w:sz w:val="22"/>
          <w:szCs w:val="22"/>
          <w:lang w:val="en-US"/>
        </w:rPr>
        <w:t xml:space="preserve"> experience sampling methodology in organizational behavior. </w:t>
      </w:r>
      <w:r w:rsidRPr="00687FDA">
        <w:rPr>
          <w:i/>
          <w:sz w:val="22"/>
          <w:szCs w:val="22"/>
          <w:lang w:val="en-US"/>
        </w:rPr>
        <w:t>Journal of Organizational Behavior,33</w:t>
      </w:r>
      <w:r w:rsidRPr="00687FDA">
        <w:rPr>
          <w:sz w:val="22"/>
          <w:szCs w:val="22"/>
          <w:lang w:val="en-US"/>
        </w:rPr>
        <w:t xml:space="preserve">(7), 865–877. </w:t>
      </w:r>
      <w:hyperlink r:id="rId29" w:history="1">
        <w:r w:rsidR="00BE65BE" w:rsidRPr="00841484">
          <w:rPr>
            <w:rStyle w:val="Hiperligao"/>
            <w:sz w:val="22"/>
            <w:szCs w:val="22"/>
            <w:lang w:val="en-US"/>
          </w:rPr>
          <w:t>https://doi.org/10.1002/job.1803</w:t>
        </w:r>
      </w:hyperlink>
    </w:p>
    <w:p w14:paraId="725B3F36" w14:textId="77777777" w:rsidR="00687FDA" w:rsidRPr="00687FDA" w:rsidRDefault="00687FDA" w:rsidP="00687FDA">
      <w:pPr>
        <w:pStyle w:val="Textodenotadefim"/>
        <w:ind w:left="567" w:hanging="567"/>
        <w:jc w:val="both"/>
        <w:rPr>
          <w:sz w:val="22"/>
          <w:szCs w:val="22"/>
        </w:rPr>
      </w:pPr>
      <w:r w:rsidRPr="00687FDA">
        <w:rPr>
          <w:sz w:val="22"/>
          <w:szCs w:val="22"/>
          <w:lang w:val="en-GB"/>
        </w:rPr>
        <w:t>F</w:t>
      </w:r>
      <w:r w:rsidRPr="00687FDA">
        <w:rPr>
          <w:rFonts w:eastAsia="Calibri"/>
          <w:color w:val="231F20"/>
          <w:sz w:val="22"/>
          <w:szCs w:val="22"/>
          <w:lang w:val="en-GB"/>
        </w:rPr>
        <w:t>l</w:t>
      </w:r>
      <w:r w:rsidRPr="00687FDA">
        <w:rPr>
          <w:sz w:val="22"/>
          <w:szCs w:val="22"/>
          <w:lang w:val="en-GB"/>
        </w:rPr>
        <w:t xml:space="preserve">etcher, J. K., &amp; Käufer, K. (2003). Shared leadership: Paradox and possibility. In Pearce, Craig L. &amp; Conger, Jay A. (Eds). </w:t>
      </w:r>
      <w:r w:rsidRPr="00687FDA">
        <w:rPr>
          <w:i/>
          <w:sz w:val="22"/>
          <w:szCs w:val="22"/>
          <w:lang w:val="en-GB"/>
        </w:rPr>
        <w:t xml:space="preserve">Shared leadership: Reframing the </w:t>
      </w:r>
      <w:proofErr w:type="spellStart"/>
      <w:r w:rsidRPr="00687FDA">
        <w:rPr>
          <w:i/>
          <w:sz w:val="22"/>
          <w:szCs w:val="22"/>
          <w:lang w:val="en-GB"/>
        </w:rPr>
        <w:t>hows</w:t>
      </w:r>
      <w:proofErr w:type="spellEnd"/>
      <w:r w:rsidRPr="00687FDA">
        <w:rPr>
          <w:i/>
          <w:sz w:val="22"/>
          <w:szCs w:val="22"/>
          <w:lang w:val="en-GB"/>
        </w:rPr>
        <w:t xml:space="preserve"> and whys of leadership</w:t>
      </w:r>
      <w:r w:rsidRPr="00687FDA">
        <w:rPr>
          <w:sz w:val="22"/>
          <w:szCs w:val="22"/>
          <w:lang w:val="en-GB"/>
        </w:rPr>
        <w:t xml:space="preserve">. </w:t>
      </w:r>
      <w:r w:rsidRPr="00687FDA">
        <w:rPr>
          <w:sz w:val="22"/>
          <w:szCs w:val="22"/>
        </w:rPr>
        <w:t xml:space="preserve">London: Sage </w:t>
      </w:r>
      <w:proofErr w:type="spellStart"/>
      <w:r w:rsidRPr="00687FDA">
        <w:rPr>
          <w:sz w:val="22"/>
          <w:szCs w:val="22"/>
        </w:rPr>
        <w:t>publications</w:t>
      </w:r>
      <w:proofErr w:type="spellEnd"/>
      <w:r w:rsidRPr="00687FDA">
        <w:rPr>
          <w:sz w:val="22"/>
          <w:szCs w:val="22"/>
        </w:rPr>
        <w:t>, (pp. 21-47).</w:t>
      </w:r>
    </w:p>
    <w:p w14:paraId="6ABDA511" w14:textId="08727B82" w:rsidR="00BE65BE" w:rsidRPr="00687FDA" w:rsidRDefault="00687FDA" w:rsidP="00687FDA">
      <w:pPr>
        <w:ind w:left="567" w:hanging="567"/>
        <w:jc w:val="both"/>
      </w:pPr>
      <w:r w:rsidRPr="00687FDA">
        <w:t xml:space="preserve">Friedrich, T. L., Vessey, W. B., Schuelke, M. J., Ruark, G. A., &amp; Mumford, M. D. (2009). A framework for understanding collective leadership: The selective utilization of leader and team expertise within networks. </w:t>
      </w:r>
      <w:r w:rsidRPr="00687FDA">
        <w:rPr>
          <w:i/>
        </w:rPr>
        <w:t>The Leadership Quarterly</w:t>
      </w:r>
      <w:r w:rsidRPr="00687FDA">
        <w:t xml:space="preserve">, </w:t>
      </w:r>
      <w:r w:rsidRPr="00687FDA">
        <w:rPr>
          <w:i/>
        </w:rPr>
        <w:t>20</w:t>
      </w:r>
      <w:r w:rsidRPr="00687FDA">
        <w:t>, 933–958.</w:t>
      </w:r>
      <w:r w:rsidR="00BE65BE" w:rsidRPr="00BE65BE">
        <w:rPr>
          <w:rFonts w:ascii="Arial" w:hAnsi="Arial" w:cs="Arial"/>
          <w:color w:val="333333"/>
          <w:sz w:val="21"/>
          <w:szCs w:val="21"/>
          <w:shd w:val="clear" w:color="auto" w:fill="FFFFFF"/>
        </w:rPr>
        <w:t xml:space="preserve"> </w:t>
      </w:r>
      <w:r w:rsidR="00BE65BE">
        <w:rPr>
          <w:rFonts w:ascii="Arial" w:hAnsi="Arial" w:cs="Arial"/>
          <w:color w:val="333333"/>
          <w:sz w:val="21"/>
          <w:szCs w:val="21"/>
          <w:shd w:val="clear" w:color="auto" w:fill="FFFFFF"/>
        </w:rPr>
        <w:t> </w:t>
      </w:r>
      <w:hyperlink r:id="rId30" w:tgtFrame="_blank" w:history="1">
        <w:r w:rsidR="00BE65BE">
          <w:rPr>
            <w:rStyle w:val="Hiperligao"/>
            <w:rFonts w:ascii="Arial" w:hAnsi="Arial" w:cs="Arial"/>
            <w:color w:val="2C72B7"/>
            <w:sz w:val="21"/>
            <w:szCs w:val="21"/>
            <w:shd w:val="clear" w:color="auto" w:fill="FFFFFF"/>
          </w:rPr>
          <w:t>https://doi.org/10.1016/j.leaqua.2009.09.008</w:t>
        </w:r>
      </w:hyperlink>
    </w:p>
    <w:p w14:paraId="19400340" w14:textId="5A5E1D99" w:rsidR="00687FDA" w:rsidRPr="00687FDA" w:rsidRDefault="00687FDA" w:rsidP="00687FDA">
      <w:pPr>
        <w:pStyle w:val="Textodenotadefim"/>
        <w:ind w:left="567" w:hanging="567"/>
        <w:jc w:val="both"/>
        <w:rPr>
          <w:sz w:val="22"/>
          <w:szCs w:val="22"/>
          <w:lang w:val="en-GB"/>
        </w:rPr>
      </w:pPr>
      <w:r w:rsidRPr="00687FDA">
        <w:rPr>
          <w:sz w:val="22"/>
          <w:szCs w:val="22"/>
          <w:lang w:val="en-US"/>
        </w:rPr>
        <w:t xml:space="preserve">Geerts, R.E., &amp; Houtman, L. (2014). Adaptive Military Leadership Beyond Control. In Lindsay, D. (Eds), </w:t>
      </w:r>
      <w:r w:rsidRPr="00687FDA">
        <w:rPr>
          <w:i/>
          <w:sz w:val="22"/>
          <w:szCs w:val="22"/>
          <w:lang w:val="en-US"/>
        </w:rPr>
        <w:t>Adaptive leadership in the military context: International Perspectives</w:t>
      </w:r>
      <w:r w:rsidRPr="00687FDA">
        <w:rPr>
          <w:sz w:val="22"/>
          <w:szCs w:val="22"/>
          <w:lang w:val="en-US"/>
        </w:rPr>
        <w:t xml:space="preserve"> (</w:t>
      </w:r>
      <w:r w:rsidRPr="00687FDA">
        <w:rPr>
          <w:sz w:val="22"/>
          <w:szCs w:val="22"/>
          <w:lang w:val="en-GB"/>
        </w:rPr>
        <w:t xml:space="preserve">pp 19-32). Canadian </w:t>
      </w:r>
      <w:proofErr w:type="spellStart"/>
      <w:r w:rsidRPr="00687FDA">
        <w:rPr>
          <w:sz w:val="22"/>
          <w:szCs w:val="22"/>
          <w:lang w:val="en-GB"/>
        </w:rPr>
        <w:t>Defense</w:t>
      </w:r>
      <w:proofErr w:type="spellEnd"/>
      <w:r w:rsidRPr="00687FDA">
        <w:rPr>
          <w:sz w:val="22"/>
          <w:szCs w:val="22"/>
          <w:lang w:val="en-GB"/>
        </w:rPr>
        <w:t xml:space="preserve"> Academy Press.</w:t>
      </w:r>
      <w:r w:rsidR="00BE65BE">
        <w:rPr>
          <w:sz w:val="22"/>
          <w:szCs w:val="22"/>
          <w:lang w:val="en-GB"/>
        </w:rPr>
        <w:t xml:space="preserve"> </w:t>
      </w:r>
      <w:r w:rsidR="00BE65BE" w:rsidRPr="0078702D">
        <w:rPr>
          <w:lang w:val="en-US"/>
        </w:rPr>
        <w:t>Retrieved from</w:t>
      </w:r>
      <w:r w:rsidR="00BE65BE" w:rsidRPr="00BE65BE">
        <w:rPr>
          <w:sz w:val="22"/>
          <w:szCs w:val="22"/>
          <w:lang w:val="en-GB"/>
        </w:rPr>
        <w:t xml:space="preserve"> </w:t>
      </w:r>
      <w:r w:rsidR="00BE65BE" w:rsidRPr="00BE65BE">
        <w:rPr>
          <w:rStyle w:val="Hiperligao"/>
          <w:lang w:val="en-US"/>
        </w:rPr>
        <w:t>https://publications.gc.ca/site/eng/472464/publication.html</w:t>
      </w:r>
    </w:p>
    <w:p w14:paraId="12C5791C" w14:textId="77777777" w:rsidR="00687FDA" w:rsidRPr="00687FDA" w:rsidRDefault="00687FDA" w:rsidP="00687FDA">
      <w:pPr>
        <w:autoSpaceDE w:val="0"/>
        <w:autoSpaceDN w:val="0"/>
        <w:adjustRightInd w:val="0"/>
        <w:ind w:left="567" w:hanging="567"/>
        <w:jc w:val="both"/>
        <w:rPr>
          <w:color w:val="000000"/>
          <w:lang w:val="en-GB"/>
        </w:rPr>
      </w:pPr>
      <w:proofErr w:type="spellStart"/>
      <w:r w:rsidRPr="00687FDA">
        <w:rPr>
          <w:lang w:val="en-US"/>
        </w:rPr>
        <w:t>Gronn</w:t>
      </w:r>
      <w:proofErr w:type="spellEnd"/>
      <w:r w:rsidRPr="00687FDA">
        <w:rPr>
          <w:lang w:val="en-US"/>
        </w:rPr>
        <w:t xml:space="preserve">, P. (2010). Distributed Leadership. In K. </w:t>
      </w:r>
      <w:proofErr w:type="spellStart"/>
      <w:r w:rsidRPr="00687FDA">
        <w:rPr>
          <w:lang w:val="en-US"/>
        </w:rPr>
        <w:t>Leithwood</w:t>
      </w:r>
      <w:proofErr w:type="spellEnd"/>
      <w:r w:rsidRPr="00687FDA">
        <w:rPr>
          <w:lang w:val="en-US"/>
        </w:rPr>
        <w:t xml:space="preserve">, P. Hallinger, K. Seashore-Louis, G. Furman-Brown, P. </w:t>
      </w:r>
      <w:proofErr w:type="spellStart"/>
      <w:r w:rsidRPr="00687FDA">
        <w:rPr>
          <w:lang w:val="en-US"/>
        </w:rPr>
        <w:t>Gronn</w:t>
      </w:r>
      <w:proofErr w:type="spellEnd"/>
      <w:r w:rsidRPr="00687FDA">
        <w:rPr>
          <w:lang w:val="en-US"/>
        </w:rPr>
        <w:t xml:space="preserve">, W. Goleman, D., Boyatzis, R., &amp; McKee, A. (2002). </w:t>
      </w:r>
      <w:r w:rsidRPr="00687FDA">
        <w:rPr>
          <w:i/>
          <w:iCs/>
          <w:lang w:val="en-US"/>
        </w:rPr>
        <w:t>Primal leadership: Realizing the power of emotional intelligence</w:t>
      </w:r>
      <w:r w:rsidRPr="00687FDA">
        <w:rPr>
          <w:lang w:val="en-US"/>
        </w:rPr>
        <w:t xml:space="preserve">. Boston: Harvard Business School Press. </w:t>
      </w:r>
    </w:p>
    <w:p w14:paraId="40B92333" w14:textId="26D690CF" w:rsidR="00687FDA" w:rsidRPr="00687FDA" w:rsidRDefault="00687FDA" w:rsidP="00687FDA">
      <w:pPr>
        <w:ind w:left="567" w:hanging="567"/>
        <w:jc w:val="both"/>
        <w:rPr>
          <w:lang w:val="en-GB"/>
        </w:rPr>
      </w:pPr>
      <w:r w:rsidRPr="00687FDA">
        <w:rPr>
          <w:lang w:val="en-US"/>
        </w:rPr>
        <w:t xml:space="preserve">Hannah, S. T., Jennings, P. L., Ben-Yoav Nobel, O. (2010). Tactical military leader requisite complexity: Toward a referent structure. </w:t>
      </w:r>
      <w:r w:rsidRPr="00687FDA">
        <w:rPr>
          <w:i/>
          <w:lang w:val="en-GB"/>
        </w:rPr>
        <w:t>Military Psychology,22</w:t>
      </w:r>
      <w:r w:rsidRPr="00687FDA">
        <w:rPr>
          <w:lang w:val="en-GB"/>
        </w:rPr>
        <w:t>, 412-449.</w:t>
      </w:r>
      <w:r w:rsidRPr="00687FDA">
        <w:rPr>
          <w:lang w:val="en-US"/>
        </w:rPr>
        <w:t xml:space="preserve"> </w:t>
      </w:r>
      <w:r w:rsidR="00D51FAD" w:rsidRPr="00BE65BE">
        <w:rPr>
          <w:rStyle w:val="Hiperligao"/>
          <w:rFonts w:ascii="Roboto" w:hAnsi="Roboto"/>
          <w:sz w:val="21"/>
          <w:szCs w:val="21"/>
          <w:bdr w:val="none" w:sz="0" w:space="0" w:color="auto" w:frame="1"/>
          <w:shd w:val="clear" w:color="auto" w:fill="FFFFFF"/>
        </w:rPr>
        <w:t>https://doi.org/</w:t>
      </w:r>
      <w:hyperlink r:id="rId31" w:tgtFrame="_blank" w:history="1">
        <w:r w:rsidR="00D51FAD">
          <w:rPr>
            <w:rStyle w:val="Hiperligao"/>
            <w:rFonts w:ascii="Roboto" w:hAnsi="Roboto"/>
            <w:sz w:val="21"/>
            <w:szCs w:val="21"/>
            <w:bdr w:val="none" w:sz="0" w:space="0" w:color="auto" w:frame="1"/>
            <w:shd w:val="clear" w:color="auto" w:fill="FFFFFF"/>
          </w:rPr>
          <w:t>10.1080/08995605.2010.513253</w:t>
        </w:r>
      </w:hyperlink>
    </w:p>
    <w:p w14:paraId="1B6E1210" w14:textId="77777777" w:rsidR="00687FDA" w:rsidRPr="00687FDA" w:rsidRDefault="00687FDA" w:rsidP="00687FDA">
      <w:pPr>
        <w:ind w:left="567" w:hanging="567"/>
        <w:jc w:val="both"/>
        <w:rPr>
          <w:lang w:val="en-US"/>
        </w:rPr>
      </w:pPr>
      <w:r w:rsidRPr="00687FDA">
        <w:rPr>
          <w:lang w:val="en-US"/>
        </w:rPr>
        <w:t xml:space="preserve">Ibarra, H., Wittman, S., </w:t>
      </w:r>
      <w:proofErr w:type="spellStart"/>
      <w:r w:rsidRPr="00687FDA">
        <w:rPr>
          <w:lang w:val="en-US"/>
        </w:rPr>
        <w:t>Petriglieri</w:t>
      </w:r>
      <w:proofErr w:type="spellEnd"/>
      <w:r w:rsidRPr="00687FDA">
        <w:rPr>
          <w:lang w:val="en-US"/>
        </w:rPr>
        <w:t xml:space="preserve">, G., &amp; Day, D. (2014). Leadership and identity: An examination of three theories and new research directions. In D. Day (Ed.), </w:t>
      </w:r>
      <w:r w:rsidRPr="00687FDA">
        <w:rPr>
          <w:i/>
          <w:lang w:val="en-US"/>
        </w:rPr>
        <w:t>Oxford handbook of leadership</w:t>
      </w:r>
      <w:r w:rsidRPr="00687FDA">
        <w:rPr>
          <w:lang w:val="en-US"/>
        </w:rPr>
        <w:t>. Oxford: Oxford University Press.</w:t>
      </w:r>
    </w:p>
    <w:p w14:paraId="6878DA1F" w14:textId="77777777" w:rsidR="00687FDA" w:rsidRPr="00687FDA" w:rsidRDefault="00687FDA" w:rsidP="00687FDA">
      <w:pPr>
        <w:ind w:left="567" w:hanging="567"/>
        <w:jc w:val="both"/>
        <w:rPr>
          <w:lang w:val="en-US"/>
        </w:rPr>
      </w:pPr>
      <w:r w:rsidRPr="00687FDA">
        <w:rPr>
          <w:lang w:val="en-US"/>
        </w:rPr>
        <w:t xml:space="preserve">Kalish, Y. (2013). Harnessing the power of social network analysis to explain organizational phenomena. In J. M. Cortina, &amp; R. S. Landis (Eds.), </w:t>
      </w:r>
      <w:r w:rsidRPr="00687FDA">
        <w:rPr>
          <w:i/>
          <w:lang w:val="en-US"/>
        </w:rPr>
        <w:t>Modern research methods for the study of behavior in organizations</w:t>
      </w:r>
      <w:r w:rsidRPr="00687FDA">
        <w:rPr>
          <w:lang w:val="en-US"/>
        </w:rPr>
        <w:t xml:space="preserve"> (pp. 99–136). NY: Routledge.</w:t>
      </w:r>
    </w:p>
    <w:p w14:paraId="71D8648F" w14:textId="7A32C7FF" w:rsidR="00687FDA" w:rsidRDefault="00687FDA" w:rsidP="00687FDA">
      <w:pPr>
        <w:pStyle w:val="Textodenotadefim"/>
        <w:ind w:left="567" w:hanging="567"/>
        <w:jc w:val="both"/>
        <w:rPr>
          <w:sz w:val="22"/>
          <w:szCs w:val="22"/>
          <w:lang w:val="en-US"/>
        </w:rPr>
      </w:pPr>
      <w:proofErr w:type="spellStart"/>
      <w:r w:rsidRPr="00687FDA">
        <w:rPr>
          <w:sz w:val="22"/>
          <w:szCs w:val="22"/>
          <w:lang w:val="en-US"/>
        </w:rPr>
        <w:t>Lindebaum</w:t>
      </w:r>
      <w:proofErr w:type="spellEnd"/>
      <w:r w:rsidRPr="00687FDA">
        <w:rPr>
          <w:sz w:val="22"/>
          <w:szCs w:val="22"/>
          <w:lang w:val="en-US"/>
        </w:rPr>
        <w:t xml:space="preserve">, D., &amp; Zundel, M., (2013). Not quite a revolution: Scrutinizing organizational neuroscience in leadership studies. </w:t>
      </w:r>
      <w:r w:rsidRPr="00687FDA">
        <w:rPr>
          <w:i/>
          <w:sz w:val="22"/>
          <w:szCs w:val="22"/>
          <w:lang w:val="en-US"/>
        </w:rPr>
        <w:t xml:space="preserve">Human relations, 66 </w:t>
      </w:r>
      <w:r w:rsidRPr="00687FDA">
        <w:rPr>
          <w:sz w:val="22"/>
          <w:szCs w:val="22"/>
          <w:lang w:val="en-US"/>
        </w:rPr>
        <w:t>(6), 857–877.</w:t>
      </w:r>
      <w:r w:rsidR="00D51FAD">
        <w:rPr>
          <w:sz w:val="22"/>
          <w:szCs w:val="22"/>
          <w:lang w:val="en-US"/>
        </w:rPr>
        <w:t xml:space="preserve"> </w:t>
      </w:r>
      <w:hyperlink r:id="rId32" w:history="1">
        <w:r w:rsidR="00D51FAD" w:rsidRPr="00841484">
          <w:rPr>
            <w:rStyle w:val="Hiperligao"/>
            <w:sz w:val="22"/>
            <w:szCs w:val="22"/>
            <w:lang w:val="en-US"/>
          </w:rPr>
          <w:t>https://doi.org/10.1177/0018726713482151</w:t>
        </w:r>
      </w:hyperlink>
    </w:p>
    <w:p w14:paraId="52613266" w14:textId="3A5E58F1" w:rsidR="00687FDA" w:rsidRPr="00687FDA" w:rsidRDefault="00687FDA" w:rsidP="00687FDA">
      <w:pPr>
        <w:ind w:left="567" w:hanging="567"/>
        <w:jc w:val="both"/>
      </w:pPr>
      <w:proofErr w:type="spellStart"/>
      <w:r w:rsidRPr="00687FDA">
        <w:rPr>
          <w:color w:val="231F20"/>
        </w:rPr>
        <w:t>Mayfield</w:t>
      </w:r>
      <w:proofErr w:type="spellEnd"/>
      <w:r w:rsidRPr="00687FDA">
        <w:rPr>
          <w:color w:val="231F20"/>
        </w:rPr>
        <w:t xml:space="preserve">, J., &amp; Mayfield, M. (2007). The effects of leader communication on a worker's intent to stay: An investigation using structural equation </w:t>
      </w:r>
      <w:proofErr w:type="spellStart"/>
      <w:r w:rsidRPr="00687FDA">
        <w:rPr>
          <w:color w:val="231F20"/>
        </w:rPr>
        <w:t>modeling</w:t>
      </w:r>
      <w:proofErr w:type="spellEnd"/>
      <w:r w:rsidRPr="00687FDA">
        <w:rPr>
          <w:color w:val="231F20"/>
        </w:rPr>
        <w:t xml:space="preserve">. </w:t>
      </w:r>
      <w:r w:rsidRPr="00687FDA">
        <w:rPr>
          <w:i/>
          <w:color w:val="231F20"/>
        </w:rPr>
        <w:t>Human Performance, 20</w:t>
      </w:r>
      <w:r w:rsidRPr="00687FDA">
        <w:rPr>
          <w:color w:val="231F20"/>
        </w:rPr>
        <w:t xml:space="preserve">, 85−102. </w:t>
      </w:r>
      <w:r w:rsidR="00D51FAD" w:rsidRPr="00D51FAD">
        <w:rPr>
          <w:rStyle w:val="Hiperligao"/>
          <w:sz w:val="22"/>
          <w:szCs w:val="22"/>
          <w:lang w:val="en-US"/>
        </w:rPr>
        <w:t>https://doi.org/</w:t>
      </w:r>
      <w:hyperlink r:id="rId33" w:tgtFrame="_blank" w:history="1">
        <w:r w:rsidR="00D51FAD" w:rsidRPr="00D51FAD">
          <w:rPr>
            <w:rStyle w:val="Hiperligao"/>
            <w:sz w:val="22"/>
            <w:szCs w:val="22"/>
            <w:lang w:val="en-US"/>
          </w:rPr>
          <w:t>10.1080/08959280701332018</w:t>
        </w:r>
      </w:hyperlink>
    </w:p>
    <w:p w14:paraId="75D7549C" w14:textId="77777777" w:rsidR="00687FDA" w:rsidRPr="00687FDA" w:rsidRDefault="00687FDA" w:rsidP="00687FDA">
      <w:pPr>
        <w:ind w:left="567" w:hanging="567"/>
        <w:jc w:val="both"/>
        <w:rPr>
          <w:lang w:val="en-GB"/>
        </w:rPr>
      </w:pPr>
      <w:r w:rsidRPr="00D443ED">
        <w:rPr>
          <w:lang w:val="en-US"/>
        </w:rPr>
        <w:t xml:space="preserve">McGarty, C. (1999). </w:t>
      </w:r>
      <w:r w:rsidRPr="00D443ED">
        <w:rPr>
          <w:i/>
          <w:lang w:val="en-US"/>
        </w:rPr>
        <w:t>Categorization in social psychology</w:t>
      </w:r>
      <w:r w:rsidRPr="00D443ED">
        <w:rPr>
          <w:lang w:val="en-US"/>
        </w:rPr>
        <w:t xml:space="preserve">. </w:t>
      </w:r>
      <w:r w:rsidRPr="00D443ED">
        <w:rPr>
          <w:lang w:val="en-GB"/>
        </w:rPr>
        <w:t>London: SAGE.</w:t>
      </w:r>
    </w:p>
    <w:p w14:paraId="05D4987E" w14:textId="77777777" w:rsidR="00687FDA" w:rsidRPr="00687FDA" w:rsidRDefault="00687FDA" w:rsidP="00687FDA">
      <w:pPr>
        <w:ind w:left="567" w:hanging="567"/>
        <w:jc w:val="both"/>
      </w:pPr>
      <w:r w:rsidRPr="00687FDA">
        <w:rPr>
          <w:color w:val="231F20"/>
        </w:rPr>
        <w:t xml:space="preserve">Mitchell, T. R., &amp; Daniels, D. (2003). Motivation. In W. C. Borman, D. R. Ilgen, &amp; R. J. </w:t>
      </w:r>
      <w:proofErr w:type="spellStart"/>
      <w:r w:rsidRPr="00687FDA">
        <w:rPr>
          <w:color w:val="231F20"/>
        </w:rPr>
        <w:t>Klimoski</w:t>
      </w:r>
      <w:proofErr w:type="spellEnd"/>
      <w:r w:rsidRPr="00687FDA">
        <w:rPr>
          <w:color w:val="231F20"/>
        </w:rPr>
        <w:t xml:space="preserve"> (Eds.), Handbook of psychology: Industrial and organizational psychology, Hoboken, NJ: John Wiley &amp; Sons, Inc, vol. 12, (pp. 225−254). </w:t>
      </w:r>
    </w:p>
    <w:p w14:paraId="1746C1E4" w14:textId="3AC72713" w:rsidR="00687FDA" w:rsidRPr="00D76A0C" w:rsidRDefault="00D76A0C" w:rsidP="00687FDA">
      <w:pPr>
        <w:ind w:left="567" w:hanging="567"/>
        <w:jc w:val="both"/>
        <w:rPr>
          <w:rStyle w:val="Hiperligao"/>
          <w:sz w:val="22"/>
          <w:szCs w:val="22"/>
          <w:lang w:val="en-US"/>
        </w:rPr>
      </w:pPr>
      <w:r w:rsidRPr="00D76A0C">
        <w:rPr>
          <w:color w:val="000000"/>
        </w:rPr>
        <w:lastRenderedPageBreak/>
        <w:t xml:space="preserve">Pearce, C. L., &amp; </w:t>
      </w:r>
      <w:proofErr w:type="spellStart"/>
      <w:r w:rsidRPr="00D76A0C">
        <w:rPr>
          <w:color w:val="000000"/>
        </w:rPr>
        <w:t>Barkus</w:t>
      </w:r>
      <w:proofErr w:type="spellEnd"/>
      <w:r>
        <w:rPr>
          <w:color w:val="000000"/>
        </w:rPr>
        <w:t>, B</w:t>
      </w:r>
      <w:r w:rsidRPr="00D76A0C">
        <w:rPr>
          <w:color w:val="000000"/>
        </w:rPr>
        <w:t xml:space="preserve">. (2004). </w:t>
      </w:r>
      <w:proofErr w:type="spellStart"/>
      <w:r w:rsidRPr="00D76A0C">
        <w:rPr>
          <w:color w:val="000000"/>
        </w:rPr>
        <w:t>The</w:t>
      </w:r>
      <w:proofErr w:type="spellEnd"/>
      <w:r w:rsidRPr="00D76A0C">
        <w:rPr>
          <w:color w:val="000000"/>
        </w:rPr>
        <w:t xml:space="preserve"> Future </w:t>
      </w:r>
      <w:proofErr w:type="spellStart"/>
      <w:r w:rsidRPr="00D76A0C">
        <w:rPr>
          <w:color w:val="000000"/>
        </w:rPr>
        <w:t>of</w:t>
      </w:r>
      <w:proofErr w:type="spellEnd"/>
      <w:r w:rsidRPr="00D76A0C">
        <w:rPr>
          <w:color w:val="000000"/>
        </w:rPr>
        <w:t xml:space="preserve"> </w:t>
      </w:r>
      <w:proofErr w:type="spellStart"/>
      <w:r w:rsidRPr="00D76A0C">
        <w:rPr>
          <w:color w:val="000000"/>
        </w:rPr>
        <w:t>Leadership</w:t>
      </w:r>
      <w:proofErr w:type="spellEnd"/>
      <w:r w:rsidRPr="00D76A0C">
        <w:rPr>
          <w:color w:val="000000"/>
        </w:rPr>
        <w:t xml:space="preserve">: </w:t>
      </w:r>
      <w:proofErr w:type="spellStart"/>
      <w:r w:rsidRPr="00D76A0C">
        <w:rPr>
          <w:color w:val="000000"/>
        </w:rPr>
        <w:t>Combining</w:t>
      </w:r>
      <w:proofErr w:type="spellEnd"/>
      <w:r w:rsidRPr="00D76A0C">
        <w:rPr>
          <w:color w:val="000000"/>
        </w:rPr>
        <w:t xml:space="preserve"> Vertical and </w:t>
      </w:r>
      <w:proofErr w:type="spellStart"/>
      <w:r w:rsidRPr="00D76A0C">
        <w:rPr>
          <w:color w:val="000000"/>
        </w:rPr>
        <w:t>Shared</w:t>
      </w:r>
      <w:proofErr w:type="spellEnd"/>
      <w:r w:rsidRPr="00D76A0C">
        <w:rPr>
          <w:color w:val="000000"/>
        </w:rPr>
        <w:t xml:space="preserve"> </w:t>
      </w:r>
      <w:proofErr w:type="spellStart"/>
      <w:r w:rsidRPr="00D76A0C">
        <w:rPr>
          <w:color w:val="000000"/>
        </w:rPr>
        <w:t>Leadership</w:t>
      </w:r>
      <w:proofErr w:type="spellEnd"/>
      <w:r w:rsidRPr="00D76A0C">
        <w:rPr>
          <w:color w:val="000000"/>
        </w:rPr>
        <w:t xml:space="preserve"> </w:t>
      </w:r>
      <w:proofErr w:type="spellStart"/>
      <w:r w:rsidRPr="00D76A0C">
        <w:rPr>
          <w:color w:val="000000"/>
        </w:rPr>
        <w:t>to</w:t>
      </w:r>
      <w:proofErr w:type="spellEnd"/>
      <w:r w:rsidRPr="00D76A0C">
        <w:rPr>
          <w:color w:val="000000"/>
        </w:rPr>
        <w:t xml:space="preserve"> </w:t>
      </w:r>
      <w:proofErr w:type="spellStart"/>
      <w:r w:rsidRPr="00D76A0C">
        <w:rPr>
          <w:color w:val="000000"/>
        </w:rPr>
        <w:t>Transform</w:t>
      </w:r>
      <w:proofErr w:type="spellEnd"/>
      <w:r w:rsidRPr="00D76A0C">
        <w:rPr>
          <w:color w:val="000000"/>
        </w:rPr>
        <w:t xml:space="preserve"> </w:t>
      </w:r>
      <w:proofErr w:type="spellStart"/>
      <w:r w:rsidRPr="00D76A0C">
        <w:rPr>
          <w:color w:val="000000"/>
        </w:rPr>
        <w:t>Knowledge</w:t>
      </w:r>
      <w:proofErr w:type="spellEnd"/>
      <w:r w:rsidRPr="00D76A0C">
        <w:rPr>
          <w:color w:val="000000"/>
        </w:rPr>
        <w:t xml:space="preserve"> </w:t>
      </w:r>
      <w:proofErr w:type="spellStart"/>
      <w:r w:rsidRPr="00D76A0C">
        <w:rPr>
          <w:color w:val="000000"/>
        </w:rPr>
        <w:t>Work</w:t>
      </w:r>
      <w:proofErr w:type="spellEnd"/>
      <w:r w:rsidRPr="00D76A0C">
        <w:rPr>
          <w:color w:val="000000"/>
        </w:rPr>
        <w:t>. </w:t>
      </w:r>
      <w:proofErr w:type="spellStart"/>
      <w:r w:rsidRPr="00D76A0C">
        <w:rPr>
          <w:i/>
          <w:iCs/>
          <w:color w:val="000000"/>
        </w:rPr>
        <w:t>The</w:t>
      </w:r>
      <w:proofErr w:type="spellEnd"/>
      <w:r w:rsidRPr="00D76A0C">
        <w:rPr>
          <w:i/>
          <w:iCs/>
          <w:color w:val="000000"/>
        </w:rPr>
        <w:t xml:space="preserve"> </w:t>
      </w:r>
      <w:proofErr w:type="spellStart"/>
      <w:r w:rsidRPr="00D76A0C">
        <w:rPr>
          <w:i/>
          <w:iCs/>
          <w:color w:val="000000"/>
        </w:rPr>
        <w:t>Academy</w:t>
      </w:r>
      <w:proofErr w:type="spellEnd"/>
      <w:r w:rsidRPr="00D76A0C">
        <w:rPr>
          <w:i/>
          <w:iCs/>
          <w:color w:val="000000"/>
        </w:rPr>
        <w:t xml:space="preserve"> </w:t>
      </w:r>
      <w:proofErr w:type="spellStart"/>
      <w:r w:rsidRPr="00D76A0C">
        <w:rPr>
          <w:i/>
          <w:iCs/>
          <w:color w:val="000000"/>
        </w:rPr>
        <w:t>of</w:t>
      </w:r>
      <w:proofErr w:type="spellEnd"/>
      <w:r w:rsidRPr="00D76A0C">
        <w:rPr>
          <w:i/>
          <w:iCs/>
          <w:color w:val="000000"/>
        </w:rPr>
        <w:t xml:space="preserve"> Management Executive</w:t>
      </w:r>
      <w:r w:rsidRPr="00D76A0C">
        <w:rPr>
          <w:color w:val="000000"/>
        </w:rPr>
        <w:t>, </w:t>
      </w:r>
      <w:r w:rsidRPr="00D76A0C">
        <w:rPr>
          <w:i/>
          <w:iCs/>
          <w:color w:val="000000"/>
        </w:rPr>
        <w:t>18</w:t>
      </w:r>
      <w:r>
        <w:rPr>
          <w:i/>
          <w:iCs/>
          <w:color w:val="000000"/>
        </w:rPr>
        <w:t xml:space="preserve"> </w:t>
      </w:r>
      <w:r w:rsidRPr="00D76A0C">
        <w:rPr>
          <w:color w:val="000000"/>
        </w:rPr>
        <w:t xml:space="preserve">(1), 47–59. </w:t>
      </w:r>
      <w:r w:rsidRPr="0078702D">
        <w:rPr>
          <w:lang w:val="en-US"/>
        </w:rPr>
        <w:t>Retrieved from</w:t>
      </w:r>
      <w:r w:rsidRPr="00D76A0C">
        <w:rPr>
          <w:color w:val="000000"/>
        </w:rPr>
        <w:t xml:space="preserve"> </w:t>
      </w:r>
      <w:r w:rsidRPr="00D76A0C">
        <w:rPr>
          <w:rStyle w:val="Hiperligao"/>
          <w:sz w:val="22"/>
          <w:szCs w:val="22"/>
          <w:lang w:val="en-US"/>
        </w:rPr>
        <w:t>http://www.jstor.org/stable/4166034</w:t>
      </w:r>
    </w:p>
    <w:p w14:paraId="3CFCCA62" w14:textId="7D92C676" w:rsidR="00687FDA" w:rsidRPr="00687FDA" w:rsidRDefault="00687FDA" w:rsidP="00687FDA">
      <w:pPr>
        <w:ind w:left="567" w:hanging="567"/>
        <w:jc w:val="both"/>
        <w:rPr>
          <w:lang w:val="en-GB"/>
        </w:rPr>
      </w:pPr>
      <w:r w:rsidRPr="00687FDA">
        <w:rPr>
          <w:lang w:val="en-US"/>
        </w:rPr>
        <w:t xml:space="preserve">Reicher, S. D., Haslam, A., &amp; Hopkins, N. (2015). Social Identity and the Dynamics of Leadership: Leaders and Followers as Collaborative Agents in the Transformation of Social Reality. </w:t>
      </w:r>
      <w:r w:rsidRPr="00687FDA">
        <w:rPr>
          <w:i/>
          <w:lang w:val="en-GB"/>
        </w:rPr>
        <w:t xml:space="preserve">Leadership Quarterly,16, </w:t>
      </w:r>
      <w:r w:rsidRPr="00687FDA">
        <w:rPr>
          <w:lang w:val="en-GB"/>
        </w:rPr>
        <w:t>547–568.</w:t>
      </w:r>
      <w:r w:rsidR="00EB3D23" w:rsidRPr="00EB3D23">
        <w:t xml:space="preserve"> </w:t>
      </w:r>
      <w:r w:rsidR="00EB3D23" w:rsidRPr="00EB3D23">
        <w:rPr>
          <w:rStyle w:val="Hiperligao"/>
          <w:rFonts w:ascii="Roboto" w:hAnsi="Roboto"/>
          <w:sz w:val="21"/>
          <w:szCs w:val="21"/>
          <w:bdr w:val="none" w:sz="0" w:space="0" w:color="auto" w:frame="1"/>
          <w:shd w:val="clear" w:color="auto" w:fill="FFFFFF"/>
        </w:rPr>
        <w:t>https://doi.org/</w:t>
      </w:r>
      <w:hyperlink r:id="rId34" w:tgtFrame="_blank" w:history="1">
        <w:r w:rsidR="00EB3D23">
          <w:rPr>
            <w:rStyle w:val="Hiperligao"/>
            <w:rFonts w:ascii="Roboto" w:hAnsi="Roboto"/>
            <w:sz w:val="21"/>
            <w:szCs w:val="21"/>
            <w:bdr w:val="none" w:sz="0" w:space="0" w:color="auto" w:frame="1"/>
            <w:shd w:val="clear" w:color="auto" w:fill="FFFFFF"/>
          </w:rPr>
          <w:t>10.1016/j.leaqua.2005.06.007</w:t>
        </w:r>
      </w:hyperlink>
    </w:p>
    <w:p w14:paraId="48ECE958" w14:textId="75A35B60" w:rsidR="00687FDA" w:rsidRPr="00687FDA" w:rsidRDefault="00687FDA" w:rsidP="00687FDA">
      <w:pPr>
        <w:ind w:left="567" w:hanging="567"/>
        <w:jc w:val="both"/>
        <w:rPr>
          <w:lang w:val="en-GB"/>
        </w:rPr>
      </w:pPr>
      <w:r w:rsidRPr="00687FDA">
        <w:rPr>
          <w:lang w:val="en-US"/>
        </w:rPr>
        <w:t xml:space="preserve">Reicher, S. D., Spears, R., &amp; </w:t>
      </w:r>
      <w:proofErr w:type="spellStart"/>
      <w:r w:rsidRPr="00687FDA">
        <w:rPr>
          <w:lang w:val="en-US"/>
        </w:rPr>
        <w:t>Postmes</w:t>
      </w:r>
      <w:proofErr w:type="spellEnd"/>
      <w:r w:rsidRPr="00687FDA">
        <w:rPr>
          <w:lang w:val="en-US"/>
        </w:rPr>
        <w:t xml:space="preserve">, T. (1995). A social identity model of deindividuation phenomena. In W. Stroebe &amp; M. </w:t>
      </w:r>
      <w:proofErr w:type="spellStart"/>
      <w:r w:rsidRPr="00687FDA">
        <w:rPr>
          <w:lang w:val="en-US"/>
        </w:rPr>
        <w:t>Hewstone</w:t>
      </w:r>
      <w:proofErr w:type="spellEnd"/>
      <w:r w:rsidRPr="00687FDA">
        <w:rPr>
          <w:lang w:val="en-US"/>
        </w:rPr>
        <w:t xml:space="preserve"> (Eds.), </w:t>
      </w:r>
      <w:r w:rsidRPr="00687FDA">
        <w:rPr>
          <w:i/>
          <w:lang w:val="en-US"/>
        </w:rPr>
        <w:t>European review of social psychology</w:t>
      </w:r>
      <w:r w:rsidR="00EB3D23">
        <w:rPr>
          <w:lang w:val="en-US"/>
        </w:rPr>
        <w:t xml:space="preserve">, </w:t>
      </w:r>
      <w:r w:rsidRPr="00687FDA">
        <w:rPr>
          <w:lang w:val="en-US"/>
        </w:rPr>
        <w:t>6</w:t>
      </w:r>
      <w:r w:rsidR="00EB3D23">
        <w:rPr>
          <w:lang w:val="en-US"/>
        </w:rPr>
        <w:t>(1)</w:t>
      </w:r>
      <w:r w:rsidRPr="00687FDA">
        <w:rPr>
          <w:lang w:val="en-US"/>
        </w:rPr>
        <w:t>,</w:t>
      </w:r>
      <w:r w:rsidR="00EB3D23">
        <w:rPr>
          <w:lang w:val="en-US"/>
        </w:rPr>
        <w:t xml:space="preserve"> </w:t>
      </w:r>
      <w:r w:rsidRPr="00687FDA">
        <w:rPr>
          <w:lang w:val="en-US"/>
        </w:rPr>
        <w:t>161-198</w:t>
      </w:r>
      <w:r w:rsidRPr="00687FDA">
        <w:rPr>
          <w:lang w:val="en-GB"/>
        </w:rPr>
        <w:t>.</w:t>
      </w:r>
      <w:r w:rsidR="00EB3D23" w:rsidRPr="00EB3D23">
        <w:t xml:space="preserve"> </w:t>
      </w:r>
      <w:r w:rsidR="00EB3D23" w:rsidRPr="00EB3D23">
        <w:rPr>
          <w:rStyle w:val="Hiperligao"/>
          <w:rFonts w:ascii="Roboto" w:hAnsi="Roboto"/>
          <w:sz w:val="21"/>
          <w:szCs w:val="21"/>
          <w:bdr w:val="none" w:sz="0" w:space="0" w:color="auto" w:frame="1"/>
          <w:shd w:val="clear" w:color="auto" w:fill="FFFFFF"/>
        </w:rPr>
        <w:t>https://doi.org/</w:t>
      </w:r>
      <w:hyperlink r:id="rId35" w:tgtFrame="_blank" w:history="1">
        <w:r w:rsidR="00EB3D23">
          <w:rPr>
            <w:rStyle w:val="Hiperligao"/>
            <w:rFonts w:ascii="Roboto" w:hAnsi="Roboto"/>
            <w:sz w:val="21"/>
            <w:szCs w:val="21"/>
            <w:bdr w:val="none" w:sz="0" w:space="0" w:color="auto" w:frame="1"/>
            <w:shd w:val="clear" w:color="auto" w:fill="FFFFFF"/>
          </w:rPr>
          <w:t>10.1080/14792779443000049</w:t>
        </w:r>
      </w:hyperlink>
    </w:p>
    <w:p w14:paraId="738B14E1" w14:textId="77777777" w:rsidR="00BB4C90" w:rsidRDefault="00687FDA" w:rsidP="00BB4C90">
      <w:pPr>
        <w:ind w:left="567" w:hanging="567"/>
        <w:jc w:val="both"/>
        <w:rPr>
          <w:rFonts w:ascii="Source Sans Pro" w:hAnsi="Source Sans Pro"/>
          <w:color w:val="3A3A3A"/>
          <w:sz w:val="23"/>
          <w:szCs w:val="23"/>
          <w:shd w:val="clear" w:color="auto" w:fill="FFFFFF"/>
        </w:rPr>
      </w:pPr>
      <w:r w:rsidRPr="00687FDA">
        <w:rPr>
          <w:color w:val="000000"/>
          <w:lang w:val="pt-PT"/>
        </w:rPr>
        <w:t>Rosinha, A. Matias, S., Santos, B, Sarmento, M. (2016). </w:t>
      </w:r>
      <w:r w:rsidRPr="00687FDA">
        <w:rPr>
          <w:color w:val="000000"/>
        </w:rPr>
        <w:t xml:space="preserve">Toxic, negative, and destructive leadership </w:t>
      </w:r>
      <w:proofErr w:type="spellStart"/>
      <w:r w:rsidRPr="00687FDA">
        <w:rPr>
          <w:color w:val="000000"/>
        </w:rPr>
        <w:t>behaviors</w:t>
      </w:r>
      <w:proofErr w:type="spellEnd"/>
      <w:r w:rsidRPr="00687FDA">
        <w:rPr>
          <w:color w:val="000000"/>
        </w:rPr>
        <w:t xml:space="preserve"> in the military context: Case studies.</w:t>
      </w:r>
      <w:r w:rsidRPr="00687FDA">
        <w:rPr>
          <w:rStyle w:val="apple-converted-space"/>
          <w:color w:val="000000"/>
          <w:sz w:val="22"/>
          <w:szCs w:val="22"/>
          <w:lang w:val="en-GB"/>
        </w:rPr>
        <w:t> </w:t>
      </w:r>
      <w:r w:rsidR="00BB4C90" w:rsidRPr="00BB4C90">
        <w:rPr>
          <w:rStyle w:val="apple-converted-space"/>
          <w:color w:val="000000"/>
          <w:sz w:val="22"/>
          <w:szCs w:val="22"/>
          <w:lang w:val="en-GB"/>
        </w:rPr>
        <w:t xml:space="preserve">In </w:t>
      </w:r>
      <w:proofErr w:type="spellStart"/>
      <w:r w:rsidR="00BB4C90" w:rsidRPr="00BB4C90">
        <w:rPr>
          <w:rFonts w:ascii="Source Sans Pro" w:hAnsi="Source Sans Pro"/>
          <w:color w:val="3A3A3A"/>
          <w:sz w:val="23"/>
          <w:szCs w:val="23"/>
          <w:shd w:val="clear" w:color="auto" w:fill="FFFFFF"/>
        </w:rPr>
        <w:t>Watola</w:t>
      </w:r>
      <w:proofErr w:type="spellEnd"/>
      <w:r w:rsidR="00BB4C90" w:rsidRPr="00BB4C90">
        <w:rPr>
          <w:rFonts w:ascii="Source Sans Pro" w:hAnsi="Source Sans Pro"/>
          <w:color w:val="3A3A3A"/>
          <w:sz w:val="23"/>
          <w:szCs w:val="23"/>
          <w:shd w:val="clear" w:color="auto" w:fill="FFFFFF"/>
        </w:rPr>
        <w:t xml:space="preserve">, Daniel, and Dave </w:t>
      </w:r>
      <w:proofErr w:type="spellStart"/>
      <w:r w:rsidR="00BB4C90" w:rsidRPr="00BB4C90">
        <w:rPr>
          <w:rFonts w:ascii="Source Sans Pro" w:hAnsi="Source Sans Pro"/>
          <w:color w:val="3A3A3A"/>
          <w:sz w:val="23"/>
          <w:szCs w:val="23"/>
          <w:shd w:val="clear" w:color="auto" w:fill="FFFFFF"/>
        </w:rPr>
        <w:t>Woycheshin</w:t>
      </w:r>
      <w:proofErr w:type="spellEnd"/>
      <w:r w:rsidR="00BB4C90" w:rsidRPr="00BB4C90">
        <w:rPr>
          <w:rFonts w:ascii="Source Sans Pro" w:hAnsi="Source Sans Pro"/>
          <w:color w:val="3A3A3A"/>
          <w:sz w:val="23"/>
          <w:szCs w:val="23"/>
          <w:shd w:val="clear" w:color="auto" w:fill="FFFFFF"/>
        </w:rPr>
        <w:t xml:space="preserve"> (</w:t>
      </w:r>
      <w:proofErr w:type="spellStart"/>
      <w:r w:rsidR="00BB4C90" w:rsidRPr="00BB4C90">
        <w:rPr>
          <w:rFonts w:ascii="Source Sans Pro" w:hAnsi="Source Sans Pro"/>
          <w:color w:val="3A3A3A"/>
          <w:sz w:val="23"/>
          <w:szCs w:val="23"/>
          <w:shd w:val="clear" w:color="auto" w:fill="FFFFFF"/>
        </w:rPr>
        <w:t>Eds</w:t>
      </w:r>
      <w:proofErr w:type="spellEnd"/>
      <w:r w:rsidR="00BB4C90" w:rsidRPr="00BB4C90">
        <w:rPr>
          <w:rFonts w:ascii="Source Sans Pro" w:hAnsi="Source Sans Pro"/>
          <w:color w:val="3A3A3A"/>
          <w:sz w:val="23"/>
          <w:szCs w:val="23"/>
          <w:shd w:val="clear" w:color="auto" w:fill="FFFFFF"/>
        </w:rPr>
        <w:t>),</w:t>
      </w:r>
      <w:r w:rsidR="00BB4C90">
        <w:rPr>
          <w:rFonts w:ascii="Source Sans Pro" w:hAnsi="Source Sans Pro"/>
          <w:i/>
          <w:iCs/>
          <w:color w:val="3A3A3A"/>
          <w:sz w:val="23"/>
          <w:szCs w:val="23"/>
          <w:shd w:val="clear" w:color="auto" w:fill="FFFFFF"/>
        </w:rPr>
        <w:t xml:space="preserve"> </w:t>
      </w:r>
      <w:r w:rsidR="00BB4C90">
        <w:rPr>
          <w:rFonts w:ascii="Source Sans Pro" w:hAnsi="Source Sans Pro"/>
          <w:i/>
          <w:iCs/>
          <w:color w:val="3A3A3A"/>
          <w:sz w:val="23"/>
          <w:szCs w:val="23"/>
          <w:shd w:val="clear" w:color="auto" w:fill="FFFFFF"/>
        </w:rPr>
        <w:t xml:space="preserve">Negative </w:t>
      </w:r>
      <w:proofErr w:type="gramStart"/>
      <w:r w:rsidR="00BB4C90">
        <w:rPr>
          <w:rFonts w:ascii="Source Sans Pro" w:hAnsi="Source Sans Pro"/>
          <w:i/>
          <w:iCs/>
          <w:color w:val="3A3A3A"/>
          <w:sz w:val="23"/>
          <w:szCs w:val="23"/>
          <w:shd w:val="clear" w:color="auto" w:fill="FFFFFF"/>
        </w:rPr>
        <w:t>Le</w:t>
      </w:r>
      <w:proofErr w:type="spellStart"/>
      <w:r w:rsidR="00BB4C90">
        <w:rPr>
          <w:rFonts w:ascii="Source Sans Pro" w:hAnsi="Source Sans Pro"/>
          <w:i/>
          <w:iCs/>
          <w:color w:val="3A3A3A"/>
          <w:sz w:val="23"/>
          <w:szCs w:val="23"/>
          <w:shd w:val="clear" w:color="auto" w:fill="FFFFFF"/>
        </w:rPr>
        <w:t>adership</w:t>
      </w:r>
      <w:proofErr w:type="spellEnd"/>
      <w:r w:rsidR="00BB4C90">
        <w:rPr>
          <w:rFonts w:ascii="Source Sans Pro" w:hAnsi="Source Sans Pro"/>
          <w:i/>
          <w:iCs/>
          <w:color w:val="3A3A3A"/>
          <w:sz w:val="23"/>
          <w:szCs w:val="23"/>
          <w:shd w:val="clear" w:color="auto" w:fill="FFFFFF"/>
        </w:rPr>
        <w:t> :</w:t>
      </w:r>
      <w:proofErr w:type="gramEnd"/>
      <w:r w:rsidR="00BB4C90">
        <w:rPr>
          <w:rFonts w:ascii="Source Sans Pro" w:hAnsi="Source Sans Pro"/>
          <w:i/>
          <w:iCs/>
          <w:color w:val="3A3A3A"/>
          <w:sz w:val="23"/>
          <w:szCs w:val="23"/>
          <w:shd w:val="clear" w:color="auto" w:fill="FFFFFF"/>
        </w:rPr>
        <w:t xml:space="preserve"> International </w:t>
      </w:r>
      <w:proofErr w:type="spellStart"/>
      <w:r w:rsidR="00BB4C90">
        <w:rPr>
          <w:rFonts w:ascii="Source Sans Pro" w:hAnsi="Source Sans Pro"/>
          <w:i/>
          <w:iCs/>
          <w:color w:val="3A3A3A"/>
          <w:sz w:val="23"/>
          <w:szCs w:val="23"/>
          <w:shd w:val="clear" w:color="auto" w:fill="FFFFFF"/>
        </w:rPr>
        <w:t>Perspectives</w:t>
      </w:r>
      <w:proofErr w:type="spellEnd"/>
      <w:r w:rsidR="00BB4C90">
        <w:rPr>
          <w:rFonts w:ascii="Source Sans Pro" w:hAnsi="Source Sans Pro"/>
          <w:color w:val="3A3A3A"/>
          <w:sz w:val="23"/>
          <w:szCs w:val="23"/>
          <w:shd w:val="clear" w:color="auto" w:fill="FFFFFF"/>
        </w:rPr>
        <w:t xml:space="preserve">. Kingston, Ontario: Canadian </w:t>
      </w:r>
      <w:proofErr w:type="spellStart"/>
      <w:r w:rsidR="00BB4C90">
        <w:rPr>
          <w:rFonts w:ascii="Source Sans Pro" w:hAnsi="Source Sans Pro"/>
          <w:color w:val="3A3A3A"/>
          <w:sz w:val="23"/>
          <w:szCs w:val="23"/>
          <w:shd w:val="clear" w:color="auto" w:fill="FFFFFF"/>
        </w:rPr>
        <w:t>Defence</w:t>
      </w:r>
      <w:proofErr w:type="spellEnd"/>
      <w:r w:rsidR="00BB4C90">
        <w:rPr>
          <w:rFonts w:ascii="Source Sans Pro" w:hAnsi="Source Sans Pro"/>
          <w:color w:val="3A3A3A"/>
          <w:sz w:val="23"/>
          <w:szCs w:val="23"/>
          <w:shd w:val="clear" w:color="auto" w:fill="FFFFFF"/>
        </w:rPr>
        <w:t xml:space="preserve"> </w:t>
      </w:r>
      <w:proofErr w:type="spellStart"/>
      <w:r w:rsidR="00BB4C90">
        <w:rPr>
          <w:rFonts w:ascii="Source Sans Pro" w:hAnsi="Source Sans Pro"/>
          <w:color w:val="3A3A3A"/>
          <w:sz w:val="23"/>
          <w:szCs w:val="23"/>
          <w:shd w:val="clear" w:color="auto" w:fill="FFFFFF"/>
        </w:rPr>
        <w:t>Academy</w:t>
      </w:r>
      <w:proofErr w:type="spellEnd"/>
      <w:r w:rsidR="00BB4C90">
        <w:rPr>
          <w:rFonts w:ascii="Source Sans Pro" w:hAnsi="Source Sans Pro"/>
          <w:color w:val="3A3A3A"/>
          <w:sz w:val="23"/>
          <w:szCs w:val="23"/>
          <w:shd w:val="clear" w:color="auto" w:fill="FFFFFF"/>
        </w:rPr>
        <w:t xml:space="preserve"> </w:t>
      </w:r>
      <w:proofErr w:type="spellStart"/>
      <w:r w:rsidR="00BB4C90">
        <w:rPr>
          <w:rFonts w:ascii="Source Sans Pro" w:hAnsi="Source Sans Pro"/>
          <w:color w:val="3A3A3A"/>
          <w:sz w:val="23"/>
          <w:szCs w:val="23"/>
          <w:shd w:val="clear" w:color="auto" w:fill="FFFFFF"/>
        </w:rPr>
        <w:t>Press</w:t>
      </w:r>
      <w:proofErr w:type="spellEnd"/>
      <w:r w:rsidR="00BB4C90">
        <w:rPr>
          <w:rFonts w:ascii="Source Sans Pro" w:hAnsi="Source Sans Pro"/>
          <w:color w:val="3A3A3A"/>
          <w:sz w:val="23"/>
          <w:szCs w:val="23"/>
          <w:shd w:val="clear" w:color="auto" w:fill="FFFFFF"/>
        </w:rPr>
        <w:t xml:space="preserve">, 2016. </w:t>
      </w:r>
      <w:proofErr w:type="spellStart"/>
      <w:r w:rsidR="00BB4C90">
        <w:rPr>
          <w:rFonts w:ascii="Source Sans Pro" w:hAnsi="Source Sans Pro"/>
          <w:color w:val="3A3A3A"/>
          <w:sz w:val="23"/>
          <w:szCs w:val="23"/>
          <w:shd w:val="clear" w:color="auto" w:fill="FFFFFF"/>
        </w:rPr>
        <w:t>Print</w:t>
      </w:r>
      <w:proofErr w:type="spellEnd"/>
      <w:r w:rsidR="00BB4C90">
        <w:rPr>
          <w:rFonts w:ascii="Source Sans Pro" w:hAnsi="Source Sans Pro"/>
          <w:color w:val="3A3A3A"/>
          <w:sz w:val="23"/>
          <w:szCs w:val="23"/>
          <w:shd w:val="clear" w:color="auto" w:fill="FFFFFF"/>
        </w:rPr>
        <w:t>.</w:t>
      </w:r>
    </w:p>
    <w:p w14:paraId="01836EA0" w14:textId="16F296AC" w:rsidR="00687FDA" w:rsidRPr="00BB4C90" w:rsidRDefault="00687FDA" w:rsidP="00BB4C90">
      <w:pPr>
        <w:ind w:left="567" w:hanging="567"/>
        <w:jc w:val="both"/>
        <w:rPr>
          <w:rFonts w:ascii="Source Sans Pro" w:hAnsi="Source Sans Pro"/>
          <w:i/>
          <w:iCs/>
          <w:color w:val="3A3A3A"/>
          <w:sz w:val="23"/>
          <w:szCs w:val="23"/>
          <w:shd w:val="clear" w:color="auto" w:fill="FFFFFF"/>
        </w:rPr>
      </w:pPr>
      <w:r w:rsidRPr="00BB4C90">
        <w:rPr>
          <w:lang w:val="pt-PT"/>
        </w:rPr>
        <w:t xml:space="preserve">Rosinha, A. Matias, S. Souza. </w:t>
      </w:r>
      <w:r w:rsidRPr="00687FDA">
        <w:t>A. (2016). </w:t>
      </w:r>
      <w:proofErr w:type="spellStart"/>
      <w:r w:rsidRPr="00687FDA">
        <w:t>Leadership</w:t>
      </w:r>
      <w:proofErr w:type="spellEnd"/>
      <w:r w:rsidRPr="00687FDA">
        <w:t xml:space="preserve"> in extreme conditions and under severe stress: Case study analysis. </w:t>
      </w:r>
      <w:r w:rsidRPr="00687FDA">
        <w:rPr>
          <w:i/>
          <w:iCs/>
        </w:rPr>
        <w:t>In Leadership in extreme situations</w:t>
      </w:r>
      <w:r w:rsidRPr="00687FDA">
        <w:t xml:space="preserve">, Leadership and Communication Studies, MILAK at ETH </w:t>
      </w:r>
      <w:proofErr w:type="spellStart"/>
      <w:r w:rsidRPr="00687FDA">
        <w:t>Zurich</w:t>
      </w:r>
      <w:proofErr w:type="spellEnd"/>
      <w:r w:rsidRPr="00687FDA">
        <w:t xml:space="preserve">, </w:t>
      </w:r>
      <w:proofErr w:type="spellStart"/>
      <w:r w:rsidRPr="00687FDA">
        <w:t>Switzerland</w:t>
      </w:r>
      <w:proofErr w:type="spellEnd"/>
      <w:r w:rsidRPr="00687FDA">
        <w:t>, Springer.</w:t>
      </w:r>
      <w:r w:rsidR="00EB3D23" w:rsidRPr="00EB3D23">
        <w:t xml:space="preserve"> </w:t>
      </w:r>
      <w:r w:rsidR="00EB3D23" w:rsidRPr="00EB3D23">
        <w:rPr>
          <w:rStyle w:val="Hiperligao"/>
          <w:rFonts w:ascii="Roboto" w:hAnsi="Roboto"/>
          <w:sz w:val="21"/>
          <w:szCs w:val="21"/>
          <w:bdr w:val="none" w:sz="0" w:space="0" w:color="auto" w:frame="1"/>
          <w:shd w:val="clear" w:color="auto" w:fill="FFFFFF"/>
        </w:rPr>
        <w:t>https://doi.org/</w:t>
      </w:r>
      <w:hyperlink r:id="rId36" w:tgtFrame="_blank" w:history="1">
        <w:r w:rsidR="00EB3D23">
          <w:rPr>
            <w:rStyle w:val="Hiperligao"/>
            <w:rFonts w:ascii="Roboto" w:hAnsi="Roboto"/>
            <w:sz w:val="21"/>
            <w:szCs w:val="21"/>
            <w:bdr w:val="none" w:sz="0" w:space="0" w:color="auto" w:frame="1"/>
            <w:shd w:val="clear" w:color="auto" w:fill="FFFFFF"/>
          </w:rPr>
          <w:t>10.1007/978-3-319-55059-6_6</w:t>
        </w:r>
      </w:hyperlink>
    </w:p>
    <w:p w14:paraId="2A37973D" w14:textId="77777777" w:rsidR="00687FDA" w:rsidRDefault="00687FDA" w:rsidP="00687FDA">
      <w:pPr>
        <w:ind w:left="567" w:hanging="567"/>
        <w:jc w:val="both"/>
        <w:rPr>
          <w:lang w:val="en-US"/>
        </w:rPr>
      </w:pPr>
      <w:r w:rsidRPr="00687FDA">
        <w:rPr>
          <w:lang w:val="en-US"/>
        </w:rPr>
        <w:t xml:space="preserve">Russell, J.A. (2013). </w:t>
      </w:r>
      <w:r w:rsidRPr="00687FDA">
        <w:rPr>
          <w:iCs/>
          <w:lang w:val="en-US"/>
        </w:rPr>
        <w:t>Into the Great Wadi: The United States and the War in Afghanistan</w:t>
      </w:r>
      <w:r w:rsidRPr="00687FDA">
        <w:rPr>
          <w:lang w:val="en-US"/>
        </w:rPr>
        <w:t xml:space="preserve">. In Farrell, T.F. Osinga and J.A. Russell (Ed.), </w:t>
      </w:r>
      <w:r w:rsidRPr="00687FDA">
        <w:rPr>
          <w:i/>
          <w:iCs/>
          <w:lang w:val="en-US"/>
        </w:rPr>
        <w:t>Military Adaptation in Afghanistan</w:t>
      </w:r>
      <w:r w:rsidRPr="00687FDA">
        <w:rPr>
          <w:lang w:val="en-US"/>
        </w:rPr>
        <w:t xml:space="preserve">. Stanford: Stanford University Press, p 51. </w:t>
      </w:r>
    </w:p>
    <w:p w14:paraId="31B1D1F5" w14:textId="77777777" w:rsidR="00687FDA" w:rsidRPr="00687FDA" w:rsidRDefault="00687FDA" w:rsidP="00687FDA">
      <w:pPr>
        <w:ind w:left="567" w:hanging="567"/>
        <w:jc w:val="both"/>
        <w:rPr>
          <w:lang w:val="en-US"/>
        </w:rPr>
      </w:pPr>
      <w:r w:rsidRPr="00687FDA">
        <w:rPr>
          <w:lang w:val="en-US"/>
        </w:rPr>
        <w:t xml:space="preserve">Sartre, J-P. (2007). </w:t>
      </w:r>
      <w:r w:rsidRPr="00687FDA">
        <w:rPr>
          <w:i/>
          <w:lang w:val="en-US"/>
        </w:rPr>
        <w:t>Existentialism Is a Humanism</w:t>
      </w:r>
      <w:r w:rsidRPr="00687FDA">
        <w:rPr>
          <w:lang w:val="en-US"/>
        </w:rPr>
        <w:t>. New Haven (p 41). CT: Yale University Press.</w:t>
      </w:r>
    </w:p>
    <w:p w14:paraId="128B484E" w14:textId="61CF2439" w:rsidR="00687FDA" w:rsidRPr="00687FDA" w:rsidRDefault="00687FDA" w:rsidP="00687FDA">
      <w:pPr>
        <w:ind w:left="567" w:hanging="567"/>
        <w:jc w:val="both"/>
      </w:pPr>
      <w:proofErr w:type="spellStart"/>
      <w:r w:rsidRPr="00687FDA">
        <w:rPr>
          <w:color w:val="231F20"/>
        </w:rPr>
        <w:t>Sparrowe</w:t>
      </w:r>
      <w:proofErr w:type="spellEnd"/>
      <w:r w:rsidRPr="00687FDA">
        <w:rPr>
          <w:color w:val="231F20"/>
        </w:rPr>
        <w:t xml:space="preserve">, R. T., &amp; Liden, R. C. (2005). Two routes to influence: Integrating leader–member exchange and social network perspective. </w:t>
      </w:r>
      <w:r w:rsidRPr="00687FDA">
        <w:rPr>
          <w:i/>
          <w:color w:val="231F20"/>
          <w:lang w:val="en-US"/>
        </w:rPr>
        <w:t>Administrative Science Quarterly,50</w:t>
      </w:r>
      <w:r w:rsidR="0029610A">
        <w:rPr>
          <w:iCs/>
          <w:color w:val="231F20"/>
          <w:lang w:val="en-US"/>
        </w:rPr>
        <w:t>(4)</w:t>
      </w:r>
      <w:r w:rsidRPr="00687FDA">
        <w:rPr>
          <w:color w:val="231F20"/>
          <w:lang w:val="en-US"/>
        </w:rPr>
        <w:t>, 505−535.</w:t>
      </w:r>
      <w:r w:rsidRPr="00687FDA">
        <w:rPr>
          <w:color w:val="231F20"/>
        </w:rPr>
        <w:t xml:space="preserve"> </w:t>
      </w:r>
      <w:r w:rsidR="0029610A" w:rsidRPr="0029610A">
        <w:rPr>
          <w:rStyle w:val="Hiperligao"/>
          <w:rFonts w:ascii="Roboto" w:hAnsi="Roboto"/>
          <w:sz w:val="21"/>
          <w:szCs w:val="21"/>
          <w:bdr w:val="none" w:sz="0" w:space="0" w:color="auto" w:frame="1"/>
          <w:shd w:val="clear" w:color="auto" w:fill="FFFFFF"/>
        </w:rPr>
        <w:t>https://doi.org/</w:t>
      </w:r>
      <w:hyperlink r:id="rId37" w:tgtFrame="_blank" w:history="1">
        <w:r w:rsidR="0029610A">
          <w:rPr>
            <w:rStyle w:val="Hiperligao"/>
            <w:rFonts w:ascii="Roboto" w:hAnsi="Roboto"/>
            <w:sz w:val="21"/>
            <w:szCs w:val="21"/>
            <w:bdr w:val="none" w:sz="0" w:space="0" w:color="auto" w:frame="1"/>
            <w:shd w:val="clear" w:color="auto" w:fill="FFFFFF"/>
          </w:rPr>
          <w:t>10.2189/asqu.50.4.505</w:t>
        </w:r>
      </w:hyperlink>
    </w:p>
    <w:p w14:paraId="7B33C8DD" w14:textId="77777777" w:rsidR="00687FDA" w:rsidRPr="00687FDA" w:rsidRDefault="00687FDA" w:rsidP="00687FDA">
      <w:pPr>
        <w:ind w:left="567" w:hanging="567"/>
        <w:jc w:val="both"/>
        <w:rPr>
          <w:lang w:val="en-US"/>
        </w:rPr>
      </w:pPr>
      <w:r w:rsidRPr="00687FDA">
        <w:rPr>
          <w:lang w:val="en-US"/>
        </w:rPr>
        <w:t xml:space="preserve">Turner, J. C. (1991). </w:t>
      </w:r>
      <w:r w:rsidRPr="00687FDA">
        <w:rPr>
          <w:i/>
          <w:lang w:val="en-US"/>
        </w:rPr>
        <w:t>Social influence</w:t>
      </w:r>
      <w:r w:rsidRPr="00687FDA">
        <w:rPr>
          <w:lang w:val="en-US"/>
        </w:rPr>
        <w:t>. Milton Keynes: Open University Press.</w:t>
      </w:r>
    </w:p>
    <w:p w14:paraId="0CADB362" w14:textId="77777777" w:rsidR="00687FDA" w:rsidRPr="00687FDA" w:rsidRDefault="00687FDA" w:rsidP="00687FDA">
      <w:pPr>
        <w:autoSpaceDE w:val="0"/>
        <w:autoSpaceDN w:val="0"/>
        <w:adjustRightInd w:val="0"/>
        <w:ind w:left="567" w:hanging="567"/>
        <w:jc w:val="both"/>
        <w:rPr>
          <w:lang w:val="en-US"/>
        </w:rPr>
      </w:pPr>
      <w:r w:rsidRPr="00687FDA">
        <w:rPr>
          <w:lang w:val="en-US"/>
        </w:rPr>
        <w:t xml:space="preserve">Turner, J.C., Hogg, M.A., Oakes, P.J., Reicher, S.D., &amp; Wetherell, M.S. (1987). </w:t>
      </w:r>
      <w:r w:rsidRPr="00687FDA">
        <w:rPr>
          <w:i/>
          <w:iCs/>
          <w:lang w:val="en-US"/>
        </w:rPr>
        <w:t>Rediscovering the social group: A self-</w:t>
      </w:r>
      <w:proofErr w:type="spellStart"/>
      <w:r w:rsidRPr="00687FDA">
        <w:rPr>
          <w:i/>
          <w:iCs/>
          <w:lang w:val="en-US"/>
        </w:rPr>
        <w:t>categorisation</w:t>
      </w:r>
      <w:proofErr w:type="spellEnd"/>
      <w:r w:rsidRPr="00687FDA">
        <w:rPr>
          <w:i/>
          <w:iCs/>
          <w:lang w:val="en-US"/>
        </w:rPr>
        <w:t xml:space="preserve"> theory</w:t>
      </w:r>
      <w:r w:rsidRPr="00687FDA">
        <w:rPr>
          <w:iCs/>
          <w:lang w:val="en-US"/>
        </w:rPr>
        <w:t xml:space="preserve">. </w:t>
      </w:r>
      <w:r w:rsidRPr="00687FDA">
        <w:rPr>
          <w:lang w:val="en-US"/>
        </w:rPr>
        <w:t>Oxford and New York: Basil Blackwell, 1987.</w:t>
      </w:r>
    </w:p>
    <w:p w14:paraId="7EC77C0E" w14:textId="77777777" w:rsidR="00687FDA" w:rsidRPr="00687FDA" w:rsidRDefault="00687FDA" w:rsidP="00687FDA">
      <w:pPr>
        <w:ind w:left="567" w:hanging="567"/>
        <w:jc w:val="both"/>
        <w:rPr>
          <w:lang w:val="en-US"/>
        </w:rPr>
      </w:pPr>
      <w:r w:rsidRPr="00687FDA">
        <w:rPr>
          <w:lang w:val="en-US"/>
        </w:rPr>
        <w:t xml:space="preserve">Turner, R. H. (2002). Role theory. In J. H. Turner (Ed.), </w:t>
      </w:r>
      <w:r w:rsidRPr="00687FDA">
        <w:rPr>
          <w:i/>
          <w:iCs/>
          <w:lang w:val="en-US"/>
        </w:rPr>
        <w:t>Handbook of sociological theory</w:t>
      </w:r>
      <w:r w:rsidRPr="00687FDA">
        <w:rPr>
          <w:lang w:val="en-US"/>
        </w:rPr>
        <w:t>. New York: Kluwer Academic/Plenum, (pp. 233-254).</w:t>
      </w:r>
    </w:p>
    <w:p w14:paraId="49401DB7" w14:textId="67C83103" w:rsidR="0054595C" w:rsidRPr="0054595C" w:rsidRDefault="00687FDA" w:rsidP="00687FDA">
      <w:pPr>
        <w:ind w:left="567" w:hanging="567"/>
        <w:jc w:val="both"/>
        <w:rPr>
          <w:rStyle w:val="Hiperligao"/>
          <w:rFonts w:ascii="Roboto" w:hAnsi="Roboto"/>
          <w:sz w:val="21"/>
          <w:szCs w:val="21"/>
          <w:bdr w:val="none" w:sz="0" w:space="0" w:color="auto" w:frame="1"/>
          <w:shd w:val="clear" w:color="auto" w:fill="FFFFFF"/>
        </w:rPr>
      </w:pPr>
      <w:r w:rsidRPr="00687FDA">
        <w:rPr>
          <w:lang w:val="en-US"/>
        </w:rPr>
        <w:t xml:space="preserve">Van Knippenberg, D., Van Knippenberg, B., De Cremer, D., &amp; Hogg, M. A. (2004). Leadership, self, and identity: A review and research agenda. </w:t>
      </w:r>
      <w:r w:rsidRPr="00687FDA">
        <w:rPr>
          <w:i/>
          <w:lang w:val="en-US"/>
        </w:rPr>
        <w:t>The Leadership Quarterly,15</w:t>
      </w:r>
      <w:r w:rsidRPr="00687FDA">
        <w:rPr>
          <w:lang w:val="en-US"/>
        </w:rPr>
        <w:t xml:space="preserve">(6), 825–856. </w:t>
      </w:r>
      <w:hyperlink r:id="rId38" w:tgtFrame="_blank" w:history="1">
        <w:r w:rsidR="0054595C" w:rsidRPr="0054595C">
          <w:rPr>
            <w:rStyle w:val="Hiperligao"/>
            <w:rFonts w:ascii="Roboto" w:hAnsi="Roboto"/>
            <w:sz w:val="21"/>
            <w:szCs w:val="21"/>
            <w:bdr w:val="none" w:sz="0" w:space="0" w:color="auto" w:frame="1"/>
            <w:shd w:val="clear" w:color="auto" w:fill="FFFFFF"/>
          </w:rPr>
          <w:t>https://doi.org/10.1016/j.leaqua.2004.09.002</w:t>
        </w:r>
      </w:hyperlink>
    </w:p>
    <w:p w14:paraId="1CA6B15E" w14:textId="5B223FCC" w:rsidR="00687FDA" w:rsidRDefault="00687FDA" w:rsidP="00687FDA">
      <w:pPr>
        <w:ind w:left="567" w:hanging="567"/>
        <w:jc w:val="both"/>
        <w:rPr>
          <w:color w:val="000000" w:themeColor="text1"/>
        </w:rPr>
      </w:pPr>
      <w:proofErr w:type="spellStart"/>
      <w:r w:rsidRPr="00687FDA">
        <w:rPr>
          <w:color w:val="000000" w:themeColor="text1"/>
        </w:rPr>
        <w:t>Yammarino</w:t>
      </w:r>
      <w:proofErr w:type="spellEnd"/>
      <w:r w:rsidRPr="00687FDA">
        <w:rPr>
          <w:color w:val="000000" w:themeColor="text1"/>
        </w:rPr>
        <w:t xml:space="preserve">, F.J., Salas, E., Serban, A., Shirreffs, K., &amp; Shuffler, M. (2012). Collectivistic leadership approaches: Putting the “we” in leadership science and practice. Industrial and organizational psychology: </w:t>
      </w:r>
      <w:r w:rsidRPr="00687FDA">
        <w:rPr>
          <w:i/>
          <w:color w:val="000000" w:themeColor="text1"/>
        </w:rPr>
        <w:t xml:space="preserve">Perspectives on science and </w:t>
      </w:r>
      <w:proofErr w:type="spellStart"/>
      <w:r w:rsidRPr="00687FDA">
        <w:rPr>
          <w:i/>
          <w:color w:val="000000" w:themeColor="text1"/>
        </w:rPr>
        <w:t>practice</w:t>
      </w:r>
      <w:proofErr w:type="spellEnd"/>
      <w:r w:rsidRPr="00687FDA">
        <w:rPr>
          <w:i/>
          <w:color w:val="000000" w:themeColor="text1"/>
        </w:rPr>
        <w:t xml:space="preserve">, 5, </w:t>
      </w:r>
      <w:r w:rsidRPr="00687FDA">
        <w:rPr>
          <w:color w:val="000000" w:themeColor="text1"/>
        </w:rPr>
        <w:t>382–402.</w:t>
      </w:r>
      <w:r w:rsidR="0054595C" w:rsidRPr="0054595C">
        <w:rPr>
          <w:color w:val="000000" w:themeColor="text1"/>
        </w:rPr>
        <w:t xml:space="preserve"> </w:t>
      </w:r>
      <w:hyperlink r:id="rId39" w:history="1">
        <w:r w:rsidR="0054595C" w:rsidRPr="00841484">
          <w:rPr>
            <w:rStyle w:val="Hiperligao"/>
          </w:rPr>
          <w:t>https://doi.org/10.1111/j.1754-9434.2012.01467.x</w:t>
        </w:r>
      </w:hyperlink>
    </w:p>
    <w:p w14:paraId="41EF3379" w14:textId="71DAC972" w:rsidR="00687FDA" w:rsidRPr="00687FDA" w:rsidRDefault="00687FDA" w:rsidP="00687FDA">
      <w:pPr>
        <w:ind w:left="567" w:hanging="567"/>
        <w:jc w:val="both"/>
        <w:rPr>
          <w:lang w:val="en-GB"/>
        </w:rPr>
      </w:pPr>
      <w:r w:rsidRPr="00687FDA">
        <w:rPr>
          <w:lang w:val="en-US"/>
        </w:rPr>
        <w:t xml:space="preserve">Yap, J., &amp; Harrigan, N. (2015). Why does everyone hate me? Balance, status, and homophily: The triumvirate of signed tie formation. </w:t>
      </w:r>
      <w:r w:rsidRPr="00687FDA">
        <w:rPr>
          <w:i/>
          <w:lang w:val="en-US"/>
        </w:rPr>
        <w:t>Social Networks,</w:t>
      </w:r>
      <w:r w:rsidRPr="00687FDA">
        <w:rPr>
          <w:lang w:val="en-US"/>
        </w:rPr>
        <w:t xml:space="preserve"> </w:t>
      </w:r>
      <w:r w:rsidRPr="00687FDA">
        <w:rPr>
          <w:i/>
          <w:lang w:val="en-US"/>
        </w:rPr>
        <w:t>40</w:t>
      </w:r>
      <w:r w:rsidRPr="00687FDA">
        <w:rPr>
          <w:lang w:val="en-US"/>
        </w:rPr>
        <w:t xml:space="preserve">, 103–122. </w:t>
      </w:r>
      <w:r w:rsidR="0054595C" w:rsidRPr="0054595C">
        <w:rPr>
          <w:rStyle w:val="Hiperligao"/>
          <w:rFonts w:ascii="Roboto" w:hAnsi="Roboto"/>
          <w:sz w:val="21"/>
          <w:szCs w:val="21"/>
          <w:bdr w:val="none" w:sz="0" w:space="0" w:color="auto" w:frame="1"/>
          <w:shd w:val="clear" w:color="auto" w:fill="FFFFFF"/>
        </w:rPr>
        <w:t>https://doi.org/</w:t>
      </w:r>
      <w:hyperlink r:id="rId40" w:tgtFrame="_blank" w:history="1">
        <w:r w:rsidR="0054595C">
          <w:rPr>
            <w:rStyle w:val="Hiperligao"/>
            <w:rFonts w:ascii="Roboto" w:hAnsi="Roboto"/>
            <w:sz w:val="21"/>
            <w:szCs w:val="21"/>
            <w:bdr w:val="none" w:sz="0" w:space="0" w:color="auto" w:frame="1"/>
            <w:shd w:val="clear" w:color="auto" w:fill="FFFFFF"/>
          </w:rPr>
          <w:t>10.1016/j.socnet.2014.08.002</w:t>
        </w:r>
      </w:hyperlink>
    </w:p>
    <w:p w14:paraId="10967802" w14:textId="586267F6" w:rsidR="00687FDA" w:rsidRDefault="00687FDA" w:rsidP="00687FDA">
      <w:pPr>
        <w:autoSpaceDE w:val="0"/>
        <w:autoSpaceDN w:val="0"/>
        <w:adjustRightInd w:val="0"/>
        <w:ind w:left="567" w:hanging="567"/>
        <w:jc w:val="both"/>
      </w:pPr>
      <w:r w:rsidRPr="00687FDA">
        <w:rPr>
          <w:color w:val="000000"/>
          <w:lang w:val="en-US"/>
        </w:rPr>
        <w:t xml:space="preserve">Yukl, G. (1999). An evaluative essay on current conceptions of effective leadership. </w:t>
      </w:r>
      <w:r w:rsidRPr="00687FDA">
        <w:rPr>
          <w:i/>
          <w:color w:val="000000"/>
          <w:lang w:val="en-US"/>
        </w:rPr>
        <w:t>European Journal of Work and Organizational Psychology,</w:t>
      </w:r>
      <w:r w:rsidRPr="00687FDA">
        <w:rPr>
          <w:color w:val="000000"/>
          <w:lang w:val="en-US"/>
        </w:rPr>
        <w:t xml:space="preserve"> </w:t>
      </w:r>
      <w:r w:rsidRPr="00687FDA">
        <w:rPr>
          <w:i/>
          <w:color w:val="000000"/>
          <w:lang w:val="en-US"/>
        </w:rPr>
        <w:t>8,</w:t>
      </w:r>
      <w:r w:rsidRPr="00687FDA">
        <w:rPr>
          <w:color w:val="000000"/>
          <w:lang w:val="en-US"/>
        </w:rPr>
        <w:t xml:space="preserve"> 33–48. </w:t>
      </w:r>
      <w:r w:rsidR="0054595C" w:rsidRPr="0054595C">
        <w:rPr>
          <w:rStyle w:val="Hiperligao"/>
          <w:rFonts w:ascii="Roboto" w:hAnsi="Roboto"/>
          <w:bdr w:val="none" w:sz="0" w:space="0" w:color="auto" w:frame="1"/>
        </w:rPr>
        <w:t> </w:t>
      </w:r>
      <w:hyperlink r:id="rId41" w:tgtFrame="_blank" w:history="1">
        <w:r w:rsidR="0054595C" w:rsidRPr="0054595C">
          <w:rPr>
            <w:rStyle w:val="Hiperligao"/>
            <w:rFonts w:ascii="Roboto" w:hAnsi="Roboto"/>
            <w:sz w:val="21"/>
            <w:szCs w:val="21"/>
            <w:bdr w:val="none" w:sz="0" w:space="0" w:color="auto" w:frame="1"/>
            <w:shd w:val="clear" w:color="auto" w:fill="FFFFFF"/>
          </w:rPr>
          <w:t>https://doi.org/10.1080/135943299398429</w:t>
        </w:r>
      </w:hyperlink>
    </w:p>
    <w:p w14:paraId="5F3F16F8" w14:textId="062DB29D" w:rsidR="0015691C" w:rsidRPr="0074214E" w:rsidRDefault="00687FDA" w:rsidP="007D40AC">
      <w:pPr>
        <w:ind w:left="567" w:hanging="567"/>
        <w:jc w:val="both"/>
        <w:rPr>
          <w:lang w:val="en-US"/>
        </w:rPr>
      </w:pPr>
      <w:r w:rsidRPr="00687FDA">
        <w:rPr>
          <w:lang w:val="en-US"/>
        </w:rPr>
        <w:t xml:space="preserve">Yukl, G. A. (2002). </w:t>
      </w:r>
      <w:r w:rsidRPr="00687FDA">
        <w:rPr>
          <w:i/>
          <w:lang w:val="en-US"/>
        </w:rPr>
        <w:t>Leadership in Organizations</w:t>
      </w:r>
      <w:r w:rsidRPr="00687FDA">
        <w:rPr>
          <w:lang w:val="en-GB"/>
        </w:rPr>
        <w:t>, Prentice Hall (5th ed.).</w:t>
      </w:r>
    </w:p>
    <w:sectPr w:rsidR="0015691C" w:rsidRPr="0074214E" w:rsidSect="00B03233">
      <w:headerReference w:type="default" r:id="rId42"/>
      <w:footerReference w:type="even" r:id="rId43"/>
      <w:footerReference w:type="default" r:id="rId44"/>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F8A3" w14:textId="77777777" w:rsidR="001035E9" w:rsidRDefault="001035E9" w:rsidP="00C413D4">
      <w:r>
        <w:separator/>
      </w:r>
    </w:p>
  </w:endnote>
  <w:endnote w:type="continuationSeparator" w:id="0">
    <w:p w14:paraId="2A1BE7E6" w14:textId="77777777" w:rsidR="001035E9" w:rsidRDefault="001035E9"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7C3C14" w:rsidRDefault="007C3C14" w:rsidP="0059034C">
        <w:pPr>
          <w:pStyle w:val="Rodap"/>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7C3C14" w:rsidRDefault="007C3C1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7C3C14" w:rsidRDefault="007C3C14" w:rsidP="00C413D4">
        <w:pPr>
          <w:pStyle w:val="Rodap"/>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7C3C14" w:rsidRDefault="007C3C1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725BE" w14:textId="77777777" w:rsidR="001035E9" w:rsidRDefault="001035E9" w:rsidP="00C413D4">
      <w:r>
        <w:separator/>
      </w:r>
    </w:p>
  </w:footnote>
  <w:footnote w:type="continuationSeparator" w:id="0">
    <w:p w14:paraId="568032D6" w14:textId="77777777" w:rsidR="001035E9" w:rsidRDefault="001035E9"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CEF" w14:textId="2BDE3CB7" w:rsidR="007C3C14" w:rsidRDefault="007C3C14" w:rsidP="00C413D4">
    <w:pPr>
      <w:pStyle w:val="Cabealh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3678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5EF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969C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07A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8F8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140B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C9F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AEBA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2D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C87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F6AA6"/>
    <w:multiLevelType w:val="multilevel"/>
    <w:tmpl w:val="7FCC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00FB9"/>
    <w:multiLevelType w:val="multilevel"/>
    <w:tmpl w:val="6A328F8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0753EC"/>
    <w:multiLevelType w:val="multilevel"/>
    <w:tmpl w:val="504AA8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724B93"/>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42278A"/>
    <w:multiLevelType w:val="hybridMultilevel"/>
    <w:tmpl w:val="1AAC93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5DC5207D"/>
    <w:multiLevelType w:val="hybridMultilevel"/>
    <w:tmpl w:val="3B8E02C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612D3C3A"/>
    <w:multiLevelType w:val="hybridMultilevel"/>
    <w:tmpl w:val="8A9A9F2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BCD7414"/>
    <w:multiLevelType w:val="hybridMultilevel"/>
    <w:tmpl w:val="80745478"/>
    <w:lvl w:ilvl="0" w:tplc="FA8C6A2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EC728C5"/>
    <w:multiLevelType w:val="hybridMultilevel"/>
    <w:tmpl w:val="7D20A51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9" w15:restartNumberingAfterBreak="0">
    <w:nsid w:val="73705A08"/>
    <w:multiLevelType w:val="hybridMultilevel"/>
    <w:tmpl w:val="DD104AF4"/>
    <w:lvl w:ilvl="0" w:tplc="08160011">
      <w:start w:val="1"/>
      <w:numFmt w:val="decimal"/>
      <w:lvlText w:val="%1)"/>
      <w:lvlJc w:val="left"/>
      <w:pPr>
        <w:ind w:left="786" w:hanging="36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20" w15:restartNumberingAfterBreak="0">
    <w:nsid w:val="77AF346B"/>
    <w:multiLevelType w:val="multilevel"/>
    <w:tmpl w:val="E9B6B2E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655689">
    <w:abstractNumId w:val="4"/>
  </w:num>
  <w:num w:numId="2" w16cid:durableId="1248811164">
    <w:abstractNumId w:val="5"/>
  </w:num>
  <w:num w:numId="3" w16cid:durableId="519469749">
    <w:abstractNumId w:val="6"/>
  </w:num>
  <w:num w:numId="4" w16cid:durableId="373043756">
    <w:abstractNumId w:val="7"/>
  </w:num>
  <w:num w:numId="5" w16cid:durableId="1127120640">
    <w:abstractNumId w:val="9"/>
  </w:num>
  <w:num w:numId="6" w16cid:durableId="531849328">
    <w:abstractNumId w:val="0"/>
  </w:num>
  <w:num w:numId="7" w16cid:durableId="129638739">
    <w:abstractNumId w:val="1"/>
  </w:num>
  <w:num w:numId="8" w16cid:durableId="378167035">
    <w:abstractNumId w:val="2"/>
  </w:num>
  <w:num w:numId="9" w16cid:durableId="1420565800">
    <w:abstractNumId w:val="3"/>
  </w:num>
  <w:num w:numId="10" w16cid:durableId="581334399">
    <w:abstractNumId w:val="8"/>
  </w:num>
  <w:num w:numId="11" w16cid:durableId="130482646">
    <w:abstractNumId w:val="15"/>
  </w:num>
  <w:num w:numId="12" w16cid:durableId="346178786">
    <w:abstractNumId w:val="18"/>
  </w:num>
  <w:num w:numId="13" w16cid:durableId="987586693">
    <w:abstractNumId w:val="17"/>
  </w:num>
  <w:num w:numId="14" w16cid:durableId="2104914501">
    <w:abstractNumId w:val="11"/>
  </w:num>
  <w:num w:numId="15" w16cid:durableId="668410736">
    <w:abstractNumId w:val="13"/>
  </w:num>
  <w:num w:numId="16" w16cid:durableId="171261123">
    <w:abstractNumId w:val="20"/>
  </w:num>
  <w:num w:numId="17" w16cid:durableId="1028028050">
    <w:abstractNumId w:val="19"/>
  </w:num>
  <w:num w:numId="18" w16cid:durableId="590045056">
    <w:abstractNumId w:val="12"/>
  </w:num>
  <w:num w:numId="19" w16cid:durableId="1527869107">
    <w:abstractNumId w:val="16"/>
  </w:num>
  <w:num w:numId="20" w16cid:durableId="1803771228">
    <w:abstractNumId w:val="10"/>
  </w:num>
  <w:num w:numId="21" w16cid:durableId="853506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B4E"/>
    <w:rsid w:val="00014206"/>
    <w:rsid w:val="000365CA"/>
    <w:rsid w:val="00076F0A"/>
    <w:rsid w:val="001035E9"/>
    <w:rsid w:val="001253E7"/>
    <w:rsid w:val="00127870"/>
    <w:rsid w:val="00130E7C"/>
    <w:rsid w:val="001516ED"/>
    <w:rsid w:val="00153DC5"/>
    <w:rsid w:val="0015691C"/>
    <w:rsid w:val="001F7509"/>
    <w:rsid w:val="00234E5C"/>
    <w:rsid w:val="00246D04"/>
    <w:rsid w:val="002624E0"/>
    <w:rsid w:val="00262C6A"/>
    <w:rsid w:val="00271502"/>
    <w:rsid w:val="002805B1"/>
    <w:rsid w:val="00294547"/>
    <w:rsid w:val="0029610A"/>
    <w:rsid w:val="00297AFB"/>
    <w:rsid w:val="002B2297"/>
    <w:rsid w:val="002B644E"/>
    <w:rsid w:val="002C009C"/>
    <w:rsid w:val="002C1EB1"/>
    <w:rsid w:val="002C3A8D"/>
    <w:rsid w:val="002C47D7"/>
    <w:rsid w:val="002C7C6D"/>
    <w:rsid w:val="002C7DF0"/>
    <w:rsid w:val="002D1053"/>
    <w:rsid w:val="002E0320"/>
    <w:rsid w:val="002F070D"/>
    <w:rsid w:val="002F257B"/>
    <w:rsid w:val="002F38C8"/>
    <w:rsid w:val="00302C5C"/>
    <w:rsid w:val="0030376C"/>
    <w:rsid w:val="003909A7"/>
    <w:rsid w:val="003C4AA4"/>
    <w:rsid w:val="003E4B06"/>
    <w:rsid w:val="0042142D"/>
    <w:rsid w:val="00430C97"/>
    <w:rsid w:val="00447E89"/>
    <w:rsid w:val="004742D4"/>
    <w:rsid w:val="00475FC0"/>
    <w:rsid w:val="00483D6B"/>
    <w:rsid w:val="0048651A"/>
    <w:rsid w:val="00491E9A"/>
    <w:rsid w:val="004C0823"/>
    <w:rsid w:val="004C1FD8"/>
    <w:rsid w:val="004C2A6E"/>
    <w:rsid w:val="004D2B42"/>
    <w:rsid w:val="004D5719"/>
    <w:rsid w:val="00506C2B"/>
    <w:rsid w:val="00507B29"/>
    <w:rsid w:val="00542090"/>
    <w:rsid w:val="0054595C"/>
    <w:rsid w:val="00575541"/>
    <w:rsid w:val="00576894"/>
    <w:rsid w:val="005813E0"/>
    <w:rsid w:val="0059034C"/>
    <w:rsid w:val="00594317"/>
    <w:rsid w:val="005B5614"/>
    <w:rsid w:val="0061199D"/>
    <w:rsid w:val="00627373"/>
    <w:rsid w:val="00645953"/>
    <w:rsid w:val="00687FDA"/>
    <w:rsid w:val="006937D3"/>
    <w:rsid w:val="006A1BA2"/>
    <w:rsid w:val="006B0812"/>
    <w:rsid w:val="006B088F"/>
    <w:rsid w:val="006C21BC"/>
    <w:rsid w:val="006F6924"/>
    <w:rsid w:val="006F7E7E"/>
    <w:rsid w:val="00700F77"/>
    <w:rsid w:val="00704ECD"/>
    <w:rsid w:val="007170B4"/>
    <w:rsid w:val="00724F5C"/>
    <w:rsid w:val="0074214E"/>
    <w:rsid w:val="00742E4A"/>
    <w:rsid w:val="00766EDD"/>
    <w:rsid w:val="00770AE4"/>
    <w:rsid w:val="0078702D"/>
    <w:rsid w:val="00795D57"/>
    <w:rsid w:val="007A7C7C"/>
    <w:rsid w:val="007A7CDC"/>
    <w:rsid w:val="007C3C14"/>
    <w:rsid w:val="007D40AC"/>
    <w:rsid w:val="007E34D6"/>
    <w:rsid w:val="007E3B8D"/>
    <w:rsid w:val="007F10A9"/>
    <w:rsid w:val="008114AC"/>
    <w:rsid w:val="008151AB"/>
    <w:rsid w:val="00816268"/>
    <w:rsid w:val="00824D3A"/>
    <w:rsid w:val="0083282A"/>
    <w:rsid w:val="00863414"/>
    <w:rsid w:val="00872EFD"/>
    <w:rsid w:val="00880120"/>
    <w:rsid w:val="008A141F"/>
    <w:rsid w:val="008B0F10"/>
    <w:rsid w:val="008C409A"/>
    <w:rsid w:val="008C775E"/>
    <w:rsid w:val="008D509E"/>
    <w:rsid w:val="009032D5"/>
    <w:rsid w:val="00903DEB"/>
    <w:rsid w:val="009369D8"/>
    <w:rsid w:val="00944A55"/>
    <w:rsid w:val="00977250"/>
    <w:rsid w:val="009850BE"/>
    <w:rsid w:val="00993241"/>
    <w:rsid w:val="009A01BA"/>
    <w:rsid w:val="009A18D3"/>
    <w:rsid w:val="009A583F"/>
    <w:rsid w:val="009B3EF3"/>
    <w:rsid w:val="009D2551"/>
    <w:rsid w:val="009E37BF"/>
    <w:rsid w:val="00A30790"/>
    <w:rsid w:val="00A457D0"/>
    <w:rsid w:val="00A516C7"/>
    <w:rsid w:val="00A62218"/>
    <w:rsid w:val="00A741BB"/>
    <w:rsid w:val="00A871FB"/>
    <w:rsid w:val="00A93146"/>
    <w:rsid w:val="00A96141"/>
    <w:rsid w:val="00AD3238"/>
    <w:rsid w:val="00AE48D4"/>
    <w:rsid w:val="00B02133"/>
    <w:rsid w:val="00B03233"/>
    <w:rsid w:val="00B06283"/>
    <w:rsid w:val="00B35B61"/>
    <w:rsid w:val="00B511FB"/>
    <w:rsid w:val="00B60E75"/>
    <w:rsid w:val="00B6522A"/>
    <w:rsid w:val="00B7174B"/>
    <w:rsid w:val="00B74D71"/>
    <w:rsid w:val="00B83A6E"/>
    <w:rsid w:val="00B845A1"/>
    <w:rsid w:val="00B9678D"/>
    <w:rsid w:val="00BB4C90"/>
    <w:rsid w:val="00BC2AFB"/>
    <w:rsid w:val="00BD26F5"/>
    <w:rsid w:val="00BD67B5"/>
    <w:rsid w:val="00BE65BE"/>
    <w:rsid w:val="00BF59E7"/>
    <w:rsid w:val="00C377A6"/>
    <w:rsid w:val="00C413D4"/>
    <w:rsid w:val="00C43335"/>
    <w:rsid w:val="00C64ECF"/>
    <w:rsid w:val="00C84812"/>
    <w:rsid w:val="00CA3BFF"/>
    <w:rsid w:val="00CA3C92"/>
    <w:rsid w:val="00CB631E"/>
    <w:rsid w:val="00CE7D65"/>
    <w:rsid w:val="00CF4E1F"/>
    <w:rsid w:val="00CF5D21"/>
    <w:rsid w:val="00D443ED"/>
    <w:rsid w:val="00D51FAD"/>
    <w:rsid w:val="00D609BB"/>
    <w:rsid w:val="00D76A0C"/>
    <w:rsid w:val="00D94A3F"/>
    <w:rsid w:val="00DB4A71"/>
    <w:rsid w:val="00DB6400"/>
    <w:rsid w:val="00DC5491"/>
    <w:rsid w:val="00DE1119"/>
    <w:rsid w:val="00E13039"/>
    <w:rsid w:val="00E25900"/>
    <w:rsid w:val="00E26883"/>
    <w:rsid w:val="00E3671F"/>
    <w:rsid w:val="00E416F6"/>
    <w:rsid w:val="00E449A9"/>
    <w:rsid w:val="00E51139"/>
    <w:rsid w:val="00E55124"/>
    <w:rsid w:val="00E97D42"/>
    <w:rsid w:val="00EA6646"/>
    <w:rsid w:val="00EB213C"/>
    <w:rsid w:val="00EB3D23"/>
    <w:rsid w:val="00EC00AD"/>
    <w:rsid w:val="00ED2663"/>
    <w:rsid w:val="00F21272"/>
    <w:rsid w:val="00FB0419"/>
    <w:rsid w:val="00FC5C57"/>
    <w:rsid w:val="00FD2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0AD"/>
    <w:rPr>
      <w:rFonts w:ascii="Times New Roman" w:eastAsia="Times New Roman" w:hAnsi="Times New Roman" w:cs="Times New Roman"/>
      <w:lang w:val="es-AR" w:eastAsia="es-ES_tradnl"/>
    </w:rPr>
  </w:style>
  <w:style w:type="paragraph" w:styleId="Ttulo1">
    <w:name w:val="heading 1"/>
    <w:basedOn w:val="Normal"/>
    <w:next w:val="Normal"/>
    <w:link w:val="Ttulo1Carter"/>
    <w:uiPriority w:val="9"/>
    <w:qFormat/>
    <w:rsid w:val="00EC00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ter"/>
    <w:uiPriority w:val="9"/>
    <w:qFormat/>
    <w:rsid w:val="00EC00AD"/>
    <w:pPr>
      <w:spacing w:before="100" w:beforeAutospacing="1" w:after="100" w:afterAutospacing="1"/>
      <w:outlineLvl w:val="2"/>
    </w:pPr>
    <w:rPr>
      <w:b/>
      <w:bCs/>
      <w:sz w:val="27"/>
      <w:szCs w:val="27"/>
      <w:lang w:val="en-GB" w:eastAsia="en-GB" w:bidi="en-GB"/>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arter">
    <w:name w:val="Cabeçalho Caráter"/>
    <w:basedOn w:val="Tipodeletrapredefinidodopargrafo"/>
    <w:link w:val="Cabealho"/>
    <w:rsid w:val="00C413D4"/>
  </w:style>
  <w:style w:type="paragraph" w:styleId="Rodap">
    <w:name w:val="footer"/>
    <w:basedOn w:val="Normal"/>
    <w:link w:val="RodapCarte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arter">
    <w:name w:val="Rodapé Caráter"/>
    <w:basedOn w:val="Tipodeletrapredefinidodopargrafo"/>
    <w:link w:val="Rodap"/>
    <w:uiPriority w:val="99"/>
    <w:rsid w:val="00C413D4"/>
  </w:style>
  <w:style w:type="character" w:customStyle="1" w:styleId="label3">
    <w:name w:val="label3"/>
    <w:basedOn w:val="Tipodeletrapredefinidodopargrafo"/>
    <w:rsid w:val="00C413D4"/>
  </w:style>
  <w:style w:type="paragraph" w:styleId="Textodenotaderodap">
    <w:name w:val="footnote text"/>
    <w:basedOn w:val="Normal"/>
    <w:link w:val="TextodenotaderodapCarter"/>
    <w:uiPriority w:val="99"/>
    <w:semiHidden/>
    <w:unhideWhenUsed/>
    <w:rsid w:val="00C413D4"/>
    <w:rPr>
      <w:sz w:val="20"/>
      <w:szCs w:val="20"/>
    </w:rPr>
  </w:style>
  <w:style w:type="character" w:customStyle="1" w:styleId="TextodenotaderodapCarter">
    <w:name w:val="Texto de nota de rodapé Caráter"/>
    <w:basedOn w:val="Tipodeletrapredefinidodopargraf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Tipodeletrapredefinidodopargrafo"/>
    <w:uiPriority w:val="99"/>
    <w:semiHidden/>
    <w:unhideWhenUsed/>
    <w:rsid w:val="00C413D4"/>
    <w:rPr>
      <w:vertAlign w:val="superscript"/>
    </w:rPr>
  </w:style>
  <w:style w:type="character" w:styleId="Nmerodepgina">
    <w:name w:val="page number"/>
    <w:basedOn w:val="Tipodeletrapredefinidodopargrafo"/>
    <w:uiPriority w:val="99"/>
    <w:semiHidden/>
    <w:unhideWhenUsed/>
    <w:rsid w:val="00C413D4"/>
  </w:style>
  <w:style w:type="paragraph" w:styleId="Corpodetexto">
    <w:name w:val="Body Text"/>
    <w:basedOn w:val="Normal"/>
    <w:link w:val="CorpodetextoCarter"/>
    <w:rsid w:val="006F7E7E"/>
    <w:pPr>
      <w:spacing w:line="480" w:lineRule="auto"/>
      <w:ind w:firstLine="540"/>
    </w:pPr>
    <w:rPr>
      <w:szCs w:val="20"/>
      <w:lang w:val="en-US" w:eastAsia="en-US"/>
    </w:rPr>
  </w:style>
  <w:style w:type="character" w:customStyle="1" w:styleId="CorpodetextoCarter">
    <w:name w:val="Corpo de texto Caráter"/>
    <w:basedOn w:val="Tipodeletrapredefinidodopargraf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arter"/>
    <w:uiPriority w:val="99"/>
    <w:unhideWhenUsed/>
    <w:rsid w:val="007A7C7C"/>
    <w:rPr>
      <w:sz w:val="20"/>
      <w:szCs w:val="20"/>
    </w:rPr>
  </w:style>
  <w:style w:type="character" w:customStyle="1" w:styleId="TextodenotadefimCarter">
    <w:name w:val="Texto de nota de fim Caráter"/>
    <w:basedOn w:val="Tipodeletrapredefinidodopargrafo"/>
    <w:link w:val="Textodenotadefim"/>
    <w:uiPriority w:val="99"/>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Tipodeletrapredefinidodopargrafo"/>
    <w:uiPriority w:val="99"/>
    <w:semiHidden/>
    <w:unhideWhenUsed/>
    <w:rsid w:val="007A7C7C"/>
    <w:rPr>
      <w:vertAlign w:val="superscript"/>
    </w:rPr>
  </w:style>
  <w:style w:type="character" w:styleId="Hiperligao">
    <w:name w:val="Hyperlink"/>
    <w:basedOn w:val="Tipodeletrapredefinidodopargrafo"/>
    <w:unhideWhenUsed/>
    <w:rsid w:val="00B6522A"/>
    <w:rPr>
      <w:color w:val="0000FF"/>
      <w:u w:val="single"/>
    </w:rPr>
  </w:style>
  <w:style w:type="paragraph" w:styleId="Textodebalo">
    <w:name w:val="Balloon Text"/>
    <w:basedOn w:val="Normal"/>
    <w:link w:val="TextodebaloCarter"/>
    <w:uiPriority w:val="99"/>
    <w:semiHidden/>
    <w:unhideWhenUsed/>
    <w:rsid w:val="00FB0419"/>
    <w:rPr>
      <w:sz w:val="18"/>
      <w:szCs w:val="18"/>
    </w:rPr>
  </w:style>
  <w:style w:type="character" w:customStyle="1" w:styleId="TextodebaloCarter">
    <w:name w:val="Texto de balão Caráter"/>
    <w:basedOn w:val="Tipodeletrapredefinidodopargraf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elha">
    <w:name w:val="Table Grid"/>
    <w:basedOn w:val="Tabelanormal"/>
    <w:uiPriority w:val="5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Tipodeletrapredefinidodopargrafo"/>
    <w:link w:val="Ttulosinternos"/>
    <w:rsid w:val="001516ED"/>
    <w:rPr>
      <w:rFonts w:ascii="Times New Roman" w:eastAsia="Times New Roman" w:hAnsi="Times New Roman" w:cs="Times New Roman"/>
      <w:b/>
    </w:rPr>
  </w:style>
  <w:style w:type="character" w:customStyle="1" w:styleId="Ttulo2Carter">
    <w:name w:val="Título 2 Caráter"/>
    <w:basedOn w:val="Tipodeletrapredefinidodopargraf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Tipodeletrapredefinidodopargraf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Tipodeletrapredefinidodopargraf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Tipodeletrapredefinidodopargrafo"/>
    <w:link w:val="TtuloResumen"/>
    <w:rsid w:val="00C43335"/>
    <w:rPr>
      <w:rFonts w:ascii="Times New Roman" w:eastAsia="Times New Roman" w:hAnsi="Times New Roman" w:cs="Times New Roman"/>
      <w:b/>
      <w:smallCaps/>
      <w:sz w:val="20"/>
      <w:szCs w:val="20"/>
      <w:lang w:val="pt-BR" w:eastAsia="es-ES_tradnl"/>
    </w:rPr>
  </w:style>
  <w:style w:type="character" w:styleId="MenoNoResolvida">
    <w:name w:val="Unresolved Mention"/>
    <w:basedOn w:val="Tipodeletrapredefinidodopargraf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customStyle="1" w:styleId="TableNormal">
    <w:name w:val="Table Normal"/>
    <w:rsid w:val="00A93146"/>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Tipodeletrapredefinidodopargrafo"/>
    <w:link w:val="SubtituloInterno1"/>
    <w:rsid w:val="0078702D"/>
    <w:rPr>
      <w:rFonts w:ascii="Times New Roman" w:eastAsia="Times New Roman" w:hAnsi="Times New Roman" w:cs="Times New Roman"/>
      <w:i/>
      <w:lang w:val="es-AR"/>
    </w:rPr>
  </w:style>
  <w:style w:type="character" w:customStyle="1" w:styleId="Ttulo1Carter">
    <w:name w:val="Título 1 Caráter"/>
    <w:basedOn w:val="Tipodeletrapredefinidodopargrafo"/>
    <w:link w:val="Ttulo1"/>
    <w:uiPriority w:val="9"/>
    <w:rsid w:val="00EC00AD"/>
    <w:rPr>
      <w:rFonts w:asciiTheme="majorHAnsi" w:eastAsiaTheme="majorEastAsia" w:hAnsiTheme="majorHAnsi" w:cstheme="majorBidi"/>
      <w:color w:val="2F5496" w:themeColor="accent1" w:themeShade="BF"/>
      <w:sz w:val="32"/>
      <w:szCs w:val="32"/>
      <w:lang w:val="es-AR" w:eastAsia="es-ES_tradnl"/>
    </w:rPr>
  </w:style>
  <w:style w:type="character" w:customStyle="1" w:styleId="Ttulo3Carter">
    <w:name w:val="Título 3 Caráter"/>
    <w:basedOn w:val="Tipodeletrapredefinidodopargrafo"/>
    <w:link w:val="Ttulo3"/>
    <w:uiPriority w:val="9"/>
    <w:rsid w:val="00EC00AD"/>
    <w:rPr>
      <w:rFonts w:ascii="Times New Roman" w:eastAsia="Times New Roman" w:hAnsi="Times New Roman" w:cs="Times New Roman"/>
      <w:b/>
      <w:bCs/>
      <w:sz w:val="27"/>
      <w:szCs w:val="27"/>
      <w:lang w:val="en-GB" w:eastAsia="en-GB" w:bidi="en-GB"/>
    </w:rPr>
  </w:style>
  <w:style w:type="paragraph" w:styleId="PargrafodaLista">
    <w:name w:val="List Paragraph"/>
    <w:basedOn w:val="Normal"/>
    <w:qFormat/>
    <w:rsid w:val="00EC00AD"/>
    <w:pPr>
      <w:spacing w:after="200" w:line="276" w:lineRule="auto"/>
      <w:ind w:left="720"/>
      <w:contextualSpacing/>
    </w:pPr>
    <w:rPr>
      <w:rFonts w:ascii="Calibri" w:eastAsia="Calibri" w:hAnsi="Calibri"/>
      <w:sz w:val="22"/>
      <w:szCs w:val="22"/>
      <w:lang w:val="en-GB" w:eastAsia="en-GB" w:bidi="en-GB"/>
    </w:rPr>
  </w:style>
  <w:style w:type="character" w:customStyle="1" w:styleId="apple-converted-space">
    <w:name w:val="apple-converted-space"/>
    <w:basedOn w:val="Tipodeletrapredefinidodopargrafo"/>
    <w:rsid w:val="00EC00AD"/>
  </w:style>
  <w:style w:type="character" w:customStyle="1" w:styleId="Title1">
    <w:name w:val="Title1"/>
    <w:basedOn w:val="Tipodeletrapredefinidodopargrafo"/>
    <w:rsid w:val="00EC00AD"/>
  </w:style>
  <w:style w:type="character" w:customStyle="1" w:styleId="Subtitle1">
    <w:name w:val="Subtitle1"/>
    <w:basedOn w:val="Tipodeletrapredefinidodopargrafo"/>
    <w:rsid w:val="00EC00AD"/>
  </w:style>
  <w:style w:type="character" w:styleId="Forte">
    <w:name w:val="Strong"/>
    <w:basedOn w:val="Tipodeletrapredefinidodopargrafo"/>
    <w:uiPriority w:val="22"/>
    <w:qFormat/>
    <w:rsid w:val="00EC00AD"/>
    <w:rPr>
      <w:b/>
      <w:bCs/>
    </w:rPr>
  </w:style>
  <w:style w:type="character" w:customStyle="1" w:styleId="a-size-extra-large">
    <w:name w:val="a-size-extra-large"/>
    <w:basedOn w:val="Tipodeletrapredefinidodopargrafo"/>
    <w:rsid w:val="00EC00AD"/>
  </w:style>
  <w:style w:type="paragraph" w:styleId="Cabealhodondice">
    <w:name w:val="TOC Heading"/>
    <w:basedOn w:val="Ttulo1"/>
    <w:next w:val="Normal"/>
    <w:uiPriority w:val="39"/>
    <w:unhideWhenUsed/>
    <w:qFormat/>
    <w:rsid w:val="00EC00AD"/>
    <w:pPr>
      <w:spacing w:before="480" w:line="276" w:lineRule="auto"/>
      <w:outlineLvl w:val="9"/>
    </w:pPr>
    <w:rPr>
      <w:b/>
      <w:bCs/>
      <w:sz w:val="28"/>
      <w:szCs w:val="28"/>
      <w:lang w:val="en-GB" w:eastAsia="en-GB" w:bidi="en-GB"/>
    </w:rPr>
  </w:style>
  <w:style w:type="paragraph" w:styleId="ndice2">
    <w:name w:val="toc 2"/>
    <w:basedOn w:val="Normal"/>
    <w:next w:val="Normal"/>
    <w:autoRedefine/>
    <w:uiPriority w:val="39"/>
    <w:semiHidden/>
    <w:unhideWhenUsed/>
    <w:qFormat/>
    <w:rsid w:val="00EC00AD"/>
    <w:pPr>
      <w:spacing w:after="100" w:line="276" w:lineRule="auto"/>
      <w:ind w:left="220"/>
    </w:pPr>
    <w:rPr>
      <w:rFonts w:asciiTheme="minorHAnsi" w:eastAsiaTheme="minorEastAsia" w:hAnsiTheme="minorHAnsi" w:cstheme="minorBidi"/>
      <w:sz w:val="22"/>
      <w:szCs w:val="22"/>
      <w:lang w:val="en-GB" w:eastAsia="en-GB" w:bidi="en-GB"/>
    </w:rPr>
  </w:style>
  <w:style w:type="paragraph" w:styleId="ndice1">
    <w:name w:val="toc 1"/>
    <w:basedOn w:val="Normal"/>
    <w:next w:val="Normal"/>
    <w:autoRedefine/>
    <w:uiPriority w:val="39"/>
    <w:semiHidden/>
    <w:unhideWhenUsed/>
    <w:qFormat/>
    <w:rsid w:val="00EC00AD"/>
    <w:pPr>
      <w:spacing w:after="100" w:line="276" w:lineRule="auto"/>
    </w:pPr>
    <w:rPr>
      <w:rFonts w:asciiTheme="minorHAnsi" w:eastAsiaTheme="minorEastAsia" w:hAnsiTheme="minorHAnsi" w:cstheme="minorBidi"/>
      <w:sz w:val="22"/>
      <w:szCs w:val="22"/>
      <w:lang w:val="en-GB" w:eastAsia="en-GB" w:bidi="en-GB"/>
    </w:rPr>
  </w:style>
  <w:style w:type="paragraph" w:styleId="ndice3">
    <w:name w:val="toc 3"/>
    <w:basedOn w:val="Normal"/>
    <w:next w:val="Normal"/>
    <w:autoRedefine/>
    <w:uiPriority w:val="39"/>
    <w:semiHidden/>
    <w:unhideWhenUsed/>
    <w:qFormat/>
    <w:rsid w:val="00EC00AD"/>
    <w:pPr>
      <w:spacing w:after="100" w:line="276" w:lineRule="auto"/>
      <w:ind w:left="440"/>
    </w:pPr>
    <w:rPr>
      <w:rFonts w:asciiTheme="minorHAnsi" w:eastAsiaTheme="minorEastAsia" w:hAnsiTheme="minorHAnsi" w:cstheme="minorBidi"/>
      <w:sz w:val="22"/>
      <w:szCs w:val="22"/>
      <w:lang w:val="en-GB" w:eastAsia="en-GB" w:bidi="en-GB"/>
    </w:rPr>
  </w:style>
  <w:style w:type="paragraph" w:customStyle="1" w:styleId="volissue">
    <w:name w:val="volissue"/>
    <w:basedOn w:val="Normal"/>
    <w:rsid w:val="00EC00AD"/>
    <w:pPr>
      <w:spacing w:before="100" w:beforeAutospacing="1" w:after="100" w:afterAutospacing="1"/>
    </w:pPr>
    <w:rPr>
      <w:lang w:val="en-GB" w:eastAsia="en-GB" w:bidi="en-GB"/>
    </w:rPr>
  </w:style>
  <w:style w:type="character" w:styleId="nfase">
    <w:name w:val="Emphasis"/>
    <w:basedOn w:val="Tipodeletrapredefinidodopargrafo"/>
    <w:uiPriority w:val="20"/>
    <w:qFormat/>
    <w:rsid w:val="00EC00AD"/>
    <w:rPr>
      <w:i/>
      <w:iCs/>
    </w:rPr>
  </w:style>
  <w:style w:type="character" w:styleId="Refdecomentrio">
    <w:name w:val="annotation reference"/>
    <w:basedOn w:val="Tipodeletrapredefinidodopargrafo"/>
    <w:uiPriority w:val="99"/>
    <w:semiHidden/>
    <w:unhideWhenUsed/>
    <w:rsid w:val="00EC00AD"/>
    <w:rPr>
      <w:sz w:val="16"/>
      <w:szCs w:val="16"/>
    </w:rPr>
  </w:style>
  <w:style w:type="paragraph" w:styleId="Textodecomentrio">
    <w:name w:val="annotation text"/>
    <w:basedOn w:val="Normal"/>
    <w:link w:val="TextodecomentrioCarter"/>
    <w:uiPriority w:val="99"/>
    <w:semiHidden/>
    <w:unhideWhenUsed/>
    <w:rsid w:val="00EC00AD"/>
    <w:pPr>
      <w:spacing w:after="200"/>
    </w:pPr>
    <w:rPr>
      <w:rFonts w:asciiTheme="minorHAnsi" w:eastAsiaTheme="minorHAnsi" w:hAnsiTheme="minorHAnsi" w:cstheme="minorBidi"/>
      <w:sz w:val="20"/>
      <w:szCs w:val="20"/>
      <w:lang w:val="en-GB" w:eastAsia="en-GB" w:bidi="en-GB"/>
    </w:rPr>
  </w:style>
  <w:style w:type="character" w:customStyle="1" w:styleId="TextodecomentrioCarter">
    <w:name w:val="Texto de comentário Caráter"/>
    <w:basedOn w:val="Tipodeletrapredefinidodopargrafo"/>
    <w:link w:val="Textodecomentrio"/>
    <w:uiPriority w:val="99"/>
    <w:semiHidden/>
    <w:rsid w:val="00EC00AD"/>
    <w:rPr>
      <w:sz w:val="20"/>
      <w:szCs w:val="20"/>
      <w:lang w:val="en-GB" w:eastAsia="en-GB" w:bidi="en-GB"/>
    </w:rPr>
  </w:style>
  <w:style w:type="paragraph" w:styleId="Assuntodecomentrio">
    <w:name w:val="annotation subject"/>
    <w:basedOn w:val="Textodecomentrio"/>
    <w:next w:val="Textodecomentrio"/>
    <w:link w:val="AssuntodecomentrioCarter"/>
    <w:uiPriority w:val="99"/>
    <w:semiHidden/>
    <w:unhideWhenUsed/>
    <w:rsid w:val="00EC00AD"/>
    <w:rPr>
      <w:b/>
      <w:bCs/>
    </w:rPr>
  </w:style>
  <w:style w:type="character" w:customStyle="1" w:styleId="AssuntodecomentrioCarter">
    <w:name w:val="Assunto de comentário Caráter"/>
    <w:basedOn w:val="TextodecomentrioCarter"/>
    <w:link w:val="Assuntodecomentrio"/>
    <w:uiPriority w:val="99"/>
    <w:semiHidden/>
    <w:rsid w:val="00EC00AD"/>
    <w:rPr>
      <w:b/>
      <w:bCs/>
      <w:sz w:val="20"/>
      <w:szCs w:val="20"/>
      <w:lang w:val="en-GB" w:eastAsia="en-GB" w:bidi="en-GB"/>
    </w:rPr>
  </w:style>
  <w:style w:type="character" w:styleId="Hiperligaovisitada">
    <w:name w:val="FollowedHyperlink"/>
    <w:basedOn w:val="Tipodeletrapredefinidodopargrafo"/>
    <w:uiPriority w:val="99"/>
    <w:semiHidden/>
    <w:unhideWhenUsed/>
    <w:rsid w:val="00EC00AD"/>
    <w:rPr>
      <w:color w:val="954F72" w:themeColor="followedHyperlink"/>
      <w:u w:val="single"/>
    </w:rPr>
  </w:style>
  <w:style w:type="character" w:customStyle="1" w:styleId="text">
    <w:name w:val="text"/>
    <w:basedOn w:val="Tipodeletrapredefinidodopargrafo"/>
    <w:rsid w:val="00EC00AD"/>
  </w:style>
  <w:style w:type="character" w:customStyle="1" w:styleId="MenoNoResolvida1">
    <w:name w:val="Menção Não Resolvida1"/>
    <w:basedOn w:val="Tipodeletrapredefinidodopargrafo"/>
    <w:uiPriority w:val="99"/>
    <w:semiHidden/>
    <w:unhideWhenUsed/>
    <w:rsid w:val="00EC00AD"/>
    <w:rPr>
      <w:color w:val="605E5C"/>
      <w:shd w:val="clear" w:color="auto" w:fill="E1DFDD"/>
    </w:rPr>
  </w:style>
  <w:style w:type="character" w:customStyle="1" w:styleId="Ttulo10">
    <w:name w:val="Título1"/>
    <w:basedOn w:val="Tipodeletrapredefinidodopargrafo"/>
    <w:rsid w:val="00687FDA"/>
  </w:style>
  <w:style w:type="character" w:customStyle="1" w:styleId="anchor-text">
    <w:name w:val="anchor-text"/>
    <w:basedOn w:val="Tipodeletrapredefinidodopargrafo"/>
    <w:rsid w:val="00E13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66231731">
      <w:bodyDiv w:val="1"/>
      <w:marLeft w:val="0"/>
      <w:marRight w:val="0"/>
      <w:marTop w:val="0"/>
      <w:marBottom w:val="0"/>
      <w:divBdr>
        <w:top w:val="none" w:sz="0" w:space="0" w:color="auto"/>
        <w:left w:val="none" w:sz="0" w:space="0" w:color="auto"/>
        <w:bottom w:val="none" w:sz="0" w:space="0" w:color="auto"/>
        <w:right w:val="none" w:sz="0" w:space="0" w:color="auto"/>
      </w:divBdr>
      <w:divsChild>
        <w:div w:id="2051873974">
          <w:marLeft w:val="0"/>
          <w:marRight w:val="0"/>
          <w:marTop w:val="0"/>
          <w:marBottom w:val="0"/>
          <w:divBdr>
            <w:top w:val="none" w:sz="0" w:space="0" w:color="auto"/>
            <w:left w:val="none" w:sz="0" w:space="0" w:color="auto"/>
            <w:bottom w:val="none" w:sz="0" w:space="0" w:color="auto"/>
            <w:right w:val="none" w:sz="0" w:space="0" w:color="auto"/>
          </w:divBdr>
          <w:divsChild>
            <w:div w:id="507401522">
              <w:marLeft w:val="0"/>
              <w:marRight w:val="0"/>
              <w:marTop w:val="0"/>
              <w:marBottom w:val="0"/>
              <w:divBdr>
                <w:top w:val="none" w:sz="0" w:space="0" w:color="auto"/>
                <w:left w:val="none" w:sz="0" w:space="0" w:color="auto"/>
                <w:bottom w:val="none" w:sz="0" w:space="0" w:color="auto"/>
                <w:right w:val="none" w:sz="0" w:space="0" w:color="auto"/>
              </w:divBdr>
              <w:divsChild>
                <w:div w:id="1656644656">
                  <w:marLeft w:val="0"/>
                  <w:marRight w:val="0"/>
                  <w:marTop w:val="0"/>
                  <w:marBottom w:val="0"/>
                  <w:divBdr>
                    <w:top w:val="none" w:sz="0" w:space="0" w:color="auto"/>
                    <w:left w:val="none" w:sz="0" w:space="0" w:color="auto"/>
                    <w:bottom w:val="none" w:sz="0" w:space="0" w:color="auto"/>
                    <w:right w:val="none" w:sz="0" w:space="0" w:color="auto"/>
                  </w:divBdr>
                  <w:divsChild>
                    <w:div w:id="1393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432937453">
      <w:bodyDiv w:val="1"/>
      <w:marLeft w:val="0"/>
      <w:marRight w:val="0"/>
      <w:marTop w:val="0"/>
      <w:marBottom w:val="0"/>
      <w:divBdr>
        <w:top w:val="none" w:sz="0" w:space="0" w:color="auto"/>
        <w:left w:val="none" w:sz="0" w:space="0" w:color="auto"/>
        <w:bottom w:val="none" w:sz="0" w:space="0" w:color="auto"/>
        <w:right w:val="none" w:sz="0" w:space="0" w:color="auto"/>
      </w:divBdr>
    </w:div>
    <w:div w:id="466365065">
      <w:bodyDiv w:val="1"/>
      <w:marLeft w:val="0"/>
      <w:marRight w:val="0"/>
      <w:marTop w:val="0"/>
      <w:marBottom w:val="0"/>
      <w:divBdr>
        <w:top w:val="none" w:sz="0" w:space="0" w:color="auto"/>
        <w:left w:val="none" w:sz="0" w:space="0" w:color="auto"/>
        <w:bottom w:val="none" w:sz="0" w:space="0" w:color="auto"/>
        <w:right w:val="none" w:sz="0" w:space="0" w:color="auto"/>
      </w:divBdr>
    </w:div>
    <w:div w:id="542711905">
      <w:bodyDiv w:val="1"/>
      <w:marLeft w:val="0"/>
      <w:marRight w:val="0"/>
      <w:marTop w:val="0"/>
      <w:marBottom w:val="0"/>
      <w:divBdr>
        <w:top w:val="none" w:sz="0" w:space="0" w:color="auto"/>
        <w:left w:val="none" w:sz="0" w:space="0" w:color="auto"/>
        <w:bottom w:val="none" w:sz="0" w:space="0" w:color="auto"/>
        <w:right w:val="none" w:sz="0" w:space="0" w:color="auto"/>
      </w:divBdr>
      <w:divsChild>
        <w:div w:id="1309558479">
          <w:marLeft w:val="0"/>
          <w:marRight w:val="0"/>
          <w:marTop w:val="0"/>
          <w:marBottom w:val="0"/>
          <w:divBdr>
            <w:top w:val="single" w:sz="2" w:space="0" w:color="D9D9E3"/>
            <w:left w:val="single" w:sz="2" w:space="0" w:color="D9D9E3"/>
            <w:bottom w:val="single" w:sz="2" w:space="0" w:color="D9D9E3"/>
            <w:right w:val="single" w:sz="2" w:space="0" w:color="D9D9E3"/>
          </w:divBdr>
          <w:divsChild>
            <w:div w:id="22367806">
              <w:marLeft w:val="0"/>
              <w:marRight w:val="0"/>
              <w:marTop w:val="0"/>
              <w:marBottom w:val="0"/>
              <w:divBdr>
                <w:top w:val="single" w:sz="2" w:space="0" w:color="D9D9E3"/>
                <w:left w:val="single" w:sz="2" w:space="0" w:color="D9D9E3"/>
                <w:bottom w:val="single" w:sz="2" w:space="0" w:color="D9D9E3"/>
                <w:right w:val="single" w:sz="2" w:space="0" w:color="D9D9E3"/>
              </w:divBdr>
              <w:divsChild>
                <w:div w:id="229778561">
                  <w:marLeft w:val="0"/>
                  <w:marRight w:val="0"/>
                  <w:marTop w:val="0"/>
                  <w:marBottom w:val="0"/>
                  <w:divBdr>
                    <w:top w:val="single" w:sz="2" w:space="0" w:color="D9D9E3"/>
                    <w:left w:val="single" w:sz="2" w:space="0" w:color="D9D9E3"/>
                    <w:bottom w:val="single" w:sz="2" w:space="0" w:color="D9D9E3"/>
                    <w:right w:val="single" w:sz="2" w:space="0" w:color="D9D9E3"/>
                  </w:divBdr>
                  <w:divsChild>
                    <w:div w:id="925072827">
                      <w:marLeft w:val="0"/>
                      <w:marRight w:val="0"/>
                      <w:marTop w:val="0"/>
                      <w:marBottom w:val="0"/>
                      <w:divBdr>
                        <w:top w:val="single" w:sz="2" w:space="0" w:color="D9D9E3"/>
                        <w:left w:val="single" w:sz="2" w:space="0" w:color="D9D9E3"/>
                        <w:bottom w:val="single" w:sz="2" w:space="0" w:color="D9D9E3"/>
                        <w:right w:val="single" w:sz="2" w:space="0" w:color="D9D9E3"/>
                      </w:divBdr>
                      <w:divsChild>
                        <w:div w:id="570771326">
                          <w:marLeft w:val="0"/>
                          <w:marRight w:val="0"/>
                          <w:marTop w:val="0"/>
                          <w:marBottom w:val="0"/>
                          <w:divBdr>
                            <w:top w:val="single" w:sz="2" w:space="0" w:color="D9D9E3"/>
                            <w:left w:val="single" w:sz="2" w:space="0" w:color="D9D9E3"/>
                            <w:bottom w:val="single" w:sz="2" w:space="0" w:color="D9D9E3"/>
                            <w:right w:val="single" w:sz="2" w:space="0" w:color="D9D9E3"/>
                          </w:divBdr>
                          <w:divsChild>
                            <w:div w:id="975062752">
                              <w:marLeft w:val="0"/>
                              <w:marRight w:val="0"/>
                              <w:marTop w:val="100"/>
                              <w:marBottom w:val="100"/>
                              <w:divBdr>
                                <w:top w:val="single" w:sz="2" w:space="0" w:color="D9D9E3"/>
                                <w:left w:val="single" w:sz="2" w:space="0" w:color="D9D9E3"/>
                                <w:bottom w:val="single" w:sz="2" w:space="0" w:color="D9D9E3"/>
                                <w:right w:val="single" w:sz="2" w:space="0" w:color="D9D9E3"/>
                              </w:divBdr>
                              <w:divsChild>
                                <w:div w:id="1058938350">
                                  <w:marLeft w:val="0"/>
                                  <w:marRight w:val="0"/>
                                  <w:marTop w:val="0"/>
                                  <w:marBottom w:val="0"/>
                                  <w:divBdr>
                                    <w:top w:val="single" w:sz="2" w:space="0" w:color="D9D9E3"/>
                                    <w:left w:val="single" w:sz="2" w:space="0" w:color="D9D9E3"/>
                                    <w:bottom w:val="single" w:sz="2" w:space="0" w:color="D9D9E3"/>
                                    <w:right w:val="single" w:sz="2" w:space="0" w:color="D9D9E3"/>
                                  </w:divBdr>
                                  <w:divsChild>
                                    <w:div w:id="1613123044">
                                      <w:marLeft w:val="0"/>
                                      <w:marRight w:val="0"/>
                                      <w:marTop w:val="0"/>
                                      <w:marBottom w:val="0"/>
                                      <w:divBdr>
                                        <w:top w:val="single" w:sz="2" w:space="0" w:color="D9D9E3"/>
                                        <w:left w:val="single" w:sz="2" w:space="0" w:color="D9D9E3"/>
                                        <w:bottom w:val="single" w:sz="2" w:space="0" w:color="D9D9E3"/>
                                        <w:right w:val="single" w:sz="2" w:space="0" w:color="D9D9E3"/>
                                      </w:divBdr>
                                      <w:divsChild>
                                        <w:div w:id="1618439708">
                                          <w:marLeft w:val="0"/>
                                          <w:marRight w:val="0"/>
                                          <w:marTop w:val="0"/>
                                          <w:marBottom w:val="0"/>
                                          <w:divBdr>
                                            <w:top w:val="single" w:sz="2" w:space="0" w:color="D9D9E3"/>
                                            <w:left w:val="single" w:sz="2" w:space="0" w:color="D9D9E3"/>
                                            <w:bottom w:val="single" w:sz="2" w:space="0" w:color="D9D9E3"/>
                                            <w:right w:val="single" w:sz="2" w:space="0" w:color="D9D9E3"/>
                                          </w:divBdr>
                                          <w:divsChild>
                                            <w:div w:id="675572229">
                                              <w:marLeft w:val="0"/>
                                              <w:marRight w:val="0"/>
                                              <w:marTop w:val="0"/>
                                              <w:marBottom w:val="0"/>
                                              <w:divBdr>
                                                <w:top w:val="single" w:sz="2" w:space="0" w:color="D9D9E3"/>
                                                <w:left w:val="single" w:sz="2" w:space="0" w:color="D9D9E3"/>
                                                <w:bottom w:val="single" w:sz="2" w:space="0" w:color="D9D9E3"/>
                                                <w:right w:val="single" w:sz="2" w:space="0" w:color="D9D9E3"/>
                                              </w:divBdr>
                                              <w:divsChild>
                                                <w:div w:id="847017803">
                                                  <w:marLeft w:val="0"/>
                                                  <w:marRight w:val="0"/>
                                                  <w:marTop w:val="0"/>
                                                  <w:marBottom w:val="0"/>
                                                  <w:divBdr>
                                                    <w:top w:val="single" w:sz="2" w:space="0" w:color="D9D9E3"/>
                                                    <w:left w:val="single" w:sz="2" w:space="0" w:color="D9D9E3"/>
                                                    <w:bottom w:val="single" w:sz="2" w:space="0" w:color="D9D9E3"/>
                                                    <w:right w:val="single" w:sz="2" w:space="0" w:color="D9D9E3"/>
                                                  </w:divBdr>
                                                  <w:divsChild>
                                                    <w:div w:id="496847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54021867">
          <w:marLeft w:val="0"/>
          <w:marRight w:val="0"/>
          <w:marTop w:val="0"/>
          <w:marBottom w:val="0"/>
          <w:divBdr>
            <w:top w:val="none" w:sz="0" w:space="0" w:color="auto"/>
            <w:left w:val="none" w:sz="0" w:space="0" w:color="auto"/>
            <w:bottom w:val="none" w:sz="0" w:space="0" w:color="auto"/>
            <w:right w:val="none" w:sz="0" w:space="0" w:color="auto"/>
          </w:divBdr>
        </w:div>
      </w:divsChild>
    </w:div>
    <w:div w:id="555704532">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27215052">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17780751">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2008166329">
      <w:bodyDiv w:val="1"/>
      <w:marLeft w:val="0"/>
      <w:marRight w:val="0"/>
      <w:marTop w:val="0"/>
      <w:marBottom w:val="0"/>
      <w:divBdr>
        <w:top w:val="none" w:sz="0" w:space="0" w:color="auto"/>
        <w:left w:val="none" w:sz="0" w:space="0" w:color="auto"/>
        <w:bottom w:val="none" w:sz="0" w:space="0" w:color="auto"/>
        <w:right w:val="none" w:sz="0" w:space="0" w:color="auto"/>
      </w:divBdr>
      <w:divsChild>
        <w:div w:id="1821848409">
          <w:marLeft w:val="0"/>
          <w:marRight w:val="0"/>
          <w:marTop w:val="0"/>
          <w:marBottom w:val="0"/>
          <w:divBdr>
            <w:top w:val="none" w:sz="0" w:space="0" w:color="auto"/>
            <w:left w:val="none" w:sz="0" w:space="0" w:color="auto"/>
            <w:bottom w:val="none" w:sz="0" w:space="0" w:color="auto"/>
            <w:right w:val="none" w:sz="0" w:space="0" w:color="auto"/>
          </w:divBdr>
        </w:div>
      </w:divsChild>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962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doi.org/10.1037/a0038922" TargetMode="External"/><Relationship Id="rId26" Type="http://schemas.openxmlformats.org/officeDocument/2006/relationships/hyperlink" Target="https://doi.org/10.1037/0021-9010.87.5.858" TargetMode="External"/><Relationship Id="rId39" Type="http://schemas.openxmlformats.org/officeDocument/2006/relationships/hyperlink" Target="https://doi.org/10.1111/j.1754-9434.2012.01467.x" TargetMode="External"/><Relationship Id="rId21" Type="http://schemas.openxmlformats.org/officeDocument/2006/relationships/hyperlink" Target="http://dx.doi.org/10.1016/j.leaqua.2016.02.003" TargetMode="External"/><Relationship Id="rId34" Type="http://schemas.openxmlformats.org/officeDocument/2006/relationships/hyperlink" Target="http://dx.doi.org/10.1016/j.leaqua.2005.06.007"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0149206308316059" TargetMode="External"/><Relationship Id="rId29" Type="http://schemas.openxmlformats.org/officeDocument/2006/relationships/hyperlink" Target="https://doi.org/10.1002/job.18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dx.doi.org/10.1016/j.hrmr.2007.08.007" TargetMode="External"/><Relationship Id="rId32" Type="http://schemas.openxmlformats.org/officeDocument/2006/relationships/hyperlink" Target="https://doi.org/10.1177/0018726713482151" TargetMode="External"/><Relationship Id="rId37" Type="http://schemas.openxmlformats.org/officeDocument/2006/relationships/hyperlink" Target="http://dx.doi.org/10.2189/asqu.50.4.505" TargetMode="External"/><Relationship Id="rId40" Type="http://schemas.openxmlformats.org/officeDocument/2006/relationships/hyperlink" Target="http://dx.doi.org/10.1016/j.socnet.2014.08.00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465/amle.2010.0012" TargetMode="External"/><Relationship Id="rId23" Type="http://schemas.openxmlformats.org/officeDocument/2006/relationships/hyperlink" Target="http://dx.doi.org/10.1016/j.leaqua.2004.09.001" TargetMode="External"/><Relationship Id="rId28" Type="http://schemas.openxmlformats.org/officeDocument/2006/relationships/hyperlink" Target="http://dx.doi.org/10.1057/ipr.2013.19" TargetMode="External"/><Relationship Id="rId36" Type="http://schemas.openxmlformats.org/officeDocument/2006/relationships/hyperlink" Target="http://dx.doi.org/10.1007/978-3-319-55059-6_6" TargetMode="External"/><Relationship Id="rId10" Type="http://schemas.openxmlformats.org/officeDocument/2006/relationships/image" Target="media/image2.svg"/><Relationship Id="rId19" Type="http://schemas.openxmlformats.org/officeDocument/2006/relationships/hyperlink" Target="https://doi.org/10.1016/j.leaqua.2016.02.003" TargetMode="External"/><Relationship Id="rId31" Type="http://schemas.openxmlformats.org/officeDocument/2006/relationships/hyperlink" Target="http://dx.doi.org/10.1080/08995605.2010.513253"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s://doi.org/10.1016/j.leaqua.2012.10.010" TargetMode="External"/><Relationship Id="rId27" Type="http://schemas.openxmlformats.org/officeDocument/2006/relationships/hyperlink" Target="http://dx.doi.org/10.1016/S1053-4822(03)00020-2" TargetMode="External"/><Relationship Id="rId30" Type="http://schemas.openxmlformats.org/officeDocument/2006/relationships/hyperlink" Target="https://psycnet.apa.org/doi/10.1016/j.leaqua.2009.09.008" TargetMode="External"/><Relationship Id="rId35" Type="http://schemas.openxmlformats.org/officeDocument/2006/relationships/hyperlink" Target="http://dx.doi.org/10.1080/14792779443000049" TargetMode="External"/><Relationship Id="rId43" Type="http://schemas.openxmlformats.org/officeDocument/2006/relationships/footer" Target="footer1.xml"/><Relationship Id="rId8" Type="http://schemas.openxmlformats.org/officeDocument/2006/relationships/hyperlink" Target="https://sipsych.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doi.org/10.1111/j.1754-9434.2012.01470.x" TargetMode="External"/><Relationship Id="rId25" Type="http://schemas.openxmlformats.org/officeDocument/2006/relationships/hyperlink" Target="https://doi.org/10.5465/amr.35.4.zok627" TargetMode="External"/><Relationship Id="rId33" Type="http://schemas.openxmlformats.org/officeDocument/2006/relationships/hyperlink" Target="http://dx.doi.org/10.1080/08959280701332018" TargetMode="External"/><Relationship Id="rId38" Type="http://schemas.openxmlformats.org/officeDocument/2006/relationships/hyperlink" Target="https://psycnet.apa.org/doi/10.1016/j.leaqua.2004.09.002" TargetMode="External"/><Relationship Id="rId46" Type="http://schemas.openxmlformats.org/officeDocument/2006/relationships/theme" Target="theme/theme1.xml"/><Relationship Id="rId20" Type="http://schemas.openxmlformats.org/officeDocument/2006/relationships/hyperlink" Target="https://core.ac.uk/download/pdf/17235973.pdf" TargetMode="External"/><Relationship Id="rId41" Type="http://schemas.openxmlformats.org/officeDocument/2006/relationships/hyperlink" Target="https://psycnet.apa.org/doi/10.1080/13594329939842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8182</Words>
  <Characters>48443</Characters>
  <Application>Microsoft Office Word</Application>
  <DocSecurity>0</DocSecurity>
  <Lines>663</Lines>
  <Paragraphs>244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Antonio Rosinha</cp:lastModifiedBy>
  <cp:revision>2</cp:revision>
  <cp:lastPrinted>2020-04-16T16:22:00Z</cp:lastPrinted>
  <dcterms:created xsi:type="dcterms:W3CDTF">2023-12-23T22:58:00Z</dcterms:created>
  <dcterms:modified xsi:type="dcterms:W3CDTF">2023-12-23T22:58:00Z</dcterms:modified>
</cp:coreProperties>
</file>