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F52F" w14:textId="77777777" w:rsidR="0091269A" w:rsidRDefault="00934347" w:rsidP="00CA57DA">
      <w:pPr>
        <w:contextualSpacing/>
        <w:jc w:val="both"/>
        <w:rPr>
          <w:rFonts w:ascii="Times New Roman" w:eastAsia="Times New Roman" w:hAnsi="Times New Roman" w:cs="Times New Roman"/>
          <w:bCs/>
          <w:sz w:val="24"/>
          <w:szCs w:val="24"/>
          <w:lang w:val="en-US"/>
        </w:rPr>
      </w:pPr>
      <w:r w:rsidRPr="009A536F">
        <w:rPr>
          <w:rFonts w:ascii="Times New Roman" w:eastAsia="Times New Roman" w:hAnsi="Times New Roman" w:cs="Times New Roman"/>
          <w:bCs/>
          <w:sz w:val="24"/>
          <w:szCs w:val="24"/>
          <w:lang w:val="en-US"/>
        </w:rPr>
        <w:t>Cross-Cultural Translation and Adaptation of</w:t>
      </w:r>
      <w:r w:rsidR="008D66DB" w:rsidRPr="009A536F">
        <w:rPr>
          <w:rFonts w:ascii="Times New Roman" w:hAnsi="Times New Roman" w:cs="Times New Roman"/>
          <w:sz w:val="24"/>
          <w:szCs w:val="24"/>
          <w:lang w:val="en-US"/>
        </w:rPr>
        <w:t xml:space="preserve"> t</w:t>
      </w:r>
      <w:r w:rsidR="008D66DB" w:rsidRPr="009A536F">
        <w:rPr>
          <w:rFonts w:ascii="Times New Roman" w:eastAsia="Times New Roman" w:hAnsi="Times New Roman" w:cs="Times New Roman"/>
          <w:bCs/>
          <w:sz w:val="24"/>
          <w:szCs w:val="24"/>
          <w:lang w:val="en-US"/>
        </w:rPr>
        <w:t>he Process-Based Assessment Tool (PBAT)</w:t>
      </w:r>
      <w:r w:rsidR="00D42C65" w:rsidRPr="009A536F">
        <w:rPr>
          <w:rFonts w:ascii="Times New Roman" w:hAnsi="Times New Roman" w:cs="Times New Roman"/>
          <w:sz w:val="24"/>
          <w:szCs w:val="24"/>
          <w:lang w:val="en-US"/>
        </w:rPr>
        <w:t xml:space="preserve"> to </w:t>
      </w:r>
      <w:r w:rsidR="00D42C65" w:rsidRPr="009A536F">
        <w:rPr>
          <w:rFonts w:ascii="Times New Roman" w:eastAsia="Times New Roman" w:hAnsi="Times New Roman" w:cs="Times New Roman"/>
          <w:bCs/>
          <w:sz w:val="24"/>
          <w:szCs w:val="24"/>
          <w:lang w:val="en-US"/>
        </w:rPr>
        <w:t>Brazilian Portuguese</w:t>
      </w:r>
      <w:r w:rsidRPr="009A536F">
        <w:rPr>
          <w:rFonts w:ascii="Times New Roman" w:eastAsia="Times New Roman" w:hAnsi="Times New Roman" w:cs="Times New Roman"/>
          <w:bCs/>
          <w:sz w:val="24"/>
          <w:szCs w:val="24"/>
          <w:lang w:val="en-US"/>
        </w:rPr>
        <w:t>:</w:t>
      </w:r>
      <w:r w:rsidR="008D66DB" w:rsidRPr="009A536F">
        <w:rPr>
          <w:rFonts w:ascii="Times New Roman" w:eastAsia="Times New Roman" w:hAnsi="Times New Roman" w:cs="Times New Roman"/>
          <w:bCs/>
          <w:sz w:val="24"/>
          <w:szCs w:val="24"/>
          <w:lang w:val="en-US"/>
        </w:rPr>
        <w:t xml:space="preserve"> </w:t>
      </w:r>
      <w:r w:rsidRPr="009A536F">
        <w:rPr>
          <w:rFonts w:ascii="Times New Roman" w:eastAsia="Times New Roman" w:hAnsi="Times New Roman" w:cs="Times New Roman"/>
          <w:bCs/>
          <w:sz w:val="24"/>
          <w:szCs w:val="24"/>
          <w:lang w:val="en-US"/>
        </w:rPr>
        <w:t>A Methodological Approach for Ensuring Linguistic and Cultural Equivalence</w:t>
      </w:r>
    </w:p>
    <w:p w14:paraId="778BB1C9" w14:textId="6CA594CD" w:rsidR="00AF41B7" w:rsidRDefault="00AF41B7" w:rsidP="00CA57DA">
      <w:pPr>
        <w:contextualSpacing/>
        <w:jc w:val="both"/>
        <w:rPr>
          <w:rFonts w:ascii="Times New Roman" w:eastAsia="Times New Roman" w:hAnsi="Times New Roman" w:cs="Times New Roman"/>
          <w:bCs/>
          <w:sz w:val="24"/>
          <w:szCs w:val="24"/>
          <w:lang w:val="en-US"/>
        </w:rPr>
      </w:pPr>
    </w:p>
    <w:p w14:paraId="1092C970" w14:textId="65F8095A" w:rsidR="001D4962" w:rsidRDefault="00C03DCF" w:rsidP="00CA57DA">
      <w:pPr>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t>Abstract</w:t>
      </w:r>
    </w:p>
    <w:p w14:paraId="403B569E" w14:textId="6BD41DEF" w:rsidR="001F68AF" w:rsidRPr="00A002F8" w:rsidRDefault="002E17BB" w:rsidP="00CA57DA">
      <w:pPr>
        <w:contextualSpacing/>
        <w:jc w:val="both"/>
        <w:rPr>
          <w:rFonts w:ascii="Times New Roman" w:eastAsia="Times New Roman" w:hAnsi="Times New Roman" w:cs="Times New Roman"/>
          <w:b w:val="0"/>
          <w:color w:val="auto"/>
          <w:sz w:val="24"/>
          <w:szCs w:val="24"/>
          <w:lang w:val="en-US"/>
        </w:rPr>
      </w:pPr>
      <w:r w:rsidRPr="002E17BB">
        <w:rPr>
          <w:rFonts w:ascii="Times New Roman" w:eastAsia="Times New Roman" w:hAnsi="Times New Roman" w:cs="Times New Roman"/>
          <w:bCs/>
          <w:sz w:val="24"/>
          <w:szCs w:val="24"/>
          <w:lang w:val="en-US"/>
        </w:rPr>
        <w:t xml:space="preserve">Background: </w:t>
      </w:r>
      <w:r w:rsidRPr="002E17BB">
        <w:rPr>
          <w:rFonts w:ascii="Times New Roman" w:eastAsia="Times New Roman" w:hAnsi="Times New Roman" w:cs="Times New Roman"/>
          <w:b w:val="0"/>
          <w:sz w:val="24"/>
          <w:szCs w:val="24"/>
          <w:lang w:val="en-US"/>
        </w:rPr>
        <w:t xml:space="preserve">Process-Based Therapy (PBT) focuses on understanding and guiding individual change processes, diverging from group-based analyses. The approach </w:t>
      </w:r>
      <w:proofErr w:type="gramStart"/>
      <w:r w:rsidRPr="002E17BB">
        <w:rPr>
          <w:rFonts w:ascii="Times New Roman" w:eastAsia="Times New Roman" w:hAnsi="Times New Roman" w:cs="Times New Roman"/>
          <w:b w:val="0"/>
          <w:sz w:val="24"/>
          <w:szCs w:val="24"/>
          <w:lang w:val="en-US"/>
        </w:rPr>
        <w:t>tailors</w:t>
      </w:r>
      <w:proofErr w:type="gramEnd"/>
      <w:r w:rsidRPr="002E17BB">
        <w:rPr>
          <w:rFonts w:ascii="Times New Roman" w:eastAsia="Times New Roman" w:hAnsi="Times New Roman" w:cs="Times New Roman"/>
          <w:b w:val="0"/>
          <w:sz w:val="24"/>
          <w:szCs w:val="24"/>
          <w:lang w:val="en-US"/>
        </w:rPr>
        <w:t xml:space="preserve"> treatment to address individual issues, emphasizing measurable change processes for effective treatment</w:t>
      </w:r>
      <w:r w:rsidR="0040141A">
        <w:rPr>
          <w:rFonts w:ascii="Times New Roman" w:eastAsia="Times New Roman" w:hAnsi="Times New Roman" w:cs="Times New Roman"/>
          <w:b w:val="0"/>
          <w:sz w:val="24"/>
          <w:szCs w:val="24"/>
          <w:lang w:val="en-US"/>
        </w:rPr>
        <w:t xml:space="preserve">, </w:t>
      </w:r>
      <w:r w:rsidR="0040141A" w:rsidRPr="0040141A">
        <w:rPr>
          <w:rFonts w:ascii="Times New Roman" w:eastAsia="Times New Roman" w:hAnsi="Times New Roman" w:cs="Times New Roman"/>
          <w:b w:val="0"/>
          <w:sz w:val="24"/>
          <w:szCs w:val="24"/>
          <w:lang w:val="en-US"/>
        </w:rPr>
        <w:t>while recognizing that effective treatments are not constrained by a specific therapeutic orientation or strategy.</w:t>
      </w:r>
      <w:r w:rsidR="0040141A">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 w:val="0"/>
          <w:sz w:val="24"/>
          <w:szCs w:val="24"/>
          <w:lang w:val="en-US"/>
        </w:rPr>
        <w:t>The process-based assessment tool (PBAT) was developed to provide researchers and practitioners with a guide to a minimal viable set of process-based items. The PBAT is an item pool designed for intensive longitudinal clinical assessment, developed based on the PBT model.</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Objective: </w:t>
      </w:r>
      <w:r w:rsidRPr="002E17BB">
        <w:rPr>
          <w:rFonts w:ascii="Times New Roman" w:eastAsia="Times New Roman" w:hAnsi="Times New Roman" w:cs="Times New Roman"/>
          <w:b w:val="0"/>
          <w:sz w:val="24"/>
          <w:szCs w:val="24"/>
          <w:lang w:val="en-US"/>
        </w:rPr>
        <w:t>The present study aims to translate and cross-culturally adapt the PBAT into Brazilian Portuguese.</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Method: </w:t>
      </w:r>
      <w:r w:rsidRPr="002E17BB">
        <w:rPr>
          <w:rFonts w:ascii="Times New Roman" w:eastAsia="Times New Roman" w:hAnsi="Times New Roman" w:cs="Times New Roman"/>
          <w:b w:val="0"/>
          <w:sz w:val="24"/>
          <w:szCs w:val="24"/>
          <w:lang w:val="en-US"/>
        </w:rPr>
        <w:t xml:space="preserve">The cross-cultural adaptation process balances literal translation components from one language to the other and an adaptation process that </w:t>
      </w:r>
      <w:proofErr w:type="gramStart"/>
      <w:r w:rsidRPr="002E17BB">
        <w:rPr>
          <w:rFonts w:ascii="Times New Roman" w:eastAsia="Times New Roman" w:hAnsi="Times New Roman" w:cs="Times New Roman"/>
          <w:b w:val="0"/>
          <w:sz w:val="24"/>
          <w:szCs w:val="24"/>
          <w:lang w:val="en-US"/>
        </w:rPr>
        <w:t>takes into account</w:t>
      </w:r>
      <w:proofErr w:type="gramEnd"/>
      <w:r w:rsidRPr="002E17BB">
        <w:rPr>
          <w:rFonts w:ascii="Times New Roman" w:eastAsia="Times New Roman" w:hAnsi="Times New Roman" w:cs="Times New Roman"/>
          <w:b w:val="0"/>
          <w:sz w:val="24"/>
          <w:szCs w:val="24"/>
          <w:lang w:val="en-US"/>
        </w:rPr>
        <w:t xml:space="preserve"> the culture of the target population. The cross-cultural adaptation process occurred in four major steps: </w:t>
      </w:r>
      <w:proofErr w:type="spellStart"/>
      <w:r w:rsidRPr="002E17BB">
        <w:rPr>
          <w:rFonts w:ascii="Times New Roman" w:eastAsia="Times New Roman" w:hAnsi="Times New Roman" w:cs="Times New Roman"/>
          <w:b w:val="0"/>
          <w:sz w:val="24"/>
          <w:szCs w:val="24"/>
          <w:lang w:val="en-US"/>
        </w:rPr>
        <w:t>i</w:t>
      </w:r>
      <w:proofErr w:type="spellEnd"/>
      <w:r w:rsidRPr="002E17BB">
        <w:rPr>
          <w:rFonts w:ascii="Times New Roman" w:eastAsia="Times New Roman" w:hAnsi="Times New Roman" w:cs="Times New Roman"/>
          <w:b w:val="0"/>
          <w:sz w:val="24"/>
          <w:szCs w:val="24"/>
          <w:lang w:val="en-US"/>
        </w:rPr>
        <w:t>) translation process; ii) back translation process; iii) evaluation of the semantic equivalence of the preliminary Portuguese version; and iv) pre-test.</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Result: </w:t>
      </w:r>
      <w:r w:rsidRPr="002E17BB">
        <w:rPr>
          <w:rFonts w:ascii="Times New Roman" w:eastAsia="Times New Roman" w:hAnsi="Times New Roman" w:cs="Times New Roman"/>
          <w:b w:val="0"/>
          <w:sz w:val="24"/>
          <w:szCs w:val="24"/>
          <w:lang w:val="en-US"/>
        </w:rPr>
        <w:t>The analysis of the results from the target population's evaluation was predominantly qualitative, supplemented with indicators such as the Content Validity Index (CVI) to identify potential items requiring adjustments. The results may suggest the effectiveness of the iterative refinement process, potentially increasing confidence in the accuracy and relevance of the translated PBAT for the Portuguese-speaking population.</w:t>
      </w:r>
      <w:r>
        <w:rPr>
          <w:rFonts w:ascii="Times New Roman" w:eastAsia="Times New Roman" w:hAnsi="Times New Roman" w:cs="Times New Roman"/>
          <w:b w:val="0"/>
          <w:sz w:val="24"/>
          <w:szCs w:val="24"/>
          <w:lang w:val="en-US"/>
        </w:rPr>
        <w:t xml:space="preserve"> </w:t>
      </w:r>
      <w:r w:rsidRPr="002E17BB">
        <w:rPr>
          <w:rFonts w:ascii="Times New Roman" w:eastAsia="Times New Roman" w:hAnsi="Times New Roman" w:cs="Times New Roman"/>
          <w:bCs/>
          <w:sz w:val="24"/>
          <w:szCs w:val="24"/>
          <w:lang w:val="en-US"/>
        </w:rPr>
        <w:t xml:space="preserve">Conclusion: </w:t>
      </w:r>
      <w:r w:rsidRPr="002E17BB">
        <w:rPr>
          <w:rFonts w:ascii="Times New Roman" w:eastAsia="Times New Roman" w:hAnsi="Times New Roman" w:cs="Times New Roman"/>
          <w:b w:val="0"/>
          <w:sz w:val="24"/>
          <w:szCs w:val="24"/>
          <w:lang w:val="en-US"/>
        </w:rPr>
        <w:t>Future research endeavors may benefit from the translated PBAT, enabling a comprehensive exploration of within-person processes and fostering advancements in evidence-based practices.</w:t>
      </w:r>
    </w:p>
    <w:p w14:paraId="4B580545" w14:textId="3F76BCD9" w:rsidR="00C03DCF" w:rsidRDefault="00C03DCF" w:rsidP="00CA57DA">
      <w:pPr>
        <w:adjustRightInd w:val="0"/>
        <w:contextualSpacing/>
        <w:jc w:val="both"/>
        <w:rPr>
          <w:rFonts w:ascii="Times New Roman" w:eastAsia="Times New Roman" w:hAnsi="Times New Roman" w:cs="Times New Roman"/>
          <w:b w:val="0"/>
          <w:sz w:val="24"/>
          <w:szCs w:val="24"/>
          <w:lang w:val="en-US"/>
        </w:rPr>
      </w:pPr>
    </w:p>
    <w:p w14:paraId="1890CB4A" w14:textId="178DB413" w:rsidR="00307A01" w:rsidRDefault="00307A01" w:rsidP="00CA57DA">
      <w:pPr>
        <w:adjustRightInd w:val="0"/>
        <w:contextualSpacing/>
        <w:jc w:val="both"/>
        <w:rPr>
          <w:rFonts w:ascii="Times New Roman" w:eastAsia="Times New Roman" w:hAnsi="Times New Roman" w:cs="Times New Roman"/>
          <w:b w:val="0"/>
          <w:sz w:val="24"/>
          <w:szCs w:val="24"/>
          <w:lang w:val="en-US"/>
        </w:rPr>
      </w:pPr>
      <w:r>
        <w:rPr>
          <w:rFonts w:ascii="Times New Roman" w:eastAsia="Times New Roman" w:hAnsi="Times New Roman" w:cs="Times New Roman"/>
          <w:b w:val="0"/>
          <w:sz w:val="24"/>
          <w:szCs w:val="24"/>
          <w:lang w:val="en-US"/>
        </w:rPr>
        <w:t xml:space="preserve">Keywords: </w:t>
      </w:r>
      <w:r w:rsidRPr="00307A01">
        <w:rPr>
          <w:rFonts w:ascii="Times New Roman" w:eastAsia="Times New Roman" w:hAnsi="Times New Roman" w:cs="Times New Roman"/>
          <w:b w:val="0"/>
          <w:sz w:val="24"/>
          <w:szCs w:val="24"/>
          <w:lang w:val="en-US"/>
        </w:rPr>
        <w:t>Process-based therapy</w:t>
      </w:r>
      <w:r>
        <w:rPr>
          <w:rFonts w:ascii="Times New Roman" w:eastAsia="Times New Roman" w:hAnsi="Times New Roman" w:cs="Times New Roman"/>
          <w:b w:val="0"/>
          <w:sz w:val="24"/>
          <w:szCs w:val="24"/>
          <w:lang w:val="en-US"/>
        </w:rPr>
        <w:t xml:space="preserve">; </w:t>
      </w:r>
      <w:r w:rsidR="00AE1504" w:rsidRPr="00AE1504">
        <w:rPr>
          <w:rFonts w:ascii="Times New Roman" w:eastAsia="Times New Roman" w:hAnsi="Times New Roman" w:cs="Times New Roman"/>
          <w:b w:val="0"/>
          <w:sz w:val="24"/>
          <w:szCs w:val="24"/>
          <w:lang w:val="en-US"/>
        </w:rPr>
        <w:t>functional analysis</w:t>
      </w:r>
      <w:r w:rsidR="0001470E">
        <w:rPr>
          <w:rFonts w:ascii="Times New Roman" w:eastAsia="Times New Roman" w:hAnsi="Times New Roman" w:cs="Times New Roman"/>
          <w:b w:val="0"/>
          <w:sz w:val="24"/>
          <w:szCs w:val="24"/>
          <w:lang w:val="en-US"/>
        </w:rPr>
        <w:t xml:space="preserve">; </w:t>
      </w:r>
      <w:r w:rsidR="0001470E" w:rsidRPr="0001470E">
        <w:rPr>
          <w:rFonts w:ascii="Times New Roman" w:eastAsia="Times New Roman" w:hAnsi="Times New Roman" w:cs="Times New Roman"/>
          <w:b w:val="0"/>
          <w:sz w:val="24"/>
          <w:szCs w:val="24"/>
          <w:lang w:val="en-US"/>
        </w:rPr>
        <w:t>Cross-Cultural Comparison</w:t>
      </w:r>
      <w:r w:rsidR="0001470E">
        <w:rPr>
          <w:rFonts w:ascii="Times New Roman" w:eastAsia="Times New Roman" w:hAnsi="Times New Roman" w:cs="Times New Roman"/>
          <w:b w:val="0"/>
          <w:sz w:val="24"/>
          <w:szCs w:val="24"/>
          <w:lang w:val="en-US"/>
        </w:rPr>
        <w:t xml:space="preserve">; </w:t>
      </w:r>
      <w:r w:rsidR="00B64FC9">
        <w:rPr>
          <w:rFonts w:ascii="Times New Roman" w:eastAsia="Times New Roman" w:hAnsi="Times New Roman" w:cs="Times New Roman"/>
          <w:b w:val="0"/>
          <w:sz w:val="24"/>
          <w:szCs w:val="24"/>
          <w:lang w:val="en-US"/>
        </w:rPr>
        <w:t>Idiographic</w:t>
      </w:r>
      <w:r w:rsidR="009B7B4A">
        <w:rPr>
          <w:rFonts w:ascii="Times New Roman" w:eastAsia="Times New Roman" w:hAnsi="Times New Roman" w:cs="Times New Roman"/>
          <w:b w:val="0"/>
          <w:sz w:val="24"/>
          <w:szCs w:val="24"/>
          <w:lang w:val="en-US"/>
        </w:rPr>
        <w:t xml:space="preserve">; </w:t>
      </w:r>
      <w:r w:rsidR="00201CCA">
        <w:rPr>
          <w:rFonts w:ascii="Times New Roman" w:eastAsia="Times New Roman" w:hAnsi="Times New Roman" w:cs="Times New Roman"/>
          <w:b w:val="0"/>
          <w:sz w:val="24"/>
          <w:szCs w:val="24"/>
          <w:lang w:val="en-US"/>
        </w:rPr>
        <w:t xml:space="preserve">Mental health; </w:t>
      </w:r>
      <w:r w:rsidR="009A2419" w:rsidRPr="009A2419">
        <w:rPr>
          <w:rFonts w:ascii="Times New Roman" w:eastAsia="Times New Roman" w:hAnsi="Times New Roman" w:cs="Times New Roman"/>
          <w:b w:val="0"/>
          <w:sz w:val="24"/>
          <w:szCs w:val="24"/>
          <w:lang w:val="en-US"/>
        </w:rPr>
        <w:t>Experience sampling</w:t>
      </w:r>
    </w:p>
    <w:p w14:paraId="6D4505B2" w14:textId="77777777" w:rsidR="00CA57DA" w:rsidRDefault="00CA57DA" w:rsidP="00CA57DA">
      <w:pPr>
        <w:adjustRightInd w:val="0"/>
        <w:contextualSpacing/>
        <w:jc w:val="both"/>
        <w:rPr>
          <w:rFonts w:ascii="Times New Roman" w:eastAsia="Times New Roman" w:hAnsi="Times New Roman" w:cs="Times New Roman"/>
          <w:b w:val="0"/>
          <w:sz w:val="24"/>
          <w:szCs w:val="24"/>
          <w:lang w:val="en-US"/>
        </w:rPr>
      </w:pPr>
    </w:p>
    <w:p w14:paraId="55DF2C88" w14:textId="77777777" w:rsidR="00CA57DA" w:rsidRDefault="00CA57DA" w:rsidP="00CA57DA">
      <w:pPr>
        <w:adjustRightInd w:val="0"/>
        <w:contextualSpacing/>
        <w:jc w:val="both"/>
        <w:rPr>
          <w:rFonts w:ascii="Times New Roman" w:eastAsia="Times New Roman" w:hAnsi="Times New Roman" w:cs="Times New Roman"/>
          <w:b w:val="0"/>
          <w:sz w:val="24"/>
          <w:szCs w:val="24"/>
          <w:lang w:val="en-US"/>
        </w:rPr>
      </w:pPr>
    </w:p>
    <w:p w14:paraId="21A7BC4E" w14:textId="77777777" w:rsidR="00CA57DA" w:rsidRDefault="00CA57DA" w:rsidP="00CA57DA">
      <w:pPr>
        <w:contextualSpacing/>
        <w:jc w:val="both"/>
        <w:rPr>
          <w:rFonts w:ascii="Times New Roman" w:eastAsia="Times New Roman" w:hAnsi="Times New Roman" w:cs="Times New Roman"/>
          <w:bCs/>
          <w:sz w:val="24"/>
          <w:szCs w:val="24"/>
        </w:rPr>
      </w:pPr>
      <w:r w:rsidRPr="000E7B89">
        <w:rPr>
          <w:rFonts w:ascii="Times New Roman" w:eastAsia="Times New Roman" w:hAnsi="Times New Roman" w:cs="Times New Roman"/>
          <w:bCs/>
          <w:sz w:val="24"/>
          <w:szCs w:val="24"/>
        </w:rPr>
        <w:t>Tradução e adaptação transcultural da ferramenta de avaliação baseada em processos (PBAT) para o português brasileiro: uma abordagem metodológica para garantir a equivalência linguística e cultural</w:t>
      </w:r>
    </w:p>
    <w:p w14:paraId="5D7099E5" w14:textId="77777777" w:rsidR="00CA57DA" w:rsidRDefault="00CA57DA" w:rsidP="00CA57DA">
      <w:pPr>
        <w:adjustRightInd w:val="0"/>
        <w:contextualSpacing/>
        <w:jc w:val="both"/>
        <w:rPr>
          <w:rFonts w:ascii="Times New Roman" w:eastAsia="Times New Roman" w:hAnsi="Times New Roman" w:cs="Times New Roman"/>
          <w:b w:val="0"/>
          <w:sz w:val="24"/>
          <w:szCs w:val="24"/>
          <w:lang w:val="en-US"/>
        </w:rPr>
      </w:pPr>
    </w:p>
    <w:p w14:paraId="3DD709D4" w14:textId="50325BDB" w:rsidR="00DF3C03" w:rsidRPr="00DF3C03" w:rsidRDefault="00DF3C03" w:rsidP="00DF3C03">
      <w:pPr>
        <w:adjustRightInd w:val="0"/>
        <w:contextualSpacing/>
        <w:jc w:val="both"/>
        <w:rPr>
          <w:rFonts w:ascii="Times New Roman" w:eastAsia="Times New Roman" w:hAnsi="Times New Roman" w:cs="Times New Roman"/>
          <w:bCs/>
          <w:sz w:val="24"/>
          <w:szCs w:val="24"/>
        </w:rPr>
      </w:pPr>
      <w:r w:rsidRPr="00DF3C03">
        <w:rPr>
          <w:rFonts w:ascii="Times New Roman" w:eastAsia="Times New Roman" w:hAnsi="Times New Roman" w:cs="Times New Roman"/>
          <w:bCs/>
          <w:sz w:val="24"/>
          <w:szCs w:val="24"/>
        </w:rPr>
        <w:t>Resumo</w:t>
      </w:r>
    </w:p>
    <w:p w14:paraId="31A679C8" w14:textId="661886A3" w:rsidR="00DF3C03" w:rsidRDefault="00846394" w:rsidP="00DF3C03">
      <w:pPr>
        <w:adjustRightInd w:val="0"/>
        <w:contextualSpacing/>
        <w:jc w:val="both"/>
        <w:rPr>
          <w:rFonts w:ascii="Times New Roman" w:eastAsia="Times New Roman" w:hAnsi="Times New Roman" w:cs="Times New Roman"/>
          <w:b w:val="0"/>
          <w:sz w:val="24"/>
          <w:szCs w:val="24"/>
        </w:rPr>
      </w:pPr>
      <w:r w:rsidRPr="00846394">
        <w:rPr>
          <w:rFonts w:ascii="Times New Roman" w:eastAsia="Times New Roman" w:hAnsi="Times New Roman" w:cs="Times New Roman"/>
          <w:b w:val="0"/>
          <w:sz w:val="24"/>
          <w:szCs w:val="24"/>
        </w:rPr>
        <w:t xml:space="preserve">A Terapia Baseada em Processos (PBT) foca na compreensão e orientação de processos de mudança individuais, divergindo das análises </w:t>
      </w:r>
      <w:proofErr w:type="spellStart"/>
      <w:r w:rsidRPr="00846394">
        <w:rPr>
          <w:rFonts w:ascii="Times New Roman" w:eastAsia="Times New Roman" w:hAnsi="Times New Roman" w:cs="Times New Roman"/>
          <w:b w:val="0"/>
          <w:sz w:val="24"/>
          <w:szCs w:val="24"/>
        </w:rPr>
        <w:t>nomotéticas</w:t>
      </w:r>
      <w:proofErr w:type="spellEnd"/>
      <w:r w:rsidRPr="00846394">
        <w:rPr>
          <w:rFonts w:ascii="Times New Roman" w:eastAsia="Times New Roman" w:hAnsi="Times New Roman" w:cs="Times New Roman"/>
          <w:b w:val="0"/>
          <w:sz w:val="24"/>
          <w:szCs w:val="24"/>
        </w:rPr>
        <w:t xml:space="preserve">. Essa abordagem adapta o tratamento para abordar questões individuais, enfatizando processos de mudança mensuráveis para um tratamento eficaz, reconhecendo que tratamentos eficazes não estão restritos a uma orientação ou estratégia terapêutica específica. A ferramenta de avaliação baseada em processos (PBAT) foi desenvolvida para fornecer aos pesquisadores e clínicos um guia para um conjunto mínimo viável de itens baseados em processos. O PBAT é um conjunto de itens concebido para avaliação clínica longitudinal intensiva, desenvolvido com base no modelo da PBT. Este estudo tem como objetivo realizar a tradução e adaptação transcultural do PBAT para o português brasileiro. Esse processo equilibra componentes de tradução literal de um idioma para outro e um processo de adaptação que leva em conta a cultura da população-alvo. O processo de adaptação transcultural ocorreu em quatro grandes etapas: i) tradução; </w:t>
      </w:r>
      <w:proofErr w:type="spellStart"/>
      <w:r w:rsidRPr="00846394">
        <w:rPr>
          <w:rFonts w:ascii="Times New Roman" w:eastAsia="Times New Roman" w:hAnsi="Times New Roman" w:cs="Times New Roman"/>
          <w:b w:val="0"/>
          <w:sz w:val="24"/>
          <w:szCs w:val="24"/>
        </w:rPr>
        <w:t>ii</w:t>
      </w:r>
      <w:proofErr w:type="spellEnd"/>
      <w:r w:rsidRPr="00846394">
        <w:rPr>
          <w:rFonts w:ascii="Times New Roman" w:eastAsia="Times New Roman" w:hAnsi="Times New Roman" w:cs="Times New Roman"/>
          <w:b w:val="0"/>
          <w:sz w:val="24"/>
          <w:szCs w:val="24"/>
        </w:rPr>
        <w:t xml:space="preserve">) </w:t>
      </w:r>
      <w:proofErr w:type="spellStart"/>
      <w:r w:rsidRPr="00846394">
        <w:rPr>
          <w:rFonts w:ascii="Times New Roman" w:eastAsia="Times New Roman" w:hAnsi="Times New Roman" w:cs="Times New Roman"/>
          <w:b w:val="0"/>
          <w:sz w:val="24"/>
          <w:szCs w:val="24"/>
        </w:rPr>
        <w:t>retrotradução</w:t>
      </w:r>
      <w:proofErr w:type="spellEnd"/>
      <w:r w:rsidRPr="00846394">
        <w:rPr>
          <w:rFonts w:ascii="Times New Roman" w:eastAsia="Times New Roman" w:hAnsi="Times New Roman" w:cs="Times New Roman"/>
          <w:b w:val="0"/>
          <w:sz w:val="24"/>
          <w:szCs w:val="24"/>
        </w:rPr>
        <w:t xml:space="preserve">; </w:t>
      </w:r>
      <w:proofErr w:type="spellStart"/>
      <w:r w:rsidRPr="00846394">
        <w:rPr>
          <w:rFonts w:ascii="Times New Roman" w:eastAsia="Times New Roman" w:hAnsi="Times New Roman" w:cs="Times New Roman"/>
          <w:b w:val="0"/>
          <w:sz w:val="24"/>
          <w:szCs w:val="24"/>
        </w:rPr>
        <w:t>iii</w:t>
      </w:r>
      <w:proofErr w:type="spellEnd"/>
      <w:r w:rsidRPr="00846394">
        <w:rPr>
          <w:rFonts w:ascii="Times New Roman" w:eastAsia="Times New Roman" w:hAnsi="Times New Roman" w:cs="Times New Roman"/>
          <w:b w:val="0"/>
          <w:sz w:val="24"/>
          <w:szCs w:val="24"/>
        </w:rPr>
        <w:t xml:space="preserve">) avaliação da equivalência semântica da versão preliminar em português; e </w:t>
      </w:r>
      <w:proofErr w:type="spellStart"/>
      <w:r w:rsidRPr="00846394">
        <w:rPr>
          <w:rFonts w:ascii="Times New Roman" w:eastAsia="Times New Roman" w:hAnsi="Times New Roman" w:cs="Times New Roman"/>
          <w:b w:val="0"/>
          <w:sz w:val="24"/>
          <w:szCs w:val="24"/>
        </w:rPr>
        <w:t>iv</w:t>
      </w:r>
      <w:proofErr w:type="spellEnd"/>
      <w:r w:rsidRPr="00846394">
        <w:rPr>
          <w:rFonts w:ascii="Times New Roman" w:eastAsia="Times New Roman" w:hAnsi="Times New Roman" w:cs="Times New Roman"/>
          <w:b w:val="0"/>
          <w:sz w:val="24"/>
          <w:szCs w:val="24"/>
        </w:rPr>
        <w:t>) pré-teste. A análise dos resultados da avaliação da população-alvo foi predominantemente qualitativa, complementada com indicadores como o Coeficiente de Validade de Conteúdo, identificando potenciais itens que requerem ajustes. Os resultados sugerem a eficácia do processo de refinamento iterativo, aumentando potencialmente a confiança na relevância do PBAT traduzido para a população de língua portuguesa. Futuros esforços de investigação podem se beneficiar da versão em português do PBAT, permitindo uma exploração abrangente de processos intrapessoais e promovendo avanços em práticas baseadas em evidências.</w:t>
      </w:r>
    </w:p>
    <w:p w14:paraId="226D5BAA" w14:textId="77777777" w:rsidR="00846394" w:rsidRDefault="00846394" w:rsidP="00DF3C03">
      <w:pPr>
        <w:adjustRightInd w:val="0"/>
        <w:contextualSpacing/>
        <w:jc w:val="both"/>
        <w:rPr>
          <w:rFonts w:ascii="Times New Roman" w:eastAsia="Times New Roman" w:hAnsi="Times New Roman" w:cs="Times New Roman"/>
          <w:b w:val="0"/>
          <w:sz w:val="24"/>
          <w:szCs w:val="24"/>
        </w:rPr>
      </w:pPr>
    </w:p>
    <w:p w14:paraId="7B12D0C7" w14:textId="3CA589B9" w:rsidR="00DF3C03" w:rsidRDefault="00DF3C03" w:rsidP="00DF3C03">
      <w:pPr>
        <w:adjustRightInd w:val="0"/>
        <w:contextualSpacing/>
        <w:jc w:val="both"/>
        <w:rPr>
          <w:rFonts w:ascii="Times New Roman" w:eastAsia="Times New Roman" w:hAnsi="Times New Roman" w:cs="Times New Roman"/>
          <w:b w:val="0"/>
          <w:sz w:val="24"/>
          <w:szCs w:val="24"/>
        </w:rPr>
      </w:pPr>
      <w:r w:rsidRPr="00DF3C03">
        <w:rPr>
          <w:rFonts w:ascii="Times New Roman" w:eastAsia="Times New Roman" w:hAnsi="Times New Roman" w:cs="Times New Roman"/>
          <w:b w:val="0"/>
          <w:sz w:val="24"/>
          <w:szCs w:val="24"/>
        </w:rPr>
        <w:t xml:space="preserve">Palavras-chave: Terapia baseada em processos; análise funcional; Comparação </w:t>
      </w:r>
      <w:r>
        <w:rPr>
          <w:rFonts w:ascii="Times New Roman" w:eastAsia="Times New Roman" w:hAnsi="Times New Roman" w:cs="Times New Roman"/>
          <w:b w:val="0"/>
          <w:sz w:val="24"/>
          <w:szCs w:val="24"/>
        </w:rPr>
        <w:t>Transcultural</w:t>
      </w:r>
      <w:r w:rsidRPr="00DF3C03">
        <w:rPr>
          <w:rFonts w:ascii="Times New Roman" w:eastAsia="Times New Roman" w:hAnsi="Times New Roman" w:cs="Times New Roman"/>
          <w:b w:val="0"/>
          <w:sz w:val="24"/>
          <w:szCs w:val="24"/>
        </w:rPr>
        <w:t xml:space="preserve">; </w:t>
      </w:r>
      <w:proofErr w:type="spellStart"/>
      <w:r w:rsidRPr="00DF3C03">
        <w:rPr>
          <w:rFonts w:ascii="Times New Roman" w:eastAsia="Times New Roman" w:hAnsi="Times New Roman" w:cs="Times New Roman"/>
          <w:b w:val="0"/>
          <w:sz w:val="24"/>
          <w:szCs w:val="24"/>
        </w:rPr>
        <w:t>Idiográfic</w:t>
      </w:r>
      <w:r>
        <w:rPr>
          <w:rFonts w:ascii="Times New Roman" w:eastAsia="Times New Roman" w:hAnsi="Times New Roman" w:cs="Times New Roman"/>
          <w:b w:val="0"/>
          <w:sz w:val="24"/>
          <w:szCs w:val="24"/>
        </w:rPr>
        <w:t>o</w:t>
      </w:r>
      <w:proofErr w:type="spellEnd"/>
      <w:r w:rsidRPr="00DF3C03">
        <w:rPr>
          <w:rFonts w:ascii="Times New Roman" w:eastAsia="Times New Roman" w:hAnsi="Times New Roman" w:cs="Times New Roman"/>
          <w:b w:val="0"/>
          <w:sz w:val="24"/>
          <w:szCs w:val="24"/>
        </w:rPr>
        <w:t xml:space="preserve">; Saúde mental; Amostragem </w:t>
      </w:r>
      <w:r w:rsidR="005A5C3E">
        <w:rPr>
          <w:rFonts w:ascii="Times New Roman" w:eastAsia="Times New Roman" w:hAnsi="Times New Roman" w:cs="Times New Roman"/>
          <w:b w:val="0"/>
          <w:sz w:val="24"/>
          <w:szCs w:val="24"/>
        </w:rPr>
        <w:t>por</w:t>
      </w:r>
      <w:r w:rsidRPr="00DF3C03">
        <w:rPr>
          <w:rFonts w:ascii="Times New Roman" w:eastAsia="Times New Roman" w:hAnsi="Times New Roman" w:cs="Times New Roman"/>
          <w:b w:val="0"/>
          <w:sz w:val="24"/>
          <w:szCs w:val="24"/>
        </w:rPr>
        <w:t xml:space="preserve"> experiência</w:t>
      </w:r>
    </w:p>
    <w:p w14:paraId="4D3D297E" w14:textId="77777777" w:rsidR="00846394" w:rsidRDefault="00846394" w:rsidP="00DF3C03">
      <w:pPr>
        <w:adjustRightInd w:val="0"/>
        <w:contextualSpacing/>
        <w:jc w:val="both"/>
        <w:rPr>
          <w:rFonts w:ascii="Times New Roman" w:eastAsia="Times New Roman" w:hAnsi="Times New Roman" w:cs="Times New Roman"/>
          <w:b w:val="0"/>
          <w:sz w:val="24"/>
          <w:szCs w:val="24"/>
        </w:rPr>
      </w:pPr>
    </w:p>
    <w:p w14:paraId="0F0AD4F6" w14:textId="77777777" w:rsidR="00846394" w:rsidRPr="00DF3C03" w:rsidRDefault="00846394" w:rsidP="00DF3C03">
      <w:pPr>
        <w:adjustRightInd w:val="0"/>
        <w:contextualSpacing/>
        <w:jc w:val="both"/>
        <w:rPr>
          <w:rFonts w:ascii="Times New Roman" w:eastAsia="Times New Roman" w:hAnsi="Times New Roman" w:cs="Times New Roman"/>
          <w:b w:val="0"/>
          <w:sz w:val="24"/>
          <w:szCs w:val="24"/>
        </w:rPr>
      </w:pPr>
    </w:p>
    <w:p w14:paraId="5097AF39" w14:textId="0E801A92" w:rsidR="00DE0164" w:rsidRPr="003C1F35" w:rsidRDefault="00C72611" w:rsidP="00CA57DA">
      <w:pPr>
        <w:adjustRightInd w:val="0"/>
        <w:ind w:left="720"/>
        <w:contextualSpacing/>
        <w:jc w:val="both"/>
        <w:rPr>
          <w:rFonts w:ascii="Times New Roman" w:eastAsia="Times New Roman" w:hAnsi="Times New Roman" w:cs="Times New Roman"/>
          <w:bCs/>
          <w:sz w:val="24"/>
          <w:szCs w:val="24"/>
          <w:lang w:val="en-US"/>
        </w:rPr>
      </w:pPr>
      <w:r w:rsidRPr="003C1F35">
        <w:rPr>
          <w:rFonts w:ascii="Times New Roman" w:eastAsia="Times New Roman" w:hAnsi="Times New Roman" w:cs="Times New Roman"/>
          <w:bCs/>
          <w:sz w:val="24"/>
          <w:szCs w:val="24"/>
          <w:lang w:val="en-US"/>
        </w:rPr>
        <w:t>Introduction</w:t>
      </w:r>
    </w:p>
    <w:p w14:paraId="762C2AB1" w14:textId="592ED5AE" w:rsidR="00544591" w:rsidRPr="00E069FE" w:rsidRDefault="006E044D" w:rsidP="00CA57DA">
      <w:pPr>
        <w:adjustRightInd w:val="0"/>
        <w:ind w:firstLine="720"/>
        <w:contextualSpacing/>
        <w:jc w:val="both"/>
        <w:rPr>
          <w:rFonts w:ascii="Times New Roman" w:eastAsia="Times New Roman" w:hAnsi="Times New Roman" w:cs="Times New Roman"/>
          <w:b w:val="0"/>
          <w:bCs/>
          <w:color w:val="auto"/>
          <w:sz w:val="24"/>
          <w:szCs w:val="24"/>
          <w:lang w:val="en-US"/>
        </w:rPr>
      </w:pPr>
      <w:r w:rsidRPr="00E069FE">
        <w:rPr>
          <w:rFonts w:ascii="Times New Roman" w:hAnsi="Times New Roman" w:cs="Times New Roman"/>
          <w:b w:val="0"/>
          <w:bCs/>
          <w:sz w:val="24"/>
          <w:szCs w:val="24"/>
          <w:lang w:val="en-US"/>
        </w:rPr>
        <w:t>T</w:t>
      </w:r>
      <w:r w:rsidR="00F851AA" w:rsidRPr="00E069FE">
        <w:rPr>
          <w:rFonts w:ascii="Times New Roman" w:hAnsi="Times New Roman" w:cs="Times New Roman"/>
          <w:b w:val="0"/>
          <w:bCs/>
          <w:sz w:val="24"/>
          <w:szCs w:val="24"/>
          <w:lang w:val="en-US"/>
        </w:rPr>
        <w:t>he third edition of the Diagnostic and Statistical Manual of Mental Disorders (DSM) introduced a systematization of clinical conditions and established a new paradigm regarding psychiatric disorders</w:t>
      </w:r>
      <w:r w:rsidR="00782B4D" w:rsidRPr="00E069FE">
        <w:rPr>
          <w:rFonts w:ascii="Times New Roman" w:hAnsi="Times New Roman" w:cs="Times New Roman"/>
          <w:b w:val="0"/>
          <w:bCs/>
          <w:sz w:val="24"/>
          <w:szCs w:val="24"/>
          <w:lang w:val="en-US"/>
        </w:rPr>
        <w:fldChar w:fldCharType="begin"/>
      </w:r>
      <w:r w:rsidR="00E069FE" w:rsidRPr="00E069FE">
        <w:rPr>
          <w:rFonts w:ascii="Times New Roman" w:hAnsi="Times New Roman" w:cs="Times New Roman"/>
          <w:b w:val="0"/>
          <w:bCs/>
          <w:sz w:val="24"/>
          <w:szCs w:val="24"/>
          <w:lang w:val="en-US"/>
        </w:rPr>
        <w:instrText xml:space="preserve"> ADDIN ZOTERO_ITEM CSL_CITATION {"citationID":"UB3XNPHR","properties":{"formattedCitation":"(Alvarenga et al., 2009)","plainCitation":"(Alvarenga et al., 2009)","noteIndex":0},"citationItems":[{"id":2740,"uris":["http://zotero.org/users/3055759/items/3BYNT97Y"],"itemData":{"id":2740,"type":"article-journal","abstract":"OBJETIVO: Realizar um breve percurso sobre o desenvolvimento conceitual de um dos construtos psicológicos de maior evidência nos dias atuais, a saber: o transtorno de personalidade antissocial (TPAS). Especificamente, esse percurso se realiza no sistema categórico proposto pela Associação Americana de Psiquiatria (APA), o Manual Diagnóstico e Estatístico de Distúrbios Mentais (DSM). MÉTODO: Utilizou-se a revisão literária sobre a evolução e a avaliação do construto associada a pesquisas empíricas consultadas nos principais livros e periódicos de reconhecimento internacional na área, tais como: Personality and Individual Differences, Psychological Medicine, Annual Review of Clinical Psychology, Psychological Bulletin, Journal of Abnormal Psychology, Journal of Personality Assessment, International Journal of Offender Therapy and Comparative Criminology, Aggression and Violent Behavior, Handbook of Psychopathy, entre outros. RESULTADO: Observa-se que o diagnóstico do TPAS é baseado nos critérios categóricos e não dimensionais. Isso significa que o sistema não consegue predizer a priori a variabilidade (intensidade) dos traços desse transtorno por ser o DSM desenvolvido no reconhecimento de sintomas e síndromes. CONCLUSÃO: Apesar de o TPAS ter passado por diversas revisões e de apresentar insuficiência taxonômica, ele ainda é amplamente utilizado no diagnóstico e no prognóstico clínico de condições relacionadas ao comportamento social desviante.\n          , \n            OBJECTIVE: This present work does a brief developmental route about one of the most evidence contemporary construct: the antisocial personality disorder (APD). Specifically, this guide is realized in accordance to categorical system raised by American Psychiatry Association (APA), the Diagnosis Statistical of Mental Disorders (DSM). METHOD: This article uses a literature revision about the evolution and assessment of the construct associate to empirical studies counseled in main books and journals worldwide recognized in the area as: Personality and Individual Differences, Psychological Medicine, Annual Review of Clinical Psychology, Psychological Bulletin, Journal of Abnormal Psychology, Journal of Personality Assessment, International Journal of Offender Therapy and Comparative Criminology, Aggression and Violent Behavior, Handbook of Psychopathy, among others. RESULT: It observes that diagnosis of APD is based in categorical criteria not dimensionally. It means that system doesn't predict to prior the traits variability (intensity) of that disorder because the DSM it was development to recognize symptoms and syndromes. CONCLUSION: Despite the APD has gone for different revisions and still presents taxonomic deficient it remains widely used in clinical diagnoses and prognoses related to social deviant behavior.","container-title":"Jornal Brasileiro de Psiquiatria","DOI":"10.1590/S0047-20852009000400007","ISSN":"0047-2085","issue":"4","journalAbbreviation":"J. bras. psiquiatr.","page":"258-266","source":"DOI.org (Crossref)","title":"Evolução do DSM quanto ao critério categorial de diagnóstico para o distúrbio da personalidade antissocial","volume":"58","author":[{"family":"Alvarenga","given":"Marco Antônio Silva"},{"family":"Flores-Mendoza","given":"Carmen E."},{"family":"Gontijo","given":"Daniel Foschetti"}],"issued":{"date-parts":[["2009"]]}}}],"schema":"https://github.com/citation-style-language/schema/raw/master/csl-citation.json"} </w:instrText>
      </w:r>
      <w:r w:rsidR="00782B4D" w:rsidRPr="00E069FE">
        <w:rPr>
          <w:rFonts w:ascii="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(Alvarenga et al., 2009)</w:t>
      </w:r>
      <w:r w:rsidR="00782B4D" w:rsidRPr="00E069FE">
        <w:rPr>
          <w:rFonts w:ascii="Times New Roman" w:hAnsi="Times New Roman" w:cs="Times New Roman"/>
          <w:b w:val="0"/>
          <w:bCs/>
          <w:sz w:val="24"/>
          <w:szCs w:val="24"/>
          <w:lang w:val="en-US"/>
        </w:rPr>
        <w:fldChar w:fldCharType="end"/>
      </w:r>
      <w:r w:rsidR="00DD7236" w:rsidRPr="00E069FE">
        <w:rPr>
          <w:rFonts w:ascii="Times New Roman" w:hAnsi="Times New Roman" w:cs="Times New Roman"/>
          <w:b w:val="0"/>
          <w:bCs/>
          <w:sz w:val="24"/>
          <w:szCs w:val="24"/>
          <w:lang w:val="en-US"/>
        </w:rPr>
        <w:t xml:space="preserve">. </w:t>
      </w:r>
      <w:r w:rsidR="00B83F9A" w:rsidRPr="00E069FE">
        <w:rPr>
          <w:rFonts w:ascii="Times New Roman" w:eastAsia="Times New Roman" w:hAnsi="Times New Roman" w:cs="Times New Roman"/>
          <w:b w:val="0"/>
          <w:bCs/>
          <w:sz w:val="24"/>
          <w:szCs w:val="24"/>
          <w:lang w:val="en-US"/>
        </w:rPr>
        <w:t>As Molenaar</w:t>
      </w:r>
      <w:r w:rsidR="00B83F9A"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{"citationID":"7biuSUxs","properties":{"formattedCitation":"(Molenaar, 2008)","plainCitation":"(Molenaar, 2008)","noteIndex":0},"citationItems":[{"id":2690,"uris":["http://zotero.org/users/3055759/items/DEVKT765"],"itemData":{"id":2690,"type":"chapter","container-title":"Handbook of Cognitive Aging: Interdisciplinary Perspectives","event-place":"2455 Teller Road, Thousand Oaks California 91320 United States","ISBN":"978-1-4129-4105-1","note":"DOI: 10.4135/9781412976589.n5","page":"90-104","publisher":"SAGE Publications, Inc.","publisher-place":"2455 Teller Road, Thousand Oaks California 91320 United States","source":"DOI.org (Crossref)","title":"Consequences of the Ergodic Theorems for Classical TestTheory, factor Analysis, and the Analysis of Developmental Processes","URL":"https://sk.sagepub.com/reference/hdbk_cognativeaging/n5.xml","container-author":[{"family":"Hofer","given":"Scott"},{"family":"Alwin","given":"Duane"}],"author":[{"family":"Molenaar","given":"Peter C. M."}],"accessed":{"date-parts":[["2023",6,5]]},"issued":{"date-parts":[["2008"]]}}}],"schema":"https://github.com/citation-style-language/schema/raw/master/csl-citation.json"} </w:instrText>
      </w:r>
      <w:r w:rsidR="00B83F9A"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(2008)</w:t>
      </w:r>
      <w:r w:rsidR="00B83F9A" w:rsidRPr="00E069FE">
        <w:rPr>
          <w:rFonts w:ascii="Times New Roman" w:eastAsia="Times New Roman" w:hAnsi="Times New Roman" w:cs="Times New Roman"/>
          <w:b w:val="0"/>
          <w:bCs/>
          <w:sz w:val="24"/>
          <w:szCs w:val="24"/>
          <w:lang w:val="en-US"/>
        </w:rPr>
        <w:fldChar w:fldCharType="end"/>
      </w:r>
      <w:r w:rsidR="00B83F9A" w:rsidRPr="00E069FE">
        <w:rPr>
          <w:rFonts w:ascii="Times New Roman" w:eastAsia="Times New Roman" w:hAnsi="Times New Roman" w:cs="Times New Roman"/>
          <w:b w:val="0"/>
          <w:bCs/>
          <w:sz w:val="24"/>
          <w:szCs w:val="24"/>
          <w:lang w:val="en-US"/>
        </w:rPr>
        <w:t xml:space="preserve"> </w:t>
      </w:r>
      <w:r w:rsidR="00D8052A" w:rsidRPr="00E069FE">
        <w:rPr>
          <w:rFonts w:ascii="Times New Roman" w:eastAsia="Times New Roman" w:hAnsi="Times New Roman" w:cs="Times New Roman"/>
          <w:b w:val="0"/>
          <w:bCs/>
          <w:sz w:val="24"/>
          <w:szCs w:val="24"/>
          <w:lang w:val="en-US"/>
        </w:rPr>
        <w:t>poin</w:t>
      </w:r>
      <w:r w:rsidR="003F628C" w:rsidRPr="00E069FE">
        <w:rPr>
          <w:rFonts w:ascii="Times New Roman" w:eastAsia="Times New Roman" w:hAnsi="Times New Roman" w:cs="Times New Roman"/>
          <w:b w:val="0"/>
          <w:bCs/>
          <w:sz w:val="24"/>
          <w:szCs w:val="24"/>
          <w:lang w:val="en-US"/>
        </w:rPr>
        <w:t>ted out</w:t>
      </w:r>
      <w:r w:rsidR="00B83F9A" w:rsidRPr="00E069FE">
        <w:rPr>
          <w:rFonts w:ascii="Times New Roman" w:eastAsia="Times New Roman" w:hAnsi="Times New Roman" w:cs="Times New Roman"/>
          <w:b w:val="0"/>
          <w:bCs/>
          <w:sz w:val="24"/>
          <w:szCs w:val="24"/>
          <w:lang w:val="en-US"/>
        </w:rPr>
        <w:t xml:space="preserve">, </w:t>
      </w:r>
      <w:r w:rsidR="00BF77F3" w:rsidRPr="00E069FE">
        <w:rPr>
          <w:rFonts w:ascii="Times New Roman" w:eastAsia="Times New Roman" w:hAnsi="Times New Roman" w:cs="Times New Roman"/>
          <w:b w:val="0"/>
          <w:bCs/>
          <w:sz w:val="24"/>
          <w:szCs w:val="24"/>
          <w:lang w:val="en-US"/>
        </w:rPr>
        <w:t xml:space="preserve">the "homogeneous populations" promised by the diagnostic categories in the DSM were </w:t>
      </w:r>
      <w:r w:rsidR="00BF77F3" w:rsidRPr="00E069FE">
        <w:rPr>
          <w:rFonts w:ascii="Times New Roman" w:eastAsia="Times New Roman" w:hAnsi="Times New Roman" w:cs="Times New Roman"/>
          <w:b w:val="0"/>
          <w:bCs/>
          <w:color w:val="auto"/>
          <w:sz w:val="24"/>
          <w:szCs w:val="24"/>
          <w:lang w:val="en-US"/>
        </w:rPr>
        <w:t>never truly achieved, arguing that without homogeneity, it is mathematically impossible to generalize from group analyses to individuals.</w:t>
      </w:r>
      <w:r w:rsidR="00590540" w:rsidRPr="00E069FE">
        <w:rPr>
          <w:rFonts w:ascii="Times New Roman" w:eastAsia="Times New Roman" w:hAnsi="Times New Roman" w:cs="Times New Roman"/>
          <w:b w:val="0"/>
          <w:bCs/>
          <w:color w:val="auto"/>
          <w:sz w:val="24"/>
          <w:szCs w:val="24"/>
          <w:lang w:val="en-US"/>
        </w:rPr>
        <w:t xml:space="preserve"> </w:t>
      </w:r>
      <w:r w:rsidR="00544591" w:rsidRPr="00E069FE">
        <w:rPr>
          <w:rFonts w:ascii="Times New Roman" w:eastAsia="Times New Roman" w:hAnsi="Times New Roman" w:cs="Times New Roman"/>
          <w:b w:val="0"/>
          <w:bCs/>
          <w:color w:val="auto"/>
          <w:sz w:val="24"/>
          <w:szCs w:val="24"/>
          <w:lang w:val="en-US"/>
        </w:rPr>
        <w:t xml:space="preserve">Although manuals like the DSM and ICD hold pragmatic importance as a common language, they can pose problems when an essentialist perspective is assumed, entailing a stance of diagnostic </w:t>
      </w:r>
      <w:proofErr w:type="gramStart"/>
      <w:r w:rsidR="00544591" w:rsidRPr="00E069FE">
        <w:rPr>
          <w:rFonts w:ascii="Times New Roman" w:eastAsia="Times New Roman" w:hAnsi="Times New Roman" w:cs="Times New Roman"/>
          <w:b w:val="0"/>
          <w:bCs/>
          <w:color w:val="auto"/>
          <w:sz w:val="24"/>
          <w:szCs w:val="24"/>
          <w:lang w:val="en-US"/>
        </w:rPr>
        <w:t>literalism</w:t>
      </w:r>
      <w:proofErr w:type="gramEnd"/>
      <w:r w:rsidR="00544591" w:rsidRPr="00E069FE">
        <w:rPr>
          <w:rFonts w:ascii="Times New Roman" w:eastAsia="Times New Roman" w:hAnsi="Times New Roman" w:cs="Times New Roman"/>
          <w:b w:val="0"/>
          <w:bCs/>
          <w:color w:val="auto"/>
          <w:sz w:val="24"/>
          <w:szCs w:val="24"/>
          <w:lang w:val="en-US"/>
        </w:rPr>
        <w:t xml:space="preserve"> and presupposing an inherent equivalence between the diagnosis and mental health issues. This assumption may introduce a distortion that hinders their utility as guides for interventions</w:t>
      </w:r>
      <w:r w:rsidR="005E053C" w:rsidRPr="00E069FE">
        <w:rPr>
          <w:rFonts w:ascii="Times New Roman" w:eastAsia="Times New Roman" w:hAnsi="Times New Roman" w:cs="Times New Roman"/>
          <w:b w:val="0"/>
          <w:bCs/>
          <w:color w:val="auto"/>
          <w:sz w:val="24"/>
          <w:szCs w:val="24"/>
        </w:rPr>
        <w:fldChar w:fldCharType="begin"/>
      </w:r>
      <w:r w:rsidR="00E069FE" w:rsidRPr="00E069FE">
        <w:rPr>
          <w:rFonts w:ascii="Times New Roman" w:eastAsia="Times New Roman" w:hAnsi="Times New Roman" w:cs="Times New Roman"/>
          <w:b w:val="0"/>
          <w:bCs/>
          <w:color w:val="auto"/>
          <w:sz w:val="24"/>
          <w:szCs w:val="24"/>
          <w:lang w:val="en-US"/>
        </w:rPr>
        <w:instrText xml:space="preserve"> ADDIN ZOTERO_ITEM CSL_CITATION {"citationID":"WD0PeQBO","properties":{"formattedCitation":"(Fried, 2022; Kendler et al., 2011)","plainCitation":"(Fried, 2022; Kendler et al., 2011)","noteIndex":0},"citationItems":[{"id":2889,"uris":["http://zotero.org/users/3055759/items/443GXQYY"],"itemData":{"id":2889,"type":"article-journal","abstract":"This essay explores four answers to the question ‘What kinds of things are psychiatric disorders?’\n              Essentialist kinds\n              are classes whose members share an essence from which their defining features arise. Although elegant and appropriate for some physical (e.g. atomic elements) and medical (e.g. Mendelian disorders) phenomena, this model is inappropriate for psychiatric disorders, which are multi-factorial and ‘fuzzy’.\n              Socially constructed kinds\n              are classes whose members are defined by the cultural context in which they arise. This model excludes the importance of shared physiological mechanisms by which the same disorder could be identified across different cultures. Advocates of\n              practical kinds\n              put off metaphysical questions about ‘reality’ and focus on defining classes that are useful. Practical kinds models for psychiatric disorders, implicit in the DSM nosologies, do not require that diagnoses be grounded in shared causal processes. If psychiatry seeks to tie disorders to etiology and underlying mechanisms, a model first proposed for biological species,\n              mechanistic property cluster\n              (\n              MPC\n              )\n              kinds\n              , can provide a useful framework. MPC kinds are defined not in terms of essences but in terms of complex, mutually reinforcing networks of causal mechanisms. We argue that psychiatric disorders are objectively grounded features of the causal structure of the mind/brain. MPC kinds are fuzzy sets defined by mechanisms at multiple levels that act and interact to produce the key features of the kind. Like species, psychiatric disorders are populations with central paradigmatic and more marginal members. The MPC view is the best current answer to ‘What kinds of things are psychiatric disorders?’","container-title":"Psychological Medicine","DOI":"10.1017/S0033291710001844","ISSN":"0033-2917, 1469-8978","issue":"6","journalAbbreviation":"Psychol. Med.","language":"en","page":"1143-1150","source":"DOI.org (Crossref)","title":"What kinds of things are psychiatric disorders?","volume":"41","author":[{"family":"Kendler","given":"K. S."},{"family":"Zachar","given":"P."},{"family":"Craver","given":"C."}],"issued":{"date-parts":[["2011",6]]}}},{"id":2890,"uris":["http://zotero.org/users/3055759/items/4NQ5C5X9"],"itemData":{"id":2890,"type":"article-journal","abstract":"Despite decades of clinical, sociopolitical, and research efforts, progress in understanding and treating mental health problems remains disappointing. I discuss two barriers that have contributed to a problematic oversimplification of mental illness. The first is diagnostic literalism, mistaking mental health problems (complex within-person processes) for the diagnoses by which they are classified (clinically useful idealizations to facilitate treatment selection and prognosis). The second is reductionism, the isolated study of individual elements of mental disorders. I propose conceptualizing people’s mental health states as outcomes emerging from complex systems of biological, psychological, and social elements and show that this systems perspective explains many robust phenomena, including variability within diagnoses, comorbidity among diagnoses, and transdiagnostic risk factors. It helps us understand diagnoses and reductionism as useful epistemological tools for describing the world, rather than ontological convictions about how the world is. It provides new lenses through which to study mental illness (e.g., attractor states, phase transitions), and new levers to treat them (e.g., early warning signals, novel treatment targets). Embracing the complexity of mental health problems requires opening our ivory towers to theories and methods from other fields with rich traditions, including network and systems sciences.","container-title":"Current Directions in Psychological Science","DOI":"10.1177/09637214221114089","ISSN":"0963-7214, 1467-8721","issue":"6","journalAbbreviation":"Curr Dir Psychol Sci","language":"en","page":"500-508","source":"DOI.org (Crossref)","title":"Studying Mental Health Problems as Systems, Not Syndromes","volume":"31","author":[{"family":"Fried","given":"Eiko I."}],"issued":{"date-parts":[["2022",12]]}}}],"schema":"https://github.com/citation-style-language/schema/raw/master/csl-citation.json"} </w:instrText>
      </w:r>
      <w:r w:rsidR="005E053C" w:rsidRPr="00E069FE">
        <w:rPr>
          <w:rFonts w:ascii="Times New Roman" w:eastAsia="Times New Roman" w:hAnsi="Times New Roman" w:cs="Times New Roman"/>
          <w:b w:val="0"/>
          <w:bCs/>
          <w:color w:val="auto"/>
          <w:sz w:val="24"/>
          <w:szCs w:val="24"/>
        </w:rPr>
        <w:fldChar w:fldCharType="separate"/>
      </w:r>
      <w:r w:rsidR="00E069FE" w:rsidRPr="00E069FE">
        <w:rPr>
          <w:rFonts w:ascii="Times New Roman" w:hAnsi="Times New Roman" w:cs="Times New Roman"/>
          <w:b w:val="0"/>
          <w:bCs/>
          <w:sz w:val="24"/>
        </w:rPr>
        <w:t>(</w:t>
      </w:r>
      <w:proofErr w:type="spellStart"/>
      <w:r w:rsidR="00E069FE" w:rsidRPr="00E069FE">
        <w:rPr>
          <w:rFonts w:ascii="Times New Roman" w:hAnsi="Times New Roman" w:cs="Times New Roman"/>
          <w:b w:val="0"/>
          <w:bCs/>
          <w:sz w:val="24"/>
        </w:rPr>
        <w:t>Fried</w:t>
      </w:r>
      <w:proofErr w:type="spellEnd"/>
      <w:r w:rsidR="00E069FE" w:rsidRPr="00E069FE">
        <w:rPr>
          <w:rFonts w:ascii="Times New Roman" w:hAnsi="Times New Roman" w:cs="Times New Roman"/>
          <w:b w:val="0"/>
          <w:bCs/>
          <w:sz w:val="24"/>
        </w:rPr>
        <w:t xml:space="preserve">, 2022; </w:t>
      </w:r>
      <w:proofErr w:type="spellStart"/>
      <w:r w:rsidR="00E069FE" w:rsidRPr="00E069FE">
        <w:rPr>
          <w:rFonts w:ascii="Times New Roman" w:hAnsi="Times New Roman" w:cs="Times New Roman"/>
          <w:b w:val="0"/>
          <w:bCs/>
          <w:sz w:val="24"/>
        </w:rPr>
        <w:t>Kendler</w:t>
      </w:r>
      <w:proofErr w:type="spellEnd"/>
      <w:r w:rsidR="00E069FE" w:rsidRPr="00E069FE">
        <w:rPr>
          <w:rFonts w:ascii="Times New Roman" w:hAnsi="Times New Roman" w:cs="Times New Roman"/>
          <w:b w:val="0"/>
          <w:bCs/>
          <w:sz w:val="24"/>
        </w:rPr>
        <w:t xml:space="preserve"> et al., 2011)</w:t>
      </w:r>
      <w:r w:rsidR="005E053C" w:rsidRPr="00E069FE">
        <w:rPr>
          <w:rFonts w:ascii="Times New Roman" w:eastAsia="Times New Roman" w:hAnsi="Times New Roman" w:cs="Times New Roman"/>
          <w:b w:val="0"/>
          <w:bCs/>
          <w:color w:val="auto"/>
          <w:sz w:val="24"/>
          <w:szCs w:val="24"/>
        </w:rPr>
        <w:fldChar w:fldCharType="end"/>
      </w:r>
      <w:r w:rsidR="00C914C7" w:rsidRPr="00E069FE">
        <w:rPr>
          <w:rFonts w:ascii="Times New Roman" w:eastAsia="Times New Roman" w:hAnsi="Times New Roman" w:cs="Times New Roman"/>
          <w:b w:val="0"/>
          <w:bCs/>
          <w:color w:val="auto"/>
          <w:sz w:val="24"/>
          <w:szCs w:val="24"/>
          <w:lang w:val="en-US"/>
        </w:rPr>
        <w:t>.</w:t>
      </w:r>
      <w:r w:rsidR="00341381" w:rsidRPr="00E069FE">
        <w:rPr>
          <w:rFonts w:ascii="Times New Roman" w:eastAsia="Times New Roman" w:hAnsi="Times New Roman" w:cs="Times New Roman"/>
          <w:b w:val="0"/>
          <w:bCs/>
          <w:color w:val="auto"/>
          <w:sz w:val="24"/>
          <w:szCs w:val="24"/>
          <w:lang w:val="en-US"/>
        </w:rPr>
        <w:t xml:space="preserve"> </w:t>
      </w:r>
    </w:p>
    <w:p w14:paraId="1A899A21" w14:textId="575A13F1" w:rsidR="008D0B11" w:rsidRPr="00E069FE" w:rsidRDefault="00BF77F3" w:rsidP="00CA57DA">
      <w:pPr>
        <w:adjustRightInd w:val="0"/>
        <w:ind w:firstLine="720"/>
        <w:contextualSpacing/>
        <w:jc w:val="both"/>
        <w:rPr>
          <w:rFonts w:ascii="Times New Roman" w:hAnsi="Times New Roman" w:cs="Times New Roman"/>
          <w:b w:val="0"/>
          <w:bCs/>
          <w:sz w:val="24"/>
          <w:szCs w:val="24"/>
          <w:lang w:val="en-US"/>
        </w:rPr>
      </w:pPr>
      <w:r w:rsidRPr="00E069FE">
        <w:rPr>
          <w:rFonts w:ascii="Times New Roman" w:eastAsia="Times New Roman" w:hAnsi="Times New Roman" w:cs="Times New Roman"/>
          <w:b w:val="0"/>
          <w:bCs/>
          <w:color w:val="auto"/>
          <w:sz w:val="24"/>
          <w:szCs w:val="24"/>
          <w:lang w:val="en-US"/>
        </w:rPr>
        <w:t xml:space="preserve">The protocol-for-syndrome </w:t>
      </w:r>
      <w:r w:rsidRPr="00E069FE">
        <w:rPr>
          <w:rFonts w:ascii="Times New Roman" w:eastAsia="Times New Roman" w:hAnsi="Times New Roman" w:cs="Times New Roman"/>
          <w:b w:val="0"/>
          <w:bCs/>
          <w:sz w:val="24"/>
          <w:szCs w:val="24"/>
          <w:lang w:val="en-US"/>
        </w:rPr>
        <w:t>logic is based on and closely tied to treatment outcomes, with the goal of investigating whether an intervention is effective or not. However, this approach provides little or no consideration of the processes that occur during treatment</w:t>
      </w:r>
      <w:r w:rsidR="0015159D"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{"citationID":"lpvBfkuo","properties":{"formattedCitation":"(Fried et al., 2017; Hofmann &amp; Curtiss, 2018)","plainCitation":"(Fried et al., 2017; Hofmann &amp; Curtiss, 2018)","noteIndex":0},"citationItems":[{"id":2719,"uris":["http://zotero.org/users/3055759/items/ZG9JAASG"],"itemData":{"id":2719,"type":"article-journal","container-title":"Social Psychiatry and Psychiatric Epidemiology","DOI":"10.1007/s00127-016-1319-z","ISSN":"0933-7954, 1433-9285","issue":"1","journalAbbreviation":"Soc Psychiatry Psychiatr Epidemiol","language":"en","page":"1-10","source":"DOI.org (Crossref)","title":"Mental disorders as networks of problems: a review of recent insights","title-short":"Mental disorders as networks of problems","volume":"52","author":[{"family":"Fried","given":"Eiko I."},{"family":"Van Borkulo","given":"Claudia D."},{"family":"Cramer","given":"Angélique O. J."},{"family":"Boschloo","given":"Lynn"},{"family":"Schoevers","given":"Robert A."},{"family":"Borsboom","given":"Denny"}],"issued":{"date-parts":[["2017",1]]}}},{"id":2712,"uris":["http://zotero.org/users/3055759/items/XGLZB8CF"],"itemData":{"id":2712,"type":"article-journal","container-title":"European Journal of Clinical Investigation","DOI":"10.1111/eci.12986","ISSN":"00142972","issue":"8","journalAbbreviation":"Eur J Clin Invest","language":"en","page":"e12986","source":"DOI.org (Crossref)","title":"A complex network approach to clinical science","volume":"48","author":[{"family":"Hofmann","given":"Stefan G."},{"family":"Curtiss","given":"Joshua"}],"issued":{"date-parts":[["2018",8]]}}}],"schema":"https://github.com/citation-style-language/schema/raw/master/csl-citation.json"} </w:instrText>
      </w:r>
      <w:r w:rsidR="0015159D"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w:t>
      </w:r>
      <w:proofErr w:type="spellStart"/>
      <w:r w:rsidR="00E069FE" w:rsidRPr="00E069FE">
        <w:rPr>
          <w:rFonts w:ascii="Times New Roman" w:hAnsi="Times New Roman" w:cs="Times New Roman"/>
          <w:b w:val="0"/>
          <w:bCs/>
          <w:sz w:val="24"/>
        </w:rPr>
        <w:t>Fried</w:t>
      </w:r>
      <w:proofErr w:type="spellEnd"/>
      <w:r w:rsidR="00E069FE" w:rsidRPr="00E069FE">
        <w:rPr>
          <w:rFonts w:ascii="Times New Roman" w:hAnsi="Times New Roman" w:cs="Times New Roman"/>
          <w:b w:val="0"/>
          <w:bCs/>
          <w:sz w:val="24"/>
        </w:rPr>
        <w:t xml:space="preserve"> et al., 2017; Hofmann &amp; </w:t>
      </w:r>
      <w:proofErr w:type="spellStart"/>
      <w:r w:rsidR="00E069FE" w:rsidRPr="00E069FE">
        <w:rPr>
          <w:rFonts w:ascii="Times New Roman" w:hAnsi="Times New Roman" w:cs="Times New Roman"/>
          <w:b w:val="0"/>
          <w:bCs/>
          <w:sz w:val="24"/>
        </w:rPr>
        <w:t>Curtiss</w:t>
      </w:r>
      <w:proofErr w:type="spellEnd"/>
      <w:r w:rsidR="00E069FE" w:rsidRPr="00E069FE">
        <w:rPr>
          <w:rFonts w:ascii="Times New Roman" w:hAnsi="Times New Roman" w:cs="Times New Roman"/>
          <w:b w:val="0"/>
          <w:bCs/>
          <w:sz w:val="24"/>
        </w:rPr>
        <w:t>, 2018)</w:t>
      </w:r>
      <w:r w:rsidR="0015159D" w:rsidRPr="00E069FE">
        <w:rPr>
          <w:rFonts w:ascii="Times New Roman" w:eastAsia="Times New Roman" w:hAnsi="Times New Roman" w:cs="Times New Roman"/>
          <w:b w:val="0"/>
          <w:bCs/>
          <w:sz w:val="24"/>
          <w:szCs w:val="24"/>
          <w:lang w:val="en-US"/>
        </w:rPr>
        <w:fldChar w:fldCharType="end"/>
      </w:r>
      <w:r w:rsidR="0015159D" w:rsidRPr="00E069FE">
        <w:rPr>
          <w:rFonts w:ascii="Times New Roman" w:eastAsia="Times New Roman" w:hAnsi="Times New Roman" w:cs="Times New Roman"/>
          <w:b w:val="0"/>
          <w:bCs/>
          <w:sz w:val="24"/>
          <w:szCs w:val="24"/>
          <w:lang w:val="en-US"/>
        </w:rPr>
        <w:t xml:space="preserve">. </w:t>
      </w:r>
      <w:r w:rsidR="00E8271A" w:rsidRPr="00E069FE">
        <w:rPr>
          <w:rFonts w:ascii="Times New Roman" w:eastAsia="Times New Roman" w:hAnsi="Times New Roman" w:cs="Times New Roman"/>
          <w:b w:val="0"/>
          <w:bCs/>
          <w:sz w:val="24"/>
          <w:szCs w:val="24"/>
          <w:lang w:val="en-US"/>
        </w:rPr>
        <w:t>I</w:t>
      </w:r>
      <w:r w:rsidR="00E8271A" w:rsidRPr="00E069FE">
        <w:rPr>
          <w:rFonts w:ascii="Times New Roman" w:hAnsi="Times New Roman" w:cs="Times New Roman"/>
          <w:b w:val="0"/>
          <w:bCs/>
          <w:sz w:val="24"/>
          <w:szCs w:val="24"/>
          <w:lang w:val="en-US"/>
        </w:rPr>
        <w:t>n contrast, Process-based therapy (PBT) offers an alternative approach to understanding and treating psychological problems</w:t>
      </w:r>
      <w:r w:rsidR="00AE2F96" w:rsidRPr="00E069FE">
        <w:rPr>
          <w:rFonts w:ascii="Times New Roman" w:hAnsi="Times New Roman" w:cs="Times New Roman"/>
          <w:b w:val="0"/>
          <w:bCs/>
          <w:sz w:val="24"/>
          <w:szCs w:val="24"/>
          <w:lang w:val="en-US"/>
        </w:rPr>
        <w:t xml:space="preserve"> while</w:t>
      </w:r>
      <w:r w:rsidR="00E8271A" w:rsidRPr="00E069FE">
        <w:rPr>
          <w:rFonts w:ascii="Times New Roman" w:hAnsi="Times New Roman" w:cs="Times New Roman"/>
          <w:b w:val="0"/>
          <w:bCs/>
          <w:sz w:val="24"/>
          <w:szCs w:val="24"/>
          <w:lang w:val="en-US"/>
        </w:rPr>
        <w:t xml:space="preserve"> promoting human well-being. </w:t>
      </w:r>
      <w:r w:rsidR="00AD440B" w:rsidRPr="00E069FE">
        <w:rPr>
          <w:rFonts w:ascii="Times New Roman" w:hAnsi="Times New Roman" w:cs="Times New Roman"/>
          <w:b w:val="0"/>
          <w:bCs/>
          <w:sz w:val="24"/>
          <w:szCs w:val="24"/>
          <w:lang w:val="en-US"/>
        </w:rPr>
        <w:t>PBT does not propose a new treatment method but rather presents a novel way of conceptualizing treatment approaches</w:t>
      </w:r>
      <w:r w:rsidR="00E8271A" w:rsidRPr="00E069FE">
        <w:rPr>
          <w:rFonts w:ascii="Times New Roman" w:hAnsi="Times New Roman" w:cs="Times New Roman"/>
          <w:b w:val="0"/>
          <w:bCs/>
          <w:sz w:val="24"/>
          <w:szCs w:val="24"/>
          <w:lang w:val="en-US"/>
        </w:rPr>
        <w:fldChar w:fldCharType="begin"/>
      </w:r>
      <w:r w:rsidR="00E069FE" w:rsidRPr="00E069FE">
        <w:rPr>
          <w:rFonts w:ascii="Times New Roman" w:hAnsi="Times New Roman" w:cs="Times New Roman"/>
          <w:b w:val="0"/>
          <w:bCs/>
          <w:sz w:val="24"/>
          <w:szCs w:val="24"/>
          <w:lang w:val="en-US"/>
        </w:rPr>
        <w:instrText xml:space="preserve"> ADDIN ZOTERO_ITEM CSL_CITATION {"citationID":"gTuCdzGo","properties":{"formattedCitation":"(Hofmann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00E8271A" w:rsidRPr="00E069FE">
        <w:rPr>
          <w:rFonts w:ascii="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et al., 2021)</w:t>
      </w:r>
      <w:r w:rsidR="00E8271A" w:rsidRPr="00E069FE">
        <w:rPr>
          <w:rFonts w:ascii="Times New Roman" w:hAnsi="Times New Roman" w:cs="Times New Roman"/>
          <w:b w:val="0"/>
          <w:bCs/>
          <w:sz w:val="24"/>
          <w:szCs w:val="24"/>
          <w:lang w:val="en-US"/>
        </w:rPr>
        <w:fldChar w:fldCharType="end"/>
      </w:r>
      <w:r w:rsidR="004E18BA" w:rsidRPr="00E069FE">
        <w:rPr>
          <w:rFonts w:ascii="Times New Roman" w:hAnsi="Times New Roman" w:cs="Times New Roman"/>
          <w:b w:val="0"/>
          <w:bCs/>
          <w:sz w:val="24"/>
          <w:szCs w:val="24"/>
          <w:lang w:val="en-US"/>
        </w:rPr>
        <w:t>,</w:t>
      </w:r>
      <w:r w:rsidR="00E8271A" w:rsidRPr="00E069FE">
        <w:rPr>
          <w:rFonts w:ascii="Times New Roman" w:hAnsi="Times New Roman" w:cs="Times New Roman"/>
          <w:b w:val="0"/>
          <w:bCs/>
          <w:sz w:val="24"/>
          <w:szCs w:val="24"/>
          <w:lang w:val="en-US"/>
        </w:rPr>
        <w:t xml:space="preserve"> </w:t>
      </w:r>
      <w:r w:rsidR="004E18BA" w:rsidRPr="00E069FE">
        <w:rPr>
          <w:rFonts w:ascii="Times New Roman" w:hAnsi="Times New Roman" w:cs="Times New Roman"/>
          <w:b w:val="0"/>
          <w:bCs/>
          <w:sz w:val="24"/>
          <w:szCs w:val="24"/>
          <w:lang w:val="en-US"/>
        </w:rPr>
        <w:t>making it a promising evidence-based therapy model</w:t>
      </w:r>
      <w:r w:rsidR="00E8271A" w:rsidRPr="00E069FE">
        <w:rPr>
          <w:rFonts w:ascii="Times New Roman" w:hAnsi="Times New Roman" w:cs="Times New Roman"/>
          <w:b w:val="0"/>
          <w:bCs/>
          <w:sz w:val="24"/>
          <w:szCs w:val="24"/>
          <w:lang w:val="en-US"/>
        </w:rPr>
        <w:t>. The objective of PBT is to advance the understanding and direction of change processes in a given individual and move away from nomothetic group-based analyses, which tend to overlook crucial individual processes that can be vital for effective and efficient treatment</w:t>
      </w:r>
      <w:r w:rsidR="00CB3AF8" w:rsidRPr="00E069FE">
        <w:rPr>
          <w:rFonts w:ascii="Times New Roman" w:hAnsi="Times New Roman" w:cs="Times New Roman"/>
          <w:b w:val="0"/>
          <w:bCs/>
          <w:sz w:val="24"/>
          <w:szCs w:val="24"/>
          <w:lang w:val="en-US"/>
        </w:rPr>
        <w:fldChar w:fldCharType="begin"/>
      </w:r>
      <w:r w:rsidR="00E069FE" w:rsidRPr="00E069FE">
        <w:rPr>
          <w:rFonts w:ascii="Times New Roman" w:hAnsi="Times New Roman" w:cs="Times New Roman"/>
          <w:b w:val="0"/>
          <w:bCs/>
          <w:sz w:val="24"/>
          <w:szCs w:val="24"/>
          <w:lang w:val="en-US"/>
        </w:rPr>
        <w:instrText xml:space="preserve"> ADDIN ZOTERO_ITEM CSL_CITATION {"citationID":"iMBMnadq","properties":{"formattedCitation":"(Hofmann &amp; Hayes, 2019)","plainCitation":"(Hofmann &amp; Hayes, 2019)","noteIndex":0},"citationItems":[{"id":2711,"uris":["http://zotero.org/users/3055759/items/HUGUDTPC"],"itemData":{"id":2711,"type":"article-journal","abstract":"Clinical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C."}],"issued":{"date-parts":[["2019",1]]}}}],"schema":"https://github.com/citation-style-language/schema/raw/master/csl-citation.json"} </w:instrText>
      </w:r>
      <w:r w:rsidR="00CB3AF8" w:rsidRPr="00E069FE">
        <w:rPr>
          <w:rFonts w:ascii="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&amp; Hayes, 2019)</w:t>
      </w:r>
      <w:r w:rsidR="00CB3AF8" w:rsidRPr="00E069FE">
        <w:rPr>
          <w:rFonts w:ascii="Times New Roman" w:hAnsi="Times New Roman" w:cs="Times New Roman"/>
          <w:b w:val="0"/>
          <w:bCs/>
          <w:sz w:val="24"/>
          <w:szCs w:val="24"/>
          <w:lang w:val="en-US"/>
        </w:rPr>
        <w:fldChar w:fldCharType="end"/>
      </w:r>
      <w:r w:rsidR="00E8271A" w:rsidRPr="00E069FE">
        <w:rPr>
          <w:rFonts w:ascii="Times New Roman" w:hAnsi="Times New Roman" w:cs="Times New Roman"/>
          <w:b w:val="0"/>
          <w:bCs/>
          <w:sz w:val="24"/>
          <w:szCs w:val="24"/>
          <w:lang w:val="en-US"/>
        </w:rPr>
        <w:t>.</w:t>
      </w:r>
    </w:p>
    <w:p w14:paraId="33BB4B58" w14:textId="57B672D0" w:rsidR="00C72611" w:rsidRPr="00E069FE" w:rsidRDefault="00922935" w:rsidP="00CA57DA">
      <w:pPr>
        <w:adjustRightInd w:val="0"/>
        <w:ind w:firstLine="720"/>
        <w:contextualSpacing/>
        <w:jc w:val="both"/>
        <w:rPr>
          <w:rFonts w:ascii="Times New Roman" w:eastAsia="Times New Roman" w:hAnsi="Times New Roman" w:cs="Times New Roman"/>
          <w:b w:val="0"/>
          <w:bCs/>
          <w:sz w:val="24"/>
          <w:szCs w:val="24"/>
          <w:lang w:val="en-US"/>
        </w:rPr>
      </w:pPr>
      <w:r w:rsidRPr="00E069FE">
        <w:rPr>
          <w:rFonts w:ascii="Times New Roman" w:eastAsia="Times New Roman" w:hAnsi="Times New Roman" w:cs="Times New Roman"/>
          <w:b w:val="0"/>
          <w:bCs/>
          <w:sz w:val="24"/>
          <w:szCs w:val="24"/>
          <w:lang w:val="en-US"/>
        </w:rPr>
        <w:t>PBT conceptualizes treatment according to each patient's unique characteristics and the specific effects of the intervention, aiming to alter biopsychosocial processes</w:t>
      </w:r>
      <w:r w:rsidR="0051637B" w:rsidRPr="00E069FE">
        <w:rPr>
          <w:rFonts w:ascii="Times New Roman" w:eastAsia="Times New Roman" w:hAnsi="Times New Roman" w:cs="Times New Roman"/>
          <w:b w:val="0"/>
          <w:bCs/>
          <w:sz w:val="24"/>
          <w:szCs w:val="24"/>
          <w:lang w:val="en-US"/>
        </w:rPr>
        <w:t>.</w:t>
      </w:r>
      <w:r w:rsidR="004B630E" w:rsidRPr="00E069FE">
        <w:rPr>
          <w:b w:val="0"/>
          <w:bCs/>
          <w:lang w:val="en-US"/>
        </w:rPr>
        <w:t xml:space="preserve"> </w:t>
      </w:r>
      <w:r w:rsidR="004B630E" w:rsidRPr="00E069FE">
        <w:rPr>
          <w:rFonts w:ascii="Times New Roman" w:eastAsia="Times New Roman" w:hAnsi="Times New Roman" w:cs="Times New Roman"/>
          <w:b w:val="0"/>
          <w:bCs/>
          <w:sz w:val="24"/>
          <w:szCs w:val="24"/>
          <w:lang w:val="en-US"/>
        </w:rPr>
        <w:t>Emphasizing function over content, PBT focuses on identifying key change processes tailored to each individual's specific context and circumstances</w:t>
      </w:r>
      <w:r w:rsidR="0051637B"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{"citationID":"iIgB6ioa","properties":{"formattedCitation":"(Hofmann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0051637B"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et al., 2021)</w:t>
      </w:r>
      <w:r w:rsidR="0051637B" w:rsidRPr="00E069FE">
        <w:rPr>
          <w:rFonts w:ascii="Times New Roman" w:eastAsia="Times New Roman" w:hAnsi="Times New Roman" w:cs="Times New Roman"/>
          <w:b w:val="0"/>
          <w:bCs/>
          <w:sz w:val="24"/>
          <w:szCs w:val="24"/>
          <w:lang w:val="en-US"/>
        </w:rPr>
        <w:fldChar w:fldCharType="end"/>
      </w:r>
      <w:r w:rsidR="004B630E" w:rsidRPr="00E069FE">
        <w:rPr>
          <w:rFonts w:ascii="Times New Roman" w:eastAsia="Times New Roman" w:hAnsi="Times New Roman" w:cs="Times New Roman"/>
          <w:b w:val="0"/>
          <w:bCs/>
          <w:sz w:val="24"/>
          <w:szCs w:val="24"/>
          <w:lang w:val="en-US"/>
        </w:rPr>
        <w:t>.</w:t>
      </w:r>
      <w:r w:rsidRPr="00E069FE">
        <w:rPr>
          <w:rFonts w:ascii="Times New Roman" w:eastAsia="Times New Roman" w:hAnsi="Times New Roman" w:cs="Times New Roman"/>
          <w:b w:val="0"/>
          <w:bCs/>
          <w:sz w:val="24"/>
          <w:szCs w:val="24"/>
          <w:lang w:val="en-US"/>
        </w:rPr>
        <w:t xml:space="preserve"> Thus, treatment is adapted to address the specific issues of each person in the present moment, while recognizing that effective </w:t>
      </w:r>
      <w:r w:rsidR="0051637B" w:rsidRPr="00E069FE">
        <w:rPr>
          <w:rFonts w:ascii="Times New Roman" w:eastAsia="Times New Roman" w:hAnsi="Times New Roman" w:cs="Times New Roman"/>
          <w:b w:val="0"/>
          <w:bCs/>
          <w:sz w:val="24"/>
          <w:szCs w:val="24"/>
          <w:lang w:val="en-US"/>
        </w:rPr>
        <w:t>treatments are not constrained by a specific therapeutic orientation or strategy</w:t>
      </w:r>
      <w:r w:rsidRPr="00E069FE">
        <w:rPr>
          <w:rFonts w:ascii="Times New Roman" w:eastAsia="Times New Roman" w:hAnsi="Times New Roman" w:cs="Times New Roman"/>
          <w:b w:val="0"/>
          <w:bCs/>
          <w:sz w:val="24"/>
          <w:szCs w:val="24"/>
          <w:lang w:val="en-US"/>
        </w:rPr>
        <w:t>. Instead, it centers on specific and measurable change processes that can address individual problems and promote well-being</w:t>
      </w:r>
      <w:r w:rsidR="002E77BB" w:rsidRPr="00E069FE">
        <w:rPr>
          <w:rFonts w:ascii="Times New Roman" w:eastAsia="Times New Roman" w:hAnsi="Times New Roman" w:cs="Times New Roman"/>
          <w:b w:val="0"/>
          <w:bCs/>
          <w:sz w:val="24"/>
          <w:szCs w:val="24"/>
          <w:highlight w:val="white"/>
          <w:lang w:val="en-US"/>
        </w:rPr>
        <w:fldChar w:fldCharType="begin"/>
      </w:r>
      <w:r w:rsidR="00E069FE" w:rsidRPr="00E069FE">
        <w:rPr>
          <w:rFonts w:ascii="Times New Roman" w:eastAsia="Times New Roman" w:hAnsi="Times New Roman" w:cs="Times New Roman"/>
          <w:b w:val="0"/>
          <w:bCs/>
          <w:sz w:val="24"/>
          <w:szCs w:val="24"/>
          <w:highlight w:val="white"/>
          <w:lang w:val="en-US"/>
        </w:rPr>
        <w:instrText xml:space="preserve"> ADDIN ZOTERO_ITEM CSL_CITATION {"citationID":"mC8Ppt4f","properties":{"formattedCitation":"(Hofmann et al., 2021; Hofmann &amp; Hayes, 2019)","plainCitation":"(Hofmann et al., 2021; Hofmann &amp; Hayes, 2019)","noteIndex":0},"citationItems":[{"id":2886,"uris":["http://zotero.org/users/3055759/items/LD45KEX2"],"itemData":{"id":2886,"type":"book","abstract":"\"The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C."}],"issued":{"date-parts":[["2019",1]]}},"label":"page"}],"schema":"https://github.com/citation-style-language/schema/raw/master/csl-citation.json"} </w:instrText>
      </w:r>
      <w:r w:rsidR="002E77BB" w:rsidRPr="00E069FE">
        <w:rPr>
          <w:rFonts w:ascii="Times New Roman" w:eastAsia="Times New Roman" w:hAnsi="Times New Roman" w:cs="Times New Roman"/>
          <w:b w:val="0"/>
          <w:bCs/>
          <w:sz w:val="24"/>
          <w:szCs w:val="24"/>
          <w:highlight w:val="white"/>
          <w:lang w:val="en-US"/>
        </w:rPr>
        <w:fldChar w:fldCharType="separate"/>
      </w:r>
      <w:r w:rsidR="00E069FE" w:rsidRPr="00E069FE">
        <w:rPr>
          <w:rFonts w:ascii="Times New Roman" w:hAnsi="Times New Roman" w:cs="Times New Roman"/>
          <w:b w:val="0"/>
          <w:bCs/>
          <w:sz w:val="24"/>
        </w:rPr>
        <w:t>(Hofmann et al., 2021; Hofmann &amp; Hayes, 2019)</w:t>
      </w:r>
      <w:r w:rsidR="002E77BB" w:rsidRPr="00E069FE">
        <w:rPr>
          <w:rFonts w:ascii="Times New Roman" w:eastAsia="Times New Roman" w:hAnsi="Times New Roman" w:cs="Times New Roman"/>
          <w:b w:val="0"/>
          <w:bCs/>
          <w:sz w:val="24"/>
          <w:szCs w:val="24"/>
          <w:highlight w:val="white"/>
          <w:lang w:val="en-US"/>
        </w:rPr>
        <w:fldChar w:fldCharType="end"/>
      </w:r>
      <w:r w:rsidR="002E77BB" w:rsidRPr="00E069FE">
        <w:rPr>
          <w:rFonts w:ascii="Times New Roman" w:eastAsia="Times New Roman" w:hAnsi="Times New Roman" w:cs="Times New Roman"/>
          <w:b w:val="0"/>
          <w:bCs/>
          <w:sz w:val="24"/>
          <w:szCs w:val="24"/>
          <w:highlight w:val="white"/>
          <w:lang w:val="en-US"/>
        </w:rPr>
        <w:t xml:space="preserve">. </w:t>
      </w:r>
    </w:p>
    <w:p w14:paraId="2D91C495" w14:textId="07E97C9C" w:rsidR="0016676C" w:rsidRPr="00E069FE" w:rsidRDefault="008A366A" w:rsidP="00CA57DA">
      <w:pPr>
        <w:adjustRightInd w:val="0"/>
        <w:ind w:firstLine="720"/>
        <w:contextualSpacing/>
        <w:jc w:val="both"/>
        <w:rPr>
          <w:rFonts w:ascii="Times New Roman" w:eastAsia="Times New Roman" w:hAnsi="Times New Roman" w:cs="Times New Roman"/>
          <w:b w:val="0"/>
          <w:bCs/>
          <w:sz w:val="24"/>
          <w:szCs w:val="24"/>
          <w:lang w:val="en-US"/>
        </w:rPr>
      </w:pPr>
      <w:r w:rsidRPr="00E069FE">
        <w:rPr>
          <w:rFonts w:ascii="Times New Roman" w:eastAsia="Times New Roman" w:hAnsi="Times New Roman" w:cs="Times New Roman"/>
          <w:b w:val="0"/>
          <w:bCs/>
          <w:sz w:val="24"/>
          <w:szCs w:val="24"/>
          <w:lang w:val="en-US"/>
        </w:rPr>
        <w:lastRenderedPageBreak/>
        <w:t>T</w:t>
      </w:r>
      <w:r w:rsidR="00577C37" w:rsidRPr="00E069FE">
        <w:rPr>
          <w:rFonts w:ascii="Times New Roman" w:eastAsia="Times New Roman" w:hAnsi="Times New Roman" w:cs="Times New Roman"/>
          <w:b w:val="0"/>
          <w:bCs/>
          <w:sz w:val="24"/>
          <w:szCs w:val="24"/>
          <w:lang w:val="en-US"/>
        </w:rPr>
        <w:t xml:space="preserve">o address the challenge of accommodating diverse therapeutic orientations, PBT requires a sufficiently comprehensive model capable of integrating various perspectives in the field of psychotherapy. With the purpose of serving as a model of models (metamodel), it draws upon the science of evolution, </w:t>
      </w:r>
      <w:r w:rsidR="006B21D8" w:rsidRPr="00E069FE">
        <w:rPr>
          <w:rFonts w:ascii="Times New Roman" w:eastAsia="Times New Roman" w:hAnsi="Times New Roman" w:cs="Times New Roman"/>
          <w:b w:val="0"/>
          <w:bCs/>
          <w:sz w:val="24"/>
          <w:szCs w:val="24"/>
          <w:lang w:val="en-US"/>
        </w:rPr>
        <w:t>a profoundly accepted field across different disciplines. Consequently, the Extended Evolutionary Metamodel (EEMM) lies at the core of PBT, serving as a system that organizes processes</w:t>
      </w:r>
      <w:r w:rsidR="00577C37" w:rsidRPr="00E069FE">
        <w:rPr>
          <w:rFonts w:ascii="Times New Roman" w:eastAsia="Times New Roman" w:hAnsi="Times New Roman" w:cs="Times New Roman"/>
          <w:b w:val="0"/>
          <w:bCs/>
          <w:sz w:val="24"/>
          <w:szCs w:val="24"/>
          <w:lang w:val="en-US"/>
        </w:rPr>
        <w:t>. It applies evolutionary concepts of variation, selection, and retention, appropriate to the context, to key dimensions and biopsychosocial levels related to human suffering, problems, and functioning</w:t>
      </w:r>
      <w:r w:rsidR="005F6E2B"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{"citationID":"X0c5KamN","properties":{"formattedCitation":"(Hayes et al., 2020)","plainCitation":"(Hayes et al., 2020)","noteIndex":0},"citationItems":[{"id":2715,"uris":["http://zotero.org/users/3055759/items/2GWFKBJH"],"itemData":{"id":2715,"type":"article-journal","container-title":"Clinical Psychology Review","DOI":"10.1016/j.cpr.2020.101908","ISSN":"02727358","journalAbbreviation":"Clinical Psychology Review","language":"en","page":"101908","source":"DOI.org (Crossref)","title":"A process-based approach to psychological diagnosis and treatment:The conceptual and treatment utility of an extended evolutionary meta model","title-short":"A process-based approach to psychological diagnosis and treatment","volume":"82","author":[{"family":"Hayes","given":"Steven C."},{"family":"Hofmann","given":"Stefan G."},{"family":"Ciarrochi","given":"Joseph"}],"issued":{"date-parts":[["2020",12]]}}}],"schema":"https://github.com/citation-style-language/schema/raw/master/csl-citation.json"} </w:instrText>
      </w:r>
      <w:r w:rsidR="005F6E2B"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(Hayes et al., 2020)</w:t>
      </w:r>
      <w:r w:rsidR="005F6E2B" w:rsidRPr="00E069FE">
        <w:rPr>
          <w:rFonts w:ascii="Times New Roman" w:eastAsia="Times New Roman" w:hAnsi="Times New Roman" w:cs="Times New Roman"/>
          <w:b w:val="0"/>
          <w:bCs/>
          <w:sz w:val="24"/>
          <w:szCs w:val="24"/>
          <w:lang w:val="en-US"/>
        </w:rPr>
        <w:fldChar w:fldCharType="end"/>
      </w:r>
      <w:r w:rsidR="0016676C" w:rsidRPr="00E069FE">
        <w:rPr>
          <w:rFonts w:ascii="Times New Roman" w:eastAsia="Times New Roman" w:hAnsi="Times New Roman" w:cs="Times New Roman"/>
          <w:b w:val="0"/>
          <w:bCs/>
          <w:sz w:val="24"/>
          <w:szCs w:val="24"/>
          <w:lang w:val="en-US"/>
        </w:rPr>
        <w:t>.</w:t>
      </w:r>
    </w:p>
    <w:p w14:paraId="2D1B8327" w14:textId="0C506AB5" w:rsidR="005B0CE4" w:rsidRPr="00E069FE" w:rsidRDefault="005B0CE4" w:rsidP="00CA57DA">
      <w:pPr>
        <w:adjustRightInd w:val="0"/>
        <w:ind w:firstLine="720"/>
        <w:contextualSpacing/>
        <w:jc w:val="both"/>
        <w:rPr>
          <w:rFonts w:ascii="Times New Roman" w:eastAsia="Times New Roman" w:hAnsi="Times New Roman" w:cs="Times New Roman"/>
          <w:b w:val="0"/>
          <w:bCs/>
          <w:sz w:val="24"/>
          <w:szCs w:val="24"/>
          <w:lang w:val="en-US"/>
        </w:rPr>
      </w:pPr>
      <w:r w:rsidRPr="00E069FE">
        <w:rPr>
          <w:rFonts w:ascii="Times New Roman" w:eastAsia="Times New Roman" w:hAnsi="Times New Roman" w:cs="Times New Roman"/>
          <w:b w:val="0"/>
          <w:bCs/>
          <w:sz w:val="24"/>
          <w:szCs w:val="24"/>
          <w:lang w:val="en-US"/>
        </w:rPr>
        <w:t>As clinicians, we closely monitor our clients' thoughts, emotions, changes in attention, sense of identity, motivation, and behaviors, while also increasing awareness of relevant bio-physiological and sociocultural domains that pertain to our clients' objectives</w:t>
      </w:r>
      <w:r w:rsidR="00470663"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{"citationID":"nfykA6eZ","properties":{"formattedCitation":"(Hofmann et al., 2021)","plainCitation":"(Hofmann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N."}],"issued":{"date-parts":[["2021"]]}}}],"schema":"https://github.com/citation-style-language/schema/raw/master/csl-citation.json"} </w:instrText>
      </w:r>
      <w:r w:rsidR="00470663"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(Hofmann et al., 2021)</w:t>
      </w:r>
      <w:r w:rsidR="00470663" w:rsidRPr="00E069FE">
        <w:rPr>
          <w:rFonts w:ascii="Times New Roman" w:eastAsia="Times New Roman" w:hAnsi="Times New Roman" w:cs="Times New Roman"/>
          <w:b w:val="0"/>
          <w:bCs/>
          <w:sz w:val="24"/>
          <w:szCs w:val="24"/>
          <w:lang w:val="en-US"/>
        </w:rPr>
        <w:fldChar w:fldCharType="end"/>
      </w:r>
      <w:r w:rsidRPr="00E069FE">
        <w:rPr>
          <w:rFonts w:ascii="Times New Roman" w:eastAsia="Times New Roman" w:hAnsi="Times New Roman" w:cs="Times New Roman"/>
          <w:b w:val="0"/>
          <w:bCs/>
          <w:sz w:val="24"/>
          <w:szCs w:val="24"/>
          <w:lang w:val="en-US"/>
        </w:rPr>
        <w:t>. By examining these areas in terms of change processes and linking the data to intervention decisions, we can have concrete tools to apply an evidence-based functional analytic framework, thereby identifying and focusing on change processes that can help clients achieve their goals</w:t>
      </w:r>
      <w:r w:rsidR="00470663"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{"citationID":"WKSZguRS","properties":{"formattedCitation":"(Hayes &amp; Hofmann, 2018; Hofmann et al., 2021)","plainCitation":"(Hayes &amp; Hofmann, 2018; Hofmann et al., 2021)","noteIndex":0},"citationItems":[{"id":2886,"uris":["http://zotero.org/users/3055759/items/LD45KEX2"],"itemData":{"id":2886,"type":"book","abstract":"\"The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N."}],"issued":{"date-parts":[["2021"]]}},"label":"page"},{"id":2716,"uris":["http://zotero.org/users/3055759/items/RCIXFFS8"],"itemData":{"id":2716,"type":"book","abstract":"\"Edited by Steven C. Hayes and Stefan G. Hofmann, and based on the new training standards developed by the Inter-Organizational Task Force on Cognitive and Behavioral Psychology Doctoral Education, this groundbreaking textbook presents the core competencies of cognitive behavioral therapy (CBT) in an innovative, practically applicable way, with contributions from some of the luminaries in the field of behavioral science. CBT is one of the most proven-effective and widely used forms of psychotherapy today. But while there are plenty of books that provide an overview of CBT, this is the first to present the newest recommendations set forth by a special task force of the Association for Behavioral and Cognitive Therapies--and that focuses on the application of these interventions based on a variety of approaches for doctoral-level education and training. Starting with an exploration of the science and theoretical foundations of CBT, then moving into a thorough presentation of the clinical processes, this book constitutes an accessible, comprehensive guide to grasping and using even the most difficult competencies. Each chapter of Process-Based CBT is written by a leading authority in that field, and their combined expertise presents the best of behavior therapy and analysis, cognitive therapy, and the acceptance and mindfulness therapies. Most importantly, in addition to gaining an up-to-date understanding of the core processes, with this premiere text you'll learn exactly how to put them into practice for maximum efficacy. For practitioners, researchers, students, instructors, and other professionals working with CBT, this breakthrough textbook--poised to set the standard in coursework and training--provides the guidance you need to fully comprehend and utilize the core competencies of CBT in a way that honors the behavioral, cognitive, and acceptance and mindfulness wings of the tradition\"--","call-number":"RC489.C63","event-place":"Oakland, CA","ISBN":"978-1-62625-597-5","number-of-pages":"1","publisher":"New Harbinger Publications, Inc","publisher-place":"Oakland, CA","source":"Library of Congress ISBN","title":"Process-based CBT: the science and core clinical competencies of cognitive behavioral therapy","title-short":"Process-based CBT","editor":[{"family":"Hayes","given":"Steven C."},{"family":"Hofmann","given":"Stefan G."}],"issued":{"date-parts":[["2018"]]}},"label":"page"}],"schema":"https://github.com/citation-style-language/schema/raw/master/csl-citation.json"} </w:instrText>
      </w:r>
      <w:r w:rsidR="00470663"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(Hayes &amp; Hofmann, 2018; Hofmann et al., 2021)</w:t>
      </w:r>
      <w:r w:rsidR="00470663" w:rsidRPr="00E069FE">
        <w:rPr>
          <w:rFonts w:ascii="Times New Roman" w:eastAsia="Times New Roman" w:hAnsi="Times New Roman" w:cs="Times New Roman"/>
          <w:b w:val="0"/>
          <w:bCs/>
          <w:sz w:val="24"/>
          <w:szCs w:val="24"/>
          <w:lang w:val="en-US"/>
        </w:rPr>
        <w:fldChar w:fldCharType="end"/>
      </w:r>
      <w:r w:rsidRPr="00E069FE">
        <w:rPr>
          <w:rFonts w:ascii="Times New Roman" w:eastAsia="Times New Roman" w:hAnsi="Times New Roman" w:cs="Times New Roman"/>
          <w:b w:val="0"/>
          <w:bCs/>
          <w:sz w:val="24"/>
          <w:szCs w:val="24"/>
          <w:lang w:val="en-US"/>
        </w:rPr>
        <w:t>.</w:t>
      </w:r>
    </w:p>
    <w:p w14:paraId="79D969B8" w14:textId="3F339E04" w:rsidR="00650A9C" w:rsidRPr="00E069FE" w:rsidRDefault="00650A9C" w:rsidP="00CA57DA">
      <w:pPr>
        <w:adjustRightInd w:val="0"/>
        <w:ind w:firstLine="720"/>
        <w:contextualSpacing/>
        <w:jc w:val="both"/>
        <w:rPr>
          <w:rFonts w:ascii="Times New Roman" w:eastAsia="Times New Roman" w:hAnsi="Times New Roman" w:cs="Times New Roman"/>
          <w:b w:val="0"/>
          <w:bCs/>
          <w:color w:val="auto"/>
          <w:sz w:val="24"/>
          <w:szCs w:val="24"/>
          <w:lang w:val="en-US"/>
        </w:rPr>
      </w:pPr>
      <w:r w:rsidRPr="00E069FE">
        <w:rPr>
          <w:rFonts w:ascii="Times New Roman" w:eastAsia="Times New Roman" w:hAnsi="Times New Roman" w:cs="Times New Roman"/>
          <w:b w:val="0"/>
          <w:bCs/>
          <w:sz w:val="24"/>
          <w:szCs w:val="24"/>
          <w:lang w:val="en-US"/>
        </w:rPr>
        <w:t>The process-based assessment tool (PBAT) is an item pool designed for intensive longitudinal clinical assessment, developed based on the EEMM</w:t>
      </w:r>
      <w:r w:rsidR="005C4066" w:rsidRPr="00E069FE">
        <w:rPr>
          <w:rFonts w:ascii="Times New Roman" w:eastAsia="Times New Roman" w:hAnsi="Times New Roman" w:cs="Times New Roman"/>
          <w:b w:val="0"/>
          <w:bCs/>
          <w:sz w:val="24"/>
          <w:szCs w:val="24"/>
          <w:lang w:val="en-US"/>
        </w:rPr>
        <w:fldChar w:fldCharType="begin"/>
      </w:r>
      <w:r w:rsidR="00E069FE" w:rsidRPr="00E069FE">
        <w:rPr>
          <w:rFonts w:ascii="Times New Roman" w:eastAsia="Times New Roman" w:hAnsi="Times New Roman" w:cs="Times New Roman"/>
          <w:b w:val="0"/>
          <w:bCs/>
          <w:sz w:val="24"/>
          <w:szCs w:val="24"/>
          <w:lang w:val="en-US"/>
        </w:rPr>
        <w:instrText xml:space="preserve"> ADDIN ZOTERO_ITEM CSL_CITATION {"citationID":"E7eBzh37","properties":{"formattedCitation":"(Ciarrochi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005C4066" w:rsidRPr="00E069FE">
        <w:rPr>
          <w:rFonts w:ascii="Times New Roman" w:eastAsia="Times New Roman" w:hAnsi="Times New Roman" w:cs="Times New Roman"/>
          <w:b w:val="0"/>
          <w:bCs/>
          <w:sz w:val="24"/>
          <w:szCs w:val="24"/>
          <w:lang w:val="en-US"/>
        </w:rPr>
        <w:fldChar w:fldCharType="separate"/>
      </w:r>
      <w:r w:rsidR="00E069FE" w:rsidRPr="00E069FE">
        <w:rPr>
          <w:rFonts w:ascii="Times New Roman" w:hAnsi="Times New Roman" w:cs="Times New Roman"/>
          <w:b w:val="0"/>
          <w:bCs/>
          <w:sz w:val="24"/>
        </w:rPr>
        <w:t>(</w:t>
      </w:r>
      <w:proofErr w:type="spellStart"/>
      <w:r w:rsidR="00E069FE" w:rsidRPr="00E069FE">
        <w:rPr>
          <w:rFonts w:ascii="Times New Roman" w:hAnsi="Times New Roman" w:cs="Times New Roman"/>
          <w:b w:val="0"/>
          <w:bCs/>
          <w:sz w:val="24"/>
        </w:rPr>
        <w:t>Ciarrochi</w:t>
      </w:r>
      <w:proofErr w:type="spellEnd"/>
      <w:r w:rsidR="00E069FE" w:rsidRPr="00E069FE">
        <w:rPr>
          <w:rFonts w:ascii="Times New Roman" w:hAnsi="Times New Roman" w:cs="Times New Roman"/>
          <w:b w:val="0"/>
          <w:bCs/>
          <w:sz w:val="24"/>
        </w:rPr>
        <w:t xml:space="preserve"> et al., 2022)</w:t>
      </w:r>
      <w:r w:rsidR="005C4066" w:rsidRPr="00E069FE">
        <w:rPr>
          <w:rFonts w:ascii="Times New Roman" w:eastAsia="Times New Roman" w:hAnsi="Times New Roman" w:cs="Times New Roman"/>
          <w:b w:val="0"/>
          <w:bCs/>
          <w:sz w:val="24"/>
          <w:szCs w:val="24"/>
          <w:lang w:val="en-US"/>
        </w:rPr>
        <w:fldChar w:fldCharType="end"/>
      </w:r>
      <w:r w:rsidRPr="00E069FE">
        <w:rPr>
          <w:rFonts w:ascii="Times New Roman" w:eastAsia="Times New Roman" w:hAnsi="Times New Roman" w:cs="Times New Roman"/>
          <w:b w:val="0"/>
          <w:bCs/>
          <w:sz w:val="24"/>
          <w:szCs w:val="24"/>
          <w:lang w:val="en-US"/>
        </w:rPr>
        <w:t>. The</w:t>
      </w:r>
      <w:r w:rsidR="00935DC4" w:rsidRPr="00E069FE">
        <w:rPr>
          <w:rFonts w:ascii="Times New Roman" w:eastAsia="Times New Roman" w:hAnsi="Times New Roman" w:cs="Times New Roman"/>
          <w:b w:val="0"/>
          <w:bCs/>
          <w:sz w:val="24"/>
          <w:szCs w:val="24"/>
          <w:lang w:val="en-US"/>
        </w:rPr>
        <w:t xml:space="preserve"> </w:t>
      </w:r>
      <w:r w:rsidRPr="00E069FE">
        <w:rPr>
          <w:rFonts w:ascii="Times New Roman" w:eastAsia="Times New Roman" w:hAnsi="Times New Roman" w:cs="Times New Roman"/>
          <w:b w:val="0"/>
          <w:bCs/>
          <w:sz w:val="24"/>
          <w:szCs w:val="24"/>
          <w:lang w:val="en-US"/>
        </w:rPr>
        <w:t xml:space="preserve">PBAT </w:t>
      </w:r>
      <w:r w:rsidR="00DD5A16" w:rsidRPr="00E069FE">
        <w:rPr>
          <w:rFonts w:ascii="Times New Roman" w:eastAsia="Times New Roman" w:hAnsi="Times New Roman" w:cs="Times New Roman"/>
          <w:b w:val="0"/>
          <w:bCs/>
          <w:sz w:val="24"/>
          <w:szCs w:val="24"/>
          <w:lang w:val="en-US"/>
        </w:rPr>
        <w:t xml:space="preserve">aims </w:t>
      </w:r>
      <w:r w:rsidRPr="00E069FE">
        <w:rPr>
          <w:rFonts w:ascii="Times New Roman" w:eastAsia="Times New Roman" w:hAnsi="Times New Roman" w:cs="Times New Roman"/>
          <w:b w:val="0"/>
          <w:bCs/>
          <w:sz w:val="24"/>
          <w:szCs w:val="24"/>
          <w:lang w:val="en-US"/>
        </w:rPr>
        <w:t xml:space="preserve">to provide researchers and practitioners with a guide to a minimal, viable set of process-based items </w:t>
      </w:r>
      <w:r w:rsidRPr="00E069FE">
        <w:rPr>
          <w:rFonts w:ascii="Times New Roman" w:eastAsia="Times New Roman" w:hAnsi="Times New Roman" w:cs="Times New Roman"/>
          <w:b w:val="0"/>
          <w:bCs/>
          <w:color w:val="auto"/>
          <w:sz w:val="24"/>
          <w:szCs w:val="24"/>
          <w:lang w:val="en-US"/>
        </w:rPr>
        <w:t>they can use to model and predict important change processes that may interact to foster clinical outcomes</w:t>
      </w:r>
      <w:r w:rsidR="005C4066" w:rsidRPr="00E069FE">
        <w:rPr>
          <w:rFonts w:ascii="Times New Roman" w:eastAsia="Times New Roman" w:hAnsi="Times New Roman" w:cs="Times New Roman"/>
          <w:b w:val="0"/>
          <w:bCs/>
          <w:color w:val="auto"/>
          <w:sz w:val="24"/>
          <w:szCs w:val="24"/>
          <w:lang w:val="en-US"/>
        </w:rPr>
        <w:fldChar w:fldCharType="begin"/>
      </w:r>
      <w:r w:rsidR="00E069FE" w:rsidRPr="00E069FE">
        <w:rPr>
          <w:rFonts w:ascii="Times New Roman" w:eastAsia="Times New Roman" w:hAnsi="Times New Roman" w:cs="Times New Roman"/>
          <w:b w:val="0"/>
          <w:bCs/>
          <w:color w:val="auto"/>
          <w:sz w:val="24"/>
          <w:szCs w:val="24"/>
          <w:lang w:val="en-US"/>
        </w:rPr>
        <w:instrText xml:space="preserve"> ADDIN ZOTERO_ITEM CSL_CITATION {"citationID":"Ed1fdNqt","properties":{"formattedCitation":"(Ciarrochi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005C4066" w:rsidRPr="00E069FE">
        <w:rPr>
          <w:rFonts w:ascii="Times New Roman" w:eastAsia="Times New Roman" w:hAnsi="Times New Roman" w:cs="Times New Roman"/>
          <w:b w:val="0"/>
          <w:bCs/>
          <w:color w:val="auto"/>
          <w:sz w:val="24"/>
          <w:szCs w:val="24"/>
          <w:lang w:val="en-US"/>
        </w:rPr>
        <w:fldChar w:fldCharType="separate"/>
      </w:r>
      <w:r w:rsidR="00E069FE" w:rsidRPr="00E069FE">
        <w:rPr>
          <w:rFonts w:ascii="Times New Roman" w:hAnsi="Times New Roman" w:cs="Times New Roman"/>
          <w:b w:val="0"/>
          <w:bCs/>
          <w:sz w:val="24"/>
        </w:rPr>
        <w:t>(</w:t>
      </w:r>
      <w:proofErr w:type="spellStart"/>
      <w:r w:rsidR="00E069FE" w:rsidRPr="00E069FE">
        <w:rPr>
          <w:rFonts w:ascii="Times New Roman" w:hAnsi="Times New Roman" w:cs="Times New Roman"/>
          <w:b w:val="0"/>
          <w:bCs/>
          <w:sz w:val="24"/>
        </w:rPr>
        <w:t>Ciarrochi</w:t>
      </w:r>
      <w:proofErr w:type="spellEnd"/>
      <w:r w:rsidR="00E069FE" w:rsidRPr="00E069FE">
        <w:rPr>
          <w:rFonts w:ascii="Times New Roman" w:hAnsi="Times New Roman" w:cs="Times New Roman"/>
          <w:b w:val="0"/>
          <w:bCs/>
          <w:sz w:val="24"/>
        </w:rPr>
        <w:t xml:space="preserve"> et al., 2022)</w:t>
      </w:r>
      <w:r w:rsidR="005C4066" w:rsidRPr="00E069FE">
        <w:rPr>
          <w:rFonts w:ascii="Times New Roman" w:eastAsia="Times New Roman" w:hAnsi="Times New Roman" w:cs="Times New Roman"/>
          <w:b w:val="0"/>
          <w:bCs/>
          <w:color w:val="auto"/>
          <w:sz w:val="24"/>
          <w:szCs w:val="24"/>
          <w:lang w:val="en-US"/>
        </w:rPr>
        <w:fldChar w:fldCharType="end"/>
      </w:r>
      <w:r w:rsidRPr="00E069FE">
        <w:rPr>
          <w:rFonts w:ascii="Times New Roman" w:eastAsia="Times New Roman" w:hAnsi="Times New Roman" w:cs="Times New Roman"/>
          <w:b w:val="0"/>
          <w:bCs/>
          <w:color w:val="auto"/>
          <w:sz w:val="24"/>
          <w:szCs w:val="24"/>
          <w:lang w:val="en-US"/>
        </w:rPr>
        <w:t>.</w:t>
      </w:r>
      <w:r w:rsidR="00611853" w:rsidRPr="00E069FE">
        <w:rPr>
          <w:rFonts w:ascii="Times New Roman" w:eastAsia="Times New Roman" w:hAnsi="Times New Roman" w:cs="Times New Roman"/>
          <w:b w:val="0"/>
          <w:bCs/>
          <w:color w:val="auto"/>
          <w:sz w:val="24"/>
          <w:szCs w:val="24"/>
          <w:lang w:val="en-US"/>
        </w:rPr>
        <w:t xml:space="preserve"> </w:t>
      </w:r>
      <w:r w:rsidR="006040F6" w:rsidRPr="00E069FE">
        <w:rPr>
          <w:rFonts w:ascii="Times New Roman" w:eastAsia="Times New Roman" w:hAnsi="Times New Roman" w:cs="Times New Roman"/>
          <w:b w:val="0"/>
          <w:bCs/>
          <w:color w:val="auto"/>
          <w:sz w:val="24"/>
          <w:szCs w:val="24"/>
          <w:lang w:val="en-US"/>
        </w:rPr>
        <w:t xml:space="preserve">A </w:t>
      </w:r>
      <w:r w:rsidR="00162260" w:rsidRPr="00E069FE">
        <w:rPr>
          <w:rFonts w:ascii="Times New Roman" w:eastAsia="Times New Roman" w:hAnsi="Times New Roman" w:cs="Times New Roman"/>
          <w:b w:val="0"/>
          <w:bCs/>
          <w:color w:val="auto"/>
          <w:sz w:val="24"/>
          <w:szCs w:val="24"/>
          <w:lang w:val="en-US"/>
        </w:rPr>
        <w:t>preliminary</w:t>
      </w:r>
      <w:r w:rsidR="006040F6" w:rsidRPr="00E069FE">
        <w:rPr>
          <w:rFonts w:ascii="Times New Roman" w:eastAsia="Times New Roman" w:hAnsi="Times New Roman" w:cs="Times New Roman"/>
          <w:b w:val="0"/>
          <w:bCs/>
          <w:color w:val="auto"/>
          <w:sz w:val="24"/>
          <w:szCs w:val="24"/>
          <w:lang w:val="en-US"/>
        </w:rPr>
        <w:t xml:space="preserve"> validation of PBAT were conducted </w:t>
      </w:r>
      <w:r w:rsidR="00BE5AF0" w:rsidRPr="00E069FE">
        <w:rPr>
          <w:rFonts w:ascii="Times New Roman" w:eastAsia="Times New Roman" w:hAnsi="Times New Roman" w:cs="Times New Roman"/>
          <w:b w:val="0"/>
          <w:bCs/>
          <w:color w:val="auto"/>
          <w:sz w:val="24"/>
          <w:szCs w:val="24"/>
          <w:lang w:val="en-US"/>
        </w:rPr>
        <w:t>to a sample of 598 participants (290 male</w:t>
      </w:r>
      <w:r w:rsidR="00162260" w:rsidRPr="00E069FE">
        <w:rPr>
          <w:rFonts w:ascii="Times New Roman" w:eastAsia="Times New Roman" w:hAnsi="Times New Roman" w:cs="Times New Roman"/>
          <w:b w:val="0"/>
          <w:bCs/>
          <w:color w:val="auto"/>
          <w:sz w:val="24"/>
          <w:szCs w:val="24"/>
          <w:lang w:val="en-US"/>
        </w:rPr>
        <w:t>s</w:t>
      </w:r>
      <w:r w:rsidR="00BE5AF0" w:rsidRPr="00E069FE">
        <w:rPr>
          <w:rFonts w:ascii="Times New Roman" w:eastAsia="Times New Roman" w:hAnsi="Times New Roman" w:cs="Times New Roman"/>
          <w:b w:val="0"/>
          <w:bCs/>
          <w:color w:val="auto"/>
          <w:sz w:val="24"/>
          <w:szCs w:val="24"/>
          <w:lang w:val="en-US"/>
        </w:rPr>
        <w:t xml:space="preserve">; 302 </w:t>
      </w:r>
      <w:r w:rsidR="00162260" w:rsidRPr="00E069FE">
        <w:rPr>
          <w:rFonts w:ascii="Times New Roman" w:eastAsia="Times New Roman" w:hAnsi="Times New Roman" w:cs="Times New Roman"/>
          <w:b w:val="0"/>
          <w:bCs/>
          <w:color w:val="auto"/>
          <w:sz w:val="24"/>
          <w:szCs w:val="24"/>
          <w:lang w:val="en-US"/>
        </w:rPr>
        <w:t>females</w:t>
      </w:r>
      <w:r w:rsidR="00BE5AF0" w:rsidRPr="00E069FE">
        <w:rPr>
          <w:rFonts w:ascii="Times New Roman" w:eastAsia="Times New Roman" w:hAnsi="Times New Roman" w:cs="Times New Roman"/>
          <w:b w:val="0"/>
          <w:bCs/>
          <w:color w:val="auto"/>
          <w:sz w:val="24"/>
          <w:szCs w:val="24"/>
          <w:lang w:val="en-US"/>
        </w:rPr>
        <w:t>; 6 unidentified. M</w:t>
      </w:r>
      <w:r w:rsidR="004F2092" w:rsidRPr="00E069FE">
        <w:rPr>
          <w:rFonts w:ascii="Times New Roman" w:eastAsia="Times New Roman" w:hAnsi="Times New Roman" w:cs="Times New Roman"/>
          <w:b w:val="0"/>
          <w:bCs/>
          <w:color w:val="auto"/>
          <w:sz w:val="24"/>
          <w:szCs w:val="24"/>
          <w:lang w:val="en-US"/>
        </w:rPr>
        <w:t xml:space="preserve">ean </w:t>
      </w:r>
      <w:r w:rsidR="00BE5AF0" w:rsidRPr="00E069FE">
        <w:rPr>
          <w:rFonts w:ascii="Times New Roman" w:eastAsia="Times New Roman" w:hAnsi="Times New Roman" w:cs="Times New Roman"/>
          <w:b w:val="0"/>
          <w:bCs/>
          <w:color w:val="auto"/>
          <w:sz w:val="24"/>
          <w:szCs w:val="24"/>
          <w:lang w:val="en-US"/>
        </w:rPr>
        <w:t>age = 32.6)</w:t>
      </w:r>
      <w:r w:rsidR="00BE5AF0" w:rsidRPr="00E069FE">
        <w:rPr>
          <w:rFonts w:ascii="Times New Roman" w:eastAsia="Times New Roman" w:hAnsi="Times New Roman" w:cs="Times New Roman"/>
          <w:b w:val="0"/>
          <w:bCs/>
          <w:color w:val="auto"/>
          <w:sz w:val="24"/>
          <w:szCs w:val="24"/>
          <w:lang w:val="en-US"/>
        </w:rPr>
        <w:fldChar w:fldCharType="begin"/>
      </w:r>
      <w:r w:rsidR="00E069FE" w:rsidRPr="00E069FE">
        <w:rPr>
          <w:rFonts w:ascii="Times New Roman" w:eastAsia="Times New Roman" w:hAnsi="Times New Roman" w:cs="Times New Roman"/>
          <w:b w:val="0"/>
          <w:bCs/>
          <w:color w:val="auto"/>
          <w:sz w:val="24"/>
          <w:szCs w:val="24"/>
          <w:lang w:val="en-US"/>
        </w:rPr>
        <w:instrText xml:space="preserve"> ADDIN ZOTERO_ITEM CSL_CITATION {"citationID":"T0VkgIUm","properties":{"formattedCitation":"(Ciarrochi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00BE5AF0" w:rsidRPr="00E069FE">
        <w:rPr>
          <w:rFonts w:ascii="Times New Roman" w:eastAsia="Times New Roman" w:hAnsi="Times New Roman" w:cs="Times New Roman"/>
          <w:b w:val="0"/>
          <w:bCs/>
          <w:color w:val="auto"/>
          <w:sz w:val="24"/>
          <w:szCs w:val="24"/>
          <w:lang w:val="en-US"/>
        </w:rPr>
        <w:fldChar w:fldCharType="separate"/>
      </w:r>
      <w:r w:rsidR="00E069FE" w:rsidRPr="00E069FE">
        <w:rPr>
          <w:rFonts w:ascii="Times New Roman" w:hAnsi="Times New Roman" w:cs="Times New Roman"/>
          <w:b w:val="0"/>
          <w:bCs/>
          <w:sz w:val="24"/>
        </w:rPr>
        <w:t>(</w:t>
      </w:r>
      <w:proofErr w:type="spellStart"/>
      <w:r w:rsidR="00E069FE" w:rsidRPr="00E069FE">
        <w:rPr>
          <w:rFonts w:ascii="Times New Roman" w:hAnsi="Times New Roman" w:cs="Times New Roman"/>
          <w:b w:val="0"/>
          <w:bCs/>
          <w:sz w:val="24"/>
        </w:rPr>
        <w:t>Ciarrochi</w:t>
      </w:r>
      <w:proofErr w:type="spellEnd"/>
      <w:r w:rsidR="00E069FE" w:rsidRPr="00E069FE">
        <w:rPr>
          <w:rFonts w:ascii="Times New Roman" w:hAnsi="Times New Roman" w:cs="Times New Roman"/>
          <w:b w:val="0"/>
          <w:bCs/>
          <w:sz w:val="24"/>
        </w:rPr>
        <w:t xml:space="preserve"> et al., 2022)</w:t>
      </w:r>
      <w:r w:rsidR="00BE5AF0" w:rsidRPr="00E069FE">
        <w:rPr>
          <w:rFonts w:ascii="Times New Roman" w:eastAsia="Times New Roman" w:hAnsi="Times New Roman" w:cs="Times New Roman"/>
          <w:b w:val="0"/>
          <w:bCs/>
          <w:color w:val="auto"/>
          <w:sz w:val="24"/>
          <w:szCs w:val="24"/>
          <w:lang w:val="en-US"/>
        </w:rPr>
        <w:fldChar w:fldCharType="end"/>
      </w:r>
      <w:r w:rsidR="00BE5AF0" w:rsidRPr="00E069FE">
        <w:rPr>
          <w:rFonts w:ascii="Times New Roman" w:eastAsia="Times New Roman" w:hAnsi="Times New Roman" w:cs="Times New Roman"/>
          <w:b w:val="0"/>
          <w:bCs/>
          <w:color w:val="auto"/>
          <w:sz w:val="24"/>
          <w:szCs w:val="24"/>
          <w:lang w:val="en-US"/>
        </w:rPr>
        <w:t>.</w:t>
      </w:r>
    </w:p>
    <w:p w14:paraId="0607BF86" w14:textId="1D7811B0" w:rsidR="00650A9C" w:rsidRDefault="00A26326" w:rsidP="00CA57DA">
      <w:pPr>
        <w:adjustRightInd w:val="0"/>
        <w:ind w:firstLine="720"/>
        <w:contextualSpacing/>
        <w:jc w:val="both"/>
        <w:rPr>
          <w:rFonts w:ascii="Times New Roman" w:eastAsia="Times New Roman" w:hAnsi="Times New Roman" w:cs="Times New Roman"/>
          <w:b w:val="0"/>
          <w:bCs/>
          <w:sz w:val="24"/>
          <w:szCs w:val="24"/>
          <w:lang w:val="en-US"/>
        </w:rPr>
      </w:pPr>
      <w:r>
        <w:rPr>
          <w:rFonts w:ascii="Times New Roman" w:eastAsia="Times New Roman" w:hAnsi="Times New Roman" w:cs="Times New Roman"/>
          <w:b w:val="0"/>
          <w:bCs/>
          <w:sz w:val="24"/>
          <w:szCs w:val="24"/>
          <w:lang w:val="en-US"/>
        </w:rPr>
        <w:t>The present</w:t>
      </w:r>
      <w:r w:rsidR="00DD5A16" w:rsidRPr="00DD5A16">
        <w:rPr>
          <w:rFonts w:ascii="Times New Roman" w:eastAsia="Times New Roman" w:hAnsi="Times New Roman" w:cs="Times New Roman"/>
          <w:b w:val="0"/>
          <w:bCs/>
          <w:sz w:val="24"/>
          <w:szCs w:val="24"/>
          <w:lang w:val="en-US"/>
        </w:rPr>
        <w:t xml:space="preserve"> study</w:t>
      </w:r>
      <w:r>
        <w:rPr>
          <w:rFonts w:ascii="Times New Roman" w:eastAsia="Times New Roman" w:hAnsi="Times New Roman" w:cs="Times New Roman"/>
          <w:b w:val="0"/>
          <w:bCs/>
          <w:sz w:val="24"/>
          <w:szCs w:val="24"/>
          <w:lang w:val="en-US"/>
        </w:rPr>
        <w:t xml:space="preserve"> aims </w:t>
      </w:r>
      <w:r w:rsidR="00DD5A16" w:rsidRPr="00DD5A16">
        <w:rPr>
          <w:rFonts w:ascii="Times New Roman" w:eastAsia="Times New Roman" w:hAnsi="Times New Roman" w:cs="Times New Roman"/>
          <w:b w:val="0"/>
          <w:bCs/>
          <w:sz w:val="24"/>
          <w:szCs w:val="24"/>
          <w:lang w:val="en-US"/>
        </w:rPr>
        <w:t>to translate and cross-culturally adapt the PBAT into Brazilian Portuguese, making it a valuable contribution to advancing process-based therapy in this linguistic and cultural context.</w:t>
      </w:r>
    </w:p>
    <w:p w14:paraId="5DDD7D86" w14:textId="77777777" w:rsidR="00DD5A16" w:rsidRDefault="00DD5A16" w:rsidP="00CA57DA">
      <w:pPr>
        <w:adjustRightInd w:val="0"/>
        <w:ind w:firstLine="720"/>
        <w:contextualSpacing/>
        <w:jc w:val="both"/>
        <w:rPr>
          <w:rFonts w:ascii="Times New Roman" w:eastAsia="Times New Roman" w:hAnsi="Times New Roman" w:cs="Times New Roman"/>
          <w:bCs/>
          <w:sz w:val="24"/>
          <w:szCs w:val="24"/>
          <w:lang w:val="en-US"/>
        </w:rPr>
      </w:pPr>
    </w:p>
    <w:p w14:paraId="3EF7A31E" w14:textId="77777777" w:rsidR="00BF0B54" w:rsidRDefault="00BF0B54" w:rsidP="00CA57DA">
      <w:pPr>
        <w:adjustRightInd w:val="0"/>
        <w:ind w:firstLine="720"/>
        <w:contextualSpacing/>
        <w:jc w:val="both"/>
        <w:rPr>
          <w:rFonts w:ascii="Times New Roman" w:eastAsia="Times New Roman" w:hAnsi="Times New Roman" w:cs="Times New Roman"/>
          <w:bCs/>
          <w:sz w:val="24"/>
          <w:szCs w:val="24"/>
          <w:lang w:val="en-US"/>
        </w:rPr>
      </w:pPr>
    </w:p>
    <w:p w14:paraId="639F9F17" w14:textId="77777777" w:rsidR="00BF0B54" w:rsidRPr="00BF56DD" w:rsidRDefault="00BF0B54" w:rsidP="00CA57DA">
      <w:pPr>
        <w:adjustRightInd w:val="0"/>
        <w:ind w:firstLine="720"/>
        <w:contextualSpacing/>
        <w:jc w:val="both"/>
        <w:rPr>
          <w:rFonts w:ascii="Times New Roman" w:eastAsia="Times New Roman" w:hAnsi="Times New Roman" w:cs="Times New Roman"/>
          <w:bCs/>
          <w:sz w:val="24"/>
          <w:szCs w:val="24"/>
          <w:lang w:val="en-US"/>
        </w:rPr>
      </w:pPr>
    </w:p>
    <w:p w14:paraId="0B7BC09E" w14:textId="2C690BFA" w:rsidR="002935B5" w:rsidRPr="00D75AA9" w:rsidRDefault="00D75AA9" w:rsidP="00CA57DA">
      <w:pPr>
        <w:adjustRightInd w:val="0"/>
        <w:ind w:firstLine="720"/>
        <w:contextualSpacing/>
        <w:jc w:val="both"/>
        <w:rPr>
          <w:rFonts w:ascii="Times New Roman" w:eastAsia="Times New Roman" w:hAnsi="Times New Roman" w:cs="Times New Roman"/>
          <w:bCs/>
          <w:sz w:val="24"/>
          <w:szCs w:val="24"/>
          <w:lang w:val="en-US"/>
        </w:rPr>
      </w:pPr>
      <w:r w:rsidRPr="00D75AA9">
        <w:rPr>
          <w:rFonts w:ascii="Times New Roman" w:eastAsia="Times New Roman" w:hAnsi="Times New Roman" w:cs="Times New Roman"/>
          <w:bCs/>
          <w:sz w:val="24"/>
          <w:szCs w:val="24"/>
          <w:lang w:val="en-US"/>
        </w:rPr>
        <w:t>Method</w:t>
      </w:r>
    </w:p>
    <w:p w14:paraId="259932B6" w14:textId="4E181827" w:rsidR="002935B5" w:rsidRPr="00E069FE" w:rsidRDefault="00C60073" w:rsidP="00CA57DA">
      <w:pPr>
        <w:adjustRightInd w:val="0"/>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The process of translation and adaptation is far more intricate than a mere literal translation of items, as it may result in incomprehensible sentences or ones that lack coherence with the fluency of the target language</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{"citationID":"3GENGRSx","properties":{"formattedCitation":"(Hambleton, 1996; Hambleton &amp; Li, 2005; Reichenheim &amp; Moraes, 2007)","plainCitation":"(Hambleton, 1996; Hambleton &amp; Li, 2005; Reichenheim &amp; Moraes, 2007)","noteIndex":0},"citationItems":[{"id":2877,"uris":["http://zotero.org/users/3055759/items/P4E36PZK"],"itemData":{"id":2877,"type":"article-journal","note":"publisher: ERIC","title":"Guidelines for Adapting Educational and Psychological Tests.","author":[{"family":"Hambleton","given":"Ronald K."}],"issued":{"date-parts":[["1996"]]}},"label":"page"},{"id":2878,"uris":["http://zotero.org/users/3055759/items/UEH69EMF"],"itemData":{"id":2878,"type":"article-journal","note":"ISBN: 0471266159\npublisher: John Wiley &amp; Sons, Inc.","title":"Translation and Adaptation Issues and Methods for Educational and Psychological Tests.","author":[{"family":"Hambleton","given":"Ronald K."},{"family":"Li","given":"Shuhong"}],"issued":{"date-parts":[["2005"]]}},"label":"page"},{"id":2880,"uris":["http://zotero.org/users/3055759/items/L3UH47HS"],"itemData":{"id":2880,"type":"article-journal","abstract":"O objetivo do artigo foi propor uma sistemática operativa para avaliar o processo de adaptação transcultural de instrumentos desenvolvidos em outros contextos lingüístico sócio-culturais. São feitas considerações sobre a necessidade do uso de instrumentos de aferição robustos; a importância de instrumentos \"universais\" que permitam sintonias transculturais; e a necessidade de partir para adaptação em contraposição ao desenvolvimento de um instrumento novo. Aborda-se a existência de controvérsias e diferentes propostas processuais na literatura e apresenta-se um modelo de adaptação. Essa síntese envolve os passos operativos dos processos de avaliação de equivalência conceitual, de itens, semântica e operacional, e apresenta um roteiro de análise psicométrica que alicerça a avaliação de equivalência de mensuração. Finalmente, reforça-se a necessidade de cuidar da qualidade da informação em estudos epidemiológicos, incluindo meticulosos processos de adaptação transcultural nas agendas de pesquisas.\n          , \n            The objective of the article was to offer an operational framework to assess cross cultural adaptation processes of instruments developed in other linguistic, social and cultural contexts. It covers the need for using robust measurement tools; the importance of 'universal' instruments that permit cross cultural fine-tuning; and stresses the need for adapting existent instruments rather than developing new ones. Existing controversies and proposals for different procedures in current literature are reviewed and a model for adapting instruments is presented. This synthesis covers the operational steps involved in evaluating concepts, semantic and operational items, and presents psychometric analysis guidelines that underlay an evaluation of measurement equivalence. Finally, the need for adequately controlling the quality of information presented in epidemiological studies, including a meticulous cross-cultural adaptation of research agendas, is reinforced.","container-title":"Revista de Saúde Pública","DOI":"10.1590/S0034-89102006005000035","ISSN":"0034-8910","issue":"4","journalAbbreviation":"Rev. Saúde Pública","page":"665-673","source":"DOI.org (Crossref)","title":"Operacionalização de adaptação transcultural de instrumentos de aferição usados em epidemiologia","volume":"41","author":[{"family":"Reichenheim","given":"Michael Eduardo"},{"family":"Moraes","given":"Claudia Leite"}],"issued":{"date-parts":[["2007",8]]}},"label":"page"}],"schema":"https://github.com/citation-style-language/schema/raw/master/csl-citation.json"}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Hambleton</w:t>
      </w:r>
      <w:proofErr w:type="spellEnd"/>
      <w:r w:rsidR="00E069FE" w:rsidRPr="00E069FE">
        <w:rPr>
          <w:rFonts w:ascii="Times New Roman" w:hAnsi="Times New Roman" w:cs="Times New Roman"/>
          <w:b w:val="0"/>
          <w:sz w:val="24"/>
        </w:rPr>
        <w:t xml:space="preserve">, 1996; </w:t>
      </w:r>
      <w:proofErr w:type="spellStart"/>
      <w:r w:rsidR="00E069FE" w:rsidRPr="00E069FE">
        <w:rPr>
          <w:rFonts w:ascii="Times New Roman" w:hAnsi="Times New Roman" w:cs="Times New Roman"/>
          <w:b w:val="0"/>
          <w:sz w:val="24"/>
        </w:rPr>
        <w:t>Hambleton</w:t>
      </w:r>
      <w:proofErr w:type="spellEnd"/>
      <w:r w:rsidR="00E069FE" w:rsidRPr="00E069FE">
        <w:rPr>
          <w:rFonts w:ascii="Times New Roman" w:hAnsi="Times New Roman" w:cs="Times New Roman"/>
          <w:b w:val="0"/>
          <w:sz w:val="24"/>
        </w:rPr>
        <w:t xml:space="preserve"> &amp; Li, 2005; </w:t>
      </w:r>
      <w:proofErr w:type="spellStart"/>
      <w:r w:rsidR="00E069FE" w:rsidRPr="00E069FE">
        <w:rPr>
          <w:rFonts w:ascii="Times New Roman" w:hAnsi="Times New Roman" w:cs="Times New Roman"/>
          <w:b w:val="0"/>
          <w:sz w:val="24"/>
        </w:rPr>
        <w:t>Reichenheim</w:t>
      </w:r>
      <w:proofErr w:type="spellEnd"/>
      <w:r w:rsidR="00E069FE" w:rsidRPr="00E069FE">
        <w:rPr>
          <w:rFonts w:ascii="Times New Roman" w:hAnsi="Times New Roman" w:cs="Times New Roman"/>
          <w:b w:val="0"/>
          <w:sz w:val="24"/>
        </w:rPr>
        <w:t xml:space="preserve"> &amp; Moraes, 2007)</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r w:rsidR="00693A01" w:rsidRPr="00E069FE">
        <w:rPr>
          <w:rFonts w:ascii="Times New Roman" w:eastAsia="Times New Roman" w:hAnsi="Times New Roman" w:cs="Times New Roman"/>
          <w:b w:val="0"/>
          <w:sz w:val="24"/>
          <w:szCs w:val="24"/>
          <w:lang w:val="en-US"/>
        </w:rPr>
        <w:t xml:space="preserve">Therefore, the cross-cultural translation and adaptation process followed a structured approach </w:t>
      </w:r>
      <w:r w:rsidR="00693A01" w:rsidRPr="00E069FE">
        <w:rPr>
          <w:rFonts w:ascii="Times New Roman" w:eastAsia="Times New Roman" w:hAnsi="Times New Roman" w:cs="Times New Roman"/>
          <w:b w:val="0"/>
          <w:sz w:val="24"/>
          <w:szCs w:val="24"/>
          <w:lang w:val="en-US"/>
        </w:rPr>
        <w:lastRenderedPageBreak/>
        <w:t>involving various stages (Figure 1), in accordance with the guidelines outlined in the existing literature</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{"citationID":"gNLks1H5","properties":{"formattedCitation":"(Beaton et al., 2000; Borsa et al., 2012; Cassepp-Borges et al., 2010)","plainCitation":"(Beaton et al., 2000; Borsa et al., 2012; Cassepp-Borges et al., 2010)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Bosi"}],"issued":{"date-parts":[["2000",12]]}},"label":"page"},{"id":2876,"uris":["http://zotero.org/users/3055759/items/F6XPKIHP"],"itemData":{"id":2876,"type":"article-journal","container-title":"Instrumentação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LM"}],"issued":{"date-parts":[["2010"]]}},"label":"page"},{"id":2874,"uris":["http://zotero.org/users/3055759/items/7774DL3A"],"itemData":{"id":2874,"type":"article-journal","abstract":"A adaptação de instrumentos psicológicos é um processo complexo que requer elevado rigor metodológico. Por não haver consenso na literatura sobre suas etapas, o presente artigo discute alguns aspectos essenciais concernentes à adaptação transcultural de instrumentos psicológicos e propõe diretrizes aos pesquisadores sobre os diferentes passos desse processo. São apresentadas, também, algumas considerações referentes à validação do instrumento adaptado. Nesta etapa, são discutidos os aspectos referentes à estrutura fatorial do instrumento, a qual requer avaliação por meio de procedimentos estatísticos, como análises fatoriais exploratórias e confirmatórias, sendo fornecidas algumas diretrizes gerais para a validação de instrumentos psicológicos em diferentes culturas.\n          , \n            La adaptación de instrumentos psicológicos es un proceso complejo que requiere bastante rigor metodológico. Ya que no hay consenso sobre sus etapas, el presente artículo discute algunos aspectos esenciales sobre la adaptación transcultural de instrumentos psicológicos y propone directrices a los investigadores sobre los diferentes pasos de este proceso. Son presentadas, también, algunas consideraciones referentes a la validación del instrumento adaptado. En esta etapa, son discutidos aspectos referentes a la estructura factorial del instrumentos, la cual debe ser evaluada mediante procedimientos estadísticos como el análisis factorial exploratorio y confirmatorio. Además, se incluyen algunas directrices para la validación de instrumentos psicológicos en culturas diversas.\n          , \n            The adaptation of psychological instruments is a complex process that requires a high methodological rigor. Because there is no consensus in the literature about its steps, this article discuss some essential aspects regarding the cross-cultural adaptation of psychological instruments and proposes guidelines to the researchers about the different steps of this process. Some considerations regarding the validation of the adapted instrument are also presented. In this stage, we discuss some aspects regarding the factorial structure of the instrument, which might be evaluated through statistical procedures, such as exploratory and confirmatory factor analysis. More than that, the authors provide some guidelines to the validation of psychological instruments in different cultures.","container-title":"Paidéia (Ribeirão Preto)","DOI":"10.1590/S0103-863X2012000300014","ISSN":"0103-863X","issue":"53","journalAbbreviation":"Paidéia (Ribeirão Preto)","page":"423-432","source":"DOI.org (Crossref)","title":"Adaptação e validação de instrumentos psicológicos entre culturas: algumas considerações","title-short":"Adaptação e validação de instrumentos psicológicos entre culturas","volume":"22","author":[{"family":"Borsa","given":"Juliane Callegaro"},{"family":"Damásio","given":"Bruno Figueiredo"},{"family":"Bandeira","given":"Denise Ruschel"}],"issued":{"date-parts":[["2012",12]]}},"label":"page"}],"schema":"https://github.com/citation-style-language/schema/raw/master/csl-citation.json"}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Beaton</w:t>
      </w:r>
      <w:proofErr w:type="spellEnd"/>
      <w:r w:rsidR="00E069FE" w:rsidRPr="00E069FE">
        <w:rPr>
          <w:rFonts w:ascii="Times New Roman" w:hAnsi="Times New Roman" w:cs="Times New Roman"/>
          <w:b w:val="0"/>
          <w:sz w:val="24"/>
        </w:rPr>
        <w:t xml:space="preserve"> et al., 2000; Borsa et al., 2012; </w:t>
      </w:r>
      <w:proofErr w:type="spellStart"/>
      <w:r w:rsidR="00E069FE" w:rsidRPr="00E069FE">
        <w:rPr>
          <w:rFonts w:ascii="Times New Roman" w:hAnsi="Times New Roman" w:cs="Times New Roman"/>
          <w:b w:val="0"/>
          <w:sz w:val="24"/>
        </w:rPr>
        <w:t>Cassepp</w:t>
      </w:r>
      <w:proofErr w:type="spellEnd"/>
      <w:r w:rsidR="00E069FE" w:rsidRPr="00E069FE">
        <w:rPr>
          <w:rFonts w:ascii="Times New Roman" w:hAnsi="Times New Roman" w:cs="Times New Roman"/>
          <w:b w:val="0"/>
          <w:sz w:val="24"/>
        </w:rPr>
        <w:t>-Borges et al., 2010)</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p>
    <w:p w14:paraId="02693D63" w14:textId="77777777" w:rsidR="00AC7CF3" w:rsidRDefault="00AC7CF3" w:rsidP="00CA57DA">
      <w:pPr>
        <w:adjustRightInd w:val="0"/>
        <w:ind w:firstLine="720"/>
        <w:contextualSpacing/>
        <w:jc w:val="both"/>
        <w:rPr>
          <w:rFonts w:ascii="Times New Roman" w:eastAsia="Times New Roman" w:hAnsi="Times New Roman" w:cs="Times New Roman"/>
          <w:b w:val="0"/>
          <w:sz w:val="24"/>
          <w:szCs w:val="24"/>
          <w:lang w:val="en-US"/>
        </w:rPr>
      </w:pPr>
    </w:p>
    <w:p w14:paraId="2C2EEB3B" w14:textId="16089782" w:rsidR="004C1E5E" w:rsidRDefault="004C1E5E" w:rsidP="004C1E5E">
      <w:pPr>
        <w:adjustRightInd w:val="0"/>
        <w:ind w:firstLine="720"/>
        <w:contextualSpacing/>
        <w:jc w:val="both"/>
        <w:rPr>
          <w:rFonts w:ascii="Times New Roman" w:eastAsia="Times New Roman" w:hAnsi="Times New Roman" w:cs="Times New Roman"/>
          <w:bCs/>
          <w:sz w:val="24"/>
          <w:szCs w:val="24"/>
          <w:lang w:val="en-US"/>
        </w:rPr>
      </w:pPr>
      <w:r w:rsidRPr="00AF3343">
        <w:rPr>
          <w:rFonts w:ascii="Times New Roman" w:eastAsia="Times New Roman" w:hAnsi="Times New Roman" w:cs="Times New Roman"/>
          <w:bCs/>
          <w:sz w:val="24"/>
          <w:szCs w:val="24"/>
          <w:lang w:val="en-US"/>
        </w:rPr>
        <w:t>Figure 1:</w:t>
      </w:r>
      <w:r>
        <w:rPr>
          <w:rFonts w:ascii="Times New Roman" w:eastAsia="Times New Roman" w:hAnsi="Times New Roman" w:cs="Times New Roman"/>
          <w:bCs/>
          <w:sz w:val="24"/>
          <w:szCs w:val="24"/>
          <w:lang w:val="en-US"/>
        </w:rPr>
        <w:t xml:space="preserve"> T</w:t>
      </w:r>
      <w:r w:rsidRPr="00A80894">
        <w:rPr>
          <w:rFonts w:ascii="Times New Roman" w:eastAsia="Times New Roman" w:hAnsi="Times New Roman" w:cs="Times New Roman"/>
          <w:bCs/>
          <w:sz w:val="24"/>
          <w:szCs w:val="24"/>
          <w:lang w:val="en-US"/>
        </w:rPr>
        <w:t>ranslation and adaptation</w:t>
      </w:r>
      <w:r>
        <w:rPr>
          <w:rFonts w:ascii="Times New Roman" w:eastAsia="Times New Roman" w:hAnsi="Times New Roman" w:cs="Times New Roman"/>
          <w:bCs/>
          <w:sz w:val="24"/>
          <w:szCs w:val="24"/>
          <w:lang w:val="en-US"/>
        </w:rPr>
        <w:t xml:space="preserve"> stages</w:t>
      </w:r>
    </w:p>
    <w:p w14:paraId="1F02EDFF" w14:textId="62A91384" w:rsidR="004C1E5E" w:rsidRPr="00AF3343" w:rsidRDefault="00204E40" w:rsidP="004C1E5E">
      <w:pPr>
        <w:adjustRightInd w:val="0"/>
        <w:ind w:firstLine="72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 w:val="0"/>
          <w:noProof/>
          <w:sz w:val="24"/>
          <w:szCs w:val="24"/>
          <w:lang w:val="en-US"/>
        </w:rPr>
        <w:drawing>
          <wp:anchor distT="0" distB="0" distL="114300" distR="114300" simplePos="0" relativeHeight="251687936" behindDoc="0" locked="0" layoutInCell="1" allowOverlap="1" wp14:anchorId="5DCE6F3D" wp14:editId="268CCD0D">
            <wp:simplePos x="0" y="0"/>
            <wp:positionH relativeFrom="column">
              <wp:posOffset>1400810</wp:posOffset>
            </wp:positionH>
            <wp:positionV relativeFrom="paragraph">
              <wp:posOffset>156210</wp:posOffset>
            </wp:positionV>
            <wp:extent cx="3458115" cy="6448425"/>
            <wp:effectExtent l="0" t="0" r="0" b="0"/>
            <wp:wrapNone/>
            <wp:docPr id="503277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8115" cy="6448425"/>
                    </a:xfrm>
                    <a:prstGeom prst="rect">
                      <a:avLst/>
                    </a:prstGeom>
                    <a:noFill/>
                  </pic:spPr>
                </pic:pic>
              </a:graphicData>
            </a:graphic>
            <wp14:sizeRelH relativeFrom="margin">
              <wp14:pctWidth>0</wp14:pctWidth>
            </wp14:sizeRelH>
            <wp14:sizeRelV relativeFrom="margin">
              <wp14:pctHeight>0</wp14:pctHeight>
            </wp14:sizeRelV>
          </wp:anchor>
        </w:drawing>
      </w:r>
    </w:p>
    <w:p w14:paraId="4E710A44" w14:textId="43CB615A" w:rsidR="004C1E5E" w:rsidRPr="001D4962" w:rsidRDefault="004C1E5E" w:rsidP="004C1E5E">
      <w:pPr>
        <w:adjustRightInd w:val="0"/>
        <w:ind w:firstLine="720"/>
        <w:contextualSpacing/>
        <w:jc w:val="both"/>
        <w:rPr>
          <w:rFonts w:ascii="Times New Roman" w:eastAsia="Times New Roman" w:hAnsi="Times New Roman" w:cs="Times New Roman"/>
          <w:b w:val="0"/>
          <w:sz w:val="24"/>
          <w:szCs w:val="24"/>
          <w:lang w:val="en-US"/>
        </w:rPr>
      </w:pPr>
    </w:p>
    <w:p w14:paraId="0F438416" w14:textId="568E40B5" w:rsidR="004C1E5E" w:rsidRDefault="004C1E5E" w:rsidP="002935B5">
      <w:pPr>
        <w:adjustRightInd w:val="0"/>
        <w:ind w:firstLine="720"/>
        <w:contextualSpacing/>
        <w:jc w:val="both"/>
        <w:rPr>
          <w:rFonts w:ascii="Times New Roman" w:eastAsia="Times New Roman" w:hAnsi="Times New Roman" w:cs="Times New Roman"/>
          <w:b w:val="0"/>
          <w:sz w:val="24"/>
          <w:szCs w:val="24"/>
          <w:lang w:val="en-US"/>
        </w:rPr>
      </w:pPr>
    </w:p>
    <w:p w14:paraId="77179C66" w14:textId="3D0280DB"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7E7694F8" w14:textId="194451FE"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FC0B8CF"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077817E4"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06F0A77"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6844ADCA"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092EA425" w14:textId="04FC4576"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6417859"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3A3819E1" w14:textId="3C7A0A15"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89C1567"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6B8C4DD5"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1E551A15" w14:textId="03FDFA55"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57AFA997" w14:textId="015FA1CC"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234CB913"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5EC0A88B"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7158BD2F"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6FE09D6B"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0EBB1CBE" w14:textId="77777777" w:rsidR="00204E40" w:rsidRDefault="00204E40" w:rsidP="002935B5">
      <w:pPr>
        <w:adjustRightInd w:val="0"/>
        <w:ind w:firstLine="720"/>
        <w:contextualSpacing/>
        <w:jc w:val="both"/>
        <w:rPr>
          <w:rFonts w:ascii="Times New Roman" w:eastAsia="Times New Roman" w:hAnsi="Times New Roman" w:cs="Times New Roman"/>
          <w:b w:val="0"/>
          <w:sz w:val="24"/>
          <w:szCs w:val="24"/>
          <w:lang w:val="en-US"/>
        </w:rPr>
      </w:pPr>
    </w:p>
    <w:p w14:paraId="3693A24F" w14:textId="4478276C" w:rsidR="006C5903" w:rsidRPr="00A7591D" w:rsidRDefault="00FB23D0"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t>Forward t</w:t>
      </w:r>
      <w:r w:rsidR="00A7591D" w:rsidRPr="00A7591D">
        <w:rPr>
          <w:rFonts w:ascii="Times New Roman" w:eastAsia="Times New Roman" w:hAnsi="Times New Roman" w:cs="Times New Roman"/>
          <w:b w:val="0"/>
          <w:i/>
          <w:iCs/>
          <w:sz w:val="24"/>
          <w:szCs w:val="24"/>
          <w:lang w:val="en-US"/>
        </w:rPr>
        <w:t>ranslation</w:t>
      </w:r>
    </w:p>
    <w:p w14:paraId="013B2445" w14:textId="46834749" w:rsidR="002935B5" w:rsidRPr="00E069FE" w:rsidRDefault="00693A01" w:rsidP="00CA57DA">
      <w:pPr>
        <w:adjustRightInd w:val="0"/>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The first stage involved the translation phase, where two translators participated, each unaware of the other's work, to minimize the risk of linguistic, cultural, theoretical, and practical biases</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{"citationID":"dkC51Iyc","properties":{"formattedCitation":"(Cassepp-Borges et al., 2010)","plainCitation":"(Cassepp-Borges et al., 2010)","noteIndex":0},"citationItems":[{"id":2876,"uris":["http://zotero.org/users/3055759/items/F6XPKIHP"],"itemData":{"id":2876,"type":"article-journal","container-title":"Instrumentação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Cassepp</w:t>
      </w:r>
      <w:proofErr w:type="spellEnd"/>
      <w:r w:rsidR="00E069FE" w:rsidRPr="00E069FE">
        <w:rPr>
          <w:rFonts w:ascii="Times New Roman" w:hAnsi="Times New Roman" w:cs="Times New Roman"/>
          <w:b w:val="0"/>
          <w:sz w:val="24"/>
        </w:rPr>
        <w:t>-Borges et al., 2010)</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r w:rsidR="00693EC8" w:rsidRPr="00E069FE">
        <w:rPr>
          <w:rFonts w:ascii="Times New Roman" w:eastAsia="Times New Roman" w:hAnsi="Times New Roman" w:cs="Times New Roman"/>
          <w:b w:val="0"/>
          <w:sz w:val="24"/>
          <w:szCs w:val="24"/>
          <w:lang w:val="en-US"/>
        </w:rPr>
        <w:t>The translators were proficient in the original instrument's language (English) and native speakers of the target language (Portuguese). Their combined expertise allowed them to identify linguistic nuances and achieve a more culturally appropriate adaptation. Consistent with the literature's recommendation</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{"citationID":"v20GNTeo","properties":{"formattedCitation":"(Beaton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Beaton</w:t>
      </w:r>
      <w:proofErr w:type="spellEnd"/>
      <w:r w:rsidR="00E069FE" w:rsidRPr="00E069FE">
        <w:rPr>
          <w:rFonts w:ascii="Times New Roman" w:hAnsi="Times New Roman" w:cs="Times New Roman"/>
          <w:b w:val="0"/>
          <w:sz w:val="24"/>
        </w:rPr>
        <w:t xml:space="preserve"> et al., 2000)</w:t>
      </w:r>
      <w:r w:rsidR="002935B5" w:rsidRPr="00E069FE">
        <w:rPr>
          <w:rFonts w:ascii="Times New Roman" w:eastAsia="Times New Roman" w:hAnsi="Times New Roman" w:cs="Times New Roman"/>
          <w:b w:val="0"/>
          <w:sz w:val="24"/>
          <w:szCs w:val="24"/>
          <w:lang w:val="en-US"/>
        </w:rPr>
        <w:fldChar w:fldCharType="end"/>
      </w:r>
      <w:r w:rsidR="002935B5" w:rsidRPr="00E069FE">
        <w:rPr>
          <w:rFonts w:ascii="Times New Roman" w:eastAsia="Times New Roman" w:hAnsi="Times New Roman" w:cs="Times New Roman"/>
          <w:b w:val="0"/>
          <w:sz w:val="24"/>
          <w:szCs w:val="24"/>
          <w:lang w:val="en-US"/>
        </w:rPr>
        <w:t xml:space="preserve">, </w:t>
      </w:r>
      <w:r w:rsidR="00824227" w:rsidRPr="00E069FE">
        <w:rPr>
          <w:rFonts w:ascii="Times New Roman" w:eastAsia="Times New Roman" w:hAnsi="Times New Roman" w:cs="Times New Roman"/>
          <w:b w:val="0"/>
          <w:sz w:val="24"/>
          <w:szCs w:val="24"/>
          <w:lang w:val="en-US"/>
        </w:rPr>
        <w:t xml:space="preserve">translator 1 (T1) had familiarity with the construct under study, thus focusing on scientific rigor during the translation process. In contrast, translator 2 (T2) was a </w:t>
      </w:r>
      <w:r w:rsidR="0051637B" w:rsidRPr="00E069FE">
        <w:rPr>
          <w:rFonts w:ascii="Times New Roman" w:eastAsia="Times New Roman" w:hAnsi="Times New Roman" w:cs="Times New Roman"/>
          <w:b w:val="0"/>
          <w:sz w:val="24"/>
          <w:szCs w:val="24"/>
          <w:lang w:val="en-US"/>
        </w:rPr>
        <w:t>layperson</w:t>
      </w:r>
      <w:r w:rsidR="00824227" w:rsidRPr="00E069FE">
        <w:rPr>
          <w:rFonts w:ascii="Times New Roman" w:eastAsia="Times New Roman" w:hAnsi="Times New Roman" w:cs="Times New Roman"/>
          <w:b w:val="0"/>
          <w:sz w:val="24"/>
          <w:szCs w:val="24"/>
          <w:lang w:val="en-US"/>
        </w:rPr>
        <w:t>, providing insights into the language used by the target audience.</w:t>
      </w:r>
    </w:p>
    <w:p w14:paraId="2D13CC38" w14:textId="77777777" w:rsidR="00FB23D0" w:rsidRDefault="00FB23D0" w:rsidP="00CA57DA">
      <w:pPr>
        <w:adjustRightInd w:val="0"/>
        <w:ind w:firstLine="720"/>
        <w:contextualSpacing/>
        <w:jc w:val="both"/>
        <w:rPr>
          <w:rFonts w:ascii="Times New Roman" w:eastAsia="Times New Roman" w:hAnsi="Times New Roman" w:cs="Times New Roman"/>
          <w:b w:val="0"/>
          <w:sz w:val="24"/>
          <w:szCs w:val="24"/>
          <w:lang w:val="en-US"/>
        </w:rPr>
      </w:pPr>
    </w:p>
    <w:p w14:paraId="6FE647BA" w14:textId="281B8CA6" w:rsidR="00FB23D0" w:rsidRPr="00FB23D0" w:rsidRDefault="00FB23D0"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t>Synthesis</w:t>
      </w:r>
    </w:p>
    <w:p w14:paraId="54EB2EBA" w14:textId="6D7A877F" w:rsidR="002935B5" w:rsidRPr="001D4962" w:rsidRDefault="002935B5" w:rsidP="00CA57DA">
      <w:pPr>
        <w:adjustRightInd w:val="0"/>
        <w:contextualSpacing/>
        <w:jc w:val="both"/>
        <w:rPr>
          <w:rFonts w:ascii="Times New Roman" w:eastAsia="Times New Roman" w:hAnsi="Times New Roman" w:cs="Times New Roman"/>
          <w:b w:val="0"/>
          <w:sz w:val="24"/>
          <w:szCs w:val="24"/>
          <w:lang w:val="en-US"/>
        </w:rPr>
      </w:pPr>
      <w:r w:rsidRPr="00D75AA9">
        <w:rPr>
          <w:rFonts w:ascii="Times New Roman" w:eastAsia="Times New Roman" w:hAnsi="Times New Roman" w:cs="Times New Roman"/>
          <w:b w:val="0"/>
          <w:sz w:val="24"/>
          <w:szCs w:val="24"/>
          <w:lang w:val="en-US"/>
        </w:rPr>
        <w:tab/>
      </w:r>
      <w:r w:rsidR="00824227" w:rsidRPr="00D75AA9">
        <w:rPr>
          <w:rFonts w:ascii="Times New Roman" w:eastAsia="Times New Roman" w:hAnsi="Times New Roman" w:cs="Times New Roman"/>
          <w:b w:val="0"/>
          <w:sz w:val="24"/>
          <w:szCs w:val="24"/>
          <w:lang w:val="en-US"/>
        </w:rPr>
        <w:t>Upon completion of the translations, a synthesis of the translated versions was performed. This phase involved evaluating semantic, idiomatic, conceptual, linguistic, and contextual discrepancies among the translations to arrive at a unified version.</w:t>
      </w:r>
      <w:r w:rsidR="00C939C4" w:rsidRPr="001D4962">
        <w:rPr>
          <w:lang w:val="en-US"/>
        </w:rPr>
        <w:t xml:space="preserve"> </w:t>
      </w:r>
      <w:r w:rsidR="009054E6">
        <w:rPr>
          <w:rFonts w:ascii="Times New Roman" w:eastAsia="Times New Roman" w:hAnsi="Times New Roman" w:cs="Times New Roman"/>
          <w:b w:val="0"/>
          <w:sz w:val="24"/>
          <w:szCs w:val="24"/>
          <w:lang w:val="en-US"/>
        </w:rPr>
        <w:t>Professionals</w:t>
      </w:r>
      <w:r w:rsidR="00C939C4" w:rsidRPr="00C939C4">
        <w:rPr>
          <w:rFonts w:ascii="Times New Roman" w:eastAsia="Times New Roman" w:hAnsi="Times New Roman" w:cs="Times New Roman"/>
          <w:b w:val="0"/>
          <w:sz w:val="24"/>
          <w:szCs w:val="24"/>
          <w:lang w:val="en-US"/>
        </w:rPr>
        <w:t xml:space="preserve"> familiar with the original instrument participated in this stage.</w:t>
      </w:r>
    </w:p>
    <w:p w14:paraId="4C85ED02" w14:textId="77777777" w:rsidR="00FB23D0" w:rsidRPr="001D4962" w:rsidRDefault="00FB23D0" w:rsidP="00CA57DA">
      <w:pPr>
        <w:adjustRightInd w:val="0"/>
        <w:contextualSpacing/>
        <w:jc w:val="both"/>
        <w:rPr>
          <w:rFonts w:ascii="Times New Roman" w:eastAsia="Times New Roman" w:hAnsi="Times New Roman" w:cs="Times New Roman"/>
          <w:b w:val="0"/>
          <w:sz w:val="24"/>
          <w:szCs w:val="24"/>
          <w:lang w:val="en-US"/>
        </w:rPr>
      </w:pPr>
    </w:p>
    <w:p w14:paraId="55AE25A9" w14:textId="5B81691B" w:rsidR="00FB23D0" w:rsidRPr="00AF6F58" w:rsidRDefault="00FB23D0" w:rsidP="00CA57DA">
      <w:pPr>
        <w:adjustRightInd w:val="0"/>
        <w:contextualSpacing/>
        <w:jc w:val="both"/>
        <w:rPr>
          <w:rFonts w:ascii="Times New Roman" w:eastAsia="Times New Roman" w:hAnsi="Times New Roman" w:cs="Times New Roman"/>
          <w:b w:val="0"/>
          <w:i/>
          <w:iCs/>
          <w:sz w:val="24"/>
          <w:szCs w:val="24"/>
          <w:lang w:val="en-US"/>
        </w:rPr>
      </w:pPr>
      <w:r w:rsidRPr="001D4962">
        <w:rPr>
          <w:rFonts w:ascii="Times New Roman" w:eastAsia="Times New Roman" w:hAnsi="Times New Roman" w:cs="Times New Roman"/>
          <w:b w:val="0"/>
          <w:sz w:val="24"/>
          <w:szCs w:val="24"/>
          <w:lang w:val="en-US"/>
        </w:rPr>
        <w:tab/>
      </w:r>
      <w:r w:rsidRPr="00AF6F58">
        <w:rPr>
          <w:rFonts w:ascii="Times New Roman" w:eastAsia="Times New Roman" w:hAnsi="Times New Roman" w:cs="Times New Roman"/>
          <w:b w:val="0"/>
          <w:i/>
          <w:iCs/>
          <w:sz w:val="24"/>
          <w:szCs w:val="24"/>
          <w:lang w:val="en-US"/>
        </w:rPr>
        <w:t>Back translation</w:t>
      </w:r>
    </w:p>
    <w:p w14:paraId="5D6C703C" w14:textId="71E5854D" w:rsidR="002935B5" w:rsidRPr="00E069FE" w:rsidRDefault="009B2BF6" w:rsidP="00CA57DA">
      <w:pPr>
        <w:adjustRightInd w:val="0"/>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 xml:space="preserve">The subsequent stage involved back-translation, wherein the instrument was translated back to its original language. This allowed the author of the original version to assess the quality of the adapted version and ensure the maintenance of linguistic equivalence. </w:t>
      </w:r>
      <w:proofErr w:type="gramStart"/>
      <w:r w:rsidRPr="00E069FE">
        <w:rPr>
          <w:rFonts w:ascii="Times New Roman" w:eastAsia="Times New Roman" w:hAnsi="Times New Roman" w:cs="Times New Roman"/>
          <w:b w:val="0"/>
          <w:sz w:val="24"/>
          <w:szCs w:val="24"/>
          <w:lang w:val="en-US"/>
        </w:rPr>
        <w:t>Similar to</w:t>
      </w:r>
      <w:proofErr w:type="gramEnd"/>
      <w:r w:rsidRPr="00E069FE">
        <w:rPr>
          <w:rFonts w:ascii="Times New Roman" w:eastAsia="Times New Roman" w:hAnsi="Times New Roman" w:cs="Times New Roman"/>
          <w:b w:val="0"/>
          <w:sz w:val="24"/>
          <w:szCs w:val="24"/>
          <w:lang w:val="en-US"/>
        </w:rPr>
        <w:t xml:space="preserve"> the first stage, two translators participated in this process.</w:t>
      </w:r>
      <w:r w:rsidR="002935B5" w:rsidRPr="00E069FE">
        <w:rPr>
          <w:rFonts w:ascii="Times New Roman" w:eastAsia="Times New Roman" w:hAnsi="Times New Roman" w:cs="Times New Roman"/>
          <w:b w:val="0"/>
          <w:sz w:val="24"/>
          <w:szCs w:val="24"/>
          <w:lang w:val="en-US"/>
        </w:rPr>
        <w:t xml:space="preserve"> </w:t>
      </w:r>
      <w:r w:rsidR="00FF0E2E" w:rsidRPr="00E069FE">
        <w:rPr>
          <w:rFonts w:ascii="Times New Roman" w:eastAsia="Times New Roman" w:hAnsi="Times New Roman" w:cs="Times New Roman"/>
          <w:b w:val="0"/>
          <w:sz w:val="24"/>
          <w:szCs w:val="24"/>
          <w:lang w:val="en-US"/>
        </w:rPr>
        <w:t>In accordance with the literature's recommendation that one translator should be a native speaker of the target language of the instrument (Portuguese) and fluent in the original language (English), while the other should be a native speaker of the original language and fluent in the target language</w:t>
      </w:r>
      <w:r w:rsidR="002935B5"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{"citationID":"QDCQ4i1u","properties":{"formattedCitation":"(Beaton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002935B5"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Beaton</w:t>
      </w:r>
      <w:proofErr w:type="spellEnd"/>
      <w:r w:rsidR="00E069FE" w:rsidRPr="00E069FE">
        <w:rPr>
          <w:rFonts w:ascii="Times New Roman" w:hAnsi="Times New Roman" w:cs="Times New Roman"/>
          <w:b w:val="0"/>
          <w:sz w:val="24"/>
        </w:rPr>
        <w:t xml:space="preserve"> et al., 2000)</w:t>
      </w:r>
      <w:r w:rsidR="002935B5" w:rsidRPr="00E069FE">
        <w:rPr>
          <w:rFonts w:ascii="Times New Roman" w:eastAsia="Times New Roman" w:hAnsi="Times New Roman" w:cs="Times New Roman"/>
          <w:b w:val="0"/>
          <w:sz w:val="24"/>
          <w:szCs w:val="24"/>
          <w:lang w:val="en-US"/>
        </w:rPr>
        <w:fldChar w:fldCharType="end"/>
      </w:r>
      <w:r w:rsidR="00FF0E2E" w:rsidRPr="00E069FE">
        <w:rPr>
          <w:rFonts w:ascii="Times New Roman" w:eastAsia="Times New Roman" w:hAnsi="Times New Roman" w:cs="Times New Roman"/>
          <w:b w:val="0"/>
          <w:sz w:val="24"/>
          <w:szCs w:val="24"/>
          <w:lang w:val="en-US"/>
        </w:rPr>
        <w:t xml:space="preserve">, an attempt was made to find suitable candidates. However, due to the challenge of locating a </w:t>
      </w:r>
      <w:r w:rsidR="0029009A" w:rsidRPr="00E069FE">
        <w:rPr>
          <w:rFonts w:ascii="Times New Roman" w:eastAsia="Times New Roman" w:hAnsi="Times New Roman" w:cs="Times New Roman"/>
          <w:b w:val="0"/>
          <w:sz w:val="24"/>
          <w:szCs w:val="24"/>
          <w:lang w:val="en-US"/>
        </w:rPr>
        <w:t xml:space="preserve">native </w:t>
      </w:r>
      <w:r w:rsidR="00FF0E2E" w:rsidRPr="00E069FE">
        <w:rPr>
          <w:rFonts w:ascii="Times New Roman" w:eastAsia="Times New Roman" w:hAnsi="Times New Roman" w:cs="Times New Roman"/>
          <w:b w:val="0"/>
          <w:sz w:val="24"/>
          <w:szCs w:val="24"/>
          <w:lang w:val="en-US"/>
        </w:rPr>
        <w:t xml:space="preserve">English speaker with proficiency in Portuguese, an alternative approach was adopted. Two Brazilian individuals residing in the United States, who were well-acquainted with both languages and immersed in the culture, were selected </w:t>
      </w:r>
      <w:r w:rsidR="00FF0E2E" w:rsidRPr="00E069FE">
        <w:rPr>
          <w:rFonts w:ascii="Times New Roman" w:eastAsia="Times New Roman" w:hAnsi="Times New Roman" w:cs="Times New Roman"/>
          <w:b w:val="0"/>
          <w:sz w:val="24"/>
          <w:szCs w:val="24"/>
          <w:lang w:val="en-US"/>
        </w:rPr>
        <w:lastRenderedPageBreak/>
        <w:t>to participate in this stage. Their unique linguistic and cultural background ensured a comprehensive and accurate back-translation process.</w:t>
      </w:r>
    </w:p>
    <w:p w14:paraId="27EA0340" w14:textId="314F848B" w:rsidR="007D4268" w:rsidRPr="007D4268" w:rsidRDefault="007D4268"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t xml:space="preserve">Expert </w:t>
      </w:r>
      <w:proofErr w:type="spellStart"/>
      <w:r>
        <w:rPr>
          <w:rFonts w:ascii="Times New Roman" w:eastAsia="Times New Roman" w:hAnsi="Times New Roman" w:cs="Times New Roman"/>
          <w:b w:val="0"/>
          <w:i/>
          <w:iCs/>
          <w:sz w:val="24"/>
          <w:szCs w:val="24"/>
          <w:lang w:val="en-US"/>
        </w:rPr>
        <w:t>comitee</w:t>
      </w:r>
      <w:proofErr w:type="spellEnd"/>
    </w:p>
    <w:p w14:paraId="7D1C20E5" w14:textId="194B0C75" w:rsidR="005442D0" w:rsidRDefault="005442D0" w:rsidP="00CA57DA">
      <w:pPr>
        <w:adjustRightInd w:val="0"/>
        <w:ind w:firstLine="720"/>
        <w:contextualSpacing/>
        <w:jc w:val="both"/>
        <w:rPr>
          <w:rFonts w:ascii="Times New Roman" w:eastAsia="Times New Roman" w:hAnsi="Times New Roman" w:cs="Times New Roman"/>
          <w:b w:val="0"/>
          <w:sz w:val="24"/>
          <w:szCs w:val="24"/>
          <w:lang w:val="en-US"/>
        </w:rPr>
      </w:pPr>
      <w:r w:rsidRPr="00D75AA9">
        <w:rPr>
          <w:rFonts w:ascii="Times New Roman" w:eastAsia="Times New Roman" w:hAnsi="Times New Roman" w:cs="Times New Roman"/>
          <w:b w:val="0"/>
          <w:sz w:val="24"/>
          <w:szCs w:val="24"/>
          <w:lang w:val="en-US"/>
        </w:rPr>
        <w:t xml:space="preserve">Following the author's evaluation, an expert committee comprising three professionals with expertise in EEMM and/or </w:t>
      </w:r>
      <w:r w:rsidR="0029009A">
        <w:rPr>
          <w:rFonts w:ascii="Times New Roman" w:eastAsia="Times New Roman" w:hAnsi="Times New Roman" w:cs="Times New Roman"/>
          <w:b w:val="0"/>
          <w:sz w:val="24"/>
          <w:szCs w:val="24"/>
          <w:lang w:val="en-US"/>
        </w:rPr>
        <w:t>psychometrics</w:t>
      </w:r>
      <w:r w:rsidRPr="00D75AA9">
        <w:rPr>
          <w:rFonts w:ascii="Times New Roman" w:eastAsia="Times New Roman" w:hAnsi="Times New Roman" w:cs="Times New Roman"/>
          <w:b w:val="0"/>
          <w:sz w:val="24"/>
          <w:szCs w:val="24"/>
          <w:lang w:val="en-US"/>
        </w:rPr>
        <w:t xml:space="preserve"> provided their insights. The committee assessed various aspects, including layout, structure, instrument instructions, and the comprehensiveness and adequacy of expressions used in the items.</w:t>
      </w:r>
    </w:p>
    <w:p w14:paraId="752D9140" w14:textId="77777777" w:rsidR="00234BDC" w:rsidRPr="00D75AA9" w:rsidRDefault="00234BDC" w:rsidP="00CA57DA">
      <w:pPr>
        <w:adjustRightInd w:val="0"/>
        <w:ind w:firstLine="720"/>
        <w:contextualSpacing/>
        <w:jc w:val="both"/>
        <w:rPr>
          <w:rFonts w:ascii="Times New Roman" w:eastAsia="Times New Roman" w:hAnsi="Times New Roman" w:cs="Times New Roman"/>
          <w:b w:val="0"/>
          <w:sz w:val="24"/>
          <w:szCs w:val="24"/>
          <w:lang w:val="en-US"/>
        </w:rPr>
      </w:pPr>
    </w:p>
    <w:p w14:paraId="193833CB" w14:textId="14511D3B" w:rsidR="007D4268" w:rsidRPr="007D4268" w:rsidRDefault="00957CA7" w:rsidP="00CA57DA">
      <w:pPr>
        <w:adjustRightInd w:val="0"/>
        <w:ind w:firstLine="720"/>
        <w:contextualSpacing/>
        <w:jc w:val="both"/>
        <w:rPr>
          <w:rFonts w:ascii="Times New Roman" w:eastAsia="Times New Roman" w:hAnsi="Times New Roman" w:cs="Times New Roman"/>
          <w:b w:val="0"/>
          <w:i/>
          <w:iCs/>
          <w:sz w:val="24"/>
          <w:szCs w:val="24"/>
          <w:lang w:val="en-US"/>
        </w:rPr>
      </w:pPr>
      <w:r>
        <w:rPr>
          <w:rFonts w:ascii="Times New Roman" w:eastAsia="Times New Roman" w:hAnsi="Times New Roman" w:cs="Times New Roman"/>
          <w:b w:val="0"/>
          <w:i/>
          <w:iCs/>
          <w:sz w:val="24"/>
          <w:szCs w:val="24"/>
          <w:lang w:val="en-US"/>
        </w:rPr>
        <w:t>Pretest</w:t>
      </w:r>
    </w:p>
    <w:p w14:paraId="3C2E3D7C" w14:textId="10F4EA32" w:rsidR="00260291" w:rsidRDefault="007D7E4C" w:rsidP="00CA57DA">
      <w:pPr>
        <w:adjustRightInd w:val="0"/>
        <w:ind w:firstLine="720"/>
        <w:contextualSpacing/>
        <w:jc w:val="both"/>
        <w:rPr>
          <w:rFonts w:ascii="Times New Roman" w:eastAsia="Times New Roman" w:hAnsi="Times New Roman" w:cs="Times New Roman"/>
          <w:b w:val="0"/>
          <w:sz w:val="24"/>
          <w:szCs w:val="24"/>
          <w:lang w:val="en-US"/>
        </w:rPr>
      </w:pPr>
      <w:r w:rsidRPr="00D75AA9">
        <w:rPr>
          <w:rFonts w:ascii="Times New Roman" w:eastAsia="Times New Roman" w:hAnsi="Times New Roman" w:cs="Times New Roman"/>
          <w:b w:val="0"/>
          <w:sz w:val="24"/>
          <w:szCs w:val="24"/>
          <w:lang w:val="en-US"/>
        </w:rPr>
        <w:t xml:space="preserve">Following the construction of the preliminary version, the final step involved a </w:t>
      </w:r>
      <w:r w:rsidR="00286610" w:rsidRPr="00E069FE">
        <w:rPr>
          <w:rFonts w:ascii="Times New Roman" w:eastAsia="Times New Roman" w:hAnsi="Times New Roman" w:cs="Times New Roman"/>
          <w:b w:val="0"/>
          <w:sz w:val="24"/>
          <w:szCs w:val="24"/>
          <w:lang w:val="en-US"/>
        </w:rPr>
        <w:t>pretest</w:t>
      </w:r>
      <w:r w:rsidRPr="00E069FE">
        <w:rPr>
          <w:rFonts w:ascii="Times New Roman" w:eastAsia="Times New Roman" w:hAnsi="Times New Roman" w:cs="Times New Roman"/>
          <w:b w:val="0"/>
          <w:sz w:val="24"/>
          <w:szCs w:val="24"/>
          <w:lang w:val="en-US"/>
        </w:rPr>
        <w:t xml:space="preserve">. In this stage, </w:t>
      </w:r>
      <w:r w:rsidR="00996FE1" w:rsidRPr="00E069FE">
        <w:rPr>
          <w:rFonts w:ascii="Times New Roman" w:eastAsia="Times New Roman" w:hAnsi="Times New Roman" w:cs="Times New Roman"/>
          <w:b w:val="0"/>
          <w:sz w:val="24"/>
          <w:szCs w:val="24"/>
          <w:lang w:val="en-US"/>
        </w:rPr>
        <w:t>participants</w:t>
      </w:r>
      <w:r w:rsidR="00B27DF3" w:rsidRPr="00E069FE">
        <w:rPr>
          <w:rFonts w:ascii="Times New Roman" w:eastAsia="Times New Roman" w:hAnsi="Times New Roman" w:cs="Times New Roman"/>
          <w:b w:val="0"/>
          <w:sz w:val="24"/>
          <w:szCs w:val="24"/>
          <w:lang w:val="en-US"/>
        </w:rPr>
        <w:t xml:space="preserve"> (Table 1)</w:t>
      </w:r>
      <w:r w:rsidRPr="00E069FE">
        <w:rPr>
          <w:rFonts w:ascii="Times New Roman" w:eastAsia="Times New Roman" w:hAnsi="Times New Roman" w:cs="Times New Roman"/>
          <w:b w:val="0"/>
          <w:sz w:val="24"/>
          <w:szCs w:val="24"/>
          <w:lang w:val="en-US"/>
        </w:rPr>
        <w:t xml:space="preserve"> evaluated the clarity, adequacy, and </w:t>
      </w:r>
      <w:r w:rsidR="00441B8B" w:rsidRPr="00E069FE">
        <w:rPr>
          <w:rFonts w:ascii="Times New Roman" w:eastAsia="Times New Roman" w:hAnsi="Times New Roman" w:cs="Times New Roman"/>
          <w:b w:val="0"/>
          <w:sz w:val="24"/>
          <w:szCs w:val="24"/>
          <w:lang w:val="en-US"/>
        </w:rPr>
        <w:t>understanding</w:t>
      </w:r>
      <w:r w:rsidRPr="00E069FE">
        <w:rPr>
          <w:rFonts w:ascii="Times New Roman" w:eastAsia="Times New Roman" w:hAnsi="Times New Roman" w:cs="Times New Roman"/>
          <w:b w:val="0"/>
          <w:sz w:val="24"/>
          <w:szCs w:val="24"/>
          <w:lang w:val="en-US"/>
        </w:rPr>
        <w:t xml:space="preserve"> of each item on a scale of 1 to 5. </w:t>
      </w:r>
      <w:r w:rsidR="00492C52" w:rsidRPr="00E069FE">
        <w:rPr>
          <w:rFonts w:ascii="Times New Roman" w:eastAsia="Times New Roman" w:hAnsi="Times New Roman" w:cs="Times New Roman"/>
          <w:b w:val="0"/>
          <w:sz w:val="24"/>
          <w:szCs w:val="24"/>
          <w:lang w:val="en-US"/>
        </w:rPr>
        <w:t>To ensure representation from diverse regions across Brazil, an electronic form was created, encompassing all items for evaluation</w:t>
      </w:r>
      <w:r w:rsidR="000D29BF" w:rsidRPr="00E069FE">
        <w:rPr>
          <w:rFonts w:ascii="Times New Roman" w:eastAsia="Times New Roman" w:hAnsi="Times New Roman" w:cs="Times New Roman"/>
          <w:b w:val="0"/>
          <w:sz w:val="24"/>
          <w:szCs w:val="24"/>
          <w:lang w:val="en-US"/>
        </w:rPr>
        <w:t xml:space="preserve">. </w:t>
      </w:r>
      <w:r w:rsidR="00441B8B" w:rsidRPr="00E069FE">
        <w:rPr>
          <w:rFonts w:ascii="Times New Roman" w:eastAsia="Times New Roman" w:hAnsi="Times New Roman" w:cs="Times New Roman"/>
          <w:b w:val="0"/>
          <w:sz w:val="24"/>
          <w:szCs w:val="24"/>
          <w:lang w:val="en-US"/>
        </w:rPr>
        <w:t xml:space="preserve">Additionally, participants were asked for their suggestions regarding any necessary modifications to the items. </w:t>
      </w:r>
      <w:r w:rsidRPr="00E069FE">
        <w:rPr>
          <w:rFonts w:ascii="Times New Roman" w:eastAsia="Times New Roman" w:hAnsi="Times New Roman" w:cs="Times New Roman"/>
          <w:b w:val="0"/>
          <w:sz w:val="24"/>
          <w:szCs w:val="24"/>
          <w:lang w:val="en-US"/>
        </w:rPr>
        <w:t>Consistent with literature recommendations, the sample size for this phase exceeded 30 participants</w:t>
      </w:r>
      <w:r w:rsidR="000A6FC9"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{"citationID":"Jv0qhZ4I","properties":{"formattedCitation":"(Beaton et al., 2000)","plainCitation":"(Beaton et al., 2000)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Bosi"}],"issued":{"date-parts":[["2000",12]]}}}],"schema":"https://github.com/citation-style-language/schema/raw/master/csl-citation.json"} </w:instrText>
      </w:r>
      <w:r w:rsidR="000A6FC9"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Beaton</w:t>
      </w:r>
      <w:proofErr w:type="spellEnd"/>
      <w:r w:rsidR="00E069FE" w:rsidRPr="00E069FE">
        <w:rPr>
          <w:rFonts w:ascii="Times New Roman" w:hAnsi="Times New Roman" w:cs="Times New Roman"/>
          <w:b w:val="0"/>
          <w:sz w:val="24"/>
        </w:rPr>
        <w:t xml:space="preserve"> et al., 2000)</w:t>
      </w:r>
      <w:r w:rsidR="000A6FC9" w:rsidRPr="00E069FE">
        <w:rPr>
          <w:rFonts w:ascii="Times New Roman" w:eastAsia="Times New Roman" w:hAnsi="Times New Roman" w:cs="Times New Roman"/>
          <w:b w:val="0"/>
          <w:sz w:val="24"/>
          <w:szCs w:val="24"/>
          <w:lang w:val="en-US"/>
        </w:rPr>
        <w:fldChar w:fldCharType="end"/>
      </w:r>
      <w:r w:rsidR="001E6EC4" w:rsidRPr="00E069FE">
        <w:rPr>
          <w:rFonts w:ascii="Times New Roman" w:eastAsia="Times New Roman" w:hAnsi="Times New Roman" w:cs="Times New Roman"/>
          <w:b w:val="0"/>
          <w:sz w:val="24"/>
          <w:szCs w:val="24"/>
          <w:lang w:val="en-US"/>
        </w:rPr>
        <w:t xml:space="preserve">. </w:t>
      </w:r>
      <w:r w:rsidR="00441B8B" w:rsidRPr="00E069FE">
        <w:rPr>
          <w:rFonts w:ascii="Times New Roman" w:eastAsia="Times New Roman" w:hAnsi="Times New Roman" w:cs="Times New Roman"/>
          <w:b w:val="0"/>
          <w:sz w:val="24"/>
          <w:szCs w:val="24"/>
          <w:lang w:val="en-US"/>
        </w:rPr>
        <w:t xml:space="preserve">The analysis of the results from the target population's evaluation was predominantly qualitative, supplemented with indicators such as the Content Validity </w:t>
      </w:r>
      <w:r w:rsidR="00BB7119" w:rsidRPr="00E069FE">
        <w:rPr>
          <w:rFonts w:ascii="Times New Roman" w:eastAsia="Times New Roman" w:hAnsi="Times New Roman" w:cs="Times New Roman"/>
          <w:b w:val="0"/>
          <w:sz w:val="24"/>
          <w:szCs w:val="24"/>
          <w:lang w:val="en-US"/>
        </w:rPr>
        <w:t>Index</w:t>
      </w:r>
      <w:r w:rsidR="00441B8B" w:rsidRPr="00E069FE">
        <w:rPr>
          <w:rFonts w:ascii="Times New Roman" w:eastAsia="Times New Roman" w:hAnsi="Times New Roman" w:cs="Times New Roman"/>
          <w:b w:val="0"/>
          <w:sz w:val="24"/>
          <w:szCs w:val="24"/>
          <w:lang w:val="en-US"/>
        </w:rPr>
        <w:t xml:space="preserve"> (CV</w:t>
      </w:r>
      <w:r w:rsidR="00BB7119" w:rsidRPr="00E069FE">
        <w:rPr>
          <w:rFonts w:ascii="Times New Roman" w:eastAsia="Times New Roman" w:hAnsi="Times New Roman" w:cs="Times New Roman"/>
          <w:b w:val="0"/>
          <w:sz w:val="24"/>
          <w:szCs w:val="24"/>
          <w:lang w:val="en-US"/>
        </w:rPr>
        <w:t>I</w:t>
      </w:r>
      <w:r w:rsidR="00441B8B" w:rsidRPr="00E069FE">
        <w:rPr>
          <w:rFonts w:ascii="Times New Roman" w:eastAsia="Times New Roman" w:hAnsi="Times New Roman" w:cs="Times New Roman"/>
          <w:b w:val="0"/>
          <w:sz w:val="24"/>
          <w:szCs w:val="24"/>
          <w:lang w:val="en-US"/>
        </w:rPr>
        <w:t>) to identify potential items requiring adjustments.</w:t>
      </w:r>
      <w:r w:rsidR="00BE100E">
        <w:rPr>
          <w:rFonts w:ascii="Times New Roman" w:eastAsia="Times New Roman" w:hAnsi="Times New Roman" w:cs="Times New Roman"/>
          <w:b w:val="0"/>
          <w:sz w:val="24"/>
          <w:szCs w:val="24"/>
          <w:lang w:val="en-US"/>
        </w:rPr>
        <w:t xml:space="preserve"> </w:t>
      </w:r>
    </w:p>
    <w:p w14:paraId="3B6F8371" w14:textId="77777777" w:rsidR="00BF0B54" w:rsidRDefault="00BF0B54" w:rsidP="0027095C">
      <w:pPr>
        <w:ind w:firstLine="720"/>
        <w:jc w:val="both"/>
        <w:rPr>
          <w:rFonts w:ascii="Times New Roman" w:eastAsia="Times New Roman" w:hAnsi="Times New Roman" w:cs="Times New Roman"/>
          <w:bCs/>
          <w:sz w:val="24"/>
          <w:szCs w:val="24"/>
          <w:lang w:val="en-US"/>
        </w:rPr>
      </w:pPr>
    </w:p>
    <w:p w14:paraId="3D02BC5B" w14:textId="65A9BAC8" w:rsidR="0027095C" w:rsidRPr="008E63F6" w:rsidRDefault="0027095C" w:rsidP="0027095C">
      <w:pPr>
        <w:ind w:firstLine="720"/>
        <w:jc w:val="both"/>
        <w:rPr>
          <w:rFonts w:ascii="Times New Roman" w:eastAsia="Times New Roman" w:hAnsi="Times New Roman" w:cs="Times New Roman"/>
          <w:bCs/>
          <w:sz w:val="24"/>
          <w:szCs w:val="24"/>
          <w:lang w:val="en-US"/>
        </w:rPr>
      </w:pPr>
      <w:r w:rsidRPr="008E63F6">
        <w:rPr>
          <w:rFonts w:ascii="Times New Roman" w:eastAsia="Times New Roman" w:hAnsi="Times New Roman" w:cs="Times New Roman"/>
          <w:bCs/>
          <w:sz w:val="24"/>
          <w:szCs w:val="24"/>
          <w:lang w:val="en-US"/>
        </w:rPr>
        <w:t xml:space="preserve">Table </w:t>
      </w:r>
      <w:r>
        <w:rPr>
          <w:rFonts w:ascii="Times New Roman" w:eastAsia="Times New Roman" w:hAnsi="Times New Roman" w:cs="Times New Roman"/>
          <w:bCs/>
          <w:sz w:val="24"/>
          <w:szCs w:val="24"/>
          <w:lang w:val="en-US"/>
        </w:rPr>
        <w:t>1</w:t>
      </w:r>
      <w:r w:rsidRPr="008E63F6">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r w:rsidRPr="00156280">
        <w:rPr>
          <w:rFonts w:ascii="Times New Roman" w:eastAsia="Times New Roman" w:hAnsi="Times New Roman" w:cs="Times New Roman"/>
          <w:bCs/>
          <w:sz w:val="24"/>
          <w:szCs w:val="24"/>
          <w:lang w:val="en-US"/>
        </w:rPr>
        <w:t>Sample Characteristics</w:t>
      </w:r>
    </w:p>
    <w:tbl>
      <w:tblPr>
        <w:tblStyle w:val="SimplesTabela2"/>
        <w:tblW w:w="0" w:type="auto"/>
        <w:tblLook w:val="04A0" w:firstRow="1" w:lastRow="0" w:firstColumn="1" w:lastColumn="0" w:noHBand="0" w:noVBand="1"/>
      </w:tblPr>
      <w:tblGrid>
        <w:gridCol w:w="988"/>
        <w:gridCol w:w="1254"/>
        <w:gridCol w:w="1440"/>
        <w:gridCol w:w="1407"/>
        <w:gridCol w:w="1246"/>
        <w:gridCol w:w="1445"/>
        <w:gridCol w:w="1058"/>
      </w:tblGrid>
      <w:tr w:rsidR="0027095C" w:rsidRPr="00CC36E7" w14:paraId="129AEC0E" w14:textId="77777777" w:rsidTr="00493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tcBorders>
          </w:tcPr>
          <w:p w14:paraId="2D00CBE5" w14:textId="77777777" w:rsidR="0027095C" w:rsidRPr="00355DA2" w:rsidRDefault="0027095C" w:rsidP="00493C8A">
            <w:pPr>
              <w:jc w:val="center"/>
              <w:rPr>
                <w:rFonts w:ascii="Times New Roman" w:eastAsia="Times New Roman" w:hAnsi="Times New Roman" w:cs="Times New Roman"/>
                <w:sz w:val="20"/>
                <w:szCs w:val="20"/>
                <w:lang w:val="en-US"/>
              </w:rPr>
            </w:pPr>
            <w:r w:rsidRPr="00355DA2">
              <w:rPr>
                <w:rFonts w:ascii="Times New Roman" w:eastAsia="Times New Roman" w:hAnsi="Times New Roman" w:cs="Times New Roman"/>
                <w:b/>
                <w:sz w:val="20"/>
                <w:szCs w:val="20"/>
                <w:lang w:val="en-US"/>
              </w:rPr>
              <w:t>First Application (n=31)</w:t>
            </w:r>
          </w:p>
        </w:tc>
      </w:tr>
      <w:tr w:rsidR="0027095C" w:rsidRPr="00CC36E7" w14:paraId="16DD8CE3" w14:textId="77777777" w:rsidTr="00493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gridSpan w:val="2"/>
          </w:tcPr>
          <w:p w14:paraId="5C5EA316" w14:textId="77777777" w:rsidR="0027095C" w:rsidRPr="00CC36E7" w:rsidRDefault="0027095C" w:rsidP="00493C8A">
            <w:pPr>
              <w:jc w:val="center"/>
              <w:rPr>
                <w:rFonts w:ascii="Times New Roman" w:eastAsia="Times New Roman" w:hAnsi="Times New Roman" w:cs="Times New Roman"/>
                <w:b/>
                <w:sz w:val="20"/>
                <w:szCs w:val="20"/>
                <w:lang w:val="en-US"/>
              </w:rPr>
            </w:pPr>
            <w:r w:rsidRPr="00CC36E7">
              <w:rPr>
                <w:rFonts w:ascii="Times New Roman" w:eastAsia="Times New Roman" w:hAnsi="Times New Roman" w:cs="Times New Roman"/>
                <w:bCs w:val="0"/>
                <w:sz w:val="20"/>
                <w:szCs w:val="20"/>
                <w:lang w:val="en-US"/>
              </w:rPr>
              <w:t>Age</w:t>
            </w:r>
          </w:p>
        </w:tc>
        <w:tc>
          <w:tcPr>
            <w:tcW w:w="1651" w:type="dxa"/>
          </w:tcPr>
          <w:p w14:paraId="35A36034"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Gender</w:t>
            </w:r>
            <w:r>
              <w:rPr>
                <w:rFonts w:ascii="Times New Roman" w:eastAsia="Times New Roman" w:hAnsi="Times New Roman" w:cs="Times New Roman"/>
                <w:b w:val="0"/>
                <w:sz w:val="20"/>
                <w:szCs w:val="20"/>
                <w:lang w:val="en-US"/>
              </w:rPr>
              <w:t xml:space="preserve"> (%)</w:t>
            </w:r>
          </w:p>
        </w:tc>
        <w:tc>
          <w:tcPr>
            <w:tcW w:w="3007" w:type="dxa"/>
            <w:gridSpan w:val="2"/>
          </w:tcPr>
          <w:p w14:paraId="57AE833B" w14:textId="77777777" w:rsidR="0027095C" w:rsidRPr="00CC36E7" w:rsidRDefault="0027095C" w:rsidP="00493C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Region (%)</w:t>
            </w:r>
          </w:p>
        </w:tc>
        <w:tc>
          <w:tcPr>
            <w:tcW w:w="2845" w:type="dxa"/>
            <w:gridSpan w:val="2"/>
          </w:tcPr>
          <w:p w14:paraId="5CED4E31" w14:textId="77777777" w:rsidR="0027095C" w:rsidRDefault="0027095C" w:rsidP="00493C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Education (%)</w:t>
            </w:r>
          </w:p>
        </w:tc>
      </w:tr>
      <w:tr w:rsidR="0027095C" w:rsidRPr="00CC36E7" w14:paraId="304E7AE0" w14:textId="77777777" w:rsidTr="00493C8A">
        <w:tc>
          <w:tcPr>
            <w:cnfStyle w:val="001000000000" w:firstRow="0" w:lastRow="0" w:firstColumn="1" w:lastColumn="0" w:oddVBand="0" w:evenVBand="0" w:oddHBand="0" w:evenHBand="0" w:firstRowFirstColumn="0" w:firstRowLastColumn="0" w:lastRowFirstColumn="0" w:lastRowLastColumn="0"/>
            <w:tcW w:w="1115" w:type="dxa"/>
            <w:tcBorders>
              <w:bottom w:val="single" w:sz="4" w:space="0" w:color="auto"/>
            </w:tcBorders>
          </w:tcPr>
          <w:p w14:paraId="4C72A732"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Min </w:t>
            </w:r>
          </w:p>
          <w:p w14:paraId="658514FC"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Max </w:t>
            </w:r>
          </w:p>
          <w:p w14:paraId="3D82EFFF" w14:textId="77777777" w:rsidR="0027095C" w:rsidRPr="00CC36E7" w:rsidRDefault="0027095C" w:rsidP="00493C8A">
            <w:pPr>
              <w:jc w:val="both"/>
              <w:rPr>
                <w:rFonts w:ascii="Times New Roman" w:eastAsia="Times New Roman" w:hAnsi="Times New Roman" w:cs="Times New Roman"/>
                <w:bCs w:val="0"/>
                <w:sz w:val="20"/>
                <w:szCs w:val="20"/>
                <w:lang w:val="en-US"/>
              </w:rPr>
            </w:pPr>
            <w:r w:rsidRPr="00CC36E7">
              <w:rPr>
                <w:rFonts w:ascii="Times New Roman" w:eastAsia="Times New Roman" w:hAnsi="Times New Roman" w:cs="Times New Roman"/>
                <w:b/>
                <w:sz w:val="20"/>
                <w:szCs w:val="20"/>
                <w:lang w:val="en-US"/>
              </w:rPr>
              <w:t>Mean (</w:t>
            </w:r>
            <w:proofErr w:type="spellStart"/>
            <w:r w:rsidRPr="00CC36E7">
              <w:rPr>
                <w:rFonts w:ascii="Times New Roman" w:eastAsia="Times New Roman" w:hAnsi="Times New Roman" w:cs="Times New Roman"/>
                <w:b/>
                <w:sz w:val="20"/>
                <w:szCs w:val="20"/>
                <w:lang w:val="en-US"/>
              </w:rPr>
              <w:t>sd</w:t>
            </w:r>
            <w:proofErr w:type="spellEnd"/>
            <w:r w:rsidRPr="00CC36E7">
              <w:rPr>
                <w:rFonts w:ascii="Times New Roman" w:eastAsia="Times New Roman" w:hAnsi="Times New Roman" w:cs="Times New Roman"/>
                <w:b/>
                <w:sz w:val="20"/>
                <w:szCs w:val="20"/>
                <w:lang w:val="en-US"/>
              </w:rPr>
              <w:t>)</w:t>
            </w:r>
          </w:p>
        </w:tc>
        <w:tc>
          <w:tcPr>
            <w:tcW w:w="1452" w:type="dxa"/>
            <w:tcBorders>
              <w:bottom w:val="single" w:sz="4" w:space="0" w:color="auto"/>
            </w:tcBorders>
          </w:tcPr>
          <w:p w14:paraId="633DEB6B"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25</w:t>
            </w:r>
          </w:p>
          <w:p w14:paraId="597D4348"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64</w:t>
            </w:r>
          </w:p>
          <w:p w14:paraId="358B1213"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34</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45 (±9</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11)</w:t>
            </w:r>
          </w:p>
        </w:tc>
        <w:tc>
          <w:tcPr>
            <w:tcW w:w="1651" w:type="dxa"/>
            <w:tcBorders>
              <w:bottom w:val="single" w:sz="4" w:space="0" w:color="auto"/>
            </w:tcBorders>
          </w:tcPr>
          <w:p w14:paraId="3341327A"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 xml:space="preserve">F= </w:t>
            </w:r>
            <w:r>
              <w:rPr>
                <w:rFonts w:ascii="Times New Roman" w:eastAsia="Times New Roman" w:hAnsi="Times New Roman" w:cs="Times New Roman"/>
                <w:b w:val="0"/>
                <w:sz w:val="20"/>
                <w:szCs w:val="20"/>
                <w:lang w:val="en-US"/>
              </w:rPr>
              <w:t>20 (</w:t>
            </w:r>
            <w:r w:rsidRPr="00CC36E7">
              <w:rPr>
                <w:rFonts w:ascii="Times New Roman" w:eastAsia="Times New Roman" w:hAnsi="Times New Roman" w:cs="Times New Roman"/>
                <w:b w:val="0"/>
                <w:sz w:val="20"/>
                <w:szCs w:val="20"/>
                <w:lang w:val="en-US"/>
              </w:rPr>
              <w:t>64</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52%</w:t>
            </w:r>
            <w:r>
              <w:rPr>
                <w:rFonts w:ascii="Times New Roman" w:eastAsia="Times New Roman" w:hAnsi="Times New Roman" w:cs="Times New Roman"/>
                <w:b w:val="0"/>
                <w:sz w:val="20"/>
                <w:szCs w:val="20"/>
                <w:lang w:val="en-US"/>
              </w:rPr>
              <w:t>)</w:t>
            </w:r>
          </w:p>
          <w:p w14:paraId="673A4869"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 xml:space="preserve">M= </w:t>
            </w:r>
            <w:r>
              <w:rPr>
                <w:rFonts w:ascii="Times New Roman" w:eastAsia="Times New Roman" w:hAnsi="Times New Roman" w:cs="Times New Roman"/>
                <w:b w:val="0"/>
                <w:sz w:val="20"/>
                <w:szCs w:val="20"/>
                <w:lang w:val="en-US"/>
              </w:rPr>
              <w:t>9 (</w:t>
            </w:r>
            <w:r w:rsidRPr="00CC36E7">
              <w:rPr>
                <w:rFonts w:ascii="Times New Roman" w:eastAsia="Times New Roman" w:hAnsi="Times New Roman" w:cs="Times New Roman"/>
                <w:b w:val="0"/>
                <w:sz w:val="20"/>
                <w:szCs w:val="20"/>
                <w:lang w:val="en-US"/>
              </w:rPr>
              <w:t>29</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03%</w:t>
            </w:r>
            <w:r>
              <w:rPr>
                <w:rFonts w:ascii="Times New Roman" w:eastAsia="Times New Roman" w:hAnsi="Times New Roman" w:cs="Times New Roman"/>
                <w:b w:val="0"/>
                <w:sz w:val="20"/>
                <w:szCs w:val="20"/>
                <w:lang w:val="en-US"/>
              </w:rPr>
              <w:t>)</w:t>
            </w:r>
          </w:p>
          <w:p w14:paraId="41F8D908" w14:textId="77777777" w:rsidR="0027095C" w:rsidRPr="00437F54"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CC36E7">
              <w:rPr>
                <w:rFonts w:ascii="Times New Roman" w:eastAsia="Times New Roman" w:hAnsi="Times New Roman" w:cs="Times New Roman"/>
                <w:b w:val="0"/>
                <w:sz w:val="20"/>
                <w:szCs w:val="20"/>
                <w:lang w:val="en-US"/>
              </w:rPr>
              <w:t xml:space="preserve">NB= </w:t>
            </w:r>
            <w:r>
              <w:rPr>
                <w:rFonts w:ascii="Times New Roman" w:eastAsia="Times New Roman" w:hAnsi="Times New Roman" w:cs="Times New Roman"/>
                <w:b w:val="0"/>
                <w:sz w:val="20"/>
                <w:szCs w:val="20"/>
                <w:lang w:val="en-US"/>
              </w:rPr>
              <w:t>2 (</w:t>
            </w:r>
            <w:r w:rsidRPr="00CC36E7">
              <w:rPr>
                <w:rFonts w:ascii="Times New Roman" w:eastAsia="Times New Roman" w:hAnsi="Times New Roman" w:cs="Times New Roman"/>
                <w:b w:val="0"/>
                <w:sz w:val="20"/>
                <w:szCs w:val="20"/>
                <w:lang w:val="en-US"/>
              </w:rPr>
              <w:t>6</w:t>
            </w:r>
            <w:r>
              <w:rPr>
                <w:rFonts w:ascii="Times New Roman" w:eastAsia="Times New Roman" w:hAnsi="Times New Roman" w:cs="Times New Roman"/>
                <w:b w:val="0"/>
                <w:sz w:val="20"/>
                <w:szCs w:val="20"/>
                <w:lang w:val="en-US"/>
              </w:rPr>
              <w:t>.</w:t>
            </w:r>
            <w:r w:rsidRPr="00CC36E7">
              <w:rPr>
                <w:rFonts w:ascii="Times New Roman" w:eastAsia="Times New Roman" w:hAnsi="Times New Roman" w:cs="Times New Roman"/>
                <w:b w:val="0"/>
                <w:sz w:val="20"/>
                <w:szCs w:val="20"/>
                <w:lang w:val="en-US"/>
              </w:rPr>
              <w:t>45%</w:t>
            </w:r>
            <w:r>
              <w:rPr>
                <w:rFonts w:ascii="Times New Roman" w:eastAsia="Times New Roman" w:hAnsi="Times New Roman" w:cs="Times New Roman"/>
                <w:b w:val="0"/>
                <w:sz w:val="20"/>
                <w:szCs w:val="20"/>
                <w:lang w:val="en-US"/>
              </w:rPr>
              <w:t>)</w:t>
            </w:r>
          </w:p>
        </w:tc>
        <w:tc>
          <w:tcPr>
            <w:tcW w:w="1592" w:type="dxa"/>
            <w:tcBorders>
              <w:bottom w:val="single" w:sz="4" w:space="0" w:color="auto"/>
            </w:tcBorders>
          </w:tcPr>
          <w:p w14:paraId="02AAEF89" w14:textId="77777777" w:rsidR="0027095C"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proofErr w:type="spellStart"/>
            <w:r>
              <w:rPr>
                <w:rFonts w:ascii="Times New Roman" w:eastAsia="Times New Roman" w:hAnsi="Times New Roman" w:cs="Times New Roman"/>
                <w:b w:val="0"/>
                <w:sz w:val="20"/>
                <w:szCs w:val="20"/>
              </w:rPr>
              <w:t>Southeast</w:t>
            </w:r>
            <w:proofErr w:type="spellEnd"/>
          </w:p>
          <w:p w14:paraId="72B41643"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roofErr w:type="spellStart"/>
            <w:r>
              <w:rPr>
                <w:rFonts w:ascii="Times New Roman" w:eastAsia="Times New Roman" w:hAnsi="Times New Roman" w:cs="Times New Roman"/>
                <w:b w:val="0"/>
                <w:sz w:val="20"/>
                <w:szCs w:val="20"/>
              </w:rPr>
              <w:t>Northeast</w:t>
            </w:r>
            <w:proofErr w:type="spellEnd"/>
          </w:p>
        </w:tc>
        <w:tc>
          <w:tcPr>
            <w:tcW w:w="1415" w:type="dxa"/>
            <w:tcBorders>
              <w:bottom w:val="single" w:sz="4" w:space="0" w:color="auto"/>
            </w:tcBorders>
          </w:tcPr>
          <w:p w14:paraId="01C6EABA"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30 (96.8%)</w:t>
            </w:r>
          </w:p>
          <w:p w14:paraId="472798A4"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1 (3.2%)</w:t>
            </w:r>
          </w:p>
        </w:tc>
        <w:tc>
          <w:tcPr>
            <w:tcW w:w="1701" w:type="dxa"/>
            <w:tcBorders>
              <w:bottom w:val="single" w:sz="4" w:space="0" w:color="auto"/>
            </w:tcBorders>
          </w:tcPr>
          <w:p w14:paraId="5517B8D3" w14:textId="77777777" w:rsidR="0027095C"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Some college</w:t>
            </w:r>
          </w:p>
          <w:p w14:paraId="0A1A610E"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College diploma</w:t>
            </w:r>
          </w:p>
        </w:tc>
        <w:tc>
          <w:tcPr>
            <w:tcW w:w="1144" w:type="dxa"/>
            <w:tcBorders>
              <w:bottom w:val="single" w:sz="4" w:space="0" w:color="auto"/>
            </w:tcBorders>
          </w:tcPr>
          <w:p w14:paraId="310A06DE" w14:textId="77777777" w:rsidR="0027095C"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2 (6.5%)</w:t>
            </w:r>
          </w:p>
          <w:p w14:paraId="68B62FA3" w14:textId="77777777" w:rsidR="0027095C" w:rsidRPr="00CC36E7" w:rsidRDefault="0027095C" w:rsidP="00493C8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29 (93.5%)</w:t>
            </w:r>
          </w:p>
        </w:tc>
      </w:tr>
      <w:tr w:rsidR="0027095C" w:rsidRPr="00CC36E7" w14:paraId="3EC0C3FA" w14:textId="77777777" w:rsidTr="00493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7"/>
            <w:tcBorders>
              <w:top w:val="single" w:sz="4" w:space="0" w:color="auto"/>
            </w:tcBorders>
          </w:tcPr>
          <w:p w14:paraId="4DCCA41D" w14:textId="77777777" w:rsidR="0027095C" w:rsidRPr="00355DA2" w:rsidRDefault="0027095C" w:rsidP="00493C8A">
            <w:pPr>
              <w:jc w:val="center"/>
              <w:rPr>
                <w:rFonts w:ascii="Times New Roman" w:eastAsia="Times New Roman" w:hAnsi="Times New Roman" w:cs="Times New Roman"/>
                <w:sz w:val="20"/>
                <w:szCs w:val="20"/>
                <w:lang w:val="en-US"/>
              </w:rPr>
            </w:pPr>
            <w:r w:rsidRPr="00355DA2">
              <w:rPr>
                <w:rFonts w:ascii="Times New Roman" w:eastAsia="Times New Roman" w:hAnsi="Times New Roman" w:cs="Times New Roman"/>
                <w:b/>
                <w:sz w:val="20"/>
                <w:szCs w:val="20"/>
                <w:lang w:val="en-US"/>
              </w:rPr>
              <w:t>Second Application (n=42)</w:t>
            </w:r>
          </w:p>
        </w:tc>
      </w:tr>
      <w:tr w:rsidR="0027095C" w:rsidRPr="00CC36E7" w14:paraId="2FF9BEE0" w14:textId="77777777" w:rsidTr="00493C8A">
        <w:tc>
          <w:tcPr>
            <w:cnfStyle w:val="001000000000" w:firstRow="0" w:lastRow="0" w:firstColumn="1" w:lastColumn="0" w:oddVBand="0" w:evenVBand="0" w:oddHBand="0" w:evenHBand="0" w:firstRowFirstColumn="0" w:firstRowLastColumn="0" w:lastRowFirstColumn="0" w:lastRowLastColumn="0"/>
            <w:tcW w:w="2567" w:type="dxa"/>
            <w:gridSpan w:val="2"/>
            <w:tcBorders>
              <w:bottom w:val="single" w:sz="4" w:space="0" w:color="7F7F7F" w:themeColor="text1" w:themeTint="80"/>
            </w:tcBorders>
          </w:tcPr>
          <w:p w14:paraId="042B26B0" w14:textId="77777777" w:rsidR="0027095C" w:rsidRPr="00CC36E7" w:rsidRDefault="0027095C" w:rsidP="00493C8A">
            <w:pPr>
              <w:jc w:val="center"/>
              <w:rPr>
                <w:rFonts w:ascii="Times New Roman" w:eastAsia="Times New Roman" w:hAnsi="Times New Roman" w:cs="Times New Roman"/>
                <w:b/>
                <w:sz w:val="20"/>
                <w:szCs w:val="20"/>
                <w:lang w:val="en-US"/>
              </w:rPr>
            </w:pPr>
            <w:r w:rsidRPr="00CC36E7">
              <w:rPr>
                <w:rFonts w:ascii="Times New Roman" w:eastAsia="Times New Roman" w:hAnsi="Times New Roman" w:cs="Times New Roman"/>
                <w:bCs w:val="0"/>
                <w:sz w:val="20"/>
                <w:szCs w:val="20"/>
                <w:lang w:val="en-US"/>
              </w:rPr>
              <w:t>Age</w:t>
            </w:r>
          </w:p>
        </w:tc>
        <w:tc>
          <w:tcPr>
            <w:tcW w:w="1651" w:type="dxa"/>
            <w:tcBorders>
              <w:bottom w:val="single" w:sz="4" w:space="0" w:color="7F7F7F" w:themeColor="text1" w:themeTint="80"/>
            </w:tcBorders>
          </w:tcPr>
          <w:p w14:paraId="0677F1C0" w14:textId="77777777" w:rsidR="0027095C" w:rsidRPr="00CC36E7" w:rsidRDefault="0027095C" w:rsidP="00493C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CC36E7">
              <w:rPr>
                <w:rFonts w:ascii="Times New Roman" w:eastAsia="Times New Roman" w:hAnsi="Times New Roman" w:cs="Times New Roman"/>
                <w:b w:val="0"/>
                <w:sz w:val="20"/>
                <w:szCs w:val="20"/>
                <w:lang w:val="en-US"/>
              </w:rPr>
              <w:t>Gender</w:t>
            </w:r>
            <w:r>
              <w:rPr>
                <w:rFonts w:ascii="Times New Roman" w:eastAsia="Times New Roman" w:hAnsi="Times New Roman" w:cs="Times New Roman"/>
                <w:b w:val="0"/>
                <w:sz w:val="20"/>
                <w:szCs w:val="20"/>
                <w:lang w:val="en-US"/>
              </w:rPr>
              <w:t xml:space="preserve"> (%)</w:t>
            </w:r>
          </w:p>
        </w:tc>
        <w:tc>
          <w:tcPr>
            <w:tcW w:w="3007" w:type="dxa"/>
            <w:gridSpan w:val="2"/>
            <w:tcBorders>
              <w:bottom w:val="single" w:sz="4" w:space="0" w:color="7F7F7F" w:themeColor="text1" w:themeTint="80"/>
            </w:tcBorders>
          </w:tcPr>
          <w:p w14:paraId="428214FD" w14:textId="77777777" w:rsidR="0027095C" w:rsidRPr="00CC36E7" w:rsidRDefault="0027095C" w:rsidP="00493C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Region (%)</w:t>
            </w:r>
          </w:p>
        </w:tc>
        <w:tc>
          <w:tcPr>
            <w:tcW w:w="2845" w:type="dxa"/>
            <w:gridSpan w:val="2"/>
            <w:tcBorders>
              <w:bottom w:val="single" w:sz="4" w:space="0" w:color="7F7F7F" w:themeColor="text1" w:themeTint="80"/>
            </w:tcBorders>
          </w:tcPr>
          <w:p w14:paraId="136BF745" w14:textId="77777777" w:rsidR="0027095C" w:rsidRDefault="0027095C" w:rsidP="00493C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Education (%)</w:t>
            </w:r>
          </w:p>
        </w:tc>
      </w:tr>
      <w:tr w:rsidR="0027095C" w:rsidRPr="00CC36E7" w14:paraId="268ED0EE" w14:textId="77777777" w:rsidTr="00493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dxa"/>
            <w:tcBorders>
              <w:bottom w:val="single" w:sz="4" w:space="0" w:color="auto"/>
            </w:tcBorders>
          </w:tcPr>
          <w:p w14:paraId="1B1C62AE"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Min </w:t>
            </w:r>
          </w:p>
          <w:p w14:paraId="2B0275BE"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 xml:space="preserve">Max </w:t>
            </w:r>
          </w:p>
          <w:p w14:paraId="186BCD46" w14:textId="77777777" w:rsidR="0027095C" w:rsidRPr="00CC36E7" w:rsidRDefault="0027095C" w:rsidP="00493C8A">
            <w:pPr>
              <w:jc w:val="both"/>
              <w:rPr>
                <w:rFonts w:ascii="Times New Roman" w:eastAsia="Times New Roman" w:hAnsi="Times New Roman" w:cs="Times New Roman"/>
                <w:b/>
                <w:sz w:val="20"/>
                <w:szCs w:val="20"/>
                <w:lang w:val="en-US"/>
              </w:rPr>
            </w:pPr>
            <w:r w:rsidRPr="00CC36E7">
              <w:rPr>
                <w:rFonts w:ascii="Times New Roman" w:eastAsia="Times New Roman" w:hAnsi="Times New Roman" w:cs="Times New Roman"/>
                <w:b/>
                <w:sz w:val="20"/>
                <w:szCs w:val="20"/>
                <w:lang w:val="en-US"/>
              </w:rPr>
              <w:t>Mean (</w:t>
            </w:r>
            <w:proofErr w:type="spellStart"/>
            <w:r w:rsidRPr="00CC36E7">
              <w:rPr>
                <w:rFonts w:ascii="Times New Roman" w:eastAsia="Times New Roman" w:hAnsi="Times New Roman" w:cs="Times New Roman"/>
                <w:b/>
                <w:sz w:val="20"/>
                <w:szCs w:val="20"/>
                <w:lang w:val="en-US"/>
              </w:rPr>
              <w:t>sd</w:t>
            </w:r>
            <w:proofErr w:type="spellEnd"/>
            <w:r w:rsidRPr="00CC36E7">
              <w:rPr>
                <w:rFonts w:ascii="Times New Roman" w:eastAsia="Times New Roman" w:hAnsi="Times New Roman" w:cs="Times New Roman"/>
                <w:b/>
                <w:sz w:val="20"/>
                <w:szCs w:val="20"/>
                <w:lang w:val="en-US"/>
              </w:rPr>
              <w:t>)</w:t>
            </w:r>
          </w:p>
        </w:tc>
        <w:tc>
          <w:tcPr>
            <w:tcW w:w="1452" w:type="dxa"/>
            <w:tcBorders>
              <w:bottom w:val="single" w:sz="4" w:space="0" w:color="auto"/>
            </w:tcBorders>
          </w:tcPr>
          <w:p w14:paraId="7AAEA256"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18</w:t>
            </w:r>
          </w:p>
          <w:p w14:paraId="1896A805"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68</w:t>
            </w:r>
          </w:p>
          <w:p w14:paraId="66B87525"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33.26 (</w:t>
            </w:r>
            <w:r w:rsidRPr="00CC36E7">
              <w:rPr>
                <w:rFonts w:ascii="Times New Roman" w:eastAsia="Times New Roman" w:hAnsi="Times New Roman" w:cs="Times New Roman"/>
                <w:b w:val="0"/>
                <w:sz w:val="20"/>
                <w:szCs w:val="20"/>
                <w:lang w:val="en-US"/>
              </w:rPr>
              <w:t>±</w:t>
            </w:r>
            <w:r>
              <w:rPr>
                <w:rFonts w:ascii="Times New Roman" w:eastAsia="Times New Roman" w:hAnsi="Times New Roman" w:cs="Times New Roman"/>
                <w:b w:val="0"/>
                <w:sz w:val="20"/>
                <w:szCs w:val="20"/>
                <w:lang w:val="en-US"/>
              </w:rPr>
              <w:t>9.84)</w:t>
            </w:r>
          </w:p>
        </w:tc>
        <w:tc>
          <w:tcPr>
            <w:tcW w:w="1651" w:type="dxa"/>
            <w:tcBorders>
              <w:bottom w:val="single" w:sz="4" w:space="0" w:color="auto"/>
            </w:tcBorders>
          </w:tcPr>
          <w:p w14:paraId="4D730886"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F= 32 (76.2%)</w:t>
            </w:r>
          </w:p>
          <w:p w14:paraId="511ACEBA"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M= 10 (23.8%)</w:t>
            </w:r>
          </w:p>
        </w:tc>
        <w:tc>
          <w:tcPr>
            <w:tcW w:w="1592" w:type="dxa"/>
            <w:tcBorders>
              <w:bottom w:val="single" w:sz="4" w:space="0" w:color="auto"/>
            </w:tcBorders>
          </w:tcPr>
          <w:p w14:paraId="0C798B71"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Southeast</w:t>
            </w:r>
          </w:p>
          <w:p w14:paraId="2DE727AC"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South</w:t>
            </w:r>
          </w:p>
          <w:p w14:paraId="17E9BF1D"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Midwest</w:t>
            </w:r>
          </w:p>
          <w:p w14:paraId="7D5575E7"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Northeast</w:t>
            </w:r>
          </w:p>
          <w:p w14:paraId="52990BDD"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North</w:t>
            </w:r>
          </w:p>
        </w:tc>
        <w:tc>
          <w:tcPr>
            <w:tcW w:w="1415" w:type="dxa"/>
            <w:tcBorders>
              <w:bottom w:val="single" w:sz="4" w:space="0" w:color="auto"/>
            </w:tcBorders>
          </w:tcPr>
          <w:p w14:paraId="5468FB52"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30 (71.4%)</w:t>
            </w:r>
          </w:p>
          <w:p w14:paraId="5A7E510E"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8 (19.1%)</w:t>
            </w:r>
          </w:p>
          <w:p w14:paraId="3AF85EE0"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2 (4.8%)</w:t>
            </w:r>
          </w:p>
          <w:p w14:paraId="655C9A94"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1 (2.4 %)</w:t>
            </w:r>
          </w:p>
          <w:p w14:paraId="2CA30C7D" w14:textId="77777777" w:rsidR="0027095C" w:rsidRPr="00CC36E7"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1 (2.4 %)</w:t>
            </w:r>
          </w:p>
        </w:tc>
        <w:tc>
          <w:tcPr>
            <w:tcW w:w="1701" w:type="dxa"/>
            <w:tcBorders>
              <w:bottom w:val="single" w:sz="4" w:space="0" w:color="auto"/>
            </w:tcBorders>
          </w:tcPr>
          <w:p w14:paraId="0622E065"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lastRenderedPageBreak/>
              <w:t>Some college</w:t>
            </w:r>
          </w:p>
          <w:p w14:paraId="03073306"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College diploma</w:t>
            </w:r>
          </w:p>
        </w:tc>
        <w:tc>
          <w:tcPr>
            <w:tcW w:w="1144" w:type="dxa"/>
            <w:tcBorders>
              <w:bottom w:val="single" w:sz="4" w:space="0" w:color="auto"/>
            </w:tcBorders>
          </w:tcPr>
          <w:p w14:paraId="463D26B9"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5 (11.9%)</w:t>
            </w:r>
          </w:p>
          <w:p w14:paraId="3303743B" w14:textId="77777777" w:rsidR="0027095C" w:rsidRDefault="0027095C" w:rsidP="00493C8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37 (88.1%)</w:t>
            </w:r>
          </w:p>
        </w:tc>
      </w:tr>
    </w:tbl>
    <w:p w14:paraId="4FF1F79A" w14:textId="77777777" w:rsidR="0027095C" w:rsidRPr="00355DA2" w:rsidRDefault="0027095C" w:rsidP="0027095C">
      <w:pPr>
        <w:jc w:val="both"/>
        <w:rPr>
          <w:rFonts w:ascii="Times New Roman" w:eastAsia="Times New Roman" w:hAnsi="Times New Roman" w:cs="Times New Roman"/>
          <w:b w:val="0"/>
          <w:sz w:val="20"/>
          <w:szCs w:val="20"/>
          <w:lang w:val="en-US"/>
        </w:rPr>
      </w:pPr>
      <w:bookmarkStart w:id="0" w:name="_Hlk141728140"/>
      <w:r w:rsidRPr="00355DA2">
        <w:rPr>
          <w:rFonts w:ascii="Times New Roman" w:eastAsia="Times New Roman" w:hAnsi="Times New Roman" w:cs="Times New Roman"/>
          <w:b w:val="0"/>
          <w:sz w:val="20"/>
          <w:szCs w:val="20"/>
          <w:lang w:val="en-US"/>
        </w:rPr>
        <w:t>Notes:</w:t>
      </w:r>
      <w:r>
        <w:rPr>
          <w:rFonts w:ascii="Times New Roman" w:eastAsia="Times New Roman" w:hAnsi="Times New Roman" w:cs="Times New Roman"/>
          <w:b w:val="0"/>
          <w:sz w:val="20"/>
          <w:szCs w:val="20"/>
          <w:lang w:val="en-US"/>
        </w:rPr>
        <w:t xml:space="preserve"> Min= Minimum; Max = Maximum;</w:t>
      </w:r>
      <w:r w:rsidRPr="00355DA2">
        <w:rPr>
          <w:rFonts w:ascii="Times New Roman" w:eastAsia="Times New Roman" w:hAnsi="Times New Roman" w:cs="Times New Roman"/>
          <w:b w:val="0"/>
          <w:sz w:val="20"/>
          <w:szCs w:val="20"/>
          <w:lang w:val="en-US"/>
        </w:rPr>
        <w:t xml:space="preserve"> </w:t>
      </w:r>
      <w:proofErr w:type="spellStart"/>
      <w:r w:rsidRPr="00355DA2">
        <w:rPr>
          <w:rFonts w:ascii="Times New Roman" w:eastAsia="Times New Roman" w:hAnsi="Times New Roman" w:cs="Times New Roman"/>
          <w:b w:val="0"/>
          <w:sz w:val="20"/>
          <w:szCs w:val="20"/>
          <w:lang w:val="en-US"/>
        </w:rPr>
        <w:t>sd</w:t>
      </w:r>
      <w:proofErr w:type="spellEnd"/>
      <w:r w:rsidRPr="00355DA2">
        <w:rPr>
          <w:rFonts w:ascii="Times New Roman" w:eastAsia="Times New Roman" w:hAnsi="Times New Roman" w:cs="Times New Roman"/>
          <w:b w:val="0"/>
          <w:sz w:val="20"/>
          <w:szCs w:val="20"/>
          <w:lang w:val="en-US"/>
        </w:rPr>
        <w:t xml:space="preserve"> = Standard deviation; F = Female; M = Male; NB = </w:t>
      </w:r>
      <w:proofErr w:type="gramStart"/>
      <w:r w:rsidRPr="00355DA2">
        <w:rPr>
          <w:rFonts w:ascii="Times New Roman" w:eastAsia="Times New Roman" w:hAnsi="Times New Roman" w:cs="Times New Roman"/>
          <w:b w:val="0"/>
          <w:sz w:val="20"/>
          <w:szCs w:val="20"/>
          <w:lang w:val="en-US"/>
        </w:rPr>
        <w:t>Non-binary</w:t>
      </w:r>
      <w:proofErr w:type="gramEnd"/>
    </w:p>
    <w:bookmarkEnd w:id="0"/>
    <w:p w14:paraId="47448B0A" w14:textId="77777777" w:rsidR="005F0ED0" w:rsidRDefault="005F0ED0" w:rsidP="0010611C">
      <w:pPr>
        <w:adjustRightInd w:val="0"/>
        <w:ind w:firstLine="720"/>
        <w:contextualSpacing/>
        <w:jc w:val="both"/>
        <w:rPr>
          <w:rFonts w:ascii="Times New Roman" w:eastAsia="Times New Roman" w:hAnsi="Times New Roman" w:cs="Times New Roman"/>
          <w:b w:val="0"/>
          <w:sz w:val="24"/>
          <w:szCs w:val="24"/>
          <w:lang w:val="en-US"/>
        </w:rPr>
      </w:pPr>
    </w:p>
    <w:p w14:paraId="38B0CDFC" w14:textId="2F77C399" w:rsidR="0010611C" w:rsidRPr="00756DBA" w:rsidRDefault="0010611C" w:rsidP="00CA57DA">
      <w:pPr>
        <w:adjustRightInd w:val="0"/>
        <w:ind w:firstLine="720"/>
        <w:contextualSpacing/>
        <w:jc w:val="both"/>
        <w:rPr>
          <w:rFonts w:ascii="Times New Roman" w:eastAsia="Times New Roman" w:hAnsi="Times New Roman" w:cs="Times New Roman"/>
          <w:bCs/>
          <w:sz w:val="24"/>
          <w:szCs w:val="24"/>
          <w:lang w:val="en-US"/>
        </w:rPr>
      </w:pPr>
      <w:r w:rsidRPr="00756DBA">
        <w:rPr>
          <w:rFonts w:ascii="Times New Roman" w:eastAsia="Times New Roman" w:hAnsi="Times New Roman" w:cs="Times New Roman"/>
          <w:bCs/>
          <w:sz w:val="24"/>
          <w:szCs w:val="24"/>
          <w:lang w:val="en-US"/>
        </w:rPr>
        <w:t>Result</w:t>
      </w:r>
      <w:r w:rsidR="00756DBA" w:rsidRPr="00756DBA">
        <w:rPr>
          <w:rFonts w:ascii="Times New Roman" w:eastAsia="Times New Roman" w:hAnsi="Times New Roman" w:cs="Times New Roman"/>
          <w:bCs/>
          <w:sz w:val="24"/>
          <w:szCs w:val="24"/>
          <w:lang w:val="en-US"/>
        </w:rPr>
        <w:t>s</w:t>
      </w:r>
    </w:p>
    <w:p w14:paraId="70093852" w14:textId="75D00870" w:rsidR="00EF454C" w:rsidRPr="00756DBA" w:rsidRDefault="00566E75" w:rsidP="00BF0B54">
      <w:pPr>
        <w:ind w:firstLine="720"/>
        <w:contextualSpacing/>
        <w:jc w:val="both"/>
        <w:rPr>
          <w:rFonts w:ascii="Times New Roman" w:eastAsia="Times New Roman" w:hAnsi="Times New Roman" w:cs="Times New Roman"/>
          <w:b w:val="0"/>
          <w:sz w:val="24"/>
          <w:szCs w:val="24"/>
          <w:lang w:val="en-US"/>
        </w:rPr>
      </w:pPr>
      <w:r w:rsidRPr="00756DBA">
        <w:rPr>
          <w:rFonts w:ascii="Times New Roman" w:eastAsia="Times New Roman" w:hAnsi="Times New Roman" w:cs="Times New Roman"/>
          <w:b w:val="0"/>
          <w:sz w:val="24"/>
          <w:szCs w:val="24"/>
          <w:lang w:val="en-US"/>
        </w:rPr>
        <w:t>The</w:t>
      </w:r>
      <w:r w:rsidR="0029009A">
        <w:rPr>
          <w:rFonts w:ascii="Times New Roman" w:eastAsia="Times New Roman" w:hAnsi="Times New Roman" w:cs="Times New Roman"/>
          <w:b w:val="0"/>
          <w:sz w:val="24"/>
          <w:szCs w:val="24"/>
          <w:lang w:val="en-US"/>
        </w:rPr>
        <w:t xml:space="preserve"> synthesis of the translations</w:t>
      </w:r>
      <w:r w:rsidRPr="00756DBA">
        <w:rPr>
          <w:rFonts w:ascii="Times New Roman" w:eastAsia="Times New Roman" w:hAnsi="Times New Roman" w:cs="Times New Roman"/>
          <w:b w:val="0"/>
          <w:sz w:val="24"/>
          <w:szCs w:val="24"/>
          <w:lang w:val="en-US"/>
        </w:rPr>
        <w:t xml:space="preserve">, the </w:t>
      </w:r>
      <w:r w:rsidR="0029009A">
        <w:rPr>
          <w:rFonts w:ascii="Times New Roman" w:eastAsia="Times New Roman" w:hAnsi="Times New Roman" w:cs="Times New Roman"/>
          <w:b w:val="0"/>
          <w:sz w:val="24"/>
          <w:szCs w:val="24"/>
          <w:lang w:val="en-US"/>
        </w:rPr>
        <w:t xml:space="preserve">forward </w:t>
      </w:r>
      <w:r w:rsidRPr="00756DBA">
        <w:rPr>
          <w:rFonts w:ascii="Times New Roman" w:eastAsia="Times New Roman" w:hAnsi="Times New Roman" w:cs="Times New Roman"/>
          <w:b w:val="0"/>
          <w:sz w:val="24"/>
          <w:szCs w:val="24"/>
          <w:lang w:val="en-US"/>
        </w:rPr>
        <w:t>translations (T1, T2), back-</w:t>
      </w:r>
      <w:r w:rsidR="00BF0B54">
        <w:rPr>
          <w:rFonts w:ascii="Times New Roman" w:eastAsia="Times New Roman" w:hAnsi="Times New Roman" w:cs="Times New Roman"/>
          <w:b w:val="0"/>
          <w:sz w:val="24"/>
          <w:szCs w:val="24"/>
          <w:lang w:val="en-US"/>
        </w:rPr>
        <w:t>t</w:t>
      </w:r>
      <w:r w:rsidRPr="00756DBA">
        <w:rPr>
          <w:rFonts w:ascii="Times New Roman" w:eastAsia="Times New Roman" w:hAnsi="Times New Roman" w:cs="Times New Roman"/>
          <w:b w:val="0"/>
          <w:sz w:val="24"/>
          <w:szCs w:val="24"/>
          <w:lang w:val="en-US"/>
        </w:rPr>
        <w:t>ranslations (</w:t>
      </w:r>
      <w:r w:rsidR="007F408B" w:rsidRPr="00756DBA">
        <w:rPr>
          <w:rFonts w:ascii="Times New Roman" w:eastAsia="Times New Roman" w:hAnsi="Times New Roman" w:cs="Times New Roman"/>
          <w:b w:val="0"/>
          <w:sz w:val="24"/>
          <w:szCs w:val="24"/>
          <w:lang w:val="en-US"/>
        </w:rPr>
        <w:t>B</w:t>
      </w:r>
      <w:r w:rsidRPr="00756DBA">
        <w:rPr>
          <w:rFonts w:ascii="Times New Roman" w:eastAsia="Times New Roman" w:hAnsi="Times New Roman" w:cs="Times New Roman"/>
          <w:b w:val="0"/>
          <w:sz w:val="24"/>
          <w:szCs w:val="24"/>
          <w:lang w:val="en-US"/>
        </w:rPr>
        <w:t xml:space="preserve">1, </w:t>
      </w:r>
      <w:r w:rsidR="007F408B" w:rsidRPr="00756DBA">
        <w:rPr>
          <w:rFonts w:ascii="Times New Roman" w:eastAsia="Times New Roman" w:hAnsi="Times New Roman" w:cs="Times New Roman"/>
          <w:b w:val="0"/>
          <w:sz w:val="24"/>
          <w:szCs w:val="24"/>
          <w:lang w:val="en-US"/>
        </w:rPr>
        <w:t>B</w:t>
      </w:r>
      <w:r w:rsidRPr="00756DBA">
        <w:rPr>
          <w:rFonts w:ascii="Times New Roman" w:eastAsia="Times New Roman" w:hAnsi="Times New Roman" w:cs="Times New Roman"/>
          <w:b w:val="0"/>
          <w:sz w:val="24"/>
          <w:szCs w:val="24"/>
          <w:lang w:val="en-US"/>
        </w:rPr>
        <w:t xml:space="preserve">2) and </w:t>
      </w:r>
      <w:r w:rsidR="0029009A">
        <w:rPr>
          <w:rFonts w:ascii="Times New Roman" w:eastAsia="Times New Roman" w:hAnsi="Times New Roman" w:cs="Times New Roman"/>
          <w:b w:val="0"/>
          <w:sz w:val="24"/>
          <w:szCs w:val="24"/>
          <w:lang w:val="en-US"/>
        </w:rPr>
        <w:t xml:space="preserve">the </w:t>
      </w:r>
      <w:r w:rsidR="0029009A" w:rsidRPr="00756DBA">
        <w:rPr>
          <w:rFonts w:ascii="Times New Roman" w:eastAsia="Times New Roman" w:hAnsi="Times New Roman" w:cs="Times New Roman"/>
          <w:b w:val="0"/>
          <w:sz w:val="24"/>
          <w:szCs w:val="24"/>
          <w:lang w:val="en-US"/>
        </w:rPr>
        <w:t xml:space="preserve">original items in English </w:t>
      </w:r>
      <w:r w:rsidRPr="00756DBA">
        <w:rPr>
          <w:rFonts w:ascii="Times New Roman" w:eastAsia="Times New Roman" w:hAnsi="Times New Roman" w:cs="Times New Roman"/>
          <w:b w:val="0"/>
          <w:sz w:val="24"/>
          <w:szCs w:val="24"/>
          <w:lang w:val="en-US"/>
        </w:rPr>
        <w:t>are presented i</w:t>
      </w:r>
      <w:r w:rsidR="007F408B" w:rsidRPr="00756DBA">
        <w:rPr>
          <w:rFonts w:ascii="Times New Roman" w:eastAsia="Times New Roman" w:hAnsi="Times New Roman" w:cs="Times New Roman"/>
          <w:b w:val="0"/>
          <w:sz w:val="24"/>
          <w:szCs w:val="24"/>
          <w:lang w:val="en-US"/>
        </w:rPr>
        <w:t xml:space="preserve">n Table </w:t>
      </w:r>
      <w:r w:rsidR="00225EDC">
        <w:rPr>
          <w:rFonts w:ascii="Times New Roman" w:eastAsia="Times New Roman" w:hAnsi="Times New Roman" w:cs="Times New Roman"/>
          <w:b w:val="0"/>
          <w:sz w:val="24"/>
          <w:szCs w:val="24"/>
          <w:lang w:val="en-US"/>
        </w:rPr>
        <w:t>2</w:t>
      </w:r>
      <w:r w:rsidR="007F408B" w:rsidRPr="00756DBA">
        <w:rPr>
          <w:rFonts w:ascii="Times New Roman" w:eastAsia="Times New Roman" w:hAnsi="Times New Roman" w:cs="Times New Roman"/>
          <w:b w:val="0"/>
          <w:sz w:val="24"/>
          <w:szCs w:val="24"/>
          <w:lang w:val="en-US"/>
        </w:rPr>
        <w:t>.</w:t>
      </w:r>
    </w:p>
    <w:p w14:paraId="749A1A63" w14:textId="21E4EF9B" w:rsidR="00A271C8" w:rsidRDefault="00CD5143" w:rsidP="00BF0B54">
      <w:pPr>
        <w:adjustRightInd w:val="0"/>
        <w:ind w:firstLine="720"/>
        <w:contextualSpacing/>
        <w:jc w:val="both"/>
        <w:rPr>
          <w:rFonts w:ascii="Times New Roman" w:eastAsia="Times New Roman" w:hAnsi="Times New Roman" w:cs="Times New Roman"/>
          <w:b w:val="0"/>
          <w:sz w:val="24"/>
          <w:szCs w:val="24"/>
          <w:lang w:val="en-US"/>
        </w:rPr>
      </w:pPr>
      <w:proofErr w:type="gramStart"/>
      <w:r w:rsidRPr="00756DBA">
        <w:rPr>
          <w:rFonts w:ascii="Times New Roman" w:eastAsia="Times New Roman" w:hAnsi="Times New Roman" w:cs="Times New Roman"/>
          <w:b w:val="0"/>
          <w:sz w:val="24"/>
          <w:szCs w:val="24"/>
          <w:lang w:val="en-US"/>
        </w:rPr>
        <w:t xml:space="preserve">Regarding to the </w:t>
      </w:r>
      <w:r w:rsidR="00663BFB" w:rsidRPr="00756DBA">
        <w:rPr>
          <w:rFonts w:ascii="Times New Roman" w:eastAsia="Times New Roman" w:hAnsi="Times New Roman" w:cs="Times New Roman"/>
          <w:b w:val="0"/>
          <w:sz w:val="24"/>
          <w:szCs w:val="24"/>
          <w:lang w:val="en-US"/>
        </w:rPr>
        <w:t>synthesis of the translations, t</w:t>
      </w:r>
      <w:r w:rsidR="00FB08CF" w:rsidRPr="00756DBA">
        <w:rPr>
          <w:rFonts w:ascii="Times New Roman" w:eastAsia="Times New Roman" w:hAnsi="Times New Roman" w:cs="Times New Roman"/>
          <w:b w:val="0"/>
          <w:sz w:val="24"/>
          <w:szCs w:val="24"/>
          <w:lang w:val="en-US"/>
        </w:rPr>
        <w:t>here</w:t>
      </w:r>
      <w:proofErr w:type="gramEnd"/>
      <w:r w:rsidR="00FB08CF" w:rsidRPr="00756DBA">
        <w:rPr>
          <w:rFonts w:ascii="Times New Roman" w:eastAsia="Times New Roman" w:hAnsi="Times New Roman" w:cs="Times New Roman"/>
          <w:b w:val="0"/>
          <w:sz w:val="24"/>
          <w:szCs w:val="24"/>
          <w:lang w:val="en-US"/>
        </w:rPr>
        <w:t xml:space="preserve"> were three possibilities to come to a decision for each item: </w:t>
      </w:r>
      <w:proofErr w:type="spellStart"/>
      <w:r w:rsidR="00FB08CF" w:rsidRPr="00756DBA">
        <w:rPr>
          <w:rFonts w:ascii="Times New Roman" w:eastAsia="Times New Roman" w:hAnsi="Times New Roman" w:cs="Times New Roman"/>
          <w:b w:val="0"/>
          <w:sz w:val="24"/>
          <w:szCs w:val="24"/>
          <w:lang w:val="en-US"/>
        </w:rPr>
        <w:t>i</w:t>
      </w:r>
      <w:proofErr w:type="spellEnd"/>
      <w:r w:rsidR="00FB08CF" w:rsidRPr="00756DBA">
        <w:rPr>
          <w:rFonts w:ascii="Times New Roman" w:eastAsia="Times New Roman" w:hAnsi="Times New Roman" w:cs="Times New Roman"/>
          <w:b w:val="0"/>
          <w:sz w:val="24"/>
          <w:szCs w:val="24"/>
          <w:lang w:val="en-US"/>
        </w:rPr>
        <w:t xml:space="preserve">) choosing one of the two translations; ii) combining the two translations; iii) elaborating a third possible translation based on both translations. </w:t>
      </w:r>
      <w:r w:rsidR="00950B5B" w:rsidRPr="00756DBA">
        <w:rPr>
          <w:rFonts w:ascii="Times New Roman" w:eastAsia="Times New Roman" w:hAnsi="Times New Roman" w:cs="Times New Roman"/>
          <w:b w:val="0"/>
          <w:sz w:val="24"/>
          <w:szCs w:val="24"/>
          <w:lang w:val="en-US"/>
        </w:rPr>
        <w:t xml:space="preserve">Both translations (T1/T2) were quite similar. We often opted for the one with a structure and word choice more accessible to the general population. In some cases, we elaborated a third translation when there was a discrepancy between the two translations. This happened with items that were difficult to translate into </w:t>
      </w:r>
      <w:r w:rsidR="00806060">
        <w:rPr>
          <w:rFonts w:ascii="Times New Roman" w:eastAsia="Times New Roman" w:hAnsi="Times New Roman" w:cs="Times New Roman"/>
          <w:b w:val="0"/>
          <w:sz w:val="24"/>
          <w:szCs w:val="24"/>
          <w:lang w:val="en-US"/>
        </w:rPr>
        <w:t>Portuguese</w:t>
      </w:r>
      <w:r w:rsidR="003F39FC" w:rsidRPr="00756DBA">
        <w:rPr>
          <w:rFonts w:ascii="Times New Roman" w:eastAsia="Times New Roman" w:hAnsi="Times New Roman" w:cs="Times New Roman"/>
          <w:b w:val="0"/>
          <w:sz w:val="24"/>
          <w:szCs w:val="24"/>
          <w:lang w:val="en-US"/>
        </w:rPr>
        <w:t xml:space="preserve">. As is the case of item 7 </w:t>
      </w:r>
      <w:r w:rsidR="003F39FC" w:rsidRPr="00756DBA">
        <w:rPr>
          <w:rFonts w:ascii="Times New Roman" w:eastAsia="Times New Roman" w:hAnsi="Times New Roman" w:cs="Times New Roman"/>
          <w:b w:val="0"/>
          <w:i/>
          <w:iCs/>
          <w:sz w:val="24"/>
          <w:szCs w:val="24"/>
          <w:lang w:val="en-US"/>
        </w:rPr>
        <w:t>(</w:t>
      </w:r>
      <w:r w:rsidR="003F39FC" w:rsidRPr="00756DBA">
        <w:rPr>
          <w:rFonts w:ascii="Times New Roman" w:eastAsia="Times New Roman" w:hAnsi="Times New Roman" w:cs="Times New Roman"/>
          <w:bCs/>
          <w:i/>
          <w:iCs/>
          <w:sz w:val="24"/>
          <w:szCs w:val="24"/>
          <w:lang w:val="en-US"/>
        </w:rPr>
        <w:t xml:space="preserve">My thinking </w:t>
      </w:r>
      <w:r w:rsidR="003F39FC" w:rsidRPr="00756DBA">
        <w:rPr>
          <w:rFonts w:ascii="Times New Roman" w:eastAsia="Times New Roman" w:hAnsi="Times New Roman" w:cs="Times New Roman"/>
          <w:b w:val="0"/>
          <w:i/>
          <w:iCs/>
          <w:sz w:val="24"/>
          <w:szCs w:val="24"/>
          <w:lang w:val="en-US"/>
        </w:rPr>
        <w:t>got in the way of things that were important to me</w:t>
      </w:r>
      <w:r w:rsidR="00F43CB1" w:rsidRPr="00620104">
        <w:rPr>
          <w:rFonts w:ascii="Times New Roman" w:eastAsia="Times New Roman" w:hAnsi="Times New Roman" w:cs="Times New Roman"/>
          <w:b w:val="0"/>
          <w:i/>
          <w:iCs/>
          <w:sz w:val="24"/>
          <w:szCs w:val="24"/>
          <w:lang w:val="en-US"/>
        </w:rPr>
        <w:t>)</w:t>
      </w:r>
      <w:r w:rsidR="003F39FC" w:rsidRPr="00620104">
        <w:rPr>
          <w:rFonts w:ascii="Times New Roman" w:eastAsia="Times New Roman" w:hAnsi="Times New Roman" w:cs="Times New Roman"/>
          <w:b w:val="0"/>
          <w:sz w:val="24"/>
          <w:szCs w:val="24"/>
          <w:lang w:val="en-US"/>
        </w:rPr>
        <w:t>.</w:t>
      </w:r>
      <w:r w:rsidR="00F43CB1" w:rsidRPr="00620104">
        <w:rPr>
          <w:lang w:val="en-US"/>
        </w:rPr>
        <w:t xml:space="preserve"> </w:t>
      </w:r>
      <w:r w:rsidR="00F43CB1" w:rsidRPr="00620104">
        <w:rPr>
          <w:rFonts w:ascii="Times New Roman" w:eastAsia="Times New Roman" w:hAnsi="Times New Roman" w:cs="Times New Roman"/>
          <w:b w:val="0"/>
          <w:sz w:val="24"/>
          <w:szCs w:val="24"/>
          <w:lang w:val="en-US"/>
        </w:rPr>
        <w:t>In item</w:t>
      </w:r>
      <w:r w:rsidR="005C5F52">
        <w:rPr>
          <w:rFonts w:ascii="Times New Roman" w:eastAsia="Times New Roman" w:hAnsi="Times New Roman" w:cs="Times New Roman"/>
          <w:b w:val="0"/>
          <w:sz w:val="24"/>
          <w:szCs w:val="24"/>
          <w:lang w:val="en-US"/>
        </w:rPr>
        <w:t xml:space="preserve"> 7</w:t>
      </w:r>
      <w:r w:rsidR="00F43CB1" w:rsidRPr="00620104">
        <w:rPr>
          <w:rFonts w:ascii="Times New Roman" w:eastAsia="Times New Roman" w:hAnsi="Times New Roman" w:cs="Times New Roman"/>
          <w:b w:val="0"/>
          <w:sz w:val="24"/>
          <w:szCs w:val="24"/>
          <w:lang w:val="en-US"/>
        </w:rPr>
        <w:t xml:space="preserve">, we encountered a translation challenge due to the phrase 'my thinking.' In </w:t>
      </w:r>
      <w:r w:rsidR="003D044E">
        <w:rPr>
          <w:rFonts w:ascii="Times New Roman" w:eastAsia="Times New Roman" w:hAnsi="Times New Roman" w:cs="Times New Roman"/>
          <w:b w:val="0"/>
          <w:sz w:val="24"/>
          <w:szCs w:val="24"/>
          <w:lang w:val="en-US"/>
        </w:rPr>
        <w:t>Portuguese</w:t>
      </w:r>
      <w:r w:rsidR="00F43CB1" w:rsidRPr="00620104">
        <w:rPr>
          <w:rFonts w:ascii="Times New Roman" w:eastAsia="Times New Roman" w:hAnsi="Times New Roman" w:cs="Times New Roman"/>
          <w:b w:val="0"/>
          <w:sz w:val="24"/>
          <w:szCs w:val="24"/>
          <w:lang w:val="en-US"/>
        </w:rPr>
        <w:t xml:space="preserve">, a direct equivalent is not commonly used to express this concept. The original 'thinking' in English functions as a singular noun, referring to a specific and individual cognitive process. Preserving this nominal structure in the translation is crucial to accurately convey the intended meaning. </w:t>
      </w:r>
      <w:proofErr w:type="spellStart"/>
      <w:r w:rsidR="00F43CB1" w:rsidRPr="00BF56DD">
        <w:rPr>
          <w:rFonts w:ascii="Times New Roman" w:eastAsia="Times New Roman" w:hAnsi="Times New Roman" w:cs="Times New Roman"/>
          <w:b w:val="0"/>
          <w:sz w:val="24"/>
          <w:szCs w:val="24"/>
        </w:rPr>
        <w:t>Consequently</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both</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translators</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proposed</w:t>
      </w:r>
      <w:proofErr w:type="spellEnd"/>
      <w:r w:rsidR="00F43CB1" w:rsidRPr="00BF56DD">
        <w:rPr>
          <w:rFonts w:ascii="Times New Roman" w:eastAsia="Times New Roman" w:hAnsi="Times New Roman" w:cs="Times New Roman"/>
          <w:b w:val="0"/>
          <w:sz w:val="24"/>
          <w:szCs w:val="24"/>
        </w:rPr>
        <w:t xml:space="preserve"> </w:t>
      </w:r>
      <w:proofErr w:type="spellStart"/>
      <w:r w:rsidR="00F43CB1" w:rsidRPr="00BF56DD">
        <w:rPr>
          <w:rFonts w:ascii="Times New Roman" w:eastAsia="Times New Roman" w:hAnsi="Times New Roman" w:cs="Times New Roman"/>
          <w:b w:val="0"/>
          <w:sz w:val="24"/>
          <w:szCs w:val="24"/>
        </w:rPr>
        <w:t>adaptations</w:t>
      </w:r>
      <w:proofErr w:type="spellEnd"/>
      <w:r w:rsidR="00F43CB1" w:rsidRPr="00BF56DD">
        <w:rPr>
          <w:rFonts w:ascii="Times New Roman" w:eastAsia="Times New Roman" w:hAnsi="Times New Roman" w:cs="Times New Roman"/>
          <w:b w:val="0"/>
          <w:sz w:val="24"/>
          <w:szCs w:val="24"/>
        </w:rPr>
        <w:t xml:space="preserve"> (T1: </w:t>
      </w:r>
      <w:r w:rsidR="00F43CB1" w:rsidRPr="00BF56DD">
        <w:rPr>
          <w:rFonts w:ascii="Times New Roman" w:eastAsia="Times New Roman" w:hAnsi="Times New Roman" w:cs="Times New Roman"/>
          <w:bCs/>
          <w:sz w:val="24"/>
          <w:szCs w:val="24"/>
        </w:rPr>
        <w:t>Minha forma de pensar</w:t>
      </w:r>
      <w:r w:rsidR="00F43CB1" w:rsidRPr="00BF56DD">
        <w:rPr>
          <w:rFonts w:ascii="Times New Roman" w:eastAsia="Times New Roman" w:hAnsi="Times New Roman" w:cs="Times New Roman"/>
          <w:b w:val="0"/>
          <w:sz w:val="24"/>
          <w:szCs w:val="24"/>
        </w:rPr>
        <w:t xml:space="preserve"> atrapalhou coisas que eram importantes para mim / T2: </w:t>
      </w:r>
      <w:r w:rsidR="00F43CB1" w:rsidRPr="00BF56DD">
        <w:rPr>
          <w:rFonts w:ascii="Times New Roman" w:eastAsia="Times New Roman" w:hAnsi="Times New Roman" w:cs="Times New Roman"/>
          <w:bCs/>
          <w:sz w:val="24"/>
          <w:szCs w:val="24"/>
        </w:rPr>
        <w:t>Meu jeito de pensar</w:t>
      </w:r>
      <w:r w:rsidR="00F43CB1" w:rsidRPr="00BF56DD">
        <w:rPr>
          <w:rFonts w:ascii="Times New Roman" w:eastAsia="Times New Roman" w:hAnsi="Times New Roman" w:cs="Times New Roman"/>
          <w:b w:val="0"/>
          <w:sz w:val="24"/>
          <w:szCs w:val="24"/>
        </w:rPr>
        <w:t xml:space="preserve"> atrapalhou coisas que eram importantes para mim). </w:t>
      </w:r>
      <w:proofErr w:type="spellStart"/>
      <w:r w:rsidR="003F39FC" w:rsidRPr="00BF56DD">
        <w:rPr>
          <w:rFonts w:ascii="Times New Roman" w:eastAsia="Times New Roman" w:hAnsi="Times New Roman" w:cs="Times New Roman"/>
          <w:b w:val="0"/>
          <w:sz w:val="24"/>
          <w:szCs w:val="24"/>
        </w:rPr>
        <w:t>We</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discussed</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both</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suggestions</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and</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choose</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an</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alternative</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that</w:t>
      </w:r>
      <w:proofErr w:type="spellEnd"/>
      <w:r w:rsidR="003F39FC" w:rsidRPr="00BF56DD">
        <w:rPr>
          <w:rFonts w:ascii="Times New Roman" w:eastAsia="Times New Roman" w:hAnsi="Times New Roman" w:cs="Times New Roman"/>
          <w:b w:val="0"/>
          <w:sz w:val="24"/>
          <w:szCs w:val="24"/>
        </w:rPr>
        <w:t xml:space="preserve"> </w:t>
      </w:r>
      <w:proofErr w:type="spellStart"/>
      <w:r w:rsidR="003F39FC" w:rsidRPr="00BF56DD">
        <w:rPr>
          <w:rFonts w:ascii="Times New Roman" w:eastAsia="Times New Roman" w:hAnsi="Times New Roman" w:cs="Times New Roman"/>
          <w:b w:val="0"/>
          <w:sz w:val="24"/>
          <w:szCs w:val="24"/>
        </w:rPr>
        <w:t>is</w:t>
      </w:r>
      <w:proofErr w:type="spellEnd"/>
      <w:r w:rsidR="003F39FC" w:rsidRPr="00BF56DD">
        <w:rPr>
          <w:rFonts w:ascii="Times New Roman" w:eastAsia="Times New Roman" w:hAnsi="Times New Roman" w:cs="Times New Roman"/>
          <w:b w:val="0"/>
          <w:sz w:val="24"/>
          <w:szCs w:val="24"/>
        </w:rPr>
        <w:t xml:space="preserve"> more usual for </w:t>
      </w:r>
      <w:proofErr w:type="spellStart"/>
      <w:r w:rsidR="003F39FC" w:rsidRPr="00BF56DD">
        <w:rPr>
          <w:rFonts w:ascii="Times New Roman" w:eastAsia="Times New Roman" w:hAnsi="Times New Roman" w:cs="Times New Roman"/>
          <w:b w:val="0"/>
          <w:sz w:val="24"/>
          <w:szCs w:val="24"/>
        </w:rPr>
        <w:t>the</w:t>
      </w:r>
      <w:proofErr w:type="spellEnd"/>
      <w:r w:rsidR="003F39FC" w:rsidRPr="00BF56DD">
        <w:rPr>
          <w:rFonts w:ascii="Times New Roman" w:eastAsia="Times New Roman" w:hAnsi="Times New Roman" w:cs="Times New Roman"/>
          <w:b w:val="0"/>
          <w:sz w:val="24"/>
          <w:szCs w:val="24"/>
        </w:rPr>
        <w:t xml:space="preserve"> general </w:t>
      </w:r>
      <w:proofErr w:type="spellStart"/>
      <w:r w:rsidR="003F39FC" w:rsidRPr="00BF56DD">
        <w:rPr>
          <w:rFonts w:ascii="Times New Roman" w:eastAsia="Times New Roman" w:hAnsi="Times New Roman" w:cs="Times New Roman"/>
          <w:b w:val="0"/>
          <w:sz w:val="24"/>
          <w:szCs w:val="24"/>
        </w:rPr>
        <w:t>population</w:t>
      </w:r>
      <w:proofErr w:type="spellEnd"/>
      <w:r w:rsidR="003F39FC" w:rsidRPr="00BF56DD">
        <w:rPr>
          <w:rFonts w:ascii="Times New Roman" w:eastAsia="Times New Roman" w:hAnsi="Times New Roman" w:cs="Times New Roman"/>
          <w:b w:val="0"/>
          <w:sz w:val="24"/>
          <w:szCs w:val="24"/>
        </w:rPr>
        <w:t xml:space="preserve"> (</w:t>
      </w:r>
      <w:r w:rsidR="003F39FC" w:rsidRPr="00BF56DD">
        <w:rPr>
          <w:rFonts w:ascii="Times New Roman" w:eastAsia="Times New Roman" w:hAnsi="Times New Roman" w:cs="Times New Roman"/>
          <w:bCs/>
          <w:i/>
          <w:iCs/>
          <w:sz w:val="24"/>
          <w:szCs w:val="24"/>
        </w:rPr>
        <w:t>Meu modo de pensar</w:t>
      </w:r>
      <w:r w:rsidR="003F39FC" w:rsidRPr="00BF56DD">
        <w:rPr>
          <w:rFonts w:ascii="Times New Roman" w:eastAsia="Times New Roman" w:hAnsi="Times New Roman" w:cs="Times New Roman"/>
          <w:b w:val="0"/>
          <w:i/>
          <w:iCs/>
          <w:sz w:val="24"/>
          <w:szCs w:val="24"/>
        </w:rPr>
        <w:t xml:space="preserve"> atrapalhou coisas que eram importantes para mim</w:t>
      </w:r>
      <w:r w:rsidR="003F39FC" w:rsidRPr="00BF56DD">
        <w:rPr>
          <w:rFonts w:ascii="Times New Roman" w:eastAsia="Times New Roman" w:hAnsi="Times New Roman" w:cs="Times New Roman"/>
          <w:b w:val="0"/>
          <w:sz w:val="24"/>
          <w:szCs w:val="24"/>
        </w:rPr>
        <w:t xml:space="preserve">). </w:t>
      </w:r>
      <w:r w:rsidR="00A271C8" w:rsidRPr="00620104">
        <w:rPr>
          <w:rFonts w:ascii="Times New Roman" w:eastAsia="Times New Roman" w:hAnsi="Times New Roman" w:cs="Times New Roman"/>
          <w:b w:val="0"/>
          <w:sz w:val="24"/>
          <w:szCs w:val="24"/>
          <w:lang w:val="en-US"/>
        </w:rPr>
        <w:t xml:space="preserve">By choosing 'Meu modo de </w:t>
      </w:r>
      <w:proofErr w:type="spellStart"/>
      <w:r w:rsidR="00A271C8" w:rsidRPr="00620104">
        <w:rPr>
          <w:rFonts w:ascii="Times New Roman" w:eastAsia="Times New Roman" w:hAnsi="Times New Roman" w:cs="Times New Roman"/>
          <w:b w:val="0"/>
          <w:sz w:val="24"/>
          <w:szCs w:val="24"/>
          <w:lang w:val="en-US"/>
        </w:rPr>
        <w:t>pensar</w:t>
      </w:r>
      <w:proofErr w:type="spellEnd"/>
      <w:r w:rsidR="00A271C8" w:rsidRPr="00620104">
        <w:rPr>
          <w:rFonts w:ascii="Times New Roman" w:eastAsia="Times New Roman" w:hAnsi="Times New Roman" w:cs="Times New Roman"/>
          <w:b w:val="0"/>
          <w:sz w:val="24"/>
          <w:szCs w:val="24"/>
          <w:lang w:val="en-US"/>
        </w:rPr>
        <w:t>', we recognize the importance of maintaining the nominal structure to express the concept accurately. This option allows the translated phrase to specifically refer to a particular process of thinking, rather than simply referring to '</w:t>
      </w:r>
      <w:proofErr w:type="spellStart"/>
      <w:r w:rsidR="00A271C8" w:rsidRPr="00620104">
        <w:rPr>
          <w:rFonts w:ascii="Times New Roman" w:eastAsia="Times New Roman" w:hAnsi="Times New Roman" w:cs="Times New Roman"/>
          <w:b w:val="0"/>
          <w:sz w:val="24"/>
          <w:szCs w:val="24"/>
          <w:lang w:val="en-US"/>
        </w:rPr>
        <w:t>pensamentos</w:t>
      </w:r>
      <w:proofErr w:type="spellEnd"/>
      <w:r w:rsidR="00A271C8" w:rsidRPr="00620104">
        <w:rPr>
          <w:rFonts w:ascii="Times New Roman" w:eastAsia="Times New Roman" w:hAnsi="Times New Roman" w:cs="Times New Roman"/>
          <w:b w:val="0"/>
          <w:sz w:val="24"/>
          <w:szCs w:val="24"/>
          <w:lang w:val="en-US"/>
        </w:rPr>
        <w:t xml:space="preserve">' (thoughts) in a general sense, preserving the emphasis on the personal and individual approach to thinking. We followed a similar approach for item 13 (I used </w:t>
      </w:r>
      <w:r w:rsidR="00A271C8" w:rsidRPr="00BF78DD">
        <w:rPr>
          <w:rFonts w:ascii="Times New Roman" w:eastAsia="Times New Roman" w:hAnsi="Times New Roman" w:cs="Times New Roman"/>
          <w:bCs/>
          <w:sz w:val="24"/>
          <w:szCs w:val="24"/>
          <w:lang w:val="en-US"/>
        </w:rPr>
        <w:t>my thinking</w:t>
      </w:r>
      <w:r w:rsidR="00A271C8" w:rsidRPr="00620104">
        <w:rPr>
          <w:rFonts w:ascii="Times New Roman" w:eastAsia="Times New Roman" w:hAnsi="Times New Roman" w:cs="Times New Roman"/>
          <w:b w:val="0"/>
          <w:sz w:val="24"/>
          <w:szCs w:val="24"/>
          <w:lang w:val="en-US"/>
        </w:rPr>
        <w:t xml:space="preserve"> in ways that helped me live better), ensuring consistency with item 7. </w:t>
      </w:r>
    </w:p>
    <w:p w14:paraId="31B96D5B" w14:textId="459B4EC4" w:rsidR="00950B5B" w:rsidRDefault="00862DF2" w:rsidP="00CA57DA">
      <w:pPr>
        <w:ind w:firstLine="720"/>
        <w:contextualSpacing/>
        <w:jc w:val="both"/>
        <w:rPr>
          <w:rFonts w:ascii="Times New Roman" w:eastAsia="Times New Roman" w:hAnsi="Times New Roman" w:cs="Times New Roman"/>
          <w:b w:val="0"/>
          <w:sz w:val="24"/>
          <w:szCs w:val="24"/>
          <w:lang w:val="en-US"/>
        </w:rPr>
      </w:pPr>
      <w:r w:rsidRPr="00862DF2">
        <w:rPr>
          <w:rFonts w:ascii="Times New Roman" w:eastAsia="Times New Roman" w:hAnsi="Times New Roman" w:cs="Times New Roman"/>
          <w:b w:val="0"/>
          <w:sz w:val="24"/>
          <w:szCs w:val="24"/>
          <w:lang w:val="en-US"/>
        </w:rPr>
        <w:t xml:space="preserve">In item 20 (I was intolerant of myself) there was a discrepancy between the two translations. This discrepancy appears to be akin to that observed in item 7, where a more literal translation </w:t>
      </w:r>
      <w:r w:rsidR="002C07CC" w:rsidRPr="002C07CC">
        <w:rPr>
          <w:rFonts w:ascii="Times New Roman" w:eastAsia="Times New Roman" w:hAnsi="Times New Roman" w:cs="Times New Roman"/>
          <w:b w:val="0"/>
          <w:sz w:val="24"/>
          <w:szCs w:val="24"/>
          <w:lang w:val="en-US"/>
        </w:rPr>
        <w:t>seems somewhat awkward</w:t>
      </w:r>
      <w:r w:rsidRPr="00862DF2">
        <w:rPr>
          <w:rFonts w:ascii="Times New Roman" w:eastAsia="Times New Roman" w:hAnsi="Times New Roman" w:cs="Times New Roman"/>
          <w:b w:val="0"/>
          <w:sz w:val="24"/>
          <w:szCs w:val="24"/>
          <w:lang w:val="en-US"/>
        </w:rPr>
        <w:t xml:space="preserve"> in </w:t>
      </w:r>
      <w:r w:rsidR="00BF78DD">
        <w:rPr>
          <w:rFonts w:ascii="Times New Roman" w:eastAsia="Times New Roman" w:hAnsi="Times New Roman" w:cs="Times New Roman"/>
          <w:b w:val="0"/>
          <w:sz w:val="24"/>
          <w:szCs w:val="24"/>
          <w:lang w:val="en-US"/>
        </w:rPr>
        <w:t>Portuguese</w:t>
      </w:r>
      <w:r w:rsidRPr="00862DF2">
        <w:rPr>
          <w:rFonts w:ascii="Times New Roman" w:eastAsia="Times New Roman" w:hAnsi="Times New Roman" w:cs="Times New Roman"/>
          <w:b w:val="0"/>
          <w:sz w:val="24"/>
          <w:szCs w:val="24"/>
          <w:lang w:val="en-US"/>
        </w:rPr>
        <w:t xml:space="preserve">. It became evident that a greater adaptation was necessary, prompting the translators to seek a suitable resolution. To address this, the central ideas from both translations were taken into consideration, alongside item 19 (I was caring and patient towards </w:t>
      </w:r>
      <w:r w:rsidRPr="00862DF2">
        <w:rPr>
          <w:rFonts w:ascii="Times New Roman" w:eastAsia="Times New Roman" w:hAnsi="Times New Roman" w:cs="Times New Roman"/>
          <w:b w:val="0"/>
          <w:sz w:val="24"/>
          <w:szCs w:val="24"/>
          <w:lang w:val="en-US"/>
        </w:rPr>
        <w:lastRenderedPageBreak/>
        <w:t xml:space="preserve">myself). As item 19 refers to positive behavior and item 20 to a negative behavior within the same dimension, we chose an alternative translation that was consistent with the concept (Eu </w:t>
      </w:r>
      <w:proofErr w:type="spellStart"/>
      <w:r w:rsidRPr="00862DF2">
        <w:rPr>
          <w:rFonts w:ascii="Times New Roman" w:eastAsia="Times New Roman" w:hAnsi="Times New Roman" w:cs="Times New Roman"/>
          <w:b w:val="0"/>
          <w:sz w:val="24"/>
          <w:szCs w:val="24"/>
          <w:lang w:val="en-US"/>
        </w:rPr>
        <w:t>fui</w:t>
      </w:r>
      <w:proofErr w:type="spellEnd"/>
      <w:r w:rsidRPr="00862DF2">
        <w:rPr>
          <w:rFonts w:ascii="Times New Roman" w:eastAsia="Times New Roman" w:hAnsi="Times New Roman" w:cs="Times New Roman"/>
          <w:b w:val="0"/>
          <w:sz w:val="24"/>
          <w:szCs w:val="24"/>
          <w:lang w:val="en-US"/>
        </w:rPr>
        <w:t xml:space="preserve"> </w:t>
      </w:r>
      <w:proofErr w:type="spellStart"/>
      <w:r w:rsidRPr="00862DF2">
        <w:rPr>
          <w:rFonts w:ascii="Times New Roman" w:eastAsia="Times New Roman" w:hAnsi="Times New Roman" w:cs="Times New Roman"/>
          <w:b w:val="0"/>
          <w:sz w:val="24"/>
          <w:szCs w:val="24"/>
          <w:lang w:val="en-US"/>
        </w:rPr>
        <w:t>severo</w:t>
      </w:r>
      <w:proofErr w:type="spellEnd"/>
      <w:r w:rsidRPr="00862DF2">
        <w:rPr>
          <w:rFonts w:ascii="Times New Roman" w:eastAsia="Times New Roman" w:hAnsi="Times New Roman" w:cs="Times New Roman"/>
          <w:b w:val="0"/>
          <w:sz w:val="24"/>
          <w:szCs w:val="24"/>
          <w:lang w:val="en-US"/>
        </w:rPr>
        <w:t>(a</w:t>
      </w:r>
      <w:r w:rsidR="00B57DD9">
        <w:rPr>
          <w:rFonts w:ascii="Times New Roman" w:eastAsia="Times New Roman" w:hAnsi="Times New Roman" w:cs="Times New Roman"/>
          <w:b w:val="0"/>
          <w:sz w:val="24"/>
          <w:szCs w:val="24"/>
          <w:lang w:val="en-US"/>
        </w:rPr>
        <w:t>/e</w:t>
      </w:r>
      <w:r w:rsidRPr="00862DF2">
        <w:rPr>
          <w:rFonts w:ascii="Times New Roman" w:eastAsia="Times New Roman" w:hAnsi="Times New Roman" w:cs="Times New Roman"/>
          <w:b w:val="0"/>
          <w:sz w:val="24"/>
          <w:szCs w:val="24"/>
          <w:lang w:val="en-US"/>
        </w:rPr>
        <w:t xml:space="preserve">) </w:t>
      </w:r>
      <w:proofErr w:type="spellStart"/>
      <w:r w:rsidRPr="00862DF2">
        <w:rPr>
          <w:rFonts w:ascii="Times New Roman" w:eastAsia="Times New Roman" w:hAnsi="Times New Roman" w:cs="Times New Roman"/>
          <w:b w:val="0"/>
          <w:sz w:val="24"/>
          <w:szCs w:val="24"/>
          <w:lang w:val="en-US"/>
        </w:rPr>
        <w:t>comigo</w:t>
      </w:r>
      <w:proofErr w:type="spellEnd"/>
      <w:r w:rsidRPr="00862DF2">
        <w:rPr>
          <w:rFonts w:ascii="Times New Roman" w:eastAsia="Times New Roman" w:hAnsi="Times New Roman" w:cs="Times New Roman"/>
          <w:b w:val="0"/>
          <w:sz w:val="24"/>
          <w:szCs w:val="24"/>
          <w:lang w:val="en-US"/>
        </w:rPr>
        <w:t xml:space="preserve"> </w:t>
      </w:r>
      <w:proofErr w:type="spellStart"/>
      <w:r w:rsidRPr="00862DF2">
        <w:rPr>
          <w:rFonts w:ascii="Times New Roman" w:eastAsia="Times New Roman" w:hAnsi="Times New Roman" w:cs="Times New Roman"/>
          <w:b w:val="0"/>
          <w:sz w:val="24"/>
          <w:szCs w:val="24"/>
          <w:lang w:val="en-US"/>
        </w:rPr>
        <w:t>mesmo</w:t>
      </w:r>
      <w:proofErr w:type="spellEnd"/>
      <w:r w:rsidRPr="00862DF2">
        <w:rPr>
          <w:rFonts w:ascii="Times New Roman" w:eastAsia="Times New Roman" w:hAnsi="Times New Roman" w:cs="Times New Roman"/>
          <w:b w:val="0"/>
          <w:sz w:val="24"/>
          <w:szCs w:val="24"/>
          <w:lang w:val="en-US"/>
        </w:rPr>
        <w:t>(a</w:t>
      </w:r>
      <w:r w:rsidR="00B57DD9">
        <w:rPr>
          <w:rFonts w:ascii="Times New Roman" w:eastAsia="Times New Roman" w:hAnsi="Times New Roman" w:cs="Times New Roman"/>
          <w:b w:val="0"/>
          <w:sz w:val="24"/>
          <w:szCs w:val="24"/>
          <w:lang w:val="en-US"/>
        </w:rPr>
        <w:t>/e</w:t>
      </w:r>
      <w:r w:rsidRPr="00862DF2">
        <w:rPr>
          <w:rFonts w:ascii="Times New Roman" w:eastAsia="Times New Roman" w:hAnsi="Times New Roman" w:cs="Times New Roman"/>
          <w:b w:val="0"/>
          <w:sz w:val="24"/>
          <w:szCs w:val="24"/>
          <w:lang w:val="en-US"/>
        </w:rPr>
        <w:t>))</w:t>
      </w:r>
      <w:r w:rsidR="003A482C">
        <w:rPr>
          <w:rFonts w:ascii="Times New Roman" w:eastAsia="Times New Roman" w:hAnsi="Times New Roman" w:cs="Times New Roman"/>
          <w:b w:val="0"/>
          <w:sz w:val="24"/>
          <w:szCs w:val="24"/>
          <w:lang w:val="en-US"/>
        </w:rPr>
        <w:t>.</w:t>
      </w:r>
    </w:p>
    <w:p w14:paraId="7E479DAE" w14:textId="6675E279" w:rsidR="00E33615" w:rsidRPr="00E069FE" w:rsidRDefault="00E33615" w:rsidP="00CA57DA">
      <w:pPr>
        <w:ind w:firstLine="720"/>
        <w:contextualSpacing/>
        <w:jc w:val="both"/>
        <w:rPr>
          <w:rFonts w:ascii="Times New Roman" w:eastAsia="Times New Roman" w:hAnsi="Times New Roman" w:cs="Times New Roman"/>
          <w:b w:val="0"/>
          <w:sz w:val="24"/>
          <w:szCs w:val="24"/>
          <w:lang w:val="en-US"/>
        </w:rPr>
      </w:pPr>
      <w:r>
        <w:rPr>
          <w:rFonts w:ascii="Times New Roman" w:eastAsia="Times New Roman" w:hAnsi="Times New Roman" w:cs="Times New Roman"/>
          <w:b w:val="0"/>
          <w:sz w:val="24"/>
          <w:szCs w:val="24"/>
          <w:lang w:val="en-US"/>
        </w:rPr>
        <w:t>Finally</w:t>
      </w:r>
      <w:r w:rsidRPr="00E33615">
        <w:rPr>
          <w:rFonts w:ascii="Times New Roman" w:eastAsia="Times New Roman" w:hAnsi="Times New Roman" w:cs="Times New Roman"/>
          <w:b w:val="0"/>
          <w:sz w:val="24"/>
          <w:szCs w:val="24"/>
          <w:lang w:val="en-US"/>
        </w:rPr>
        <w:t>, we carefully considered the relevance of employing gender-inclusive language, including the use of epicene and gender-neutral for</w:t>
      </w:r>
      <w:r w:rsidRPr="00E069FE">
        <w:rPr>
          <w:rFonts w:ascii="Times New Roman" w:eastAsia="Times New Roman" w:hAnsi="Times New Roman" w:cs="Times New Roman"/>
          <w:b w:val="0"/>
          <w:sz w:val="24"/>
          <w:szCs w:val="24"/>
          <w:lang w:val="en-US"/>
        </w:rPr>
        <w:t>ms. Notably, prior research has highlighted the potential for bias in scales utilizing the masculine-generic form</w:t>
      </w:r>
      <w:r w:rsidR="000A4536"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{"citationID":"4WtYsILO","properties":{"formattedCitation":"(Vainapel et al., 2015)","plainCitation":"(Vainapel et al., 2015)","noteIndex":0},"citationItems":[{"id":2885,"uris":["http://zotero.org/users/3055759/items/RQUMCBGJ"],"itemData":{"id":2885,"type":"article-journal","container-title":"Psychological Assessment","DOI":"10.1037/pas0000156","ISSN":"1939-134X, 1040-3590","issue":"4","journalAbbreviation":"Psychological Assessment","language":"en","page":"1513-1519","source":"DOI.org (Crossref)","title":"The dark side of gendered language: The masculine-generic form as a cause for self-report bias.","title-short":"The dark side of gendered language","volume":"27","author":[{"family":"Vainapel","given":"Sigal"},{"family":"Shamir","given":"Opher Y."},{"family":"Tenenbaum","given":"Yulie"},{"family":"Gilam","given":"Gadi"}],"issued":{"date-parts":[["2015",12]]}}}],"schema":"https://github.com/citation-style-language/schema/raw/master/csl-citation.json"} </w:instrText>
      </w:r>
      <w:r w:rsidR="000A4536"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Vainapel</w:t>
      </w:r>
      <w:proofErr w:type="spellEnd"/>
      <w:r w:rsidR="00E069FE" w:rsidRPr="00E069FE">
        <w:rPr>
          <w:rFonts w:ascii="Times New Roman" w:hAnsi="Times New Roman" w:cs="Times New Roman"/>
          <w:b w:val="0"/>
          <w:sz w:val="24"/>
        </w:rPr>
        <w:t xml:space="preserve"> et al., 2015)</w:t>
      </w:r>
      <w:r w:rsidR="000A4536"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xml:space="preserve">. Consequently, </w:t>
      </w:r>
      <w:r w:rsidR="00CC178F" w:rsidRPr="00E069FE">
        <w:rPr>
          <w:rFonts w:ascii="Times New Roman" w:eastAsia="Times New Roman" w:hAnsi="Times New Roman" w:cs="Times New Roman"/>
          <w:b w:val="0"/>
          <w:sz w:val="24"/>
          <w:szCs w:val="24"/>
          <w:lang w:val="en-US"/>
        </w:rPr>
        <w:t>incorporate gender-neutral forms in the translation was considered crucial to</w:t>
      </w:r>
      <w:r w:rsidRPr="00E069FE">
        <w:rPr>
          <w:rFonts w:ascii="Times New Roman" w:eastAsia="Times New Roman" w:hAnsi="Times New Roman" w:cs="Times New Roman"/>
          <w:b w:val="0"/>
          <w:sz w:val="24"/>
          <w:szCs w:val="24"/>
          <w:lang w:val="en-US"/>
        </w:rPr>
        <w:t xml:space="preserve"> mitigate possible distortions in result interpretation, thereby enhancing accuracy and validity in the cross-cultural assessment context.</w:t>
      </w:r>
    </w:p>
    <w:p w14:paraId="17C5231A" w14:textId="77777777" w:rsidR="00BC4FBB" w:rsidRDefault="00BC4FBB" w:rsidP="000A4536">
      <w:pPr>
        <w:ind w:firstLine="720"/>
        <w:jc w:val="both"/>
        <w:rPr>
          <w:rFonts w:ascii="Times New Roman" w:eastAsia="Times New Roman" w:hAnsi="Times New Roman" w:cs="Times New Roman"/>
          <w:b w:val="0"/>
          <w:sz w:val="24"/>
          <w:szCs w:val="24"/>
          <w:lang w:val="en-US"/>
        </w:rPr>
      </w:pPr>
    </w:p>
    <w:p w14:paraId="6B519061" w14:textId="726B036B" w:rsidR="00BC4FBB" w:rsidRPr="002E7E07" w:rsidRDefault="00BC4FBB" w:rsidP="00BF0B54">
      <w:pPr>
        <w:rPr>
          <w:rFonts w:ascii="Times New Roman" w:eastAsia="Times New Roman" w:hAnsi="Times New Roman" w:cs="Times New Roman"/>
          <w:bCs/>
          <w:sz w:val="24"/>
          <w:szCs w:val="24"/>
          <w:lang w:val="en-US"/>
        </w:rPr>
      </w:pPr>
      <w:r w:rsidRPr="002E7E07">
        <w:rPr>
          <w:rFonts w:ascii="Times New Roman" w:eastAsia="Times New Roman" w:hAnsi="Times New Roman" w:cs="Times New Roman"/>
          <w:bCs/>
          <w:sz w:val="24"/>
          <w:szCs w:val="24"/>
          <w:lang w:val="en-US"/>
        </w:rPr>
        <w:t xml:space="preserve">Table </w:t>
      </w:r>
      <w:r w:rsidR="0045159F">
        <w:rPr>
          <w:rFonts w:ascii="Times New Roman" w:eastAsia="Times New Roman" w:hAnsi="Times New Roman" w:cs="Times New Roman"/>
          <w:bCs/>
          <w:sz w:val="24"/>
          <w:szCs w:val="24"/>
          <w:lang w:val="en-US"/>
        </w:rPr>
        <w:t>2</w:t>
      </w:r>
      <w:r w:rsidRPr="002E7E07">
        <w:rPr>
          <w:rFonts w:ascii="Times New Roman" w:eastAsia="Times New Roman" w:hAnsi="Times New Roman" w:cs="Times New Roman"/>
          <w:bCs/>
          <w:sz w:val="24"/>
          <w:szCs w:val="24"/>
          <w:lang w:val="en-US"/>
        </w:rPr>
        <w:t>:</w:t>
      </w:r>
      <w:r w:rsidRPr="00BF56DD">
        <w:rPr>
          <w:lang w:val="en-US"/>
        </w:rPr>
        <w:t xml:space="preserve"> </w:t>
      </w:r>
      <w:r w:rsidRPr="000A1AC3">
        <w:rPr>
          <w:rFonts w:ascii="Times New Roman" w:eastAsia="Times New Roman" w:hAnsi="Times New Roman" w:cs="Times New Roman"/>
          <w:bCs/>
          <w:sz w:val="24"/>
          <w:szCs w:val="24"/>
          <w:lang w:val="en-US"/>
        </w:rPr>
        <w:t>Synthesis, translations, back-</w:t>
      </w:r>
      <w:proofErr w:type="gramStart"/>
      <w:r w:rsidRPr="000A1AC3">
        <w:rPr>
          <w:rFonts w:ascii="Times New Roman" w:eastAsia="Times New Roman" w:hAnsi="Times New Roman" w:cs="Times New Roman"/>
          <w:bCs/>
          <w:sz w:val="24"/>
          <w:szCs w:val="24"/>
          <w:lang w:val="en-US"/>
        </w:rPr>
        <w:t>translations</w:t>
      </w:r>
      <w:proofErr w:type="gramEnd"/>
      <w:r w:rsidRPr="000A1AC3">
        <w:rPr>
          <w:rFonts w:ascii="Times New Roman" w:eastAsia="Times New Roman" w:hAnsi="Times New Roman" w:cs="Times New Roman"/>
          <w:bCs/>
          <w:sz w:val="24"/>
          <w:szCs w:val="24"/>
          <w:lang w:val="en-US"/>
        </w:rPr>
        <w:t xml:space="preserve"> and </w:t>
      </w:r>
      <w:r>
        <w:rPr>
          <w:rFonts w:ascii="Times New Roman" w:eastAsia="Times New Roman" w:hAnsi="Times New Roman" w:cs="Times New Roman"/>
          <w:bCs/>
          <w:sz w:val="24"/>
          <w:szCs w:val="24"/>
          <w:lang w:val="en-US"/>
        </w:rPr>
        <w:t>original</w:t>
      </w:r>
      <w:r w:rsidRPr="000A1AC3">
        <w:rPr>
          <w:rFonts w:ascii="Times New Roman" w:eastAsia="Times New Roman" w:hAnsi="Times New Roman" w:cs="Times New Roman"/>
          <w:bCs/>
          <w:sz w:val="24"/>
          <w:szCs w:val="24"/>
          <w:lang w:val="en-US"/>
        </w:rPr>
        <w:t xml:space="preserve"> version of the </w:t>
      </w:r>
      <w:r>
        <w:rPr>
          <w:rFonts w:ascii="Times New Roman" w:eastAsia="Times New Roman" w:hAnsi="Times New Roman" w:cs="Times New Roman"/>
          <w:bCs/>
          <w:sz w:val="24"/>
          <w:szCs w:val="24"/>
          <w:lang w:val="en-US"/>
        </w:rPr>
        <w:t>PBAT</w:t>
      </w:r>
    </w:p>
    <w:tbl>
      <w:tblPr>
        <w:tblStyle w:val="SimplesTabela2"/>
        <w:tblW w:w="5000" w:type="pct"/>
        <w:tblLayout w:type="fixed"/>
        <w:tblLook w:val="04A0" w:firstRow="1" w:lastRow="0" w:firstColumn="1" w:lastColumn="0" w:noHBand="0" w:noVBand="1"/>
      </w:tblPr>
      <w:tblGrid>
        <w:gridCol w:w="1741"/>
        <w:gridCol w:w="3169"/>
        <w:gridCol w:w="2786"/>
        <w:gridCol w:w="1142"/>
      </w:tblGrid>
      <w:tr w:rsidR="00BC4FBB" w:rsidRPr="00C250B3" w14:paraId="5AB1ADDD" w14:textId="77777777" w:rsidTr="00EC7B2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5" w:type="pct"/>
            <w:noWrap/>
          </w:tcPr>
          <w:p w14:paraId="331CBAB9" w14:textId="77777777" w:rsidR="00BC4FBB" w:rsidRPr="00C250B3" w:rsidRDefault="00BC4FBB" w:rsidP="00EC7B25">
            <w:pPr>
              <w:suppressAutoHyphens w:val="0"/>
              <w:spacing w:line="240" w:lineRule="auto"/>
              <w:rPr>
                <w:rFonts w:ascii="Times New Roman" w:eastAsia="Times New Roman" w:hAnsi="Times New Roman" w:cs="Times New Roman"/>
                <w:b/>
                <w:bCs w:val="0"/>
                <w:sz w:val="20"/>
                <w:szCs w:val="20"/>
                <w:lang w:val="en-US" w:eastAsia="zh-CN" w:bidi="ar-SA"/>
              </w:rPr>
            </w:pPr>
            <w:r w:rsidRPr="00C250B3">
              <w:rPr>
                <w:rFonts w:ascii="Times New Roman" w:eastAsia="Times New Roman" w:hAnsi="Times New Roman" w:cs="Times New Roman"/>
                <w:b/>
                <w:bCs w:val="0"/>
                <w:sz w:val="20"/>
                <w:szCs w:val="20"/>
                <w:lang w:val="en-US" w:eastAsia="zh-CN" w:bidi="ar-SA"/>
              </w:rPr>
              <w:t>Synthesis of the translations</w:t>
            </w:r>
          </w:p>
        </w:tc>
        <w:tc>
          <w:tcPr>
            <w:tcW w:w="1793" w:type="pct"/>
          </w:tcPr>
          <w:p w14:paraId="70340AD2" w14:textId="77777777" w:rsidR="00BC4FBB" w:rsidRPr="00C250B3" w:rsidRDefault="00BC4FBB" w:rsidP="00EC7B25">
            <w:pPr>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l="0"/>
                <w:sz w:val="20"/>
                <w:szCs w:val="20"/>
                <w:lang w:val="en-US" w:eastAsia="zh-CN" w:bidi="ar-SA"/>
              </w:rPr>
            </w:pPr>
            <w:r>
              <w:rPr>
                <w:rFonts w:ascii="Times New Roman" w:eastAsia="Times New Roman" w:hAnsi="Times New Roman" w:cs="Times New Roman"/>
                <w:b/>
                <w:bCs w:val="0"/>
                <w:sz w:val="20"/>
                <w:szCs w:val="20"/>
                <w:lang w:val="en-US" w:eastAsia="zh-CN" w:bidi="ar-SA"/>
              </w:rPr>
              <w:t>Forward Translation</w:t>
            </w:r>
          </w:p>
        </w:tc>
        <w:tc>
          <w:tcPr>
            <w:tcW w:w="1576" w:type="pct"/>
          </w:tcPr>
          <w:p w14:paraId="178FFC4C" w14:textId="77777777" w:rsidR="00BC4FBB" w:rsidRPr="00C250B3" w:rsidRDefault="00BC4FBB" w:rsidP="00EC7B25">
            <w:pPr>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l="0"/>
                <w:sz w:val="20"/>
                <w:szCs w:val="20"/>
                <w:lang w:val="en-US" w:eastAsia="zh-CN" w:bidi="ar-SA"/>
              </w:rPr>
            </w:pPr>
            <w:r w:rsidRPr="00C250B3">
              <w:rPr>
                <w:rFonts w:ascii="Times New Roman" w:eastAsia="Times New Roman" w:hAnsi="Times New Roman" w:cs="Times New Roman"/>
                <w:b/>
                <w:bCs w:val="0"/>
                <w:sz w:val="20"/>
                <w:szCs w:val="20"/>
                <w:lang w:val="en-US" w:eastAsia="zh-CN" w:bidi="ar-SA"/>
              </w:rPr>
              <w:t>Backtranslat</w:t>
            </w:r>
            <w:r>
              <w:rPr>
                <w:rFonts w:ascii="Times New Roman" w:eastAsia="Times New Roman" w:hAnsi="Times New Roman" w:cs="Times New Roman"/>
                <w:b/>
                <w:bCs w:val="0"/>
                <w:sz w:val="20"/>
                <w:szCs w:val="20"/>
                <w:lang w:val="en-US" w:eastAsia="zh-CN" w:bidi="ar-SA"/>
              </w:rPr>
              <w:t>ion</w:t>
            </w:r>
          </w:p>
        </w:tc>
        <w:tc>
          <w:tcPr>
            <w:tcW w:w="646" w:type="pct"/>
          </w:tcPr>
          <w:p w14:paraId="09CEB991" w14:textId="77777777" w:rsidR="00BC4FBB" w:rsidRPr="00C250B3" w:rsidRDefault="00BC4FBB" w:rsidP="00EC7B25">
            <w:pPr>
              <w:suppressAutoHyphens w:val="0"/>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l="0"/>
                <w:sz w:val="20"/>
                <w:szCs w:val="20"/>
                <w:lang w:val="en-US" w:eastAsia="zh-CN" w:bidi="ar-SA"/>
              </w:rPr>
            </w:pPr>
            <w:r w:rsidRPr="00C250B3">
              <w:rPr>
                <w:rFonts w:ascii="Times New Roman" w:eastAsia="Times New Roman" w:hAnsi="Times New Roman" w:cs="Times New Roman"/>
                <w:b/>
                <w:bCs w:val="0"/>
                <w:sz w:val="20"/>
                <w:szCs w:val="20"/>
                <w:lang w:val="en-US" w:eastAsia="zh-CN" w:bidi="ar-SA"/>
              </w:rPr>
              <w:t>Original items</w:t>
            </w:r>
          </w:p>
        </w:tc>
      </w:tr>
      <w:tr w:rsidR="00355DA2" w:rsidRPr="00AF41B7" w14:paraId="09BAAEE9"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6D67EE58" w14:textId="3AA3293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 Eu consegui mudar meu comportamento e isso ajudou em minha vida</w:t>
            </w:r>
          </w:p>
        </w:tc>
        <w:tc>
          <w:tcPr>
            <w:tcW w:w="1793" w:type="pct"/>
          </w:tcPr>
          <w:p w14:paraId="472F97DC"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T1: Eu fui capaz de mudar meus comportamentos quando útil para minha vida</w:t>
            </w:r>
          </w:p>
          <w:p w14:paraId="07E1B05C"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eastAsia="zh-CN" w:bidi="ar-SA"/>
              </w:rPr>
            </w:pPr>
          </w:p>
          <w:p w14:paraId="7837804D"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T2: Eu consegui mudar meu comportamento, quando a mudança ajudou minha vida</w:t>
            </w:r>
          </w:p>
        </w:tc>
        <w:tc>
          <w:tcPr>
            <w:tcW w:w="1576" w:type="pct"/>
          </w:tcPr>
          <w:p w14:paraId="044203B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was able to change my behavior when the change improved my </w:t>
            </w:r>
            <w:proofErr w:type="gramStart"/>
            <w:r w:rsidRPr="00C250B3">
              <w:rPr>
                <w:rFonts w:ascii="Times New Roman" w:eastAsia="Times New Roman" w:hAnsi="Times New Roman" w:cs="Times New Roman"/>
                <w:b w:val="0"/>
                <w:sz w:val="20"/>
                <w:szCs w:val="20"/>
                <w:lang w:val="en-US" w:eastAsia="zh-CN" w:bidi="ar-SA"/>
              </w:rPr>
              <w:t>life</w:t>
            </w:r>
            <w:proofErr w:type="gramEnd"/>
          </w:p>
          <w:p w14:paraId="7395FD37"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5C20107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BT2: </w:t>
            </w:r>
            <w:r w:rsidRPr="00C250B3">
              <w:rPr>
                <w:rFonts w:ascii="Times New Roman" w:eastAsia="Times New Roman" w:hAnsi="Times New Roman" w:cs="Times New Roman"/>
                <w:b w:val="0"/>
                <w:sz w:val="20"/>
                <w:szCs w:val="20"/>
                <w:lang w:val="en-US" w:eastAsia="zh-CN" w:bidi="ar-SA"/>
              </w:rPr>
              <w:t xml:space="preserve">I was able to change my behavior </w:t>
            </w:r>
            <w:proofErr w:type="gramStart"/>
            <w:r w:rsidRPr="00C250B3">
              <w:rPr>
                <w:rFonts w:ascii="Times New Roman" w:eastAsia="Times New Roman" w:hAnsi="Times New Roman" w:cs="Times New Roman"/>
                <w:b w:val="0"/>
                <w:sz w:val="20"/>
                <w:szCs w:val="20"/>
                <w:lang w:val="en-US" w:eastAsia="zh-CN" w:bidi="ar-SA"/>
              </w:rPr>
              <w:t>as long as</w:t>
            </w:r>
            <w:proofErr w:type="gramEnd"/>
            <w:r w:rsidRPr="00C250B3">
              <w:rPr>
                <w:rFonts w:ascii="Times New Roman" w:eastAsia="Times New Roman" w:hAnsi="Times New Roman" w:cs="Times New Roman"/>
                <w:b w:val="0"/>
                <w:sz w:val="20"/>
                <w:szCs w:val="20"/>
                <w:lang w:val="en-US" w:eastAsia="zh-CN" w:bidi="ar-SA"/>
              </w:rPr>
              <w:t xml:space="preserve"> the change improved my live</w:t>
            </w:r>
          </w:p>
        </w:tc>
        <w:tc>
          <w:tcPr>
            <w:tcW w:w="646" w:type="pct"/>
          </w:tcPr>
          <w:p w14:paraId="55250EEE"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1. I was able to change my behavior, when changing helped my life</w:t>
            </w:r>
          </w:p>
        </w:tc>
      </w:tr>
      <w:tr w:rsidR="00355DA2" w:rsidRPr="00AF41B7" w14:paraId="42515B37"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59D4CA14" w14:textId="3E404864"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2. Eu fiz coisas que prejudicaram minha conexão com pessoas que são importantes para mim</w:t>
            </w:r>
          </w:p>
        </w:tc>
        <w:tc>
          <w:tcPr>
            <w:tcW w:w="1793" w:type="pct"/>
          </w:tcPr>
          <w:p w14:paraId="53594C43"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 xml:space="preserve">T1: Eu fiz coisas que prejudicaram minha conexão com pessoas importantes para mim </w:t>
            </w:r>
          </w:p>
          <w:p w14:paraId="23CF8EDE"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zh-CN" w:bidi="ar-SA"/>
              </w:rPr>
            </w:pPr>
          </w:p>
          <w:p w14:paraId="6CA89D08"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zh-CN" w:bidi="ar-SA"/>
              </w:rPr>
            </w:pPr>
            <w:r w:rsidRPr="00BF56DD">
              <w:rPr>
                <w:rFonts w:ascii="Times New Roman" w:eastAsia="Times New Roman" w:hAnsi="Times New Roman" w:cs="Times New Roman"/>
                <w:b w:val="0"/>
                <w:sz w:val="20"/>
                <w:szCs w:val="20"/>
                <w:lang w:eastAsia="zh-CN" w:bidi="ar-SA"/>
              </w:rPr>
              <w:t>T2:</w:t>
            </w:r>
            <w:r w:rsidRPr="00CB59A2">
              <w:rPr>
                <w:rFonts w:ascii="Times New Roman" w:hAnsi="Times New Roman" w:cs="Times New Roman"/>
                <w:sz w:val="20"/>
                <w:szCs w:val="20"/>
              </w:rPr>
              <w:t xml:space="preserve"> </w:t>
            </w:r>
            <w:r w:rsidRPr="00BF56DD">
              <w:rPr>
                <w:rFonts w:ascii="Times New Roman" w:eastAsia="Times New Roman" w:hAnsi="Times New Roman" w:cs="Times New Roman"/>
                <w:b w:val="0"/>
                <w:sz w:val="20"/>
                <w:szCs w:val="20"/>
                <w:lang w:eastAsia="zh-CN" w:bidi="ar-SA"/>
              </w:rPr>
              <w:t>Fiz coisas que prejudicaram minha conexão com pessoas que são importantes para mim</w:t>
            </w:r>
          </w:p>
        </w:tc>
        <w:tc>
          <w:tcPr>
            <w:tcW w:w="1576" w:type="pct"/>
          </w:tcPr>
          <w:p w14:paraId="1B9D399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did things that damaged my connection with people that are important to </w:t>
            </w:r>
            <w:proofErr w:type="gramStart"/>
            <w:r w:rsidRPr="00C250B3">
              <w:rPr>
                <w:rFonts w:ascii="Times New Roman" w:eastAsia="Times New Roman" w:hAnsi="Times New Roman" w:cs="Times New Roman"/>
                <w:b w:val="0"/>
                <w:sz w:val="20"/>
                <w:szCs w:val="20"/>
                <w:lang w:val="en-US" w:eastAsia="zh-CN" w:bidi="ar-SA"/>
              </w:rPr>
              <w:t>me</w:t>
            </w:r>
            <w:proofErr w:type="gramEnd"/>
          </w:p>
          <w:p w14:paraId="79B6145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59363A72"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w:t>
            </w:r>
            <w:r w:rsidRPr="00C250B3">
              <w:rPr>
                <w:rFonts w:ascii="Times New Roman" w:eastAsia="Times New Roman" w:hAnsi="Times New Roman" w:cs="Times New Roman"/>
                <w:b w:val="0"/>
                <w:sz w:val="20"/>
                <w:szCs w:val="20"/>
                <w:lang w:val="en-US" w:eastAsia="zh-CN" w:bidi="ar-SA"/>
              </w:rPr>
              <w:t>2</w:t>
            </w:r>
            <w:r>
              <w:rPr>
                <w:rFonts w:ascii="Times New Roman" w:eastAsia="Times New Roman" w:hAnsi="Times New Roman" w:cs="Times New Roman"/>
                <w:b w:val="0"/>
                <w:sz w:val="20"/>
                <w:szCs w:val="20"/>
                <w:lang w:val="en-US" w:eastAsia="zh-CN" w:bidi="ar-SA"/>
              </w:rPr>
              <w:t>:</w:t>
            </w:r>
            <w:r w:rsidRPr="00C250B3">
              <w:rPr>
                <w:rFonts w:ascii="Times New Roman" w:eastAsia="Times New Roman" w:hAnsi="Times New Roman" w:cs="Times New Roman"/>
                <w:b w:val="0"/>
                <w:sz w:val="20"/>
                <w:szCs w:val="20"/>
                <w:lang w:val="en-US" w:eastAsia="zh-CN" w:bidi="ar-SA"/>
              </w:rPr>
              <w:t xml:space="preserve"> I did things that jeopardized my connection with people that are important to me</w:t>
            </w:r>
          </w:p>
        </w:tc>
        <w:tc>
          <w:tcPr>
            <w:tcW w:w="646" w:type="pct"/>
          </w:tcPr>
          <w:p w14:paraId="106D0B26"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2. I did things that hurt my connection with people who are important to me</w:t>
            </w:r>
          </w:p>
        </w:tc>
      </w:tr>
      <w:tr w:rsidR="00355DA2" w:rsidRPr="00AF41B7" w14:paraId="7D9B664E"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46251F7A" w14:textId="2197C030"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3. Eu fui capaz de experienciar uma variedade de emoções apropriadas ao momento</w:t>
            </w:r>
          </w:p>
        </w:tc>
        <w:tc>
          <w:tcPr>
            <w:tcW w:w="1793" w:type="pct"/>
          </w:tcPr>
          <w:p w14:paraId="193564A3"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Eu fui capaz de experienciar uma ampla gama de emoções que foram apropriadas ao momento</w:t>
            </w:r>
          </w:p>
          <w:p w14:paraId="30628879"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4F1A59D4"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644E48">
              <w:rPr>
                <w:rFonts w:ascii="Times New Roman" w:hAnsi="Times New Roman" w:cs="Times New Roman"/>
                <w:b w:val="0"/>
                <w:bCs/>
                <w:sz w:val="20"/>
                <w:szCs w:val="20"/>
              </w:rPr>
              <w:t>Fui capaz de experimentar uma variedade de emoções/sentimentos apropriados ao momento</w:t>
            </w:r>
          </w:p>
        </w:tc>
        <w:tc>
          <w:tcPr>
            <w:tcW w:w="1576" w:type="pct"/>
          </w:tcPr>
          <w:p w14:paraId="40F50BFB"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was able to experience a variety of emotions suitable to the </w:t>
            </w:r>
            <w:proofErr w:type="gramStart"/>
            <w:r w:rsidRPr="00C250B3">
              <w:rPr>
                <w:rFonts w:ascii="Times New Roman" w:eastAsia="Times New Roman" w:hAnsi="Times New Roman" w:cs="Times New Roman"/>
                <w:b w:val="0"/>
                <w:sz w:val="20"/>
                <w:szCs w:val="20"/>
                <w:lang w:val="en-US" w:eastAsia="zh-CN" w:bidi="ar-SA"/>
              </w:rPr>
              <w:t>moment</w:t>
            </w:r>
            <w:proofErr w:type="gramEnd"/>
          </w:p>
          <w:p w14:paraId="13D98097"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1A26E39F"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was able to experiment a variety of emotions suitable for the moment</w:t>
            </w:r>
          </w:p>
        </w:tc>
        <w:tc>
          <w:tcPr>
            <w:tcW w:w="646" w:type="pct"/>
          </w:tcPr>
          <w:p w14:paraId="60F6F82B"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3. I was able to experience a range of emotions appropriate to the moment</w:t>
            </w:r>
          </w:p>
        </w:tc>
      </w:tr>
      <w:tr w:rsidR="00355DA2" w:rsidRPr="00AF41B7" w14:paraId="3D3E4F5C"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4DB0B2A0" w14:textId="0E2A568E"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4. Eu tive dificuldade de me manter fazendo coisas que eram boas para mim</w:t>
            </w:r>
          </w:p>
        </w:tc>
        <w:tc>
          <w:tcPr>
            <w:tcW w:w="1793" w:type="pct"/>
          </w:tcPr>
          <w:p w14:paraId="0EC17A5F"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tive dificuldade de me manter fazendo coisas que eram boas para mim</w:t>
            </w:r>
          </w:p>
          <w:p w14:paraId="2F80449C"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66D4F40E"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rsidRPr="00644E48">
              <w:rPr>
                <w:rFonts w:ascii="Times New Roman" w:hAnsi="Times New Roman" w:cs="Times New Roman"/>
                <w:b w:val="0"/>
                <w:bCs/>
                <w:sz w:val="20"/>
                <w:szCs w:val="20"/>
              </w:rPr>
              <w:t xml:space="preserve"> Me esforcei para/Tive dificuldade de me manter fazendo algo que era bom para mim</w:t>
            </w:r>
          </w:p>
        </w:tc>
        <w:tc>
          <w:tcPr>
            <w:tcW w:w="1576" w:type="pct"/>
          </w:tcPr>
          <w:p w14:paraId="12A39FB2"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had a hard time keeping myself doing things that were good for </w:t>
            </w:r>
            <w:proofErr w:type="gramStart"/>
            <w:r w:rsidRPr="00C250B3">
              <w:rPr>
                <w:rFonts w:ascii="Times New Roman" w:eastAsia="Times New Roman" w:hAnsi="Times New Roman" w:cs="Times New Roman"/>
                <w:b w:val="0"/>
                <w:sz w:val="20"/>
                <w:szCs w:val="20"/>
                <w:lang w:val="en-US" w:eastAsia="zh-CN" w:bidi="ar-SA"/>
              </w:rPr>
              <w:t>me</w:t>
            </w:r>
            <w:proofErr w:type="gramEnd"/>
          </w:p>
          <w:p w14:paraId="2A3224A4"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0B46B29"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had a hard time keeping doing good things for me</w:t>
            </w:r>
          </w:p>
        </w:tc>
        <w:tc>
          <w:tcPr>
            <w:tcW w:w="646" w:type="pct"/>
          </w:tcPr>
          <w:p w14:paraId="047FFDF5"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222222"/>
                <w:sz w:val="20"/>
                <w:szCs w:val="20"/>
                <w:lang w:val="en-US" w:eastAsia="zh-CN" w:bidi="ar-SA"/>
              </w:rPr>
            </w:pPr>
            <w:r w:rsidRPr="00C250B3">
              <w:rPr>
                <w:rFonts w:ascii="Times New Roman" w:eastAsia="Times New Roman" w:hAnsi="Times New Roman" w:cs="Times New Roman"/>
                <w:b w:val="0"/>
                <w:color w:val="222222"/>
                <w:sz w:val="20"/>
                <w:szCs w:val="20"/>
                <w:lang w:val="en-US" w:eastAsia="zh-CN" w:bidi="ar-SA"/>
              </w:rPr>
              <w:t>4. I struggled to keep doing something that was good for me</w:t>
            </w:r>
          </w:p>
        </w:tc>
      </w:tr>
      <w:tr w:rsidR="00355DA2" w:rsidRPr="00AF41B7" w14:paraId="40D47492"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1A774E79" w14:textId="0BB59460"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 xml:space="preserve">5. Eu não encontrei uma forma de me desafiar que fosse </w:t>
            </w:r>
            <w:r w:rsidRPr="00355DA2">
              <w:rPr>
                <w:rFonts w:ascii="Times New Roman" w:hAnsi="Times New Roman" w:cs="Times New Roman"/>
                <w:sz w:val="20"/>
                <w:szCs w:val="20"/>
              </w:rPr>
              <w:lastRenderedPageBreak/>
              <w:t>significativa para mim</w:t>
            </w:r>
          </w:p>
        </w:tc>
        <w:tc>
          <w:tcPr>
            <w:tcW w:w="1793" w:type="pct"/>
          </w:tcPr>
          <w:p w14:paraId="6E0A2776"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lastRenderedPageBreak/>
              <w:t>T1:</w:t>
            </w:r>
            <w:r w:rsidRPr="00CB59A2">
              <w:rPr>
                <w:rFonts w:ascii="Times New Roman" w:hAnsi="Times New Roman" w:cs="Times New Roman"/>
                <w:b w:val="0"/>
                <w:bCs/>
                <w:sz w:val="20"/>
                <w:szCs w:val="20"/>
              </w:rPr>
              <w:t xml:space="preserve"> Eu não encontrei uma forma de me desafiar que fosse </w:t>
            </w:r>
            <w:proofErr w:type="spellStart"/>
            <w:r w:rsidRPr="00CB59A2">
              <w:rPr>
                <w:rFonts w:ascii="Times New Roman" w:hAnsi="Times New Roman" w:cs="Times New Roman"/>
                <w:b w:val="0"/>
                <w:bCs/>
                <w:sz w:val="20"/>
                <w:szCs w:val="20"/>
              </w:rPr>
              <w:t>signiticativa</w:t>
            </w:r>
            <w:proofErr w:type="spellEnd"/>
            <w:r w:rsidRPr="00CB59A2">
              <w:rPr>
                <w:rFonts w:ascii="Times New Roman" w:hAnsi="Times New Roman" w:cs="Times New Roman"/>
                <w:b w:val="0"/>
                <w:bCs/>
                <w:sz w:val="20"/>
                <w:szCs w:val="20"/>
              </w:rPr>
              <w:t xml:space="preserve"> para mim</w:t>
            </w:r>
          </w:p>
          <w:p w14:paraId="1698B9DA"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7C1EADE5"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2D001C">
              <w:rPr>
                <w:rFonts w:ascii="Times New Roman" w:hAnsi="Times New Roman" w:cs="Times New Roman"/>
                <w:b w:val="0"/>
                <w:bCs/>
                <w:sz w:val="20"/>
                <w:szCs w:val="20"/>
              </w:rPr>
              <w:t>Não encontrei uma forma significativa de me desafiar</w:t>
            </w:r>
          </w:p>
        </w:tc>
        <w:tc>
          <w:tcPr>
            <w:tcW w:w="1576" w:type="pct"/>
          </w:tcPr>
          <w:p w14:paraId="400211E4"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lastRenderedPageBreak/>
              <w:t xml:space="preserve">BT1: </w:t>
            </w:r>
            <w:r w:rsidRPr="00C250B3">
              <w:rPr>
                <w:rFonts w:ascii="Times New Roman" w:eastAsia="Times New Roman" w:hAnsi="Times New Roman" w:cs="Times New Roman"/>
                <w:b w:val="0"/>
                <w:sz w:val="20"/>
                <w:szCs w:val="20"/>
                <w:lang w:val="en-US" w:eastAsia="zh-CN" w:bidi="ar-SA"/>
              </w:rPr>
              <w:t xml:space="preserve">I did not find a way to challenge that was meaningful to </w:t>
            </w:r>
            <w:proofErr w:type="gramStart"/>
            <w:r w:rsidRPr="00C250B3">
              <w:rPr>
                <w:rFonts w:ascii="Times New Roman" w:eastAsia="Times New Roman" w:hAnsi="Times New Roman" w:cs="Times New Roman"/>
                <w:b w:val="0"/>
                <w:sz w:val="20"/>
                <w:szCs w:val="20"/>
                <w:lang w:val="en-US" w:eastAsia="zh-CN" w:bidi="ar-SA"/>
              </w:rPr>
              <w:t>me</w:t>
            </w:r>
            <w:proofErr w:type="gramEnd"/>
          </w:p>
          <w:p w14:paraId="2A7540A8"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F3E24ED"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not find a way to challenge myself significantly </w:t>
            </w:r>
          </w:p>
        </w:tc>
        <w:tc>
          <w:tcPr>
            <w:tcW w:w="646" w:type="pct"/>
          </w:tcPr>
          <w:p w14:paraId="3E1B8545"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lastRenderedPageBreak/>
              <w:t xml:space="preserve">5. I did not find a meaningful </w:t>
            </w:r>
            <w:r w:rsidRPr="00C250B3">
              <w:rPr>
                <w:rFonts w:ascii="Times New Roman" w:eastAsia="Times New Roman" w:hAnsi="Times New Roman" w:cs="Times New Roman"/>
                <w:b w:val="0"/>
                <w:sz w:val="20"/>
                <w:szCs w:val="20"/>
                <w:lang w:val="en-US" w:eastAsia="zh-CN" w:bidi="ar-SA"/>
              </w:rPr>
              <w:lastRenderedPageBreak/>
              <w:t>way to challenge myself</w:t>
            </w:r>
          </w:p>
        </w:tc>
      </w:tr>
      <w:tr w:rsidR="00355DA2" w:rsidRPr="00AF41B7" w14:paraId="3F2D1613" w14:textId="77777777" w:rsidTr="00EC7B25">
        <w:trPr>
          <w:trHeight w:val="300"/>
        </w:trPr>
        <w:tc>
          <w:tcPr>
            <w:cnfStyle w:val="001000000000" w:firstRow="0" w:lastRow="0" w:firstColumn="1" w:lastColumn="0" w:oddVBand="0" w:evenVBand="0" w:oddHBand="0" w:evenHBand="0" w:firstRowFirstColumn="0" w:firstRowLastColumn="0" w:lastRowFirstColumn="0" w:lastRowLastColumn="0"/>
            <w:tcW w:w="985" w:type="pct"/>
          </w:tcPr>
          <w:p w14:paraId="3188C9F9" w14:textId="2826BC8C"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lastRenderedPageBreak/>
              <w:t>6. Eu agi de maneiras que beneficiaram minha saúde física</w:t>
            </w:r>
          </w:p>
        </w:tc>
        <w:tc>
          <w:tcPr>
            <w:tcW w:w="1793" w:type="pct"/>
          </w:tcPr>
          <w:p w14:paraId="67B9337D"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agi de forma que ajudasse minha saúde física</w:t>
            </w:r>
          </w:p>
          <w:p w14:paraId="46F9410A"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6340F56C"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2D001C">
              <w:rPr>
                <w:rFonts w:ascii="Times New Roman" w:hAnsi="Times New Roman" w:cs="Times New Roman"/>
                <w:b w:val="0"/>
                <w:bCs/>
                <w:sz w:val="20"/>
                <w:szCs w:val="20"/>
              </w:rPr>
              <w:t>Eu agi de maneiras que beneficiaram minha saúde física</w:t>
            </w:r>
          </w:p>
        </w:tc>
        <w:tc>
          <w:tcPr>
            <w:tcW w:w="1576" w:type="pct"/>
          </w:tcPr>
          <w:p w14:paraId="4E14137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acted in ways that benefited my mental </w:t>
            </w:r>
            <w:proofErr w:type="gramStart"/>
            <w:r w:rsidRPr="00C250B3">
              <w:rPr>
                <w:rFonts w:ascii="Times New Roman" w:eastAsia="Times New Roman" w:hAnsi="Times New Roman" w:cs="Times New Roman"/>
                <w:b w:val="0"/>
                <w:sz w:val="20"/>
                <w:szCs w:val="20"/>
                <w:lang w:val="en-US" w:eastAsia="zh-CN" w:bidi="ar-SA"/>
              </w:rPr>
              <w:t>health</w:t>
            </w:r>
            <w:proofErr w:type="gramEnd"/>
          </w:p>
          <w:p w14:paraId="733A9C68"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2A8F3120"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My actions benefited my physical health</w:t>
            </w:r>
          </w:p>
        </w:tc>
        <w:tc>
          <w:tcPr>
            <w:tcW w:w="646" w:type="pct"/>
          </w:tcPr>
          <w:p w14:paraId="525C6F77"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6. I acted in ways that helped my physical health</w:t>
            </w:r>
          </w:p>
        </w:tc>
      </w:tr>
      <w:tr w:rsidR="00355DA2" w:rsidRPr="00AF41B7" w14:paraId="4CD74A66"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3FB4BBAE" w14:textId="5AB59786"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7. Meu modo de pensar atrapalhou coisas que eram importantes para mim</w:t>
            </w:r>
          </w:p>
        </w:tc>
        <w:tc>
          <w:tcPr>
            <w:tcW w:w="1793" w:type="pct"/>
          </w:tcPr>
          <w:p w14:paraId="1390E7D1"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w:t>
            </w:r>
            <w:proofErr w:type="gramStart"/>
            <w:r>
              <w:rPr>
                <w:rFonts w:ascii="Times New Roman" w:hAnsi="Times New Roman" w:cs="Times New Roman"/>
                <w:b w:val="0"/>
                <w:bCs/>
                <w:sz w:val="20"/>
                <w:szCs w:val="20"/>
              </w:rPr>
              <w:t>1:</w:t>
            </w:r>
            <w:r w:rsidRPr="00CB59A2">
              <w:rPr>
                <w:rFonts w:ascii="Times New Roman" w:hAnsi="Times New Roman" w:cs="Times New Roman"/>
                <w:b w:val="0"/>
                <w:bCs/>
                <w:sz w:val="20"/>
                <w:szCs w:val="20"/>
              </w:rPr>
              <w:t>.</w:t>
            </w:r>
            <w:proofErr w:type="gramEnd"/>
            <w:r w:rsidRPr="00CB59A2">
              <w:rPr>
                <w:rFonts w:ascii="Times New Roman" w:hAnsi="Times New Roman" w:cs="Times New Roman"/>
                <w:b w:val="0"/>
                <w:bCs/>
                <w:sz w:val="20"/>
                <w:szCs w:val="20"/>
              </w:rPr>
              <w:t xml:space="preserve"> Minha "forma de pensar" atrapalhou coisas que eram importantes para mim</w:t>
            </w:r>
          </w:p>
          <w:p w14:paraId="3919FC17"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34E8DCEA"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CD2F8C">
              <w:rPr>
                <w:rFonts w:ascii="Times New Roman" w:hAnsi="Times New Roman" w:cs="Times New Roman"/>
                <w:b w:val="0"/>
                <w:bCs/>
                <w:sz w:val="20"/>
                <w:szCs w:val="20"/>
              </w:rPr>
              <w:t>Meu jeito de pensar atrapalhou/Meus pensamentos atrapalharam coisas que eram importantes para mim</w:t>
            </w:r>
          </w:p>
        </w:tc>
        <w:tc>
          <w:tcPr>
            <w:tcW w:w="1576" w:type="pct"/>
          </w:tcPr>
          <w:p w14:paraId="646FDFB0"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My way of thinking jeopardized things that were important to </w:t>
            </w:r>
            <w:proofErr w:type="gramStart"/>
            <w:r w:rsidRPr="00C250B3">
              <w:rPr>
                <w:rFonts w:ascii="Times New Roman" w:eastAsia="Times New Roman" w:hAnsi="Times New Roman" w:cs="Times New Roman"/>
                <w:b w:val="0"/>
                <w:sz w:val="20"/>
                <w:szCs w:val="20"/>
                <w:lang w:val="en-US" w:eastAsia="zh-CN" w:bidi="ar-SA"/>
              </w:rPr>
              <w:t>me</w:t>
            </w:r>
            <w:proofErr w:type="gramEnd"/>
          </w:p>
          <w:p w14:paraId="32E5453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209E415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My way of thinking got in the way of things that were important to me</w:t>
            </w:r>
          </w:p>
        </w:tc>
        <w:tc>
          <w:tcPr>
            <w:tcW w:w="646" w:type="pct"/>
          </w:tcPr>
          <w:p w14:paraId="723DEDC3"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 xml:space="preserve">7. </w:t>
            </w:r>
            <w:bookmarkStart w:id="1" w:name="_Hlk115706045"/>
            <w:r w:rsidRPr="00C250B3">
              <w:rPr>
                <w:rFonts w:ascii="Times New Roman" w:eastAsia="Times New Roman" w:hAnsi="Times New Roman" w:cs="Times New Roman"/>
                <w:b w:val="0"/>
                <w:sz w:val="20"/>
                <w:szCs w:val="20"/>
                <w:lang w:val="en-US" w:eastAsia="zh-CN" w:bidi="ar-SA"/>
              </w:rPr>
              <w:t>My thinking got in the way of things that were important to me</w:t>
            </w:r>
            <w:bookmarkEnd w:id="1"/>
          </w:p>
        </w:tc>
      </w:tr>
      <w:tr w:rsidR="00355DA2" w:rsidRPr="00AF41B7" w14:paraId="5C7A5980"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7A4E0EEE" w14:textId="4CAA7747"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 xml:space="preserve">8. Eu prestei atenção em coisas importantes no meu </w:t>
            </w:r>
            <w:proofErr w:type="gramStart"/>
            <w:r w:rsidRPr="00355DA2">
              <w:rPr>
                <w:rFonts w:ascii="Times New Roman" w:hAnsi="Times New Roman" w:cs="Times New Roman"/>
                <w:sz w:val="20"/>
                <w:szCs w:val="20"/>
              </w:rPr>
              <w:t>dia-a-dia</w:t>
            </w:r>
            <w:proofErr w:type="gramEnd"/>
          </w:p>
        </w:tc>
        <w:tc>
          <w:tcPr>
            <w:tcW w:w="1793" w:type="pct"/>
          </w:tcPr>
          <w:p w14:paraId="1F9FC58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prestei atenção a coisas importantes no meu cotidiano</w:t>
            </w:r>
          </w:p>
          <w:p w14:paraId="4F69E306"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2C37373F"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CD2F8C">
              <w:rPr>
                <w:rFonts w:ascii="Times New Roman" w:hAnsi="Times New Roman" w:cs="Times New Roman"/>
                <w:b w:val="0"/>
                <w:bCs/>
                <w:sz w:val="20"/>
                <w:szCs w:val="20"/>
              </w:rPr>
              <w:t xml:space="preserve">Prestei atenção em coisas importantes no meu </w:t>
            </w:r>
            <w:proofErr w:type="gramStart"/>
            <w:r w:rsidRPr="00CD2F8C">
              <w:rPr>
                <w:rFonts w:ascii="Times New Roman" w:hAnsi="Times New Roman" w:cs="Times New Roman"/>
                <w:b w:val="0"/>
                <w:bCs/>
                <w:sz w:val="20"/>
                <w:szCs w:val="20"/>
              </w:rPr>
              <w:t>dia-a-dia</w:t>
            </w:r>
            <w:proofErr w:type="gramEnd"/>
          </w:p>
        </w:tc>
        <w:tc>
          <w:tcPr>
            <w:tcW w:w="1576" w:type="pct"/>
          </w:tcPr>
          <w:p w14:paraId="5D4F2C1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paid attention to important things in my daily </w:t>
            </w:r>
            <w:proofErr w:type="gramStart"/>
            <w:r w:rsidRPr="00C250B3">
              <w:rPr>
                <w:rFonts w:ascii="Times New Roman" w:eastAsia="Times New Roman" w:hAnsi="Times New Roman" w:cs="Times New Roman"/>
                <w:b w:val="0"/>
                <w:sz w:val="20"/>
                <w:szCs w:val="20"/>
                <w:lang w:val="en-US" w:eastAsia="zh-CN" w:bidi="ar-SA"/>
              </w:rPr>
              <w:t>life</w:t>
            </w:r>
            <w:proofErr w:type="gramEnd"/>
          </w:p>
          <w:p w14:paraId="415BAE7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7541274E"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paid attention to important things in my daily life</w:t>
            </w:r>
          </w:p>
        </w:tc>
        <w:tc>
          <w:tcPr>
            <w:tcW w:w="646" w:type="pct"/>
          </w:tcPr>
          <w:p w14:paraId="5F8DC2E3"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8. I paid attention to important things in my daily life</w:t>
            </w:r>
          </w:p>
        </w:tc>
      </w:tr>
      <w:tr w:rsidR="00355DA2" w:rsidRPr="00AF41B7" w14:paraId="1BE08A5F"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5CC877F0" w14:textId="476348B1"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9. Eu fiz coisas apenas porque cedi ao que os outros queriam que eu fizesse</w:t>
            </w:r>
          </w:p>
        </w:tc>
        <w:tc>
          <w:tcPr>
            <w:tcW w:w="1793" w:type="pct"/>
          </w:tcPr>
          <w:p w14:paraId="11AE165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fiz coisas somente porque estava obedecendo ao que as pessoas queriam que eu fizesse</w:t>
            </w:r>
          </w:p>
          <w:p w14:paraId="5E9CE85E"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448B3E48"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106A68">
              <w:rPr>
                <w:rFonts w:ascii="Times New Roman" w:hAnsi="Times New Roman" w:cs="Times New Roman"/>
                <w:b w:val="0"/>
                <w:bCs/>
                <w:sz w:val="20"/>
                <w:szCs w:val="20"/>
              </w:rPr>
              <w:t>Fiz coisas apenas porque aceitei o que os outros queriam que eu fizesse</w:t>
            </w:r>
          </w:p>
        </w:tc>
        <w:tc>
          <w:tcPr>
            <w:tcW w:w="1576" w:type="pct"/>
          </w:tcPr>
          <w:p w14:paraId="2CE12BB8"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did things only because I gave in to what others wanted me to </w:t>
            </w:r>
            <w:proofErr w:type="gramStart"/>
            <w:r w:rsidRPr="00C250B3">
              <w:rPr>
                <w:rFonts w:ascii="Times New Roman" w:eastAsia="Times New Roman" w:hAnsi="Times New Roman" w:cs="Times New Roman"/>
                <w:b w:val="0"/>
                <w:sz w:val="20"/>
                <w:szCs w:val="20"/>
                <w:lang w:val="en-US" w:eastAsia="zh-CN" w:bidi="ar-SA"/>
              </w:rPr>
              <w:t>do</w:t>
            </w:r>
            <w:proofErr w:type="gramEnd"/>
          </w:p>
          <w:p w14:paraId="55570A55"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07344C94"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things just to fulfill other's expectations</w:t>
            </w:r>
          </w:p>
        </w:tc>
        <w:tc>
          <w:tcPr>
            <w:tcW w:w="646" w:type="pct"/>
          </w:tcPr>
          <w:p w14:paraId="7C6A7A3E"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9. I did things only because I was complying with what others wanted me to do</w:t>
            </w:r>
          </w:p>
        </w:tc>
      </w:tr>
      <w:tr w:rsidR="00355DA2" w:rsidRPr="00AF41B7" w14:paraId="38B6669E"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0291D15" w14:textId="612BE537"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10. Eu continuei usando estratégias que pareciam ter funcionado</w:t>
            </w:r>
          </w:p>
        </w:tc>
        <w:tc>
          <w:tcPr>
            <w:tcW w:w="1793" w:type="pct"/>
          </w:tcPr>
          <w:p w14:paraId="144D5572"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continuei usando estratégias que pareciam funcionar</w:t>
            </w:r>
          </w:p>
          <w:p w14:paraId="75D3AD55"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54AD9B8D"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AD3A57">
              <w:rPr>
                <w:rFonts w:ascii="Times New Roman" w:hAnsi="Times New Roman" w:cs="Times New Roman"/>
                <w:b w:val="0"/>
                <w:bCs/>
                <w:sz w:val="20"/>
                <w:szCs w:val="20"/>
              </w:rPr>
              <w:t>Me agarrei a estratégias que pareciam ter funcionado</w:t>
            </w:r>
          </w:p>
        </w:tc>
        <w:tc>
          <w:tcPr>
            <w:tcW w:w="1576" w:type="pct"/>
          </w:tcPr>
          <w:p w14:paraId="23354BDD"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kept using strategies that seemed to </w:t>
            </w:r>
            <w:proofErr w:type="gramStart"/>
            <w:r w:rsidRPr="00C250B3">
              <w:rPr>
                <w:rFonts w:ascii="Times New Roman" w:eastAsia="Times New Roman" w:hAnsi="Times New Roman" w:cs="Times New Roman"/>
                <w:b w:val="0"/>
                <w:sz w:val="20"/>
                <w:szCs w:val="20"/>
                <w:lang w:val="en-US" w:eastAsia="zh-CN" w:bidi="ar-SA"/>
              </w:rPr>
              <w:t>work</w:t>
            </w:r>
            <w:proofErr w:type="gramEnd"/>
          </w:p>
          <w:p w14:paraId="4EAC1661"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3AE370D0"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kept using strategies that seemed to work</w:t>
            </w:r>
          </w:p>
        </w:tc>
        <w:tc>
          <w:tcPr>
            <w:tcW w:w="646" w:type="pct"/>
          </w:tcPr>
          <w:p w14:paraId="426BB2C7"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10. I stuck to strategies that seemed to have worked</w:t>
            </w:r>
          </w:p>
        </w:tc>
      </w:tr>
      <w:tr w:rsidR="00355DA2" w:rsidRPr="00AF41B7" w14:paraId="715E3A04"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488B8B92" w14:textId="23D85A2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11. Eu encontrei formas de me desafiar que eram pessoalmente importantes</w:t>
            </w:r>
          </w:p>
        </w:tc>
        <w:tc>
          <w:tcPr>
            <w:tcW w:w="1793" w:type="pct"/>
          </w:tcPr>
          <w:p w14:paraId="2C764784"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encontrei formas de me desafiar que eram pessoalmente importantes</w:t>
            </w:r>
          </w:p>
          <w:p w14:paraId="50A266D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015163A4"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AD3A57">
              <w:rPr>
                <w:rFonts w:ascii="Times New Roman" w:hAnsi="Times New Roman" w:cs="Times New Roman"/>
                <w:b w:val="0"/>
                <w:bCs/>
                <w:sz w:val="20"/>
                <w:szCs w:val="20"/>
              </w:rPr>
              <w:t>Encontrei formas pessoalmente importantes de desafiar a mim mesmo(a)</w:t>
            </w:r>
          </w:p>
        </w:tc>
        <w:tc>
          <w:tcPr>
            <w:tcW w:w="1576" w:type="pct"/>
          </w:tcPr>
          <w:p w14:paraId="2A6829E6"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found ways to challenge myself that were personally </w:t>
            </w:r>
            <w:proofErr w:type="gramStart"/>
            <w:r w:rsidRPr="00C250B3">
              <w:rPr>
                <w:rFonts w:ascii="Times New Roman" w:eastAsia="Times New Roman" w:hAnsi="Times New Roman" w:cs="Times New Roman"/>
                <w:b w:val="0"/>
                <w:sz w:val="20"/>
                <w:szCs w:val="20"/>
                <w:lang w:val="en-US" w:eastAsia="zh-CN" w:bidi="ar-SA"/>
              </w:rPr>
              <w:t>important</w:t>
            </w:r>
            <w:proofErr w:type="gramEnd"/>
          </w:p>
          <w:p w14:paraId="791C338B"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49F262C7"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found ways to challenge myself that were personally important</w:t>
            </w:r>
          </w:p>
        </w:tc>
        <w:tc>
          <w:tcPr>
            <w:tcW w:w="646" w:type="pct"/>
          </w:tcPr>
          <w:p w14:paraId="72C45783"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11. I found personally important ways to challenge myself</w:t>
            </w:r>
          </w:p>
        </w:tc>
      </w:tr>
      <w:tr w:rsidR="00355DA2" w:rsidRPr="00AF41B7" w14:paraId="2081C07D"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46E4AE5A" w14:textId="4F211CC0"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12. Eu me senti preso(a/e) e incapaz de mudar meu comportamento ineficaz.</w:t>
            </w:r>
          </w:p>
        </w:tc>
        <w:tc>
          <w:tcPr>
            <w:tcW w:w="1793" w:type="pct"/>
          </w:tcPr>
          <w:p w14:paraId="4E01991F"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me senti preso(a) e incapaz de mudar meus comportamentos ineficazes </w:t>
            </w:r>
          </w:p>
          <w:p w14:paraId="2E5C1FB7"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1F398713"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 xml:space="preserve">T2: </w:t>
            </w:r>
            <w:r w:rsidRPr="00612EFA">
              <w:rPr>
                <w:rFonts w:ascii="Times New Roman" w:hAnsi="Times New Roman" w:cs="Times New Roman"/>
                <w:b w:val="0"/>
                <w:bCs/>
                <w:sz w:val="20"/>
                <w:szCs w:val="20"/>
              </w:rPr>
              <w:t>Me senti preso(a) e incapaz de mudar meu comportamento ineficaz</w:t>
            </w:r>
          </w:p>
        </w:tc>
        <w:tc>
          <w:tcPr>
            <w:tcW w:w="1576" w:type="pct"/>
          </w:tcPr>
          <w:p w14:paraId="7CFFA456"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felt trapped and unable to change my ineffective </w:t>
            </w:r>
            <w:proofErr w:type="gramStart"/>
            <w:r w:rsidRPr="00C250B3">
              <w:rPr>
                <w:rFonts w:ascii="Times New Roman" w:eastAsia="Times New Roman" w:hAnsi="Times New Roman" w:cs="Times New Roman"/>
                <w:b w:val="0"/>
                <w:sz w:val="20"/>
                <w:szCs w:val="20"/>
                <w:lang w:val="en-US" w:eastAsia="zh-CN" w:bidi="ar-SA"/>
              </w:rPr>
              <w:t>behavior</w:t>
            </w:r>
            <w:proofErr w:type="gramEnd"/>
          </w:p>
          <w:p w14:paraId="76507F8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09399433"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felt trapped and unable to change my ineffective behavior</w:t>
            </w:r>
          </w:p>
        </w:tc>
        <w:tc>
          <w:tcPr>
            <w:tcW w:w="646" w:type="pct"/>
          </w:tcPr>
          <w:p w14:paraId="00F70B86"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12. I felt stuck and unable to change my ineffective behavior.</w:t>
            </w:r>
          </w:p>
        </w:tc>
      </w:tr>
      <w:tr w:rsidR="00355DA2" w:rsidRPr="00AF41B7" w14:paraId="37A000E9"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2CC246B7" w14:textId="208F4E9D"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13. Eu usei meu modo de pensar de uma maneira que me ajudou a viver melhor</w:t>
            </w:r>
          </w:p>
        </w:tc>
        <w:tc>
          <w:tcPr>
            <w:tcW w:w="1793" w:type="pct"/>
          </w:tcPr>
          <w:p w14:paraId="341FAE83"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CB59A2">
              <w:rPr>
                <w:rFonts w:ascii="Times New Roman" w:hAnsi="Times New Roman" w:cs="Times New Roman"/>
                <w:b w:val="0"/>
                <w:bCs/>
                <w:sz w:val="20"/>
                <w:szCs w:val="20"/>
              </w:rPr>
              <w:t xml:space="preserve"> Eu usei minha "forma de pensar" de uma maneira que me ajudou a viver melhor </w:t>
            </w:r>
          </w:p>
          <w:p w14:paraId="3E76B97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6BB69CBA"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612EFA">
              <w:rPr>
                <w:rFonts w:ascii="Times New Roman" w:hAnsi="Times New Roman" w:cs="Times New Roman"/>
                <w:b w:val="0"/>
                <w:bCs/>
                <w:sz w:val="20"/>
                <w:szCs w:val="20"/>
              </w:rPr>
              <w:t>Passei a pensar de maneiras que me ajudaram a viver melhor</w:t>
            </w:r>
          </w:p>
        </w:tc>
        <w:tc>
          <w:tcPr>
            <w:tcW w:w="1576" w:type="pct"/>
          </w:tcPr>
          <w:p w14:paraId="57A78973"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used my way of thinking on a way that helped me live </w:t>
            </w:r>
            <w:proofErr w:type="gramStart"/>
            <w:r w:rsidRPr="00C250B3">
              <w:rPr>
                <w:rFonts w:ascii="Times New Roman" w:eastAsia="Times New Roman" w:hAnsi="Times New Roman" w:cs="Times New Roman"/>
                <w:b w:val="0"/>
                <w:sz w:val="20"/>
                <w:szCs w:val="20"/>
                <w:lang w:val="en-US" w:eastAsia="zh-CN" w:bidi="ar-SA"/>
              </w:rPr>
              <w:t>better</w:t>
            </w:r>
            <w:proofErr w:type="gramEnd"/>
          </w:p>
          <w:p w14:paraId="5150E09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26C5A6B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used my way of thinking in a way that helped me live better</w:t>
            </w:r>
          </w:p>
        </w:tc>
        <w:tc>
          <w:tcPr>
            <w:tcW w:w="646" w:type="pct"/>
          </w:tcPr>
          <w:p w14:paraId="0799F02F"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13. I used my thinking in ways that helped me live better</w:t>
            </w:r>
          </w:p>
        </w:tc>
      </w:tr>
      <w:tr w:rsidR="00355DA2" w:rsidRPr="00AF41B7" w14:paraId="2D033800"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04FA937" w14:textId="66E8C44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lastRenderedPageBreak/>
              <w:t xml:space="preserve">14. Eu tive dificuldade de me conectar ao momento presente no meu </w:t>
            </w:r>
            <w:proofErr w:type="gramStart"/>
            <w:r w:rsidRPr="00355DA2">
              <w:rPr>
                <w:rFonts w:ascii="Times New Roman" w:hAnsi="Times New Roman" w:cs="Times New Roman"/>
                <w:sz w:val="20"/>
                <w:szCs w:val="20"/>
              </w:rPr>
              <w:t>dia-a-dia</w:t>
            </w:r>
            <w:proofErr w:type="gramEnd"/>
          </w:p>
        </w:tc>
        <w:tc>
          <w:tcPr>
            <w:tcW w:w="1793" w:type="pct"/>
          </w:tcPr>
          <w:p w14:paraId="5B1B49CB" w14:textId="77777777" w:rsidR="00355DA2" w:rsidRPr="006E7AAF"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sidRPr="006E7AAF">
              <w:rPr>
                <w:rFonts w:ascii="Times New Roman" w:hAnsi="Times New Roman" w:cs="Times New Roman"/>
                <w:b w:val="0"/>
                <w:bCs/>
                <w:sz w:val="20"/>
                <w:szCs w:val="20"/>
              </w:rPr>
              <w:t xml:space="preserve">T1: Eu tive dificuldade de me conectar com o momento presente no meu cotidiano </w:t>
            </w:r>
          </w:p>
          <w:p w14:paraId="40EACE08" w14:textId="77777777" w:rsidR="00355DA2" w:rsidRPr="006E7AAF"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0AEEE838"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sidRPr="006E7AAF">
              <w:rPr>
                <w:rFonts w:ascii="Times New Roman" w:hAnsi="Times New Roman" w:cs="Times New Roman"/>
                <w:b w:val="0"/>
                <w:bCs/>
                <w:sz w:val="20"/>
                <w:szCs w:val="20"/>
              </w:rPr>
              <w:t>T2:</w:t>
            </w:r>
            <w:r w:rsidRPr="006E7AAF">
              <w:rPr>
                <w:b w:val="0"/>
                <w:bCs/>
              </w:rPr>
              <w:t xml:space="preserve"> </w:t>
            </w:r>
            <w:r w:rsidRPr="006E7AAF">
              <w:rPr>
                <w:rFonts w:ascii="Times New Roman" w:hAnsi="Times New Roman" w:cs="Times New Roman"/>
                <w:b w:val="0"/>
                <w:bCs/>
                <w:sz w:val="20"/>
                <w:szCs w:val="20"/>
              </w:rPr>
              <w:t xml:space="preserve">Me esforcei para/Tive dificuldade de me conectar a momentos no meu </w:t>
            </w:r>
            <w:proofErr w:type="gramStart"/>
            <w:r w:rsidRPr="006E7AAF">
              <w:rPr>
                <w:rFonts w:ascii="Times New Roman" w:hAnsi="Times New Roman" w:cs="Times New Roman"/>
                <w:b w:val="0"/>
                <w:bCs/>
                <w:sz w:val="20"/>
                <w:szCs w:val="20"/>
              </w:rPr>
              <w:t>dia-a-dia</w:t>
            </w:r>
            <w:proofErr w:type="gramEnd"/>
          </w:p>
        </w:tc>
        <w:tc>
          <w:tcPr>
            <w:tcW w:w="1576" w:type="pct"/>
          </w:tcPr>
          <w:p w14:paraId="0A4F619F"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had difficulty connecting to the present moment in my daily </w:t>
            </w:r>
            <w:proofErr w:type="gramStart"/>
            <w:r w:rsidRPr="00C250B3">
              <w:rPr>
                <w:rFonts w:ascii="Times New Roman" w:eastAsia="Times New Roman" w:hAnsi="Times New Roman" w:cs="Times New Roman"/>
                <w:b w:val="0"/>
                <w:sz w:val="20"/>
                <w:szCs w:val="20"/>
                <w:lang w:val="en-US" w:eastAsia="zh-CN" w:bidi="ar-SA"/>
              </w:rPr>
              <w:t>life</w:t>
            </w:r>
            <w:proofErr w:type="gramEnd"/>
          </w:p>
          <w:p w14:paraId="2260C9DC"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762CC021"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had a hard time connecting to the present moment in my daily life</w:t>
            </w:r>
          </w:p>
        </w:tc>
        <w:tc>
          <w:tcPr>
            <w:tcW w:w="646" w:type="pct"/>
          </w:tcPr>
          <w:p w14:paraId="2DD3AF92"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 xml:space="preserve">14. I struggled to connect with the moments in my </w:t>
            </w:r>
            <w:proofErr w:type="gramStart"/>
            <w:r w:rsidRPr="00C250B3">
              <w:rPr>
                <w:rFonts w:ascii="Times New Roman" w:eastAsia="Times New Roman" w:hAnsi="Times New Roman" w:cs="Times New Roman"/>
                <w:b w:val="0"/>
                <w:sz w:val="20"/>
                <w:szCs w:val="20"/>
                <w:lang w:val="en-US" w:eastAsia="zh-CN" w:bidi="ar-SA"/>
              </w:rPr>
              <w:t>day to day</w:t>
            </w:r>
            <w:proofErr w:type="gramEnd"/>
            <w:r w:rsidRPr="00C250B3">
              <w:rPr>
                <w:rFonts w:ascii="Times New Roman" w:eastAsia="Times New Roman" w:hAnsi="Times New Roman" w:cs="Times New Roman"/>
                <w:b w:val="0"/>
                <w:sz w:val="20"/>
                <w:szCs w:val="20"/>
                <w:lang w:val="en-US" w:eastAsia="zh-CN" w:bidi="ar-SA"/>
              </w:rPr>
              <w:t xml:space="preserve"> life</w:t>
            </w:r>
          </w:p>
        </w:tc>
      </w:tr>
      <w:tr w:rsidR="00355DA2" w:rsidRPr="00AF41B7" w14:paraId="0DC378E1" w14:textId="77777777" w:rsidTr="00EC7B2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85" w:type="pct"/>
          </w:tcPr>
          <w:p w14:paraId="6F88282C" w14:textId="6C8FE489"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15. Eu fiz coisas para me conectar a pessoas que são importantes para mim</w:t>
            </w:r>
          </w:p>
        </w:tc>
        <w:tc>
          <w:tcPr>
            <w:tcW w:w="1793" w:type="pct"/>
          </w:tcPr>
          <w:p w14:paraId="557A0776"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fiz coisas para me conectar com pessoas que são importantes para mim</w:t>
            </w:r>
          </w:p>
          <w:p w14:paraId="457D0DDD"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6989A283"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Fiz coisas para me conectar a pessoas que são importantes para mim</w:t>
            </w:r>
          </w:p>
        </w:tc>
        <w:tc>
          <w:tcPr>
            <w:tcW w:w="1576" w:type="pct"/>
          </w:tcPr>
          <w:p w14:paraId="602C6384"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have done things to connect with people who are important to </w:t>
            </w:r>
            <w:proofErr w:type="gramStart"/>
            <w:r w:rsidRPr="00C250B3">
              <w:rPr>
                <w:rFonts w:ascii="Times New Roman" w:eastAsia="Times New Roman" w:hAnsi="Times New Roman" w:cs="Times New Roman"/>
                <w:b w:val="0"/>
                <w:sz w:val="20"/>
                <w:szCs w:val="20"/>
                <w:lang w:val="en-US" w:eastAsia="zh-CN" w:bidi="ar-SA"/>
              </w:rPr>
              <w:t>me</w:t>
            </w:r>
            <w:proofErr w:type="gramEnd"/>
          </w:p>
          <w:p w14:paraId="21F29652"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727D99AF"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things to connect to people that are important to me</w:t>
            </w:r>
          </w:p>
        </w:tc>
        <w:tc>
          <w:tcPr>
            <w:tcW w:w="646" w:type="pct"/>
          </w:tcPr>
          <w:p w14:paraId="577DBCDE"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15. I did things to connect with people who are important to me</w:t>
            </w:r>
          </w:p>
        </w:tc>
      </w:tr>
      <w:tr w:rsidR="00355DA2" w:rsidRPr="00AF41B7" w14:paraId="0B9E2D46"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F00F641" w14:textId="0114DB1C"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16. Eu escolhi fazer coisas que eram pessoalmente importantes para mim</w:t>
            </w:r>
          </w:p>
        </w:tc>
        <w:tc>
          <w:tcPr>
            <w:tcW w:w="1793" w:type="pct"/>
          </w:tcPr>
          <w:p w14:paraId="02F3DD08"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escolhi fazer coisas que são particularmente importantes para mim</w:t>
            </w:r>
          </w:p>
          <w:p w14:paraId="60731EF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3B781099"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Escolhi fazer coisas que eram pessoalmente importantes para mim</w:t>
            </w:r>
          </w:p>
        </w:tc>
        <w:tc>
          <w:tcPr>
            <w:tcW w:w="1576" w:type="pct"/>
          </w:tcPr>
          <w:p w14:paraId="08219BC5"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chose to do things that were personally important to </w:t>
            </w:r>
            <w:proofErr w:type="gramStart"/>
            <w:r w:rsidRPr="00C250B3">
              <w:rPr>
                <w:rFonts w:ascii="Times New Roman" w:eastAsia="Times New Roman" w:hAnsi="Times New Roman" w:cs="Times New Roman"/>
                <w:b w:val="0"/>
                <w:sz w:val="20"/>
                <w:szCs w:val="20"/>
                <w:lang w:val="en-US" w:eastAsia="zh-CN" w:bidi="ar-SA"/>
              </w:rPr>
              <w:t>me</w:t>
            </w:r>
            <w:proofErr w:type="gramEnd"/>
          </w:p>
          <w:p w14:paraId="0C619469"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16872A55"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chose to do things that were personally important to me</w:t>
            </w:r>
          </w:p>
        </w:tc>
        <w:tc>
          <w:tcPr>
            <w:tcW w:w="646" w:type="pct"/>
          </w:tcPr>
          <w:p w14:paraId="5A6FBC78"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16. I chose to do things that were personally important to me</w:t>
            </w:r>
          </w:p>
        </w:tc>
      </w:tr>
      <w:tr w:rsidR="00355DA2" w:rsidRPr="00AF41B7" w14:paraId="19DBC311" w14:textId="77777777" w:rsidTr="00EC7B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4E3B9C90" w14:textId="163077A9"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17. Eu agi de maneiras que prejudicaram minha saúde física</w:t>
            </w:r>
          </w:p>
        </w:tc>
        <w:tc>
          <w:tcPr>
            <w:tcW w:w="1793" w:type="pct"/>
          </w:tcPr>
          <w:p w14:paraId="5FF21AC0"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agi de forma a prejudicar minha saúde física</w:t>
            </w:r>
          </w:p>
          <w:p w14:paraId="65F91ACE"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20862F9F"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Agi de maneiras que prejudicaram minha saúde física</w:t>
            </w:r>
          </w:p>
        </w:tc>
        <w:tc>
          <w:tcPr>
            <w:tcW w:w="1576" w:type="pct"/>
          </w:tcPr>
          <w:p w14:paraId="56DDB7FC"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acted in ways that harmed my mental </w:t>
            </w:r>
            <w:proofErr w:type="gramStart"/>
            <w:r w:rsidRPr="00C250B3">
              <w:rPr>
                <w:rFonts w:ascii="Times New Roman" w:eastAsia="Times New Roman" w:hAnsi="Times New Roman" w:cs="Times New Roman"/>
                <w:b w:val="0"/>
                <w:sz w:val="20"/>
                <w:szCs w:val="20"/>
                <w:lang w:val="en-US" w:eastAsia="zh-CN" w:bidi="ar-SA"/>
              </w:rPr>
              <w:t>health</w:t>
            </w:r>
            <w:proofErr w:type="gramEnd"/>
          </w:p>
          <w:p w14:paraId="12E8147E"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C66E65C"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acted in ways that harmed my physical health</w:t>
            </w:r>
          </w:p>
        </w:tc>
        <w:tc>
          <w:tcPr>
            <w:tcW w:w="646" w:type="pct"/>
          </w:tcPr>
          <w:p w14:paraId="42A0474A"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17. I acted in ways that hurt my physical health</w:t>
            </w:r>
          </w:p>
        </w:tc>
      </w:tr>
      <w:tr w:rsidR="00355DA2" w:rsidRPr="00AF41B7" w14:paraId="7AFC867D" w14:textId="77777777" w:rsidTr="00EC7B25">
        <w:trPr>
          <w:trHeight w:val="600"/>
        </w:trPr>
        <w:tc>
          <w:tcPr>
            <w:cnfStyle w:val="001000000000" w:firstRow="0" w:lastRow="0" w:firstColumn="1" w:lastColumn="0" w:oddVBand="0" w:evenVBand="0" w:oddHBand="0" w:evenHBand="0" w:firstRowFirstColumn="0" w:firstRowLastColumn="0" w:lastRowFirstColumn="0" w:lastRowLastColumn="0"/>
            <w:tcW w:w="985" w:type="pct"/>
          </w:tcPr>
          <w:p w14:paraId="1ED72D35" w14:textId="1DBA5C5B"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18. Eu não encontrei uma maneira apropriada de expressar minhas emoções</w:t>
            </w:r>
          </w:p>
        </w:tc>
        <w:tc>
          <w:tcPr>
            <w:tcW w:w="1793" w:type="pct"/>
          </w:tcPr>
          <w:p w14:paraId="3FEE0F6A"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não encontrei uma forma de canalizar minhas emoções apropriadamente</w:t>
            </w:r>
          </w:p>
          <w:p w14:paraId="2AD22216"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5A7271E5"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F35355">
              <w:rPr>
                <w:rFonts w:ascii="Times New Roman" w:hAnsi="Times New Roman" w:cs="Times New Roman"/>
                <w:b w:val="0"/>
                <w:bCs/>
                <w:sz w:val="20"/>
                <w:szCs w:val="20"/>
              </w:rPr>
              <w:t>Não encontrei uma maneira apropriada de expressar minhas emoções</w:t>
            </w:r>
          </w:p>
        </w:tc>
        <w:tc>
          <w:tcPr>
            <w:tcW w:w="1576" w:type="pct"/>
          </w:tcPr>
          <w:p w14:paraId="7388381A"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have not found an appropriate way to express my </w:t>
            </w:r>
            <w:proofErr w:type="gramStart"/>
            <w:r w:rsidRPr="00C250B3">
              <w:rPr>
                <w:rFonts w:ascii="Times New Roman" w:eastAsia="Times New Roman" w:hAnsi="Times New Roman" w:cs="Times New Roman"/>
                <w:b w:val="0"/>
                <w:sz w:val="20"/>
                <w:szCs w:val="20"/>
                <w:lang w:val="en-US" w:eastAsia="zh-CN" w:bidi="ar-SA"/>
              </w:rPr>
              <w:t>emotions</w:t>
            </w:r>
            <w:proofErr w:type="gramEnd"/>
          </w:p>
          <w:p w14:paraId="4BDD3C73"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0164DD20"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did not find a proper way to express my emotions</w:t>
            </w:r>
          </w:p>
        </w:tc>
        <w:tc>
          <w:tcPr>
            <w:tcW w:w="646" w:type="pct"/>
          </w:tcPr>
          <w:p w14:paraId="1583C3D5"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sidRPr="00C250B3">
              <w:rPr>
                <w:rFonts w:ascii="Times New Roman" w:eastAsia="Times New Roman" w:hAnsi="Times New Roman" w:cs="Times New Roman"/>
                <w:b w:val="0"/>
                <w:sz w:val="20"/>
                <w:szCs w:val="20"/>
                <w:lang w:val="en-US" w:eastAsia="zh-CN" w:bidi="ar-SA"/>
              </w:rPr>
              <w:t xml:space="preserve">18. </w:t>
            </w:r>
            <w:bookmarkStart w:id="2" w:name="_Hlk116500542"/>
            <w:r w:rsidRPr="00C250B3">
              <w:rPr>
                <w:rFonts w:ascii="Times New Roman" w:eastAsia="Times New Roman" w:hAnsi="Times New Roman" w:cs="Times New Roman"/>
                <w:b w:val="0"/>
                <w:sz w:val="20"/>
                <w:szCs w:val="20"/>
                <w:lang w:val="en-US" w:eastAsia="zh-CN" w:bidi="ar-SA"/>
              </w:rPr>
              <w:t>I did not find an appropriate outlet for my emotions</w:t>
            </w:r>
            <w:bookmarkEnd w:id="2"/>
          </w:p>
        </w:tc>
      </w:tr>
      <w:tr w:rsidR="00355DA2" w:rsidRPr="00AF41B7" w14:paraId="72DDDA93" w14:textId="77777777" w:rsidTr="00EC7B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pct"/>
          </w:tcPr>
          <w:p w14:paraId="44C05306" w14:textId="7285FBF5"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19. Eu fui gentil e paciente comigo mesmo(a/e)</w:t>
            </w:r>
          </w:p>
        </w:tc>
        <w:tc>
          <w:tcPr>
            <w:tcW w:w="1793" w:type="pct"/>
          </w:tcPr>
          <w:p w14:paraId="213DD4BD"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fui carinhoso(a) e paciente comigo mesmo(a)</w:t>
            </w:r>
          </w:p>
          <w:p w14:paraId="5C171C0B"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bCs/>
                <w:sz w:val="20"/>
                <w:szCs w:val="20"/>
              </w:rPr>
            </w:pPr>
          </w:p>
          <w:p w14:paraId="7D9BB379" w14:textId="77777777" w:rsidR="00355DA2" w:rsidRPr="00BF56DD"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ED11B1">
              <w:rPr>
                <w:rFonts w:ascii="Times New Roman" w:hAnsi="Times New Roman" w:cs="Times New Roman"/>
                <w:b w:val="0"/>
                <w:bCs/>
                <w:sz w:val="20"/>
                <w:szCs w:val="20"/>
              </w:rPr>
              <w:t>Tive cuidado e paciência/Fui cuidadoso(a) e paciente comigo mesmo(a)</w:t>
            </w:r>
          </w:p>
        </w:tc>
        <w:tc>
          <w:tcPr>
            <w:tcW w:w="1576" w:type="pct"/>
          </w:tcPr>
          <w:p w14:paraId="59413539"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BT1:</w:t>
            </w:r>
            <w:r w:rsidRPr="00C250B3">
              <w:rPr>
                <w:rFonts w:ascii="Times New Roman" w:eastAsia="Times New Roman" w:hAnsi="Times New Roman" w:cs="Times New Roman"/>
                <w:b w:val="0"/>
                <w:sz w:val="20"/>
                <w:szCs w:val="20"/>
                <w:lang w:val="en-US" w:eastAsia="zh-CN" w:bidi="ar-SA"/>
              </w:rPr>
              <w:t xml:space="preserve"> I was careful and patient with </w:t>
            </w:r>
            <w:proofErr w:type="gramStart"/>
            <w:r w:rsidRPr="00C250B3">
              <w:rPr>
                <w:rFonts w:ascii="Times New Roman" w:eastAsia="Times New Roman" w:hAnsi="Times New Roman" w:cs="Times New Roman"/>
                <w:b w:val="0"/>
                <w:sz w:val="20"/>
                <w:szCs w:val="20"/>
                <w:lang w:val="en-US" w:eastAsia="zh-CN" w:bidi="ar-SA"/>
              </w:rPr>
              <w:t>myself</w:t>
            </w:r>
            <w:proofErr w:type="gramEnd"/>
          </w:p>
          <w:p w14:paraId="35A3A6BF" w14:textId="77777777" w:rsidR="00355DA2"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6240BB76"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was careful and patient with myself</w:t>
            </w:r>
          </w:p>
        </w:tc>
        <w:tc>
          <w:tcPr>
            <w:tcW w:w="646" w:type="pct"/>
          </w:tcPr>
          <w:p w14:paraId="6864820B" w14:textId="77777777" w:rsidR="00355DA2" w:rsidRPr="00C250B3" w:rsidRDefault="00355DA2" w:rsidP="00355DA2">
            <w:pPr>
              <w:suppressAutoHyphens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color w:val="auto"/>
                <w:sz w:val="20"/>
                <w:szCs w:val="20"/>
                <w:lang w:val="en-US" w:eastAsia="zh-CN" w:bidi="ar-SA"/>
              </w:rPr>
            </w:pPr>
            <w:r w:rsidRPr="00C250B3">
              <w:rPr>
                <w:rFonts w:ascii="Times New Roman" w:eastAsia="Times New Roman" w:hAnsi="Times New Roman" w:cs="Times New Roman"/>
                <w:b w:val="0"/>
                <w:color w:val="auto"/>
                <w:sz w:val="20"/>
                <w:szCs w:val="20"/>
                <w:lang w:val="en-US" w:eastAsia="zh-CN" w:bidi="ar-SA"/>
              </w:rPr>
              <w:t>19. I was caring and patient towards myself</w:t>
            </w:r>
          </w:p>
        </w:tc>
      </w:tr>
      <w:tr w:rsidR="00355DA2" w:rsidRPr="00AF41B7" w14:paraId="6EAEDAD8" w14:textId="77777777" w:rsidTr="00EC7B25">
        <w:trPr>
          <w:trHeight w:val="300"/>
        </w:trPr>
        <w:tc>
          <w:tcPr>
            <w:cnfStyle w:val="001000000000" w:firstRow="0" w:lastRow="0" w:firstColumn="1" w:lastColumn="0" w:oddVBand="0" w:evenVBand="0" w:oddHBand="0" w:evenHBand="0" w:firstRowFirstColumn="0" w:firstRowLastColumn="0" w:lastRowFirstColumn="0" w:lastRowLastColumn="0"/>
            <w:tcW w:w="985" w:type="pct"/>
          </w:tcPr>
          <w:p w14:paraId="44173FE6" w14:textId="77427769" w:rsidR="00355DA2" w:rsidRPr="00355DA2" w:rsidRDefault="00355DA2" w:rsidP="00355DA2">
            <w:pPr>
              <w:suppressAutoHyphens w:val="0"/>
              <w:spacing w:line="240" w:lineRule="auto"/>
              <w:rPr>
                <w:rFonts w:ascii="Times New Roman" w:eastAsia="Times New Roman" w:hAnsi="Times New Roman" w:cs="Times New Roman"/>
                <w:b/>
                <w:sz w:val="20"/>
                <w:szCs w:val="20"/>
                <w:lang w:eastAsia="zh-CN" w:bidi="ar-SA"/>
              </w:rPr>
            </w:pPr>
            <w:r w:rsidRPr="00355DA2">
              <w:rPr>
                <w:rFonts w:ascii="Times New Roman" w:hAnsi="Times New Roman" w:cs="Times New Roman"/>
                <w:sz w:val="20"/>
                <w:szCs w:val="20"/>
              </w:rPr>
              <w:t>20. Eu fui severo(a/e) comigo mesmo(a/e)</w:t>
            </w:r>
          </w:p>
        </w:tc>
        <w:tc>
          <w:tcPr>
            <w:tcW w:w="1793" w:type="pct"/>
          </w:tcPr>
          <w:p w14:paraId="4AFB3631"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r>
              <w:rPr>
                <w:rFonts w:ascii="Times New Roman" w:hAnsi="Times New Roman" w:cs="Times New Roman"/>
                <w:b w:val="0"/>
                <w:bCs/>
                <w:sz w:val="20"/>
                <w:szCs w:val="20"/>
              </w:rPr>
              <w:t>T1:</w:t>
            </w:r>
            <w:r w:rsidRPr="006E7AAF">
              <w:rPr>
                <w:rFonts w:ascii="Times New Roman" w:hAnsi="Times New Roman" w:cs="Times New Roman"/>
                <w:b w:val="0"/>
                <w:bCs/>
                <w:sz w:val="20"/>
                <w:szCs w:val="20"/>
              </w:rPr>
              <w:t xml:space="preserve"> Eu fui intolerante comigo(a) mesmo(a)</w:t>
            </w:r>
          </w:p>
          <w:p w14:paraId="225AD543"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sz w:val="20"/>
                <w:szCs w:val="20"/>
              </w:rPr>
            </w:pPr>
          </w:p>
          <w:p w14:paraId="11B42E8E" w14:textId="77777777" w:rsidR="00355DA2" w:rsidRPr="00BF56DD"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 w:val="20"/>
                <w:szCs w:val="20"/>
                <w:lang w:eastAsia="zh-CN" w:bidi="ar-SA"/>
              </w:rPr>
            </w:pPr>
            <w:r>
              <w:rPr>
                <w:rFonts w:ascii="Times New Roman" w:hAnsi="Times New Roman" w:cs="Times New Roman"/>
                <w:b w:val="0"/>
                <w:bCs/>
                <w:sz w:val="20"/>
                <w:szCs w:val="20"/>
              </w:rPr>
              <w:t>T2:</w:t>
            </w:r>
            <w:r>
              <w:t xml:space="preserve"> </w:t>
            </w:r>
            <w:r w:rsidRPr="00ED11B1">
              <w:rPr>
                <w:rFonts w:ascii="Times New Roman" w:hAnsi="Times New Roman" w:cs="Times New Roman"/>
                <w:b w:val="0"/>
                <w:bCs/>
                <w:sz w:val="20"/>
                <w:szCs w:val="20"/>
              </w:rPr>
              <w:t>Eu não suportava a mim mesmo(a)</w:t>
            </w:r>
          </w:p>
        </w:tc>
        <w:tc>
          <w:tcPr>
            <w:tcW w:w="1576" w:type="pct"/>
          </w:tcPr>
          <w:p w14:paraId="486AAE70"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 xml:space="preserve">BT1: </w:t>
            </w:r>
            <w:r w:rsidRPr="00C250B3">
              <w:rPr>
                <w:rFonts w:ascii="Times New Roman" w:eastAsia="Times New Roman" w:hAnsi="Times New Roman" w:cs="Times New Roman"/>
                <w:b w:val="0"/>
                <w:sz w:val="20"/>
                <w:szCs w:val="20"/>
                <w:lang w:val="en-US" w:eastAsia="zh-CN" w:bidi="ar-SA"/>
              </w:rPr>
              <w:t xml:space="preserve">I was hard on </w:t>
            </w:r>
            <w:proofErr w:type="gramStart"/>
            <w:r w:rsidRPr="00C250B3">
              <w:rPr>
                <w:rFonts w:ascii="Times New Roman" w:eastAsia="Times New Roman" w:hAnsi="Times New Roman" w:cs="Times New Roman"/>
                <w:b w:val="0"/>
                <w:sz w:val="20"/>
                <w:szCs w:val="20"/>
                <w:lang w:val="en-US" w:eastAsia="zh-CN" w:bidi="ar-SA"/>
              </w:rPr>
              <w:t>myself</w:t>
            </w:r>
            <w:proofErr w:type="gramEnd"/>
          </w:p>
          <w:p w14:paraId="3FB2E903" w14:textId="77777777" w:rsidR="00355DA2"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p>
          <w:p w14:paraId="4DA1E843"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eastAsia="zh-CN" w:bidi="ar-SA"/>
              </w:rPr>
            </w:pPr>
            <w:r>
              <w:rPr>
                <w:rFonts w:ascii="Times New Roman" w:eastAsia="Times New Roman" w:hAnsi="Times New Roman" w:cs="Times New Roman"/>
                <w:b w:val="0"/>
                <w:sz w:val="20"/>
                <w:szCs w:val="20"/>
                <w:lang w:val="en-US" w:eastAsia="zh-CN" w:bidi="ar-SA"/>
              </w:rPr>
              <w:t>BT2:</w:t>
            </w:r>
            <w:r w:rsidRPr="00C250B3">
              <w:rPr>
                <w:rFonts w:ascii="Times New Roman" w:eastAsia="Times New Roman" w:hAnsi="Times New Roman" w:cs="Times New Roman"/>
                <w:b w:val="0"/>
                <w:sz w:val="20"/>
                <w:szCs w:val="20"/>
                <w:lang w:val="en-US" w:eastAsia="zh-CN" w:bidi="ar-SA"/>
              </w:rPr>
              <w:t xml:space="preserve"> I was severe with myself</w:t>
            </w:r>
          </w:p>
        </w:tc>
        <w:tc>
          <w:tcPr>
            <w:tcW w:w="646" w:type="pct"/>
          </w:tcPr>
          <w:p w14:paraId="575839D1" w14:textId="77777777" w:rsidR="00355DA2" w:rsidRPr="00C250B3" w:rsidRDefault="00355DA2" w:rsidP="00355DA2">
            <w:pPr>
              <w:suppressAutoHyphens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lang w:val="en-US" w:eastAsia="zh-CN" w:bidi="ar-SA"/>
              </w:rPr>
            </w:pPr>
            <w:r w:rsidRPr="00C250B3">
              <w:rPr>
                <w:rFonts w:ascii="Times New Roman" w:eastAsia="Times New Roman" w:hAnsi="Times New Roman" w:cs="Times New Roman"/>
                <w:b w:val="0"/>
                <w:color w:val="auto"/>
                <w:sz w:val="20"/>
                <w:szCs w:val="20"/>
                <w:lang w:val="en-US" w:eastAsia="zh-CN" w:bidi="ar-SA"/>
              </w:rPr>
              <w:t>20. I was intolerant of myself</w:t>
            </w:r>
          </w:p>
        </w:tc>
      </w:tr>
    </w:tbl>
    <w:p w14:paraId="1135C902" w14:textId="70DF5B30" w:rsidR="00355DA2" w:rsidRPr="00355DA2" w:rsidRDefault="00355DA2" w:rsidP="00355DA2">
      <w:pPr>
        <w:rPr>
          <w:rFonts w:ascii="Times New Roman" w:hAnsi="Times New Roman" w:cs="Times New Roman"/>
          <w:b w:val="0"/>
          <w:bCs/>
          <w:sz w:val="20"/>
          <w:szCs w:val="20"/>
          <w:lang w:val="en-US"/>
        </w:rPr>
      </w:pPr>
      <w:r w:rsidRPr="00355DA2">
        <w:rPr>
          <w:rFonts w:ascii="Times New Roman" w:hAnsi="Times New Roman" w:cs="Times New Roman"/>
          <w:b w:val="0"/>
          <w:bCs/>
          <w:sz w:val="20"/>
          <w:szCs w:val="20"/>
          <w:lang w:val="en-US"/>
        </w:rPr>
        <w:t xml:space="preserve">Notes: </w:t>
      </w:r>
      <w:r>
        <w:rPr>
          <w:rFonts w:ascii="Times New Roman" w:hAnsi="Times New Roman" w:cs="Times New Roman"/>
          <w:b w:val="0"/>
          <w:bCs/>
          <w:sz w:val="20"/>
          <w:szCs w:val="20"/>
          <w:lang w:val="en-US"/>
        </w:rPr>
        <w:t>T = translator; BT = back translator</w:t>
      </w:r>
    </w:p>
    <w:p w14:paraId="7863DF21" w14:textId="77777777" w:rsidR="00BC4FBB" w:rsidRPr="00BF56DD" w:rsidRDefault="00BC4FBB" w:rsidP="00BC4FBB">
      <w:pPr>
        <w:ind w:firstLine="720"/>
        <w:rPr>
          <w:b w:val="0"/>
          <w:bCs/>
          <w:lang w:val="en-US"/>
        </w:rPr>
      </w:pPr>
    </w:p>
    <w:p w14:paraId="6D1E75C5" w14:textId="073D74AC" w:rsidR="007707E3" w:rsidRPr="00C96D83" w:rsidRDefault="007707E3" w:rsidP="00CA57DA">
      <w:pPr>
        <w:ind w:firstLine="720"/>
        <w:contextualSpacing/>
        <w:rPr>
          <w:rFonts w:ascii="Times New Roman" w:eastAsia="Times New Roman" w:hAnsi="Times New Roman" w:cs="Times New Roman"/>
          <w:bCs/>
          <w:sz w:val="24"/>
          <w:szCs w:val="24"/>
          <w:lang w:val="en-US"/>
        </w:rPr>
      </w:pPr>
      <w:r w:rsidRPr="00C96D83">
        <w:rPr>
          <w:rFonts w:ascii="Times New Roman" w:eastAsia="Times New Roman" w:hAnsi="Times New Roman" w:cs="Times New Roman"/>
          <w:bCs/>
          <w:sz w:val="24"/>
          <w:szCs w:val="24"/>
          <w:lang w:val="en-US"/>
        </w:rPr>
        <w:t>Back translation</w:t>
      </w:r>
    </w:p>
    <w:p w14:paraId="22977698" w14:textId="305EB338" w:rsidR="00456278" w:rsidRPr="00456278" w:rsidRDefault="00456278" w:rsidP="00CA57DA">
      <w:pPr>
        <w:adjustRightInd w:val="0"/>
        <w:ind w:firstLine="720"/>
        <w:contextualSpacing/>
        <w:jc w:val="both"/>
        <w:rPr>
          <w:rFonts w:ascii="Times New Roman" w:eastAsia="Times New Roman" w:hAnsi="Times New Roman" w:cs="Times New Roman"/>
          <w:b w:val="0"/>
          <w:sz w:val="24"/>
          <w:szCs w:val="24"/>
          <w:lang w:val="en-US"/>
        </w:rPr>
      </w:pPr>
      <w:r w:rsidRPr="00456278">
        <w:rPr>
          <w:rFonts w:ascii="Times New Roman" w:eastAsia="Times New Roman" w:hAnsi="Times New Roman" w:cs="Times New Roman"/>
          <w:b w:val="0"/>
          <w:sz w:val="24"/>
          <w:szCs w:val="24"/>
          <w:lang w:val="en-US"/>
        </w:rPr>
        <w:t xml:space="preserve">After completing the back-translation phase, a detailed report was prepared, outlining the entire process up to this point, for the original author of the instrument to evaluate in case of any significant conceptual differences. </w:t>
      </w:r>
      <w:r w:rsidR="00BD4F33" w:rsidRPr="00BD4F33">
        <w:rPr>
          <w:rFonts w:ascii="Times New Roman" w:eastAsia="Times New Roman" w:hAnsi="Times New Roman" w:cs="Times New Roman"/>
          <w:b w:val="0"/>
          <w:sz w:val="24"/>
          <w:szCs w:val="24"/>
          <w:lang w:val="en-US"/>
        </w:rPr>
        <w:t>Subsequently, the author offered valuable feedback on the translated items</w:t>
      </w:r>
      <w:r w:rsidRPr="00456278">
        <w:rPr>
          <w:rFonts w:ascii="Times New Roman" w:eastAsia="Times New Roman" w:hAnsi="Times New Roman" w:cs="Times New Roman"/>
          <w:b w:val="0"/>
          <w:sz w:val="24"/>
          <w:szCs w:val="24"/>
          <w:lang w:val="en-US"/>
        </w:rPr>
        <w:t>. In item 3, the author questioned the use of the word '</w:t>
      </w:r>
      <w:proofErr w:type="spellStart"/>
      <w:r w:rsidRPr="00456278">
        <w:rPr>
          <w:rFonts w:ascii="Times New Roman" w:eastAsia="Times New Roman" w:hAnsi="Times New Roman" w:cs="Times New Roman"/>
          <w:b w:val="0"/>
          <w:sz w:val="24"/>
          <w:szCs w:val="24"/>
          <w:lang w:val="en-US"/>
        </w:rPr>
        <w:t>experimentar</w:t>
      </w:r>
      <w:proofErr w:type="spellEnd"/>
      <w:r w:rsidRPr="00456278">
        <w:rPr>
          <w:rFonts w:ascii="Times New Roman" w:eastAsia="Times New Roman" w:hAnsi="Times New Roman" w:cs="Times New Roman"/>
          <w:b w:val="0"/>
          <w:sz w:val="24"/>
          <w:szCs w:val="24"/>
          <w:lang w:val="en-US"/>
        </w:rPr>
        <w:t>' (to experience) and suggested retaining the word '</w:t>
      </w:r>
      <w:proofErr w:type="spellStart"/>
      <w:r w:rsidRPr="00456278">
        <w:rPr>
          <w:rFonts w:ascii="Times New Roman" w:eastAsia="Times New Roman" w:hAnsi="Times New Roman" w:cs="Times New Roman"/>
          <w:b w:val="0"/>
          <w:sz w:val="24"/>
          <w:szCs w:val="24"/>
          <w:lang w:val="en-US"/>
        </w:rPr>
        <w:t>experienciar</w:t>
      </w:r>
      <w:proofErr w:type="spellEnd"/>
      <w:r w:rsidRPr="00456278">
        <w:rPr>
          <w:rFonts w:ascii="Times New Roman" w:eastAsia="Times New Roman" w:hAnsi="Times New Roman" w:cs="Times New Roman"/>
          <w:b w:val="0"/>
          <w:sz w:val="24"/>
          <w:szCs w:val="24"/>
          <w:lang w:val="en-US"/>
        </w:rPr>
        <w:t xml:space="preserve">' (also meaning to experience). Although the term </w:t>
      </w:r>
      <w:r w:rsidRPr="00456278">
        <w:rPr>
          <w:rFonts w:ascii="Times New Roman" w:eastAsia="Times New Roman" w:hAnsi="Times New Roman" w:cs="Times New Roman"/>
          <w:b w:val="0"/>
          <w:sz w:val="24"/>
          <w:szCs w:val="24"/>
          <w:lang w:val="en-US"/>
        </w:rPr>
        <w:lastRenderedPageBreak/>
        <w:t>'</w:t>
      </w:r>
      <w:proofErr w:type="spellStart"/>
      <w:r w:rsidRPr="00456278">
        <w:rPr>
          <w:rFonts w:ascii="Times New Roman" w:eastAsia="Times New Roman" w:hAnsi="Times New Roman" w:cs="Times New Roman"/>
          <w:b w:val="0"/>
          <w:sz w:val="24"/>
          <w:szCs w:val="24"/>
          <w:lang w:val="en-US"/>
        </w:rPr>
        <w:t>experimentar</w:t>
      </w:r>
      <w:proofErr w:type="spellEnd"/>
      <w:r w:rsidRPr="00456278">
        <w:rPr>
          <w:rFonts w:ascii="Times New Roman" w:eastAsia="Times New Roman" w:hAnsi="Times New Roman" w:cs="Times New Roman"/>
          <w:b w:val="0"/>
          <w:sz w:val="24"/>
          <w:szCs w:val="24"/>
          <w:lang w:val="en-US"/>
        </w:rPr>
        <w:t>' is more commonly used colloquially in Brazil to express how individuals experience something, we decided to change it to '</w:t>
      </w:r>
      <w:proofErr w:type="spellStart"/>
      <w:r w:rsidRPr="00456278">
        <w:rPr>
          <w:rFonts w:ascii="Times New Roman" w:eastAsia="Times New Roman" w:hAnsi="Times New Roman" w:cs="Times New Roman"/>
          <w:b w:val="0"/>
          <w:sz w:val="24"/>
          <w:szCs w:val="24"/>
          <w:lang w:val="en-US"/>
        </w:rPr>
        <w:t>experienciar</w:t>
      </w:r>
      <w:proofErr w:type="spellEnd"/>
      <w:r w:rsidRPr="00456278">
        <w:rPr>
          <w:rFonts w:ascii="Times New Roman" w:eastAsia="Times New Roman" w:hAnsi="Times New Roman" w:cs="Times New Roman"/>
          <w:b w:val="0"/>
          <w:sz w:val="24"/>
          <w:szCs w:val="24"/>
          <w:lang w:val="en-US"/>
        </w:rPr>
        <w:t>' to maintain closer adherence to the original version.</w:t>
      </w:r>
    </w:p>
    <w:p w14:paraId="4097F1AE" w14:textId="77777777" w:rsidR="00456278" w:rsidRPr="00456278" w:rsidRDefault="00456278" w:rsidP="00CA57DA">
      <w:pPr>
        <w:adjustRightInd w:val="0"/>
        <w:ind w:firstLine="720"/>
        <w:contextualSpacing/>
        <w:jc w:val="both"/>
        <w:rPr>
          <w:rFonts w:ascii="Times New Roman" w:eastAsia="Times New Roman" w:hAnsi="Times New Roman" w:cs="Times New Roman"/>
          <w:b w:val="0"/>
          <w:sz w:val="24"/>
          <w:szCs w:val="24"/>
          <w:lang w:val="en-US"/>
        </w:rPr>
      </w:pPr>
      <w:r w:rsidRPr="00456278">
        <w:rPr>
          <w:rFonts w:ascii="Times New Roman" w:eastAsia="Times New Roman" w:hAnsi="Times New Roman" w:cs="Times New Roman"/>
          <w:b w:val="0"/>
          <w:sz w:val="24"/>
          <w:szCs w:val="24"/>
          <w:lang w:val="en-US"/>
        </w:rPr>
        <w:t>Regarding item 17 ('I acted in ways that hurt my physical health'), the author noticed that BT1 translated '</w:t>
      </w:r>
      <w:proofErr w:type="spellStart"/>
      <w:r w:rsidRPr="00456278">
        <w:rPr>
          <w:rFonts w:ascii="Times New Roman" w:eastAsia="Times New Roman" w:hAnsi="Times New Roman" w:cs="Times New Roman"/>
          <w:b w:val="0"/>
          <w:sz w:val="24"/>
          <w:szCs w:val="24"/>
          <w:lang w:val="en-US"/>
        </w:rPr>
        <w:t>saúde</w:t>
      </w:r>
      <w:proofErr w:type="spellEnd"/>
      <w:r w:rsidRPr="00456278">
        <w:rPr>
          <w:rFonts w:ascii="Times New Roman" w:eastAsia="Times New Roman" w:hAnsi="Times New Roman" w:cs="Times New Roman"/>
          <w:b w:val="0"/>
          <w:sz w:val="24"/>
          <w:szCs w:val="24"/>
          <w:lang w:val="en-US"/>
        </w:rPr>
        <w:t xml:space="preserve"> </w:t>
      </w:r>
      <w:proofErr w:type="spellStart"/>
      <w:r w:rsidRPr="00456278">
        <w:rPr>
          <w:rFonts w:ascii="Times New Roman" w:eastAsia="Times New Roman" w:hAnsi="Times New Roman" w:cs="Times New Roman"/>
          <w:b w:val="0"/>
          <w:sz w:val="24"/>
          <w:szCs w:val="24"/>
          <w:lang w:val="en-US"/>
        </w:rPr>
        <w:t>física</w:t>
      </w:r>
      <w:proofErr w:type="spellEnd"/>
      <w:r w:rsidRPr="00456278">
        <w:rPr>
          <w:rFonts w:ascii="Times New Roman" w:eastAsia="Times New Roman" w:hAnsi="Times New Roman" w:cs="Times New Roman"/>
          <w:b w:val="0"/>
          <w:sz w:val="24"/>
          <w:szCs w:val="24"/>
          <w:lang w:val="en-US"/>
        </w:rPr>
        <w:t>' (physical health) as '</w:t>
      </w:r>
      <w:proofErr w:type="spellStart"/>
      <w:r w:rsidRPr="00456278">
        <w:rPr>
          <w:rFonts w:ascii="Times New Roman" w:eastAsia="Times New Roman" w:hAnsi="Times New Roman" w:cs="Times New Roman"/>
          <w:b w:val="0"/>
          <w:sz w:val="24"/>
          <w:szCs w:val="24"/>
          <w:lang w:val="en-US"/>
        </w:rPr>
        <w:t>saúde</w:t>
      </w:r>
      <w:proofErr w:type="spellEnd"/>
      <w:r w:rsidRPr="00456278">
        <w:rPr>
          <w:rFonts w:ascii="Times New Roman" w:eastAsia="Times New Roman" w:hAnsi="Times New Roman" w:cs="Times New Roman"/>
          <w:b w:val="0"/>
          <w:sz w:val="24"/>
          <w:szCs w:val="24"/>
          <w:lang w:val="en-US"/>
        </w:rPr>
        <w:t xml:space="preserve"> mental' (mental health). BT1 may have been momentarily distracted or biased due to translating a scale in the mental health field. However, the Portuguese version clearly refers to physical health, as pointed out by BT2, and therefore, no changes were necessary for this item.</w:t>
      </w:r>
    </w:p>
    <w:p w14:paraId="6F78C4A6" w14:textId="4D526C8F" w:rsidR="005231CF" w:rsidRDefault="00456278" w:rsidP="00CA57DA">
      <w:pPr>
        <w:adjustRightInd w:val="0"/>
        <w:ind w:firstLine="720"/>
        <w:contextualSpacing/>
        <w:jc w:val="both"/>
        <w:rPr>
          <w:rFonts w:ascii="Times New Roman" w:eastAsia="Times New Roman" w:hAnsi="Times New Roman" w:cs="Times New Roman"/>
          <w:b w:val="0"/>
          <w:sz w:val="24"/>
          <w:szCs w:val="24"/>
          <w:lang w:val="en-US"/>
        </w:rPr>
      </w:pPr>
      <w:r w:rsidRPr="00456278">
        <w:rPr>
          <w:rFonts w:ascii="Times New Roman" w:eastAsia="Times New Roman" w:hAnsi="Times New Roman" w:cs="Times New Roman"/>
          <w:b w:val="0"/>
          <w:sz w:val="24"/>
          <w:szCs w:val="24"/>
          <w:lang w:val="en-US"/>
        </w:rPr>
        <w:t>As for item 19 ('I was caring and patient towards myself'), the author noted that both translators used the word 'careful.' However, the intended meaning suggested by the author requires 'caring' or even 'kind.' Consequently, we rephrased the item. The changes underwent the back-translation process again and were approved by the author</w:t>
      </w:r>
      <w:r w:rsidR="005231CF" w:rsidRPr="00BF56DD">
        <w:rPr>
          <w:rFonts w:ascii="Times New Roman" w:hAnsi="Times New Roman" w:cs="Times New Roman"/>
          <w:b w:val="0"/>
          <w:color w:val="222222"/>
          <w:sz w:val="24"/>
          <w:szCs w:val="24"/>
          <w:shd w:val="clear" w:color="auto" w:fill="FFFFFF"/>
          <w:lang w:val="en-US"/>
        </w:rPr>
        <w:t xml:space="preserve"> (Table </w:t>
      </w:r>
      <w:r w:rsidR="00225EDC">
        <w:rPr>
          <w:rFonts w:ascii="Times New Roman" w:hAnsi="Times New Roman" w:cs="Times New Roman"/>
          <w:b w:val="0"/>
          <w:color w:val="222222"/>
          <w:sz w:val="24"/>
          <w:szCs w:val="24"/>
          <w:shd w:val="clear" w:color="auto" w:fill="FFFFFF"/>
          <w:lang w:val="en-US"/>
        </w:rPr>
        <w:t>3</w:t>
      </w:r>
      <w:r w:rsidR="005231CF" w:rsidRPr="00BF56DD">
        <w:rPr>
          <w:rFonts w:ascii="Times New Roman" w:hAnsi="Times New Roman" w:cs="Times New Roman"/>
          <w:b w:val="0"/>
          <w:color w:val="222222"/>
          <w:sz w:val="24"/>
          <w:szCs w:val="24"/>
          <w:shd w:val="clear" w:color="auto" w:fill="FFFFFF"/>
          <w:lang w:val="en-US"/>
        </w:rPr>
        <w:t>)</w:t>
      </w:r>
      <w:r w:rsidR="006930AF" w:rsidRPr="00BF56DD">
        <w:rPr>
          <w:rFonts w:ascii="Times New Roman" w:hAnsi="Times New Roman" w:cs="Times New Roman"/>
          <w:b w:val="0"/>
          <w:color w:val="222222"/>
          <w:sz w:val="24"/>
          <w:szCs w:val="24"/>
          <w:shd w:val="clear" w:color="auto" w:fill="FFFFFF"/>
          <w:lang w:val="en-US"/>
        </w:rPr>
        <w:t xml:space="preserve">. </w:t>
      </w:r>
    </w:p>
    <w:p w14:paraId="025DA8E8" w14:textId="77777777" w:rsidR="005231CF" w:rsidRDefault="005231CF" w:rsidP="00566E75">
      <w:pPr>
        <w:ind w:firstLine="720"/>
        <w:rPr>
          <w:rFonts w:ascii="Times New Roman" w:eastAsia="Times New Roman" w:hAnsi="Times New Roman" w:cs="Times New Roman"/>
          <w:b w:val="0"/>
          <w:sz w:val="24"/>
          <w:szCs w:val="24"/>
          <w:lang w:val="en-US"/>
        </w:rPr>
      </w:pPr>
    </w:p>
    <w:p w14:paraId="07E59B6A" w14:textId="304B31AD" w:rsidR="00496A25" w:rsidRPr="00F16689" w:rsidRDefault="00496A25" w:rsidP="00566E75">
      <w:pPr>
        <w:ind w:firstLine="720"/>
        <w:rPr>
          <w:rFonts w:ascii="Times New Roman" w:eastAsia="Times New Roman" w:hAnsi="Times New Roman" w:cs="Times New Roman"/>
          <w:bCs/>
          <w:sz w:val="24"/>
          <w:szCs w:val="24"/>
          <w:lang w:val="en-US"/>
        </w:rPr>
      </w:pPr>
      <w:r w:rsidRPr="00F16689">
        <w:rPr>
          <w:rFonts w:ascii="Times New Roman" w:eastAsia="Times New Roman" w:hAnsi="Times New Roman" w:cs="Times New Roman"/>
          <w:bCs/>
          <w:sz w:val="24"/>
          <w:szCs w:val="24"/>
          <w:lang w:val="en-US"/>
        </w:rPr>
        <w:t xml:space="preserve">Table </w:t>
      </w:r>
      <w:r w:rsidR="00225EDC">
        <w:rPr>
          <w:rFonts w:ascii="Times New Roman" w:eastAsia="Times New Roman" w:hAnsi="Times New Roman" w:cs="Times New Roman"/>
          <w:bCs/>
          <w:sz w:val="24"/>
          <w:szCs w:val="24"/>
          <w:lang w:val="en-US"/>
        </w:rPr>
        <w:t>3</w:t>
      </w:r>
      <w:r w:rsidR="00F16689" w:rsidRPr="00F16689">
        <w:rPr>
          <w:rFonts w:ascii="Times New Roman" w:eastAsia="Times New Roman" w:hAnsi="Times New Roman" w:cs="Times New Roman"/>
          <w:bCs/>
          <w:sz w:val="24"/>
          <w:szCs w:val="24"/>
          <w:lang w:val="en-US"/>
        </w:rPr>
        <w:t xml:space="preserve">: </w:t>
      </w:r>
      <w:r w:rsidR="00156280" w:rsidRPr="00156280">
        <w:rPr>
          <w:rFonts w:ascii="Times New Roman" w:eastAsia="Times New Roman" w:hAnsi="Times New Roman" w:cs="Times New Roman"/>
          <w:bCs/>
          <w:sz w:val="24"/>
          <w:szCs w:val="24"/>
          <w:lang w:val="en-US"/>
        </w:rPr>
        <w:t>Item Modifications Based on Original Author Feedback</w:t>
      </w:r>
    </w:p>
    <w:tbl>
      <w:tblPr>
        <w:tblStyle w:val="SimplesTabela2"/>
        <w:tblW w:w="0" w:type="auto"/>
        <w:tblLook w:val="04A0" w:firstRow="1" w:lastRow="0" w:firstColumn="1" w:lastColumn="0" w:noHBand="0" w:noVBand="1"/>
      </w:tblPr>
      <w:tblGrid>
        <w:gridCol w:w="2925"/>
        <w:gridCol w:w="3002"/>
        <w:gridCol w:w="2911"/>
      </w:tblGrid>
      <w:tr w:rsidR="00645554" w:rsidRPr="00645554" w14:paraId="0696CF99" w14:textId="77777777" w:rsidTr="00645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367F1A1" w14:textId="3E9300B1" w:rsidR="00645554" w:rsidRPr="00907844" w:rsidRDefault="00645554" w:rsidP="00DC7180">
            <w:pPr>
              <w:spacing w:line="240" w:lineRule="auto"/>
              <w:rPr>
                <w:rFonts w:ascii="Times New Roman" w:eastAsia="Times New Roman" w:hAnsi="Times New Roman" w:cs="Times New Roman"/>
                <w:b/>
                <w:sz w:val="20"/>
                <w:szCs w:val="20"/>
                <w:lang w:val="en-US"/>
              </w:rPr>
            </w:pPr>
            <w:r w:rsidRPr="00907844">
              <w:rPr>
                <w:rFonts w:ascii="Times New Roman" w:eastAsia="Times New Roman" w:hAnsi="Times New Roman" w:cs="Times New Roman"/>
                <w:b/>
                <w:sz w:val="20"/>
                <w:szCs w:val="20"/>
                <w:lang w:val="en-US"/>
              </w:rPr>
              <w:t>Modified item</w:t>
            </w:r>
          </w:p>
        </w:tc>
        <w:tc>
          <w:tcPr>
            <w:tcW w:w="3357" w:type="dxa"/>
          </w:tcPr>
          <w:p w14:paraId="15AD6AB5" w14:textId="69D46389" w:rsidR="00645554" w:rsidRPr="00645554" w:rsidRDefault="00645554" w:rsidP="00DC7180">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Backtransla</w:t>
            </w:r>
            <w:r w:rsidR="00DC7180">
              <w:rPr>
                <w:rFonts w:ascii="Times New Roman" w:eastAsia="Times New Roman" w:hAnsi="Times New Roman" w:cs="Times New Roman"/>
                <w:b/>
                <w:sz w:val="20"/>
                <w:szCs w:val="20"/>
                <w:lang w:val="en-US"/>
              </w:rPr>
              <w:t>tion</w:t>
            </w:r>
          </w:p>
        </w:tc>
        <w:tc>
          <w:tcPr>
            <w:tcW w:w="3357" w:type="dxa"/>
          </w:tcPr>
          <w:p w14:paraId="38E36497" w14:textId="7E105316" w:rsidR="00645554" w:rsidRPr="00645554" w:rsidRDefault="00DC7180" w:rsidP="00DC7180">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Original items</w:t>
            </w:r>
          </w:p>
        </w:tc>
      </w:tr>
      <w:tr w:rsidR="00645554" w:rsidRPr="00AF41B7" w14:paraId="5D66C472" w14:textId="77777777" w:rsidTr="00645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00C703D6" w14:textId="77777777" w:rsidR="003D3D2D" w:rsidRPr="00BF56DD" w:rsidRDefault="003D3D2D" w:rsidP="00037079">
            <w:pPr>
              <w:spacing w:line="240" w:lineRule="auto"/>
              <w:rPr>
                <w:rFonts w:ascii="Times New Roman" w:eastAsia="Times New Roman" w:hAnsi="Times New Roman" w:cs="Times New Roman"/>
                <w:sz w:val="20"/>
                <w:szCs w:val="20"/>
              </w:rPr>
            </w:pPr>
            <w:r w:rsidRPr="00BF56DD">
              <w:rPr>
                <w:rFonts w:ascii="Times New Roman" w:eastAsia="Times New Roman" w:hAnsi="Times New Roman" w:cs="Times New Roman"/>
                <w:sz w:val="20"/>
                <w:szCs w:val="20"/>
              </w:rPr>
              <w:t>3. Eu fui capaz de experienciar uma variedade de emoções apropriadas ao momento</w:t>
            </w:r>
          </w:p>
          <w:p w14:paraId="62A6D2C8" w14:textId="6DEAEC8D" w:rsidR="00645554" w:rsidRPr="00BF56DD" w:rsidRDefault="00645554" w:rsidP="00037079">
            <w:pPr>
              <w:spacing w:line="240" w:lineRule="auto"/>
              <w:rPr>
                <w:rFonts w:ascii="Times New Roman" w:eastAsia="Times New Roman" w:hAnsi="Times New Roman" w:cs="Times New Roman"/>
                <w:bCs w:val="0"/>
                <w:sz w:val="20"/>
                <w:szCs w:val="20"/>
              </w:rPr>
            </w:pPr>
          </w:p>
        </w:tc>
        <w:tc>
          <w:tcPr>
            <w:tcW w:w="3357" w:type="dxa"/>
          </w:tcPr>
          <w:p w14:paraId="53E3D71C" w14:textId="77777777" w:rsidR="003D3D2D" w:rsidRPr="00037079" w:rsidRDefault="003D3D2D"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BT1: I was able to experience a variety of emotions appropriate for the moment.</w:t>
            </w:r>
          </w:p>
          <w:p w14:paraId="3C7BEC5E" w14:textId="77777777" w:rsidR="00037079" w:rsidRPr="00037079" w:rsidRDefault="003D3D2D"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BT2</w:t>
            </w:r>
            <w:r w:rsidR="002D299B" w:rsidRPr="00037079">
              <w:rPr>
                <w:rFonts w:ascii="Times New Roman" w:eastAsia="Times New Roman" w:hAnsi="Times New Roman" w:cs="Times New Roman"/>
                <w:b w:val="0"/>
                <w:sz w:val="20"/>
                <w:szCs w:val="20"/>
                <w:lang w:val="en-US"/>
              </w:rPr>
              <w:t>:</w:t>
            </w:r>
            <w:r w:rsidR="00037079" w:rsidRPr="00037079">
              <w:rPr>
                <w:rFonts w:ascii="Times New Roman" w:eastAsia="Times New Roman" w:hAnsi="Times New Roman" w:cs="Times New Roman"/>
                <w:b w:val="0"/>
                <w:sz w:val="20"/>
                <w:szCs w:val="20"/>
                <w:lang w:val="en-US"/>
              </w:rPr>
              <w:t xml:space="preserve"> I was able to experience a variety of emotions appropriate for the </w:t>
            </w:r>
            <w:proofErr w:type="gramStart"/>
            <w:r w:rsidR="00037079" w:rsidRPr="00037079">
              <w:rPr>
                <w:rFonts w:ascii="Times New Roman" w:eastAsia="Times New Roman" w:hAnsi="Times New Roman" w:cs="Times New Roman"/>
                <w:b w:val="0"/>
                <w:sz w:val="20"/>
                <w:szCs w:val="20"/>
                <w:lang w:val="en-US"/>
              </w:rPr>
              <w:t>moment</w:t>
            </w:r>
            <w:proofErr w:type="gramEnd"/>
            <w:r w:rsidR="00037079" w:rsidRPr="00037079">
              <w:rPr>
                <w:rFonts w:ascii="Times New Roman" w:eastAsia="Times New Roman" w:hAnsi="Times New Roman" w:cs="Times New Roman"/>
                <w:b w:val="0"/>
                <w:sz w:val="20"/>
                <w:szCs w:val="20"/>
                <w:lang w:val="en-US"/>
              </w:rPr>
              <w:t xml:space="preserve"> </w:t>
            </w:r>
          </w:p>
          <w:p w14:paraId="34F13752" w14:textId="792793A2" w:rsidR="00645554" w:rsidRPr="00037079" w:rsidRDefault="00645554"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p>
        </w:tc>
        <w:tc>
          <w:tcPr>
            <w:tcW w:w="3357" w:type="dxa"/>
          </w:tcPr>
          <w:p w14:paraId="27724929" w14:textId="59AD3F49" w:rsidR="00DC7180" w:rsidRPr="00037079" w:rsidRDefault="00DC7180"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3. I was able to experience a range of emotions appropriate to the moment</w:t>
            </w:r>
          </w:p>
          <w:p w14:paraId="24E41783" w14:textId="77777777" w:rsidR="00645554" w:rsidRPr="00037079" w:rsidRDefault="00645554" w:rsidP="0003707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val="0"/>
                <w:sz w:val="20"/>
                <w:szCs w:val="20"/>
                <w:lang w:val="en-US"/>
              </w:rPr>
            </w:pPr>
          </w:p>
        </w:tc>
      </w:tr>
      <w:tr w:rsidR="00645554" w:rsidRPr="00AF41B7" w14:paraId="5F85B7F1" w14:textId="77777777" w:rsidTr="00645554">
        <w:tc>
          <w:tcPr>
            <w:cnfStyle w:val="001000000000" w:firstRow="0" w:lastRow="0" w:firstColumn="1" w:lastColumn="0" w:oddVBand="0" w:evenVBand="0" w:oddHBand="0" w:evenHBand="0" w:firstRowFirstColumn="0" w:firstRowLastColumn="0" w:lastRowFirstColumn="0" w:lastRowLastColumn="0"/>
            <w:tcW w:w="3356" w:type="dxa"/>
          </w:tcPr>
          <w:p w14:paraId="31AC2A7C" w14:textId="01A467C8" w:rsidR="00037079" w:rsidRPr="00BF56DD" w:rsidRDefault="00037079" w:rsidP="00037079">
            <w:pPr>
              <w:spacing w:line="240" w:lineRule="auto"/>
              <w:rPr>
                <w:rFonts w:ascii="Times New Roman" w:eastAsia="Times New Roman" w:hAnsi="Times New Roman" w:cs="Times New Roman"/>
                <w:sz w:val="20"/>
                <w:szCs w:val="20"/>
              </w:rPr>
            </w:pPr>
            <w:r w:rsidRPr="00BF56DD">
              <w:rPr>
                <w:rFonts w:ascii="Times New Roman" w:eastAsia="Times New Roman" w:hAnsi="Times New Roman" w:cs="Times New Roman"/>
                <w:sz w:val="20"/>
                <w:szCs w:val="20"/>
              </w:rPr>
              <w:t>19. Eu fui gentil e paciente comigo mesmo(a</w:t>
            </w:r>
            <w:r w:rsidR="00441B72" w:rsidRPr="00BF56DD">
              <w:rPr>
                <w:rFonts w:ascii="Times New Roman" w:eastAsia="Times New Roman" w:hAnsi="Times New Roman" w:cs="Times New Roman"/>
                <w:sz w:val="20"/>
                <w:szCs w:val="20"/>
              </w:rPr>
              <w:t>/e</w:t>
            </w:r>
            <w:r w:rsidRPr="00BF56DD">
              <w:rPr>
                <w:rFonts w:ascii="Times New Roman" w:eastAsia="Times New Roman" w:hAnsi="Times New Roman" w:cs="Times New Roman"/>
                <w:sz w:val="20"/>
                <w:szCs w:val="20"/>
              </w:rPr>
              <w:t>)</w:t>
            </w:r>
          </w:p>
          <w:p w14:paraId="4A8B2AAC" w14:textId="34E69490" w:rsidR="00645554" w:rsidRPr="00BF56DD" w:rsidRDefault="00645554" w:rsidP="00037079">
            <w:pPr>
              <w:spacing w:line="240" w:lineRule="auto"/>
              <w:rPr>
                <w:rFonts w:ascii="Times New Roman" w:eastAsia="Times New Roman" w:hAnsi="Times New Roman" w:cs="Times New Roman"/>
                <w:bCs w:val="0"/>
                <w:sz w:val="20"/>
                <w:szCs w:val="20"/>
              </w:rPr>
            </w:pPr>
          </w:p>
        </w:tc>
        <w:tc>
          <w:tcPr>
            <w:tcW w:w="3357" w:type="dxa"/>
          </w:tcPr>
          <w:p w14:paraId="0AF22961" w14:textId="77777777" w:rsidR="00037079" w:rsidRPr="00037079" w:rsidRDefault="00037079"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 xml:space="preserve">BT1: </w:t>
            </w:r>
            <w:r w:rsidRPr="00037079">
              <w:rPr>
                <w:rFonts w:ascii="Times New Roman" w:eastAsia="Times New Roman" w:hAnsi="Times New Roman" w:cs="Times New Roman"/>
                <w:b w:val="0"/>
                <w:sz w:val="20"/>
                <w:szCs w:val="20"/>
                <w:lang w:val="en-US"/>
              </w:rPr>
              <w:t xml:space="preserve">I was kind and patient with </w:t>
            </w:r>
            <w:proofErr w:type="gramStart"/>
            <w:r w:rsidRPr="00037079">
              <w:rPr>
                <w:rFonts w:ascii="Times New Roman" w:eastAsia="Times New Roman" w:hAnsi="Times New Roman" w:cs="Times New Roman"/>
                <w:b w:val="0"/>
                <w:sz w:val="20"/>
                <w:szCs w:val="20"/>
                <w:lang w:val="en-US"/>
              </w:rPr>
              <w:t>myself</w:t>
            </w:r>
            <w:proofErr w:type="gramEnd"/>
          </w:p>
          <w:p w14:paraId="189F833D" w14:textId="77777777" w:rsidR="00037079" w:rsidRPr="00037079" w:rsidRDefault="00037079"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Pr>
                <w:rFonts w:ascii="Times New Roman" w:eastAsia="Times New Roman" w:hAnsi="Times New Roman" w:cs="Times New Roman"/>
                <w:b w:val="0"/>
                <w:sz w:val="20"/>
                <w:szCs w:val="20"/>
                <w:lang w:val="en-US"/>
              </w:rPr>
              <w:t xml:space="preserve">BT2: </w:t>
            </w:r>
            <w:r w:rsidRPr="00037079">
              <w:rPr>
                <w:rFonts w:ascii="Times New Roman" w:eastAsia="Times New Roman" w:hAnsi="Times New Roman" w:cs="Times New Roman"/>
                <w:b w:val="0"/>
                <w:sz w:val="20"/>
                <w:szCs w:val="20"/>
                <w:lang w:val="en-US"/>
              </w:rPr>
              <w:t xml:space="preserve">I was gentle and patient with </w:t>
            </w:r>
            <w:proofErr w:type="gramStart"/>
            <w:r w:rsidRPr="00037079">
              <w:rPr>
                <w:rFonts w:ascii="Times New Roman" w:eastAsia="Times New Roman" w:hAnsi="Times New Roman" w:cs="Times New Roman"/>
                <w:b w:val="0"/>
                <w:sz w:val="20"/>
                <w:szCs w:val="20"/>
                <w:lang w:val="en-US"/>
              </w:rPr>
              <w:t>myself</w:t>
            </w:r>
            <w:proofErr w:type="gramEnd"/>
            <w:r w:rsidRPr="00037079">
              <w:rPr>
                <w:rFonts w:ascii="Times New Roman" w:eastAsia="Times New Roman" w:hAnsi="Times New Roman" w:cs="Times New Roman"/>
                <w:b w:val="0"/>
                <w:sz w:val="20"/>
                <w:szCs w:val="20"/>
                <w:lang w:val="en-US"/>
              </w:rPr>
              <w:t xml:space="preserve"> </w:t>
            </w:r>
          </w:p>
          <w:p w14:paraId="57F0D97B" w14:textId="3A7A7515" w:rsidR="00645554" w:rsidRPr="00037079" w:rsidRDefault="00645554"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
        </w:tc>
        <w:tc>
          <w:tcPr>
            <w:tcW w:w="3357" w:type="dxa"/>
          </w:tcPr>
          <w:p w14:paraId="5CBA3680" w14:textId="77777777" w:rsidR="00037079" w:rsidRPr="00037079" w:rsidRDefault="00037079"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r w:rsidRPr="00037079">
              <w:rPr>
                <w:rFonts w:ascii="Times New Roman" w:eastAsia="Times New Roman" w:hAnsi="Times New Roman" w:cs="Times New Roman"/>
                <w:b w:val="0"/>
                <w:sz w:val="20"/>
                <w:szCs w:val="20"/>
                <w:lang w:val="en-US"/>
              </w:rPr>
              <w:t>19. I was caring and patient towards myself</w:t>
            </w:r>
          </w:p>
          <w:p w14:paraId="4DD42B16" w14:textId="6EC9B925" w:rsidR="00645554" w:rsidRPr="00037079" w:rsidRDefault="00645554" w:rsidP="0003707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val="en-US"/>
              </w:rPr>
            </w:pPr>
          </w:p>
        </w:tc>
      </w:tr>
    </w:tbl>
    <w:p w14:paraId="5C2EDB3C" w14:textId="0C9D84FC" w:rsidR="00355DA2" w:rsidRPr="00355DA2" w:rsidRDefault="00355DA2" w:rsidP="00355DA2">
      <w:pPr>
        <w:rPr>
          <w:rFonts w:ascii="Times New Roman" w:hAnsi="Times New Roman" w:cs="Times New Roman"/>
          <w:b w:val="0"/>
          <w:bCs/>
          <w:sz w:val="20"/>
          <w:szCs w:val="20"/>
          <w:lang w:val="en-US"/>
        </w:rPr>
      </w:pPr>
      <w:r w:rsidRPr="00355DA2">
        <w:rPr>
          <w:rFonts w:ascii="Times New Roman" w:hAnsi="Times New Roman" w:cs="Times New Roman"/>
          <w:b w:val="0"/>
          <w:bCs/>
          <w:sz w:val="20"/>
          <w:szCs w:val="20"/>
          <w:lang w:val="en-US"/>
        </w:rPr>
        <w:t xml:space="preserve">Notes: </w:t>
      </w:r>
      <w:r>
        <w:rPr>
          <w:rFonts w:ascii="Times New Roman" w:hAnsi="Times New Roman" w:cs="Times New Roman"/>
          <w:b w:val="0"/>
          <w:bCs/>
          <w:sz w:val="20"/>
          <w:szCs w:val="20"/>
          <w:lang w:val="en-US"/>
        </w:rPr>
        <w:t>BT = back translator</w:t>
      </w:r>
    </w:p>
    <w:p w14:paraId="5D3EC2B2" w14:textId="77777777" w:rsidR="005231CF" w:rsidRDefault="005231CF" w:rsidP="00566E75">
      <w:pPr>
        <w:ind w:firstLine="720"/>
        <w:rPr>
          <w:rFonts w:ascii="Times New Roman" w:eastAsia="Times New Roman" w:hAnsi="Times New Roman" w:cs="Times New Roman"/>
          <w:b w:val="0"/>
          <w:sz w:val="24"/>
          <w:szCs w:val="24"/>
          <w:lang w:val="en-US"/>
        </w:rPr>
      </w:pPr>
    </w:p>
    <w:p w14:paraId="197B3137" w14:textId="77777777" w:rsidR="00BF0B54" w:rsidRDefault="00BF0B54" w:rsidP="00566E75">
      <w:pPr>
        <w:ind w:firstLine="720"/>
        <w:rPr>
          <w:rFonts w:ascii="Times New Roman" w:eastAsia="Times New Roman" w:hAnsi="Times New Roman" w:cs="Times New Roman"/>
          <w:b w:val="0"/>
          <w:sz w:val="24"/>
          <w:szCs w:val="24"/>
          <w:lang w:val="en-US"/>
        </w:rPr>
      </w:pPr>
    </w:p>
    <w:p w14:paraId="14771CDF" w14:textId="77777777" w:rsidR="00BF0B54" w:rsidRDefault="00BF0B54" w:rsidP="00566E75">
      <w:pPr>
        <w:ind w:firstLine="720"/>
        <w:rPr>
          <w:rFonts w:ascii="Times New Roman" w:eastAsia="Times New Roman" w:hAnsi="Times New Roman" w:cs="Times New Roman"/>
          <w:b w:val="0"/>
          <w:sz w:val="24"/>
          <w:szCs w:val="24"/>
          <w:lang w:val="en-US"/>
        </w:rPr>
      </w:pPr>
    </w:p>
    <w:p w14:paraId="267CFAE1" w14:textId="06206489" w:rsidR="00212E20" w:rsidRPr="007C2415" w:rsidRDefault="0084313E" w:rsidP="00CA57DA">
      <w:pPr>
        <w:ind w:firstLine="72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Expert Committee</w:t>
      </w:r>
    </w:p>
    <w:p w14:paraId="1C050F2A" w14:textId="77777777" w:rsidR="0084313E" w:rsidRDefault="0084313E" w:rsidP="00CA57DA">
      <w:pPr>
        <w:ind w:firstLine="720"/>
        <w:contextualSpacing/>
        <w:jc w:val="both"/>
        <w:rPr>
          <w:rFonts w:ascii="Times New Roman" w:eastAsia="Times New Roman" w:hAnsi="Times New Roman" w:cs="Times New Roman"/>
          <w:b w:val="0"/>
          <w:sz w:val="24"/>
          <w:szCs w:val="24"/>
          <w:lang w:val="en-US"/>
        </w:rPr>
      </w:pPr>
      <w:r w:rsidRPr="0084313E">
        <w:rPr>
          <w:rFonts w:ascii="Times New Roman" w:eastAsia="Times New Roman" w:hAnsi="Times New Roman" w:cs="Times New Roman"/>
          <w:b w:val="0"/>
          <w:sz w:val="24"/>
          <w:szCs w:val="24"/>
          <w:lang w:val="en-US"/>
        </w:rPr>
        <w:t>The expert committee assessed aspects such as layout, structure, instrument instructions, and the comprehensiveness and adequacy of expressions used in the items. No changes were required regarding the item structure. The committee reaffirmed the importance of using gender-neutral language</w:t>
      </w:r>
      <w:r>
        <w:rPr>
          <w:rFonts w:ascii="Times New Roman" w:eastAsia="Times New Roman" w:hAnsi="Times New Roman" w:cs="Times New Roman"/>
          <w:b w:val="0"/>
          <w:sz w:val="24"/>
          <w:szCs w:val="24"/>
          <w:lang w:val="en-US"/>
        </w:rPr>
        <w:t>.</w:t>
      </w:r>
    </w:p>
    <w:p w14:paraId="4A0AA24D" w14:textId="77777777" w:rsidR="007F6E19" w:rsidRDefault="007F6E19" w:rsidP="00CA57DA">
      <w:pPr>
        <w:ind w:firstLine="720"/>
        <w:contextualSpacing/>
        <w:jc w:val="both"/>
        <w:rPr>
          <w:rFonts w:ascii="Times New Roman" w:eastAsia="Times New Roman" w:hAnsi="Times New Roman" w:cs="Times New Roman"/>
          <w:b w:val="0"/>
          <w:sz w:val="24"/>
          <w:szCs w:val="24"/>
          <w:lang w:val="en-US"/>
        </w:rPr>
      </w:pPr>
    </w:p>
    <w:p w14:paraId="37306A62" w14:textId="71062ABA" w:rsidR="00DF72C5" w:rsidRPr="00DF72C5" w:rsidRDefault="00830492" w:rsidP="00CA57DA">
      <w:pPr>
        <w:ind w:firstLine="720"/>
        <w:contextualSpacing/>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Pretest</w:t>
      </w:r>
    </w:p>
    <w:p w14:paraId="42DB6A54" w14:textId="05671AA7" w:rsidR="00C87BAD" w:rsidRPr="00C87BAD" w:rsidRDefault="00C87BAD" w:rsidP="00E069FE">
      <w:pPr>
        <w:ind w:firstLine="720"/>
        <w:contextualSpacing/>
        <w:jc w:val="both"/>
        <w:rPr>
          <w:rFonts w:ascii="Times New Roman" w:eastAsia="Times New Roman" w:hAnsi="Times New Roman" w:cs="Times New Roman"/>
          <w:b w:val="0"/>
          <w:sz w:val="24"/>
          <w:szCs w:val="24"/>
          <w:lang w:val="en-US"/>
        </w:rPr>
      </w:pPr>
      <w:r w:rsidRPr="00C87BAD">
        <w:rPr>
          <w:rFonts w:ascii="Times New Roman" w:eastAsia="Times New Roman" w:hAnsi="Times New Roman" w:cs="Times New Roman"/>
          <w:b w:val="0"/>
          <w:sz w:val="24"/>
          <w:szCs w:val="24"/>
          <w:lang w:val="en-US"/>
        </w:rPr>
        <w:lastRenderedPageBreak/>
        <w:t>Initially, 3</w:t>
      </w:r>
      <w:r w:rsidR="00E319C6">
        <w:rPr>
          <w:rFonts w:ascii="Times New Roman" w:eastAsia="Times New Roman" w:hAnsi="Times New Roman" w:cs="Times New Roman"/>
          <w:b w:val="0"/>
          <w:sz w:val="24"/>
          <w:szCs w:val="24"/>
          <w:lang w:val="en-US"/>
        </w:rPr>
        <w:t>1</w:t>
      </w:r>
      <w:r w:rsidRPr="00C87BAD">
        <w:rPr>
          <w:rFonts w:ascii="Times New Roman" w:eastAsia="Times New Roman" w:hAnsi="Times New Roman" w:cs="Times New Roman"/>
          <w:b w:val="0"/>
          <w:sz w:val="24"/>
          <w:szCs w:val="24"/>
          <w:lang w:val="en-US"/>
        </w:rPr>
        <w:t xml:space="preserve"> participants responded to the form. For each item, </w:t>
      </w:r>
      <w:r w:rsidR="00C0750D">
        <w:rPr>
          <w:rFonts w:ascii="Times New Roman" w:eastAsia="Times New Roman" w:hAnsi="Times New Roman" w:cs="Times New Roman"/>
          <w:b w:val="0"/>
          <w:sz w:val="24"/>
          <w:szCs w:val="24"/>
          <w:lang w:val="en-US"/>
        </w:rPr>
        <w:t>participants</w:t>
      </w:r>
      <w:r w:rsidRPr="00C87BAD">
        <w:rPr>
          <w:rFonts w:ascii="Times New Roman" w:eastAsia="Times New Roman" w:hAnsi="Times New Roman" w:cs="Times New Roman"/>
          <w:b w:val="0"/>
          <w:sz w:val="24"/>
          <w:szCs w:val="24"/>
          <w:lang w:val="en-US"/>
        </w:rPr>
        <w:t xml:space="preserve"> evaluated its clarity, adequacy, and comprehension on a scale of 1 to 5. While the evaluation results from the target population tended to be more qualitative, we employed indicators based on the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as a parameter to identify potential items for adjustment. A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value above 0.8 was considered acceptable. Among the items, only the first one ("Eu </w:t>
      </w:r>
      <w:proofErr w:type="spellStart"/>
      <w:r w:rsidRPr="00C87BAD">
        <w:rPr>
          <w:rFonts w:ascii="Times New Roman" w:eastAsia="Times New Roman" w:hAnsi="Times New Roman" w:cs="Times New Roman"/>
          <w:b w:val="0"/>
          <w:sz w:val="24"/>
          <w:szCs w:val="24"/>
          <w:lang w:val="en-US"/>
        </w:rPr>
        <w:t>consegui</w:t>
      </w:r>
      <w:proofErr w:type="spellEnd"/>
      <w:r w:rsidRPr="00C87BAD">
        <w:rPr>
          <w:rFonts w:ascii="Times New Roman" w:eastAsia="Times New Roman" w:hAnsi="Times New Roman" w:cs="Times New Roman"/>
          <w:b w:val="0"/>
          <w:sz w:val="24"/>
          <w:szCs w:val="24"/>
          <w:lang w:val="en-US"/>
        </w:rPr>
        <w:t xml:space="preserve"> mudar meu </w:t>
      </w:r>
      <w:proofErr w:type="spellStart"/>
      <w:r w:rsidRPr="00C87BAD">
        <w:rPr>
          <w:rFonts w:ascii="Times New Roman" w:eastAsia="Times New Roman" w:hAnsi="Times New Roman" w:cs="Times New Roman"/>
          <w:b w:val="0"/>
          <w:sz w:val="24"/>
          <w:szCs w:val="24"/>
          <w:lang w:val="en-US"/>
        </w:rPr>
        <w:t>comportamento</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quando</w:t>
      </w:r>
      <w:proofErr w:type="spellEnd"/>
      <w:r w:rsidRPr="00C87BAD">
        <w:rPr>
          <w:rFonts w:ascii="Times New Roman" w:eastAsia="Times New Roman" w:hAnsi="Times New Roman" w:cs="Times New Roman"/>
          <w:b w:val="0"/>
          <w:sz w:val="24"/>
          <w:szCs w:val="24"/>
          <w:lang w:val="en-US"/>
        </w:rPr>
        <w:t xml:space="preserve"> a </w:t>
      </w:r>
      <w:proofErr w:type="spellStart"/>
      <w:r w:rsidRPr="00C87BAD">
        <w:rPr>
          <w:rFonts w:ascii="Times New Roman" w:eastAsia="Times New Roman" w:hAnsi="Times New Roman" w:cs="Times New Roman"/>
          <w:b w:val="0"/>
          <w:sz w:val="24"/>
          <w:szCs w:val="24"/>
          <w:lang w:val="en-US"/>
        </w:rPr>
        <w:t>mudança</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ajudou</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minha</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vida</w:t>
      </w:r>
      <w:proofErr w:type="spellEnd"/>
      <w:r w:rsidRPr="00C87BAD">
        <w:rPr>
          <w:rFonts w:ascii="Times New Roman" w:eastAsia="Times New Roman" w:hAnsi="Times New Roman" w:cs="Times New Roman"/>
          <w:b w:val="0"/>
          <w:sz w:val="24"/>
          <w:szCs w:val="24"/>
          <w:lang w:val="en-US"/>
        </w:rPr>
        <w:t xml:space="preserve">" / </w:t>
      </w:r>
      <w:r w:rsidR="00FA545B">
        <w:rPr>
          <w:rFonts w:ascii="Times New Roman" w:eastAsia="Times New Roman" w:hAnsi="Times New Roman" w:cs="Times New Roman"/>
          <w:b w:val="0"/>
          <w:sz w:val="24"/>
          <w:szCs w:val="24"/>
          <w:lang w:val="en-US"/>
        </w:rPr>
        <w:t>English</w:t>
      </w:r>
      <w:r w:rsidRPr="00C87BAD">
        <w:rPr>
          <w:rFonts w:ascii="Times New Roman" w:eastAsia="Times New Roman" w:hAnsi="Times New Roman" w:cs="Times New Roman"/>
          <w:b w:val="0"/>
          <w:sz w:val="24"/>
          <w:szCs w:val="24"/>
          <w:lang w:val="en-US"/>
        </w:rPr>
        <w:t xml:space="preserve">: "I was able to change my behavior when changing helped my life") did not meet the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criterion (&lt;0.8).</w:t>
      </w:r>
    </w:p>
    <w:p w14:paraId="472F712D" w14:textId="693E8FE0" w:rsidR="00AF6F58" w:rsidRPr="00772DE0" w:rsidRDefault="00C87BAD" w:rsidP="00E069FE">
      <w:pPr>
        <w:contextualSpacing/>
        <w:jc w:val="both"/>
        <w:rPr>
          <w:rFonts w:ascii="Times New Roman" w:eastAsia="Times New Roman" w:hAnsi="Times New Roman" w:cs="Times New Roman"/>
          <w:bCs/>
          <w:sz w:val="24"/>
          <w:szCs w:val="24"/>
          <w:lang w:val="en-US"/>
        </w:rPr>
      </w:pPr>
      <w:r w:rsidRPr="00C87BAD">
        <w:rPr>
          <w:rFonts w:ascii="Times New Roman" w:eastAsia="Times New Roman" w:hAnsi="Times New Roman" w:cs="Times New Roman"/>
          <w:b w:val="0"/>
          <w:sz w:val="24"/>
          <w:szCs w:val="24"/>
          <w:lang w:val="en-US"/>
        </w:rPr>
        <w:t xml:space="preserve">Consequently, we reformulated the item based on </w:t>
      </w:r>
      <w:proofErr w:type="spellStart"/>
      <w:r w:rsidRPr="00C87BAD">
        <w:rPr>
          <w:rFonts w:ascii="Times New Roman" w:eastAsia="Times New Roman" w:hAnsi="Times New Roman" w:cs="Times New Roman"/>
          <w:b w:val="0"/>
          <w:sz w:val="24"/>
          <w:szCs w:val="24"/>
          <w:lang w:val="en-US"/>
        </w:rPr>
        <w:t>i</w:t>
      </w:r>
      <w:proofErr w:type="spellEnd"/>
      <w:r w:rsidRPr="00C87BAD">
        <w:rPr>
          <w:rFonts w:ascii="Times New Roman" w:eastAsia="Times New Roman" w:hAnsi="Times New Roman" w:cs="Times New Roman"/>
          <w:b w:val="0"/>
          <w:sz w:val="24"/>
          <w:szCs w:val="24"/>
          <w:lang w:val="en-US"/>
        </w:rPr>
        <w:t xml:space="preserve">) participants' suggestions, ii) other versions of PBAT, and iii) the comprehension-adapted version of PBAT. The revised item now reads as "Eu </w:t>
      </w:r>
      <w:proofErr w:type="spellStart"/>
      <w:r w:rsidRPr="00C87BAD">
        <w:rPr>
          <w:rFonts w:ascii="Times New Roman" w:eastAsia="Times New Roman" w:hAnsi="Times New Roman" w:cs="Times New Roman"/>
          <w:b w:val="0"/>
          <w:sz w:val="24"/>
          <w:szCs w:val="24"/>
          <w:lang w:val="en-US"/>
        </w:rPr>
        <w:t>consegui</w:t>
      </w:r>
      <w:proofErr w:type="spellEnd"/>
      <w:r w:rsidRPr="00C87BAD">
        <w:rPr>
          <w:rFonts w:ascii="Times New Roman" w:eastAsia="Times New Roman" w:hAnsi="Times New Roman" w:cs="Times New Roman"/>
          <w:b w:val="0"/>
          <w:sz w:val="24"/>
          <w:szCs w:val="24"/>
          <w:lang w:val="en-US"/>
        </w:rPr>
        <w:t xml:space="preserve"> mudar meu </w:t>
      </w:r>
      <w:proofErr w:type="spellStart"/>
      <w:r w:rsidRPr="00C87BAD">
        <w:rPr>
          <w:rFonts w:ascii="Times New Roman" w:eastAsia="Times New Roman" w:hAnsi="Times New Roman" w:cs="Times New Roman"/>
          <w:b w:val="0"/>
          <w:sz w:val="24"/>
          <w:szCs w:val="24"/>
          <w:lang w:val="en-US"/>
        </w:rPr>
        <w:t>comportamento</w:t>
      </w:r>
      <w:proofErr w:type="spellEnd"/>
      <w:r w:rsidRPr="00C87BAD">
        <w:rPr>
          <w:rFonts w:ascii="Times New Roman" w:eastAsia="Times New Roman" w:hAnsi="Times New Roman" w:cs="Times New Roman"/>
          <w:b w:val="0"/>
          <w:sz w:val="24"/>
          <w:szCs w:val="24"/>
          <w:lang w:val="en-US"/>
        </w:rPr>
        <w:t xml:space="preserve"> e </w:t>
      </w:r>
      <w:proofErr w:type="spellStart"/>
      <w:r w:rsidRPr="00C87BAD">
        <w:rPr>
          <w:rFonts w:ascii="Times New Roman" w:eastAsia="Times New Roman" w:hAnsi="Times New Roman" w:cs="Times New Roman"/>
          <w:b w:val="0"/>
          <w:sz w:val="24"/>
          <w:szCs w:val="24"/>
          <w:lang w:val="en-US"/>
        </w:rPr>
        <w:t>isso</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ajudou</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em</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minha</w:t>
      </w:r>
      <w:proofErr w:type="spellEnd"/>
      <w:r w:rsidRPr="00C87BAD">
        <w:rPr>
          <w:rFonts w:ascii="Times New Roman" w:eastAsia="Times New Roman" w:hAnsi="Times New Roman" w:cs="Times New Roman"/>
          <w:b w:val="0"/>
          <w:sz w:val="24"/>
          <w:szCs w:val="24"/>
          <w:lang w:val="en-US"/>
        </w:rPr>
        <w:t xml:space="preserve"> </w:t>
      </w:r>
      <w:proofErr w:type="spellStart"/>
      <w:r w:rsidRPr="00C87BAD">
        <w:rPr>
          <w:rFonts w:ascii="Times New Roman" w:eastAsia="Times New Roman" w:hAnsi="Times New Roman" w:cs="Times New Roman"/>
          <w:b w:val="0"/>
          <w:sz w:val="24"/>
          <w:szCs w:val="24"/>
          <w:lang w:val="en-US"/>
        </w:rPr>
        <w:t>vida</w:t>
      </w:r>
      <w:proofErr w:type="spellEnd"/>
      <w:r w:rsidRPr="00C87BAD">
        <w:rPr>
          <w:rFonts w:ascii="Times New Roman" w:eastAsia="Times New Roman" w:hAnsi="Times New Roman" w:cs="Times New Roman"/>
          <w:b w:val="0"/>
          <w:sz w:val="24"/>
          <w:szCs w:val="24"/>
          <w:lang w:val="en-US"/>
        </w:rPr>
        <w:t>" (back-translation: "I was able to change my behavior, and that has helped me in my life" / "I was able to change my behavior, and it helped in my life."). Subsequently, we</w:t>
      </w:r>
      <w:r w:rsidR="00E069FE">
        <w:rPr>
          <w:rFonts w:ascii="Times New Roman" w:eastAsia="Times New Roman" w:hAnsi="Times New Roman" w:cs="Times New Roman"/>
          <w:b w:val="0"/>
          <w:sz w:val="24"/>
          <w:szCs w:val="24"/>
          <w:lang w:val="en-US"/>
        </w:rPr>
        <w:t xml:space="preserve"> </w:t>
      </w:r>
      <w:r w:rsidRPr="00C87BAD">
        <w:rPr>
          <w:rFonts w:ascii="Times New Roman" w:eastAsia="Times New Roman" w:hAnsi="Times New Roman" w:cs="Times New Roman"/>
          <w:b w:val="0"/>
          <w:sz w:val="24"/>
          <w:szCs w:val="24"/>
          <w:lang w:val="en-US"/>
        </w:rPr>
        <w:t xml:space="preserve">resubmitted the revised version for evaluation (n=42), and </w:t>
      </w:r>
      <w:r w:rsidR="00FB5768">
        <w:rPr>
          <w:rFonts w:ascii="Times New Roman" w:eastAsia="Times New Roman" w:hAnsi="Times New Roman" w:cs="Times New Roman"/>
          <w:b w:val="0"/>
          <w:sz w:val="24"/>
          <w:szCs w:val="24"/>
          <w:lang w:val="en-US"/>
        </w:rPr>
        <w:t xml:space="preserve">the </w:t>
      </w:r>
      <w:r w:rsidR="000552BD">
        <w:rPr>
          <w:rFonts w:ascii="Times New Roman" w:eastAsia="Times New Roman" w:hAnsi="Times New Roman" w:cs="Times New Roman"/>
          <w:b w:val="0"/>
          <w:sz w:val="24"/>
          <w:szCs w:val="24"/>
          <w:lang w:val="en-US"/>
        </w:rPr>
        <w:t>reformulated</w:t>
      </w:r>
      <w:r w:rsidR="00FB5768">
        <w:rPr>
          <w:rFonts w:ascii="Times New Roman" w:eastAsia="Times New Roman" w:hAnsi="Times New Roman" w:cs="Times New Roman"/>
          <w:b w:val="0"/>
          <w:sz w:val="24"/>
          <w:szCs w:val="24"/>
          <w:lang w:val="en-US"/>
        </w:rPr>
        <w:t xml:space="preserve"> </w:t>
      </w:r>
      <w:r w:rsidR="000552BD">
        <w:rPr>
          <w:rFonts w:ascii="Times New Roman" w:eastAsia="Times New Roman" w:hAnsi="Times New Roman" w:cs="Times New Roman"/>
          <w:b w:val="0"/>
          <w:sz w:val="24"/>
          <w:szCs w:val="24"/>
          <w:lang w:val="en-US"/>
        </w:rPr>
        <w:t>item presented</w:t>
      </w:r>
      <w:r w:rsidRPr="00C87BAD">
        <w:rPr>
          <w:rFonts w:ascii="Times New Roman" w:eastAsia="Times New Roman" w:hAnsi="Times New Roman" w:cs="Times New Roman"/>
          <w:b w:val="0"/>
          <w:sz w:val="24"/>
          <w:szCs w:val="24"/>
          <w:lang w:val="en-US"/>
        </w:rPr>
        <w:t xml:space="preserve"> a </w:t>
      </w:r>
      <w:r w:rsidR="00BB7119">
        <w:rPr>
          <w:rFonts w:ascii="Times New Roman" w:eastAsia="Times New Roman" w:hAnsi="Times New Roman" w:cs="Times New Roman"/>
          <w:b w:val="0"/>
          <w:sz w:val="24"/>
          <w:szCs w:val="24"/>
          <w:lang w:val="en-US"/>
        </w:rPr>
        <w:t>CVI</w:t>
      </w:r>
      <w:r w:rsidRPr="00C87BAD">
        <w:rPr>
          <w:rFonts w:ascii="Times New Roman" w:eastAsia="Times New Roman" w:hAnsi="Times New Roman" w:cs="Times New Roman"/>
          <w:b w:val="0"/>
          <w:sz w:val="24"/>
          <w:szCs w:val="24"/>
          <w:lang w:val="en-US"/>
        </w:rPr>
        <w:t xml:space="preserve"> &gt;0.8</w:t>
      </w:r>
      <w:r>
        <w:rPr>
          <w:rFonts w:ascii="Times New Roman" w:eastAsia="Times New Roman" w:hAnsi="Times New Roman" w:cs="Times New Roman"/>
          <w:b w:val="0"/>
          <w:sz w:val="24"/>
          <w:szCs w:val="24"/>
          <w:lang w:val="en-US"/>
        </w:rPr>
        <w:t>.</w:t>
      </w:r>
      <w:r w:rsidR="008E07A5">
        <w:rPr>
          <w:rFonts w:ascii="Times New Roman" w:eastAsia="Times New Roman" w:hAnsi="Times New Roman" w:cs="Times New Roman"/>
          <w:b w:val="0"/>
          <w:sz w:val="24"/>
          <w:szCs w:val="24"/>
          <w:lang w:val="en-US"/>
        </w:rPr>
        <w:t xml:space="preserve"> </w:t>
      </w:r>
    </w:p>
    <w:p w14:paraId="534F4E8E" w14:textId="0215A06F" w:rsidR="004E28DB" w:rsidRDefault="008E07A5" w:rsidP="00CA57DA">
      <w:pPr>
        <w:ind w:firstLine="720"/>
        <w:contextualSpacing/>
        <w:jc w:val="both"/>
        <w:rPr>
          <w:rFonts w:ascii="Times New Roman" w:eastAsia="Times New Roman" w:hAnsi="Times New Roman" w:cs="Times New Roman"/>
          <w:b w:val="0"/>
          <w:sz w:val="24"/>
          <w:szCs w:val="24"/>
          <w:lang w:val="en-US"/>
        </w:rPr>
      </w:pPr>
      <w:r>
        <w:rPr>
          <w:rFonts w:ascii="Times New Roman" w:eastAsia="Times New Roman" w:hAnsi="Times New Roman" w:cs="Times New Roman"/>
          <w:b w:val="0"/>
          <w:sz w:val="24"/>
          <w:szCs w:val="24"/>
          <w:lang w:val="en-US"/>
        </w:rPr>
        <w:t>.</w:t>
      </w:r>
    </w:p>
    <w:p w14:paraId="6C8C9AF5" w14:textId="2BB41689" w:rsidR="000064EF" w:rsidRDefault="000064EF" w:rsidP="00CA57DA">
      <w:pPr>
        <w:ind w:firstLine="720"/>
        <w:contextualSpacing/>
        <w:jc w:val="both"/>
        <w:rPr>
          <w:rFonts w:ascii="Times New Roman" w:eastAsia="Times New Roman" w:hAnsi="Times New Roman" w:cs="Times New Roman"/>
          <w:bCs/>
          <w:sz w:val="24"/>
          <w:szCs w:val="24"/>
          <w:lang w:val="en-US"/>
        </w:rPr>
      </w:pPr>
      <w:r w:rsidRPr="00BA7996">
        <w:rPr>
          <w:rFonts w:ascii="Times New Roman" w:eastAsia="Times New Roman" w:hAnsi="Times New Roman" w:cs="Times New Roman"/>
          <w:bCs/>
          <w:sz w:val="24"/>
          <w:szCs w:val="24"/>
          <w:lang w:val="en-US"/>
        </w:rPr>
        <w:t>Discussion</w:t>
      </w:r>
    </w:p>
    <w:p w14:paraId="470BC43C" w14:textId="67E0A8F9" w:rsidR="0086035F" w:rsidRPr="00E069FE" w:rsidRDefault="0086035F" w:rsidP="00CA57DA">
      <w:pPr>
        <w:ind w:firstLine="720"/>
        <w:contextualSpacing/>
        <w:jc w:val="both"/>
        <w:rPr>
          <w:rFonts w:ascii="Times New Roman" w:eastAsia="Times New Roman" w:hAnsi="Times New Roman" w:cs="Times New Roman"/>
          <w:b w:val="0"/>
          <w:color w:val="auto"/>
          <w:sz w:val="24"/>
          <w:szCs w:val="24"/>
          <w:lang w:val="en-US"/>
        </w:rPr>
      </w:pPr>
      <w:r w:rsidRPr="00E069FE">
        <w:rPr>
          <w:rFonts w:ascii="Times New Roman" w:eastAsia="Times New Roman" w:hAnsi="Times New Roman" w:cs="Times New Roman"/>
          <w:b w:val="0"/>
          <w:sz w:val="24"/>
          <w:szCs w:val="24"/>
          <w:lang w:val="en-US"/>
        </w:rPr>
        <w:t>The translation and cross-cultural adaptation of PBAT into Brazilian Portuguese followed a rigorous methodology, encompassing meticulous efforts to maintain the original item's meaning while ensuring suitability for the target culture's population</w:t>
      </w:r>
      <w:r w:rsidR="00156280"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{"citationID":"hXZ7SpDS","properties":{"formattedCitation":"(Beaton et al., 2000; Borsa et al., 2012; Cassepp-Borges et al., 2010)","plainCitation":"(Beaton et al., 2000; Borsa et al., 2012; Cassepp-Borges et al., 2010)","noteIndex":0},"citationItems":[{"id":2873,"uris":["http://zotero.org/users/3055759/items/C6MG4X9W"],"itemData":{"id":2873,"type":"article-journal","container-title":"Spine","DOI":"10.1097/00007632-200012150-00014","ISSN":"0362-2436","issue":"24","journalAbbreviation":"Spine","language":"en","page":"3186-3191","source":"DOI.org (Crossref)","title":"Guidelines for the Process of Cross-Cultural Adaptation of Self-Report Measures:","title-short":"Guidelines for the Process of Cross-Cultural Adaptation of Self-Report Measures","volume":"25","author":[{"family":"Beaton","given":"Dorcas E."},{"family":"Bombardier","given":"Claire"},{"family":"Guillemin","given":"Francis"},{"family":"Ferraz","given":"Marcos Bosi"}],"issued":{"date-parts":[["2000",12]]}},"label":"page"},{"id":2876,"uris":["http://zotero.org/users/3055759/items/F6XPKIHP"],"itemData":{"id":2876,"type":"article-journal","container-title":"Instrumentação psicológica: Fundamentos e práticas","page":"506-520","title":"Tradução e validação de conteúdo: uma proposta para a adaptação de instrumentos","author":[{"family":"Cassepp-Borges","given":"Vicente"},{"family":"Balbinotti","given":"Marcus AA"},{"family":"Teodoro","given":"Maycoln LM"}],"issued":{"date-parts":[["2010"]]}},"label":"page"},{"id":2874,"uris":["http://zotero.org/users/3055759/items/7774DL3A"],"itemData":{"id":2874,"type":"article-journal","abstract":"A adaptação de instrumentos psicológicos é um processo complexo que requer elevado rigor metodológico. Por não haver consenso na literatura sobre suas etapas, o presente artigo discute alguns aspectos essenciais concernentes à adaptação transcultural de instrumentos psicológicos e propõe diretrizes aos pesquisadores sobre os diferentes passos desse processo. São apresentadas, também, algumas considerações referentes à validação do instrumento adaptado. Nesta etapa, são discutidos os aspectos referentes à estrutura fatorial do instrumento, a qual requer avaliação por meio de procedimentos estatísticos, como análises fatoriais exploratórias e confirmatórias, sendo fornecidas algumas diretrizes gerais para a validação de instrumentos psicológicos em diferentes culturas.\n          , \n            La adaptación de instrumentos psicológicos es un proceso complejo que requiere bastante rigor metodológico. Ya que no hay consenso sobre sus etapas, el presente artículo discute algunos aspectos esenciales sobre la adaptación transcultural de instrumentos psicológicos y propone directrices a los investigadores sobre los diferentes pasos de este proceso. Son presentadas, también, algunas consideraciones referentes a la validación del instrumento adaptado. En esta etapa, son discutidos aspectos referentes a la estructura factorial del instrumentos, la cual debe ser evaluada mediante procedimientos estadísticos como el análisis factorial exploratorio y confirmatorio. Además, se incluyen algunas directrices para la validación de instrumentos psicológicos en culturas diversas.\n          , \n            The adaptation of psychological instruments is a complex process that requires a high methodological rigor. Because there is no consensus in the literature about its steps, this article discuss some essential aspects regarding the cross-cultural adaptation of psychological instruments and proposes guidelines to the researchers about the different steps of this process. Some considerations regarding the validation of the adapted instrument are also presented. In this stage, we discuss some aspects regarding the factorial structure of the instrument, which might be evaluated through statistical procedures, such as exploratory and confirmatory factor analysis. More than that, the authors provide some guidelines to the validation of psychological instruments in different cultures.","container-title":"Paidéia (Ribeirão Preto)","DOI":"10.1590/S0103-863X2012000300014","ISSN":"0103-863X","issue":"53","journalAbbreviation":"Paidéia (Ribeirão Preto)","page":"423-432","source":"DOI.org (Crossref)","title":"Adaptação e validação de instrumentos psicológicos entre culturas: algumas considerações","title-short":"Adaptação e validação de instrumentos psicológicos entre culturas","volume":"22","author":[{"family":"Borsa","given":"Juliane Callegaro"},{"family":"Damásio","given":"Bruno Figueiredo"},{"family":"Bandeira","given":"Denise Ruschel"}],"issued":{"date-parts":[["2012",12]]}},"label":"page"}],"schema":"https://github.com/citation-style-language/schema/raw/master/csl-citation.json"} </w:instrText>
      </w:r>
      <w:r w:rsidR="00156280"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Beaton</w:t>
      </w:r>
      <w:proofErr w:type="spellEnd"/>
      <w:r w:rsidR="00E069FE" w:rsidRPr="00E069FE">
        <w:rPr>
          <w:rFonts w:ascii="Times New Roman" w:hAnsi="Times New Roman" w:cs="Times New Roman"/>
          <w:b w:val="0"/>
          <w:sz w:val="24"/>
        </w:rPr>
        <w:t xml:space="preserve"> et al., 2000; Borsa et al., 2012; </w:t>
      </w:r>
      <w:proofErr w:type="spellStart"/>
      <w:r w:rsidR="00E069FE" w:rsidRPr="00E069FE">
        <w:rPr>
          <w:rFonts w:ascii="Times New Roman" w:hAnsi="Times New Roman" w:cs="Times New Roman"/>
          <w:b w:val="0"/>
          <w:sz w:val="24"/>
        </w:rPr>
        <w:t>Cassepp</w:t>
      </w:r>
      <w:proofErr w:type="spellEnd"/>
      <w:r w:rsidR="00E069FE" w:rsidRPr="00E069FE">
        <w:rPr>
          <w:rFonts w:ascii="Times New Roman" w:hAnsi="Times New Roman" w:cs="Times New Roman"/>
          <w:b w:val="0"/>
          <w:sz w:val="24"/>
        </w:rPr>
        <w:t>-Borges et al., 2010)</w:t>
      </w:r>
      <w:r w:rsidR="00156280"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xml:space="preserve">. Multiple groups were involved in the evaluation and validation process, exemplifying the importance of iterative feedback integration to enhance the translated instrument's quality. The utilization of </w:t>
      </w:r>
      <w:r w:rsidR="00BB7119" w:rsidRPr="00E069FE">
        <w:rPr>
          <w:rFonts w:ascii="Times New Roman" w:eastAsia="Times New Roman" w:hAnsi="Times New Roman" w:cs="Times New Roman"/>
          <w:b w:val="0"/>
          <w:sz w:val="24"/>
          <w:szCs w:val="24"/>
          <w:lang w:val="en-US"/>
        </w:rPr>
        <w:t>CVI</w:t>
      </w:r>
      <w:r w:rsidRPr="00E069FE">
        <w:rPr>
          <w:rFonts w:ascii="Times New Roman" w:eastAsia="Times New Roman" w:hAnsi="Times New Roman" w:cs="Times New Roman"/>
          <w:b w:val="0"/>
          <w:sz w:val="24"/>
          <w:szCs w:val="24"/>
          <w:lang w:val="en-US"/>
        </w:rPr>
        <w:t xml:space="preserve"> provided a quantitative criterion for decision-making regarding item modifications. In the initial pretest application (N=31), only one item </w:t>
      </w:r>
      <w:r w:rsidR="005E6A01" w:rsidRPr="00E069FE">
        <w:rPr>
          <w:rFonts w:ascii="Times New Roman" w:eastAsia="Times New Roman" w:hAnsi="Times New Roman" w:cs="Times New Roman"/>
          <w:b w:val="0"/>
          <w:sz w:val="24"/>
          <w:szCs w:val="24"/>
          <w:lang w:val="en-US"/>
        </w:rPr>
        <w:t>presented</w:t>
      </w:r>
      <w:r w:rsidRPr="00E069FE">
        <w:rPr>
          <w:rFonts w:ascii="Times New Roman" w:eastAsia="Times New Roman" w:hAnsi="Times New Roman" w:cs="Times New Roman"/>
          <w:b w:val="0"/>
          <w:sz w:val="24"/>
          <w:szCs w:val="24"/>
          <w:lang w:val="en-US"/>
        </w:rPr>
        <w:t xml:space="preserve"> a </w:t>
      </w:r>
      <w:r w:rsidR="00BB7119" w:rsidRPr="00E069FE">
        <w:rPr>
          <w:rFonts w:ascii="Times New Roman" w:eastAsia="Times New Roman" w:hAnsi="Times New Roman" w:cs="Times New Roman"/>
          <w:b w:val="0"/>
          <w:sz w:val="24"/>
          <w:szCs w:val="24"/>
          <w:lang w:val="en-US"/>
        </w:rPr>
        <w:t>CVI</w:t>
      </w:r>
      <w:r w:rsidRPr="00E069FE">
        <w:rPr>
          <w:rFonts w:ascii="Times New Roman" w:eastAsia="Times New Roman" w:hAnsi="Times New Roman" w:cs="Times New Roman"/>
          <w:b w:val="0"/>
          <w:sz w:val="24"/>
          <w:szCs w:val="24"/>
          <w:lang w:val="en-US"/>
        </w:rPr>
        <w:t xml:space="preserve"> below 0.8, indicating the need for reformulation. Notably, in the second pretest application (N=42), not only did item 1 </w:t>
      </w:r>
      <w:r w:rsidR="002F0831" w:rsidRPr="00E069FE">
        <w:rPr>
          <w:rFonts w:ascii="Times New Roman" w:eastAsia="Times New Roman" w:hAnsi="Times New Roman" w:cs="Times New Roman"/>
          <w:b w:val="0"/>
          <w:sz w:val="24"/>
          <w:szCs w:val="24"/>
          <w:lang w:val="en-US"/>
        </w:rPr>
        <w:t>presented</w:t>
      </w:r>
      <w:r w:rsidRPr="00E069FE">
        <w:rPr>
          <w:rFonts w:ascii="Times New Roman" w:eastAsia="Times New Roman" w:hAnsi="Times New Roman" w:cs="Times New Roman"/>
          <w:b w:val="0"/>
          <w:sz w:val="24"/>
          <w:szCs w:val="24"/>
          <w:lang w:val="en-US"/>
        </w:rPr>
        <w:t xml:space="preserve"> a </w:t>
      </w:r>
      <w:r w:rsidR="00BB7119" w:rsidRPr="00E069FE">
        <w:rPr>
          <w:rFonts w:ascii="Times New Roman" w:eastAsia="Times New Roman" w:hAnsi="Times New Roman" w:cs="Times New Roman"/>
          <w:b w:val="0"/>
          <w:sz w:val="24"/>
          <w:szCs w:val="24"/>
          <w:lang w:val="en-US"/>
        </w:rPr>
        <w:t>CVI</w:t>
      </w:r>
      <w:r w:rsidRPr="00E069FE">
        <w:rPr>
          <w:rFonts w:ascii="Times New Roman" w:eastAsia="Times New Roman" w:hAnsi="Times New Roman" w:cs="Times New Roman"/>
          <w:b w:val="0"/>
          <w:sz w:val="24"/>
          <w:szCs w:val="24"/>
          <w:lang w:val="en-US"/>
        </w:rPr>
        <w:t xml:space="preserve"> above 0.8, but all other items remained acceptable.</w:t>
      </w:r>
      <w:r w:rsidR="008C47D0" w:rsidRPr="00E069FE">
        <w:rPr>
          <w:rFonts w:ascii="Times New Roman" w:eastAsia="Times New Roman" w:hAnsi="Times New Roman" w:cs="Times New Roman"/>
          <w:b w:val="0"/>
          <w:sz w:val="24"/>
          <w:szCs w:val="24"/>
          <w:lang w:val="en-US"/>
        </w:rPr>
        <w:t xml:space="preserve"> </w:t>
      </w:r>
      <w:r w:rsidR="00DD46AD" w:rsidRPr="00E069FE">
        <w:rPr>
          <w:rFonts w:ascii="Times New Roman" w:eastAsia="Times New Roman" w:hAnsi="Times New Roman" w:cs="Times New Roman"/>
          <w:b w:val="0"/>
          <w:color w:val="auto"/>
          <w:sz w:val="24"/>
          <w:szCs w:val="24"/>
          <w:lang w:val="en-US"/>
        </w:rPr>
        <w:t>The positive results observed in the evaluation of the revised tool may suggest the effectiveness of the iterative refinement process, potentially increasing confidence in the accuracy and relevance of the translated PBAT for the Brazilian Portuguese-speaking population.</w:t>
      </w:r>
    </w:p>
    <w:p w14:paraId="7D6E2BBC" w14:textId="40CA1844" w:rsidR="00BE3EBF" w:rsidRPr="00E069FE" w:rsidRDefault="00BE3EBF" w:rsidP="00CA57DA">
      <w:pPr>
        <w:ind w:firstLine="720"/>
        <w:contextualSpacing/>
        <w:jc w:val="both"/>
        <w:rPr>
          <w:rFonts w:ascii="Times New Roman" w:eastAsia="Times New Roman" w:hAnsi="Times New Roman" w:cs="Times New Roman"/>
          <w:b w:val="0"/>
          <w:color w:val="auto"/>
          <w:sz w:val="24"/>
          <w:szCs w:val="24"/>
          <w:lang w:val="en-US"/>
        </w:rPr>
      </w:pPr>
      <w:r w:rsidRPr="00E069FE">
        <w:rPr>
          <w:rFonts w:ascii="Times New Roman" w:eastAsia="Times New Roman" w:hAnsi="Times New Roman" w:cs="Times New Roman"/>
          <w:b w:val="0"/>
          <w:color w:val="auto"/>
          <w:sz w:val="24"/>
          <w:szCs w:val="24"/>
          <w:lang w:val="en-US"/>
        </w:rPr>
        <w:t xml:space="preserve">Validation studies are still required; however, conventional psychometric methods may diverge from an idiographic logic as they rely on normative statistical assumptions that examine variation between groups, aiming to generalize the results and explain intraindividual variation. </w:t>
      </w:r>
      <w:r w:rsidRPr="00E069FE">
        <w:rPr>
          <w:rFonts w:ascii="Times New Roman" w:eastAsia="Times New Roman" w:hAnsi="Times New Roman" w:cs="Times New Roman"/>
          <w:b w:val="0"/>
          <w:color w:val="auto"/>
          <w:sz w:val="24"/>
          <w:szCs w:val="24"/>
          <w:lang w:val="en-US"/>
        </w:rPr>
        <w:lastRenderedPageBreak/>
        <w:t xml:space="preserve">This can be problematic, as such methods can only be employed under highly restrictive and ergodic conditions. </w:t>
      </w:r>
      <w:proofErr w:type="spellStart"/>
      <w:r w:rsidRPr="00E069FE">
        <w:rPr>
          <w:rFonts w:ascii="Times New Roman" w:eastAsia="Times New Roman" w:hAnsi="Times New Roman" w:cs="Times New Roman"/>
          <w:b w:val="0"/>
          <w:color w:val="auto"/>
          <w:sz w:val="24"/>
          <w:szCs w:val="24"/>
          <w:lang w:val="en-US"/>
        </w:rPr>
        <w:t>Ciarrochi</w:t>
      </w:r>
      <w:proofErr w:type="spellEnd"/>
      <w:r w:rsidRPr="00E069FE">
        <w:rPr>
          <w:rFonts w:ascii="Times New Roman" w:eastAsia="Times New Roman" w:hAnsi="Times New Roman" w:cs="Times New Roman"/>
          <w:b w:val="0"/>
          <w:color w:val="auto"/>
          <w:sz w:val="24"/>
          <w:szCs w:val="24"/>
          <w:lang w:val="en-US"/>
        </w:rPr>
        <w:t xml:space="preserve"> and colleagues</w:t>
      </w:r>
      <w:r w:rsidR="00A66772" w:rsidRPr="00E069FE">
        <w:rPr>
          <w:rFonts w:ascii="Times New Roman" w:eastAsia="Times New Roman" w:hAnsi="Times New Roman" w:cs="Times New Roman"/>
          <w:b w:val="0"/>
          <w:color w:val="auto"/>
          <w:sz w:val="24"/>
          <w:szCs w:val="24"/>
          <w:lang w:val="en-US"/>
        </w:rPr>
        <w:fldChar w:fldCharType="begin"/>
      </w:r>
      <w:r w:rsidR="00E069FE" w:rsidRPr="00E069FE">
        <w:rPr>
          <w:rFonts w:ascii="Times New Roman" w:eastAsia="Times New Roman" w:hAnsi="Times New Roman" w:cs="Times New Roman"/>
          <w:b w:val="0"/>
          <w:color w:val="auto"/>
          <w:sz w:val="24"/>
          <w:szCs w:val="24"/>
          <w:lang w:val="en-US"/>
        </w:rPr>
        <w:instrText xml:space="preserve"> ADDIN ZOTERO_ITEM CSL_CITATION {"citationID":"qKOAIexR","properties":{"formattedCitation":"(Ciarrochi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00A66772" w:rsidRPr="00E069FE">
        <w:rPr>
          <w:rFonts w:ascii="Times New Roman" w:eastAsia="Times New Roman" w:hAnsi="Times New Roman" w:cs="Times New Roman"/>
          <w:b w:val="0"/>
          <w:color w:val="auto"/>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Ciarrochi</w:t>
      </w:r>
      <w:proofErr w:type="spellEnd"/>
      <w:r w:rsidR="00E069FE" w:rsidRPr="00E069FE">
        <w:rPr>
          <w:rFonts w:ascii="Times New Roman" w:hAnsi="Times New Roman" w:cs="Times New Roman"/>
          <w:b w:val="0"/>
          <w:sz w:val="24"/>
        </w:rPr>
        <w:t xml:space="preserve"> et al., 2022)</w:t>
      </w:r>
      <w:r w:rsidR="00A66772" w:rsidRPr="00E069FE">
        <w:rPr>
          <w:rFonts w:ascii="Times New Roman" w:eastAsia="Times New Roman" w:hAnsi="Times New Roman" w:cs="Times New Roman"/>
          <w:b w:val="0"/>
          <w:color w:val="auto"/>
          <w:sz w:val="24"/>
          <w:szCs w:val="24"/>
          <w:lang w:val="en-US"/>
        </w:rPr>
        <w:fldChar w:fldCharType="end"/>
      </w:r>
      <w:r w:rsidRPr="00E069FE">
        <w:rPr>
          <w:rFonts w:ascii="Times New Roman" w:eastAsia="Times New Roman" w:hAnsi="Times New Roman" w:cs="Times New Roman"/>
          <w:b w:val="0"/>
          <w:color w:val="auto"/>
          <w:sz w:val="24"/>
          <w:szCs w:val="24"/>
          <w:lang w:val="en-US"/>
        </w:rPr>
        <w:t xml:space="preserve"> diverged from traditional psychometrics in their </w:t>
      </w:r>
      <w:r w:rsidR="001155CE" w:rsidRPr="00E069FE">
        <w:rPr>
          <w:rFonts w:ascii="Times New Roman" w:eastAsia="Times New Roman" w:hAnsi="Times New Roman" w:cs="Times New Roman"/>
          <w:b w:val="0"/>
          <w:color w:val="auto"/>
          <w:sz w:val="24"/>
          <w:szCs w:val="24"/>
          <w:lang w:val="en-US"/>
        </w:rPr>
        <w:t>validation</w:t>
      </w:r>
      <w:r w:rsidRPr="00E069FE">
        <w:rPr>
          <w:rFonts w:ascii="Times New Roman" w:eastAsia="Times New Roman" w:hAnsi="Times New Roman" w:cs="Times New Roman"/>
          <w:b w:val="0"/>
          <w:color w:val="auto"/>
          <w:sz w:val="24"/>
          <w:szCs w:val="24"/>
          <w:lang w:val="en-US"/>
        </w:rPr>
        <w:t xml:space="preserve"> of the PBAT scale. Instead of seeking latent variables and inter-item consistency, they utilized a machine learning algorithm to evaluate individual PBAT items' relationships with the outcome variables. This approach enabled the identification of high-performing single items, even in the absence of repeated measure data in their initial study.</w:t>
      </w:r>
      <w:r w:rsidR="00406081" w:rsidRPr="00E069FE">
        <w:rPr>
          <w:rFonts w:ascii="Times New Roman" w:eastAsia="Times New Roman" w:hAnsi="Times New Roman" w:cs="Times New Roman"/>
          <w:b w:val="0"/>
          <w:color w:val="auto"/>
          <w:sz w:val="24"/>
          <w:szCs w:val="24"/>
          <w:lang w:val="en-US"/>
        </w:rPr>
        <w:t xml:space="preserve"> Furthermore, in a time-series fashion, Group Iterative Multiple Model Estimation (GIMME) serves as a valuable tool for bridging the gap between idiographic and nomothetic levels of analysis by primarily focusing on identifying relationships within individual longitudinal networks while taking into account the within-person variability for each individual</w:t>
      </w:r>
      <w:r w:rsidR="00147AE2" w:rsidRPr="00E069FE">
        <w:rPr>
          <w:rFonts w:ascii="Times New Roman" w:eastAsia="Times New Roman" w:hAnsi="Times New Roman" w:cs="Times New Roman"/>
          <w:b w:val="0"/>
          <w:color w:val="auto"/>
          <w:sz w:val="24"/>
          <w:szCs w:val="24"/>
          <w:lang w:val="en-US"/>
        </w:rPr>
        <w:fldChar w:fldCharType="begin"/>
      </w:r>
      <w:r w:rsidR="00E069FE" w:rsidRPr="00E069FE">
        <w:rPr>
          <w:rFonts w:ascii="Times New Roman" w:eastAsia="Times New Roman" w:hAnsi="Times New Roman" w:cs="Times New Roman"/>
          <w:b w:val="0"/>
          <w:color w:val="auto"/>
          <w:sz w:val="24"/>
          <w:szCs w:val="24"/>
          <w:lang w:val="en-US"/>
        </w:rPr>
        <w:instrText xml:space="preserve"> ADDIN ZOTERO_ITEM CSL_CITATION {"citationID":"OhkUjvwz","properties":{"formattedCitation":"(Sanford et al., 2022)","plainCitation":"(Sanford et al., 2022)","noteIndex":0},"citationItems":[{"id":4690,"uris":["http://zotero.org/users/3055759/items/P7DQW5RU"],"itemData":{"id":4690,"type":"article-journal","abstract":"Background\nSyndromal classification has failed to produce a progressive science of case conceptualization for mental and behavioral health issues. An idiographic application of processes of change can provide a viable empirical functional analytic alternative if it could be linked to an idionomic approach, modeling idiographic effects first, and retaining nomothetic findings if they improve idiographic fit. Method: The present study examined this possibility by using the Process-Based Assessment Tool (PBAT), a new assessment tool linked to the Extended Evolutionary Meta-Model (EEMM) of Process-Based Therapy. The PBAT and items assessing common clinical outcomes were assessed repeatedly in 50 individuals in an experience sampling format over a 35 day period yielding at least 60 measurement occasions per person. These data were then analyzed in an idionomic fashion using Group Iterative Multiple Model Estimation (GIMME). Results: Analyses showed that the PBAT related to common clinical outcomes for virtually all participants in the individual complex networks identified by GIMME. Data showed that relationships had to be studied using an idionomic approach because participants’ responses violated the ergodic assumptions underlying classical normative statistics. No overall group patterns were found. Subgroup relations did emerge for three common outcomes (sadness, anxiety, and life satisfaction) but most process to outcome relationships were idiographic. Idiographic networks were interpretable, however, using the broadened psychological flexibility approach of the EEMM. Conclusion: Idionomic network analysis of processes of change may provide a replicable form of empirical functional analysis and process-based case conceptualization.","container-title":"Journal of Contextual Behavioral Science","DOI":"10.1016/j.jcbs.2022.05.006","ISSN":"2212-1447","journalAbbreviation":"Journal of Contextual Behavioral Science","page":"10-25","title":"Toward empirical process-based case conceptualization: An idionomic network examination of the process-based assessment tool","volume":"25","author":[{"family":"Sanford","given":"Brandon T."},{"family":"Ciarrochi","given":"Joseph"},{"family":"Hofmann","given":"Stefan G."},{"family":"Chin","given":"Fredrick"},{"family":"Gates","given":"Kathleen M."},{"family":"Hayes","given":"Steven C."}],"issued":{"date-parts":[["2022",7,1]]}}}],"schema":"https://github.com/citation-style-language/schema/raw/master/csl-citation.json"} </w:instrText>
      </w:r>
      <w:r w:rsidR="00147AE2" w:rsidRPr="00E069FE">
        <w:rPr>
          <w:rFonts w:ascii="Times New Roman" w:eastAsia="Times New Roman" w:hAnsi="Times New Roman" w:cs="Times New Roman"/>
          <w:b w:val="0"/>
          <w:color w:val="auto"/>
          <w:sz w:val="24"/>
          <w:szCs w:val="24"/>
          <w:lang w:val="en-US"/>
        </w:rPr>
        <w:fldChar w:fldCharType="separate"/>
      </w:r>
      <w:r w:rsidR="00E069FE" w:rsidRPr="00E069FE">
        <w:rPr>
          <w:rFonts w:ascii="Times New Roman" w:hAnsi="Times New Roman" w:cs="Times New Roman"/>
          <w:b w:val="0"/>
          <w:sz w:val="24"/>
        </w:rPr>
        <w:t>(Sanford et al., 2022)</w:t>
      </w:r>
      <w:r w:rsidR="00147AE2" w:rsidRPr="00E069FE">
        <w:rPr>
          <w:rFonts w:ascii="Times New Roman" w:eastAsia="Times New Roman" w:hAnsi="Times New Roman" w:cs="Times New Roman"/>
          <w:b w:val="0"/>
          <w:color w:val="auto"/>
          <w:sz w:val="24"/>
          <w:szCs w:val="24"/>
          <w:lang w:val="en-US"/>
        </w:rPr>
        <w:fldChar w:fldCharType="end"/>
      </w:r>
      <w:r w:rsidR="00406081" w:rsidRPr="00E069FE">
        <w:rPr>
          <w:rFonts w:ascii="Times New Roman" w:eastAsia="Times New Roman" w:hAnsi="Times New Roman" w:cs="Times New Roman"/>
          <w:b w:val="0"/>
          <w:color w:val="auto"/>
          <w:sz w:val="24"/>
          <w:szCs w:val="24"/>
          <w:lang w:val="en-US"/>
        </w:rPr>
        <w:t>.</w:t>
      </w:r>
    </w:p>
    <w:p w14:paraId="2F7831C1" w14:textId="000EBA00" w:rsidR="00946225" w:rsidRPr="00E069FE" w:rsidRDefault="00F07CCA"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PBAT items were designed to facilitate the study of within-person processes of change, such as in daily diary studies or clinical research utilizing intensive repeated measures</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{"citationID":"iVsmpW9w","properties":{"formattedCitation":"(Ciarrochi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C."}],"issued":{"date-parts":[["2022",1]]}},"label":"page"}],"schema":"https://github.com/citation-style-language/schema/raw/master/csl-citation.json"}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Ciarrochi</w:t>
      </w:r>
      <w:proofErr w:type="spellEnd"/>
      <w:r w:rsidR="00E069FE" w:rsidRPr="00E069FE">
        <w:rPr>
          <w:rFonts w:ascii="Times New Roman" w:hAnsi="Times New Roman" w:cs="Times New Roman"/>
          <w:b w:val="0"/>
          <w:sz w:val="24"/>
        </w:rPr>
        <w:t xml:space="preserve"> et al., 2022)</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In line with standard procedures in Ecological Momentary Assessment (EMA), the items prioritized behaviors over the content of traits, beliefs, thoughts, schemas, or character aspects, which is commonly observed in other process measures</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{"citationID":"wYRWkEZ3","properties":{"formattedCitation":"(Ciarrochi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Ciarrochi</w:t>
      </w:r>
      <w:proofErr w:type="spellEnd"/>
      <w:r w:rsidR="00E069FE" w:rsidRPr="00E069FE">
        <w:rPr>
          <w:rFonts w:ascii="Times New Roman" w:hAnsi="Times New Roman" w:cs="Times New Roman"/>
          <w:b w:val="0"/>
          <w:sz w:val="24"/>
        </w:rPr>
        <w:t xml:space="preserve"> et al., 2022)</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EMA follows a structured self-report technique that assesses the variables of interest as they occur in everyday life</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{"citationID":"pGzWWuph","properties":{"formattedCitation":"(Hektner et al., 2007)","plainCitation":"(Hektner et al., 2007)","noteIndex":0},"citationItems":[{"id":2713,"uris":["http://zotero.org/users/3055759/items/AA46NYC8"],"itemData":{"id":2713,"type":"book","call-number":"BF76.6.E94 H45 2007","event-place":"Thousand Oaks, Calif","ISBN":"978-1-4129-4923-1","note":"OCLC: ocm64208173","number-of-pages":"352","publisher":"Sage Publications","publisher-place":"Thousand Oaks, Calif","source":"Library of Congress ISBN","title":"Experience sampling method: measuring the quality of everyday life","title-short":"Experience sampling method","author":[{"family":"Hektner","given":"Joel M."},{"family":"Schmidt","given":"Jennifer A."},{"family":"Csikszentmihalyi","given":"Mihaly"}],"issued":{"date-parts":[["2007"]]}}}],"schema":"https://github.com/citation-style-language/schema/raw/master/csl-citation.json"}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Hektner</w:t>
      </w:r>
      <w:proofErr w:type="spellEnd"/>
      <w:r w:rsidR="00E069FE" w:rsidRPr="00E069FE">
        <w:rPr>
          <w:rFonts w:ascii="Times New Roman" w:hAnsi="Times New Roman" w:cs="Times New Roman"/>
          <w:b w:val="0"/>
          <w:sz w:val="24"/>
        </w:rPr>
        <w:t xml:space="preserve"> et al., 2007)</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Consequently, it is crucial to emphasize the idiographic nature of the instrument, tailoring it to individual respondents' preferences. Users are encouraged to specify the preferred time period and context (e.g., in the last hour, during work, this morning)</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{"citationID":"9YCzLTN6","properties":{"formattedCitation":"(Ciarrochi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Ciarrochi</w:t>
      </w:r>
      <w:proofErr w:type="spellEnd"/>
      <w:r w:rsidR="00E069FE" w:rsidRPr="00E069FE">
        <w:rPr>
          <w:rFonts w:ascii="Times New Roman" w:hAnsi="Times New Roman" w:cs="Times New Roman"/>
          <w:b w:val="0"/>
          <w:sz w:val="24"/>
        </w:rPr>
        <w:t xml:space="preserve"> et al., 2022)</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Moreover, adapting the instrument based on respondents' gender is of utmost importance. Research has emphasized potential biases in scales employing masculine-generic forms</w:t>
      </w:r>
      <w:r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{"citationID":"mRS0YncI","properties":{"formattedCitation":"(Vainapel et al., 2015)","plainCitation":"(Vainapel et al., 2015)","noteIndex":0},"citationItems":[{"id":2885,"uris":["http://zotero.org/users/3055759/items/RQUMCBGJ"],"itemData":{"id":2885,"type":"article-journal","container-title":"Psychological Assessment","DOI":"10.1037/pas0000156","ISSN":"1939-134X, 1040-3590","issue":"4","journalAbbreviation":"Psychological Assessment","language":"en","page":"1513-1519","source":"DOI.org (Crossref)","title":"The dark side of gendered language: The masculine-generic form as a cause for self-report bias.","title-short":"The dark side of gendered language","volume":"27","author":[{"family":"Vainapel","given":"Sigal"},{"family":"Shamir","given":"Opher Y."},{"family":"Tenenbaum","given":"Yulie"},{"family":"Gilam","given":"Gadi"}],"issued":{"date-parts":[["2015",12]]}}}],"schema":"https://github.com/citation-style-language/schema/raw/master/csl-citation.json"} </w:instrText>
      </w:r>
      <w:r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Vainapel</w:t>
      </w:r>
      <w:proofErr w:type="spellEnd"/>
      <w:r w:rsidR="00E069FE" w:rsidRPr="00E069FE">
        <w:rPr>
          <w:rFonts w:ascii="Times New Roman" w:hAnsi="Times New Roman" w:cs="Times New Roman"/>
          <w:b w:val="0"/>
          <w:sz w:val="24"/>
        </w:rPr>
        <w:t xml:space="preserve"> et al., 2015)</w:t>
      </w:r>
      <w:r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Due to grammatical gender distinctions in Portuguese, the translation may incorporate gender-specific variations, which might seem unfamiliar to English speakers. In recognition of the significance of employing gender-inclusive language, we conscientiously considered this aspect throughout the adaptation process, ensuring the translated PBAT accommodates diverse gender identities and promotes inclusivity in its application.</w:t>
      </w:r>
      <w:r w:rsidR="008D0EE3" w:rsidRPr="00E069FE">
        <w:rPr>
          <w:rFonts w:ascii="Times New Roman" w:eastAsia="Times New Roman" w:hAnsi="Times New Roman" w:cs="Times New Roman"/>
          <w:b w:val="0"/>
          <w:sz w:val="24"/>
          <w:szCs w:val="24"/>
          <w:lang w:val="en-US"/>
        </w:rPr>
        <w:t xml:space="preserve"> </w:t>
      </w:r>
    </w:p>
    <w:p w14:paraId="2EF12081" w14:textId="5817AAF3" w:rsidR="00F07CCA" w:rsidRPr="00E069FE" w:rsidRDefault="008D0EE3"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 xml:space="preserve">In sum, </w:t>
      </w:r>
      <w:r w:rsidR="00E01F67" w:rsidRPr="00E069FE">
        <w:rPr>
          <w:rFonts w:ascii="Times New Roman" w:eastAsia="Times New Roman" w:hAnsi="Times New Roman" w:cs="Times New Roman"/>
          <w:b w:val="0"/>
          <w:sz w:val="24"/>
          <w:szCs w:val="24"/>
          <w:lang w:val="en-US"/>
        </w:rPr>
        <w:t>t</w:t>
      </w:r>
      <w:r w:rsidR="00CB773F" w:rsidRPr="00E069FE">
        <w:rPr>
          <w:rFonts w:ascii="Times New Roman" w:eastAsia="Times New Roman" w:hAnsi="Times New Roman" w:cs="Times New Roman"/>
          <w:b w:val="0"/>
          <w:sz w:val="24"/>
          <w:szCs w:val="24"/>
          <w:lang w:val="en-US"/>
        </w:rPr>
        <w:t>he PBAT is not a scale; rather, it is an item pool intended for idiomatic usage</w:t>
      </w:r>
      <w:r w:rsidR="00212C9E"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{"citationID":"WKq6RqkC","properties":{"formattedCitation":"(Ciarrochi et al., 2022)","plainCitation":"(Ciarrochi et al., 2022)","noteIndex":0},"citationItems":[{"id":2884,"uris":["http://zotero.org/users/3055759/items/5HKSSXU6"],"itemData":{"id":2884,"type":"article-journal","container-title":"Journal of Contextual Behavioral Science","DOI":"10.1016/j.jcbs.2022.02.001","ISSN":"22121447","journalAbbreviation":"Journal of Contextual Behavioral Science","language":"en","page":"200-213","source":"DOI.org (Crossref)","title":"Developing an item pool to assess processes of change in psychological interventions: The Process-Based Assessment Tool (PBAT)","title-short":"Developing an item pool to assess processes of change in psychological interventions","volume":"23","author":[{"family":"Ciarrochi","given":"Joseph"},{"family":"Sahdra","given":"Baljinder"},{"family":"Hofmann","given":"Stefan G."},{"family":"Hayes","given":"Steven C."}],"issued":{"date-parts":[["2022",1]]}}}],"schema":"https://github.com/citation-style-language/schema/raw/master/csl-citation.json"} </w:instrText>
      </w:r>
      <w:r w:rsidR="00212C9E"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w:t>
      </w:r>
      <w:proofErr w:type="spellStart"/>
      <w:r w:rsidR="00E069FE" w:rsidRPr="00E069FE">
        <w:rPr>
          <w:rFonts w:ascii="Times New Roman" w:hAnsi="Times New Roman" w:cs="Times New Roman"/>
          <w:b w:val="0"/>
          <w:sz w:val="24"/>
        </w:rPr>
        <w:t>Ciarrochi</w:t>
      </w:r>
      <w:proofErr w:type="spellEnd"/>
      <w:r w:rsidR="00E069FE" w:rsidRPr="00E069FE">
        <w:rPr>
          <w:rFonts w:ascii="Times New Roman" w:hAnsi="Times New Roman" w:cs="Times New Roman"/>
          <w:b w:val="0"/>
          <w:sz w:val="24"/>
        </w:rPr>
        <w:t xml:space="preserve"> et al., 2022)</w:t>
      </w:r>
      <w:r w:rsidR="00212C9E" w:rsidRPr="00E069FE">
        <w:rPr>
          <w:rFonts w:ascii="Times New Roman" w:eastAsia="Times New Roman" w:hAnsi="Times New Roman" w:cs="Times New Roman"/>
          <w:b w:val="0"/>
          <w:sz w:val="24"/>
          <w:szCs w:val="24"/>
          <w:lang w:val="en-US"/>
        </w:rPr>
        <w:fldChar w:fldCharType="end"/>
      </w:r>
      <w:r w:rsidR="00CB773F" w:rsidRPr="00E069FE">
        <w:rPr>
          <w:rFonts w:ascii="Times New Roman" w:eastAsia="Times New Roman" w:hAnsi="Times New Roman" w:cs="Times New Roman"/>
          <w:b w:val="0"/>
          <w:sz w:val="24"/>
          <w:szCs w:val="24"/>
          <w:lang w:val="en-US"/>
        </w:rPr>
        <w:t xml:space="preserve">. Therefore, prior to its application, it is imperative to </w:t>
      </w:r>
      <w:proofErr w:type="gramStart"/>
      <w:r w:rsidR="00CB773F" w:rsidRPr="00E069FE">
        <w:rPr>
          <w:rFonts w:ascii="Times New Roman" w:eastAsia="Times New Roman" w:hAnsi="Times New Roman" w:cs="Times New Roman"/>
          <w:b w:val="0"/>
          <w:sz w:val="24"/>
          <w:szCs w:val="24"/>
          <w:lang w:val="en-US"/>
        </w:rPr>
        <w:t>take into account</w:t>
      </w:r>
      <w:proofErr w:type="gramEnd"/>
      <w:r w:rsidR="00CB773F" w:rsidRPr="00E069FE">
        <w:rPr>
          <w:rFonts w:ascii="Times New Roman" w:eastAsia="Times New Roman" w:hAnsi="Times New Roman" w:cs="Times New Roman"/>
          <w:b w:val="0"/>
          <w:sz w:val="24"/>
          <w:szCs w:val="24"/>
          <w:lang w:val="en-US"/>
        </w:rPr>
        <w:t xml:space="preserve"> the patient's characteristics and demands, in order to tailor it appropriately by selecting the relevant items, specifying the assessment period, and considering the participant's gender, especially when utilizing the Portuguese version.</w:t>
      </w:r>
    </w:p>
    <w:p w14:paraId="3AACA39F" w14:textId="22B054E9" w:rsidR="00AF6F58" w:rsidRPr="00E069FE" w:rsidRDefault="00EA0F5F"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lastRenderedPageBreak/>
        <w:t>Finally, PBT, as a novel approach to evidence-based therapy, places significant emphasis on individualized change processes while departing from group-based nomothetic methodologies</w:t>
      </w:r>
      <w:r w:rsidR="008B15F8"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{"citationID":"xUMMlAgJ","properties":{"formattedCitation":"(Hofmann et al., 2021; Hofmann &amp; Hayes, 2019)","plainCitation":"(Hofmann et al., 2021; Hofmann &amp; Hayes, 2019)","noteIndex":0},"citationItems":[{"id":2886,"uris":["http://zotero.org/users/3055759/items/LD45KEX2"],"itemData":{"id":2886,"type":"book","abstract":"\"The future of psychology is process-based. In this groundbreaking workbook, renowned psychologists Steven C. Hayes and Stefan G. Hofmann offer clinicians a comprehensive road map to the theoretical foundations of process-based therapy (PBT). Mental health professionals will find concrete strategies for utilizing the core competencies of PTB, as well as step-by-step guidance for formulating a treatment approach tailored to their clients' unique needs\"--","call-number":"RC475 .H64 2021","event-place":"Oakland, CA","ISBN":"978-1-68403-755-1","number-of-pages":"223","publisher":"Context Press an imprint of New Harbinger Publications, Inc","publisher-place":"Oakland, CA","source":"Library of Congress ISBN","title":"Learning process-based therapy: a skills training manual for targeting the core processes of psychological change in clinical practice","title-short":"Learning process-based therapy","author":[{"family":"Hofmann","given":"Stefan G."},{"family":"Hayes","given":"Steven C."},{"family":"Lorscheid","given":"David N."}],"issued":{"date-parts":[["2021"]]}},"label":"page"},{"id":2711,"uris":["http://zotero.org/users/3055759/items/HUGUDTPC"],"itemData":{"id":2711,"type":"article-journal","abstract":"Clinical science seems to have reached a tipping point. It appears that a new paradigm is beginning to emerge that is questioning the validity and utility of the medical illness model, which assumes that latent disease entities are targeted with specific therapy protocols. A new generation of evidence-based care has begun to move toward process-based therapies to target core mediators and moderators based on testable theories. This could represent a paradigm shift in clinical science with far-reaching implications. Clinical science might see a decline of named therapies defined by set technologies, a decline of broad schools, a rise of testable models, a rise of mediation and moderation studies, the emergence of new forms of diagnosis based on functional analysis, a move from nomothetic to idiographic approaches, and a move toward processes that specify modifiable elements. These changes could integrate or bridge different treatment orientations, settings, and even cultures.","container-title":"Clinical Psychological Science","DOI":"10.1177/2167702618772296","ISSN":"2167-7026, 2167-7034","issue":"1","journalAbbreviation":"Clinical Psychological Science","language":"en","page":"37-50","source":"DOI.org (Crossref)","title":"The Future of Intervention Science: Process-Based Therapy","title-short":"The Future of Intervention Science","volume":"7","author":[{"family":"Hofmann","given":"Stefan G."},{"family":"Hayes","given":"Steven C."}],"issued":{"date-parts":[["2019",1]]}},"label":"page"}],"schema":"https://github.com/citation-style-language/schema/raw/master/csl-citation.json"} </w:instrText>
      </w:r>
      <w:r w:rsidR="008B15F8"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(Hofmann et al., 2021; Hofmann &amp; Hayes, 2019)</w:t>
      </w:r>
      <w:r w:rsidR="008B15F8"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The utilization of the PBAT enables the assessment and identification of pertinent therapeutic processes unique to each individual, thereby facilitating treatment customization to address their specific needs in the current context</w:t>
      </w:r>
      <w:r w:rsidR="00E241C4" w:rsidRPr="00E069FE">
        <w:rPr>
          <w:rFonts w:ascii="Times New Roman" w:eastAsia="Times New Roman" w:hAnsi="Times New Roman" w:cs="Times New Roman"/>
          <w:b w:val="0"/>
          <w:sz w:val="24"/>
          <w:szCs w:val="24"/>
          <w:lang w:val="en-US"/>
        </w:rPr>
        <w:fldChar w:fldCharType="begin"/>
      </w:r>
      <w:r w:rsidR="00E069FE" w:rsidRPr="00E069FE">
        <w:rPr>
          <w:rFonts w:ascii="Times New Roman" w:eastAsia="Times New Roman" w:hAnsi="Times New Roman" w:cs="Times New Roman"/>
          <w:b w:val="0"/>
          <w:sz w:val="24"/>
          <w:szCs w:val="24"/>
          <w:lang w:val="en-US"/>
        </w:rPr>
        <w:instrText xml:space="preserve"> ADDIN ZOTERO_ITEM CSL_CITATION {"citationID":"WHnZdxDi","properties":{"formattedCitation":"(Ong et al., 2022; Sanford et al., 2022)","plainCitation":"(Ong et al., 2022; Sanford et al., 2022)","noteIndex":0},"citationItems":[{"id":4690,"uris":["http://zotero.org/users/3055759/items/P7DQW5RU"],"itemData":{"id":4690,"type":"article-journal","abstract":"Background\nSyndromal classification has failed to produce a progressive science of case conceptualization for mental and behavioral health issues. An idiographic application of processes of change can provide a viable empirical functional analytic alternative if it could be linked to an idionomic approach, modeling idiographic effects first, and retaining nomothetic findings if they improve idiographic fit. Method: The present study examined this possibility by using the Process-Based Assessment Tool (PBAT), a new assessment tool linked to the Extended Evolutionary Meta-Model (EEMM) of Process-Based Therapy. The PBAT and items assessing common clinical outcomes were assessed repeatedly in 50 individuals in an experience sampling format over a 35 day period yielding at least 60 measurement occasions per person. These data were then analyzed in an idionomic fashion using Group Iterative Multiple Model Estimation (GIMME). Results: Analyses showed that the PBAT related to common clinical outcomes for virtually all participants in the individual complex networks identified by GIMME. Data showed that relationships had to be studied using an idionomic approach because participants’ responses violated the ergodic assumptions underlying classical normative statistics. No overall group patterns were found. Subgroup relations did emerge for three common outcomes (sadness, anxiety, and life satisfaction) but most process to outcome relationships were idiographic. Idiographic networks were interpretable, however, using the broadened psychological flexibility approach of the EEMM. Conclusion: Idionomic network analysis of processes of change may provide a replicable form of empirical functional analysis and process-based case conceptualization.","container-title":"Journal of Contextual Behavioral Science","DOI":"10.1016/j.jcbs.2022.05.006","ISSN":"2212-1447","journalAbbreviation":"Journal of Contextual Behavioral Science","page":"10-25","title":"Toward empirical process-based case conceptualization: An idionomic network examination of the process-based assessment tool","volume":"25","author":[{"family":"Sanford","given":"Brandon T."},{"family":"Ciarrochi","given":"Joseph"},{"family":"Hofmann","given":"Stefan G."},{"family":"Chin","given":"Fredrick"},{"family":"Gates","given":"Kathleen M."},{"family":"Hayes","given":"Steven C."}],"issued":{"date-parts":[["2022",7,1]]}},"label":"page"},{"id":4691,"uris":["http://zotero.org/users/3055759/items/8WW8QXEB"],"itemData":{"id":4691,"type":"article-journal","abstract":"Despite the significant contribution of cognitive-behavioral therapy to effective treatment options for specific syndromes, treatment progress has been stagnating, with response rates plateauing over the past several years. This stagnation has led clinical researchers to call for an approach that instead focuses on processes of change and the individual in their particular context. Process-based therapy (PBT) is a general approach representing a model of models, grounded in evolution science, with an emphasis on idiographic methods, network models of case conceptualization, and enhancing wellbeing. In this paper, we describe the theory underlying PBT and present a case study for how to apply PBT tools and principles to deliver process-informed and person-centered evidence-based treatment. In addition, we discuss lessons learned from our case and provide suggestions for future considerations when implementing PBT in clinical settings.","container-title":"Frontiers in Psychology","DOI":"10.3389/fpsyg.2022.1002849","ISSN":"1664-1078","journalAbbreviation":"Front. Psychol.","page":"1002849","source":"DOI.org (Crossref)","title":"A process-based approach to cognitive behavioral therapy: A theory-based case illustration","title-short":"A process-based approach to cognitive behavioral therapy","volume":"13","author":[{"family":"Ong","given":"Clarissa W."},{"family":"Hayes","given":"Steven C."},{"family":"Hofmann","given":"Stefan G."}],"issued":{"date-parts":[["2022",10,25]]}},"label":"page"}],"schema":"https://github.com/citation-style-language/schema/raw/master/csl-citation.json"} </w:instrText>
      </w:r>
      <w:r w:rsidR="00E241C4" w:rsidRPr="00E069FE">
        <w:rPr>
          <w:rFonts w:ascii="Times New Roman" w:eastAsia="Times New Roman" w:hAnsi="Times New Roman" w:cs="Times New Roman"/>
          <w:b w:val="0"/>
          <w:sz w:val="24"/>
          <w:szCs w:val="24"/>
          <w:lang w:val="en-US"/>
        </w:rPr>
        <w:fldChar w:fldCharType="separate"/>
      </w:r>
      <w:r w:rsidR="00E069FE" w:rsidRPr="00E069FE">
        <w:rPr>
          <w:rFonts w:ascii="Times New Roman" w:hAnsi="Times New Roman" w:cs="Times New Roman"/>
          <w:b w:val="0"/>
          <w:sz w:val="24"/>
        </w:rPr>
        <w:t>(Ong et al., 2022; Sanford et al., 2022)</w:t>
      </w:r>
      <w:r w:rsidR="00E241C4" w:rsidRPr="00E069FE">
        <w:rPr>
          <w:rFonts w:ascii="Times New Roman" w:eastAsia="Times New Roman" w:hAnsi="Times New Roman" w:cs="Times New Roman"/>
          <w:b w:val="0"/>
          <w:sz w:val="24"/>
          <w:szCs w:val="24"/>
          <w:lang w:val="en-US"/>
        </w:rPr>
        <w:fldChar w:fldCharType="end"/>
      </w:r>
      <w:r w:rsidRPr="00E069FE">
        <w:rPr>
          <w:rFonts w:ascii="Times New Roman" w:eastAsia="Times New Roman" w:hAnsi="Times New Roman" w:cs="Times New Roman"/>
          <w:b w:val="0"/>
          <w:sz w:val="24"/>
          <w:szCs w:val="24"/>
          <w:lang w:val="en-US"/>
        </w:rPr>
        <w:t>. This integration of PBT and PBAT in research holds promising potential to advance our understanding of personalized therapeutic interventions and contribute to the advancement of evidence-based practices in the field of psychology and psychotherapy.</w:t>
      </w:r>
      <w:r w:rsidR="00AF6F58" w:rsidRPr="00E069FE">
        <w:rPr>
          <w:rFonts w:ascii="Times New Roman" w:eastAsia="Times New Roman" w:hAnsi="Times New Roman" w:cs="Times New Roman"/>
          <w:b w:val="0"/>
          <w:sz w:val="24"/>
          <w:szCs w:val="24"/>
          <w:lang w:val="en-US"/>
        </w:rPr>
        <w:t xml:space="preserve"> </w:t>
      </w:r>
    </w:p>
    <w:p w14:paraId="5B6E2F26" w14:textId="742E98E6" w:rsidR="00EA0F5F" w:rsidRPr="00E069FE" w:rsidRDefault="00AF6F58" w:rsidP="00CA57DA">
      <w:pPr>
        <w:ind w:firstLine="720"/>
        <w:contextualSpacing/>
        <w:jc w:val="both"/>
        <w:rPr>
          <w:rFonts w:ascii="Times New Roman" w:eastAsia="Times New Roman" w:hAnsi="Times New Roman" w:cs="Times New Roman"/>
          <w:b w:val="0"/>
          <w:sz w:val="24"/>
          <w:szCs w:val="24"/>
          <w:lang w:val="en-US"/>
        </w:rPr>
      </w:pPr>
      <w:r w:rsidRPr="00E069FE">
        <w:rPr>
          <w:rFonts w:ascii="Times New Roman" w:eastAsia="Times New Roman" w:hAnsi="Times New Roman" w:cs="Times New Roman"/>
          <w:b w:val="0"/>
          <w:sz w:val="24"/>
          <w:szCs w:val="24"/>
          <w:lang w:val="en-US"/>
        </w:rPr>
        <w:t>The final translated and adapted version of the PBAT can be found for download on the website https://pbatsupport.com/free-download/.</w:t>
      </w:r>
    </w:p>
    <w:p w14:paraId="075D7C3E" w14:textId="77777777" w:rsidR="008B15F8" w:rsidRDefault="008B15F8" w:rsidP="00CA57DA">
      <w:pPr>
        <w:ind w:firstLine="720"/>
        <w:contextualSpacing/>
        <w:jc w:val="both"/>
        <w:rPr>
          <w:rFonts w:ascii="Times New Roman" w:eastAsia="Times New Roman" w:hAnsi="Times New Roman" w:cs="Times New Roman"/>
          <w:b w:val="0"/>
          <w:sz w:val="24"/>
          <w:szCs w:val="24"/>
          <w:lang w:val="en-US"/>
        </w:rPr>
      </w:pPr>
    </w:p>
    <w:p w14:paraId="084966D6" w14:textId="0BB2FD50" w:rsidR="0007208A" w:rsidRPr="0007208A" w:rsidRDefault="0007208A" w:rsidP="00CA57DA">
      <w:pPr>
        <w:ind w:firstLine="720"/>
        <w:contextualSpacing/>
        <w:jc w:val="both"/>
        <w:rPr>
          <w:rFonts w:ascii="Times New Roman" w:eastAsia="Times New Roman" w:hAnsi="Times New Roman" w:cs="Times New Roman"/>
          <w:bCs/>
          <w:sz w:val="24"/>
          <w:szCs w:val="24"/>
          <w:lang w:val="en-US"/>
        </w:rPr>
      </w:pPr>
      <w:r w:rsidRPr="0007208A">
        <w:rPr>
          <w:rFonts w:ascii="Times New Roman" w:eastAsia="Times New Roman" w:hAnsi="Times New Roman" w:cs="Times New Roman"/>
          <w:bCs/>
          <w:sz w:val="24"/>
          <w:szCs w:val="24"/>
          <w:lang w:val="en-US"/>
        </w:rPr>
        <w:t>Conclusion</w:t>
      </w:r>
    </w:p>
    <w:p w14:paraId="3FA3E7C9" w14:textId="04BEB5AF" w:rsidR="00241281" w:rsidRDefault="00241281" w:rsidP="00CA57DA">
      <w:pPr>
        <w:ind w:firstLine="720"/>
        <w:contextualSpacing/>
        <w:jc w:val="both"/>
        <w:rPr>
          <w:rFonts w:ascii="Times New Roman" w:eastAsia="Times New Roman" w:hAnsi="Times New Roman" w:cs="Times New Roman"/>
          <w:b w:val="0"/>
          <w:sz w:val="24"/>
          <w:szCs w:val="24"/>
          <w:lang w:val="en-US"/>
        </w:rPr>
      </w:pPr>
      <w:r w:rsidRPr="00241281">
        <w:rPr>
          <w:rFonts w:ascii="Times New Roman" w:eastAsia="Times New Roman" w:hAnsi="Times New Roman" w:cs="Times New Roman"/>
          <w:b w:val="0"/>
          <w:sz w:val="24"/>
          <w:szCs w:val="24"/>
          <w:lang w:val="en-US"/>
        </w:rPr>
        <w:t xml:space="preserve">In conclusion, the process of translating and cross-culturally adapting the PBAT into Brazilian Portuguese demonstrated a rigorous and meticulous approach, ensuring the instrument's meaningfulness and suitability for the target population. </w:t>
      </w:r>
      <w:r w:rsidR="008F7988" w:rsidRPr="008F7988">
        <w:rPr>
          <w:rFonts w:ascii="Times New Roman" w:eastAsia="Times New Roman" w:hAnsi="Times New Roman" w:cs="Times New Roman"/>
          <w:b w:val="0"/>
          <w:sz w:val="24"/>
          <w:szCs w:val="24"/>
          <w:lang w:val="en-US"/>
        </w:rPr>
        <w:t xml:space="preserve">The </w:t>
      </w:r>
      <w:r w:rsidR="008F7988">
        <w:rPr>
          <w:rFonts w:ascii="Times New Roman" w:eastAsia="Times New Roman" w:hAnsi="Times New Roman" w:cs="Times New Roman"/>
          <w:b w:val="0"/>
          <w:sz w:val="24"/>
          <w:szCs w:val="24"/>
          <w:lang w:val="en-US"/>
        </w:rPr>
        <w:t>results</w:t>
      </w:r>
      <w:r w:rsidR="008F7988" w:rsidRPr="008F7988">
        <w:rPr>
          <w:rFonts w:ascii="Times New Roman" w:eastAsia="Times New Roman" w:hAnsi="Times New Roman" w:cs="Times New Roman"/>
          <w:b w:val="0"/>
          <w:sz w:val="24"/>
          <w:szCs w:val="24"/>
          <w:lang w:val="en-US"/>
        </w:rPr>
        <w:t xml:space="preserve"> </w:t>
      </w:r>
      <w:r w:rsidR="00C34AF1">
        <w:rPr>
          <w:rFonts w:ascii="Times New Roman" w:eastAsia="Times New Roman" w:hAnsi="Times New Roman" w:cs="Times New Roman"/>
          <w:b w:val="0"/>
          <w:sz w:val="24"/>
          <w:szCs w:val="24"/>
          <w:lang w:val="en-US"/>
        </w:rPr>
        <w:t xml:space="preserve">from </w:t>
      </w:r>
      <w:r w:rsidR="004E2B34">
        <w:rPr>
          <w:rFonts w:ascii="Times New Roman" w:eastAsia="Times New Roman" w:hAnsi="Times New Roman" w:cs="Times New Roman"/>
          <w:b w:val="0"/>
          <w:sz w:val="24"/>
          <w:szCs w:val="24"/>
          <w:lang w:val="en-US"/>
        </w:rPr>
        <w:t>the Brazilian version of the tool</w:t>
      </w:r>
      <w:r w:rsidR="008F7988" w:rsidRPr="008F7988">
        <w:rPr>
          <w:rFonts w:ascii="Times New Roman" w:eastAsia="Times New Roman" w:hAnsi="Times New Roman" w:cs="Times New Roman"/>
          <w:b w:val="0"/>
          <w:sz w:val="24"/>
          <w:szCs w:val="24"/>
          <w:lang w:val="en-US"/>
        </w:rPr>
        <w:t xml:space="preserve"> could potentially suggest the effectiveness of the iterative refinement process, which might enhance confidence in the accuracy and relevance of the translated PBAT for the Brazilian Portuguese-speaking population. However, it is important to note that further validation studies are still </w:t>
      </w:r>
      <w:r w:rsidR="006D21D7" w:rsidRPr="008F7988">
        <w:rPr>
          <w:rFonts w:ascii="Times New Roman" w:eastAsia="Times New Roman" w:hAnsi="Times New Roman" w:cs="Times New Roman"/>
          <w:b w:val="0"/>
          <w:sz w:val="24"/>
          <w:szCs w:val="24"/>
          <w:lang w:val="en-US"/>
        </w:rPr>
        <w:t>necessary</w:t>
      </w:r>
      <w:r w:rsidR="008F7988" w:rsidRPr="008F7988">
        <w:rPr>
          <w:rFonts w:ascii="Times New Roman" w:eastAsia="Times New Roman" w:hAnsi="Times New Roman" w:cs="Times New Roman"/>
          <w:b w:val="0"/>
          <w:sz w:val="24"/>
          <w:szCs w:val="24"/>
          <w:lang w:val="en-US"/>
        </w:rPr>
        <w:t>.</w:t>
      </w:r>
      <w:r w:rsidRPr="00241281">
        <w:rPr>
          <w:rFonts w:ascii="Times New Roman" w:eastAsia="Times New Roman" w:hAnsi="Times New Roman" w:cs="Times New Roman"/>
          <w:b w:val="0"/>
          <w:sz w:val="24"/>
          <w:szCs w:val="24"/>
          <w:lang w:val="en-US"/>
        </w:rPr>
        <w:t xml:space="preserve"> PBAT offers a valuable tool for studying processes with enhanced sensitivity and idiographic precision.</w:t>
      </w:r>
    </w:p>
    <w:p w14:paraId="36F23921" w14:textId="739508FC" w:rsidR="0007208A" w:rsidRDefault="00D40A68" w:rsidP="00CA57DA">
      <w:pPr>
        <w:ind w:firstLine="720"/>
        <w:contextualSpacing/>
        <w:jc w:val="both"/>
        <w:rPr>
          <w:rFonts w:ascii="Times New Roman" w:eastAsia="Times New Roman" w:hAnsi="Times New Roman" w:cs="Times New Roman"/>
          <w:b w:val="0"/>
          <w:sz w:val="24"/>
          <w:szCs w:val="24"/>
          <w:lang w:val="en-US"/>
        </w:rPr>
      </w:pPr>
      <w:r w:rsidRPr="00D40A68">
        <w:rPr>
          <w:rFonts w:ascii="Times New Roman" w:eastAsia="Times New Roman" w:hAnsi="Times New Roman" w:cs="Times New Roman"/>
          <w:b w:val="0"/>
          <w:sz w:val="24"/>
          <w:szCs w:val="24"/>
          <w:lang w:val="en-US"/>
        </w:rPr>
        <w:t xml:space="preserve">Furthermore, PBT emphasizes the importance of personalized therapeutic interventions, departing from traditional group-based approaches. As such, </w:t>
      </w:r>
      <w:r w:rsidR="00D70A34">
        <w:rPr>
          <w:rFonts w:ascii="Times New Roman" w:eastAsia="Times New Roman" w:hAnsi="Times New Roman" w:cs="Times New Roman"/>
          <w:b w:val="0"/>
          <w:sz w:val="24"/>
          <w:szCs w:val="24"/>
          <w:lang w:val="en-US"/>
        </w:rPr>
        <w:t>PBAT</w:t>
      </w:r>
      <w:r w:rsidR="00DC0EDD">
        <w:rPr>
          <w:rFonts w:ascii="Times New Roman" w:eastAsia="Times New Roman" w:hAnsi="Times New Roman" w:cs="Times New Roman"/>
          <w:b w:val="0"/>
          <w:sz w:val="24"/>
          <w:szCs w:val="24"/>
          <w:lang w:val="en-US"/>
        </w:rPr>
        <w:t xml:space="preserve"> </w:t>
      </w:r>
      <w:r w:rsidR="004D135B">
        <w:rPr>
          <w:rFonts w:ascii="Times New Roman" w:eastAsia="Times New Roman" w:hAnsi="Times New Roman" w:cs="Times New Roman"/>
          <w:b w:val="0"/>
          <w:sz w:val="24"/>
          <w:szCs w:val="24"/>
          <w:lang w:val="en-US"/>
        </w:rPr>
        <w:t>contribute to</w:t>
      </w:r>
      <w:r w:rsidR="00F93872">
        <w:rPr>
          <w:rFonts w:ascii="Times New Roman" w:eastAsia="Times New Roman" w:hAnsi="Times New Roman" w:cs="Times New Roman"/>
          <w:b w:val="0"/>
          <w:sz w:val="24"/>
          <w:szCs w:val="24"/>
          <w:lang w:val="en-US"/>
        </w:rPr>
        <w:t xml:space="preserve"> an empirical function analysis </w:t>
      </w:r>
      <w:r w:rsidR="00BC23A7">
        <w:rPr>
          <w:rFonts w:ascii="Times New Roman" w:eastAsia="Times New Roman" w:hAnsi="Times New Roman" w:cs="Times New Roman"/>
          <w:b w:val="0"/>
          <w:sz w:val="24"/>
          <w:szCs w:val="24"/>
          <w:lang w:val="en-US"/>
        </w:rPr>
        <w:t xml:space="preserve">and </w:t>
      </w:r>
      <w:r w:rsidRPr="00D40A68">
        <w:rPr>
          <w:rFonts w:ascii="Times New Roman" w:eastAsia="Times New Roman" w:hAnsi="Times New Roman" w:cs="Times New Roman"/>
          <w:b w:val="0"/>
          <w:sz w:val="24"/>
          <w:szCs w:val="24"/>
          <w:lang w:val="en-US"/>
        </w:rPr>
        <w:t>holds promising potential to advance the field of evidence-based psychology and psychotherapy, contributing to the development of more personalized and effective interventions for improving individual well-being. Future research endeavors may benefit from the translated PBAT, enabling comprehensive exploration of within-person processes and fostering advancements in evidence-based practices.</w:t>
      </w:r>
    </w:p>
    <w:p w14:paraId="2531A62E" w14:textId="77777777" w:rsidR="00156280" w:rsidRDefault="00156280" w:rsidP="00554CD1">
      <w:pPr>
        <w:ind w:firstLine="720"/>
        <w:jc w:val="both"/>
        <w:rPr>
          <w:rFonts w:ascii="Times New Roman" w:eastAsia="Times New Roman" w:hAnsi="Times New Roman" w:cs="Times New Roman"/>
          <w:b w:val="0"/>
          <w:sz w:val="24"/>
          <w:szCs w:val="24"/>
          <w:lang w:val="en-US"/>
        </w:rPr>
      </w:pPr>
    </w:p>
    <w:p w14:paraId="69A16020" w14:textId="16C6612F" w:rsidR="001107A4" w:rsidRPr="00A002F8" w:rsidRDefault="00156280" w:rsidP="00D40A68">
      <w:pPr>
        <w:ind w:firstLine="720"/>
        <w:rPr>
          <w:rFonts w:ascii="Times New Roman" w:eastAsia="Times New Roman" w:hAnsi="Times New Roman" w:cs="Times New Roman"/>
          <w:bCs/>
          <w:sz w:val="24"/>
          <w:szCs w:val="24"/>
        </w:rPr>
      </w:pPr>
      <w:proofErr w:type="spellStart"/>
      <w:r w:rsidRPr="00A002F8">
        <w:rPr>
          <w:rFonts w:ascii="Times New Roman" w:eastAsia="Times New Roman" w:hAnsi="Times New Roman" w:cs="Times New Roman"/>
          <w:bCs/>
          <w:sz w:val="24"/>
          <w:szCs w:val="24"/>
        </w:rPr>
        <w:t>References</w:t>
      </w:r>
      <w:proofErr w:type="spellEnd"/>
    </w:p>
    <w:p w14:paraId="68B094C0" w14:textId="77777777" w:rsidR="00E069FE" w:rsidRPr="00E069FE" w:rsidRDefault="00156280" w:rsidP="00E069FE">
      <w:pPr>
        <w:pStyle w:val="Bibliografia"/>
        <w:rPr>
          <w:rFonts w:ascii="Times New Roman" w:hAnsi="Times New Roman" w:cs="Times New Roman"/>
          <w:sz w:val="24"/>
        </w:rPr>
      </w:pPr>
      <w:r w:rsidRPr="00AD4168">
        <w:rPr>
          <w:rFonts w:eastAsia="Times New Roman"/>
          <w:bCs/>
          <w:lang w:val="en-US"/>
        </w:rPr>
        <w:lastRenderedPageBreak/>
        <w:fldChar w:fldCharType="begin"/>
      </w:r>
      <w:r w:rsidR="00E069FE">
        <w:rPr>
          <w:rFonts w:eastAsia="Times New Roman"/>
          <w:bCs/>
        </w:rPr>
        <w:instrText xml:space="preserve"> ADDIN ZOTERO_BIBL {"uncited":[],"omitted":[],"custom":[]} CSL_BIBLIOGRAPHY </w:instrText>
      </w:r>
      <w:r w:rsidRPr="00AD4168">
        <w:rPr>
          <w:rFonts w:eastAsia="Times New Roman"/>
          <w:bCs/>
          <w:lang w:val="en-US"/>
        </w:rPr>
        <w:fldChar w:fldCharType="separate"/>
      </w:r>
      <w:r w:rsidR="00E069FE" w:rsidRPr="00E069FE">
        <w:rPr>
          <w:rFonts w:ascii="Times New Roman" w:hAnsi="Times New Roman" w:cs="Times New Roman"/>
          <w:sz w:val="24"/>
        </w:rPr>
        <w:t xml:space="preserve">Alvarenga, M. A. S., Flores-Mendoza, C. E., &amp; Gontijo, D. F. (2009). Evolução do DSM quanto ao critério categorial de diagnóstico para o distúrbio da personalidade antissocial. </w:t>
      </w:r>
      <w:r w:rsidR="00E069FE" w:rsidRPr="00E069FE">
        <w:rPr>
          <w:rFonts w:ascii="Times New Roman" w:hAnsi="Times New Roman" w:cs="Times New Roman"/>
          <w:i/>
          <w:iCs/>
          <w:sz w:val="24"/>
        </w:rPr>
        <w:t>Jornal Brasileiro de Psiquiatria</w:t>
      </w:r>
      <w:r w:rsidR="00E069FE" w:rsidRPr="00E069FE">
        <w:rPr>
          <w:rFonts w:ascii="Times New Roman" w:hAnsi="Times New Roman" w:cs="Times New Roman"/>
          <w:sz w:val="24"/>
        </w:rPr>
        <w:t xml:space="preserve">, </w:t>
      </w:r>
      <w:r w:rsidR="00E069FE" w:rsidRPr="00E069FE">
        <w:rPr>
          <w:rFonts w:ascii="Times New Roman" w:hAnsi="Times New Roman" w:cs="Times New Roman"/>
          <w:i/>
          <w:iCs/>
          <w:sz w:val="24"/>
        </w:rPr>
        <w:t>58</w:t>
      </w:r>
      <w:r w:rsidR="00E069FE" w:rsidRPr="00E069FE">
        <w:rPr>
          <w:rFonts w:ascii="Times New Roman" w:hAnsi="Times New Roman" w:cs="Times New Roman"/>
          <w:sz w:val="24"/>
        </w:rPr>
        <w:t>(4), 258–266. https://doi.org/10.1590/S0047-20852009000400007</w:t>
      </w:r>
    </w:p>
    <w:p w14:paraId="59476C94"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Beaton</w:t>
      </w:r>
      <w:proofErr w:type="spellEnd"/>
      <w:r w:rsidRPr="00E069FE">
        <w:rPr>
          <w:rFonts w:ascii="Times New Roman" w:hAnsi="Times New Roman" w:cs="Times New Roman"/>
          <w:sz w:val="24"/>
        </w:rPr>
        <w:t xml:space="preserve">, D. E., Bombardier, C., Guillemin, F., &amp; Ferraz, M. B. (2000). </w:t>
      </w:r>
      <w:proofErr w:type="spellStart"/>
      <w:r w:rsidRPr="00E069FE">
        <w:rPr>
          <w:rFonts w:ascii="Times New Roman" w:hAnsi="Times New Roman" w:cs="Times New Roman"/>
          <w:sz w:val="24"/>
        </w:rPr>
        <w:t>Guidelines</w:t>
      </w:r>
      <w:proofErr w:type="spellEnd"/>
      <w:r w:rsidRPr="00E069FE">
        <w:rPr>
          <w:rFonts w:ascii="Times New Roman" w:hAnsi="Times New Roman" w:cs="Times New Roman"/>
          <w:sz w:val="24"/>
        </w:rPr>
        <w:t xml:space="preserve"> for </w:t>
      </w:r>
      <w:proofErr w:type="spellStart"/>
      <w:r w:rsidRPr="00E069FE">
        <w:rPr>
          <w:rFonts w:ascii="Times New Roman" w:hAnsi="Times New Roman" w:cs="Times New Roman"/>
          <w:sz w:val="24"/>
        </w:rPr>
        <w:t>the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Process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Cross-Cultural </w:t>
      </w:r>
      <w:proofErr w:type="spellStart"/>
      <w:r w:rsidRPr="00E069FE">
        <w:rPr>
          <w:rFonts w:ascii="Times New Roman" w:hAnsi="Times New Roman" w:cs="Times New Roman"/>
          <w:sz w:val="24"/>
        </w:rPr>
        <w:t>Adaptation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Self-Report </w:t>
      </w:r>
      <w:proofErr w:type="spellStart"/>
      <w:r w:rsidRPr="00E069FE">
        <w:rPr>
          <w:rFonts w:ascii="Times New Roman" w:hAnsi="Times New Roman" w:cs="Times New Roman"/>
          <w:sz w:val="24"/>
        </w:rPr>
        <w:t>Measures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i/>
          <w:iCs/>
          <w:sz w:val="24"/>
        </w:rPr>
        <w:t>Spine</w:t>
      </w:r>
      <w:proofErr w:type="spellEnd"/>
      <w:r w:rsidRPr="00E069FE">
        <w:rPr>
          <w:rFonts w:ascii="Times New Roman" w:hAnsi="Times New Roman" w:cs="Times New Roman"/>
          <w:sz w:val="24"/>
        </w:rPr>
        <w:t xml:space="preserve">, </w:t>
      </w:r>
      <w:r w:rsidRPr="00E069FE">
        <w:rPr>
          <w:rFonts w:ascii="Times New Roman" w:hAnsi="Times New Roman" w:cs="Times New Roman"/>
          <w:i/>
          <w:iCs/>
          <w:sz w:val="24"/>
        </w:rPr>
        <w:t>25</w:t>
      </w:r>
      <w:r w:rsidRPr="00E069FE">
        <w:rPr>
          <w:rFonts w:ascii="Times New Roman" w:hAnsi="Times New Roman" w:cs="Times New Roman"/>
          <w:sz w:val="24"/>
        </w:rPr>
        <w:t>(24), 3186–3191. https://doi.org/10.1097/00007632-200012150-00014</w:t>
      </w:r>
    </w:p>
    <w:p w14:paraId="241D5A03"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Borsa, J. C., Damásio, B. F., &amp; Bandeira, D. R. (2012). Adaptação e validação de instrumentos psicológicos entre culturas: Algumas considerações. </w:t>
      </w:r>
      <w:r w:rsidRPr="00E069FE">
        <w:rPr>
          <w:rFonts w:ascii="Times New Roman" w:hAnsi="Times New Roman" w:cs="Times New Roman"/>
          <w:i/>
          <w:iCs/>
          <w:sz w:val="24"/>
        </w:rPr>
        <w:t>Paidéia (Ribeirão Preto)</w:t>
      </w:r>
      <w:r w:rsidRPr="00E069FE">
        <w:rPr>
          <w:rFonts w:ascii="Times New Roman" w:hAnsi="Times New Roman" w:cs="Times New Roman"/>
          <w:sz w:val="24"/>
        </w:rPr>
        <w:t xml:space="preserve">, </w:t>
      </w:r>
      <w:r w:rsidRPr="00E069FE">
        <w:rPr>
          <w:rFonts w:ascii="Times New Roman" w:hAnsi="Times New Roman" w:cs="Times New Roman"/>
          <w:i/>
          <w:iCs/>
          <w:sz w:val="24"/>
        </w:rPr>
        <w:t>22</w:t>
      </w:r>
      <w:r w:rsidRPr="00E069FE">
        <w:rPr>
          <w:rFonts w:ascii="Times New Roman" w:hAnsi="Times New Roman" w:cs="Times New Roman"/>
          <w:sz w:val="24"/>
        </w:rPr>
        <w:t>(53), 423–432. https://doi.org/10.1590/S0103-863X2012000300014</w:t>
      </w:r>
    </w:p>
    <w:p w14:paraId="1512DC51"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Cassepp</w:t>
      </w:r>
      <w:proofErr w:type="spellEnd"/>
      <w:r w:rsidRPr="00E069FE">
        <w:rPr>
          <w:rFonts w:ascii="Times New Roman" w:hAnsi="Times New Roman" w:cs="Times New Roman"/>
          <w:sz w:val="24"/>
        </w:rPr>
        <w:t xml:space="preserve">-Borges, V., Balbinotti, M. A., &amp; Teodoro, M. L. (2010). Tradução e validação de conteúdo: Uma proposta para a adaptação de instrumentos. </w:t>
      </w:r>
      <w:r w:rsidRPr="00E069FE">
        <w:rPr>
          <w:rFonts w:ascii="Times New Roman" w:hAnsi="Times New Roman" w:cs="Times New Roman"/>
          <w:i/>
          <w:iCs/>
          <w:sz w:val="24"/>
        </w:rPr>
        <w:t>Instrumentação Psicológica: Fundamentos e Práticas</w:t>
      </w:r>
      <w:r w:rsidRPr="00E069FE">
        <w:rPr>
          <w:rFonts w:ascii="Times New Roman" w:hAnsi="Times New Roman" w:cs="Times New Roman"/>
          <w:sz w:val="24"/>
        </w:rPr>
        <w:t>, 506–520.</w:t>
      </w:r>
    </w:p>
    <w:p w14:paraId="0F9ABDE2"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Ciarrochi</w:t>
      </w:r>
      <w:proofErr w:type="spellEnd"/>
      <w:r w:rsidRPr="00E069FE">
        <w:rPr>
          <w:rFonts w:ascii="Times New Roman" w:hAnsi="Times New Roman" w:cs="Times New Roman"/>
          <w:sz w:val="24"/>
        </w:rPr>
        <w:t xml:space="preserve">, J., </w:t>
      </w:r>
      <w:proofErr w:type="spellStart"/>
      <w:r w:rsidRPr="00E069FE">
        <w:rPr>
          <w:rFonts w:ascii="Times New Roman" w:hAnsi="Times New Roman" w:cs="Times New Roman"/>
          <w:sz w:val="24"/>
        </w:rPr>
        <w:t>Sahdra</w:t>
      </w:r>
      <w:proofErr w:type="spellEnd"/>
      <w:r w:rsidRPr="00E069FE">
        <w:rPr>
          <w:rFonts w:ascii="Times New Roman" w:hAnsi="Times New Roman" w:cs="Times New Roman"/>
          <w:sz w:val="24"/>
        </w:rPr>
        <w:t xml:space="preserve">, B., Hofmann, S. G., &amp; Hayes, S. C. (2022). </w:t>
      </w:r>
      <w:proofErr w:type="spellStart"/>
      <w:r w:rsidRPr="00E069FE">
        <w:rPr>
          <w:rFonts w:ascii="Times New Roman" w:hAnsi="Times New Roman" w:cs="Times New Roman"/>
          <w:sz w:val="24"/>
        </w:rPr>
        <w:t>Developing</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w:t>
      </w:r>
      <w:proofErr w:type="spellEnd"/>
      <w:r w:rsidRPr="00E069FE">
        <w:rPr>
          <w:rFonts w:ascii="Times New Roman" w:hAnsi="Times New Roman" w:cs="Times New Roman"/>
          <w:sz w:val="24"/>
        </w:rPr>
        <w:t xml:space="preserve"> item pool </w:t>
      </w:r>
      <w:proofErr w:type="spellStart"/>
      <w:r w:rsidRPr="00E069FE">
        <w:rPr>
          <w:rFonts w:ascii="Times New Roman" w:hAnsi="Times New Roman" w:cs="Times New Roman"/>
          <w:sz w:val="24"/>
        </w:rPr>
        <w:t>to</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assess</w:t>
      </w:r>
      <w:proofErr w:type="spellEnd"/>
      <w:r w:rsidRPr="00E069FE">
        <w:rPr>
          <w:rFonts w:ascii="Times New Roman" w:hAnsi="Times New Roman" w:cs="Times New Roman"/>
          <w:sz w:val="24"/>
        </w:rPr>
        <w:t xml:space="preserve"> processes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change</w:t>
      </w:r>
      <w:proofErr w:type="spellEnd"/>
      <w:r w:rsidRPr="00E069FE">
        <w:rPr>
          <w:rFonts w:ascii="Times New Roman" w:hAnsi="Times New Roman" w:cs="Times New Roman"/>
          <w:sz w:val="24"/>
        </w:rPr>
        <w:t xml:space="preserve"> in </w:t>
      </w:r>
      <w:proofErr w:type="spellStart"/>
      <w:r w:rsidRPr="00E069FE">
        <w:rPr>
          <w:rFonts w:ascii="Times New Roman" w:hAnsi="Times New Roman" w:cs="Times New Roman"/>
          <w:sz w:val="24"/>
        </w:rPr>
        <w:t>psychological</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interventions</w:t>
      </w:r>
      <w:proofErr w:type="spellEnd"/>
      <w:r w:rsidRPr="00E069FE">
        <w:rPr>
          <w:rFonts w:ascii="Times New Roman" w:hAnsi="Times New Roman" w:cs="Times New Roman"/>
          <w:sz w:val="24"/>
        </w:rPr>
        <w:t xml:space="preserve">: The </w:t>
      </w:r>
      <w:proofErr w:type="spellStart"/>
      <w:r w:rsidRPr="00E069FE">
        <w:rPr>
          <w:rFonts w:ascii="Times New Roman" w:hAnsi="Times New Roman" w:cs="Times New Roman"/>
          <w:sz w:val="24"/>
        </w:rPr>
        <w:t>Process-Based</w:t>
      </w:r>
      <w:proofErr w:type="spellEnd"/>
      <w:r w:rsidRPr="00E069FE">
        <w:rPr>
          <w:rFonts w:ascii="Times New Roman" w:hAnsi="Times New Roman" w:cs="Times New Roman"/>
          <w:sz w:val="24"/>
        </w:rPr>
        <w:t xml:space="preserve"> Assessment Tool (PBAT). </w:t>
      </w:r>
      <w:proofErr w:type="spellStart"/>
      <w:r w:rsidRPr="00E069FE">
        <w:rPr>
          <w:rFonts w:ascii="Times New Roman" w:hAnsi="Times New Roman" w:cs="Times New Roman"/>
          <w:i/>
          <w:iCs/>
          <w:sz w:val="24"/>
        </w:rPr>
        <w:t>Journal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Contextual </w:t>
      </w:r>
      <w:proofErr w:type="spellStart"/>
      <w:r w:rsidRPr="00E069FE">
        <w:rPr>
          <w:rFonts w:ascii="Times New Roman" w:hAnsi="Times New Roman" w:cs="Times New Roman"/>
          <w:i/>
          <w:iCs/>
          <w:sz w:val="24"/>
        </w:rPr>
        <w:t>Behavioral</w:t>
      </w:r>
      <w:proofErr w:type="spellEnd"/>
      <w:r w:rsidRPr="00E069FE">
        <w:rPr>
          <w:rFonts w:ascii="Times New Roman" w:hAnsi="Times New Roman" w:cs="Times New Roman"/>
          <w:i/>
          <w:iCs/>
          <w:sz w:val="24"/>
        </w:rPr>
        <w:t xml:space="preserve"> Science</w:t>
      </w:r>
      <w:r w:rsidRPr="00E069FE">
        <w:rPr>
          <w:rFonts w:ascii="Times New Roman" w:hAnsi="Times New Roman" w:cs="Times New Roman"/>
          <w:sz w:val="24"/>
        </w:rPr>
        <w:t xml:space="preserve">, </w:t>
      </w:r>
      <w:r w:rsidRPr="00E069FE">
        <w:rPr>
          <w:rFonts w:ascii="Times New Roman" w:hAnsi="Times New Roman" w:cs="Times New Roman"/>
          <w:i/>
          <w:iCs/>
          <w:sz w:val="24"/>
        </w:rPr>
        <w:t>23</w:t>
      </w:r>
      <w:r w:rsidRPr="00E069FE">
        <w:rPr>
          <w:rFonts w:ascii="Times New Roman" w:hAnsi="Times New Roman" w:cs="Times New Roman"/>
          <w:sz w:val="24"/>
        </w:rPr>
        <w:t>, 200–213. https://doi.org/10.1016/j.jcbs.2022.02.001</w:t>
      </w:r>
    </w:p>
    <w:p w14:paraId="3E735241"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Fried</w:t>
      </w:r>
      <w:proofErr w:type="spellEnd"/>
      <w:r w:rsidRPr="00E069FE">
        <w:rPr>
          <w:rFonts w:ascii="Times New Roman" w:hAnsi="Times New Roman" w:cs="Times New Roman"/>
          <w:sz w:val="24"/>
        </w:rPr>
        <w:t xml:space="preserve">, E. I. (2022). </w:t>
      </w:r>
      <w:proofErr w:type="spellStart"/>
      <w:r w:rsidRPr="00E069FE">
        <w:rPr>
          <w:rFonts w:ascii="Times New Roman" w:hAnsi="Times New Roman" w:cs="Times New Roman"/>
          <w:sz w:val="24"/>
        </w:rPr>
        <w:t>Studying</w:t>
      </w:r>
      <w:proofErr w:type="spellEnd"/>
      <w:r w:rsidRPr="00E069FE">
        <w:rPr>
          <w:rFonts w:ascii="Times New Roman" w:hAnsi="Times New Roman" w:cs="Times New Roman"/>
          <w:sz w:val="24"/>
        </w:rPr>
        <w:t xml:space="preserve"> Mental Health </w:t>
      </w:r>
      <w:proofErr w:type="spellStart"/>
      <w:r w:rsidRPr="00E069FE">
        <w:rPr>
          <w:rFonts w:ascii="Times New Roman" w:hAnsi="Times New Roman" w:cs="Times New Roman"/>
          <w:sz w:val="24"/>
        </w:rPr>
        <w:t>Problems</w:t>
      </w:r>
      <w:proofErr w:type="spellEnd"/>
      <w:r w:rsidRPr="00E069FE">
        <w:rPr>
          <w:rFonts w:ascii="Times New Roman" w:hAnsi="Times New Roman" w:cs="Times New Roman"/>
          <w:sz w:val="24"/>
        </w:rPr>
        <w:t xml:space="preserve"> as Systems, </w:t>
      </w:r>
      <w:proofErr w:type="spellStart"/>
      <w:r w:rsidRPr="00E069FE">
        <w:rPr>
          <w:rFonts w:ascii="Times New Roman" w:hAnsi="Times New Roman" w:cs="Times New Roman"/>
          <w:sz w:val="24"/>
        </w:rPr>
        <w:t>Not</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Syndromes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i/>
          <w:iCs/>
          <w:sz w:val="24"/>
        </w:rPr>
        <w:t>Current</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Directions</w:t>
      </w:r>
      <w:proofErr w:type="spellEnd"/>
      <w:r w:rsidRPr="00E069FE">
        <w:rPr>
          <w:rFonts w:ascii="Times New Roman" w:hAnsi="Times New Roman" w:cs="Times New Roman"/>
          <w:i/>
          <w:iCs/>
          <w:sz w:val="24"/>
        </w:rPr>
        <w:t xml:space="preserve"> in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Science</w:t>
      </w:r>
      <w:r w:rsidRPr="00E069FE">
        <w:rPr>
          <w:rFonts w:ascii="Times New Roman" w:hAnsi="Times New Roman" w:cs="Times New Roman"/>
          <w:sz w:val="24"/>
        </w:rPr>
        <w:t xml:space="preserve">, </w:t>
      </w:r>
      <w:r w:rsidRPr="00E069FE">
        <w:rPr>
          <w:rFonts w:ascii="Times New Roman" w:hAnsi="Times New Roman" w:cs="Times New Roman"/>
          <w:i/>
          <w:iCs/>
          <w:sz w:val="24"/>
        </w:rPr>
        <w:t>31</w:t>
      </w:r>
      <w:r w:rsidRPr="00E069FE">
        <w:rPr>
          <w:rFonts w:ascii="Times New Roman" w:hAnsi="Times New Roman" w:cs="Times New Roman"/>
          <w:sz w:val="24"/>
        </w:rPr>
        <w:t>(6), 500–508. https://doi.org/10.1177/09637214221114089</w:t>
      </w:r>
    </w:p>
    <w:p w14:paraId="69276891"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Fried</w:t>
      </w:r>
      <w:proofErr w:type="spellEnd"/>
      <w:r w:rsidRPr="00E069FE">
        <w:rPr>
          <w:rFonts w:ascii="Times New Roman" w:hAnsi="Times New Roman" w:cs="Times New Roman"/>
          <w:sz w:val="24"/>
        </w:rPr>
        <w:t xml:space="preserve">, E. I., Van </w:t>
      </w:r>
      <w:proofErr w:type="spellStart"/>
      <w:r w:rsidRPr="00E069FE">
        <w:rPr>
          <w:rFonts w:ascii="Times New Roman" w:hAnsi="Times New Roman" w:cs="Times New Roman"/>
          <w:sz w:val="24"/>
        </w:rPr>
        <w:t>Borkulo</w:t>
      </w:r>
      <w:proofErr w:type="spellEnd"/>
      <w:r w:rsidRPr="00E069FE">
        <w:rPr>
          <w:rFonts w:ascii="Times New Roman" w:hAnsi="Times New Roman" w:cs="Times New Roman"/>
          <w:sz w:val="24"/>
        </w:rPr>
        <w:t xml:space="preserve">, C. D., Cramer, A. O. J., </w:t>
      </w:r>
      <w:proofErr w:type="spellStart"/>
      <w:r w:rsidRPr="00E069FE">
        <w:rPr>
          <w:rFonts w:ascii="Times New Roman" w:hAnsi="Times New Roman" w:cs="Times New Roman"/>
          <w:sz w:val="24"/>
        </w:rPr>
        <w:t>Boschloo</w:t>
      </w:r>
      <w:proofErr w:type="spellEnd"/>
      <w:r w:rsidRPr="00E069FE">
        <w:rPr>
          <w:rFonts w:ascii="Times New Roman" w:hAnsi="Times New Roman" w:cs="Times New Roman"/>
          <w:sz w:val="24"/>
        </w:rPr>
        <w:t xml:space="preserve">, L., </w:t>
      </w:r>
      <w:proofErr w:type="spellStart"/>
      <w:r w:rsidRPr="00E069FE">
        <w:rPr>
          <w:rFonts w:ascii="Times New Roman" w:hAnsi="Times New Roman" w:cs="Times New Roman"/>
          <w:sz w:val="24"/>
        </w:rPr>
        <w:t>Schoevers</w:t>
      </w:r>
      <w:proofErr w:type="spellEnd"/>
      <w:r w:rsidRPr="00E069FE">
        <w:rPr>
          <w:rFonts w:ascii="Times New Roman" w:hAnsi="Times New Roman" w:cs="Times New Roman"/>
          <w:sz w:val="24"/>
        </w:rPr>
        <w:t xml:space="preserve">, R. A., &amp; </w:t>
      </w:r>
      <w:proofErr w:type="spellStart"/>
      <w:r w:rsidRPr="00E069FE">
        <w:rPr>
          <w:rFonts w:ascii="Times New Roman" w:hAnsi="Times New Roman" w:cs="Times New Roman"/>
          <w:sz w:val="24"/>
        </w:rPr>
        <w:t>Borsboom</w:t>
      </w:r>
      <w:proofErr w:type="spellEnd"/>
      <w:r w:rsidRPr="00E069FE">
        <w:rPr>
          <w:rFonts w:ascii="Times New Roman" w:hAnsi="Times New Roman" w:cs="Times New Roman"/>
          <w:sz w:val="24"/>
        </w:rPr>
        <w:t xml:space="preserve">, D. (2017). Mental </w:t>
      </w:r>
      <w:proofErr w:type="spellStart"/>
      <w:r w:rsidRPr="00E069FE">
        <w:rPr>
          <w:rFonts w:ascii="Times New Roman" w:hAnsi="Times New Roman" w:cs="Times New Roman"/>
          <w:sz w:val="24"/>
        </w:rPr>
        <w:t>disorders</w:t>
      </w:r>
      <w:proofErr w:type="spellEnd"/>
      <w:r w:rsidRPr="00E069FE">
        <w:rPr>
          <w:rFonts w:ascii="Times New Roman" w:hAnsi="Times New Roman" w:cs="Times New Roman"/>
          <w:sz w:val="24"/>
        </w:rPr>
        <w:t xml:space="preserve"> as networks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problems</w:t>
      </w:r>
      <w:proofErr w:type="spellEnd"/>
      <w:r w:rsidRPr="00E069FE">
        <w:rPr>
          <w:rFonts w:ascii="Times New Roman" w:hAnsi="Times New Roman" w:cs="Times New Roman"/>
          <w:sz w:val="24"/>
        </w:rPr>
        <w:t xml:space="preserve">: A review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recent</w:t>
      </w:r>
      <w:proofErr w:type="spellEnd"/>
      <w:r w:rsidRPr="00E069FE">
        <w:rPr>
          <w:rFonts w:ascii="Times New Roman" w:hAnsi="Times New Roman" w:cs="Times New Roman"/>
          <w:sz w:val="24"/>
        </w:rPr>
        <w:t xml:space="preserve"> insights. </w:t>
      </w:r>
      <w:r w:rsidRPr="00E069FE">
        <w:rPr>
          <w:rFonts w:ascii="Times New Roman" w:hAnsi="Times New Roman" w:cs="Times New Roman"/>
          <w:i/>
          <w:iCs/>
          <w:sz w:val="24"/>
        </w:rPr>
        <w:t xml:space="preserve">Social </w:t>
      </w:r>
      <w:proofErr w:type="spellStart"/>
      <w:r w:rsidRPr="00E069FE">
        <w:rPr>
          <w:rFonts w:ascii="Times New Roman" w:hAnsi="Times New Roman" w:cs="Times New Roman"/>
          <w:i/>
          <w:iCs/>
          <w:sz w:val="24"/>
        </w:rPr>
        <w:t>Psychiatry</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and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Psychiatric</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Epidemiology</w:t>
      </w:r>
      <w:proofErr w:type="spellEnd"/>
      <w:r w:rsidRPr="00E069FE">
        <w:rPr>
          <w:rFonts w:ascii="Times New Roman" w:hAnsi="Times New Roman" w:cs="Times New Roman"/>
          <w:sz w:val="24"/>
        </w:rPr>
        <w:t xml:space="preserve">, </w:t>
      </w:r>
      <w:r w:rsidRPr="00E069FE">
        <w:rPr>
          <w:rFonts w:ascii="Times New Roman" w:hAnsi="Times New Roman" w:cs="Times New Roman"/>
          <w:i/>
          <w:iCs/>
          <w:sz w:val="24"/>
        </w:rPr>
        <w:t>52</w:t>
      </w:r>
      <w:r w:rsidRPr="00E069FE">
        <w:rPr>
          <w:rFonts w:ascii="Times New Roman" w:hAnsi="Times New Roman" w:cs="Times New Roman"/>
          <w:sz w:val="24"/>
        </w:rPr>
        <w:t>(1), 1–10. https://doi.org/10.1007/s00127-016-1319-z</w:t>
      </w:r>
    </w:p>
    <w:p w14:paraId="27E38487"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lastRenderedPageBreak/>
        <w:t>Hambleton</w:t>
      </w:r>
      <w:proofErr w:type="spellEnd"/>
      <w:r w:rsidRPr="00E069FE">
        <w:rPr>
          <w:rFonts w:ascii="Times New Roman" w:hAnsi="Times New Roman" w:cs="Times New Roman"/>
          <w:sz w:val="24"/>
        </w:rPr>
        <w:t xml:space="preserve">, R. K. (1996). </w:t>
      </w:r>
      <w:proofErr w:type="spellStart"/>
      <w:r w:rsidRPr="00E069FE">
        <w:rPr>
          <w:rFonts w:ascii="Times New Roman" w:hAnsi="Times New Roman" w:cs="Times New Roman"/>
          <w:i/>
          <w:iCs/>
          <w:sz w:val="24"/>
        </w:rPr>
        <w:t>Guidelines</w:t>
      </w:r>
      <w:proofErr w:type="spellEnd"/>
      <w:r w:rsidRPr="00E069FE">
        <w:rPr>
          <w:rFonts w:ascii="Times New Roman" w:hAnsi="Times New Roman" w:cs="Times New Roman"/>
          <w:i/>
          <w:iCs/>
          <w:sz w:val="24"/>
        </w:rPr>
        <w:t xml:space="preserve"> for </w:t>
      </w:r>
      <w:proofErr w:type="spellStart"/>
      <w:r w:rsidRPr="00E069FE">
        <w:rPr>
          <w:rFonts w:ascii="Times New Roman" w:hAnsi="Times New Roman" w:cs="Times New Roman"/>
          <w:i/>
          <w:iCs/>
          <w:sz w:val="24"/>
        </w:rPr>
        <w:t>Adapting</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Educational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and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Tests</w:t>
      </w:r>
      <w:proofErr w:type="spellEnd"/>
      <w:r w:rsidRPr="00E069FE">
        <w:rPr>
          <w:rFonts w:ascii="Times New Roman" w:hAnsi="Times New Roman" w:cs="Times New Roman"/>
          <w:i/>
          <w:iCs/>
          <w:sz w:val="24"/>
        </w:rPr>
        <w:t>.</w:t>
      </w:r>
    </w:p>
    <w:p w14:paraId="5E600090"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Hambleton</w:t>
      </w:r>
      <w:proofErr w:type="spellEnd"/>
      <w:r w:rsidRPr="00E069FE">
        <w:rPr>
          <w:rFonts w:ascii="Times New Roman" w:hAnsi="Times New Roman" w:cs="Times New Roman"/>
          <w:sz w:val="24"/>
        </w:rPr>
        <w:t xml:space="preserve">, R. K., &amp; Li, S. (2005). </w:t>
      </w:r>
      <w:proofErr w:type="spellStart"/>
      <w:r w:rsidRPr="00E069FE">
        <w:rPr>
          <w:rFonts w:ascii="Times New Roman" w:hAnsi="Times New Roman" w:cs="Times New Roman"/>
          <w:i/>
          <w:iCs/>
          <w:sz w:val="24"/>
        </w:rPr>
        <w:t>Translation</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and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Adaptation</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Issues</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and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Methods</w:t>
      </w:r>
      <w:proofErr w:type="spellEnd"/>
      <w:r w:rsidRPr="00E069FE">
        <w:rPr>
          <w:rFonts w:ascii="Times New Roman" w:hAnsi="Times New Roman" w:cs="Times New Roman"/>
          <w:i/>
          <w:iCs/>
          <w:sz w:val="24"/>
        </w:rPr>
        <w:t xml:space="preserve"> for </w:t>
      </w:r>
      <w:proofErr w:type="spellStart"/>
      <w:r w:rsidRPr="00E069FE">
        <w:rPr>
          <w:rFonts w:ascii="Times New Roman" w:hAnsi="Times New Roman" w:cs="Times New Roman"/>
          <w:i/>
          <w:iCs/>
          <w:sz w:val="24"/>
        </w:rPr>
        <w:t>Educational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and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Tests</w:t>
      </w:r>
      <w:proofErr w:type="spellEnd"/>
      <w:r w:rsidRPr="00E069FE">
        <w:rPr>
          <w:rFonts w:ascii="Times New Roman" w:hAnsi="Times New Roman" w:cs="Times New Roman"/>
          <w:i/>
          <w:iCs/>
          <w:sz w:val="24"/>
        </w:rPr>
        <w:t>.</w:t>
      </w:r>
    </w:p>
    <w:p w14:paraId="24028621"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Hayes, S. C., &amp; Hofmann, S. G. (Eds.). (2018). </w:t>
      </w:r>
      <w:proofErr w:type="spellStart"/>
      <w:r w:rsidRPr="00E069FE">
        <w:rPr>
          <w:rFonts w:ascii="Times New Roman" w:hAnsi="Times New Roman" w:cs="Times New Roman"/>
          <w:i/>
          <w:iCs/>
          <w:sz w:val="24"/>
        </w:rPr>
        <w:t>Process-based</w:t>
      </w:r>
      <w:proofErr w:type="spellEnd"/>
      <w:r w:rsidRPr="00E069FE">
        <w:rPr>
          <w:rFonts w:ascii="Times New Roman" w:hAnsi="Times New Roman" w:cs="Times New Roman"/>
          <w:i/>
          <w:iCs/>
          <w:sz w:val="24"/>
        </w:rPr>
        <w:t xml:space="preserve"> CBT: The </w:t>
      </w:r>
      <w:proofErr w:type="spellStart"/>
      <w:r w:rsidRPr="00E069FE">
        <w:rPr>
          <w:rFonts w:ascii="Times New Roman" w:hAnsi="Times New Roman" w:cs="Times New Roman"/>
          <w:i/>
          <w:iCs/>
          <w:sz w:val="24"/>
        </w:rPr>
        <w:t>science</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and</w:t>
      </w:r>
      <w:proofErr w:type="spellEnd"/>
      <w:r w:rsidRPr="00E069FE">
        <w:rPr>
          <w:rFonts w:ascii="Times New Roman" w:hAnsi="Times New Roman" w:cs="Times New Roman"/>
          <w:i/>
          <w:iCs/>
          <w:sz w:val="24"/>
        </w:rPr>
        <w:t xml:space="preserve"> core </w:t>
      </w:r>
      <w:proofErr w:type="spellStart"/>
      <w:r w:rsidRPr="00E069FE">
        <w:rPr>
          <w:rFonts w:ascii="Times New Roman" w:hAnsi="Times New Roman" w:cs="Times New Roman"/>
          <w:i/>
          <w:iCs/>
          <w:sz w:val="24"/>
        </w:rPr>
        <w:t>clinical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competencies</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cognitive</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behavioral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therapy</w:t>
      </w:r>
      <w:proofErr w:type="spellEnd"/>
      <w:r w:rsidRPr="00E069FE">
        <w:rPr>
          <w:rFonts w:ascii="Times New Roman" w:hAnsi="Times New Roman" w:cs="Times New Roman"/>
          <w:sz w:val="24"/>
        </w:rPr>
        <w:t xml:space="preserve">. New </w:t>
      </w:r>
      <w:proofErr w:type="spellStart"/>
      <w:r w:rsidRPr="00E069FE">
        <w:rPr>
          <w:rFonts w:ascii="Times New Roman" w:hAnsi="Times New Roman" w:cs="Times New Roman"/>
          <w:sz w:val="24"/>
        </w:rPr>
        <w:t>Harbinger</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Publications</w:t>
      </w:r>
      <w:proofErr w:type="spellEnd"/>
      <w:r w:rsidRPr="00E069FE">
        <w:rPr>
          <w:rFonts w:ascii="Times New Roman" w:hAnsi="Times New Roman" w:cs="Times New Roman"/>
          <w:sz w:val="24"/>
        </w:rPr>
        <w:t>, Inc.</w:t>
      </w:r>
    </w:p>
    <w:p w14:paraId="0FE07675"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Hayes, S. C., Hofmann, S. G., &amp; </w:t>
      </w:r>
      <w:proofErr w:type="spellStart"/>
      <w:r w:rsidRPr="00E069FE">
        <w:rPr>
          <w:rFonts w:ascii="Times New Roman" w:hAnsi="Times New Roman" w:cs="Times New Roman"/>
          <w:sz w:val="24"/>
        </w:rPr>
        <w:t>Ciarrochi</w:t>
      </w:r>
      <w:proofErr w:type="spellEnd"/>
      <w:r w:rsidRPr="00E069FE">
        <w:rPr>
          <w:rFonts w:ascii="Times New Roman" w:hAnsi="Times New Roman" w:cs="Times New Roman"/>
          <w:sz w:val="24"/>
        </w:rPr>
        <w:t xml:space="preserve">, J. (2020). A </w:t>
      </w:r>
      <w:proofErr w:type="spellStart"/>
      <w:r w:rsidRPr="00E069FE">
        <w:rPr>
          <w:rFonts w:ascii="Times New Roman" w:hAnsi="Times New Roman" w:cs="Times New Roman"/>
          <w:sz w:val="24"/>
        </w:rPr>
        <w:t>process-based</w:t>
      </w:r>
      <w:proofErr w:type="spellEnd"/>
      <w:r w:rsidRPr="00E069FE">
        <w:rPr>
          <w:rFonts w:ascii="Times New Roman" w:hAnsi="Times New Roman" w:cs="Times New Roman"/>
          <w:sz w:val="24"/>
        </w:rPr>
        <w:t xml:space="preserve"> approach </w:t>
      </w:r>
      <w:proofErr w:type="spellStart"/>
      <w:r w:rsidRPr="00E069FE">
        <w:rPr>
          <w:rFonts w:ascii="Times New Roman" w:hAnsi="Times New Roman" w:cs="Times New Roman"/>
          <w:sz w:val="24"/>
        </w:rPr>
        <w:t>to</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psychological</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diagnosis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treatment:The</w:t>
      </w:r>
      <w:proofErr w:type="spellEnd"/>
      <w:r w:rsidRPr="00E069FE">
        <w:rPr>
          <w:rFonts w:ascii="Times New Roman" w:hAnsi="Times New Roman" w:cs="Times New Roman"/>
          <w:sz w:val="24"/>
        </w:rPr>
        <w:t xml:space="preserve"> conceptual </w:t>
      </w:r>
      <w:proofErr w:type="spellStart"/>
      <w:r w:rsidRPr="00E069FE">
        <w:rPr>
          <w:rFonts w:ascii="Times New Roman" w:hAnsi="Times New Roman" w:cs="Times New Roman"/>
          <w:sz w:val="24"/>
        </w:rPr>
        <w:t>and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treatment</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utility</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extended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evolutionary</w:t>
      </w:r>
      <w:proofErr w:type="spellEnd"/>
      <w:r w:rsidRPr="00E069FE">
        <w:rPr>
          <w:rFonts w:ascii="Times New Roman" w:hAnsi="Times New Roman" w:cs="Times New Roman"/>
          <w:sz w:val="24"/>
        </w:rPr>
        <w:t xml:space="preserve"> meta model. </w:t>
      </w:r>
      <w:r w:rsidRPr="00E069FE">
        <w:rPr>
          <w:rFonts w:ascii="Times New Roman" w:hAnsi="Times New Roman" w:cs="Times New Roman"/>
          <w:i/>
          <w:iCs/>
          <w:sz w:val="24"/>
        </w:rPr>
        <w:t xml:space="preserve">Clinical </w:t>
      </w:r>
      <w:proofErr w:type="spellStart"/>
      <w:r w:rsidRPr="00E069FE">
        <w:rPr>
          <w:rFonts w:ascii="Times New Roman" w:hAnsi="Times New Roman" w:cs="Times New Roman"/>
          <w:i/>
          <w:iCs/>
          <w:sz w:val="24"/>
        </w:rPr>
        <w:t>Psychology</w:t>
      </w:r>
      <w:proofErr w:type="spellEnd"/>
      <w:r w:rsidRPr="00E069FE">
        <w:rPr>
          <w:rFonts w:ascii="Times New Roman" w:hAnsi="Times New Roman" w:cs="Times New Roman"/>
          <w:i/>
          <w:iCs/>
          <w:sz w:val="24"/>
        </w:rPr>
        <w:t xml:space="preserve"> Review</w:t>
      </w:r>
      <w:r w:rsidRPr="00E069FE">
        <w:rPr>
          <w:rFonts w:ascii="Times New Roman" w:hAnsi="Times New Roman" w:cs="Times New Roman"/>
          <w:sz w:val="24"/>
        </w:rPr>
        <w:t xml:space="preserve">, </w:t>
      </w:r>
      <w:r w:rsidRPr="00E069FE">
        <w:rPr>
          <w:rFonts w:ascii="Times New Roman" w:hAnsi="Times New Roman" w:cs="Times New Roman"/>
          <w:i/>
          <w:iCs/>
          <w:sz w:val="24"/>
        </w:rPr>
        <w:t>82</w:t>
      </w:r>
      <w:r w:rsidRPr="00E069FE">
        <w:rPr>
          <w:rFonts w:ascii="Times New Roman" w:hAnsi="Times New Roman" w:cs="Times New Roman"/>
          <w:sz w:val="24"/>
        </w:rPr>
        <w:t>, 101908. https://doi.org/10.1016/j.cpr.2020.101908</w:t>
      </w:r>
    </w:p>
    <w:p w14:paraId="312D3182"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Hektner</w:t>
      </w:r>
      <w:proofErr w:type="spellEnd"/>
      <w:r w:rsidRPr="00E069FE">
        <w:rPr>
          <w:rFonts w:ascii="Times New Roman" w:hAnsi="Times New Roman" w:cs="Times New Roman"/>
          <w:sz w:val="24"/>
        </w:rPr>
        <w:t xml:space="preserve">, J. M., Schmidt, J. A., &amp; </w:t>
      </w:r>
      <w:proofErr w:type="spellStart"/>
      <w:r w:rsidRPr="00E069FE">
        <w:rPr>
          <w:rFonts w:ascii="Times New Roman" w:hAnsi="Times New Roman" w:cs="Times New Roman"/>
          <w:sz w:val="24"/>
        </w:rPr>
        <w:t>Csikszentmihalyi</w:t>
      </w:r>
      <w:proofErr w:type="spellEnd"/>
      <w:r w:rsidRPr="00E069FE">
        <w:rPr>
          <w:rFonts w:ascii="Times New Roman" w:hAnsi="Times New Roman" w:cs="Times New Roman"/>
          <w:sz w:val="24"/>
        </w:rPr>
        <w:t xml:space="preserve">, M. (2007). </w:t>
      </w:r>
      <w:r w:rsidRPr="00E069FE">
        <w:rPr>
          <w:rFonts w:ascii="Times New Roman" w:hAnsi="Times New Roman" w:cs="Times New Roman"/>
          <w:i/>
          <w:iCs/>
          <w:sz w:val="24"/>
        </w:rPr>
        <w:t xml:space="preserve">Experience </w:t>
      </w:r>
      <w:proofErr w:type="spellStart"/>
      <w:r w:rsidRPr="00E069FE">
        <w:rPr>
          <w:rFonts w:ascii="Times New Roman" w:hAnsi="Times New Roman" w:cs="Times New Roman"/>
          <w:i/>
          <w:iCs/>
          <w:sz w:val="24"/>
        </w:rPr>
        <w:t>sampling</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method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Measuring</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the</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quality</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everyday</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life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Sage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Publications</w:t>
      </w:r>
      <w:proofErr w:type="spellEnd"/>
      <w:r w:rsidRPr="00E069FE">
        <w:rPr>
          <w:rFonts w:ascii="Times New Roman" w:hAnsi="Times New Roman" w:cs="Times New Roman"/>
          <w:sz w:val="24"/>
        </w:rPr>
        <w:t>.</w:t>
      </w:r>
    </w:p>
    <w:p w14:paraId="2DD11B40"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Hofmann, S. G., &amp; </w:t>
      </w:r>
      <w:proofErr w:type="spellStart"/>
      <w:r w:rsidRPr="00E069FE">
        <w:rPr>
          <w:rFonts w:ascii="Times New Roman" w:hAnsi="Times New Roman" w:cs="Times New Roman"/>
          <w:sz w:val="24"/>
        </w:rPr>
        <w:t>Curtiss</w:t>
      </w:r>
      <w:proofErr w:type="spellEnd"/>
      <w:r w:rsidRPr="00E069FE">
        <w:rPr>
          <w:rFonts w:ascii="Times New Roman" w:hAnsi="Times New Roman" w:cs="Times New Roman"/>
          <w:sz w:val="24"/>
        </w:rPr>
        <w:t xml:space="preserve">, J. (2018). A </w:t>
      </w:r>
      <w:proofErr w:type="spellStart"/>
      <w:r w:rsidRPr="00E069FE">
        <w:rPr>
          <w:rFonts w:ascii="Times New Roman" w:hAnsi="Times New Roman" w:cs="Times New Roman"/>
          <w:sz w:val="24"/>
        </w:rPr>
        <w:t>complex</w:t>
      </w:r>
      <w:proofErr w:type="spellEnd"/>
      <w:r w:rsidRPr="00E069FE">
        <w:rPr>
          <w:rFonts w:ascii="Times New Roman" w:hAnsi="Times New Roman" w:cs="Times New Roman"/>
          <w:sz w:val="24"/>
        </w:rPr>
        <w:t xml:space="preserve"> network approach </w:t>
      </w:r>
      <w:proofErr w:type="spellStart"/>
      <w:r w:rsidRPr="00E069FE">
        <w:rPr>
          <w:rFonts w:ascii="Times New Roman" w:hAnsi="Times New Roman" w:cs="Times New Roman"/>
          <w:sz w:val="24"/>
        </w:rPr>
        <w:t>to</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clinical</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science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i/>
          <w:iCs/>
          <w:sz w:val="24"/>
        </w:rPr>
        <w:t>European</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Journal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Clinical </w:t>
      </w:r>
      <w:proofErr w:type="spellStart"/>
      <w:r w:rsidRPr="00E069FE">
        <w:rPr>
          <w:rFonts w:ascii="Times New Roman" w:hAnsi="Times New Roman" w:cs="Times New Roman"/>
          <w:i/>
          <w:iCs/>
          <w:sz w:val="24"/>
        </w:rPr>
        <w:t>Investigation</w:t>
      </w:r>
      <w:proofErr w:type="spellEnd"/>
      <w:r w:rsidRPr="00E069FE">
        <w:rPr>
          <w:rFonts w:ascii="Times New Roman" w:hAnsi="Times New Roman" w:cs="Times New Roman"/>
          <w:sz w:val="24"/>
        </w:rPr>
        <w:t xml:space="preserve">, </w:t>
      </w:r>
      <w:r w:rsidRPr="00E069FE">
        <w:rPr>
          <w:rFonts w:ascii="Times New Roman" w:hAnsi="Times New Roman" w:cs="Times New Roman"/>
          <w:i/>
          <w:iCs/>
          <w:sz w:val="24"/>
        </w:rPr>
        <w:t>48</w:t>
      </w:r>
      <w:r w:rsidRPr="00E069FE">
        <w:rPr>
          <w:rFonts w:ascii="Times New Roman" w:hAnsi="Times New Roman" w:cs="Times New Roman"/>
          <w:sz w:val="24"/>
        </w:rPr>
        <w:t>(8), e12986. https://doi.org/10.1111/eci.12986</w:t>
      </w:r>
    </w:p>
    <w:p w14:paraId="4A0F239E"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Hofmann, S. G., &amp; Hayes, S. C. (2019). The Future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Intervention</w:t>
      </w:r>
      <w:proofErr w:type="spellEnd"/>
      <w:r w:rsidRPr="00E069FE">
        <w:rPr>
          <w:rFonts w:ascii="Times New Roman" w:hAnsi="Times New Roman" w:cs="Times New Roman"/>
          <w:sz w:val="24"/>
        </w:rPr>
        <w:t xml:space="preserve"> Science: </w:t>
      </w:r>
      <w:proofErr w:type="spellStart"/>
      <w:r w:rsidRPr="00E069FE">
        <w:rPr>
          <w:rFonts w:ascii="Times New Roman" w:hAnsi="Times New Roman" w:cs="Times New Roman"/>
          <w:sz w:val="24"/>
        </w:rPr>
        <w:t>Process-Based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Therapy</w:t>
      </w:r>
      <w:proofErr w:type="spellEnd"/>
      <w:r w:rsidRPr="00E069FE">
        <w:rPr>
          <w:rFonts w:ascii="Times New Roman" w:hAnsi="Times New Roman" w:cs="Times New Roman"/>
          <w:sz w:val="24"/>
        </w:rPr>
        <w:t xml:space="preserve">. </w:t>
      </w:r>
      <w:r w:rsidRPr="00E069FE">
        <w:rPr>
          <w:rFonts w:ascii="Times New Roman" w:hAnsi="Times New Roman" w:cs="Times New Roman"/>
          <w:i/>
          <w:iCs/>
          <w:sz w:val="24"/>
        </w:rPr>
        <w:t xml:space="preserve">Clinical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Science</w:t>
      </w:r>
      <w:r w:rsidRPr="00E069FE">
        <w:rPr>
          <w:rFonts w:ascii="Times New Roman" w:hAnsi="Times New Roman" w:cs="Times New Roman"/>
          <w:sz w:val="24"/>
        </w:rPr>
        <w:t xml:space="preserve">, </w:t>
      </w:r>
      <w:r w:rsidRPr="00E069FE">
        <w:rPr>
          <w:rFonts w:ascii="Times New Roman" w:hAnsi="Times New Roman" w:cs="Times New Roman"/>
          <w:i/>
          <w:iCs/>
          <w:sz w:val="24"/>
        </w:rPr>
        <w:t>7</w:t>
      </w:r>
      <w:r w:rsidRPr="00E069FE">
        <w:rPr>
          <w:rFonts w:ascii="Times New Roman" w:hAnsi="Times New Roman" w:cs="Times New Roman"/>
          <w:sz w:val="24"/>
        </w:rPr>
        <w:t>(1), 37–50. https://doi.org/10.1177/2167702618772296</w:t>
      </w:r>
    </w:p>
    <w:p w14:paraId="41D6352C"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Hofmann, S. G., Hayes, S. C., &amp; </w:t>
      </w:r>
      <w:proofErr w:type="spellStart"/>
      <w:r w:rsidRPr="00E069FE">
        <w:rPr>
          <w:rFonts w:ascii="Times New Roman" w:hAnsi="Times New Roman" w:cs="Times New Roman"/>
          <w:sz w:val="24"/>
        </w:rPr>
        <w:t>Lorscheid</w:t>
      </w:r>
      <w:proofErr w:type="spellEnd"/>
      <w:r w:rsidRPr="00E069FE">
        <w:rPr>
          <w:rFonts w:ascii="Times New Roman" w:hAnsi="Times New Roman" w:cs="Times New Roman"/>
          <w:sz w:val="24"/>
        </w:rPr>
        <w:t xml:space="preserve">, D. N. (2021). </w:t>
      </w:r>
      <w:r w:rsidRPr="00E069FE">
        <w:rPr>
          <w:rFonts w:ascii="Times New Roman" w:hAnsi="Times New Roman" w:cs="Times New Roman"/>
          <w:i/>
          <w:iCs/>
          <w:sz w:val="24"/>
        </w:rPr>
        <w:t xml:space="preserve">Learning </w:t>
      </w:r>
      <w:proofErr w:type="spellStart"/>
      <w:r w:rsidRPr="00E069FE">
        <w:rPr>
          <w:rFonts w:ascii="Times New Roman" w:hAnsi="Times New Roman" w:cs="Times New Roman"/>
          <w:i/>
          <w:iCs/>
          <w:sz w:val="24"/>
        </w:rPr>
        <w:t>process-based</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therapy</w:t>
      </w:r>
      <w:proofErr w:type="spellEnd"/>
      <w:r w:rsidRPr="00E069FE">
        <w:rPr>
          <w:rFonts w:ascii="Times New Roman" w:hAnsi="Times New Roman" w:cs="Times New Roman"/>
          <w:i/>
          <w:iCs/>
          <w:sz w:val="24"/>
        </w:rPr>
        <w:t xml:space="preserve">: A skills training manual for </w:t>
      </w:r>
      <w:proofErr w:type="spellStart"/>
      <w:r w:rsidRPr="00E069FE">
        <w:rPr>
          <w:rFonts w:ascii="Times New Roman" w:hAnsi="Times New Roman" w:cs="Times New Roman"/>
          <w:i/>
          <w:iCs/>
          <w:sz w:val="24"/>
        </w:rPr>
        <w:t>targeting</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the</w:t>
      </w:r>
      <w:proofErr w:type="spellEnd"/>
      <w:r w:rsidRPr="00E069FE">
        <w:rPr>
          <w:rFonts w:ascii="Times New Roman" w:hAnsi="Times New Roman" w:cs="Times New Roman"/>
          <w:i/>
          <w:iCs/>
          <w:sz w:val="24"/>
        </w:rPr>
        <w:t xml:space="preserve"> core processes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change</w:t>
      </w:r>
      <w:proofErr w:type="spellEnd"/>
      <w:r w:rsidRPr="00E069FE">
        <w:rPr>
          <w:rFonts w:ascii="Times New Roman" w:hAnsi="Times New Roman" w:cs="Times New Roman"/>
          <w:i/>
          <w:iCs/>
          <w:sz w:val="24"/>
        </w:rPr>
        <w:t xml:space="preserve"> in </w:t>
      </w:r>
      <w:proofErr w:type="spellStart"/>
      <w:r w:rsidRPr="00E069FE">
        <w:rPr>
          <w:rFonts w:ascii="Times New Roman" w:hAnsi="Times New Roman" w:cs="Times New Roman"/>
          <w:i/>
          <w:iCs/>
          <w:sz w:val="24"/>
        </w:rPr>
        <w:t>clinical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practice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Context</w:t>
      </w:r>
      <w:proofErr w:type="spellEnd"/>
      <w:r w:rsidRPr="00E069FE">
        <w:rPr>
          <w:rFonts w:ascii="Times New Roman" w:hAnsi="Times New Roman" w:cs="Times New Roman"/>
          <w:sz w:val="24"/>
        </w:rPr>
        <w:t xml:space="preserve"> Press </w:t>
      </w:r>
      <w:proofErr w:type="spellStart"/>
      <w:r w:rsidRPr="00E069FE">
        <w:rPr>
          <w:rFonts w:ascii="Times New Roman" w:hAnsi="Times New Roman" w:cs="Times New Roman"/>
          <w:sz w:val="24"/>
        </w:rPr>
        <w:t>an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imprint</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New </w:t>
      </w:r>
      <w:proofErr w:type="spellStart"/>
      <w:r w:rsidRPr="00E069FE">
        <w:rPr>
          <w:rFonts w:ascii="Times New Roman" w:hAnsi="Times New Roman" w:cs="Times New Roman"/>
          <w:sz w:val="24"/>
        </w:rPr>
        <w:t>Harbinger</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Publications</w:t>
      </w:r>
      <w:proofErr w:type="spellEnd"/>
      <w:r w:rsidRPr="00E069FE">
        <w:rPr>
          <w:rFonts w:ascii="Times New Roman" w:hAnsi="Times New Roman" w:cs="Times New Roman"/>
          <w:sz w:val="24"/>
        </w:rPr>
        <w:t>, Inc.</w:t>
      </w:r>
    </w:p>
    <w:p w14:paraId="51C2AB7B"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Kendler</w:t>
      </w:r>
      <w:proofErr w:type="spellEnd"/>
      <w:r w:rsidRPr="00E069FE">
        <w:rPr>
          <w:rFonts w:ascii="Times New Roman" w:hAnsi="Times New Roman" w:cs="Times New Roman"/>
          <w:sz w:val="24"/>
        </w:rPr>
        <w:t xml:space="preserve">, K. S., </w:t>
      </w:r>
      <w:proofErr w:type="spellStart"/>
      <w:r w:rsidRPr="00E069FE">
        <w:rPr>
          <w:rFonts w:ascii="Times New Roman" w:hAnsi="Times New Roman" w:cs="Times New Roman"/>
          <w:sz w:val="24"/>
        </w:rPr>
        <w:t>Zachar</w:t>
      </w:r>
      <w:proofErr w:type="spellEnd"/>
      <w:r w:rsidRPr="00E069FE">
        <w:rPr>
          <w:rFonts w:ascii="Times New Roman" w:hAnsi="Times New Roman" w:cs="Times New Roman"/>
          <w:sz w:val="24"/>
        </w:rPr>
        <w:t xml:space="preserve">, P., &amp; </w:t>
      </w:r>
      <w:proofErr w:type="spellStart"/>
      <w:r w:rsidRPr="00E069FE">
        <w:rPr>
          <w:rFonts w:ascii="Times New Roman" w:hAnsi="Times New Roman" w:cs="Times New Roman"/>
          <w:sz w:val="24"/>
        </w:rPr>
        <w:t>Craver</w:t>
      </w:r>
      <w:proofErr w:type="spellEnd"/>
      <w:r w:rsidRPr="00E069FE">
        <w:rPr>
          <w:rFonts w:ascii="Times New Roman" w:hAnsi="Times New Roman" w:cs="Times New Roman"/>
          <w:sz w:val="24"/>
        </w:rPr>
        <w:t xml:space="preserve">, C. (2011). </w:t>
      </w:r>
      <w:proofErr w:type="spellStart"/>
      <w:r w:rsidRPr="00E069FE">
        <w:rPr>
          <w:rFonts w:ascii="Times New Roman" w:hAnsi="Times New Roman" w:cs="Times New Roman"/>
          <w:sz w:val="24"/>
        </w:rPr>
        <w:t>What</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kinds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things</w:t>
      </w:r>
      <w:proofErr w:type="spellEnd"/>
      <w:r w:rsidRPr="00E069FE">
        <w:rPr>
          <w:rFonts w:ascii="Times New Roman" w:hAnsi="Times New Roman" w:cs="Times New Roman"/>
          <w:sz w:val="24"/>
        </w:rPr>
        <w:t xml:space="preserve"> are </w:t>
      </w:r>
      <w:proofErr w:type="spellStart"/>
      <w:r w:rsidRPr="00E069FE">
        <w:rPr>
          <w:rFonts w:ascii="Times New Roman" w:hAnsi="Times New Roman" w:cs="Times New Roman"/>
          <w:sz w:val="24"/>
        </w:rPr>
        <w:t>psychiatric</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disorders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Medicine</w:t>
      </w:r>
      <w:r w:rsidRPr="00E069FE">
        <w:rPr>
          <w:rFonts w:ascii="Times New Roman" w:hAnsi="Times New Roman" w:cs="Times New Roman"/>
          <w:sz w:val="24"/>
        </w:rPr>
        <w:t xml:space="preserve">, </w:t>
      </w:r>
      <w:r w:rsidRPr="00E069FE">
        <w:rPr>
          <w:rFonts w:ascii="Times New Roman" w:hAnsi="Times New Roman" w:cs="Times New Roman"/>
          <w:i/>
          <w:iCs/>
          <w:sz w:val="24"/>
        </w:rPr>
        <w:t>41</w:t>
      </w:r>
      <w:r w:rsidRPr="00E069FE">
        <w:rPr>
          <w:rFonts w:ascii="Times New Roman" w:hAnsi="Times New Roman" w:cs="Times New Roman"/>
          <w:sz w:val="24"/>
        </w:rPr>
        <w:t>(6), 1143–1150. https://doi.org/10.1017/S0033291710001844</w:t>
      </w:r>
    </w:p>
    <w:p w14:paraId="34396700"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lastRenderedPageBreak/>
        <w:t>Molenaar</w:t>
      </w:r>
      <w:proofErr w:type="spellEnd"/>
      <w:r w:rsidRPr="00E069FE">
        <w:rPr>
          <w:rFonts w:ascii="Times New Roman" w:hAnsi="Times New Roman" w:cs="Times New Roman"/>
          <w:sz w:val="24"/>
        </w:rPr>
        <w:t xml:space="preserve">, P. C. M. (2008). </w:t>
      </w:r>
      <w:proofErr w:type="spellStart"/>
      <w:r w:rsidRPr="00E069FE">
        <w:rPr>
          <w:rFonts w:ascii="Times New Roman" w:hAnsi="Times New Roman" w:cs="Times New Roman"/>
          <w:sz w:val="24"/>
        </w:rPr>
        <w:t>Consequences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Ergodic</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Theorems</w:t>
      </w:r>
      <w:proofErr w:type="spellEnd"/>
      <w:r w:rsidRPr="00E069FE">
        <w:rPr>
          <w:rFonts w:ascii="Times New Roman" w:hAnsi="Times New Roman" w:cs="Times New Roman"/>
          <w:sz w:val="24"/>
        </w:rPr>
        <w:t xml:space="preserve"> for </w:t>
      </w:r>
      <w:proofErr w:type="spellStart"/>
      <w:r w:rsidRPr="00E069FE">
        <w:rPr>
          <w:rFonts w:ascii="Times New Roman" w:hAnsi="Times New Roman" w:cs="Times New Roman"/>
          <w:sz w:val="24"/>
        </w:rPr>
        <w:t>Classical</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TestTheory</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factor</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Analysis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Analysis</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Developmental</w:t>
      </w:r>
      <w:proofErr w:type="spellEnd"/>
      <w:r w:rsidRPr="00E069FE">
        <w:rPr>
          <w:rFonts w:ascii="Times New Roman" w:hAnsi="Times New Roman" w:cs="Times New Roman"/>
          <w:sz w:val="24"/>
        </w:rPr>
        <w:t xml:space="preserve"> Processes. In S. </w:t>
      </w:r>
      <w:proofErr w:type="spellStart"/>
      <w:r w:rsidRPr="00E069FE">
        <w:rPr>
          <w:rFonts w:ascii="Times New Roman" w:hAnsi="Times New Roman" w:cs="Times New Roman"/>
          <w:sz w:val="24"/>
        </w:rPr>
        <w:t>Hofer</w:t>
      </w:r>
      <w:proofErr w:type="spellEnd"/>
      <w:r w:rsidRPr="00E069FE">
        <w:rPr>
          <w:rFonts w:ascii="Times New Roman" w:hAnsi="Times New Roman" w:cs="Times New Roman"/>
          <w:sz w:val="24"/>
        </w:rPr>
        <w:t xml:space="preserve"> &amp; D. Alwin, </w:t>
      </w:r>
      <w:r w:rsidRPr="00E069FE">
        <w:rPr>
          <w:rFonts w:ascii="Times New Roman" w:hAnsi="Times New Roman" w:cs="Times New Roman"/>
          <w:i/>
          <w:iCs/>
          <w:sz w:val="24"/>
        </w:rPr>
        <w:t xml:space="preserve">Handbook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Cognitive</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Aging</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Interdisciplinary</w:t>
      </w:r>
      <w:proofErr w:type="spellEnd"/>
      <w:r w:rsidRPr="00E069FE">
        <w:rPr>
          <w:rFonts w:ascii="Times New Roman" w:hAnsi="Times New Roman" w:cs="Times New Roman"/>
          <w:i/>
          <w:iCs/>
          <w:sz w:val="24"/>
        </w:rPr>
        <w:t xml:space="preserve"> Perspectives</w:t>
      </w:r>
      <w:r w:rsidRPr="00E069FE">
        <w:rPr>
          <w:rFonts w:ascii="Times New Roman" w:hAnsi="Times New Roman" w:cs="Times New Roman"/>
          <w:sz w:val="24"/>
        </w:rPr>
        <w:t xml:space="preserve"> (pp. 90–104). SAGE </w:t>
      </w:r>
      <w:proofErr w:type="spellStart"/>
      <w:r w:rsidRPr="00E069FE">
        <w:rPr>
          <w:rFonts w:ascii="Times New Roman" w:hAnsi="Times New Roman" w:cs="Times New Roman"/>
          <w:sz w:val="24"/>
        </w:rPr>
        <w:t>Publications</w:t>
      </w:r>
      <w:proofErr w:type="spellEnd"/>
      <w:r w:rsidRPr="00E069FE">
        <w:rPr>
          <w:rFonts w:ascii="Times New Roman" w:hAnsi="Times New Roman" w:cs="Times New Roman"/>
          <w:sz w:val="24"/>
        </w:rPr>
        <w:t>, Inc. https://doi.org/10.4135/9781412976589.n5</w:t>
      </w:r>
    </w:p>
    <w:p w14:paraId="19313242"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Ong, C. W., Hayes, S. C., &amp; Hofmann, S. G. (2022). A </w:t>
      </w:r>
      <w:proofErr w:type="spellStart"/>
      <w:r w:rsidRPr="00E069FE">
        <w:rPr>
          <w:rFonts w:ascii="Times New Roman" w:hAnsi="Times New Roman" w:cs="Times New Roman"/>
          <w:sz w:val="24"/>
        </w:rPr>
        <w:t>process-based</w:t>
      </w:r>
      <w:proofErr w:type="spellEnd"/>
      <w:r w:rsidRPr="00E069FE">
        <w:rPr>
          <w:rFonts w:ascii="Times New Roman" w:hAnsi="Times New Roman" w:cs="Times New Roman"/>
          <w:sz w:val="24"/>
        </w:rPr>
        <w:t xml:space="preserve"> approach </w:t>
      </w:r>
      <w:proofErr w:type="spellStart"/>
      <w:r w:rsidRPr="00E069FE">
        <w:rPr>
          <w:rFonts w:ascii="Times New Roman" w:hAnsi="Times New Roman" w:cs="Times New Roman"/>
          <w:sz w:val="24"/>
        </w:rPr>
        <w:t>to</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cognitive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behavioral</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therapy</w:t>
      </w:r>
      <w:proofErr w:type="spellEnd"/>
      <w:r w:rsidRPr="00E069FE">
        <w:rPr>
          <w:rFonts w:ascii="Times New Roman" w:hAnsi="Times New Roman" w:cs="Times New Roman"/>
          <w:sz w:val="24"/>
        </w:rPr>
        <w:t xml:space="preserve">: A </w:t>
      </w:r>
      <w:proofErr w:type="spellStart"/>
      <w:r w:rsidRPr="00E069FE">
        <w:rPr>
          <w:rFonts w:ascii="Times New Roman" w:hAnsi="Times New Roman" w:cs="Times New Roman"/>
          <w:sz w:val="24"/>
        </w:rPr>
        <w:t>theory-based</w:t>
      </w:r>
      <w:proofErr w:type="spellEnd"/>
      <w:r w:rsidRPr="00E069FE">
        <w:rPr>
          <w:rFonts w:ascii="Times New Roman" w:hAnsi="Times New Roman" w:cs="Times New Roman"/>
          <w:sz w:val="24"/>
        </w:rPr>
        <w:t xml:space="preserve"> case </w:t>
      </w:r>
      <w:proofErr w:type="spellStart"/>
      <w:r w:rsidRPr="00E069FE">
        <w:rPr>
          <w:rFonts w:ascii="Times New Roman" w:hAnsi="Times New Roman" w:cs="Times New Roman"/>
          <w:sz w:val="24"/>
        </w:rPr>
        <w:t>illustration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i/>
          <w:iCs/>
          <w:sz w:val="24"/>
        </w:rPr>
        <w:t>Frontiers</w:t>
      </w:r>
      <w:proofErr w:type="spellEnd"/>
      <w:r w:rsidRPr="00E069FE">
        <w:rPr>
          <w:rFonts w:ascii="Times New Roman" w:hAnsi="Times New Roman" w:cs="Times New Roman"/>
          <w:i/>
          <w:iCs/>
          <w:sz w:val="24"/>
        </w:rPr>
        <w:t xml:space="preserve"> in </w:t>
      </w:r>
      <w:proofErr w:type="spellStart"/>
      <w:r w:rsidRPr="00E069FE">
        <w:rPr>
          <w:rFonts w:ascii="Times New Roman" w:hAnsi="Times New Roman" w:cs="Times New Roman"/>
          <w:i/>
          <w:iCs/>
          <w:sz w:val="24"/>
        </w:rPr>
        <w:t>Psychology</w:t>
      </w:r>
      <w:proofErr w:type="spellEnd"/>
      <w:r w:rsidRPr="00E069FE">
        <w:rPr>
          <w:rFonts w:ascii="Times New Roman" w:hAnsi="Times New Roman" w:cs="Times New Roman"/>
          <w:sz w:val="24"/>
        </w:rPr>
        <w:t xml:space="preserve">, </w:t>
      </w:r>
      <w:r w:rsidRPr="00E069FE">
        <w:rPr>
          <w:rFonts w:ascii="Times New Roman" w:hAnsi="Times New Roman" w:cs="Times New Roman"/>
          <w:i/>
          <w:iCs/>
          <w:sz w:val="24"/>
        </w:rPr>
        <w:t>13</w:t>
      </w:r>
      <w:r w:rsidRPr="00E069FE">
        <w:rPr>
          <w:rFonts w:ascii="Times New Roman" w:hAnsi="Times New Roman" w:cs="Times New Roman"/>
          <w:sz w:val="24"/>
        </w:rPr>
        <w:t>, 1002849. https://doi.org/10.3389/fpsyg.2022.1002849</w:t>
      </w:r>
    </w:p>
    <w:p w14:paraId="0F61DDDA"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Reichenheim</w:t>
      </w:r>
      <w:proofErr w:type="spellEnd"/>
      <w:r w:rsidRPr="00E069FE">
        <w:rPr>
          <w:rFonts w:ascii="Times New Roman" w:hAnsi="Times New Roman" w:cs="Times New Roman"/>
          <w:sz w:val="24"/>
        </w:rPr>
        <w:t xml:space="preserve">, M. E., &amp; Moraes, C. L. (2007). Operacionalização de adaptação transcultural de instrumentos de aferição usados em epidemiologia. </w:t>
      </w:r>
      <w:r w:rsidRPr="00E069FE">
        <w:rPr>
          <w:rFonts w:ascii="Times New Roman" w:hAnsi="Times New Roman" w:cs="Times New Roman"/>
          <w:i/>
          <w:iCs/>
          <w:sz w:val="24"/>
        </w:rPr>
        <w:t>Revista de Saúde Pública</w:t>
      </w:r>
      <w:r w:rsidRPr="00E069FE">
        <w:rPr>
          <w:rFonts w:ascii="Times New Roman" w:hAnsi="Times New Roman" w:cs="Times New Roman"/>
          <w:sz w:val="24"/>
        </w:rPr>
        <w:t xml:space="preserve">, </w:t>
      </w:r>
      <w:r w:rsidRPr="00E069FE">
        <w:rPr>
          <w:rFonts w:ascii="Times New Roman" w:hAnsi="Times New Roman" w:cs="Times New Roman"/>
          <w:i/>
          <w:iCs/>
          <w:sz w:val="24"/>
        </w:rPr>
        <w:t>41</w:t>
      </w:r>
      <w:r w:rsidRPr="00E069FE">
        <w:rPr>
          <w:rFonts w:ascii="Times New Roman" w:hAnsi="Times New Roman" w:cs="Times New Roman"/>
          <w:sz w:val="24"/>
        </w:rPr>
        <w:t>(4), 665–673. https://doi.org/10.1590/S0034-89102006005000035</w:t>
      </w:r>
    </w:p>
    <w:p w14:paraId="3888BFCC" w14:textId="77777777" w:rsidR="00E069FE" w:rsidRPr="00E069FE" w:rsidRDefault="00E069FE" w:rsidP="00E069FE">
      <w:pPr>
        <w:pStyle w:val="Bibliografia"/>
        <w:rPr>
          <w:rFonts w:ascii="Times New Roman" w:hAnsi="Times New Roman" w:cs="Times New Roman"/>
          <w:sz w:val="24"/>
        </w:rPr>
      </w:pPr>
      <w:r w:rsidRPr="00E069FE">
        <w:rPr>
          <w:rFonts w:ascii="Times New Roman" w:hAnsi="Times New Roman" w:cs="Times New Roman"/>
          <w:sz w:val="24"/>
        </w:rPr>
        <w:t xml:space="preserve">Sanford, B. T., </w:t>
      </w:r>
      <w:proofErr w:type="spellStart"/>
      <w:r w:rsidRPr="00E069FE">
        <w:rPr>
          <w:rFonts w:ascii="Times New Roman" w:hAnsi="Times New Roman" w:cs="Times New Roman"/>
          <w:sz w:val="24"/>
        </w:rPr>
        <w:t>Ciarrochi</w:t>
      </w:r>
      <w:proofErr w:type="spellEnd"/>
      <w:r w:rsidRPr="00E069FE">
        <w:rPr>
          <w:rFonts w:ascii="Times New Roman" w:hAnsi="Times New Roman" w:cs="Times New Roman"/>
          <w:sz w:val="24"/>
        </w:rPr>
        <w:t xml:space="preserve">, J., Hofmann, S. G., Chin, F., Gates, K. M., &amp; Hayes, S. C. (2022). </w:t>
      </w:r>
      <w:proofErr w:type="spellStart"/>
      <w:r w:rsidRPr="00E069FE">
        <w:rPr>
          <w:rFonts w:ascii="Times New Roman" w:hAnsi="Times New Roman" w:cs="Times New Roman"/>
          <w:sz w:val="24"/>
        </w:rPr>
        <w:t>Toward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empirical</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process-based</w:t>
      </w:r>
      <w:proofErr w:type="spellEnd"/>
      <w:r w:rsidRPr="00E069FE">
        <w:rPr>
          <w:rFonts w:ascii="Times New Roman" w:hAnsi="Times New Roman" w:cs="Times New Roman"/>
          <w:sz w:val="24"/>
        </w:rPr>
        <w:t xml:space="preserve"> case </w:t>
      </w:r>
      <w:proofErr w:type="spellStart"/>
      <w:r w:rsidRPr="00E069FE">
        <w:rPr>
          <w:rFonts w:ascii="Times New Roman" w:hAnsi="Times New Roman" w:cs="Times New Roman"/>
          <w:sz w:val="24"/>
        </w:rPr>
        <w:t>conceptualization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An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idionomic</w:t>
      </w:r>
      <w:proofErr w:type="spellEnd"/>
      <w:r w:rsidRPr="00E069FE">
        <w:rPr>
          <w:rFonts w:ascii="Times New Roman" w:hAnsi="Times New Roman" w:cs="Times New Roman"/>
          <w:sz w:val="24"/>
        </w:rPr>
        <w:t xml:space="preserve"> network </w:t>
      </w:r>
      <w:proofErr w:type="spellStart"/>
      <w:r w:rsidRPr="00E069FE">
        <w:rPr>
          <w:rFonts w:ascii="Times New Roman" w:hAnsi="Times New Roman" w:cs="Times New Roman"/>
          <w:sz w:val="24"/>
        </w:rPr>
        <w:t>examination</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the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process-based</w:t>
      </w:r>
      <w:proofErr w:type="spellEnd"/>
      <w:r w:rsidRPr="00E069FE">
        <w:rPr>
          <w:rFonts w:ascii="Times New Roman" w:hAnsi="Times New Roman" w:cs="Times New Roman"/>
          <w:sz w:val="24"/>
        </w:rPr>
        <w:t xml:space="preserve"> assessment tool. </w:t>
      </w:r>
      <w:proofErr w:type="spellStart"/>
      <w:r w:rsidRPr="00E069FE">
        <w:rPr>
          <w:rFonts w:ascii="Times New Roman" w:hAnsi="Times New Roman" w:cs="Times New Roman"/>
          <w:i/>
          <w:iCs/>
          <w:sz w:val="24"/>
        </w:rPr>
        <w:t>Journal</w:t>
      </w:r>
      <w:proofErr w:type="spellEnd"/>
      <w:r w:rsidRPr="00E069FE">
        <w:rPr>
          <w:rFonts w:ascii="Times New Roman" w:hAnsi="Times New Roman" w:cs="Times New Roman"/>
          <w:i/>
          <w:iCs/>
          <w:sz w:val="24"/>
        </w:rPr>
        <w:t xml:space="preserve"> </w:t>
      </w:r>
      <w:proofErr w:type="spellStart"/>
      <w:r w:rsidRPr="00E069FE">
        <w:rPr>
          <w:rFonts w:ascii="Times New Roman" w:hAnsi="Times New Roman" w:cs="Times New Roman"/>
          <w:i/>
          <w:iCs/>
          <w:sz w:val="24"/>
        </w:rPr>
        <w:t>of</w:t>
      </w:r>
      <w:proofErr w:type="spellEnd"/>
      <w:r w:rsidRPr="00E069FE">
        <w:rPr>
          <w:rFonts w:ascii="Times New Roman" w:hAnsi="Times New Roman" w:cs="Times New Roman"/>
          <w:i/>
          <w:iCs/>
          <w:sz w:val="24"/>
        </w:rPr>
        <w:t xml:space="preserve"> Contextual </w:t>
      </w:r>
      <w:proofErr w:type="spellStart"/>
      <w:r w:rsidRPr="00E069FE">
        <w:rPr>
          <w:rFonts w:ascii="Times New Roman" w:hAnsi="Times New Roman" w:cs="Times New Roman"/>
          <w:i/>
          <w:iCs/>
          <w:sz w:val="24"/>
        </w:rPr>
        <w:t>Behavioral</w:t>
      </w:r>
      <w:proofErr w:type="spellEnd"/>
      <w:r w:rsidRPr="00E069FE">
        <w:rPr>
          <w:rFonts w:ascii="Times New Roman" w:hAnsi="Times New Roman" w:cs="Times New Roman"/>
          <w:i/>
          <w:iCs/>
          <w:sz w:val="24"/>
        </w:rPr>
        <w:t xml:space="preserve"> Science</w:t>
      </w:r>
      <w:r w:rsidRPr="00E069FE">
        <w:rPr>
          <w:rFonts w:ascii="Times New Roman" w:hAnsi="Times New Roman" w:cs="Times New Roman"/>
          <w:sz w:val="24"/>
        </w:rPr>
        <w:t xml:space="preserve">, </w:t>
      </w:r>
      <w:r w:rsidRPr="00E069FE">
        <w:rPr>
          <w:rFonts w:ascii="Times New Roman" w:hAnsi="Times New Roman" w:cs="Times New Roman"/>
          <w:i/>
          <w:iCs/>
          <w:sz w:val="24"/>
        </w:rPr>
        <w:t>25</w:t>
      </w:r>
      <w:r w:rsidRPr="00E069FE">
        <w:rPr>
          <w:rFonts w:ascii="Times New Roman" w:hAnsi="Times New Roman" w:cs="Times New Roman"/>
          <w:sz w:val="24"/>
        </w:rPr>
        <w:t>, 10–25. https://doi.org/10.1016/j.jcbs.2022.05.006</w:t>
      </w:r>
    </w:p>
    <w:p w14:paraId="7132D983" w14:textId="77777777" w:rsidR="00E069FE" w:rsidRPr="00E069FE" w:rsidRDefault="00E069FE" w:rsidP="00E069FE">
      <w:pPr>
        <w:pStyle w:val="Bibliografia"/>
        <w:rPr>
          <w:rFonts w:ascii="Times New Roman" w:hAnsi="Times New Roman" w:cs="Times New Roman"/>
          <w:sz w:val="24"/>
        </w:rPr>
      </w:pPr>
      <w:proofErr w:type="spellStart"/>
      <w:r w:rsidRPr="00E069FE">
        <w:rPr>
          <w:rFonts w:ascii="Times New Roman" w:hAnsi="Times New Roman" w:cs="Times New Roman"/>
          <w:sz w:val="24"/>
        </w:rPr>
        <w:t>Vainapel</w:t>
      </w:r>
      <w:proofErr w:type="spellEnd"/>
      <w:r w:rsidRPr="00E069FE">
        <w:rPr>
          <w:rFonts w:ascii="Times New Roman" w:hAnsi="Times New Roman" w:cs="Times New Roman"/>
          <w:sz w:val="24"/>
        </w:rPr>
        <w:t xml:space="preserve">, S., </w:t>
      </w:r>
      <w:proofErr w:type="spellStart"/>
      <w:r w:rsidRPr="00E069FE">
        <w:rPr>
          <w:rFonts w:ascii="Times New Roman" w:hAnsi="Times New Roman" w:cs="Times New Roman"/>
          <w:sz w:val="24"/>
        </w:rPr>
        <w:t>Shamir</w:t>
      </w:r>
      <w:proofErr w:type="spellEnd"/>
      <w:r w:rsidRPr="00E069FE">
        <w:rPr>
          <w:rFonts w:ascii="Times New Roman" w:hAnsi="Times New Roman" w:cs="Times New Roman"/>
          <w:sz w:val="24"/>
        </w:rPr>
        <w:t xml:space="preserve">, O. Y., Tenenbaum, Y., &amp; </w:t>
      </w:r>
      <w:proofErr w:type="spellStart"/>
      <w:r w:rsidRPr="00E069FE">
        <w:rPr>
          <w:rFonts w:ascii="Times New Roman" w:hAnsi="Times New Roman" w:cs="Times New Roman"/>
          <w:sz w:val="24"/>
        </w:rPr>
        <w:t>Gilam</w:t>
      </w:r>
      <w:proofErr w:type="spellEnd"/>
      <w:r w:rsidRPr="00E069FE">
        <w:rPr>
          <w:rFonts w:ascii="Times New Roman" w:hAnsi="Times New Roman" w:cs="Times New Roman"/>
          <w:sz w:val="24"/>
        </w:rPr>
        <w:t xml:space="preserve">, G. (2015). The </w:t>
      </w:r>
      <w:proofErr w:type="spellStart"/>
      <w:r w:rsidRPr="00E069FE">
        <w:rPr>
          <w:rFonts w:ascii="Times New Roman" w:hAnsi="Times New Roman" w:cs="Times New Roman"/>
          <w:sz w:val="24"/>
        </w:rPr>
        <w:t>dark</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side</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of</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gendered</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language</w:t>
      </w:r>
      <w:proofErr w:type="spellEnd"/>
      <w:r w:rsidRPr="00E069FE">
        <w:rPr>
          <w:rFonts w:ascii="Times New Roman" w:hAnsi="Times New Roman" w:cs="Times New Roman"/>
          <w:sz w:val="24"/>
        </w:rPr>
        <w:t xml:space="preserve">: The </w:t>
      </w:r>
      <w:proofErr w:type="spellStart"/>
      <w:r w:rsidRPr="00E069FE">
        <w:rPr>
          <w:rFonts w:ascii="Times New Roman" w:hAnsi="Times New Roman" w:cs="Times New Roman"/>
          <w:sz w:val="24"/>
        </w:rPr>
        <w:t>masculine-generic</w:t>
      </w:r>
      <w:proofErr w:type="spellEnd"/>
      <w:r w:rsidRPr="00E069FE">
        <w:rPr>
          <w:rFonts w:ascii="Times New Roman" w:hAnsi="Times New Roman" w:cs="Times New Roman"/>
          <w:sz w:val="24"/>
        </w:rPr>
        <w:t xml:space="preserve"> </w:t>
      </w:r>
      <w:proofErr w:type="spellStart"/>
      <w:r w:rsidRPr="00E069FE">
        <w:rPr>
          <w:rFonts w:ascii="Times New Roman" w:hAnsi="Times New Roman" w:cs="Times New Roman"/>
          <w:sz w:val="24"/>
        </w:rPr>
        <w:t>form</w:t>
      </w:r>
      <w:proofErr w:type="spellEnd"/>
      <w:r w:rsidRPr="00E069FE">
        <w:rPr>
          <w:rFonts w:ascii="Times New Roman" w:hAnsi="Times New Roman" w:cs="Times New Roman"/>
          <w:sz w:val="24"/>
        </w:rPr>
        <w:t xml:space="preserve"> as a cause for self-</w:t>
      </w:r>
      <w:proofErr w:type="spellStart"/>
      <w:r w:rsidRPr="00E069FE">
        <w:rPr>
          <w:rFonts w:ascii="Times New Roman" w:hAnsi="Times New Roman" w:cs="Times New Roman"/>
          <w:sz w:val="24"/>
        </w:rPr>
        <w:t>report</w:t>
      </w:r>
      <w:proofErr w:type="spellEnd"/>
      <w:r w:rsidRPr="00E069FE">
        <w:rPr>
          <w:rFonts w:ascii="Times New Roman" w:hAnsi="Times New Roman" w:cs="Times New Roman"/>
          <w:sz w:val="24"/>
        </w:rPr>
        <w:t xml:space="preserve"> bias. </w:t>
      </w:r>
      <w:proofErr w:type="spellStart"/>
      <w:r w:rsidRPr="00E069FE">
        <w:rPr>
          <w:rFonts w:ascii="Times New Roman" w:hAnsi="Times New Roman" w:cs="Times New Roman"/>
          <w:i/>
          <w:iCs/>
          <w:sz w:val="24"/>
        </w:rPr>
        <w:t>Psychological</w:t>
      </w:r>
      <w:proofErr w:type="spellEnd"/>
      <w:r w:rsidRPr="00E069FE">
        <w:rPr>
          <w:rFonts w:ascii="Times New Roman" w:hAnsi="Times New Roman" w:cs="Times New Roman"/>
          <w:i/>
          <w:iCs/>
          <w:sz w:val="24"/>
        </w:rPr>
        <w:t xml:space="preserve"> Assessment</w:t>
      </w:r>
      <w:r w:rsidRPr="00E069FE">
        <w:rPr>
          <w:rFonts w:ascii="Times New Roman" w:hAnsi="Times New Roman" w:cs="Times New Roman"/>
          <w:sz w:val="24"/>
        </w:rPr>
        <w:t xml:space="preserve">, </w:t>
      </w:r>
      <w:r w:rsidRPr="00E069FE">
        <w:rPr>
          <w:rFonts w:ascii="Times New Roman" w:hAnsi="Times New Roman" w:cs="Times New Roman"/>
          <w:i/>
          <w:iCs/>
          <w:sz w:val="24"/>
        </w:rPr>
        <w:t>27</w:t>
      </w:r>
      <w:r w:rsidRPr="00E069FE">
        <w:rPr>
          <w:rFonts w:ascii="Times New Roman" w:hAnsi="Times New Roman" w:cs="Times New Roman"/>
          <w:sz w:val="24"/>
        </w:rPr>
        <w:t>(4), 1513–1519. https://doi.org/10.1037/pas0000156</w:t>
      </w:r>
    </w:p>
    <w:p w14:paraId="18B5814F" w14:textId="1C97C354" w:rsidR="00156280" w:rsidRPr="00BF56DD" w:rsidRDefault="00156280" w:rsidP="00D40A68">
      <w:pPr>
        <w:ind w:firstLine="720"/>
        <w:rPr>
          <w:rFonts w:ascii="Times New Roman" w:eastAsia="Times New Roman" w:hAnsi="Times New Roman" w:cs="Times New Roman"/>
          <w:b w:val="0"/>
          <w:sz w:val="24"/>
          <w:szCs w:val="24"/>
        </w:rPr>
      </w:pPr>
      <w:r w:rsidRPr="00AD4168">
        <w:rPr>
          <w:rFonts w:ascii="Times New Roman" w:eastAsia="Times New Roman" w:hAnsi="Times New Roman" w:cs="Times New Roman"/>
          <w:b w:val="0"/>
          <w:bCs/>
          <w:sz w:val="24"/>
          <w:szCs w:val="24"/>
          <w:lang w:val="en-US"/>
        </w:rPr>
        <w:fldChar w:fldCharType="end"/>
      </w:r>
    </w:p>
    <w:sectPr w:rsidR="00156280" w:rsidRPr="00BF56DD" w:rsidSect="00E069FE">
      <w:headerReference w:type="default" r:id="rId9"/>
      <w:pgSz w:w="12240" w:h="15840"/>
      <w:pgMar w:top="1417" w:right="1701" w:bottom="1417" w:left="1701" w:header="709" w:footer="709"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782E" w14:textId="77777777" w:rsidR="003646E2" w:rsidRDefault="003646E2" w:rsidP="00FB50CA">
      <w:pPr>
        <w:spacing w:line="240" w:lineRule="auto"/>
      </w:pPr>
      <w:r>
        <w:separator/>
      </w:r>
    </w:p>
  </w:endnote>
  <w:endnote w:type="continuationSeparator" w:id="0">
    <w:p w14:paraId="27B1FB3A" w14:textId="77777777" w:rsidR="003646E2" w:rsidRDefault="003646E2" w:rsidP="00FB5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30EC" w14:textId="77777777" w:rsidR="003646E2" w:rsidRDefault="003646E2" w:rsidP="00FB50CA">
      <w:pPr>
        <w:spacing w:line="240" w:lineRule="auto"/>
      </w:pPr>
      <w:r>
        <w:separator/>
      </w:r>
    </w:p>
  </w:footnote>
  <w:footnote w:type="continuationSeparator" w:id="0">
    <w:p w14:paraId="3A1CEDB8" w14:textId="77777777" w:rsidR="003646E2" w:rsidRDefault="003646E2" w:rsidP="00FB5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86146"/>
      <w:docPartObj>
        <w:docPartGallery w:val="Page Numbers (Top of Page)"/>
        <w:docPartUnique/>
      </w:docPartObj>
    </w:sdtPr>
    <w:sdtEndPr>
      <w:rPr>
        <w:b w:val="0"/>
        <w:bCs/>
        <w:sz w:val="24"/>
        <w:szCs w:val="24"/>
      </w:rPr>
    </w:sdtEndPr>
    <w:sdtContent>
      <w:p w14:paraId="0139E121" w14:textId="51FD740E" w:rsidR="00FB50CA" w:rsidRPr="00FB50CA" w:rsidRDefault="00FB50CA">
        <w:pPr>
          <w:pStyle w:val="Cabealho"/>
          <w:jc w:val="right"/>
          <w:rPr>
            <w:b w:val="0"/>
            <w:bCs/>
            <w:sz w:val="24"/>
            <w:szCs w:val="24"/>
          </w:rPr>
        </w:pPr>
        <w:r w:rsidRPr="00FB50CA">
          <w:rPr>
            <w:b w:val="0"/>
            <w:bCs/>
            <w:sz w:val="24"/>
            <w:szCs w:val="24"/>
          </w:rPr>
          <w:fldChar w:fldCharType="begin"/>
        </w:r>
        <w:r w:rsidRPr="00FB50CA">
          <w:rPr>
            <w:b w:val="0"/>
            <w:bCs/>
            <w:sz w:val="24"/>
            <w:szCs w:val="24"/>
          </w:rPr>
          <w:instrText>PAGE   \* MERGEFORMAT</w:instrText>
        </w:r>
        <w:r w:rsidRPr="00FB50CA">
          <w:rPr>
            <w:b w:val="0"/>
            <w:bCs/>
            <w:sz w:val="24"/>
            <w:szCs w:val="24"/>
          </w:rPr>
          <w:fldChar w:fldCharType="separate"/>
        </w:r>
        <w:r w:rsidRPr="00FB50CA">
          <w:rPr>
            <w:b w:val="0"/>
            <w:bCs/>
            <w:sz w:val="24"/>
            <w:szCs w:val="24"/>
          </w:rPr>
          <w:t>2</w:t>
        </w:r>
        <w:r w:rsidRPr="00FB50CA">
          <w:rPr>
            <w:b w:val="0"/>
            <w:bCs/>
            <w:sz w:val="24"/>
            <w:szCs w:val="24"/>
          </w:rPr>
          <w:fldChar w:fldCharType="end"/>
        </w:r>
      </w:p>
    </w:sdtContent>
  </w:sdt>
  <w:p w14:paraId="42ABA4D0" w14:textId="77777777" w:rsidR="00FB50CA" w:rsidRDefault="00FB50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3691"/>
    <w:multiLevelType w:val="hybridMultilevel"/>
    <w:tmpl w:val="233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F7932"/>
    <w:multiLevelType w:val="hybridMultilevel"/>
    <w:tmpl w:val="98D24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10326"/>
    <w:multiLevelType w:val="multilevel"/>
    <w:tmpl w:val="FF78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100210"/>
    <w:multiLevelType w:val="hybridMultilevel"/>
    <w:tmpl w:val="B706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035372">
    <w:abstractNumId w:val="1"/>
  </w:num>
  <w:num w:numId="2" w16cid:durableId="973563614">
    <w:abstractNumId w:val="0"/>
  </w:num>
  <w:num w:numId="3" w16cid:durableId="1478912796">
    <w:abstractNumId w:val="3"/>
  </w:num>
  <w:num w:numId="4" w16cid:durableId="73223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4C"/>
    <w:rsid w:val="00005402"/>
    <w:rsid w:val="000064EF"/>
    <w:rsid w:val="0001064A"/>
    <w:rsid w:val="0001470E"/>
    <w:rsid w:val="00014F2D"/>
    <w:rsid w:val="000167A3"/>
    <w:rsid w:val="000359D0"/>
    <w:rsid w:val="00037079"/>
    <w:rsid w:val="00040157"/>
    <w:rsid w:val="000519BD"/>
    <w:rsid w:val="000532F6"/>
    <w:rsid w:val="000552BD"/>
    <w:rsid w:val="00063074"/>
    <w:rsid w:val="000645C1"/>
    <w:rsid w:val="0007208A"/>
    <w:rsid w:val="000725ED"/>
    <w:rsid w:val="000744AA"/>
    <w:rsid w:val="000800EE"/>
    <w:rsid w:val="000836CA"/>
    <w:rsid w:val="00093F8F"/>
    <w:rsid w:val="000A1AC3"/>
    <w:rsid w:val="000A1C0D"/>
    <w:rsid w:val="000A4536"/>
    <w:rsid w:val="000A5F17"/>
    <w:rsid w:val="000A6FC9"/>
    <w:rsid w:val="000A7EC3"/>
    <w:rsid w:val="000B215B"/>
    <w:rsid w:val="000B28EA"/>
    <w:rsid w:val="000B4D9D"/>
    <w:rsid w:val="000B5057"/>
    <w:rsid w:val="000B5E09"/>
    <w:rsid w:val="000B61A5"/>
    <w:rsid w:val="000C1244"/>
    <w:rsid w:val="000C3163"/>
    <w:rsid w:val="000D0189"/>
    <w:rsid w:val="000D19D6"/>
    <w:rsid w:val="000D29BF"/>
    <w:rsid w:val="000D59BE"/>
    <w:rsid w:val="000D61AF"/>
    <w:rsid w:val="000E0758"/>
    <w:rsid w:val="000E20CA"/>
    <w:rsid w:val="000E42DF"/>
    <w:rsid w:val="000E5A59"/>
    <w:rsid w:val="000E5D7F"/>
    <w:rsid w:val="000E7B89"/>
    <w:rsid w:val="000F4BAA"/>
    <w:rsid w:val="0010444A"/>
    <w:rsid w:val="001049EC"/>
    <w:rsid w:val="0010611C"/>
    <w:rsid w:val="00106A68"/>
    <w:rsid w:val="001074A5"/>
    <w:rsid w:val="001107A4"/>
    <w:rsid w:val="0011451B"/>
    <w:rsid w:val="001155CE"/>
    <w:rsid w:val="001168F3"/>
    <w:rsid w:val="00121177"/>
    <w:rsid w:val="00124860"/>
    <w:rsid w:val="00133333"/>
    <w:rsid w:val="00146100"/>
    <w:rsid w:val="00147AE2"/>
    <w:rsid w:val="0015159D"/>
    <w:rsid w:val="00152F7D"/>
    <w:rsid w:val="00156280"/>
    <w:rsid w:val="00162260"/>
    <w:rsid w:val="001628AC"/>
    <w:rsid w:val="00164D76"/>
    <w:rsid w:val="0016676C"/>
    <w:rsid w:val="00176295"/>
    <w:rsid w:val="00177E24"/>
    <w:rsid w:val="0019090B"/>
    <w:rsid w:val="00190A1B"/>
    <w:rsid w:val="00193437"/>
    <w:rsid w:val="001B2502"/>
    <w:rsid w:val="001C3461"/>
    <w:rsid w:val="001C3940"/>
    <w:rsid w:val="001D372F"/>
    <w:rsid w:val="001D46F8"/>
    <w:rsid w:val="001D4962"/>
    <w:rsid w:val="001E4674"/>
    <w:rsid w:val="001E6EC4"/>
    <w:rsid w:val="001E7528"/>
    <w:rsid w:val="001F3994"/>
    <w:rsid w:val="001F68AF"/>
    <w:rsid w:val="00201CCA"/>
    <w:rsid w:val="00204E40"/>
    <w:rsid w:val="00210EE1"/>
    <w:rsid w:val="00212790"/>
    <w:rsid w:val="00212C9E"/>
    <w:rsid w:val="00212E20"/>
    <w:rsid w:val="002170FF"/>
    <w:rsid w:val="0021715D"/>
    <w:rsid w:val="002231EA"/>
    <w:rsid w:val="00224A9D"/>
    <w:rsid w:val="00225EDC"/>
    <w:rsid w:val="0022732B"/>
    <w:rsid w:val="00234BDC"/>
    <w:rsid w:val="00241281"/>
    <w:rsid w:val="00253734"/>
    <w:rsid w:val="00254BE4"/>
    <w:rsid w:val="00255D63"/>
    <w:rsid w:val="00260291"/>
    <w:rsid w:val="00264715"/>
    <w:rsid w:val="0026724C"/>
    <w:rsid w:val="0027095C"/>
    <w:rsid w:val="00276A1B"/>
    <w:rsid w:val="002804C0"/>
    <w:rsid w:val="00286610"/>
    <w:rsid w:val="0029009A"/>
    <w:rsid w:val="002935B5"/>
    <w:rsid w:val="00295665"/>
    <w:rsid w:val="002A6C47"/>
    <w:rsid w:val="002A7B00"/>
    <w:rsid w:val="002B2D88"/>
    <w:rsid w:val="002C059C"/>
    <w:rsid w:val="002C07CC"/>
    <w:rsid w:val="002C3C34"/>
    <w:rsid w:val="002C50DF"/>
    <w:rsid w:val="002C653B"/>
    <w:rsid w:val="002D001C"/>
    <w:rsid w:val="002D299B"/>
    <w:rsid w:val="002D78C0"/>
    <w:rsid w:val="002E17BB"/>
    <w:rsid w:val="002E5188"/>
    <w:rsid w:val="002E77BB"/>
    <w:rsid w:val="002E7E07"/>
    <w:rsid w:val="002F05DF"/>
    <w:rsid w:val="002F0831"/>
    <w:rsid w:val="002F1512"/>
    <w:rsid w:val="002F4266"/>
    <w:rsid w:val="00306A5E"/>
    <w:rsid w:val="00307A01"/>
    <w:rsid w:val="003104A5"/>
    <w:rsid w:val="003148BB"/>
    <w:rsid w:val="003205F1"/>
    <w:rsid w:val="003263FF"/>
    <w:rsid w:val="00337113"/>
    <w:rsid w:val="00341338"/>
    <w:rsid w:val="00341381"/>
    <w:rsid w:val="003425AA"/>
    <w:rsid w:val="0034718F"/>
    <w:rsid w:val="003471E8"/>
    <w:rsid w:val="00347C69"/>
    <w:rsid w:val="00350A06"/>
    <w:rsid w:val="00350B95"/>
    <w:rsid w:val="003551C8"/>
    <w:rsid w:val="00355DA2"/>
    <w:rsid w:val="003641B1"/>
    <w:rsid w:val="003646E2"/>
    <w:rsid w:val="00376AC3"/>
    <w:rsid w:val="00377440"/>
    <w:rsid w:val="00377DAE"/>
    <w:rsid w:val="0038497F"/>
    <w:rsid w:val="00386B85"/>
    <w:rsid w:val="003929B9"/>
    <w:rsid w:val="00392EA8"/>
    <w:rsid w:val="00395254"/>
    <w:rsid w:val="003A0926"/>
    <w:rsid w:val="003A3702"/>
    <w:rsid w:val="003A3A28"/>
    <w:rsid w:val="003A482C"/>
    <w:rsid w:val="003B429C"/>
    <w:rsid w:val="003C1572"/>
    <w:rsid w:val="003C1F35"/>
    <w:rsid w:val="003C1F56"/>
    <w:rsid w:val="003C4B7A"/>
    <w:rsid w:val="003C5D03"/>
    <w:rsid w:val="003D044E"/>
    <w:rsid w:val="003D3D2D"/>
    <w:rsid w:val="003F26D3"/>
    <w:rsid w:val="003F39FC"/>
    <w:rsid w:val="003F628C"/>
    <w:rsid w:val="003F6F0E"/>
    <w:rsid w:val="0040141A"/>
    <w:rsid w:val="00406081"/>
    <w:rsid w:val="0040769C"/>
    <w:rsid w:val="00415001"/>
    <w:rsid w:val="004248E5"/>
    <w:rsid w:val="004304ED"/>
    <w:rsid w:val="004363F5"/>
    <w:rsid w:val="00436AC1"/>
    <w:rsid w:val="00437F54"/>
    <w:rsid w:val="00441B72"/>
    <w:rsid w:val="00441B8B"/>
    <w:rsid w:val="004451E5"/>
    <w:rsid w:val="00446688"/>
    <w:rsid w:val="0045159F"/>
    <w:rsid w:val="00456278"/>
    <w:rsid w:val="004632BD"/>
    <w:rsid w:val="00464851"/>
    <w:rsid w:val="00464D42"/>
    <w:rsid w:val="00466913"/>
    <w:rsid w:val="00470663"/>
    <w:rsid w:val="004769C8"/>
    <w:rsid w:val="0048453B"/>
    <w:rsid w:val="004908B5"/>
    <w:rsid w:val="004916A1"/>
    <w:rsid w:val="00492C52"/>
    <w:rsid w:val="00496A25"/>
    <w:rsid w:val="004A0FA2"/>
    <w:rsid w:val="004A277D"/>
    <w:rsid w:val="004A566D"/>
    <w:rsid w:val="004A6B17"/>
    <w:rsid w:val="004B0550"/>
    <w:rsid w:val="004B630E"/>
    <w:rsid w:val="004B6F56"/>
    <w:rsid w:val="004B791A"/>
    <w:rsid w:val="004C085F"/>
    <w:rsid w:val="004C0E85"/>
    <w:rsid w:val="004C1C89"/>
    <w:rsid w:val="004C1E5E"/>
    <w:rsid w:val="004C7C16"/>
    <w:rsid w:val="004D061F"/>
    <w:rsid w:val="004D135B"/>
    <w:rsid w:val="004E18BA"/>
    <w:rsid w:val="004E28DB"/>
    <w:rsid w:val="004E2B34"/>
    <w:rsid w:val="004F2092"/>
    <w:rsid w:val="0050181F"/>
    <w:rsid w:val="0050424C"/>
    <w:rsid w:val="0051637B"/>
    <w:rsid w:val="00520F35"/>
    <w:rsid w:val="005231CF"/>
    <w:rsid w:val="00524662"/>
    <w:rsid w:val="00532971"/>
    <w:rsid w:val="00533EBF"/>
    <w:rsid w:val="00541146"/>
    <w:rsid w:val="005442D0"/>
    <w:rsid w:val="00544591"/>
    <w:rsid w:val="005459CC"/>
    <w:rsid w:val="00554CD1"/>
    <w:rsid w:val="00556380"/>
    <w:rsid w:val="005629AE"/>
    <w:rsid w:val="00566E75"/>
    <w:rsid w:val="0057237D"/>
    <w:rsid w:val="00577C37"/>
    <w:rsid w:val="0058177A"/>
    <w:rsid w:val="005845DF"/>
    <w:rsid w:val="0058561E"/>
    <w:rsid w:val="00590540"/>
    <w:rsid w:val="00594F80"/>
    <w:rsid w:val="005957B8"/>
    <w:rsid w:val="00595EAB"/>
    <w:rsid w:val="005A4DE9"/>
    <w:rsid w:val="005A549D"/>
    <w:rsid w:val="005A5C3E"/>
    <w:rsid w:val="005A7135"/>
    <w:rsid w:val="005A7853"/>
    <w:rsid w:val="005A7C7E"/>
    <w:rsid w:val="005B078D"/>
    <w:rsid w:val="005B0CE4"/>
    <w:rsid w:val="005B6CF3"/>
    <w:rsid w:val="005C4066"/>
    <w:rsid w:val="005C5F52"/>
    <w:rsid w:val="005D0A65"/>
    <w:rsid w:val="005D355B"/>
    <w:rsid w:val="005E053C"/>
    <w:rsid w:val="005E6A01"/>
    <w:rsid w:val="005F0ED0"/>
    <w:rsid w:val="005F29BA"/>
    <w:rsid w:val="005F4713"/>
    <w:rsid w:val="005F6E2B"/>
    <w:rsid w:val="006040F6"/>
    <w:rsid w:val="00606573"/>
    <w:rsid w:val="00611853"/>
    <w:rsid w:val="00612302"/>
    <w:rsid w:val="00612EFA"/>
    <w:rsid w:val="00615F98"/>
    <w:rsid w:val="00617746"/>
    <w:rsid w:val="006179C2"/>
    <w:rsid w:val="00620104"/>
    <w:rsid w:val="00621E53"/>
    <w:rsid w:val="00634C60"/>
    <w:rsid w:val="00636A55"/>
    <w:rsid w:val="00641883"/>
    <w:rsid w:val="00642ED7"/>
    <w:rsid w:val="00644E48"/>
    <w:rsid w:val="00645554"/>
    <w:rsid w:val="00650A9C"/>
    <w:rsid w:val="00652BF9"/>
    <w:rsid w:val="006549B1"/>
    <w:rsid w:val="00657FE7"/>
    <w:rsid w:val="006607B0"/>
    <w:rsid w:val="00663BFB"/>
    <w:rsid w:val="006730BA"/>
    <w:rsid w:val="00684F8D"/>
    <w:rsid w:val="00686B69"/>
    <w:rsid w:val="00692AAB"/>
    <w:rsid w:val="006930AF"/>
    <w:rsid w:val="00693A01"/>
    <w:rsid w:val="00693EC8"/>
    <w:rsid w:val="006972FA"/>
    <w:rsid w:val="00697838"/>
    <w:rsid w:val="00697A2D"/>
    <w:rsid w:val="006A0492"/>
    <w:rsid w:val="006A430B"/>
    <w:rsid w:val="006A76DD"/>
    <w:rsid w:val="006B0E11"/>
    <w:rsid w:val="006B1F66"/>
    <w:rsid w:val="006B21D8"/>
    <w:rsid w:val="006B3087"/>
    <w:rsid w:val="006B7F5B"/>
    <w:rsid w:val="006C2BC0"/>
    <w:rsid w:val="006C451D"/>
    <w:rsid w:val="006C58C7"/>
    <w:rsid w:val="006C5903"/>
    <w:rsid w:val="006C703C"/>
    <w:rsid w:val="006D21D7"/>
    <w:rsid w:val="006E044D"/>
    <w:rsid w:val="006E7AAF"/>
    <w:rsid w:val="006F083F"/>
    <w:rsid w:val="006F534F"/>
    <w:rsid w:val="007000BF"/>
    <w:rsid w:val="00700A24"/>
    <w:rsid w:val="00703AE4"/>
    <w:rsid w:val="00705F80"/>
    <w:rsid w:val="00713CAF"/>
    <w:rsid w:val="00720B2A"/>
    <w:rsid w:val="00722550"/>
    <w:rsid w:val="0073482D"/>
    <w:rsid w:val="00734E7B"/>
    <w:rsid w:val="007364F3"/>
    <w:rsid w:val="0074058E"/>
    <w:rsid w:val="00741A1C"/>
    <w:rsid w:val="00746463"/>
    <w:rsid w:val="00752551"/>
    <w:rsid w:val="0075610A"/>
    <w:rsid w:val="00756DBA"/>
    <w:rsid w:val="00765E84"/>
    <w:rsid w:val="00766CF6"/>
    <w:rsid w:val="007707E3"/>
    <w:rsid w:val="00772DE0"/>
    <w:rsid w:val="00782B4D"/>
    <w:rsid w:val="00783C6D"/>
    <w:rsid w:val="00790348"/>
    <w:rsid w:val="00795D4A"/>
    <w:rsid w:val="00796785"/>
    <w:rsid w:val="007A3C86"/>
    <w:rsid w:val="007A7A1E"/>
    <w:rsid w:val="007B1D3A"/>
    <w:rsid w:val="007B6C1D"/>
    <w:rsid w:val="007C2415"/>
    <w:rsid w:val="007C6390"/>
    <w:rsid w:val="007D3CB1"/>
    <w:rsid w:val="007D4268"/>
    <w:rsid w:val="007D7E4C"/>
    <w:rsid w:val="007E0AD7"/>
    <w:rsid w:val="007E5BA3"/>
    <w:rsid w:val="007F408B"/>
    <w:rsid w:val="007F46BA"/>
    <w:rsid w:val="007F4955"/>
    <w:rsid w:val="007F6D58"/>
    <w:rsid w:val="007F6E19"/>
    <w:rsid w:val="008021D5"/>
    <w:rsid w:val="00806060"/>
    <w:rsid w:val="00807E0F"/>
    <w:rsid w:val="00812AA4"/>
    <w:rsid w:val="0081652B"/>
    <w:rsid w:val="00821AF8"/>
    <w:rsid w:val="00824227"/>
    <w:rsid w:val="00824FC7"/>
    <w:rsid w:val="00830492"/>
    <w:rsid w:val="00836C75"/>
    <w:rsid w:val="0084313E"/>
    <w:rsid w:val="008443CD"/>
    <w:rsid w:val="00846394"/>
    <w:rsid w:val="00850455"/>
    <w:rsid w:val="0085499D"/>
    <w:rsid w:val="0085608B"/>
    <w:rsid w:val="0086035F"/>
    <w:rsid w:val="00862DF2"/>
    <w:rsid w:val="00873175"/>
    <w:rsid w:val="008760B9"/>
    <w:rsid w:val="00881FDF"/>
    <w:rsid w:val="00887D2D"/>
    <w:rsid w:val="0089075E"/>
    <w:rsid w:val="00895713"/>
    <w:rsid w:val="008A1096"/>
    <w:rsid w:val="008A366A"/>
    <w:rsid w:val="008A47A2"/>
    <w:rsid w:val="008A53CB"/>
    <w:rsid w:val="008A600F"/>
    <w:rsid w:val="008B15F8"/>
    <w:rsid w:val="008B4E4A"/>
    <w:rsid w:val="008C0710"/>
    <w:rsid w:val="008C4517"/>
    <w:rsid w:val="008C47D0"/>
    <w:rsid w:val="008C5BF7"/>
    <w:rsid w:val="008D0B11"/>
    <w:rsid w:val="008D0E91"/>
    <w:rsid w:val="008D0EE3"/>
    <w:rsid w:val="008D66DB"/>
    <w:rsid w:val="008E07A5"/>
    <w:rsid w:val="008E2B96"/>
    <w:rsid w:val="008E63F6"/>
    <w:rsid w:val="008E7AF9"/>
    <w:rsid w:val="008F1EF4"/>
    <w:rsid w:val="008F3B27"/>
    <w:rsid w:val="008F3C61"/>
    <w:rsid w:val="008F7988"/>
    <w:rsid w:val="009054E6"/>
    <w:rsid w:val="00907844"/>
    <w:rsid w:val="0091269A"/>
    <w:rsid w:val="009218F8"/>
    <w:rsid w:val="00922935"/>
    <w:rsid w:val="00926EB8"/>
    <w:rsid w:val="00930DF6"/>
    <w:rsid w:val="00932DCE"/>
    <w:rsid w:val="00932E22"/>
    <w:rsid w:val="00934347"/>
    <w:rsid w:val="00935DC4"/>
    <w:rsid w:val="00936185"/>
    <w:rsid w:val="00945849"/>
    <w:rsid w:val="00946225"/>
    <w:rsid w:val="00950B5B"/>
    <w:rsid w:val="0095286A"/>
    <w:rsid w:val="00952BF6"/>
    <w:rsid w:val="00954D65"/>
    <w:rsid w:val="00957CA7"/>
    <w:rsid w:val="00963F09"/>
    <w:rsid w:val="00967329"/>
    <w:rsid w:val="009712A8"/>
    <w:rsid w:val="00981DBA"/>
    <w:rsid w:val="00996FE1"/>
    <w:rsid w:val="009A1747"/>
    <w:rsid w:val="009A2419"/>
    <w:rsid w:val="009A536F"/>
    <w:rsid w:val="009B2BF6"/>
    <w:rsid w:val="009B2FCF"/>
    <w:rsid w:val="009B4F63"/>
    <w:rsid w:val="009B69F0"/>
    <w:rsid w:val="009B6D25"/>
    <w:rsid w:val="009B7B4A"/>
    <w:rsid w:val="009C2D42"/>
    <w:rsid w:val="009C332A"/>
    <w:rsid w:val="009C3832"/>
    <w:rsid w:val="009C6E2B"/>
    <w:rsid w:val="009C6F98"/>
    <w:rsid w:val="009D0A08"/>
    <w:rsid w:val="009D167A"/>
    <w:rsid w:val="009D479C"/>
    <w:rsid w:val="009F4C64"/>
    <w:rsid w:val="00A001FB"/>
    <w:rsid w:val="00A002F8"/>
    <w:rsid w:val="00A122EE"/>
    <w:rsid w:val="00A13ECC"/>
    <w:rsid w:val="00A14A38"/>
    <w:rsid w:val="00A172DA"/>
    <w:rsid w:val="00A20F31"/>
    <w:rsid w:val="00A221E8"/>
    <w:rsid w:val="00A26326"/>
    <w:rsid w:val="00A271C8"/>
    <w:rsid w:val="00A31A56"/>
    <w:rsid w:val="00A37F34"/>
    <w:rsid w:val="00A4138D"/>
    <w:rsid w:val="00A420B5"/>
    <w:rsid w:val="00A4471B"/>
    <w:rsid w:val="00A52631"/>
    <w:rsid w:val="00A52DB5"/>
    <w:rsid w:val="00A531CA"/>
    <w:rsid w:val="00A56197"/>
    <w:rsid w:val="00A61AE5"/>
    <w:rsid w:val="00A66772"/>
    <w:rsid w:val="00A6744E"/>
    <w:rsid w:val="00A724A7"/>
    <w:rsid w:val="00A74A46"/>
    <w:rsid w:val="00A7591D"/>
    <w:rsid w:val="00A76B90"/>
    <w:rsid w:val="00A80894"/>
    <w:rsid w:val="00A9594D"/>
    <w:rsid w:val="00A97F15"/>
    <w:rsid w:val="00AA363D"/>
    <w:rsid w:val="00AC2928"/>
    <w:rsid w:val="00AC7CF3"/>
    <w:rsid w:val="00AC7DCC"/>
    <w:rsid w:val="00AD1D68"/>
    <w:rsid w:val="00AD3A57"/>
    <w:rsid w:val="00AD4168"/>
    <w:rsid w:val="00AD440B"/>
    <w:rsid w:val="00AD6783"/>
    <w:rsid w:val="00AD78F9"/>
    <w:rsid w:val="00AE1504"/>
    <w:rsid w:val="00AE2F96"/>
    <w:rsid w:val="00AE59CB"/>
    <w:rsid w:val="00AE7164"/>
    <w:rsid w:val="00AF1856"/>
    <w:rsid w:val="00AF3343"/>
    <w:rsid w:val="00AF36C0"/>
    <w:rsid w:val="00AF41B7"/>
    <w:rsid w:val="00AF45FA"/>
    <w:rsid w:val="00AF6F58"/>
    <w:rsid w:val="00B02FC8"/>
    <w:rsid w:val="00B04739"/>
    <w:rsid w:val="00B27B2A"/>
    <w:rsid w:val="00B27C30"/>
    <w:rsid w:val="00B27DF3"/>
    <w:rsid w:val="00B34021"/>
    <w:rsid w:val="00B461A0"/>
    <w:rsid w:val="00B50844"/>
    <w:rsid w:val="00B51312"/>
    <w:rsid w:val="00B51C5E"/>
    <w:rsid w:val="00B51E91"/>
    <w:rsid w:val="00B53DEC"/>
    <w:rsid w:val="00B5484F"/>
    <w:rsid w:val="00B55715"/>
    <w:rsid w:val="00B57DD9"/>
    <w:rsid w:val="00B60E7E"/>
    <w:rsid w:val="00B619A8"/>
    <w:rsid w:val="00B61FBF"/>
    <w:rsid w:val="00B644F9"/>
    <w:rsid w:val="00B64992"/>
    <w:rsid w:val="00B64FC9"/>
    <w:rsid w:val="00B662D7"/>
    <w:rsid w:val="00B703A7"/>
    <w:rsid w:val="00B70901"/>
    <w:rsid w:val="00B74508"/>
    <w:rsid w:val="00B747B2"/>
    <w:rsid w:val="00B82BFC"/>
    <w:rsid w:val="00B83F9A"/>
    <w:rsid w:val="00B9795B"/>
    <w:rsid w:val="00BA184A"/>
    <w:rsid w:val="00BA2071"/>
    <w:rsid w:val="00BA4981"/>
    <w:rsid w:val="00BA7077"/>
    <w:rsid w:val="00BA7996"/>
    <w:rsid w:val="00BB4567"/>
    <w:rsid w:val="00BB7119"/>
    <w:rsid w:val="00BC0E7D"/>
    <w:rsid w:val="00BC23A7"/>
    <w:rsid w:val="00BC4FBB"/>
    <w:rsid w:val="00BD166F"/>
    <w:rsid w:val="00BD4A6A"/>
    <w:rsid w:val="00BD4F33"/>
    <w:rsid w:val="00BE100E"/>
    <w:rsid w:val="00BE101F"/>
    <w:rsid w:val="00BE3C9D"/>
    <w:rsid w:val="00BE3EBF"/>
    <w:rsid w:val="00BE42DD"/>
    <w:rsid w:val="00BE5AF0"/>
    <w:rsid w:val="00BE5D6C"/>
    <w:rsid w:val="00BE611E"/>
    <w:rsid w:val="00BE7DB3"/>
    <w:rsid w:val="00BF098C"/>
    <w:rsid w:val="00BF0B54"/>
    <w:rsid w:val="00BF13E3"/>
    <w:rsid w:val="00BF2BAB"/>
    <w:rsid w:val="00BF56DD"/>
    <w:rsid w:val="00BF77B5"/>
    <w:rsid w:val="00BF77F3"/>
    <w:rsid w:val="00BF78DD"/>
    <w:rsid w:val="00C03DCF"/>
    <w:rsid w:val="00C0750D"/>
    <w:rsid w:val="00C12423"/>
    <w:rsid w:val="00C21860"/>
    <w:rsid w:val="00C21B40"/>
    <w:rsid w:val="00C250B3"/>
    <w:rsid w:val="00C33DB4"/>
    <w:rsid w:val="00C345FF"/>
    <w:rsid w:val="00C34AF1"/>
    <w:rsid w:val="00C355C1"/>
    <w:rsid w:val="00C41BEA"/>
    <w:rsid w:val="00C60073"/>
    <w:rsid w:val="00C672F2"/>
    <w:rsid w:val="00C676CA"/>
    <w:rsid w:val="00C72611"/>
    <w:rsid w:val="00C75A02"/>
    <w:rsid w:val="00C7698C"/>
    <w:rsid w:val="00C86DDB"/>
    <w:rsid w:val="00C87BAD"/>
    <w:rsid w:val="00C903D2"/>
    <w:rsid w:val="00C9090C"/>
    <w:rsid w:val="00C91465"/>
    <w:rsid w:val="00C914C7"/>
    <w:rsid w:val="00C939C4"/>
    <w:rsid w:val="00C944B8"/>
    <w:rsid w:val="00C96D83"/>
    <w:rsid w:val="00CA1367"/>
    <w:rsid w:val="00CA2A9D"/>
    <w:rsid w:val="00CA3EED"/>
    <w:rsid w:val="00CA57DA"/>
    <w:rsid w:val="00CB3AF8"/>
    <w:rsid w:val="00CB59A2"/>
    <w:rsid w:val="00CB6B5A"/>
    <w:rsid w:val="00CB773F"/>
    <w:rsid w:val="00CC178F"/>
    <w:rsid w:val="00CC3575"/>
    <w:rsid w:val="00CC36E7"/>
    <w:rsid w:val="00CC643D"/>
    <w:rsid w:val="00CC6F35"/>
    <w:rsid w:val="00CD01FE"/>
    <w:rsid w:val="00CD2F8C"/>
    <w:rsid w:val="00CD5143"/>
    <w:rsid w:val="00CD53F6"/>
    <w:rsid w:val="00CD6769"/>
    <w:rsid w:val="00CE6C0B"/>
    <w:rsid w:val="00CF6686"/>
    <w:rsid w:val="00CF6D13"/>
    <w:rsid w:val="00D02C2D"/>
    <w:rsid w:val="00D07210"/>
    <w:rsid w:val="00D1366B"/>
    <w:rsid w:val="00D17B76"/>
    <w:rsid w:val="00D23C79"/>
    <w:rsid w:val="00D26267"/>
    <w:rsid w:val="00D31073"/>
    <w:rsid w:val="00D40A66"/>
    <w:rsid w:val="00D40A68"/>
    <w:rsid w:val="00D42C65"/>
    <w:rsid w:val="00D458EB"/>
    <w:rsid w:val="00D510E4"/>
    <w:rsid w:val="00D53AA5"/>
    <w:rsid w:val="00D54A37"/>
    <w:rsid w:val="00D56C5C"/>
    <w:rsid w:val="00D70A34"/>
    <w:rsid w:val="00D73B86"/>
    <w:rsid w:val="00D75AA9"/>
    <w:rsid w:val="00D8052A"/>
    <w:rsid w:val="00D85258"/>
    <w:rsid w:val="00D94868"/>
    <w:rsid w:val="00D94BEB"/>
    <w:rsid w:val="00DA0FA2"/>
    <w:rsid w:val="00DA1CBD"/>
    <w:rsid w:val="00DA2E71"/>
    <w:rsid w:val="00DA3952"/>
    <w:rsid w:val="00DB17BB"/>
    <w:rsid w:val="00DC0EDD"/>
    <w:rsid w:val="00DC3ABD"/>
    <w:rsid w:val="00DC7180"/>
    <w:rsid w:val="00DD46AD"/>
    <w:rsid w:val="00DD4E51"/>
    <w:rsid w:val="00DD5A16"/>
    <w:rsid w:val="00DD7236"/>
    <w:rsid w:val="00DE0164"/>
    <w:rsid w:val="00DE0C6F"/>
    <w:rsid w:val="00DF118F"/>
    <w:rsid w:val="00DF1B5F"/>
    <w:rsid w:val="00DF3C03"/>
    <w:rsid w:val="00DF72C5"/>
    <w:rsid w:val="00DF76AA"/>
    <w:rsid w:val="00E01F67"/>
    <w:rsid w:val="00E035FB"/>
    <w:rsid w:val="00E069FE"/>
    <w:rsid w:val="00E11C30"/>
    <w:rsid w:val="00E241C4"/>
    <w:rsid w:val="00E2582A"/>
    <w:rsid w:val="00E27F58"/>
    <w:rsid w:val="00E319C6"/>
    <w:rsid w:val="00E33615"/>
    <w:rsid w:val="00E375E2"/>
    <w:rsid w:val="00E51CA3"/>
    <w:rsid w:val="00E53CFB"/>
    <w:rsid w:val="00E55088"/>
    <w:rsid w:val="00E55B21"/>
    <w:rsid w:val="00E634D3"/>
    <w:rsid w:val="00E63732"/>
    <w:rsid w:val="00E64109"/>
    <w:rsid w:val="00E66D10"/>
    <w:rsid w:val="00E71B5A"/>
    <w:rsid w:val="00E71F76"/>
    <w:rsid w:val="00E822D4"/>
    <w:rsid w:val="00E8271A"/>
    <w:rsid w:val="00E834A0"/>
    <w:rsid w:val="00E85113"/>
    <w:rsid w:val="00E867ED"/>
    <w:rsid w:val="00E9542B"/>
    <w:rsid w:val="00E959BF"/>
    <w:rsid w:val="00EA0F5F"/>
    <w:rsid w:val="00EA1252"/>
    <w:rsid w:val="00EA12BE"/>
    <w:rsid w:val="00EA20AB"/>
    <w:rsid w:val="00EA41BC"/>
    <w:rsid w:val="00EA6B53"/>
    <w:rsid w:val="00EB3220"/>
    <w:rsid w:val="00EB441D"/>
    <w:rsid w:val="00EB5D86"/>
    <w:rsid w:val="00EC7B1A"/>
    <w:rsid w:val="00ED11B1"/>
    <w:rsid w:val="00EE15DE"/>
    <w:rsid w:val="00EE22D5"/>
    <w:rsid w:val="00EE2BFF"/>
    <w:rsid w:val="00EE3690"/>
    <w:rsid w:val="00EE3F01"/>
    <w:rsid w:val="00EE5358"/>
    <w:rsid w:val="00EF026F"/>
    <w:rsid w:val="00EF1FB8"/>
    <w:rsid w:val="00EF454C"/>
    <w:rsid w:val="00F023CE"/>
    <w:rsid w:val="00F032B5"/>
    <w:rsid w:val="00F07CCA"/>
    <w:rsid w:val="00F16689"/>
    <w:rsid w:val="00F24711"/>
    <w:rsid w:val="00F33B34"/>
    <w:rsid w:val="00F35355"/>
    <w:rsid w:val="00F37CD6"/>
    <w:rsid w:val="00F43CB1"/>
    <w:rsid w:val="00F51773"/>
    <w:rsid w:val="00F56B1A"/>
    <w:rsid w:val="00F603FA"/>
    <w:rsid w:val="00F724BD"/>
    <w:rsid w:val="00F745FB"/>
    <w:rsid w:val="00F851AA"/>
    <w:rsid w:val="00F93872"/>
    <w:rsid w:val="00F95CCD"/>
    <w:rsid w:val="00FA40C0"/>
    <w:rsid w:val="00FA545B"/>
    <w:rsid w:val="00FB08CF"/>
    <w:rsid w:val="00FB23D0"/>
    <w:rsid w:val="00FB2452"/>
    <w:rsid w:val="00FB2F41"/>
    <w:rsid w:val="00FB360F"/>
    <w:rsid w:val="00FB50CA"/>
    <w:rsid w:val="00FB5768"/>
    <w:rsid w:val="00FE2F07"/>
    <w:rsid w:val="00FE318A"/>
    <w:rsid w:val="00FE3981"/>
    <w:rsid w:val="00FE7A5C"/>
    <w:rsid w:val="00FF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4ED34"/>
  <w15:chartTrackingRefBased/>
  <w15:docId w15:val="{84A721A7-1256-404B-8435-186404C8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A2"/>
    <w:pPr>
      <w:suppressAutoHyphens/>
      <w:spacing w:after="0" w:line="360" w:lineRule="auto"/>
    </w:pPr>
    <w:rPr>
      <w:rFonts w:ascii="Arial" w:eastAsia="Arial" w:hAnsi="Arial" w:cs="Arial"/>
      <w:b/>
      <w:color w:val="000000"/>
      <w:kern w:val="0"/>
      <w:sz w:val="32"/>
      <w:szCs w:val="32"/>
      <w:lang w:val="pt-BR" w:eastAsia="hi-IN" w:bidi="hi-IN"/>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Bibliografia">
    <w:name w:val="Bibliography"/>
    <w:basedOn w:val="Normal"/>
    <w:next w:val="Normal"/>
    <w:uiPriority w:val="37"/>
    <w:unhideWhenUsed/>
    <w:rsid w:val="00EF454C"/>
    <w:pPr>
      <w:spacing w:line="480" w:lineRule="auto"/>
      <w:ind w:left="720" w:hanging="720"/>
    </w:pPr>
    <w:rPr>
      <w:rFonts w:cs="Mangal"/>
      <w:szCs w:val="29"/>
    </w:rPr>
  </w:style>
  <w:style w:type="character" w:styleId="Refdecomentrio">
    <w:name w:val="annotation reference"/>
    <w:uiPriority w:val="99"/>
    <w:unhideWhenUsed/>
    <w:qFormat/>
    <w:rsid w:val="001E6EC4"/>
    <w:rPr>
      <w:sz w:val="16"/>
      <w:szCs w:val="16"/>
    </w:rPr>
  </w:style>
  <w:style w:type="paragraph" w:styleId="Textodecomentrio">
    <w:name w:val="annotation text"/>
    <w:basedOn w:val="Normal"/>
    <w:link w:val="TextodecomentrioChar"/>
    <w:uiPriority w:val="99"/>
    <w:unhideWhenUsed/>
    <w:qFormat/>
    <w:rsid w:val="001E6EC4"/>
    <w:rPr>
      <w:rFonts w:cs="Mangal"/>
      <w:sz w:val="20"/>
      <w:szCs w:val="18"/>
    </w:rPr>
  </w:style>
  <w:style w:type="character" w:customStyle="1" w:styleId="TextodecomentrioChar">
    <w:name w:val="Texto de comentário Char"/>
    <w:basedOn w:val="Fontepargpadro"/>
    <w:link w:val="Textodecomentrio"/>
    <w:uiPriority w:val="99"/>
    <w:qFormat/>
    <w:rsid w:val="001E6EC4"/>
    <w:rPr>
      <w:rFonts w:ascii="Arial" w:eastAsia="Arial" w:hAnsi="Arial" w:cs="Mangal"/>
      <w:b/>
      <w:color w:val="000000"/>
      <w:kern w:val="0"/>
      <w:sz w:val="20"/>
      <w:szCs w:val="18"/>
      <w:lang w:val="pt-BR" w:eastAsia="hi-IN" w:bidi="hi-IN"/>
      <w14:ligatures w14:val="none"/>
    </w:rPr>
  </w:style>
  <w:style w:type="table" w:styleId="SimplesTabela2">
    <w:name w:val="Plain Table 2"/>
    <w:basedOn w:val="Tabelanormal"/>
    <w:uiPriority w:val="42"/>
    <w:rsid w:val="007A3C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comgrade">
    <w:name w:val="Table Grid"/>
    <w:basedOn w:val="Tabelanormal"/>
    <w:uiPriority w:val="39"/>
    <w:rsid w:val="00645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64D42"/>
    <w:pPr>
      <w:ind w:left="720"/>
      <w:contextualSpacing/>
    </w:pPr>
    <w:rPr>
      <w:rFonts w:cs="Mangal"/>
      <w:szCs w:val="29"/>
    </w:rPr>
  </w:style>
  <w:style w:type="table" w:styleId="TabeladeGradeClara">
    <w:name w:val="Grid Table Light"/>
    <w:basedOn w:val="Tabelanormal"/>
    <w:uiPriority w:val="40"/>
    <w:rsid w:val="00533E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suntodocomentrio">
    <w:name w:val="annotation subject"/>
    <w:basedOn w:val="Textodecomentrio"/>
    <w:next w:val="Textodecomentrio"/>
    <w:link w:val="AssuntodocomentrioChar"/>
    <w:uiPriority w:val="99"/>
    <w:semiHidden/>
    <w:unhideWhenUsed/>
    <w:rsid w:val="00BF56DD"/>
    <w:pPr>
      <w:spacing w:line="240" w:lineRule="auto"/>
    </w:pPr>
    <w:rPr>
      <w:bCs/>
    </w:rPr>
  </w:style>
  <w:style w:type="character" w:customStyle="1" w:styleId="AssuntodocomentrioChar">
    <w:name w:val="Assunto do comentário Char"/>
    <w:basedOn w:val="TextodecomentrioChar"/>
    <w:link w:val="Assuntodocomentrio"/>
    <w:uiPriority w:val="99"/>
    <w:semiHidden/>
    <w:rsid w:val="00BF56DD"/>
    <w:rPr>
      <w:rFonts w:ascii="Arial" w:eastAsia="Arial" w:hAnsi="Arial" w:cs="Mangal"/>
      <w:b/>
      <w:bCs/>
      <w:color w:val="000000"/>
      <w:kern w:val="0"/>
      <w:sz w:val="20"/>
      <w:szCs w:val="18"/>
      <w:lang w:val="pt-BR" w:eastAsia="hi-IN" w:bidi="hi-IN"/>
      <w14:ligatures w14:val="none"/>
    </w:rPr>
  </w:style>
  <w:style w:type="paragraph" w:styleId="Cabealho">
    <w:name w:val="header"/>
    <w:basedOn w:val="Normal"/>
    <w:link w:val="CabealhoChar"/>
    <w:uiPriority w:val="99"/>
    <w:unhideWhenUsed/>
    <w:rsid w:val="00FB50CA"/>
    <w:pPr>
      <w:tabs>
        <w:tab w:val="center" w:pos="4252"/>
        <w:tab w:val="right" w:pos="8504"/>
      </w:tabs>
      <w:spacing w:line="240" w:lineRule="auto"/>
    </w:pPr>
    <w:rPr>
      <w:rFonts w:cs="Mangal"/>
      <w:szCs w:val="29"/>
    </w:rPr>
  </w:style>
  <w:style w:type="character" w:customStyle="1" w:styleId="CabealhoChar">
    <w:name w:val="Cabeçalho Char"/>
    <w:basedOn w:val="Fontepargpadro"/>
    <w:link w:val="Cabealho"/>
    <w:uiPriority w:val="99"/>
    <w:rsid w:val="00FB50CA"/>
    <w:rPr>
      <w:rFonts w:ascii="Arial" w:eastAsia="Arial" w:hAnsi="Arial" w:cs="Mangal"/>
      <w:b/>
      <w:color w:val="000000"/>
      <w:kern w:val="0"/>
      <w:sz w:val="32"/>
      <w:szCs w:val="29"/>
      <w:lang w:val="pt-BR" w:eastAsia="hi-IN" w:bidi="hi-IN"/>
      <w14:ligatures w14:val="none"/>
    </w:rPr>
  </w:style>
  <w:style w:type="paragraph" w:styleId="Rodap">
    <w:name w:val="footer"/>
    <w:basedOn w:val="Normal"/>
    <w:link w:val="RodapChar"/>
    <w:uiPriority w:val="99"/>
    <w:unhideWhenUsed/>
    <w:rsid w:val="00FB50CA"/>
    <w:pPr>
      <w:tabs>
        <w:tab w:val="center" w:pos="4252"/>
        <w:tab w:val="right" w:pos="8504"/>
      </w:tabs>
      <w:spacing w:line="240" w:lineRule="auto"/>
    </w:pPr>
    <w:rPr>
      <w:rFonts w:cs="Mangal"/>
      <w:szCs w:val="29"/>
    </w:rPr>
  </w:style>
  <w:style w:type="character" w:customStyle="1" w:styleId="RodapChar">
    <w:name w:val="Rodapé Char"/>
    <w:basedOn w:val="Fontepargpadro"/>
    <w:link w:val="Rodap"/>
    <w:uiPriority w:val="99"/>
    <w:rsid w:val="00FB50CA"/>
    <w:rPr>
      <w:rFonts w:ascii="Arial" w:eastAsia="Arial" w:hAnsi="Arial" w:cs="Mangal"/>
      <w:b/>
      <w:color w:val="000000"/>
      <w:kern w:val="0"/>
      <w:sz w:val="32"/>
      <w:szCs w:val="29"/>
      <w:lang w:val="pt-BR"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1612">
      <w:bodyDiv w:val="1"/>
      <w:marLeft w:val="0"/>
      <w:marRight w:val="0"/>
      <w:marTop w:val="0"/>
      <w:marBottom w:val="0"/>
      <w:divBdr>
        <w:top w:val="none" w:sz="0" w:space="0" w:color="auto"/>
        <w:left w:val="none" w:sz="0" w:space="0" w:color="auto"/>
        <w:bottom w:val="none" w:sz="0" w:space="0" w:color="auto"/>
        <w:right w:val="none" w:sz="0" w:space="0" w:color="auto"/>
      </w:divBdr>
    </w:div>
    <w:div w:id="1052998621">
      <w:bodyDiv w:val="1"/>
      <w:marLeft w:val="0"/>
      <w:marRight w:val="0"/>
      <w:marTop w:val="0"/>
      <w:marBottom w:val="0"/>
      <w:divBdr>
        <w:top w:val="none" w:sz="0" w:space="0" w:color="auto"/>
        <w:left w:val="none" w:sz="0" w:space="0" w:color="auto"/>
        <w:bottom w:val="none" w:sz="0" w:space="0" w:color="auto"/>
        <w:right w:val="none" w:sz="0" w:space="0" w:color="auto"/>
      </w:divBdr>
    </w:div>
    <w:div w:id="18347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8F63-356A-48C8-AD10-E719156E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19</Pages>
  <Words>5889</Words>
  <Characters>33967</Characters>
  <Application>Microsoft Office Word</Application>
  <DocSecurity>0</DocSecurity>
  <Lines>1022</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Talask</dc:creator>
  <cp:keywords/>
  <dc:description/>
  <cp:lastModifiedBy>Gabriel Talask</cp:lastModifiedBy>
  <cp:revision>16</cp:revision>
  <dcterms:created xsi:type="dcterms:W3CDTF">2024-03-06T03:03:00Z</dcterms:created>
  <dcterms:modified xsi:type="dcterms:W3CDTF">2024-03-14T14:04:00Z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3c33472d-904e-4c62-a738-d45ed6d03743</vt:lpwstr>
  </property>
  <property fmtid="{D5CDD505-2E9C-101B-9397-08002B2CF9AE}" pid="3" name="ZOTERO_PREF_1">
    <vt:lpwstr>&lt;data data-version="3" zotero-version="6.0.30"&gt;&lt;session id="6Awq6KVY"/&gt;&lt;style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