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BC8CE" w14:textId="489F8CA4" w:rsidR="00742E4A" w:rsidRPr="009C386A" w:rsidRDefault="00153DC5" w:rsidP="00977250">
      <w:pPr>
        <w:pStyle w:val="Titulodeartculo"/>
        <w:rPr>
          <w:lang w:val="pt-BR" w:eastAsia="pt-BR"/>
        </w:rPr>
      </w:pPr>
      <w:r w:rsidRPr="009C386A">
        <w:rPr>
          <w:lang w:val="pt-BR"/>
        </w:rPr>
        <w:t xml:space="preserve"> </w:t>
      </w:r>
      <w:r w:rsidR="000453C3" w:rsidRPr="009C386A">
        <w:rPr>
          <w:lang w:val="pt-BR"/>
        </w:rPr>
        <w:t>Qualidade de Vida Psicológica e Estresse em Atendentes de Call Center: Um Estudo de Mediação das 5 Cinco Facetas da Atenção Plena</w:t>
      </w:r>
    </w:p>
    <w:p w14:paraId="166E5255" w14:textId="2E8511A3" w:rsidR="00C413D4" w:rsidRPr="009C386A" w:rsidRDefault="00C413D4" w:rsidP="00DE1119">
      <w:pPr>
        <w:rPr>
          <w:b/>
          <w:lang w:val="pt-BR"/>
        </w:rPr>
      </w:pPr>
    </w:p>
    <w:p w14:paraId="6C942DCA" w14:textId="77777777" w:rsidR="00B845A1" w:rsidRPr="009C386A" w:rsidRDefault="00B845A1" w:rsidP="00C413D4">
      <w:pPr>
        <w:rPr>
          <w:i/>
          <w:sz w:val="28"/>
          <w:szCs w:val="28"/>
          <w:lang w:val="pt-BR"/>
        </w:rPr>
      </w:pPr>
    </w:p>
    <w:p w14:paraId="0BAD9FA3" w14:textId="098C1666" w:rsidR="00C413D4" w:rsidRPr="009C386A" w:rsidRDefault="00C413D4" w:rsidP="00C413D4">
      <w:pPr>
        <w:rPr>
          <w:rFonts w:ascii="Times" w:hAnsi="Times"/>
          <w:i/>
          <w:sz w:val="28"/>
          <w:szCs w:val="28"/>
          <w:lang w:val="pt-BR"/>
        </w:rPr>
      </w:pPr>
      <w:r w:rsidRPr="009C386A">
        <w:rPr>
          <w:noProof/>
          <w:lang w:val="pt-BR" w:eastAsia="es-ES"/>
        </w:rPr>
        <mc:AlternateContent>
          <mc:Choice Requires="wps">
            <w:drawing>
              <wp:anchor distT="4294967295" distB="4294967295" distL="114300" distR="114300" simplePos="0" relativeHeight="251657216" behindDoc="0" locked="0" layoutInCell="1" allowOverlap="1" wp14:anchorId="40A29C03" wp14:editId="61C057E6">
                <wp:simplePos x="0" y="0"/>
                <wp:positionH relativeFrom="column">
                  <wp:posOffset>0</wp:posOffset>
                </wp:positionH>
                <wp:positionV relativeFrom="paragraph">
                  <wp:posOffset>66674</wp:posOffset>
                </wp:positionV>
                <wp:extent cx="617220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4FA7680" id="Straight Connector 8" o:spid="_x0000_s1026" style="position:absolute;z-index:25165721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5.25pt" to="486pt,5.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oy0BzwEAAI4DAAAOAAAAZHJzL2Uyb0RvYy54bWysU02P2yAQvVfqf0DcGydRu11ZcfaQaHtZ&#13;&#10;tZGy/QGzGGxUYBBD4+TfdyAf3W1vVX1AwMw85r15Xj0cvRMHnchi6ORiNpdCB4W9DUMnvz8/friX&#13;&#10;gjKEHhwG3cmTJvmwfv9uNcVWL3FE1+skGCRQO8VOjjnHtmlIjdoDzTDqwEGDyUPmYxqaPsHE6N41&#13;&#10;y/n8rpkw9TGh0kR8uz0H5briG6NV/mYM6SxcJ7m3XNdU15eyNusVtEOCOFp1aQP+oQsPNvCjN6gt&#13;&#10;ZBA/k/0LyluVkNDkmULfoDFW6cqB2Szmf7DZjxB15cLiULzJRP8PVn097JKwfSd5UAE8j2ifE9hh&#13;&#10;zGKDIbCAmMR90WmK1HL6JuxSYaqOYR+fUP0gjjVvguVA8Zx2NMmXdKYqjlX30013fcxC8eXd4vOS&#13;&#10;hymFusYaaK+FMVH+otGLsumks6FIAi0cniiXp6G9ppTrgI/WuTpWF8TUyeWnjxUa2F3GQeZXfGS+&#13;&#10;FAYpwA1sW5VThSR0ti/lBYhOtHFJHICdw4brcXrmfqVwQJkDTKJ+RRlu4U1p6WcLNJ6La+iS5kKB&#13;&#10;1tWYl/Z/i1V2L9ifdumqKA+9ol8MWlz1+sz717/R+hcAAAD//wMAUEsDBBQABgAIAAAAIQAuWQrn&#13;&#10;3gAAAAsBAAAPAAAAZHJzL2Rvd25yZXYueG1sTI/NTsMwEITvSH0Haytxow6V+EvjVFURiHBrKRJH&#13;&#10;J94mEfY6st00vD2LOMBlpf1GOztTrCdnxYgh9p4UXC8yEEiNNz21Cg5vT1f3IGLSZLT1hAq+MMK6&#13;&#10;nF0UOjf+TDsc96kVbEIx1wq6lIZcyth06HRc+AGJtaMPTideQytN0Gc2d1Yus+xWOt0Tf+j0gNsO&#13;&#10;m8/9ySkYXscXrF04HN+fP6xPoWqrqVLqcj49rnhsViASTunvAn46cH4oOVjtT2SisAq4TWKa3YBg&#13;&#10;9eFuyaD+BbIs5P8O5TcAAAD//wMAUEsBAi0AFAAGAAgAAAAhALaDOJL+AAAA4QEAABMAAAAAAAAA&#13;&#10;AAAAAAAAAAAAAFtDb250ZW50X1R5cGVzXS54bWxQSwECLQAUAAYACAAAACEAOP0h/9YAAACUAQAA&#13;&#10;CwAAAAAAAAAAAAAAAAAvAQAAX3JlbHMvLnJlbHNQSwECLQAUAAYACAAAACEAFaMtAc8BAACOAwAA&#13;&#10;DgAAAAAAAAAAAAAAAAAuAgAAZHJzL2Uyb0RvYy54bWxQSwECLQAUAAYACAAAACEALlkK594AAAAL&#13;&#10;AQAADwAAAAAAAAAAAAAAAAApBAAAZHJzL2Rvd25yZXYueG1sUEsFBgAAAAAEAAQA8wAAADQFAAAA&#13;&#10;AA==&#13;&#10;" strokecolor="windowText" strokeweight="2pt">
                <o:lock v:ext="edit" shapetype="f"/>
              </v:line>
            </w:pict>
          </mc:Fallback>
        </mc:AlternateContent>
      </w:r>
    </w:p>
    <w:p w14:paraId="7FBAC556" w14:textId="77777777" w:rsidR="000453C3" w:rsidRPr="009C386A" w:rsidRDefault="000453C3" w:rsidP="000453C3">
      <w:pPr>
        <w:pBdr>
          <w:top w:val="nil"/>
          <w:left w:val="nil"/>
          <w:bottom w:val="nil"/>
          <w:right w:val="nil"/>
          <w:between w:val="nil"/>
        </w:pBdr>
        <w:spacing w:after="120"/>
        <w:jc w:val="center"/>
        <w:rPr>
          <w:b/>
          <w:smallCaps/>
          <w:color w:val="000000"/>
          <w:sz w:val="20"/>
          <w:szCs w:val="20"/>
          <w:lang w:val="pt-BR"/>
        </w:rPr>
      </w:pPr>
      <w:r w:rsidRPr="009C386A">
        <w:rPr>
          <w:b/>
          <w:smallCaps/>
          <w:color w:val="000000"/>
          <w:sz w:val="20"/>
          <w:szCs w:val="20"/>
          <w:lang w:val="pt-BR"/>
        </w:rPr>
        <w:t>Resumo</w:t>
      </w:r>
    </w:p>
    <w:p w14:paraId="3B317558" w14:textId="77777777" w:rsidR="000453C3" w:rsidRPr="009C386A" w:rsidRDefault="000453C3" w:rsidP="000453C3">
      <w:pPr>
        <w:jc w:val="both"/>
        <w:rPr>
          <w:sz w:val="20"/>
          <w:szCs w:val="20"/>
          <w:lang w:val="pt-BR"/>
        </w:rPr>
      </w:pPr>
      <w:r w:rsidRPr="009C386A">
        <w:rPr>
          <w:sz w:val="20"/>
          <w:szCs w:val="20"/>
          <w:lang w:val="pt-BR"/>
        </w:rPr>
        <w:t xml:space="preserve">Os </w:t>
      </w:r>
      <w:proofErr w:type="spellStart"/>
      <w:r w:rsidRPr="009C386A">
        <w:rPr>
          <w:i/>
          <w:iCs/>
          <w:sz w:val="20"/>
          <w:szCs w:val="20"/>
          <w:lang w:val="pt-BR"/>
        </w:rPr>
        <w:t>call</w:t>
      </w:r>
      <w:proofErr w:type="spellEnd"/>
      <w:r w:rsidRPr="009C386A">
        <w:rPr>
          <w:i/>
          <w:iCs/>
          <w:sz w:val="20"/>
          <w:szCs w:val="20"/>
          <w:lang w:val="pt-BR"/>
        </w:rPr>
        <w:t xml:space="preserve"> centers</w:t>
      </w:r>
      <w:r w:rsidRPr="009C386A">
        <w:rPr>
          <w:sz w:val="20"/>
          <w:szCs w:val="20"/>
          <w:lang w:val="pt-BR"/>
        </w:rPr>
        <w:t xml:space="preserve"> tornou-se uma das áreas que mais tem crescido no mercado de serviços. Este ambiente laboral é caracterizado por diversos fatores que podem desencadear estresse entre os trabalhadores. A prática regular de </w:t>
      </w:r>
      <w:proofErr w:type="spellStart"/>
      <w:r w:rsidRPr="009C386A">
        <w:rPr>
          <w:i/>
          <w:iCs/>
          <w:sz w:val="20"/>
          <w:szCs w:val="20"/>
          <w:lang w:val="pt-BR"/>
        </w:rPr>
        <w:t>mindfulness</w:t>
      </w:r>
      <w:proofErr w:type="spellEnd"/>
      <w:r w:rsidRPr="009C386A">
        <w:rPr>
          <w:sz w:val="20"/>
          <w:szCs w:val="20"/>
          <w:lang w:val="pt-BR"/>
        </w:rPr>
        <w:t xml:space="preserve"> surge como uma estratégia para promover a atenção plena, que pode mitigar o estresse psicológico nesse contexto. Este estudo investigou o papel mediador do traço de </w:t>
      </w:r>
      <w:proofErr w:type="spellStart"/>
      <w:r w:rsidRPr="009C386A">
        <w:rPr>
          <w:i/>
          <w:iCs/>
          <w:sz w:val="20"/>
          <w:szCs w:val="20"/>
          <w:lang w:val="pt-BR"/>
        </w:rPr>
        <w:t>mindfulness</w:t>
      </w:r>
      <w:proofErr w:type="spellEnd"/>
      <w:r w:rsidRPr="009C386A">
        <w:rPr>
          <w:sz w:val="20"/>
          <w:szCs w:val="20"/>
          <w:lang w:val="pt-BR"/>
        </w:rPr>
        <w:t xml:space="preserve">, incluindo suas facetas, na relação entre qualidade de vida psicológica e níveis de estresse em operadores de </w:t>
      </w:r>
      <w:proofErr w:type="spellStart"/>
      <w:r w:rsidRPr="009C386A">
        <w:rPr>
          <w:i/>
          <w:iCs/>
          <w:sz w:val="20"/>
          <w:szCs w:val="20"/>
          <w:lang w:val="pt-BR"/>
        </w:rPr>
        <w:t>call</w:t>
      </w:r>
      <w:proofErr w:type="spellEnd"/>
      <w:r w:rsidRPr="009C386A">
        <w:rPr>
          <w:i/>
          <w:iCs/>
          <w:sz w:val="20"/>
          <w:szCs w:val="20"/>
          <w:lang w:val="pt-BR"/>
        </w:rPr>
        <w:t xml:space="preserve"> center</w:t>
      </w:r>
      <w:r w:rsidRPr="009C386A">
        <w:rPr>
          <w:sz w:val="20"/>
          <w:szCs w:val="20"/>
          <w:lang w:val="pt-BR"/>
        </w:rPr>
        <w:t xml:space="preserve">. Participaram 110 operadores de </w:t>
      </w:r>
      <w:proofErr w:type="spellStart"/>
      <w:r w:rsidRPr="009C386A">
        <w:rPr>
          <w:i/>
          <w:iCs/>
          <w:sz w:val="20"/>
          <w:szCs w:val="20"/>
          <w:lang w:val="pt-BR"/>
        </w:rPr>
        <w:t>call</w:t>
      </w:r>
      <w:proofErr w:type="spellEnd"/>
      <w:r w:rsidRPr="009C386A">
        <w:rPr>
          <w:i/>
          <w:iCs/>
          <w:sz w:val="20"/>
          <w:szCs w:val="20"/>
          <w:lang w:val="pt-BR"/>
        </w:rPr>
        <w:t xml:space="preserve"> center </w:t>
      </w:r>
      <w:r w:rsidRPr="009C386A">
        <w:rPr>
          <w:sz w:val="20"/>
          <w:szCs w:val="20"/>
          <w:lang w:val="pt-BR"/>
        </w:rPr>
        <w:t xml:space="preserve">de uma empresa privada, com idades entre 19 e 51 anos. Os resultados revelaram um efeito indireto significativo (b = -0,92 [95% </w:t>
      </w:r>
      <w:proofErr w:type="spellStart"/>
      <w:r w:rsidRPr="009C386A">
        <w:rPr>
          <w:sz w:val="20"/>
          <w:szCs w:val="20"/>
          <w:lang w:val="pt-BR"/>
        </w:rPr>
        <w:t>BCa</w:t>
      </w:r>
      <w:proofErr w:type="spellEnd"/>
      <w:r w:rsidRPr="009C386A">
        <w:rPr>
          <w:sz w:val="20"/>
          <w:szCs w:val="20"/>
          <w:lang w:val="pt-BR"/>
        </w:rPr>
        <w:t xml:space="preserve"> CI = -1,77; -0,19]), sugerindo que a </w:t>
      </w:r>
      <w:proofErr w:type="spellStart"/>
      <w:r w:rsidRPr="009C386A">
        <w:rPr>
          <w:i/>
          <w:iCs/>
          <w:sz w:val="20"/>
          <w:szCs w:val="20"/>
          <w:lang w:val="pt-BR"/>
        </w:rPr>
        <w:t>mindfulness</w:t>
      </w:r>
      <w:proofErr w:type="spellEnd"/>
      <w:r w:rsidRPr="009C386A">
        <w:rPr>
          <w:sz w:val="20"/>
          <w:szCs w:val="20"/>
          <w:lang w:val="pt-BR"/>
        </w:rPr>
        <w:t xml:space="preserve"> atua como mediador na relação entre qualidade de vida psicológica e estresse. Este achado implica que o traço de </w:t>
      </w:r>
      <w:proofErr w:type="spellStart"/>
      <w:r w:rsidRPr="009C386A">
        <w:rPr>
          <w:i/>
          <w:iCs/>
          <w:sz w:val="20"/>
          <w:szCs w:val="20"/>
          <w:lang w:val="pt-BR"/>
        </w:rPr>
        <w:t>mindfulness</w:t>
      </w:r>
      <w:proofErr w:type="spellEnd"/>
      <w:r w:rsidRPr="009C386A">
        <w:rPr>
          <w:sz w:val="20"/>
          <w:szCs w:val="20"/>
          <w:lang w:val="pt-BR"/>
        </w:rPr>
        <w:t xml:space="preserve"> pode desempenhar um papel protetor contra o estresse. Ao investigar quais facetas exercem um efeito mediador significativo, a análise de mediação múltipla indicou que "não julgar" é o único traço que media a relação entre qualidade de vida psicológica e estresse. Os resultados fornecem evidências preliminares da importância da </w:t>
      </w:r>
      <w:proofErr w:type="spellStart"/>
      <w:r w:rsidRPr="009C386A">
        <w:rPr>
          <w:i/>
          <w:iCs/>
          <w:sz w:val="20"/>
          <w:szCs w:val="20"/>
          <w:lang w:val="pt-BR"/>
        </w:rPr>
        <w:t>mindfulness</w:t>
      </w:r>
      <w:proofErr w:type="spellEnd"/>
      <w:r w:rsidRPr="009C386A">
        <w:rPr>
          <w:sz w:val="20"/>
          <w:szCs w:val="20"/>
          <w:lang w:val="pt-BR"/>
        </w:rPr>
        <w:t xml:space="preserve"> como um fator protetor contra o sofrimento psicológico no ambiente organizacional.</w:t>
      </w:r>
    </w:p>
    <w:p w14:paraId="736F899B" w14:textId="77777777" w:rsidR="000453C3" w:rsidRPr="009C386A" w:rsidRDefault="000453C3" w:rsidP="000453C3">
      <w:pPr>
        <w:rPr>
          <w:sz w:val="20"/>
          <w:szCs w:val="20"/>
          <w:lang w:val="pt-BR"/>
        </w:rPr>
      </w:pPr>
    </w:p>
    <w:p w14:paraId="18FEFAF1" w14:textId="77777777" w:rsidR="000453C3" w:rsidRPr="009C386A" w:rsidRDefault="000453C3" w:rsidP="000453C3">
      <w:pPr>
        <w:jc w:val="both"/>
        <w:rPr>
          <w:b/>
          <w:sz w:val="20"/>
          <w:szCs w:val="20"/>
          <w:lang w:val="pt-BR"/>
        </w:rPr>
      </w:pPr>
      <w:r w:rsidRPr="009C386A">
        <w:rPr>
          <w:b/>
          <w:sz w:val="20"/>
          <w:szCs w:val="20"/>
          <w:lang w:val="pt-BR"/>
        </w:rPr>
        <w:t>Palavras-chave</w:t>
      </w:r>
    </w:p>
    <w:p w14:paraId="1B312314" w14:textId="08EDBE27" w:rsidR="00C413D4" w:rsidRPr="009C386A" w:rsidRDefault="000453C3" w:rsidP="000453C3">
      <w:pPr>
        <w:rPr>
          <w:bCs/>
          <w:noProof/>
          <w:sz w:val="20"/>
          <w:szCs w:val="20"/>
          <w:lang w:val="pt-BR"/>
        </w:rPr>
      </w:pPr>
      <w:r w:rsidRPr="009C386A">
        <w:rPr>
          <w:bCs/>
          <w:noProof/>
          <w:sz w:val="20"/>
          <w:szCs w:val="20"/>
          <w:lang w:val="pt-BR"/>
        </w:rPr>
        <w:t>Qualidade de vida; Estresse Psicológico; Atenção Plena.</w:t>
      </w:r>
    </w:p>
    <w:p w14:paraId="026E8BE2" w14:textId="77777777" w:rsidR="000453C3" w:rsidRPr="009C386A" w:rsidRDefault="000453C3" w:rsidP="000453C3">
      <w:pPr>
        <w:rPr>
          <w:b/>
          <w:sz w:val="20"/>
          <w:szCs w:val="20"/>
          <w:lang w:val="pt-BR"/>
        </w:rPr>
      </w:pPr>
    </w:p>
    <w:p w14:paraId="61F0B918" w14:textId="7AB7DCB9" w:rsidR="00C43335" w:rsidRPr="00CC0C0D" w:rsidRDefault="00C413D4" w:rsidP="00C43335">
      <w:pPr>
        <w:pStyle w:val="TtuloResumen"/>
        <w:rPr>
          <w:lang w:val="en-US"/>
        </w:rPr>
      </w:pPr>
      <w:r w:rsidRPr="00CC0C0D">
        <w:rPr>
          <w:lang w:val="en-US"/>
        </w:rPr>
        <w:t>Abstract</w:t>
      </w:r>
    </w:p>
    <w:p w14:paraId="2E248B82" w14:textId="35C02464" w:rsidR="00B119E6" w:rsidRPr="009C386A" w:rsidRDefault="001830E6" w:rsidP="005B5614">
      <w:pPr>
        <w:jc w:val="both"/>
        <w:rPr>
          <w:sz w:val="20"/>
          <w:szCs w:val="20"/>
          <w:lang w:val="en-US"/>
        </w:rPr>
      </w:pPr>
      <w:r w:rsidRPr="009C386A">
        <w:rPr>
          <w:sz w:val="20"/>
          <w:szCs w:val="20"/>
          <w:lang w:val="en-US"/>
        </w:rPr>
        <w:t>Call centers have become prominent in the service industry, characterized by factors triggering high employee stress</w:t>
      </w:r>
      <w:r w:rsidR="00484E36" w:rsidRPr="009C386A">
        <w:rPr>
          <w:sz w:val="20"/>
          <w:szCs w:val="20"/>
          <w:lang w:val="en-US"/>
        </w:rPr>
        <w:t xml:space="preserve">. </w:t>
      </w:r>
      <w:r w:rsidR="00FC2285" w:rsidRPr="009C386A">
        <w:rPr>
          <w:sz w:val="20"/>
          <w:szCs w:val="20"/>
          <w:lang w:val="en-US"/>
        </w:rPr>
        <w:t>Regular mindfulness practice emerges as a strategy to promote mindfulness among workers</w:t>
      </w:r>
      <w:r w:rsidR="00484E36" w:rsidRPr="009C386A">
        <w:rPr>
          <w:sz w:val="20"/>
          <w:szCs w:val="20"/>
          <w:lang w:val="en-US"/>
        </w:rPr>
        <w:t xml:space="preserve">, serving as an ally in mitigating psychological stress in the workplace context. The present study aimed to investigate the mediating role of the trait of mindfulness, including its facets, in the relationship between psychological quality of life and stress levels in call center operators. A total of 110 call center operators, aged between 19 and 51, participated in the study from a private company. The results revealed a significant indirect effect (b = -0.92 [95% </w:t>
      </w:r>
      <w:proofErr w:type="spellStart"/>
      <w:r w:rsidR="00484E36" w:rsidRPr="009C386A">
        <w:rPr>
          <w:sz w:val="20"/>
          <w:szCs w:val="20"/>
          <w:lang w:val="en-US"/>
        </w:rPr>
        <w:t>BCa</w:t>
      </w:r>
      <w:proofErr w:type="spellEnd"/>
      <w:r w:rsidR="00484E36" w:rsidRPr="009C386A">
        <w:rPr>
          <w:sz w:val="20"/>
          <w:szCs w:val="20"/>
          <w:lang w:val="en-US"/>
        </w:rPr>
        <w:t xml:space="preserve"> CI = -1.77; -0.19]), suggesting that the trait of mindfulness acts as a mediator in the relationship between psychological quality of life and stress. This finding implies that a propensity for mindfulness can play a protective role against stress. When investigating which specific facets of mindfulness exert a significant mediating effect, multiple mediation analysis indicated that the "non-judging" facet is the only trait mediating the relationship between psychological quality of life and stress. The results provide preliminary evidence highlighting the importance of mindfulness as a potential protective factor against psychological distress in the organizational environment.</w:t>
      </w:r>
    </w:p>
    <w:p w14:paraId="547103FF" w14:textId="77777777" w:rsidR="00C413D4" w:rsidRPr="00CC0C0D" w:rsidRDefault="00C413D4" w:rsidP="00C413D4">
      <w:pPr>
        <w:rPr>
          <w:sz w:val="20"/>
          <w:szCs w:val="20"/>
          <w:lang w:val="en-US"/>
        </w:rPr>
      </w:pPr>
    </w:p>
    <w:p w14:paraId="0EB33005" w14:textId="77777777" w:rsidR="00C413D4" w:rsidRPr="00CC0C0D" w:rsidRDefault="00C413D4" w:rsidP="00C413D4">
      <w:pPr>
        <w:rPr>
          <w:b/>
          <w:sz w:val="20"/>
          <w:szCs w:val="20"/>
          <w:lang w:val="en-US"/>
        </w:rPr>
      </w:pPr>
      <w:r w:rsidRPr="00CC0C0D">
        <w:rPr>
          <w:b/>
          <w:sz w:val="20"/>
          <w:szCs w:val="20"/>
          <w:lang w:val="en-US"/>
        </w:rPr>
        <w:t>Keywords</w:t>
      </w:r>
    </w:p>
    <w:p w14:paraId="120FF658" w14:textId="20363DFB" w:rsidR="00153DC5" w:rsidRPr="00CC0C0D" w:rsidRDefault="00F2619F" w:rsidP="007A7C7C">
      <w:pPr>
        <w:jc w:val="both"/>
        <w:rPr>
          <w:bCs/>
          <w:sz w:val="20"/>
          <w:szCs w:val="20"/>
          <w:lang w:val="en-US"/>
        </w:rPr>
      </w:pPr>
      <w:r w:rsidRPr="00CC0C0D">
        <w:rPr>
          <w:bCs/>
          <w:sz w:val="20"/>
          <w:szCs w:val="20"/>
          <w:lang w:val="en-US"/>
        </w:rPr>
        <w:t>Quality of Life; Psychological Stress; Mindfulness.</w:t>
      </w:r>
    </w:p>
    <w:p w14:paraId="3C2A8692" w14:textId="46796CA0" w:rsidR="00153DC5" w:rsidRPr="00CC0C0D" w:rsidRDefault="00153DC5" w:rsidP="007A7C7C">
      <w:pPr>
        <w:jc w:val="both"/>
        <w:rPr>
          <w:bCs/>
          <w:sz w:val="20"/>
          <w:szCs w:val="20"/>
          <w:lang w:val="en-US"/>
        </w:rPr>
      </w:pPr>
    </w:p>
    <w:p w14:paraId="7189B82D" w14:textId="28387E1C" w:rsidR="00E55124" w:rsidRPr="00CC0C0D" w:rsidRDefault="00E55124" w:rsidP="009E37BF">
      <w:pPr>
        <w:jc w:val="both"/>
        <w:rPr>
          <w:bCs/>
          <w:sz w:val="20"/>
          <w:szCs w:val="20"/>
          <w:lang w:val="en-US"/>
        </w:rPr>
      </w:pPr>
      <w:r w:rsidRPr="009C386A">
        <w:rPr>
          <w:bCs/>
          <w:noProof/>
          <w:sz w:val="20"/>
          <w:szCs w:val="20"/>
          <w:lang w:val="pt-BR"/>
        </w:rPr>
        <w:drawing>
          <wp:anchor distT="0" distB="0" distL="114300" distR="114300" simplePos="0" relativeHeight="251660288" behindDoc="0" locked="0" layoutInCell="1" allowOverlap="1" wp14:anchorId="260AE470" wp14:editId="2AF90160">
            <wp:simplePos x="0" y="0"/>
            <wp:positionH relativeFrom="column">
              <wp:posOffset>5400675</wp:posOffset>
            </wp:positionH>
            <wp:positionV relativeFrom="page">
              <wp:posOffset>9181465</wp:posOffset>
            </wp:positionV>
            <wp:extent cx="396000" cy="259200"/>
            <wp:effectExtent l="0" t="0" r="0" b="0"/>
            <wp:wrapNone/>
            <wp:docPr id="3" name="Gráfico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áfico 3">
                      <a:hlinkClick r:id="rId8"/>
                    </pic:cNvPr>
                    <pic:cNvPicPr/>
                  </pic:nvPicPr>
                  <pic:blipFill>
                    <a:blip r:embed="rId9">
                      <a:extLst>
                        <a:ext uri="{96DAC541-7B7A-43D3-8B79-37D633B846F1}">
                          <asvg:svgBlip xmlns:asvg="http://schemas.microsoft.com/office/drawing/2016/SVG/main" r:embed="rId10"/>
                        </a:ext>
                      </a:extLst>
                    </a:blip>
                    <a:stretch>
                      <a:fillRect/>
                    </a:stretch>
                  </pic:blipFill>
                  <pic:spPr>
                    <a:xfrm>
                      <a:off x="0" y="0"/>
                      <a:ext cx="396000" cy="259200"/>
                    </a:xfrm>
                    <a:prstGeom prst="rect">
                      <a:avLst/>
                    </a:prstGeom>
                  </pic:spPr>
                </pic:pic>
              </a:graphicData>
            </a:graphic>
            <wp14:sizeRelH relativeFrom="page">
              <wp14:pctWidth>0</wp14:pctWidth>
            </wp14:sizeRelH>
            <wp14:sizeRelV relativeFrom="page">
              <wp14:pctHeight>0</wp14:pctHeight>
            </wp14:sizeRelV>
          </wp:anchor>
        </w:drawing>
      </w:r>
    </w:p>
    <w:p w14:paraId="3B35E00C" w14:textId="77777777" w:rsidR="00483D6B" w:rsidRPr="00CC0C0D" w:rsidRDefault="00483D6B" w:rsidP="00B6522A">
      <w:pPr>
        <w:rPr>
          <w:b/>
          <w:lang w:val="en-US"/>
        </w:rPr>
      </w:pPr>
    </w:p>
    <w:p w14:paraId="3F538DA7" w14:textId="27A2C2E6" w:rsidR="00153DC5" w:rsidRPr="00CC0C0D" w:rsidRDefault="0059034C" w:rsidP="007A7CDC">
      <w:pPr>
        <w:pStyle w:val="Ttuloprincipiodeartculo"/>
        <w:rPr>
          <w:lang w:val="en-US"/>
        </w:rPr>
      </w:pPr>
      <w:r w:rsidRPr="00CC0C0D">
        <w:rPr>
          <w:lang w:val="en-US"/>
        </w:rPr>
        <w:br w:type="page"/>
      </w:r>
      <w:r w:rsidR="000453C3" w:rsidRPr="00CC0C0D">
        <w:rPr>
          <w:lang w:val="en-US"/>
        </w:rPr>
        <w:lastRenderedPageBreak/>
        <w:t>Quality of Life and Stress in Call Center Agents: A Study of the Mediation of the Five Facets of Mindfulness</w:t>
      </w:r>
    </w:p>
    <w:p w14:paraId="4FA726CB" w14:textId="143E068C" w:rsidR="006A1BA2" w:rsidRPr="00CC0C0D" w:rsidRDefault="00153DC5" w:rsidP="00A6193D">
      <w:pPr>
        <w:pStyle w:val="Ttulosinternos"/>
        <w:rPr>
          <w:bCs/>
          <w:lang w:val="pt-BR"/>
        </w:rPr>
      </w:pPr>
      <w:r w:rsidRPr="00CC0C0D">
        <w:rPr>
          <w:lang w:val="pt-BR"/>
        </w:rPr>
        <w:t>Introdu</w:t>
      </w:r>
      <w:r w:rsidR="000453C3" w:rsidRPr="00CC0C0D">
        <w:rPr>
          <w:lang w:val="pt-BR"/>
        </w:rPr>
        <w:t>ção</w:t>
      </w:r>
    </w:p>
    <w:p w14:paraId="20F9CD84" w14:textId="4791E2CA" w:rsidR="000453C3" w:rsidRPr="009C386A" w:rsidRDefault="005D3E04" w:rsidP="0078702D">
      <w:pPr>
        <w:pStyle w:val="Prrafocomn"/>
        <w:rPr>
          <w:lang w:val="pt-BR"/>
        </w:rPr>
      </w:pPr>
      <w:r w:rsidRPr="009C386A">
        <w:rPr>
          <w:lang w:val="pt-BR"/>
        </w:rPr>
        <w:t xml:space="preserve">A Qualidade de vida pode ser entendida como um construto multidimensional, subjetivo que pode envolver diversas facetas positivas e negativas da vida de uma pessoa. Dentre as dimensões conhecidas e mensuradas pelo questionário de qualidade de vida da organização mundial de saúde (WHOQOL), a qualidade de vida psicológica é uma das 6 dimensões que pode ser mensurada e compõe a percepção individual de uma pessoa sobre seu estado afetivo e cognitivo (The WHOQOL </w:t>
      </w:r>
      <w:proofErr w:type="spellStart"/>
      <w:r w:rsidRPr="009C386A">
        <w:rPr>
          <w:lang w:val="pt-BR"/>
        </w:rPr>
        <w:t>Group</w:t>
      </w:r>
      <w:proofErr w:type="spellEnd"/>
      <w:r w:rsidRPr="009C386A">
        <w:rPr>
          <w:lang w:val="pt-BR"/>
        </w:rPr>
        <w:t>, 1995).</w:t>
      </w:r>
    </w:p>
    <w:p w14:paraId="0E99E240" w14:textId="77777777" w:rsidR="00012473" w:rsidRPr="009C386A" w:rsidRDefault="00012473" w:rsidP="00012473">
      <w:pPr>
        <w:pStyle w:val="Prrafocomn"/>
        <w:rPr>
          <w:lang w:val="pt-BR"/>
        </w:rPr>
      </w:pPr>
      <w:r w:rsidRPr="009C386A">
        <w:rPr>
          <w:lang w:val="pt-BR"/>
        </w:rPr>
        <w:t>O estresse psicológico pode ser entendido como uma resposta desadaptativa à nível molecular, celular e sistêmico com o objetivo de preservar a homeostase do organismo e induzir sua adaptação (Lu et al., 2021). O estresse pode ter um impacto significativo na vida dos trabalhadores. Funcionários que experimentam condições adversas, como carga horária excessiva, tarefas repetitivas, pouco apoio social de colegas, pressão por agilidade, falta de apoio dos supervisores e falta de autonomia no trabalho, podem apresentar níveis mais altos de estresse psicológico (</w:t>
      </w:r>
      <w:proofErr w:type="spellStart"/>
      <w:r w:rsidRPr="009C386A">
        <w:rPr>
          <w:lang w:val="pt-BR"/>
        </w:rPr>
        <w:t>Kjellberg</w:t>
      </w:r>
      <w:proofErr w:type="spellEnd"/>
      <w:r w:rsidRPr="009C386A">
        <w:rPr>
          <w:lang w:val="pt-BR"/>
        </w:rPr>
        <w:t xml:space="preserve"> et al., 2010; </w:t>
      </w:r>
      <w:proofErr w:type="spellStart"/>
      <w:r w:rsidRPr="009C386A">
        <w:rPr>
          <w:lang w:val="pt-BR"/>
        </w:rPr>
        <w:t>Toker</w:t>
      </w:r>
      <w:proofErr w:type="spellEnd"/>
      <w:r w:rsidRPr="009C386A">
        <w:rPr>
          <w:lang w:val="pt-BR"/>
        </w:rPr>
        <w:t xml:space="preserve"> &amp; </w:t>
      </w:r>
      <w:proofErr w:type="spellStart"/>
      <w:r w:rsidRPr="009C386A">
        <w:rPr>
          <w:lang w:val="pt-BR"/>
        </w:rPr>
        <w:t>Güler</w:t>
      </w:r>
      <w:proofErr w:type="spellEnd"/>
      <w:r w:rsidRPr="009C386A">
        <w:rPr>
          <w:lang w:val="pt-BR"/>
        </w:rPr>
        <w:t>, 2022). Por outro lado, fatores como motivação para o trabalho e satisfação no trabalho podem ser aspectos protetivos do estresse (</w:t>
      </w:r>
      <w:proofErr w:type="spellStart"/>
      <w:r w:rsidRPr="009C386A">
        <w:rPr>
          <w:lang w:val="pt-BR"/>
        </w:rPr>
        <w:t>Idaiani</w:t>
      </w:r>
      <w:proofErr w:type="spellEnd"/>
      <w:r w:rsidRPr="009C386A">
        <w:rPr>
          <w:lang w:val="pt-BR"/>
        </w:rPr>
        <w:t xml:space="preserve"> &amp; </w:t>
      </w:r>
      <w:proofErr w:type="spellStart"/>
      <w:r w:rsidRPr="009C386A">
        <w:rPr>
          <w:lang w:val="pt-BR"/>
        </w:rPr>
        <w:t>Waris</w:t>
      </w:r>
      <w:proofErr w:type="spellEnd"/>
      <w:r w:rsidRPr="009C386A">
        <w:rPr>
          <w:lang w:val="pt-BR"/>
        </w:rPr>
        <w:t>, 2022; Li et al., 2014).</w:t>
      </w:r>
    </w:p>
    <w:p w14:paraId="40895832" w14:textId="77777777" w:rsidR="00012473" w:rsidRPr="009C386A" w:rsidRDefault="00012473" w:rsidP="00012473">
      <w:pPr>
        <w:pStyle w:val="Prrafocomn"/>
        <w:rPr>
          <w:lang w:val="pt-BR"/>
        </w:rPr>
      </w:pPr>
      <w:r w:rsidRPr="009C386A">
        <w:rPr>
          <w:lang w:val="pt-BR"/>
        </w:rPr>
        <w:t xml:space="preserve">Atualmente, os </w:t>
      </w:r>
      <w:proofErr w:type="spellStart"/>
      <w:r w:rsidRPr="009C386A">
        <w:rPr>
          <w:lang w:val="pt-BR"/>
        </w:rPr>
        <w:t>call</w:t>
      </w:r>
      <w:proofErr w:type="spellEnd"/>
      <w:r w:rsidRPr="009C386A">
        <w:rPr>
          <w:lang w:val="pt-BR"/>
        </w:rPr>
        <w:t xml:space="preserve"> centers tornou-se uma das áreas que mais se sobressaem no mercado de prestação de serviços. Contudo, o clima organizacional que neles prepondera ainda é considerado por boa parte da literatura como precário, o que favorece uma alta rotatividade entre os seus colaboradores. Essa precariedade quando é relacionada à baixa motivação, pouca satisfação, baixa qualidade de vida no trabalho e a um alto nível de exigências, sejam elas físicas e mentais, normalmente tende a induzir um nível de estresse significativo prejudicando, consequentemente, a saúde psicológica dos operadores de telemarketing (Teixeira, 2022).</w:t>
      </w:r>
    </w:p>
    <w:p w14:paraId="700942DF" w14:textId="77777777" w:rsidR="00012473" w:rsidRPr="009C386A" w:rsidRDefault="00012473" w:rsidP="00012473">
      <w:pPr>
        <w:pStyle w:val="Prrafocomn"/>
        <w:rPr>
          <w:lang w:val="pt-BR"/>
        </w:rPr>
      </w:pPr>
      <w:r w:rsidRPr="009C386A">
        <w:rPr>
          <w:lang w:val="pt-BR"/>
        </w:rPr>
        <w:t xml:space="preserve">O ambiente de </w:t>
      </w:r>
      <w:proofErr w:type="spellStart"/>
      <w:r w:rsidRPr="009C386A">
        <w:rPr>
          <w:lang w:val="pt-BR"/>
        </w:rPr>
        <w:t>call</w:t>
      </w:r>
      <w:proofErr w:type="spellEnd"/>
      <w:r w:rsidRPr="009C386A">
        <w:rPr>
          <w:lang w:val="pt-BR"/>
        </w:rPr>
        <w:t xml:space="preserve"> center conta com diversos fatores que podem desencadear níveis elevados de estresse, a exemplo da submissão dos operadores de telemarketing à avaliação das métricas, tempo médio de duração da ligação, resolução do problema no primeiro atendimento, o número de vendas por cada campanha, entre outros. Todos esses fatores geram grandes cobranças e alto nível de responsabilidade (Takahashi et al., 2014). Logo, a boa gestão da qualidade de vida dos operadores de telemarketing precisa englobar melhores condições em diversas esferas, seja </w:t>
      </w:r>
      <w:r w:rsidRPr="009C386A">
        <w:rPr>
          <w:lang w:val="pt-BR"/>
        </w:rPr>
        <w:lastRenderedPageBreak/>
        <w:t>relacionado à saúde, ao social, físico e emocional, valorizando o colaborador de modo a agregar positivamente tanto no seu desenvolvimento profissional, como no seu desenvolvimento pessoal (Silva et al., 2021).</w:t>
      </w:r>
    </w:p>
    <w:p w14:paraId="2E5746B8" w14:textId="77777777" w:rsidR="00012473" w:rsidRPr="009C386A" w:rsidRDefault="00012473" w:rsidP="00012473">
      <w:pPr>
        <w:pStyle w:val="Prrafocomn"/>
        <w:rPr>
          <w:lang w:val="pt-BR"/>
        </w:rPr>
      </w:pPr>
      <w:r w:rsidRPr="009C386A">
        <w:rPr>
          <w:lang w:val="pt-BR"/>
        </w:rPr>
        <w:t>As organizações vêm buscando compreender as interações humanas, trazendo alternativas e ações variadas para minimizar impactos advindos de pressões geradoras de estresse e sofrimento, a fim de contribuir no desenvolvimento integral dos seus trabalhadores em um mundo onde as transformações são contínuas e dinâmicas (Klein et al., 2018).</w:t>
      </w:r>
    </w:p>
    <w:p w14:paraId="6540D549" w14:textId="77777777" w:rsidR="00012473" w:rsidRPr="009C386A" w:rsidRDefault="00012473" w:rsidP="00012473">
      <w:pPr>
        <w:pStyle w:val="Prrafocomn"/>
        <w:rPr>
          <w:lang w:val="pt-BR"/>
        </w:rPr>
      </w:pPr>
      <w:r w:rsidRPr="009C386A">
        <w:rPr>
          <w:lang w:val="pt-BR"/>
        </w:rPr>
        <w:t xml:space="preserve">A prática de </w:t>
      </w:r>
      <w:proofErr w:type="spellStart"/>
      <w:r w:rsidRPr="009C386A">
        <w:rPr>
          <w:lang w:val="pt-BR"/>
        </w:rPr>
        <w:t>mindfulness</w:t>
      </w:r>
      <w:proofErr w:type="spellEnd"/>
      <w:r w:rsidRPr="009C386A">
        <w:rPr>
          <w:lang w:val="pt-BR"/>
        </w:rPr>
        <w:t xml:space="preserve"> frequente no contexto laboral e pessoal pode proporcionar maior disposição à </w:t>
      </w:r>
      <w:proofErr w:type="spellStart"/>
      <w:r w:rsidRPr="009C386A">
        <w:rPr>
          <w:lang w:val="pt-BR"/>
        </w:rPr>
        <w:t>mindfulness</w:t>
      </w:r>
      <w:proofErr w:type="spellEnd"/>
      <w:r w:rsidRPr="009C386A">
        <w:rPr>
          <w:lang w:val="pt-BR"/>
        </w:rPr>
        <w:t xml:space="preserve"> em trabalhadores e ser uma aliada na proteção contra o estresse psicológico em ambientes de trabalho (</w:t>
      </w:r>
      <w:proofErr w:type="spellStart"/>
      <w:r w:rsidRPr="009C386A">
        <w:rPr>
          <w:lang w:val="pt-BR"/>
        </w:rPr>
        <w:t>Mesmer</w:t>
      </w:r>
      <w:proofErr w:type="spellEnd"/>
      <w:r w:rsidRPr="009C386A">
        <w:rPr>
          <w:lang w:val="pt-BR"/>
        </w:rPr>
        <w:t xml:space="preserve">-Magnus et al., 2017). O traço de </w:t>
      </w:r>
      <w:proofErr w:type="spellStart"/>
      <w:r w:rsidRPr="009C386A">
        <w:rPr>
          <w:lang w:val="pt-BR"/>
        </w:rPr>
        <w:t>mindfulness</w:t>
      </w:r>
      <w:proofErr w:type="spellEnd"/>
      <w:r w:rsidRPr="009C386A">
        <w:rPr>
          <w:lang w:val="pt-BR"/>
        </w:rPr>
        <w:t xml:space="preserve"> pode ser entendido como a tendência ou disposição natural de um indivíduo em centralizar sua atenção no momento presente (Chiesa, 2013; </w:t>
      </w:r>
      <w:proofErr w:type="spellStart"/>
      <w:r w:rsidRPr="009C386A">
        <w:rPr>
          <w:lang w:val="pt-BR"/>
        </w:rPr>
        <w:t>Kabat-Zinn</w:t>
      </w:r>
      <w:proofErr w:type="spellEnd"/>
      <w:r w:rsidRPr="009C386A">
        <w:rPr>
          <w:lang w:val="pt-BR"/>
        </w:rPr>
        <w:t>, 1990).</w:t>
      </w:r>
    </w:p>
    <w:p w14:paraId="03434690" w14:textId="77777777" w:rsidR="00012473" w:rsidRPr="009C386A" w:rsidRDefault="00012473" w:rsidP="00012473">
      <w:pPr>
        <w:pStyle w:val="Prrafocomn"/>
        <w:rPr>
          <w:lang w:val="pt-BR"/>
        </w:rPr>
      </w:pPr>
      <w:r w:rsidRPr="009C386A">
        <w:rPr>
          <w:lang w:val="pt-BR"/>
        </w:rPr>
        <w:t xml:space="preserve">Indivíduos com maior traço de </w:t>
      </w:r>
      <w:proofErr w:type="spellStart"/>
      <w:r w:rsidRPr="009C386A">
        <w:rPr>
          <w:lang w:val="pt-BR"/>
        </w:rPr>
        <w:t>mindfulness</w:t>
      </w:r>
      <w:proofErr w:type="spellEnd"/>
      <w:r w:rsidRPr="009C386A">
        <w:rPr>
          <w:lang w:val="pt-BR"/>
        </w:rPr>
        <w:t xml:space="preserve"> apresentam melhores condições de saúde mental e física, podendo reduzir as consequências de uma brusca descarga de cortisol. Além dos benefícios para a saúde mental, o estado de </w:t>
      </w:r>
      <w:proofErr w:type="spellStart"/>
      <w:r w:rsidRPr="009C386A">
        <w:rPr>
          <w:lang w:val="pt-BR"/>
        </w:rPr>
        <w:t>mindfulness</w:t>
      </w:r>
      <w:proofErr w:type="spellEnd"/>
      <w:r w:rsidRPr="009C386A">
        <w:rPr>
          <w:lang w:val="pt-BR"/>
        </w:rPr>
        <w:t xml:space="preserve"> pode permitir uma avaliação mais flexível das circunstâncias relacionadas ao ambiente de trabalho, o que pode possibilitar respostas mais adaptativas (Eddy et al., 2019). A disposição para </w:t>
      </w:r>
      <w:proofErr w:type="spellStart"/>
      <w:r w:rsidRPr="009C386A">
        <w:rPr>
          <w:lang w:val="pt-BR"/>
        </w:rPr>
        <w:t>mindfulness</w:t>
      </w:r>
      <w:proofErr w:type="spellEnd"/>
      <w:r w:rsidRPr="009C386A">
        <w:rPr>
          <w:lang w:val="pt-BR"/>
        </w:rPr>
        <w:t xml:space="preserve"> pode ser uma característica pessoal capaz de prevenir a insatisfação no trabalho. Tal característica pessoal pode ajudar os trabalhadores a lidar melhor com suas demandas emocionais no contexto laboral e mitigar o impacto do estresse organizacional (</w:t>
      </w:r>
      <w:proofErr w:type="spellStart"/>
      <w:r w:rsidRPr="009C386A">
        <w:rPr>
          <w:lang w:val="pt-BR"/>
        </w:rPr>
        <w:t>Ramaci</w:t>
      </w:r>
      <w:proofErr w:type="spellEnd"/>
      <w:r w:rsidRPr="009C386A">
        <w:rPr>
          <w:lang w:val="pt-BR"/>
        </w:rPr>
        <w:t xml:space="preserve"> et al., 2020).</w:t>
      </w:r>
    </w:p>
    <w:p w14:paraId="46F6AB26" w14:textId="77777777" w:rsidR="00012473" w:rsidRPr="009C386A" w:rsidRDefault="00012473" w:rsidP="00012473">
      <w:pPr>
        <w:pStyle w:val="Prrafocomn"/>
        <w:rPr>
          <w:lang w:val="pt-BR"/>
        </w:rPr>
      </w:pPr>
      <w:r w:rsidRPr="009C386A">
        <w:rPr>
          <w:lang w:val="pt-BR"/>
        </w:rPr>
        <w:t xml:space="preserve">Com base no que foi exposto, o presente estudo levantou a hipótese de que o traço de </w:t>
      </w:r>
      <w:proofErr w:type="spellStart"/>
      <w:r w:rsidRPr="009C386A">
        <w:rPr>
          <w:lang w:val="pt-BR"/>
        </w:rPr>
        <w:t>mindfulness</w:t>
      </w:r>
      <w:proofErr w:type="spellEnd"/>
      <w:r w:rsidRPr="009C386A">
        <w:rPr>
          <w:lang w:val="pt-BR"/>
        </w:rPr>
        <w:t xml:space="preserve"> pode desempenhar um papel mediador significativo na relação entre a qualidade de vida psicológica e os níveis de estresse em profissionais do setor </w:t>
      </w:r>
      <w:proofErr w:type="spellStart"/>
      <w:r w:rsidRPr="009C386A">
        <w:rPr>
          <w:lang w:val="pt-BR"/>
        </w:rPr>
        <w:t>call</w:t>
      </w:r>
      <w:proofErr w:type="spellEnd"/>
      <w:r w:rsidRPr="009C386A">
        <w:rPr>
          <w:lang w:val="pt-BR"/>
        </w:rPr>
        <w:t xml:space="preserve"> center. Espera-se que níveis mais elevados de qualidade de vida psicológica serão associados a uma redução correspondente nos níveis de estresse e a </w:t>
      </w:r>
      <w:proofErr w:type="spellStart"/>
      <w:r w:rsidRPr="009C386A">
        <w:rPr>
          <w:lang w:val="pt-BR"/>
        </w:rPr>
        <w:t>mindfulness</w:t>
      </w:r>
      <w:proofErr w:type="spellEnd"/>
      <w:r w:rsidRPr="009C386A">
        <w:rPr>
          <w:lang w:val="pt-BR"/>
        </w:rPr>
        <w:t xml:space="preserve"> atue como um mecanismo mediador, reduzindo mais fortemente os níveis de estresse.</w:t>
      </w:r>
    </w:p>
    <w:p w14:paraId="48B96131" w14:textId="71D3F32F" w:rsidR="00575541" w:rsidRPr="009C386A" w:rsidRDefault="00012473" w:rsidP="008C10D3">
      <w:pPr>
        <w:pStyle w:val="Prrafocomn"/>
        <w:rPr>
          <w:lang w:val="pt-BR"/>
        </w:rPr>
      </w:pPr>
      <w:r w:rsidRPr="009C386A">
        <w:rPr>
          <w:lang w:val="pt-BR"/>
        </w:rPr>
        <w:t xml:space="preserve">Com base nas hipóteses levantadas, o objetivo deste estudo é investigar e analisar o papel mediador do traço de </w:t>
      </w:r>
      <w:proofErr w:type="spellStart"/>
      <w:r w:rsidRPr="009C386A">
        <w:rPr>
          <w:lang w:val="pt-BR"/>
        </w:rPr>
        <w:t>mindfulness</w:t>
      </w:r>
      <w:proofErr w:type="spellEnd"/>
      <w:r w:rsidRPr="009C386A">
        <w:rPr>
          <w:lang w:val="pt-BR"/>
        </w:rPr>
        <w:t xml:space="preserve"> e suas facetas na </w:t>
      </w:r>
      <w:proofErr w:type="spellStart"/>
      <w:r w:rsidRPr="009C386A">
        <w:rPr>
          <w:lang w:val="pt-BR"/>
        </w:rPr>
        <w:t>relacão</w:t>
      </w:r>
      <w:proofErr w:type="spellEnd"/>
      <w:r w:rsidRPr="009C386A">
        <w:rPr>
          <w:lang w:val="pt-BR"/>
        </w:rPr>
        <w:t xml:space="preserve"> entre a qualidade de vida psicológica e os níveis de estresse em atendentes de </w:t>
      </w:r>
      <w:proofErr w:type="spellStart"/>
      <w:r w:rsidRPr="009C386A">
        <w:rPr>
          <w:lang w:val="pt-BR"/>
        </w:rPr>
        <w:t>call</w:t>
      </w:r>
      <w:proofErr w:type="spellEnd"/>
      <w:r w:rsidRPr="009C386A">
        <w:rPr>
          <w:lang w:val="pt-BR"/>
        </w:rPr>
        <w:t xml:space="preserve"> center.</w:t>
      </w:r>
    </w:p>
    <w:p w14:paraId="2254AC27" w14:textId="68893DA1" w:rsidR="006F7E7E" w:rsidRPr="00CC0C0D" w:rsidRDefault="001516ED" w:rsidP="00A6193D">
      <w:pPr>
        <w:pStyle w:val="Ttulosinternos"/>
        <w:rPr>
          <w:lang w:val="pt-BR"/>
        </w:rPr>
      </w:pPr>
      <w:r w:rsidRPr="00CC0C0D">
        <w:rPr>
          <w:lang w:val="pt-BR"/>
        </w:rPr>
        <w:t>M</w:t>
      </w:r>
      <w:r w:rsidR="007E165B" w:rsidRPr="00CC0C0D">
        <w:rPr>
          <w:lang w:val="pt-BR"/>
        </w:rPr>
        <w:t>étodo</w:t>
      </w:r>
    </w:p>
    <w:p w14:paraId="2F19162A" w14:textId="2F1467A1" w:rsidR="006F7E7E" w:rsidRPr="009C386A" w:rsidRDefault="005B5614" w:rsidP="007E3B8D">
      <w:pPr>
        <w:pStyle w:val="SubtituloInterno"/>
        <w:rPr>
          <w:rFonts w:eastAsia="Calibri"/>
          <w:lang w:val="pt-BR"/>
        </w:rPr>
      </w:pPr>
      <w:r w:rsidRPr="009C386A">
        <w:rPr>
          <w:rFonts w:eastAsia="Calibri"/>
          <w:lang w:val="pt-BR"/>
        </w:rPr>
        <w:lastRenderedPageBreak/>
        <w:t>Participan</w:t>
      </w:r>
      <w:r w:rsidR="009C386A" w:rsidRPr="009C386A">
        <w:rPr>
          <w:rFonts w:eastAsia="Calibri"/>
          <w:lang w:val="pt-BR"/>
        </w:rPr>
        <w:t>tes</w:t>
      </w:r>
    </w:p>
    <w:p w14:paraId="2ECD28CA" w14:textId="42DC765F" w:rsidR="006F7E7E" w:rsidRPr="009C386A" w:rsidRDefault="009C386A" w:rsidP="00CE7D65">
      <w:pPr>
        <w:pStyle w:val="Prrafocomn"/>
        <w:rPr>
          <w:rFonts w:eastAsia="Calibri"/>
          <w:lang w:val="pt-BR" w:eastAsia="en-US"/>
        </w:rPr>
      </w:pPr>
      <w:r w:rsidRPr="009C386A">
        <w:rPr>
          <w:lang w:val="pt-BR" w:eastAsia="en-US"/>
        </w:rPr>
        <w:t xml:space="preserve">Participaram do estudo 110 operadores de </w:t>
      </w:r>
      <w:proofErr w:type="spellStart"/>
      <w:r w:rsidRPr="009C386A">
        <w:rPr>
          <w:lang w:val="pt-BR" w:eastAsia="en-US"/>
        </w:rPr>
        <w:t>Call</w:t>
      </w:r>
      <w:proofErr w:type="spellEnd"/>
      <w:r w:rsidRPr="009C386A">
        <w:rPr>
          <w:lang w:val="pt-BR" w:eastAsia="en-US"/>
        </w:rPr>
        <w:t xml:space="preserve"> Center de uma empresa privada com idade entre 19 e 51 anos, no qual a maioria era do gênero feminino (N = 76; 69,1%), solteiros (N = 67; 60,9%), sem filhos (N = 76; 69,1%) e com ensino superior incompleto (N = 48; 43,6%). Todos os trabalhadores tinham uma carga horária semanal de 36 horas</w:t>
      </w:r>
      <w:r w:rsidR="00507B29" w:rsidRPr="009C386A">
        <w:rPr>
          <w:lang w:val="pt-BR" w:eastAsia="en-US"/>
        </w:rPr>
        <w:t>.</w:t>
      </w:r>
    </w:p>
    <w:p w14:paraId="0FA29A56" w14:textId="441F9F65" w:rsidR="006F7E7E" w:rsidRPr="009C386A" w:rsidRDefault="00507B29" w:rsidP="007E3B8D">
      <w:pPr>
        <w:pStyle w:val="SubtituloInterno"/>
        <w:rPr>
          <w:lang w:val="pt-BR"/>
        </w:rPr>
      </w:pPr>
      <w:r w:rsidRPr="009C386A">
        <w:rPr>
          <w:lang w:val="pt-BR"/>
        </w:rPr>
        <w:t>Des</w:t>
      </w:r>
      <w:r w:rsidR="00984038">
        <w:rPr>
          <w:lang w:val="pt-BR"/>
        </w:rPr>
        <w:t>enho</w:t>
      </w:r>
      <w:r w:rsidR="00B249A8">
        <w:rPr>
          <w:lang w:val="pt-BR"/>
        </w:rPr>
        <w:t xml:space="preserve"> do estudo</w:t>
      </w:r>
    </w:p>
    <w:p w14:paraId="065749D0" w14:textId="19B4C4FC" w:rsidR="00CE25F5" w:rsidRPr="00CE25F5" w:rsidRDefault="00CE25F5" w:rsidP="00CE25F5">
      <w:pPr>
        <w:pStyle w:val="Prrafocomn"/>
        <w:rPr>
          <w:iCs/>
          <w:lang w:val="pt-BR" w:eastAsia="en-US"/>
        </w:rPr>
      </w:pPr>
      <w:r w:rsidRPr="00CE25F5">
        <w:rPr>
          <w:iCs/>
          <w:lang w:val="pt-BR" w:eastAsia="en-US"/>
        </w:rPr>
        <w:t xml:space="preserve">O presente artigo se caracteriza como um estudo observacional, quantitativo e de mediação, com delineamento transversal. </w:t>
      </w:r>
      <w:r w:rsidRPr="00F26B76">
        <w:rPr>
          <w:iCs/>
          <w:lang w:val="pt-BR" w:eastAsia="en-US"/>
        </w:rPr>
        <w:t xml:space="preserve">A coleta de dados foi realizada </w:t>
      </w:r>
      <w:r w:rsidR="00F26B76" w:rsidRPr="00F26B76">
        <w:rPr>
          <w:iCs/>
          <w:lang w:val="pt-BR" w:eastAsia="en-US"/>
        </w:rPr>
        <w:t>em novembro de 2021</w:t>
      </w:r>
      <w:r w:rsidRPr="00CE25F5">
        <w:rPr>
          <w:iCs/>
          <w:lang w:val="pt-BR" w:eastAsia="en-US"/>
        </w:rPr>
        <w:t>.</w:t>
      </w:r>
    </w:p>
    <w:p w14:paraId="7B36C86E" w14:textId="5DB75234" w:rsidR="006F7E7E" w:rsidRPr="009C386A" w:rsidRDefault="00CE25F5" w:rsidP="00CE25F5">
      <w:pPr>
        <w:pStyle w:val="Prrafocomn"/>
        <w:rPr>
          <w:iCs/>
          <w:lang w:val="pt-BR" w:eastAsia="en-US"/>
        </w:rPr>
      </w:pPr>
      <w:r w:rsidRPr="00CE25F5">
        <w:rPr>
          <w:iCs/>
          <w:lang w:val="pt-BR" w:eastAsia="en-US"/>
        </w:rPr>
        <w:t xml:space="preserve">Com o objetivo de assegurar o rigor metodológico e a qualidade do estudo, toda a execução da pesquisa seguiu o </w:t>
      </w:r>
      <w:proofErr w:type="spellStart"/>
      <w:r w:rsidRPr="00122412">
        <w:rPr>
          <w:i/>
          <w:lang w:val="pt-BR" w:eastAsia="en-US"/>
        </w:rPr>
        <w:t>Guideline</w:t>
      </w:r>
      <w:proofErr w:type="spellEnd"/>
      <w:r w:rsidRPr="00122412">
        <w:rPr>
          <w:i/>
          <w:lang w:val="pt-BR" w:eastAsia="en-US"/>
        </w:rPr>
        <w:t xml:space="preserve"> for </w:t>
      </w:r>
      <w:proofErr w:type="spellStart"/>
      <w:r w:rsidRPr="00122412">
        <w:rPr>
          <w:i/>
          <w:lang w:val="pt-BR" w:eastAsia="en-US"/>
        </w:rPr>
        <w:t>Reporting</w:t>
      </w:r>
      <w:proofErr w:type="spellEnd"/>
      <w:r w:rsidRPr="00122412">
        <w:rPr>
          <w:i/>
          <w:lang w:val="pt-BR" w:eastAsia="en-US"/>
        </w:rPr>
        <w:t xml:space="preserve"> </w:t>
      </w:r>
      <w:proofErr w:type="spellStart"/>
      <w:r w:rsidRPr="00122412">
        <w:rPr>
          <w:i/>
          <w:lang w:val="pt-BR" w:eastAsia="en-US"/>
        </w:rPr>
        <w:t>Mediation</w:t>
      </w:r>
      <w:proofErr w:type="spellEnd"/>
      <w:r w:rsidRPr="00122412">
        <w:rPr>
          <w:i/>
          <w:lang w:val="pt-BR" w:eastAsia="en-US"/>
        </w:rPr>
        <w:t xml:space="preserve"> </w:t>
      </w:r>
      <w:proofErr w:type="spellStart"/>
      <w:r w:rsidRPr="00122412">
        <w:rPr>
          <w:i/>
          <w:lang w:val="pt-BR" w:eastAsia="en-US"/>
        </w:rPr>
        <w:t>Analyses</w:t>
      </w:r>
      <w:proofErr w:type="spellEnd"/>
      <w:r w:rsidRPr="00122412">
        <w:rPr>
          <w:i/>
          <w:lang w:val="pt-BR" w:eastAsia="en-US"/>
        </w:rPr>
        <w:t xml:space="preserve"> </w:t>
      </w:r>
      <w:proofErr w:type="spellStart"/>
      <w:r w:rsidRPr="00122412">
        <w:rPr>
          <w:i/>
          <w:lang w:val="pt-BR" w:eastAsia="en-US"/>
        </w:rPr>
        <w:t>of</w:t>
      </w:r>
      <w:proofErr w:type="spellEnd"/>
      <w:r w:rsidRPr="00122412">
        <w:rPr>
          <w:i/>
          <w:lang w:val="pt-BR" w:eastAsia="en-US"/>
        </w:rPr>
        <w:t xml:space="preserve"> </w:t>
      </w:r>
      <w:proofErr w:type="spellStart"/>
      <w:r w:rsidRPr="00122412">
        <w:rPr>
          <w:i/>
          <w:lang w:val="pt-BR" w:eastAsia="en-US"/>
        </w:rPr>
        <w:t>Randomized</w:t>
      </w:r>
      <w:proofErr w:type="spellEnd"/>
      <w:r w:rsidRPr="00122412">
        <w:rPr>
          <w:i/>
          <w:lang w:val="pt-BR" w:eastAsia="en-US"/>
        </w:rPr>
        <w:t xml:space="preserve"> </w:t>
      </w:r>
      <w:proofErr w:type="spellStart"/>
      <w:r w:rsidRPr="00122412">
        <w:rPr>
          <w:i/>
          <w:lang w:val="pt-BR" w:eastAsia="en-US"/>
        </w:rPr>
        <w:t>Trials</w:t>
      </w:r>
      <w:proofErr w:type="spellEnd"/>
      <w:r w:rsidRPr="00122412">
        <w:rPr>
          <w:i/>
          <w:lang w:val="pt-BR" w:eastAsia="en-US"/>
        </w:rPr>
        <w:t xml:space="preserve"> </w:t>
      </w:r>
      <w:proofErr w:type="spellStart"/>
      <w:r w:rsidRPr="00122412">
        <w:rPr>
          <w:i/>
          <w:lang w:val="pt-BR" w:eastAsia="en-US"/>
        </w:rPr>
        <w:t>and</w:t>
      </w:r>
      <w:proofErr w:type="spellEnd"/>
      <w:r w:rsidRPr="00122412">
        <w:rPr>
          <w:i/>
          <w:lang w:val="pt-BR" w:eastAsia="en-US"/>
        </w:rPr>
        <w:t xml:space="preserve"> </w:t>
      </w:r>
      <w:proofErr w:type="spellStart"/>
      <w:r w:rsidRPr="00122412">
        <w:rPr>
          <w:i/>
          <w:lang w:val="pt-BR" w:eastAsia="en-US"/>
        </w:rPr>
        <w:t>Observational</w:t>
      </w:r>
      <w:proofErr w:type="spellEnd"/>
      <w:r w:rsidRPr="00122412">
        <w:rPr>
          <w:i/>
          <w:lang w:val="pt-BR" w:eastAsia="en-US"/>
        </w:rPr>
        <w:t xml:space="preserve"> </w:t>
      </w:r>
      <w:proofErr w:type="spellStart"/>
      <w:r w:rsidRPr="00122412">
        <w:rPr>
          <w:i/>
          <w:lang w:val="pt-BR" w:eastAsia="en-US"/>
        </w:rPr>
        <w:t>Studies</w:t>
      </w:r>
      <w:proofErr w:type="spellEnd"/>
      <w:r w:rsidRPr="00CE25F5">
        <w:rPr>
          <w:iCs/>
          <w:lang w:val="pt-BR" w:eastAsia="en-US"/>
        </w:rPr>
        <w:t xml:space="preserve"> (</w:t>
      </w:r>
      <w:proofErr w:type="spellStart"/>
      <w:r w:rsidRPr="00CE25F5">
        <w:rPr>
          <w:iCs/>
          <w:lang w:val="pt-BR" w:eastAsia="en-US"/>
        </w:rPr>
        <w:t>AGReMA</w:t>
      </w:r>
      <w:proofErr w:type="spellEnd"/>
      <w:r w:rsidRPr="00CE25F5">
        <w:rPr>
          <w:iCs/>
          <w:lang w:val="pt-BR" w:eastAsia="en-US"/>
        </w:rPr>
        <w:t>), que apresenta diretrizes compostas de 25 itens com recomendações para reportar análises de mediações (Lee et al., 2021).</w:t>
      </w:r>
    </w:p>
    <w:p w14:paraId="526EC9AE" w14:textId="5D9EA8D8" w:rsidR="00507B29" w:rsidRPr="00CC0C0D" w:rsidRDefault="00507B29" w:rsidP="00507B29">
      <w:pPr>
        <w:pStyle w:val="SubtituloInterno"/>
        <w:rPr>
          <w:lang w:val="pt-BR"/>
        </w:rPr>
      </w:pPr>
      <w:r w:rsidRPr="00CC0C0D">
        <w:rPr>
          <w:lang w:val="pt-BR"/>
        </w:rPr>
        <w:t>Materia</w:t>
      </w:r>
      <w:r w:rsidR="006E235B" w:rsidRPr="00CC0C0D">
        <w:rPr>
          <w:lang w:val="pt-BR"/>
        </w:rPr>
        <w:t>is</w:t>
      </w:r>
    </w:p>
    <w:p w14:paraId="57901FB9" w14:textId="6307515A" w:rsidR="00317749" w:rsidRPr="00317749" w:rsidRDefault="00317749" w:rsidP="00317749">
      <w:pPr>
        <w:pStyle w:val="Prrafocomn"/>
        <w:rPr>
          <w:lang w:val="pt-BR" w:eastAsia="en-US"/>
        </w:rPr>
      </w:pPr>
      <w:r w:rsidRPr="00317749">
        <w:rPr>
          <w:lang w:val="pt-BR" w:eastAsia="en-US"/>
        </w:rPr>
        <w:t xml:space="preserve">Para a coleta de dados, foram utilizados os seguintes instrumentos: </w:t>
      </w:r>
    </w:p>
    <w:p w14:paraId="7E1C10E4" w14:textId="668E66E4" w:rsidR="00507B29" w:rsidRDefault="00317749" w:rsidP="00317749">
      <w:pPr>
        <w:pStyle w:val="Prrafocomn"/>
        <w:numPr>
          <w:ilvl w:val="0"/>
          <w:numId w:val="13"/>
        </w:numPr>
        <w:rPr>
          <w:lang w:val="pt-BR" w:eastAsia="en-US"/>
        </w:rPr>
      </w:pPr>
      <w:r w:rsidRPr="00317749">
        <w:rPr>
          <w:lang w:val="pt-BR" w:eastAsia="en-US"/>
        </w:rPr>
        <w:t xml:space="preserve">Escala de Depressão, Ansiedade e Estresse (DASS 21), desenvolvida originalmente por </w:t>
      </w:r>
      <w:proofErr w:type="spellStart"/>
      <w:r w:rsidRPr="00317749">
        <w:rPr>
          <w:lang w:val="pt-BR" w:eastAsia="en-US"/>
        </w:rPr>
        <w:t>Lovibond</w:t>
      </w:r>
      <w:proofErr w:type="spellEnd"/>
      <w:r w:rsidRPr="00317749">
        <w:rPr>
          <w:lang w:val="pt-BR" w:eastAsia="en-US"/>
        </w:rPr>
        <w:t xml:space="preserve"> e </w:t>
      </w:r>
      <w:proofErr w:type="spellStart"/>
      <w:r w:rsidRPr="00317749">
        <w:rPr>
          <w:lang w:val="pt-BR" w:eastAsia="en-US"/>
        </w:rPr>
        <w:t>Lovibond</w:t>
      </w:r>
      <w:proofErr w:type="spellEnd"/>
      <w:r w:rsidRPr="00317749">
        <w:rPr>
          <w:lang w:val="pt-BR" w:eastAsia="en-US"/>
        </w:rPr>
        <w:t xml:space="preserve"> (1995) e adaptada, traduzida e validada para o contexto brasileiro em versão reduzida com 21 itens por </w:t>
      </w:r>
      <w:proofErr w:type="spellStart"/>
      <w:r w:rsidRPr="00317749">
        <w:rPr>
          <w:lang w:val="pt-BR" w:eastAsia="en-US"/>
        </w:rPr>
        <w:t>Vignola</w:t>
      </w:r>
      <w:proofErr w:type="spellEnd"/>
      <w:r w:rsidRPr="00317749">
        <w:rPr>
          <w:lang w:val="pt-BR" w:eastAsia="en-US"/>
        </w:rPr>
        <w:t xml:space="preserve"> e Tucci (2014). Esta escala mensura os sintomas de depressão, ansiedade e estresse, sendo subdividida nesses respectivos domínios e contemplando em sua versão original 42 itens. A versão brasileira consta com 21 itens do tipo </w:t>
      </w:r>
      <w:proofErr w:type="spellStart"/>
      <w:r w:rsidRPr="00317749">
        <w:rPr>
          <w:lang w:val="pt-BR" w:eastAsia="en-US"/>
        </w:rPr>
        <w:t>likert</w:t>
      </w:r>
      <w:proofErr w:type="spellEnd"/>
      <w:r w:rsidRPr="00317749">
        <w:rPr>
          <w:lang w:val="pt-BR" w:eastAsia="en-US"/>
        </w:rPr>
        <w:t xml:space="preserve"> de 3 pontos. Seu estudo de validação apresentou boa consistência interna e adequadas propriedades psicométricas (α &gt; 0,8) em todos os fatores (</w:t>
      </w:r>
      <w:proofErr w:type="spellStart"/>
      <w:r w:rsidRPr="00317749">
        <w:rPr>
          <w:lang w:val="pt-BR" w:eastAsia="en-US"/>
        </w:rPr>
        <w:t>Lovibond</w:t>
      </w:r>
      <w:proofErr w:type="spellEnd"/>
      <w:r w:rsidRPr="00317749">
        <w:rPr>
          <w:lang w:val="pt-BR" w:eastAsia="en-US"/>
        </w:rPr>
        <w:t xml:space="preserve"> &amp; </w:t>
      </w:r>
      <w:proofErr w:type="spellStart"/>
      <w:r w:rsidRPr="00317749">
        <w:rPr>
          <w:lang w:val="pt-BR" w:eastAsia="en-US"/>
        </w:rPr>
        <w:t>Lovibond</w:t>
      </w:r>
      <w:proofErr w:type="spellEnd"/>
      <w:r w:rsidRPr="00317749">
        <w:rPr>
          <w:lang w:val="pt-BR" w:eastAsia="en-US"/>
        </w:rPr>
        <w:t xml:space="preserve">, 1995; </w:t>
      </w:r>
      <w:proofErr w:type="spellStart"/>
      <w:r w:rsidRPr="00317749">
        <w:rPr>
          <w:lang w:val="pt-BR" w:eastAsia="en-US"/>
        </w:rPr>
        <w:t>Vignola</w:t>
      </w:r>
      <w:proofErr w:type="spellEnd"/>
      <w:r w:rsidRPr="00317749">
        <w:rPr>
          <w:lang w:val="pt-BR" w:eastAsia="en-US"/>
        </w:rPr>
        <w:t xml:space="preserve"> &amp; Tucci, 2014).</w:t>
      </w:r>
    </w:p>
    <w:p w14:paraId="77467F4B" w14:textId="6A1D02EC" w:rsidR="00317749" w:rsidRDefault="00C06E43" w:rsidP="00317749">
      <w:pPr>
        <w:pStyle w:val="Prrafocomn"/>
        <w:numPr>
          <w:ilvl w:val="0"/>
          <w:numId w:val="13"/>
        </w:numPr>
        <w:rPr>
          <w:lang w:val="pt-BR" w:eastAsia="en-US"/>
        </w:rPr>
      </w:pPr>
      <w:r w:rsidRPr="00C06E43">
        <w:rPr>
          <w:lang w:val="pt-BR" w:eastAsia="en-US"/>
        </w:rPr>
        <w:t xml:space="preserve">Questionário das Cinco facetas de </w:t>
      </w:r>
      <w:proofErr w:type="spellStart"/>
      <w:r w:rsidRPr="00C06E43">
        <w:rPr>
          <w:lang w:val="pt-BR" w:eastAsia="en-US"/>
        </w:rPr>
        <w:t>Mindfulness</w:t>
      </w:r>
      <w:proofErr w:type="spellEnd"/>
      <w:r w:rsidRPr="00C06E43">
        <w:rPr>
          <w:lang w:val="pt-BR" w:eastAsia="en-US"/>
        </w:rPr>
        <w:t xml:space="preserve"> (FFMQ-BR), que se trata de um questionário do tipo escala que tem o objetivo de mensurar o traço de atenção plena. O instrumento foi desenvolvido por </w:t>
      </w:r>
      <w:proofErr w:type="spellStart"/>
      <w:r w:rsidRPr="00C06E43">
        <w:rPr>
          <w:lang w:val="pt-BR" w:eastAsia="en-US"/>
        </w:rPr>
        <w:t>Baer</w:t>
      </w:r>
      <w:proofErr w:type="spellEnd"/>
      <w:r w:rsidRPr="00C06E43">
        <w:rPr>
          <w:lang w:val="pt-BR" w:eastAsia="en-US"/>
        </w:rPr>
        <w:t xml:space="preserve"> e colaboradores (2006) e divide o traço de atenção plena em cinco grandes facetas. Trata-se de uma escala de 5 pontos do tipo </w:t>
      </w:r>
      <w:proofErr w:type="spellStart"/>
      <w:r w:rsidRPr="00C06E43">
        <w:rPr>
          <w:lang w:val="pt-BR" w:eastAsia="en-US"/>
        </w:rPr>
        <w:t>likert</w:t>
      </w:r>
      <w:proofErr w:type="spellEnd"/>
      <w:r w:rsidRPr="00C06E43">
        <w:rPr>
          <w:lang w:val="pt-BR" w:eastAsia="en-US"/>
        </w:rPr>
        <w:t xml:space="preserve"> com 39 itens na versão original e na versão validada para o português do Brasil. Está subdividida nas cinco grandes facetas: a) observar; b) descrever; c) agir com </w:t>
      </w:r>
      <w:r w:rsidRPr="00C06E43">
        <w:rPr>
          <w:lang w:val="pt-BR" w:eastAsia="en-US"/>
        </w:rPr>
        <w:lastRenderedPageBreak/>
        <w:t xml:space="preserve">consciência; d) não julgamento e </w:t>
      </w:r>
      <w:proofErr w:type="spellStart"/>
      <w:r w:rsidRPr="00C06E43">
        <w:rPr>
          <w:lang w:val="pt-BR" w:eastAsia="en-US"/>
        </w:rPr>
        <w:t>e</w:t>
      </w:r>
      <w:proofErr w:type="spellEnd"/>
      <w:r w:rsidRPr="00C06E43">
        <w:rPr>
          <w:lang w:val="pt-BR" w:eastAsia="en-US"/>
        </w:rPr>
        <w:t>) não reatividade. A versão brasileira possui boa consistência interna (α &gt; 0,7) e adequada propriedade psicométrica para o público do Brasil (</w:t>
      </w:r>
      <w:proofErr w:type="spellStart"/>
      <w:r w:rsidRPr="00C06E43">
        <w:rPr>
          <w:lang w:val="pt-BR" w:eastAsia="en-US"/>
        </w:rPr>
        <w:t>Baer</w:t>
      </w:r>
      <w:proofErr w:type="spellEnd"/>
      <w:r w:rsidRPr="00C06E43">
        <w:rPr>
          <w:lang w:val="pt-BR" w:eastAsia="en-US"/>
        </w:rPr>
        <w:t xml:space="preserve"> et al., 2006; Barros et al., 2014).</w:t>
      </w:r>
    </w:p>
    <w:p w14:paraId="61CF3349" w14:textId="25BFA2C8" w:rsidR="00C06E43" w:rsidRPr="009C386A" w:rsidRDefault="0049456E" w:rsidP="00317749">
      <w:pPr>
        <w:pStyle w:val="Prrafocomn"/>
        <w:numPr>
          <w:ilvl w:val="0"/>
          <w:numId w:val="13"/>
        </w:numPr>
        <w:rPr>
          <w:lang w:val="pt-BR" w:eastAsia="en-US"/>
        </w:rPr>
      </w:pPr>
      <w:r w:rsidRPr="0049456E">
        <w:rPr>
          <w:lang w:val="pt-BR" w:eastAsia="en-US"/>
        </w:rPr>
        <w:t xml:space="preserve">Escala de Qualidade de Vida (WHOQOL-BREF), versão abreviada, que foi originalmente desenvolvida pela Organização Mundial da Saúde (OMS) com o objetivo de mensurar o nível de qualidade de vida dos participantes (The WHOQOL </w:t>
      </w:r>
      <w:proofErr w:type="spellStart"/>
      <w:r w:rsidRPr="0049456E">
        <w:rPr>
          <w:lang w:val="pt-BR" w:eastAsia="en-US"/>
        </w:rPr>
        <w:t>Group</w:t>
      </w:r>
      <w:proofErr w:type="spellEnd"/>
      <w:r w:rsidRPr="0049456E">
        <w:rPr>
          <w:lang w:val="pt-BR" w:eastAsia="en-US"/>
        </w:rPr>
        <w:t>, 1995). Na versão brasileira, a escala é composta por 26 itens, sendo os dois primeiros voltados para a avaliação da autopercepção da qualidade de vida e satisfação com a saúde. Os demais 24 itens representam as facetas que compõem a versão longa WHOQOL-100. O instrumento traduzido e validado apresentou propriedades psicométricas adequadas para a população brasileira (</w:t>
      </w:r>
      <w:proofErr w:type="spellStart"/>
      <w:r w:rsidRPr="0049456E">
        <w:rPr>
          <w:lang w:val="pt-BR" w:eastAsia="en-US"/>
        </w:rPr>
        <w:t>Fleck</w:t>
      </w:r>
      <w:proofErr w:type="spellEnd"/>
      <w:r w:rsidRPr="0049456E">
        <w:rPr>
          <w:lang w:val="pt-BR" w:eastAsia="en-US"/>
        </w:rPr>
        <w:t xml:space="preserve"> et al., 2000).</w:t>
      </w:r>
    </w:p>
    <w:p w14:paraId="788EC80D" w14:textId="2B098260" w:rsidR="004C1FD8" w:rsidRPr="00CC0C0D" w:rsidRDefault="007C3C14" w:rsidP="007E3B8D">
      <w:pPr>
        <w:pStyle w:val="SubtituloInterno"/>
        <w:rPr>
          <w:lang w:val="pt-BR"/>
        </w:rPr>
      </w:pPr>
      <w:r w:rsidRPr="00956F1D">
        <w:rPr>
          <w:lang w:val="pt-BR"/>
        </w:rPr>
        <w:t>Proced</w:t>
      </w:r>
      <w:r w:rsidR="0049456E" w:rsidRPr="00956F1D">
        <w:rPr>
          <w:lang w:val="pt-BR"/>
        </w:rPr>
        <w:t>imentos</w:t>
      </w:r>
      <w:r w:rsidRPr="00CC0C0D">
        <w:rPr>
          <w:lang w:val="pt-BR"/>
        </w:rPr>
        <w:t xml:space="preserve"> </w:t>
      </w:r>
    </w:p>
    <w:p w14:paraId="7462625B" w14:textId="362A461B" w:rsidR="00956F1D" w:rsidRPr="00956F1D" w:rsidRDefault="00956F1D" w:rsidP="00956F1D">
      <w:pPr>
        <w:pStyle w:val="Prrafocomn"/>
        <w:rPr>
          <w:lang w:val="pt-BR"/>
        </w:rPr>
      </w:pPr>
      <w:r w:rsidRPr="00956F1D">
        <w:rPr>
          <w:lang w:val="pt-BR"/>
        </w:rPr>
        <w:t>Inicialmente, os funcionários foram recrutados através de divulgação em uma palestra on-line, voluntária e gratuita, realizada pelos pesquisadores. Foi apresentado um link aos voluntários com o objetivo de coletar informações (nome, telefone e E-mail) dos interessados em participar da pesquisa. Os participantes interessados receberam um formulário de participação e aqueles que aceitaram, assinaram o Termo de Consentimento Livre e Esclarecido (TCLE) através do formulário eletrônico recebido.</w:t>
      </w:r>
    </w:p>
    <w:p w14:paraId="55EC72E8" w14:textId="79CEE20E" w:rsidR="000D177F" w:rsidRPr="000D177F" w:rsidRDefault="00956F1D" w:rsidP="00385C2A">
      <w:pPr>
        <w:pStyle w:val="Prrafocomn"/>
        <w:rPr>
          <w:lang w:val="pt-BR"/>
        </w:rPr>
      </w:pPr>
      <w:r w:rsidRPr="00956F1D">
        <w:rPr>
          <w:lang w:val="pt-BR"/>
        </w:rPr>
        <w:t>A coleta de dados foi realizada exclusivamente pela internet, através de formulários eletrônicos encaminhados aos participantes que aceitaram participar da pesquisa. O formulário foi composto por questões sociodemográficas, que tinham o objetivo de caracterizar a amostra e selecionar os participantes de acordo com os critérios de elegibilidade e os instrumentos de autorrelatos desse estudo. A escolha do tamanho amostral foi realizada por conveniência de acordo com o interesse de participação durante a fase de recrutamento, não sendo empregado cálculo amostral. A seleção da amostra obedeceu aos critérios de elegibilidade do estudo</w:t>
      </w:r>
      <w:r>
        <w:rPr>
          <w:lang w:val="pt-BR"/>
        </w:rPr>
        <w:t>.</w:t>
      </w:r>
    </w:p>
    <w:p w14:paraId="0F4ED851" w14:textId="5EF883F8" w:rsidR="007C3C14" w:rsidRPr="009C386A" w:rsidRDefault="00956F1D" w:rsidP="007C3C14">
      <w:pPr>
        <w:pStyle w:val="SubtituloInterno"/>
        <w:rPr>
          <w:lang w:val="pt-BR"/>
        </w:rPr>
      </w:pPr>
      <w:r>
        <w:rPr>
          <w:lang w:val="pt-BR"/>
        </w:rPr>
        <w:t>Análise de dados</w:t>
      </w:r>
    </w:p>
    <w:p w14:paraId="27FADB60" w14:textId="6D09A325" w:rsidR="00385C2A" w:rsidRDefault="00EE6F3B" w:rsidP="00385C2A">
      <w:pPr>
        <w:pStyle w:val="Prrafocomn"/>
        <w:rPr>
          <w:lang w:val="pt-BR"/>
        </w:rPr>
      </w:pPr>
      <w:r w:rsidRPr="00EE6F3B">
        <w:rPr>
          <w:lang w:val="pt-BR"/>
        </w:rPr>
        <w:t xml:space="preserve">Os dados obtidos foram analisados estatisticamente através do software SPSS na versão 21.0.0.0 utilizando a estatística descritiva e inferencial. Para a análise de mediação, foi instalado </w:t>
      </w:r>
      <w:r w:rsidRPr="00EE6F3B">
        <w:rPr>
          <w:lang w:val="pt-BR"/>
        </w:rPr>
        <w:lastRenderedPageBreak/>
        <w:t xml:space="preserve">no SPSS o macro </w:t>
      </w:r>
      <w:proofErr w:type="spellStart"/>
      <w:r w:rsidRPr="007E5526">
        <w:rPr>
          <w:i/>
          <w:iCs/>
          <w:lang w:val="pt-BR"/>
        </w:rPr>
        <w:t>Process</w:t>
      </w:r>
      <w:proofErr w:type="spellEnd"/>
      <w:r w:rsidRPr="00EE6F3B">
        <w:rPr>
          <w:lang w:val="pt-BR"/>
        </w:rPr>
        <w:t xml:space="preserve"> na versão 3.5 (Hayes, 2018). Para a análise descritiva foram consideradas a frequência, média, mediana e desvio padrão das variáveis calculadas.</w:t>
      </w:r>
    </w:p>
    <w:p w14:paraId="6A4BB042" w14:textId="0C4B3E3E" w:rsidR="00385C2A" w:rsidRDefault="00F72602" w:rsidP="00385C2A">
      <w:pPr>
        <w:pStyle w:val="Prrafocomn"/>
        <w:rPr>
          <w:lang w:val="pt-BR"/>
        </w:rPr>
      </w:pPr>
      <w:r>
        <w:rPr>
          <w:noProof/>
        </w:rPr>
        <w:drawing>
          <wp:inline distT="0" distB="0" distL="0" distR="0" wp14:anchorId="3D9F935C" wp14:editId="2DE50B29">
            <wp:extent cx="4762500" cy="4762500"/>
            <wp:effectExtent l="0" t="0" r="0" b="0"/>
            <wp:docPr id="1783723835" name="Imagem 1" descr="Diagrama, Esquemát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23835" name="Imagem 1" descr="Diagrama, Esquemático&#10;&#10;Descrição gerad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62500" cy="4762500"/>
                    </a:xfrm>
                    <a:prstGeom prst="rect">
                      <a:avLst/>
                    </a:prstGeom>
                  </pic:spPr>
                </pic:pic>
              </a:graphicData>
            </a:graphic>
          </wp:inline>
        </w:drawing>
      </w:r>
    </w:p>
    <w:p w14:paraId="3B5C4A6F" w14:textId="77777777" w:rsidR="00385C2A" w:rsidRPr="00F72602" w:rsidRDefault="00385C2A" w:rsidP="00385C2A">
      <w:pPr>
        <w:spacing w:line="360" w:lineRule="auto"/>
        <w:ind w:firstLine="708"/>
        <w:jc w:val="both"/>
      </w:pPr>
      <w:r w:rsidRPr="00F72602">
        <w:t>Figura 1.</w:t>
      </w:r>
    </w:p>
    <w:p w14:paraId="5EA05D90" w14:textId="77777777" w:rsidR="00385C2A" w:rsidRDefault="00385C2A" w:rsidP="00385C2A">
      <w:pPr>
        <w:pStyle w:val="Prrafocomn"/>
        <w:rPr>
          <w:lang w:val="pt-BR"/>
        </w:rPr>
      </w:pPr>
      <w:r w:rsidRPr="000D177F">
        <w:rPr>
          <w:i/>
          <w:iCs/>
          <w:lang w:val="pt-BR"/>
        </w:rPr>
        <w:t>Diagrama com o processo da análise de mediação simples e múltipla</w:t>
      </w:r>
      <w:r w:rsidRPr="000D177F">
        <w:rPr>
          <w:lang w:val="pt-BR"/>
        </w:rPr>
        <w:t>.</w:t>
      </w:r>
    </w:p>
    <w:p w14:paraId="7DA0EE81" w14:textId="70720A41" w:rsidR="00385C2A" w:rsidRPr="00EE6F3B" w:rsidRDefault="00385C2A" w:rsidP="00385C2A">
      <w:pPr>
        <w:pStyle w:val="Prrafocomn"/>
        <w:rPr>
          <w:lang w:val="pt-BR"/>
        </w:rPr>
      </w:pPr>
    </w:p>
    <w:p w14:paraId="4ABC4F6B" w14:textId="1D6375FE" w:rsidR="00BC004B" w:rsidRDefault="00EE6F3B" w:rsidP="000D177F">
      <w:pPr>
        <w:pStyle w:val="Prrafocomn"/>
        <w:rPr>
          <w:lang w:val="pt-BR"/>
        </w:rPr>
      </w:pPr>
      <w:r w:rsidRPr="00EE6F3B">
        <w:rPr>
          <w:lang w:val="pt-BR"/>
        </w:rPr>
        <w:t>A análise de mediação tem como objetivo investigar a existência do efeito de uma ou mais variáveis sobre a relação entre duas condições. Esse efeito mediador de uma terceira variável é chamado de efeito indireto (Figura 1b e 1c), que é calculado considerando a diferença entre o efeito total (efeito c), que é o efeito entre as duas condições sem a adição da variável mediadora (Figura 1a), e o efeito direto (efeito c`), que é o efeito de X em Y influenciado pelo efeito da variável mediadora (M), conforme ilustrado na figura 1 (Hayes, 2018).</w:t>
      </w:r>
    </w:p>
    <w:p w14:paraId="32452176" w14:textId="4352E51D" w:rsidR="00385C2A" w:rsidRPr="000D177F" w:rsidRDefault="00BE65D4" w:rsidP="00385C2A">
      <w:pPr>
        <w:pStyle w:val="Prrafocomn"/>
        <w:rPr>
          <w:lang w:val="pt-BR"/>
        </w:rPr>
      </w:pPr>
      <w:r w:rsidRPr="00BE65D4">
        <w:rPr>
          <w:lang w:val="pt-BR"/>
        </w:rPr>
        <w:t xml:space="preserve">A fim de atingir os objetivos deste estudo, foram realizadas análises de mediação simples entre a variável independente (X), que neste estudo são os índices de qualidade de vida psicológica, </w:t>
      </w:r>
      <w:r w:rsidRPr="00BE65D4">
        <w:rPr>
          <w:lang w:val="pt-BR"/>
        </w:rPr>
        <w:lastRenderedPageBreak/>
        <w:t xml:space="preserve">e a variável dependente (Y), que neste estudo foi o nível de estresse, mediado pela variável mediadora (M), que neste caso foi o traço de </w:t>
      </w:r>
      <w:proofErr w:type="spellStart"/>
      <w:r w:rsidRPr="00BE65D4">
        <w:rPr>
          <w:lang w:val="pt-BR"/>
        </w:rPr>
        <w:t>mindfulness</w:t>
      </w:r>
      <w:proofErr w:type="spellEnd"/>
      <w:r w:rsidRPr="00BE65D4">
        <w:rPr>
          <w:lang w:val="pt-BR"/>
        </w:rPr>
        <w:t xml:space="preserve"> e suas facetas (Figura 1). Para isso, foram utilizadas análises de regressão para calcular os efeitos total e direto da mediação. Para calcular os efeitos indiretos, foram realizados procedimentos de </w:t>
      </w:r>
      <w:proofErr w:type="spellStart"/>
      <w:r w:rsidRPr="00BE65D4">
        <w:rPr>
          <w:lang w:val="pt-BR"/>
        </w:rPr>
        <w:t>bootstrapping</w:t>
      </w:r>
      <w:proofErr w:type="spellEnd"/>
      <w:r w:rsidRPr="00BE65D4">
        <w:rPr>
          <w:lang w:val="pt-BR"/>
        </w:rPr>
        <w:t xml:space="preserve"> com 5000 amostras, considerando um intervalo de confiança de 95%.</w:t>
      </w:r>
    </w:p>
    <w:p w14:paraId="681BC02D" w14:textId="5B23F9F5" w:rsidR="004C1FD8" w:rsidRPr="009C386A" w:rsidRDefault="007E5526" w:rsidP="004C1FD8">
      <w:pPr>
        <w:pStyle w:val="SubtituloInterno"/>
        <w:rPr>
          <w:lang w:val="pt-BR"/>
        </w:rPr>
      </w:pPr>
      <w:r>
        <w:rPr>
          <w:lang w:val="pt-BR"/>
        </w:rPr>
        <w:t>Considerações éticas</w:t>
      </w:r>
      <w:r w:rsidR="00BF54F2">
        <w:rPr>
          <w:lang w:val="pt-BR"/>
        </w:rPr>
        <w:t xml:space="preserve"> e conflito</w:t>
      </w:r>
      <w:r w:rsidR="0057427C">
        <w:rPr>
          <w:lang w:val="pt-BR"/>
        </w:rPr>
        <w:t>s</w:t>
      </w:r>
      <w:r w:rsidR="00BF54F2">
        <w:rPr>
          <w:lang w:val="pt-BR"/>
        </w:rPr>
        <w:t xml:space="preserve"> de interesses</w:t>
      </w:r>
    </w:p>
    <w:p w14:paraId="336975B6" w14:textId="177796DF" w:rsidR="00076F0A" w:rsidRDefault="00034F34" w:rsidP="004C1FD8">
      <w:pPr>
        <w:pStyle w:val="Prrafocomn"/>
        <w:rPr>
          <w:lang w:val="pt-BR"/>
        </w:rPr>
      </w:pPr>
      <w:r w:rsidRPr="00034F34">
        <w:rPr>
          <w:lang w:val="pt-BR"/>
        </w:rPr>
        <w:t xml:space="preserve">Os dados foram coletados em uma empresa de </w:t>
      </w:r>
      <w:r w:rsidRPr="00034F34">
        <w:rPr>
          <w:i/>
          <w:iCs/>
          <w:lang w:val="pt-BR"/>
        </w:rPr>
        <w:t>telemarketing</w:t>
      </w:r>
      <w:r w:rsidRPr="00034F34">
        <w:rPr>
          <w:lang w:val="pt-BR"/>
        </w:rPr>
        <w:t xml:space="preserve"> privada após a aprovação do Comitê de Ética em Pesquisa (CEP) no Brasil sob o parecer CAAE nº 44128721.4.0000.5188, de acordo com as normas éticas estabelecidas pela resolução do Conselho Nacional de Saúde (CNS) 466/12 e seguindo os princípios éticos da Declaração de Helsinque.</w:t>
      </w:r>
    </w:p>
    <w:p w14:paraId="6B07DC79" w14:textId="5C6AAE98" w:rsidR="005C79C6" w:rsidRPr="009C386A" w:rsidRDefault="005C79C6" w:rsidP="004C1FD8">
      <w:pPr>
        <w:pStyle w:val="Prrafocomn"/>
        <w:rPr>
          <w:lang w:val="pt-BR"/>
        </w:rPr>
      </w:pPr>
      <w:r>
        <w:rPr>
          <w:lang w:val="pt-BR"/>
        </w:rPr>
        <w:t xml:space="preserve">Todos os autores declaram não haver </w:t>
      </w:r>
      <w:r w:rsidR="0095729E">
        <w:rPr>
          <w:lang w:val="pt-BR"/>
        </w:rPr>
        <w:t>quaisquer</w:t>
      </w:r>
      <w:r>
        <w:rPr>
          <w:lang w:val="pt-BR"/>
        </w:rPr>
        <w:t xml:space="preserve"> conflito</w:t>
      </w:r>
      <w:r w:rsidR="0095729E">
        <w:rPr>
          <w:lang w:val="pt-BR"/>
        </w:rPr>
        <w:t>s</w:t>
      </w:r>
      <w:r>
        <w:rPr>
          <w:lang w:val="pt-BR"/>
        </w:rPr>
        <w:t xml:space="preserve"> de interesse</w:t>
      </w:r>
      <w:r w:rsidR="0095729E">
        <w:rPr>
          <w:lang w:val="pt-BR"/>
        </w:rPr>
        <w:t>s</w:t>
      </w:r>
      <w:r>
        <w:rPr>
          <w:lang w:val="pt-BR"/>
        </w:rPr>
        <w:t>, sejam eles f</w:t>
      </w:r>
      <w:r w:rsidR="002C5BF9">
        <w:rPr>
          <w:lang w:val="pt-BR"/>
        </w:rPr>
        <w:t>inanceiros, pessoais</w:t>
      </w:r>
      <w:r w:rsidR="009D3E5A">
        <w:rPr>
          <w:lang w:val="pt-BR"/>
        </w:rPr>
        <w:t xml:space="preserve">, profissionais ou </w:t>
      </w:r>
      <w:r w:rsidR="00EE730D">
        <w:rPr>
          <w:lang w:val="pt-BR"/>
        </w:rPr>
        <w:t>algum</w:t>
      </w:r>
      <w:r w:rsidR="009D3E5A">
        <w:rPr>
          <w:lang w:val="pt-BR"/>
        </w:rPr>
        <w:t xml:space="preserve"> outro que comprometa</w:t>
      </w:r>
      <w:r w:rsidR="0095729E">
        <w:rPr>
          <w:lang w:val="pt-BR"/>
        </w:rPr>
        <w:t xml:space="preserve"> o relato dos resultados e/ou</w:t>
      </w:r>
      <w:r w:rsidR="00CB7B5B">
        <w:rPr>
          <w:lang w:val="pt-BR"/>
        </w:rPr>
        <w:t xml:space="preserve"> </w:t>
      </w:r>
      <w:r w:rsidR="00462FE9">
        <w:rPr>
          <w:lang w:val="pt-BR"/>
        </w:rPr>
        <w:t xml:space="preserve">a execução de </w:t>
      </w:r>
      <w:r w:rsidR="00A2169F">
        <w:rPr>
          <w:lang w:val="pt-BR"/>
        </w:rPr>
        <w:t>qualquer</w:t>
      </w:r>
      <w:r w:rsidR="00CB7B5B">
        <w:rPr>
          <w:lang w:val="pt-BR"/>
        </w:rPr>
        <w:t xml:space="preserve"> fase desse estudo.</w:t>
      </w:r>
    </w:p>
    <w:p w14:paraId="61754C2A" w14:textId="7374B9AE" w:rsidR="006F7E7E" w:rsidRPr="00CC0C0D" w:rsidRDefault="005B5614" w:rsidP="00A6193D">
      <w:pPr>
        <w:pStyle w:val="Ttulosinternos"/>
        <w:rPr>
          <w:lang w:val="pt-BR"/>
        </w:rPr>
      </w:pPr>
      <w:r w:rsidRPr="00CC0C0D">
        <w:rPr>
          <w:lang w:val="pt-BR"/>
        </w:rPr>
        <w:t>Result</w:t>
      </w:r>
      <w:r w:rsidR="00132BBC" w:rsidRPr="00CC0C0D">
        <w:rPr>
          <w:lang w:val="pt-BR"/>
        </w:rPr>
        <w:t>ados</w:t>
      </w:r>
    </w:p>
    <w:p w14:paraId="5AC65240" w14:textId="0DFB4FA1" w:rsidR="00A93146" w:rsidRDefault="00B96FF6" w:rsidP="00575541">
      <w:pPr>
        <w:pStyle w:val="Prrafocomn"/>
        <w:rPr>
          <w:lang w:val="pt-BR"/>
        </w:rPr>
      </w:pPr>
      <w:r w:rsidRPr="00B96FF6">
        <w:rPr>
          <w:lang w:val="pt-BR"/>
        </w:rPr>
        <w:t xml:space="preserve">A fim de confirmar a consistência das medidas utilizadas no estudo, foram realizadas análises de confiabilidade de todos os instrumentos utilizados. Os resultados obtidos demostram que quase todos os instrumentos possuem boa consistência interna (α &gt; 0,70), exceto o fator não reagir (α = 0,58) do FFMQ-BR. Também foi analisada a relação entre as variáveis, o teste de correlação de postos de </w:t>
      </w:r>
      <w:proofErr w:type="spellStart"/>
      <w:r w:rsidRPr="00B96FF6">
        <w:rPr>
          <w:lang w:val="pt-BR"/>
        </w:rPr>
        <w:t>Spearman</w:t>
      </w:r>
      <w:proofErr w:type="spellEnd"/>
      <w:r w:rsidRPr="00B96FF6">
        <w:rPr>
          <w:lang w:val="pt-BR"/>
        </w:rPr>
        <w:t xml:space="preserve"> mostrou evidências de correlações significativas entre diversas variáveis abrangidas nesse estudo (Apêndice a)</w:t>
      </w:r>
      <w:r>
        <w:rPr>
          <w:lang w:val="pt-BR"/>
        </w:rPr>
        <w:t>.</w:t>
      </w:r>
    </w:p>
    <w:p w14:paraId="7608189B" w14:textId="50507C21" w:rsidR="00C17AA8" w:rsidRDefault="00C62B1B" w:rsidP="00575541">
      <w:pPr>
        <w:pStyle w:val="Prrafocomn"/>
        <w:rPr>
          <w:lang w:val="pt-BR"/>
        </w:rPr>
      </w:pPr>
      <w:r w:rsidRPr="00C62B1B">
        <w:rPr>
          <w:lang w:val="pt-BR"/>
        </w:rPr>
        <w:t xml:space="preserve">Para alcançar os objetivos do estudo, foram calculadas: (1) o efeito total da relação entre qualidade de vida psicológica e o estresse (Figura 2a), (2) o modelo de mediação simples entre o domínio psicológico de qualidade de vida e estresse, mediado pelo escore total do FFMQ-BR, que mensura o traço de </w:t>
      </w:r>
      <w:proofErr w:type="spellStart"/>
      <w:r w:rsidRPr="00D05F19">
        <w:rPr>
          <w:i/>
          <w:iCs/>
          <w:lang w:val="pt-BR"/>
        </w:rPr>
        <w:t>mindfulness</w:t>
      </w:r>
      <w:proofErr w:type="spellEnd"/>
      <w:r w:rsidRPr="00C62B1B">
        <w:rPr>
          <w:lang w:val="pt-BR"/>
        </w:rPr>
        <w:t xml:space="preserve"> (Figura 2b) e (3) a análise de mediação múltipla da relação entre qualidade de vida psicológica e estresse, mediado pelas cinco facetas de </w:t>
      </w:r>
      <w:proofErr w:type="spellStart"/>
      <w:r w:rsidRPr="00D05F19">
        <w:rPr>
          <w:i/>
          <w:iCs/>
          <w:lang w:val="pt-BR"/>
        </w:rPr>
        <w:t>mindfulness</w:t>
      </w:r>
      <w:proofErr w:type="spellEnd"/>
      <w:r w:rsidRPr="00C62B1B">
        <w:rPr>
          <w:lang w:val="pt-BR"/>
        </w:rPr>
        <w:t xml:space="preserve"> (Figura 2c).</w:t>
      </w:r>
    </w:p>
    <w:p w14:paraId="0647BA59" w14:textId="2B9B6A32" w:rsidR="00353BE2" w:rsidRDefault="00353BE2" w:rsidP="00353BE2">
      <w:pPr>
        <w:pStyle w:val="SubtituloInterno"/>
        <w:rPr>
          <w:lang w:val="pt-BR"/>
        </w:rPr>
      </w:pPr>
      <w:r>
        <w:rPr>
          <w:lang w:val="pt-BR"/>
        </w:rPr>
        <w:t>Efeito</w:t>
      </w:r>
      <w:r w:rsidR="000222F8">
        <w:rPr>
          <w:lang w:val="pt-BR"/>
        </w:rPr>
        <w:t xml:space="preserve"> total</w:t>
      </w:r>
    </w:p>
    <w:p w14:paraId="04C0E172" w14:textId="1C7595DD" w:rsidR="000222F8" w:rsidRPr="009C386A" w:rsidRDefault="000222F8" w:rsidP="000222F8">
      <w:pPr>
        <w:pStyle w:val="Prrafocomn"/>
        <w:rPr>
          <w:lang w:val="pt-BR"/>
        </w:rPr>
      </w:pPr>
      <w:r w:rsidRPr="000222F8">
        <w:rPr>
          <w:lang w:val="pt-BR"/>
        </w:rPr>
        <w:lastRenderedPageBreak/>
        <w:t>Para calcular o efeito total (X → Y; modelo c), foram realizadas análises de regressão linear. Os resultados do efeito total foram significativos (p &lt; 0,0001), o que confirma a hipótese inicial que uma maior qualidade de vida psicológica prediz menor estresse (b = - 3,68, 95% CI [- 4,59; - 2,76], t = - 7,97, p &lt; 0,0001).</w:t>
      </w:r>
    </w:p>
    <w:p w14:paraId="427BD5DD" w14:textId="708B4466" w:rsidR="00C62B1B" w:rsidRDefault="00C111B9" w:rsidP="00575541">
      <w:pPr>
        <w:pStyle w:val="Prrafocomn"/>
        <w:rPr>
          <w:lang w:val="pt-BR"/>
        </w:rPr>
      </w:pPr>
      <w:r>
        <w:rPr>
          <w:noProof/>
        </w:rPr>
        <w:drawing>
          <wp:inline distT="0" distB="0" distL="0" distR="0" wp14:anchorId="29CBE2F5" wp14:editId="0DCEAC0C">
            <wp:extent cx="5761355" cy="5402580"/>
            <wp:effectExtent l="0" t="0" r="4445" b="0"/>
            <wp:docPr id="647306152" name="Imagem 2"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1355" cy="5402580"/>
                    </a:xfrm>
                    <a:prstGeom prst="rect">
                      <a:avLst/>
                    </a:prstGeom>
                    <a:ln w="3175"/>
                  </pic:spPr>
                </pic:pic>
              </a:graphicData>
            </a:graphic>
          </wp:inline>
        </w:drawing>
      </w:r>
    </w:p>
    <w:p w14:paraId="6E594E16" w14:textId="50317DCC" w:rsidR="00C17AA8" w:rsidRPr="00C111B9" w:rsidRDefault="00C17AA8" w:rsidP="00C17AA8">
      <w:pPr>
        <w:spacing w:line="360" w:lineRule="auto"/>
        <w:ind w:firstLine="708"/>
        <w:jc w:val="both"/>
      </w:pPr>
      <w:r w:rsidRPr="00C111B9">
        <w:t>Figura 2</w:t>
      </w:r>
      <w:r w:rsidR="00C111B9">
        <w:t>.</w:t>
      </w:r>
    </w:p>
    <w:p w14:paraId="7315978D" w14:textId="77777777" w:rsidR="00C17AA8" w:rsidRPr="00C111B9" w:rsidRDefault="00C17AA8" w:rsidP="00C17AA8">
      <w:pPr>
        <w:spacing w:line="360" w:lineRule="auto"/>
        <w:ind w:firstLine="708"/>
        <w:jc w:val="both"/>
        <w:rPr>
          <w:lang w:val="pt-BR"/>
        </w:rPr>
      </w:pPr>
      <w:r w:rsidRPr="00C111B9">
        <w:rPr>
          <w:i/>
          <w:iCs/>
          <w:lang w:val="pt-BR"/>
        </w:rPr>
        <w:t>Diagrama ilustrando o efeito total e os modelos de mediação simples e múltipla</w:t>
      </w:r>
    </w:p>
    <w:p w14:paraId="79348182" w14:textId="780AE820" w:rsidR="00C17AA8" w:rsidRPr="00C17AA8" w:rsidRDefault="00C17AA8" w:rsidP="00575541">
      <w:pPr>
        <w:pStyle w:val="Prrafocomn"/>
        <w:rPr>
          <w:lang w:val="es-AR"/>
        </w:rPr>
      </w:pPr>
    </w:p>
    <w:p w14:paraId="2B18B441" w14:textId="6FB51D72" w:rsidR="00BB0880" w:rsidRDefault="00BB0880" w:rsidP="00BB0880">
      <w:pPr>
        <w:pStyle w:val="SubtituloInterno"/>
        <w:rPr>
          <w:lang w:val="pt-BR"/>
        </w:rPr>
      </w:pPr>
      <w:r>
        <w:rPr>
          <w:lang w:val="pt-BR"/>
        </w:rPr>
        <w:t>Mediação simples</w:t>
      </w:r>
    </w:p>
    <w:p w14:paraId="34014535" w14:textId="62487AAB" w:rsidR="00575541" w:rsidRDefault="001E029E" w:rsidP="00575541">
      <w:pPr>
        <w:pStyle w:val="Prrafocomn"/>
        <w:rPr>
          <w:lang w:val="pt-BR"/>
        </w:rPr>
      </w:pPr>
      <w:r w:rsidRPr="001E029E">
        <w:rPr>
          <w:lang w:val="pt-BR"/>
        </w:rPr>
        <w:lastRenderedPageBreak/>
        <w:t xml:space="preserve">Semelhante ao modelo anterior, foram realizadas análises de regressão linear para calcular a mediação simples, a fim de investigar o efeito mediador do traço de </w:t>
      </w:r>
      <w:proofErr w:type="spellStart"/>
      <w:r w:rsidRPr="001E029E">
        <w:rPr>
          <w:i/>
          <w:iCs/>
          <w:lang w:val="pt-BR"/>
        </w:rPr>
        <w:t>minfulness</w:t>
      </w:r>
      <w:proofErr w:type="spellEnd"/>
      <w:r w:rsidRPr="001E029E">
        <w:rPr>
          <w:lang w:val="pt-BR"/>
        </w:rPr>
        <w:t xml:space="preserve"> sobre a relação entre qualidade de vida psicológica e estresse. Para isso, foi calculado: (1) modelo a (X → M), que analisa o impacto da qualidade de vida psicológica no traço de </w:t>
      </w:r>
      <w:proofErr w:type="spellStart"/>
      <w:r w:rsidRPr="001E029E">
        <w:rPr>
          <w:i/>
          <w:iCs/>
          <w:lang w:val="pt-BR"/>
        </w:rPr>
        <w:t>mindfulness</w:t>
      </w:r>
      <w:proofErr w:type="spellEnd"/>
      <w:r w:rsidRPr="001E029E">
        <w:rPr>
          <w:lang w:val="pt-BR"/>
        </w:rPr>
        <w:t xml:space="preserve">; (2) modelo b (M → Y), que verifica o efeito do traço </w:t>
      </w:r>
      <w:proofErr w:type="spellStart"/>
      <w:r w:rsidRPr="001E029E">
        <w:rPr>
          <w:i/>
          <w:iCs/>
          <w:lang w:val="pt-BR"/>
        </w:rPr>
        <w:t>mindfulness</w:t>
      </w:r>
      <w:proofErr w:type="spellEnd"/>
      <w:r w:rsidRPr="001E029E">
        <w:rPr>
          <w:lang w:val="pt-BR"/>
        </w:rPr>
        <w:t xml:space="preserve"> sobre o estresse e o (3) modelo C’ (X → Y), que examina o efeito direto do domínio psicológico de qualidade de vida sobre o estresse, controlado pelo mediador </w:t>
      </w:r>
      <w:proofErr w:type="spellStart"/>
      <w:r w:rsidRPr="001E029E">
        <w:rPr>
          <w:i/>
          <w:iCs/>
          <w:lang w:val="pt-BR"/>
        </w:rPr>
        <w:t>mindfulness</w:t>
      </w:r>
      <w:proofErr w:type="spellEnd"/>
      <w:r w:rsidRPr="001E029E">
        <w:rPr>
          <w:lang w:val="pt-BR"/>
        </w:rPr>
        <w:t xml:space="preserve"> (Figura 1b)</w:t>
      </w:r>
      <w:r>
        <w:rPr>
          <w:lang w:val="pt-BR"/>
        </w:rPr>
        <w:t>.</w:t>
      </w:r>
    </w:p>
    <w:p w14:paraId="651D9FDE" w14:textId="352E09D9" w:rsidR="001E029E" w:rsidRDefault="00D76181" w:rsidP="00575541">
      <w:pPr>
        <w:pStyle w:val="Prrafocomn"/>
        <w:rPr>
          <w:lang w:val="pt-BR"/>
        </w:rPr>
      </w:pPr>
      <w:r w:rsidRPr="00D76181">
        <w:rPr>
          <w:lang w:val="pt-BR"/>
        </w:rPr>
        <w:t xml:space="preserve">O modelo a (X → M) mostrou que a qualidade de vida psicológica impacta significativamente (P &lt; 0,0001) o traço de </w:t>
      </w:r>
      <w:proofErr w:type="spellStart"/>
      <w:r w:rsidRPr="00D76181">
        <w:rPr>
          <w:i/>
          <w:iCs/>
          <w:lang w:val="pt-BR"/>
        </w:rPr>
        <w:t>mindfulness</w:t>
      </w:r>
      <w:proofErr w:type="spellEnd"/>
      <w:r w:rsidRPr="00D76181">
        <w:rPr>
          <w:lang w:val="pt-BR"/>
        </w:rPr>
        <w:t xml:space="preserve"> (b = 0,36; 95% CI [0,27; 0,46]), sugerindo que o domínio psicológico de qualidade de vida está associado ao um maior traço de </w:t>
      </w:r>
      <w:proofErr w:type="spellStart"/>
      <w:r w:rsidRPr="00D76181">
        <w:rPr>
          <w:i/>
          <w:iCs/>
          <w:lang w:val="pt-BR"/>
        </w:rPr>
        <w:t>mindfulness</w:t>
      </w:r>
      <w:proofErr w:type="spellEnd"/>
      <w:r w:rsidRPr="00D76181">
        <w:rPr>
          <w:lang w:val="pt-BR"/>
        </w:rPr>
        <w:t xml:space="preserve"> (t = 7,89, p &lt; 0,0001; R² = 0,37). O modelo b (M → Y) analisou o efeito do traço de </w:t>
      </w:r>
      <w:proofErr w:type="spellStart"/>
      <w:r w:rsidRPr="00D76181">
        <w:rPr>
          <w:i/>
          <w:iCs/>
          <w:lang w:val="pt-BR"/>
        </w:rPr>
        <w:t>minfulness</w:t>
      </w:r>
      <w:proofErr w:type="spellEnd"/>
      <w:r w:rsidRPr="00D76181">
        <w:rPr>
          <w:lang w:val="pt-BR"/>
        </w:rPr>
        <w:t xml:space="preserve"> no nível de estresse, os resultados apontam para um efeito significativo (b = - 2,52, 95% CI [- 4,37; - 0,66]), o que sugere que um maior traço de </w:t>
      </w:r>
      <w:proofErr w:type="spellStart"/>
      <w:r w:rsidRPr="00D76181">
        <w:rPr>
          <w:i/>
          <w:iCs/>
          <w:lang w:val="pt-BR"/>
        </w:rPr>
        <w:t>mindulness</w:t>
      </w:r>
      <w:proofErr w:type="spellEnd"/>
      <w:r w:rsidRPr="00D76181">
        <w:rPr>
          <w:lang w:val="pt-BR"/>
        </w:rPr>
        <w:t xml:space="preserve"> está associado a menores índices de estresse (t = - 2,70, p &lt; 0,01; R² = 0,41). O modelo C’ (X → Y) verificou o efeito direto da qualidade de vida psicológica no estresse, quando controlado por </w:t>
      </w:r>
      <w:proofErr w:type="spellStart"/>
      <w:r w:rsidRPr="00D76181">
        <w:rPr>
          <w:i/>
          <w:iCs/>
          <w:lang w:val="pt-BR"/>
        </w:rPr>
        <w:t>mindfulness</w:t>
      </w:r>
      <w:proofErr w:type="spellEnd"/>
      <w:r w:rsidRPr="00D76181">
        <w:rPr>
          <w:lang w:val="pt-BR"/>
        </w:rPr>
        <w:t>, os resultados evidenciaram um efeito significativo (b = - 2,76, 95% CI [- 3,87; -1,64] t = - 4,89, p &lt; 0,0001).</w:t>
      </w:r>
    </w:p>
    <w:p w14:paraId="5DDBE14E" w14:textId="62C0172D" w:rsidR="00D76181" w:rsidRDefault="00EC695C" w:rsidP="00575541">
      <w:pPr>
        <w:pStyle w:val="Prrafocomn"/>
        <w:rPr>
          <w:lang w:val="pt-BR"/>
        </w:rPr>
      </w:pPr>
      <w:r w:rsidRPr="00EC695C">
        <w:rPr>
          <w:lang w:val="pt-BR"/>
        </w:rPr>
        <w:t xml:space="preserve">Com o objetivo de verificar se os efeitos encontrados possuem poder de mediação, foi calculado o efeito indireto da qualidade de vida psicológica no estresse, mediado pela </w:t>
      </w:r>
      <w:proofErr w:type="spellStart"/>
      <w:r w:rsidRPr="00EC695C">
        <w:rPr>
          <w:i/>
          <w:iCs/>
          <w:lang w:val="pt-BR"/>
        </w:rPr>
        <w:t>mindfulness</w:t>
      </w:r>
      <w:proofErr w:type="spellEnd"/>
      <w:r w:rsidRPr="00EC695C">
        <w:rPr>
          <w:lang w:val="pt-BR"/>
        </w:rPr>
        <w:t xml:space="preserve">. Para o cálculo do efeito indireto foi realizado um procedimento de </w:t>
      </w:r>
      <w:proofErr w:type="spellStart"/>
      <w:r w:rsidRPr="00EC695C">
        <w:rPr>
          <w:i/>
          <w:iCs/>
          <w:lang w:val="pt-BR"/>
        </w:rPr>
        <w:t>bootstrapping</w:t>
      </w:r>
      <w:proofErr w:type="spellEnd"/>
      <w:r w:rsidRPr="00EC695C">
        <w:rPr>
          <w:lang w:val="pt-BR"/>
        </w:rPr>
        <w:t xml:space="preserve"> com 5 mil </w:t>
      </w:r>
      <w:proofErr w:type="spellStart"/>
      <w:r w:rsidRPr="00EC695C">
        <w:rPr>
          <w:lang w:val="pt-BR"/>
        </w:rPr>
        <w:t>reamostragens</w:t>
      </w:r>
      <w:proofErr w:type="spellEnd"/>
      <w:r w:rsidRPr="00EC695C">
        <w:rPr>
          <w:lang w:val="pt-BR"/>
        </w:rPr>
        <w:t xml:space="preserve"> em um Intervalo de Confiança (IC) de 95%. Os resultados apontam para um efeito indireto significativo (b = - 0,92 [95% </w:t>
      </w:r>
      <w:proofErr w:type="spellStart"/>
      <w:r w:rsidRPr="00EC695C">
        <w:rPr>
          <w:lang w:val="pt-BR"/>
        </w:rPr>
        <w:t>BCa</w:t>
      </w:r>
      <w:proofErr w:type="spellEnd"/>
      <w:r w:rsidRPr="00EC695C">
        <w:rPr>
          <w:lang w:val="pt-BR"/>
        </w:rPr>
        <w:t xml:space="preserve"> CI = - 1,77; - 0,19]), o que permite inferir que neste estudo o traço de </w:t>
      </w:r>
      <w:proofErr w:type="spellStart"/>
      <w:r w:rsidRPr="00EC695C">
        <w:rPr>
          <w:i/>
          <w:iCs/>
          <w:lang w:val="pt-BR"/>
        </w:rPr>
        <w:t>mindfulness</w:t>
      </w:r>
      <w:proofErr w:type="spellEnd"/>
      <w:r w:rsidRPr="00EC695C">
        <w:rPr>
          <w:lang w:val="pt-BR"/>
        </w:rPr>
        <w:t xml:space="preserve"> é mediador da relação entre qualidade de vida psicológica e estresse.</w:t>
      </w:r>
    </w:p>
    <w:p w14:paraId="5E2E224E" w14:textId="1816CF66" w:rsidR="0023074F" w:rsidRDefault="0023074F" w:rsidP="0023074F">
      <w:pPr>
        <w:pStyle w:val="SubtituloInterno"/>
        <w:rPr>
          <w:lang w:val="pt-BR"/>
        </w:rPr>
      </w:pPr>
      <w:r>
        <w:rPr>
          <w:lang w:val="pt-BR"/>
        </w:rPr>
        <w:t>Mediação múltipla</w:t>
      </w:r>
    </w:p>
    <w:p w14:paraId="34427B19" w14:textId="2917D41D" w:rsidR="00EC695C" w:rsidRDefault="008612E8" w:rsidP="00575541">
      <w:pPr>
        <w:pStyle w:val="Prrafocomn"/>
        <w:rPr>
          <w:lang w:val="pt-BR"/>
        </w:rPr>
      </w:pPr>
      <w:r w:rsidRPr="008612E8">
        <w:rPr>
          <w:lang w:val="pt-BR"/>
        </w:rPr>
        <w:t xml:space="preserve">Com o intuito de verificar quais facetas de </w:t>
      </w:r>
      <w:proofErr w:type="spellStart"/>
      <w:r w:rsidRPr="008612E8">
        <w:rPr>
          <w:i/>
          <w:iCs/>
          <w:lang w:val="pt-BR"/>
        </w:rPr>
        <w:t>mindfulness</w:t>
      </w:r>
      <w:proofErr w:type="spellEnd"/>
      <w:r w:rsidRPr="008612E8">
        <w:rPr>
          <w:lang w:val="pt-BR"/>
        </w:rPr>
        <w:t xml:space="preserve"> podem ter um efeito mediador da relação entre qualidade de vida psicológica e estresse foram calculadas regressões lineares por meio da mediação múltipla paralela.</w:t>
      </w:r>
    </w:p>
    <w:p w14:paraId="035665B1" w14:textId="6EB08B25" w:rsidR="008612E8" w:rsidRPr="009C386A" w:rsidRDefault="00C358EB" w:rsidP="00575541">
      <w:pPr>
        <w:pStyle w:val="Prrafocomn"/>
        <w:rPr>
          <w:lang w:val="pt-BR"/>
        </w:rPr>
      </w:pPr>
      <w:r w:rsidRPr="00C358EB">
        <w:rPr>
          <w:lang w:val="pt-BR"/>
        </w:rPr>
        <w:t xml:space="preserve">Foram calculados coeficientes de regressão linear paras os modelos de mediação a1 a a5 e b1 a b5, o efeito direto entre qualidade de vida psicológica e Estresse (X → Y) e os efeitos indiretos de cada faceta de </w:t>
      </w:r>
      <w:proofErr w:type="spellStart"/>
      <w:r w:rsidRPr="00C358EB">
        <w:rPr>
          <w:i/>
          <w:iCs/>
          <w:lang w:val="pt-BR"/>
        </w:rPr>
        <w:t>Mindfulness</w:t>
      </w:r>
      <w:proofErr w:type="spellEnd"/>
      <w:r w:rsidRPr="00C358EB">
        <w:rPr>
          <w:lang w:val="pt-BR"/>
        </w:rPr>
        <w:t xml:space="preserve"> para confirmar quais facetas apresentam efeito mediador significativo.</w:t>
      </w:r>
    </w:p>
    <w:p w14:paraId="47853855" w14:textId="0FF9515A" w:rsidR="00575541" w:rsidRDefault="00B4509E" w:rsidP="00575541">
      <w:pPr>
        <w:pStyle w:val="Prrafocomn"/>
        <w:rPr>
          <w:lang w:val="pt-BR"/>
        </w:rPr>
      </w:pPr>
      <w:r w:rsidRPr="00B4509E">
        <w:rPr>
          <w:lang w:val="pt-BR"/>
        </w:rPr>
        <w:lastRenderedPageBreak/>
        <w:t xml:space="preserve">Todas as análises de regressões dos modelos a1 ao a5, que calculam o efeito da qualidade de vida psicológica em cada faceta de </w:t>
      </w:r>
      <w:proofErr w:type="spellStart"/>
      <w:r w:rsidRPr="00B4509E">
        <w:rPr>
          <w:i/>
          <w:iCs/>
          <w:lang w:val="pt-BR"/>
        </w:rPr>
        <w:t>mindfulness</w:t>
      </w:r>
      <w:proofErr w:type="spellEnd"/>
      <w:r w:rsidRPr="00B4509E">
        <w:rPr>
          <w:lang w:val="pt-BR"/>
        </w:rPr>
        <w:t xml:space="preserve"> (X → M1-M5), apresentaram efeitos positivos e significativos (p &lt; 0,05), o que confirma a hipótese de que uma maior qualidade de vida psicológica prediz maior traço de </w:t>
      </w:r>
      <w:proofErr w:type="spellStart"/>
      <w:r w:rsidRPr="00B4509E">
        <w:rPr>
          <w:i/>
          <w:iCs/>
          <w:lang w:val="pt-BR"/>
        </w:rPr>
        <w:t>mindfulness</w:t>
      </w:r>
      <w:proofErr w:type="spellEnd"/>
      <w:r w:rsidRPr="00B4509E">
        <w:rPr>
          <w:lang w:val="pt-BR"/>
        </w:rPr>
        <w:t xml:space="preserve"> (Apêndice b).</w:t>
      </w:r>
    </w:p>
    <w:p w14:paraId="7A55BDCD" w14:textId="1D6DB626" w:rsidR="00B4509E" w:rsidRDefault="004260AF" w:rsidP="00575541">
      <w:pPr>
        <w:pStyle w:val="Prrafocomn"/>
        <w:rPr>
          <w:lang w:val="pt-BR"/>
        </w:rPr>
      </w:pPr>
      <w:r w:rsidRPr="004260AF">
        <w:rPr>
          <w:lang w:val="pt-BR"/>
        </w:rPr>
        <w:t xml:space="preserve">Já as análises de regressão dos modelos b1 ao b5, que calculam o efeito das cinco facetas de </w:t>
      </w:r>
      <w:proofErr w:type="spellStart"/>
      <w:r w:rsidRPr="004260AF">
        <w:rPr>
          <w:i/>
          <w:iCs/>
          <w:lang w:val="pt-BR"/>
        </w:rPr>
        <w:t>mindfulness</w:t>
      </w:r>
      <w:proofErr w:type="spellEnd"/>
      <w:r w:rsidRPr="004260AF">
        <w:rPr>
          <w:lang w:val="pt-BR"/>
        </w:rPr>
        <w:t xml:space="preserve"> no fator de estresse (M1-M5 → Y), mostraram que as únicas facetas que apresentaram efeitos negativos e significativos (p &lt; 0,05) foram os traços de não reagir e não julgamento. Todavia, devido à baixa consistência interna (α &lt; 0,70) da faceta não reagir, não podem ser considerados nesse estudo os resultados para esse traço. Com relação ao traço de não julgamento, os resultados apontam efeitos significativos de não julgar a experiência interna sobre o estresse</w:t>
      </w:r>
      <w:r>
        <w:rPr>
          <w:lang w:val="pt-BR"/>
        </w:rPr>
        <w:t>.</w:t>
      </w:r>
    </w:p>
    <w:p w14:paraId="11E70014" w14:textId="67B72350" w:rsidR="004260AF" w:rsidRDefault="00E202BB" w:rsidP="00575541">
      <w:pPr>
        <w:pStyle w:val="Prrafocomn"/>
        <w:rPr>
          <w:lang w:val="pt-BR"/>
        </w:rPr>
      </w:pPr>
      <w:r w:rsidRPr="00E202BB">
        <w:rPr>
          <w:lang w:val="pt-BR"/>
        </w:rPr>
        <w:t>Para calcular o efeito direto entre qualidade de vida psicológica e estresse (Modelo C’), foi realizada análise de regressão, que apontou para um efeito negativo e significativo (b = - 2,61, 95% CI [- 3,70; -1,51], t = - 4,72, p &lt; 0,0001), o que significa que a qualidade de vida psicológica, controlada pelos mediadores possui efeitos nos níveis de estresse</w:t>
      </w:r>
      <w:r>
        <w:rPr>
          <w:lang w:val="pt-BR"/>
        </w:rPr>
        <w:t>.</w:t>
      </w:r>
    </w:p>
    <w:p w14:paraId="022C283A" w14:textId="07F7C85E" w:rsidR="00575541" w:rsidRPr="009C386A" w:rsidRDefault="00FE155A" w:rsidP="009C782F">
      <w:pPr>
        <w:pStyle w:val="Prrafocomn"/>
        <w:rPr>
          <w:lang w:val="pt-BR"/>
        </w:rPr>
      </w:pPr>
      <w:r w:rsidRPr="00FE155A">
        <w:rPr>
          <w:lang w:val="pt-BR"/>
        </w:rPr>
        <w:t xml:space="preserve">A fim de confirmar se a faceta de não julgamento apresenta poder mediador sobre a relação entre qualidade de vida psicológica e estresse, foi calculado o efeito indireto por meio do procedimento de </w:t>
      </w:r>
      <w:proofErr w:type="spellStart"/>
      <w:r w:rsidRPr="00FE155A">
        <w:rPr>
          <w:i/>
          <w:iCs/>
          <w:lang w:val="pt-BR"/>
        </w:rPr>
        <w:t>bootstrapping</w:t>
      </w:r>
      <w:proofErr w:type="spellEnd"/>
      <w:r w:rsidRPr="00FE155A">
        <w:rPr>
          <w:lang w:val="pt-BR"/>
        </w:rPr>
        <w:t xml:space="preserve"> de 5 mil </w:t>
      </w:r>
      <w:proofErr w:type="spellStart"/>
      <w:r w:rsidRPr="00FE155A">
        <w:rPr>
          <w:lang w:val="pt-BR"/>
        </w:rPr>
        <w:t>reamostragens</w:t>
      </w:r>
      <w:proofErr w:type="spellEnd"/>
      <w:r w:rsidRPr="00FE155A">
        <w:rPr>
          <w:lang w:val="pt-BR"/>
        </w:rPr>
        <w:t xml:space="preserve"> em um (IC) de 95%. Os resultados mostraram que existe um efeito indireto significativo entre qualidade de vida psicológica e estresse (b = - 0,45 [95% </w:t>
      </w:r>
      <w:proofErr w:type="spellStart"/>
      <w:r w:rsidRPr="00FE155A">
        <w:rPr>
          <w:lang w:val="pt-BR"/>
        </w:rPr>
        <w:t>BCa</w:t>
      </w:r>
      <w:proofErr w:type="spellEnd"/>
      <w:r w:rsidRPr="00FE155A">
        <w:rPr>
          <w:lang w:val="pt-BR"/>
        </w:rPr>
        <w:t xml:space="preserve"> CI = - 0,92; - 0,10]), confirmando que a faceta de não julgamento é mediadora da relação entre qualidade de vida psicológica e estresse</w:t>
      </w:r>
      <w:r>
        <w:rPr>
          <w:lang w:val="pt-BR"/>
        </w:rPr>
        <w:t>.</w:t>
      </w:r>
    </w:p>
    <w:p w14:paraId="220C813D" w14:textId="38CFD63F" w:rsidR="00CE7D65" w:rsidRPr="00CC0C0D" w:rsidRDefault="009C782F" w:rsidP="00A6193D">
      <w:pPr>
        <w:pStyle w:val="Ttulosinternos"/>
        <w:rPr>
          <w:lang w:val="pt-BR"/>
        </w:rPr>
      </w:pPr>
      <w:r w:rsidRPr="00CC0C0D">
        <w:rPr>
          <w:lang w:val="pt-BR"/>
        </w:rPr>
        <w:t>Discussão</w:t>
      </w:r>
    </w:p>
    <w:p w14:paraId="0042DD75" w14:textId="3804569E" w:rsidR="00B451AE" w:rsidRDefault="001F3D00" w:rsidP="00B451AE">
      <w:pPr>
        <w:pStyle w:val="Prrafocomn"/>
        <w:rPr>
          <w:lang w:val="pt-BR"/>
        </w:rPr>
      </w:pPr>
      <w:r w:rsidRPr="00B451AE">
        <w:rPr>
          <w:lang w:val="pt-BR"/>
        </w:rPr>
        <w:t xml:space="preserve">O presente estudo objetivou investigar se o traço de </w:t>
      </w:r>
      <w:proofErr w:type="spellStart"/>
      <w:r w:rsidRPr="00B451AE">
        <w:rPr>
          <w:i/>
          <w:iCs/>
          <w:lang w:val="pt-BR"/>
        </w:rPr>
        <w:t>mindulness</w:t>
      </w:r>
      <w:proofErr w:type="spellEnd"/>
      <w:r w:rsidRPr="00B451AE">
        <w:rPr>
          <w:lang w:val="pt-BR"/>
        </w:rPr>
        <w:t xml:space="preserve"> e suas facetas são mediadores da relação entre estresse e qualidade de vida. Este estudo levantou a hipótese de que a tendência à atenção plena pode ser um fator que venha favorecer a redução do estresse quando associado a uma maior qualidade de vida em uma amostra de atendentes de </w:t>
      </w:r>
      <w:proofErr w:type="spellStart"/>
      <w:r w:rsidRPr="00B451AE">
        <w:rPr>
          <w:i/>
          <w:iCs/>
          <w:lang w:val="pt-BR"/>
        </w:rPr>
        <w:t>call</w:t>
      </w:r>
      <w:proofErr w:type="spellEnd"/>
      <w:r w:rsidRPr="00B451AE">
        <w:rPr>
          <w:i/>
          <w:iCs/>
          <w:lang w:val="pt-BR"/>
        </w:rPr>
        <w:t xml:space="preserve"> center</w:t>
      </w:r>
      <w:r w:rsidRPr="00B451AE">
        <w:rPr>
          <w:lang w:val="pt-BR"/>
        </w:rPr>
        <w:t xml:space="preserve">, que naturalmente são profissionais que podem lidar diariamente com fatores estressores no ambiente de trabalho. Para isso, foram realizadas análises de mediação simples e múltiplas entre os índices de qualidade de vida psicológica e estresse, mediado pelas cinco facetas de </w:t>
      </w:r>
      <w:proofErr w:type="spellStart"/>
      <w:r w:rsidRPr="00B451AE">
        <w:rPr>
          <w:i/>
          <w:iCs/>
          <w:lang w:val="pt-BR"/>
        </w:rPr>
        <w:t>mindfulness</w:t>
      </w:r>
      <w:proofErr w:type="spellEnd"/>
      <w:r w:rsidRPr="00B451AE">
        <w:rPr>
          <w:lang w:val="pt-BR"/>
        </w:rPr>
        <w:t>.</w:t>
      </w:r>
    </w:p>
    <w:p w14:paraId="0DC8F1F2" w14:textId="3FA096F7" w:rsidR="00E742CB" w:rsidRDefault="0097782F" w:rsidP="00B451AE">
      <w:pPr>
        <w:pStyle w:val="Prrafocomn"/>
        <w:rPr>
          <w:lang w:val="pt-BR"/>
        </w:rPr>
      </w:pPr>
      <w:r w:rsidRPr="0097782F">
        <w:rPr>
          <w:lang w:val="pt-BR"/>
        </w:rPr>
        <w:lastRenderedPageBreak/>
        <w:t>Os resultados de regressão linear confirmaram que uma maior qualidade de vida psicológica prediz menor estresse. Estudos anteriores apoiam esse achado. Por exemplo, um estudo com trabalhadoras migrantes de Singapura mostrou que as mulheres que relataram não estar sob estresse tendiam a ter uma melhor qualidade de vida em todos os domínios, o que inclui a qualidade de vida psicológica (</w:t>
      </w:r>
      <w:proofErr w:type="spellStart"/>
      <w:r w:rsidRPr="0097782F">
        <w:rPr>
          <w:lang w:val="pt-BR"/>
        </w:rPr>
        <w:t>Anjara</w:t>
      </w:r>
      <w:proofErr w:type="spellEnd"/>
      <w:r w:rsidRPr="0097782F">
        <w:rPr>
          <w:lang w:val="pt-BR"/>
        </w:rPr>
        <w:t xml:space="preserve"> et al., 2017).</w:t>
      </w:r>
    </w:p>
    <w:p w14:paraId="06409758" w14:textId="4430DFAB" w:rsidR="0097782F" w:rsidRDefault="00787068" w:rsidP="00B451AE">
      <w:pPr>
        <w:pStyle w:val="Prrafocomn"/>
        <w:rPr>
          <w:lang w:val="pt-BR"/>
        </w:rPr>
      </w:pPr>
      <w:r w:rsidRPr="00787068">
        <w:rPr>
          <w:lang w:val="pt-BR"/>
        </w:rPr>
        <w:t xml:space="preserve">Esse resultado também foi confirmado em outras populações. Um estudo que teve como objetivo analisar a relação entre estresse percebido e qualidade de vida em uma amostra de universitários brasileiros, revelou associação negativa entre estresse percebido e todos os 4 domínios da qualidade de vida, indicando que, semelhante à população de trabalhadoras migrantes, os estudantes que experimentavam maior estresse apresentaram menor qualidade de vida </w:t>
      </w:r>
      <w:r w:rsidRPr="00787068">
        <w:rPr>
          <w:noProof/>
          <w:lang w:val="pt-BR"/>
        </w:rPr>
        <w:t>(Meira et al., 2020)</w:t>
      </w:r>
      <w:r w:rsidRPr="00787068">
        <w:rPr>
          <w:lang w:val="pt-BR"/>
        </w:rPr>
        <w:t>. Tais resultados podem indicar que pessoas que experimentam maior nível de estresse apresentam menor qualidade de vida em diferentes esferas da vida. Porém, vale destacar que trabalhadores que experimentam condições adversas no trabalho como: alta carga horária, trabalhos repetitivos e funções insalubres têm maiores chances de desenvolver sentimentos de estresse (</w:t>
      </w:r>
      <w:proofErr w:type="spellStart"/>
      <w:r w:rsidRPr="00787068">
        <w:rPr>
          <w:lang w:val="pt-BR"/>
        </w:rPr>
        <w:t>Toker</w:t>
      </w:r>
      <w:proofErr w:type="spellEnd"/>
      <w:r w:rsidRPr="00787068">
        <w:rPr>
          <w:lang w:val="pt-BR"/>
        </w:rPr>
        <w:t xml:space="preserve"> &amp; </w:t>
      </w:r>
      <w:proofErr w:type="spellStart"/>
      <w:r w:rsidRPr="00787068">
        <w:rPr>
          <w:lang w:val="pt-BR"/>
        </w:rPr>
        <w:t>Güler</w:t>
      </w:r>
      <w:proofErr w:type="spellEnd"/>
      <w:r w:rsidRPr="00787068">
        <w:rPr>
          <w:lang w:val="pt-BR"/>
        </w:rPr>
        <w:t xml:space="preserve">, 2022). Outras variáveis também podem influenciar como, por exemplo, o gênero. O mesmo estudo com estudantes universitários mostrou que as mulheres apresentaram maior nível de estresse percebido e menor qualidade de vida do que os participantes do sexo masculino </w:t>
      </w:r>
      <w:r w:rsidRPr="00787068">
        <w:rPr>
          <w:noProof/>
          <w:lang w:val="pt-BR"/>
        </w:rPr>
        <w:t>(Meira et al., 2020)</w:t>
      </w:r>
      <w:r w:rsidRPr="00787068">
        <w:rPr>
          <w:lang w:val="pt-BR"/>
        </w:rPr>
        <w:t>.</w:t>
      </w:r>
    </w:p>
    <w:p w14:paraId="5C102DD2" w14:textId="77777777" w:rsidR="00BF2932" w:rsidRPr="00CA5A71" w:rsidRDefault="00BF2932" w:rsidP="00BF2932">
      <w:pPr>
        <w:spacing w:line="360" w:lineRule="auto"/>
        <w:ind w:firstLine="708"/>
        <w:jc w:val="both"/>
        <w:rPr>
          <w:lang w:val="pt-BR"/>
        </w:rPr>
      </w:pPr>
      <w:r w:rsidRPr="00CA5A71">
        <w:rPr>
          <w:lang w:val="pt-BR"/>
        </w:rPr>
        <w:t xml:space="preserve">Este estudo também encontrou resultados significativos com relação ao efeito da qualidade de vida psicológica no traço de </w:t>
      </w:r>
      <w:proofErr w:type="spellStart"/>
      <w:r w:rsidRPr="00CA5A71">
        <w:rPr>
          <w:i/>
          <w:iCs/>
          <w:lang w:val="pt-BR"/>
        </w:rPr>
        <w:t>mindfulness</w:t>
      </w:r>
      <w:proofErr w:type="spellEnd"/>
      <w:r w:rsidRPr="00CA5A71">
        <w:rPr>
          <w:i/>
          <w:iCs/>
          <w:lang w:val="pt-BR"/>
        </w:rPr>
        <w:t xml:space="preserve"> </w:t>
      </w:r>
      <w:r w:rsidRPr="00CA5A71">
        <w:rPr>
          <w:lang w:val="pt-BR"/>
        </w:rPr>
        <w:t xml:space="preserve">(X → Y). Os resultados sugerem que, nessa amostra de trabalhadores de </w:t>
      </w:r>
      <w:proofErr w:type="spellStart"/>
      <w:r w:rsidRPr="00CA5A71">
        <w:rPr>
          <w:i/>
          <w:iCs/>
          <w:lang w:val="pt-BR"/>
        </w:rPr>
        <w:t>call</w:t>
      </w:r>
      <w:proofErr w:type="spellEnd"/>
      <w:r w:rsidRPr="00CA5A71">
        <w:rPr>
          <w:i/>
          <w:iCs/>
          <w:lang w:val="pt-BR"/>
        </w:rPr>
        <w:t xml:space="preserve"> center</w:t>
      </w:r>
      <w:r w:rsidRPr="00CA5A71">
        <w:rPr>
          <w:lang w:val="pt-BR"/>
        </w:rPr>
        <w:t xml:space="preserve">, uma maior qualidade de vida psicológica está associada a uma maior tendência à </w:t>
      </w:r>
      <w:proofErr w:type="spellStart"/>
      <w:r w:rsidRPr="00CA5A71">
        <w:rPr>
          <w:i/>
          <w:iCs/>
          <w:lang w:val="pt-BR"/>
        </w:rPr>
        <w:t>mindfulness</w:t>
      </w:r>
      <w:proofErr w:type="spellEnd"/>
      <w:r w:rsidRPr="00CA5A71">
        <w:rPr>
          <w:lang w:val="pt-BR"/>
        </w:rPr>
        <w:t>.</w:t>
      </w:r>
    </w:p>
    <w:p w14:paraId="73BACAF8" w14:textId="77777777" w:rsidR="00BF2932" w:rsidRPr="00CA5A71" w:rsidRDefault="00BF2932" w:rsidP="00BF2932">
      <w:pPr>
        <w:spacing w:line="360" w:lineRule="auto"/>
        <w:ind w:firstLine="708"/>
        <w:jc w:val="both"/>
        <w:rPr>
          <w:lang w:val="pt-BR"/>
        </w:rPr>
      </w:pPr>
      <w:r w:rsidRPr="00CA5A71">
        <w:rPr>
          <w:lang w:val="pt-BR"/>
        </w:rPr>
        <w:t xml:space="preserve">São escassos na literatura estudos que investigaram diretamente os efeitos da qualidade de vida psicológica nos traços de </w:t>
      </w:r>
      <w:proofErr w:type="spellStart"/>
      <w:r w:rsidRPr="00CA5A71">
        <w:rPr>
          <w:i/>
          <w:iCs/>
          <w:lang w:val="pt-BR"/>
        </w:rPr>
        <w:t>mindfulness</w:t>
      </w:r>
      <w:proofErr w:type="spellEnd"/>
      <w:r w:rsidRPr="00CA5A71">
        <w:rPr>
          <w:lang w:val="pt-BR"/>
        </w:rPr>
        <w:t xml:space="preserve">. Porém, um estudo de mediação, que buscou investigar a relação entre o traço de </w:t>
      </w:r>
      <w:proofErr w:type="spellStart"/>
      <w:r w:rsidRPr="00CA5A71">
        <w:rPr>
          <w:i/>
          <w:iCs/>
          <w:lang w:val="pt-BR"/>
        </w:rPr>
        <w:t>mindfulness</w:t>
      </w:r>
      <w:proofErr w:type="spellEnd"/>
      <w:r w:rsidRPr="00CA5A71">
        <w:rPr>
          <w:lang w:val="pt-BR"/>
        </w:rPr>
        <w:t xml:space="preserve"> e a qualidade de vida, mediada pela desregulação em pessoas acometidas com esclerose múltipla, encontrou evidências de que a disposição a </w:t>
      </w:r>
      <w:proofErr w:type="spellStart"/>
      <w:r w:rsidRPr="00CA5A71">
        <w:rPr>
          <w:i/>
          <w:iCs/>
          <w:lang w:val="pt-BR"/>
        </w:rPr>
        <w:t>mindfulness</w:t>
      </w:r>
      <w:proofErr w:type="spellEnd"/>
      <w:r w:rsidRPr="00CA5A71">
        <w:rPr>
          <w:lang w:val="pt-BR"/>
        </w:rPr>
        <w:t xml:space="preserve"> pode estar positivamente associada com qualidade de vida em populações clínicas </w:t>
      </w:r>
      <w:r w:rsidRPr="00CA5A71">
        <w:rPr>
          <w:noProof/>
          <w:lang w:val="pt-BR"/>
        </w:rPr>
        <w:t>(Schirda et al., 2015)</w:t>
      </w:r>
      <w:r w:rsidRPr="00CA5A71">
        <w:rPr>
          <w:lang w:val="pt-BR"/>
        </w:rPr>
        <w:t>.</w:t>
      </w:r>
    </w:p>
    <w:p w14:paraId="0B918B84" w14:textId="77777777" w:rsidR="00C7496F" w:rsidRPr="00CA5A71" w:rsidRDefault="00C7496F" w:rsidP="00C7496F">
      <w:pPr>
        <w:spacing w:line="360" w:lineRule="auto"/>
        <w:ind w:firstLine="708"/>
        <w:jc w:val="both"/>
        <w:rPr>
          <w:lang w:val="pt-BR"/>
        </w:rPr>
      </w:pPr>
      <w:r w:rsidRPr="00CA5A71">
        <w:rPr>
          <w:lang w:val="pt-BR"/>
        </w:rPr>
        <w:t xml:space="preserve">Um outro estudo de mediação que analisou a relação entre </w:t>
      </w:r>
      <w:proofErr w:type="spellStart"/>
      <w:r w:rsidRPr="00CA5A71">
        <w:rPr>
          <w:i/>
          <w:iCs/>
          <w:lang w:val="pt-BR"/>
        </w:rPr>
        <w:t>mindfulness</w:t>
      </w:r>
      <w:proofErr w:type="spellEnd"/>
      <w:r w:rsidRPr="00CA5A71">
        <w:rPr>
          <w:lang w:val="pt-BR"/>
        </w:rPr>
        <w:t xml:space="preserve">, depressão, ansiedade e qualidade de vida em pessoas com esquizofrenia; encontrou resultados similares, apontando para um efeito positivo e significativo do traço de </w:t>
      </w:r>
      <w:proofErr w:type="spellStart"/>
      <w:r w:rsidRPr="00CA5A71">
        <w:rPr>
          <w:i/>
          <w:iCs/>
          <w:lang w:val="pt-BR"/>
        </w:rPr>
        <w:t>mindfulness</w:t>
      </w:r>
      <w:proofErr w:type="spellEnd"/>
      <w:r w:rsidRPr="00CA5A71">
        <w:rPr>
          <w:lang w:val="pt-BR"/>
        </w:rPr>
        <w:t xml:space="preserve"> nos níveis de qualidade de vida psicológica e demais domínios. O estudo confirmou a hipótese de que a disposição à </w:t>
      </w:r>
      <w:r w:rsidRPr="00CA5A71">
        <w:rPr>
          <w:lang w:val="pt-BR"/>
        </w:rPr>
        <w:lastRenderedPageBreak/>
        <w:t xml:space="preserve">atenção plena pode impactar os índices de qualidade de vida, pelo menos nas populações estudadas </w:t>
      </w:r>
      <w:r w:rsidRPr="00CA5A71">
        <w:rPr>
          <w:noProof/>
          <w:lang w:val="pt-BR"/>
        </w:rPr>
        <w:t>(Bergmann et al., 2021)</w:t>
      </w:r>
      <w:r w:rsidRPr="00CA5A71">
        <w:rPr>
          <w:lang w:val="pt-BR"/>
        </w:rPr>
        <w:t>. Esses estudos estão alinhados com os resultados apresentados aqui, o que pode ser um indicativo inicial de que a implementação de ferramentas que promovam a atenção plena no ambiente de trabalho possa favorecer também populações não clínicas, como os trabalhadores que podem estar expostos diariamente a fatores estressantes.</w:t>
      </w:r>
    </w:p>
    <w:p w14:paraId="69A200DF" w14:textId="77777777" w:rsidR="00C7496F" w:rsidRPr="00CA5A71" w:rsidRDefault="00C7496F" w:rsidP="00C7496F">
      <w:pPr>
        <w:spacing w:line="360" w:lineRule="auto"/>
        <w:ind w:firstLine="708"/>
        <w:jc w:val="both"/>
        <w:rPr>
          <w:lang w:val="pt-BR"/>
        </w:rPr>
      </w:pPr>
      <w:r w:rsidRPr="00CA5A71">
        <w:rPr>
          <w:lang w:val="pt-BR"/>
        </w:rPr>
        <w:t xml:space="preserve">Já as análises de regressão do modelo b (M → Y) apontaram para um efeito negativo e significativo do traço de </w:t>
      </w:r>
      <w:proofErr w:type="spellStart"/>
      <w:r w:rsidRPr="00CA5A71">
        <w:rPr>
          <w:i/>
          <w:iCs/>
          <w:lang w:val="pt-BR"/>
        </w:rPr>
        <w:t>mindfulness</w:t>
      </w:r>
      <w:proofErr w:type="spellEnd"/>
      <w:r w:rsidRPr="00CA5A71">
        <w:rPr>
          <w:lang w:val="pt-BR"/>
        </w:rPr>
        <w:t xml:space="preserve"> sobre os níveis de estresse, o que sugere que quanto maior é a tendência à atenção plena menores são os níveis de estresse experimentados pelos atendentes de </w:t>
      </w:r>
      <w:proofErr w:type="spellStart"/>
      <w:r w:rsidRPr="00CA5A71">
        <w:rPr>
          <w:i/>
          <w:iCs/>
          <w:lang w:val="pt-BR"/>
        </w:rPr>
        <w:t>call</w:t>
      </w:r>
      <w:proofErr w:type="spellEnd"/>
      <w:r w:rsidRPr="00CA5A71">
        <w:rPr>
          <w:i/>
          <w:iCs/>
          <w:lang w:val="pt-BR"/>
        </w:rPr>
        <w:t xml:space="preserve"> center</w:t>
      </w:r>
      <w:r w:rsidRPr="00CA5A71">
        <w:rPr>
          <w:lang w:val="pt-BR"/>
        </w:rPr>
        <w:t xml:space="preserve"> na amostra coletada. Tais resultados também são encontrados em outros estudos. Uma </w:t>
      </w:r>
      <w:proofErr w:type="spellStart"/>
      <w:r w:rsidRPr="00CA5A71">
        <w:rPr>
          <w:lang w:val="pt-BR"/>
        </w:rPr>
        <w:t>metanálise</w:t>
      </w:r>
      <w:proofErr w:type="spellEnd"/>
      <w:r w:rsidRPr="00CA5A71">
        <w:rPr>
          <w:lang w:val="pt-BR"/>
        </w:rPr>
        <w:t xml:space="preserve"> que investigou a disposição à </w:t>
      </w:r>
      <w:proofErr w:type="spellStart"/>
      <w:r w:rsidRPr="00CA5A71">
        <w:rPr>
          <w:i/>
          <w:iCs/>
          <w:lang w:val="pt-BR"/>
        </w:rPr>
        <w:t>mindfulness</w:t>
      </w:r>
      <w:proofErr w:type="spellEnd"/>
      <w:r w:rsidRPr="00CA5A71">
        <w:rPr>
          <w:lang w:val="pt-BR"/>
        </w:rPr>
        <w:t xml:space="preserve"> (traço) no ambiente de trabalho encontrou uma correlação negativa entre </w:t>
      </w:r>
      <w:proofErr w:type="spellStart"/>
      <w:r w:rsidRPr="00CA5A71">
        <w:rPr>
          <w:i/>
          <w:iCs/>
          <w:lang w:val="pt-BR"/>
        </w:rPr>
        <w:t>mindfulness</w:t>
      </w:r>
      <w:proofErr w:type="spellEnd"/>
      <w:r w:rsidRPr="00CA5A71">
        <w:rPr>
          <w:lang w:val="pt-BR"/>
        </w:rPr>
        <w:t xml:space="preserve"> traço e estresse percebido em estudos com amostra de adultos e população não clínica </w:t>
      </w:r>
      <w:r w:rsidRPr="00CA5A71">
        <w:rPr>
          <w:noProof/>
          <w:lang w:val="pt-BR"/>
        </w:rPr>
        <w:t>(Mesmer-Magnus et al., 2017)</w:t>
      </w:r>
      <w:r w:rsidRPr="00CA5A71">
        <w:rPr>
          <w:lang w:val="pt-BR"/>
        </w:rPr>
        <w:t>. Esses resultados corroboram com nossos achados e permitem inferir que existem evidências de que, ao menos em amostras com populações sem diagnósticos clínicos, a disposição de um indivíduo a atenção plena pode ser fator protetivo para o estresse. Vale destacar que é necessário a realização de ensaios clínicos randomizados para inferir causalidade nessas associações.</w:t>
      </w:r>
    </w:p>
    <w:p w14:paraId="07085484" w14:textId="77777777" w:rsidR="00C7496F" w:rsidRPr="00CA5A71" w:rsidRDefault="00C7496F" w:rsidP="00C7496F">
      <w:pPr>
        <w:spacing w:line="360" w:lineRule="auto"/>
        <w:ind w:firstLine="708"/>
        <w:jc w:val="both"/>
        <w:rPr>
          <w:lang w:val="pt-BR"/>
        </w:rPr>
      </w:pPr>
      <w:r w:rsidRPr="00CA5A71">
        <w:rPr>
          <w:lang w:val="pt-BR"/>
        </w:rPr>
        <w:t xml:space="preserve">Resultados semelhantes também são encontrados em amostras clínicas. Um estudo que objetivou avaliar o traço de </w:t>
      </w:r>
      <w:proofErr w:type="spellStart"/>
      <w:r w:rsidRPr="00CA5A71">
        <w:rPr>
          <w:i/>
          <w:iCs/>
          <w:lang w:val="pt-BR"/>
        </w:rPr>
        <w:t>mindfulness</w:t>
      </w:r>
      <w:proofErr w:type="spellEnd"/>
      <w:r w:rsidRPr="00CA5A71">
        <w:rPr>
          <w:lang w:val="pt-BR"/>
        </w:rPr>
        <w:t xml:space="preserve"> e sua relação com o estresse percebido, assim como investigar como essas medidas variam em resposta ao tratamento psiquiátrico ambulatorial tradicional, encontrou evidências de que pacientes com transtorno psiquiátrico que apresentaram maior traço de atenção plena, ao serem admitidos no ambulatório, apresentaram menores índices de estresse percebido. O estudo também mostrou que o estresse percebido reduziu enquanto o fator não julgamento aumentou após 6 semanas de tratamento. Já o traço de </w:t>
      </w:r>
      <w:proofErr w:type="spellStart"/>
      <w:r w:rsidRPr="00CA5A71">
        <w:rPr>
          <w:i/>
          <w:iCs/>
          <w:lang w:val="pt-BR"/>
        </w:rPr>
        <w:t>mindfulness</w:t>
      </w:r>
      <w:proofErr w:type="spellEnd"/>
      <w:r w:rsidRPr="00CA5A71">
        <w:rPr>
          <w:i/>
          <w:iCs/>
          <w:lang w:val="pt-BR"/>
        </w:rPr>
        <w:t xml:space="preserve"> </w:t>
      </w:r>
      <w:r w:rsidRPr="00CA5A71">
        <w:rPr>
          <w:lang w:val="pt-BR"/>
        </w:rPr>
        <w:t xml:space="preserve">permaneceu inalterado após as 6 semanas, o que abre discussão para a importância da implementação de práticas de </w:t>
      </w:r>
      <w:proofErr w:type="spellStart"/>
      <w:r w:rsidRPr="00CA5A71">
        <w:rPr>
          <w:i/>
          <w:iCs/>
          <w:lang w:val="pt-BR"/>
        </w:rPr>
        <w:t>mindfulness</w:t>
      </w:r>
      <w:proofErr w:type="spellEnd"/>
      <w:r w:rsidRPr="00CA5A71">
        <w:rPr>
          <w:lang w:val="pt-BR"/>
        </w:rPr>
        <w:t xml:space="preserve"> nesse contexto </w:t>
      </w:r>
      <w:r w:rsidRPr="00CA5A71">
        <w:rPr>
          <w:noProof/>
          <w:lang w:val="pt-BR"/>
        </w:rPr>
        <w:t>(Mugrabi et al., 2022)</w:t>
      </w:r>
      <w:r w:rsidRPr="00CA5A71">
        <w:rPr>
          <w:lang w:val="pt-BR"/>
        </w:rPr>
        <w:t>.</w:t>
      </w:r>
    </w:p>
    <w:p w14:paraId="3D5054BA" w14:textId="77777777" w:rsidR="00CA5A71" w:rsidRPr="00CA5A71" w:rsidRDefault="00CA5A71" w:rsidP="00CA5A71">
      <w:pPr>
        <w:spacing w:line="360" w:lineRule="auto"/>
        <w:ind w:firstLine="708"/>
        <w:jc w:val="both"/>
        <w:rPr>
          <w:lang w:val="pt-BR"/>
        </w:rPr>
      </w:pPr>
      <w:r w:rsidRPr="00CA5A71">
        <w:rPr>
          <w:lang w:val="pt-BR"/>
        </w:rPr>
        <w:t xml:space="preserve">Esses resultados, além de corroborarem com os nossos achados, apresentam evidências preliminares de que a disposição à </w:t>
      </w:r>
      <w:proofErr w:type="spellStart"/>
      <w:r w:rsidRPr="00CA5A71">
        <w:rPr>
          <w:i/>
          <w:iCs/>
          <w:lang w:val="pt-BR"/>
        </w:rPr>
        <w:t>mindfulness</w:t>
      </w:r>
      <w:proofErr w:type="spellEnd"/>
      <w:r w:rsidRPr="00CA5A71">
        <w:rPr>
          <w:lang w:val="pt-BR"/>
        </w:rPr>
        <w:t xml:space="preserve"> pode também beneficiar populações diagnosticadas com algum transtorno psiquiátrico e denota a importância de implementar um programa de</w:t>
      </w:r>
      <w:r w:rsidRPr="00CA5A71">
        <w:rPr>
          <w:i/>
          <w:iCs/>
          <w:lang w:val="pt-BR"/>
        </w:rPr>
        <w:t xml:space="preserve"> </w:t>
      </w:r>
      <w:proofErr w:type="spellStart"/>
      <w:r w:rsidRPr="00CA5A71">
        <w:rPr>
          <w:i/>
          <w:iCs/>
          <w:lang w:val="pt-BR"/>
        </w:rPr>
        <w:t>mindfulness</w:t>
      </w:r>
      <w:proofErr w:type="spellEnd"/>
      <w:r w:rsidRPr="00CA5A71">
        <w:rPr>
          <w:lang w:val="pt-BR"/>
        </w:rPr>
        <w:t xml:space="preserve"> com o objetivo de aumentar o traço de atenção plena tanto em trabalhadores saudáveis como aqueles que possuem alguma condição clínica.</w:t>
      </w:r>
    </w:p>
    <w:p w14:paraId="4DCF2BE0" w14:textId="77777777" w:rsidR="00CA5A71" w:rsidRPr="00CA5A71" w:rsidRDefault="00CA5A71" w:rsidP="00CA5A71">
      <w:pPr>
        <w:spacing w:line="360" w:lineRule="auto"/>
        <w:ind w:firstLine="708"/>
        <w:jc w:val="both"/>
        <w:rPr>
          <w:lang w:val="pt-BR"/>
        </w:rPr>
      </w:pPr>
      <w:r w:rsidRPr="00CA5A71">
        <w:rPr>
          <w:lang w:val="pt-BR"/>
        </w:rPr>
        <w:lastRenderedPageBreak/>
        <w:t xml:space="preserve">A análise de mediação simples mostrou que o traço de </w:t>
      </w:r>
      <w:proofErr w:type="spellStart"/>
      <w:r w:rsidRPr="00CA5A71">
        <w:rPr>
          <w:i/>
          <w:iCs/>
          <w:lang w:val="pt-BR"/>
        </w:rPr>
        <w:t>mindfulness</w:t>
      </w:r>
      <w:proofErr w:type="spellEnd"/>
      <w:r w:rsidRPr="00CA5A71">
        <w:rPr>
          <w:i/>
          <w:iCs/>
          <w:lang w:val="pt-BR"/>
        </w:rPr>
        <w:t xml:space="preserve"> </w:t>
      </w:r>
      <w:r w:rsidRPr="00CA5A71">
        <w:rPr>
          <w:lang w:val="pt-BR"/>
        </w:rPr>
        <w:t>possui um efeito indireto significativo, o que significa que a tendência a atenção plena pode ser um fator protetivo do estresse quando associado a uma maior qualidade de vida nessa população.</w:t>
      </w:r>
    </w:p>
    <w:p w14:paraId="1FD31515" w14:textId="77777777" w:rsidR="00CA5A71" w:rsidRPr="00CA5A71" w:rsidRDefault="00CA5A71" w:rsidP="00CA5A71">
      <w:pPr>
        <w:spacing w:line="360" w:lineRule="auto"/>
        <w:ind w:firstLine="708"/>
        <w:jc w:val="both"/>
        <w:rPr>
          <w:lang w:val="pt-BR"/>
        </w:rPr>
      </w:pPr>
      <w:r w:rsidRPr="00CA5A71">
        <w:rPr>
          <w:lang w:val="pt-BR"/>
        </w:rPr>
        <w:t xml:space="preserve">São escassos estudos na literatura que buscaram investigar especificamente o efeito mediador do traço de </w:t>
      </w:r>
      <w:proofErr w:type="spellStart"/>
      <w:r w:rsidRPr="00CA5A71">
        <w:rPr>
          <w:i/>
          <w:iCs/>
          <w:lang w:val="pt-BR"/>
        </w:rPr>
        <w:t>mindfulness</w:t>
      </w:r>
      <w:proofErr w:type="spellEnd"/>
      <w:r w:rsidRPr="00CA5A71">
        <w:rPr>
          <w:lang w:val="pt-BR"/>
        </w:rPr>
        <w:t xml:space="preserve"> sobre a relação da qualidade de vida psicológica e estresse. Porém, estudos têm demonstrado que a </w:t>
      </w:r>
      <w:proofErr w:type="spellStart"/>
      <w:r w:rsidRPr="00CA5A71">
        <w:rPr>
          <w:i/>
          <w:iCs/>
          <w:lang w:val="pt-BR"/>
        </w:rPr>
        <w:t>mindfulness</w:t>
      </w:r>
      <w:proofErr w:type="spellEnd"/>
      <w:r w:rsidRPr="00CA5A71">
        <w:rPr>
          <w:lang w:val="pt-BR"/>
        </w:rPr>
        <w:t xml:space="preserve"> possui efeito mediador sobre vários aspectos relacionados ao estresse, qualidade de vida e saúde mental. Por exemplo, um estudo que teve como objetivo avaliar se a </w:t>
      </w:r>
      <w:proofErr w:type="spellStart"/>
      <w:r w:rsidRPr="00CA5A71">
        <w:rPr>
          <w:i/>
          <w:iCs/>
          <w:lang w:val="pt-BR"/>
        </w:rPr>
        <w:t>mindfulness</w:t>
      </w:r>
      <w:proofErr w:type="spellEnd"/>
      <w:r w:rsidRPr="00CA5A71">
        <w:rPr>
          <w:lang w:val="pt-BR"/>
        </w:rPr>
        <w:t xml:space="preserve"> é capaz de mediar a relação entre a exposição a traumas durante a vida e a saúde mental revelou que a </w:t>
      </w:r>
      <w:proofErr w:type="spellStart"/>
      <w:r w:rsidRPr="00CA5A71">
        <w:rPr>
          <w:i/>
          <w:iCs/>
          <w:lang w:val="pt-BR"/>
        </w:rPr>
        <w:t>mindfulness</w:t>
      </w:r>
      <w:proofErr w:type="spellEnd"/>
      <w:r w:rsidRPr="00CA5A71">
        <w:rPr>
          <w:lang w:val="pt-BR"/>
        </w:rPr>
        <w:t xml:space="preserve"> mediou parcialmente a relação entre o número de exposição a traumas durante a vida e os índices de qualidade de vida </w:t>
      </w:r>
      <w:r w:rsidRPr="00CA5A71">
        <w:rPr>
          <w:noProof/>
          <w:lang w:val="pt-BR"/>
        </w:rPr>
        <w:t>(Kachadourian et al., 2021)</w:t>
      </w:r>
      <w:r w:rsidRPr="00CA5A71">
        <w:rPr>
          <w:lang w:val="pt-BR"/>
        </w:rPr>
        <w:t>.</w:t>
      </w:r>
    </w:p>
    <w:p w14:paraId="7FDC7EE6" w14:textId="77777777" w:rsidR="00CA5A71" w:rsidRPr="00CA5A71" w:rsidRDefault="00CA5A71" w:rsidP="00CA5A71">
      <w:pPr>
        <w:spacing w:line="360" w:lineRule="auto"/>
        <w:ind w:firstLine="708"/>
        <w:jc w:val="both"/>
        <w:rPr>
          <w:lang w:val="pt-BR"/>
        </w:rPr>
      </w:pPr>
      <w:r w:rsidRPr="00CA5A71">
        <w:rPr>
          <w:lang w:val="pt-BR"/>
        </w:rPr>
        <w:t xml:space="preserve">Um outro estudo realizado com profissionais da área da segurança pública revelou que o traço de </w:t>
      </w:r>
      <w:proofErr w:type="spellStart"/>
      <w:r w:rsidRPr="00CA5A71">
        <w:rPr>
          <w:i/>
          <w:iCs/>
          <w:lang w:val="pt-BR"/>
        </w:rPr>
        <w:t>mindfulness</w:t>
      </w:r>
      <w:proofErr w:type="spellEnd"/>
      <w:r w:rsidRPr="00CA5A71">
        <w:rPr>
          <w:lang w:val="pt-BR"/>
        </w:rPr>
        <w:t xml:space="preserve"> moderou a associação entre a exposição ao estresse e estresse percebido em policiais de uma cidade norte-americana. O estudo conclui que policiais com alta tendência à </w:t>
      </w:r>
      <w:proofErr w:type="spellStart"/>
      <w:r w:rsidRPr="00CA5A71">
        <w:rPr>
          <w:i/>
          <w:iCs/>
          <w:lang w:val="pt-BR"/>
        </w:rPr>
        <w:t>mindfulness</w:t>
      </w:r>
      <w:proofErr w:type="spellEnd"/>
      <w:r w:rsidRPr="00CA5A71">
        <w:rPr>
          <w:lang w:val="pt-BR"/>
        </w:rPr>
        <w:t xml:space="preserve"> podem perceber os estressores diários que fazem parte de sua rotina como menos estressantes </w:t>
      </w:r>
      <w:r w:rsidRPr="00CA5A71">
        <w:rPr>
          <w:noProof/>
          <w:lang w:val="pt-BR"/>
        </w:rPr>
        <w:t>(Chen &amp; Grupe, 2021)</w:t>
      </w:r>
      <w:r w:rsidRPr="00CA5A71">
        <w:rPr>
          <w:lang w:val="pt-BR"/>
        </w:rPr>
        <w:t xml:space="preserve">. Esses resultados corroboram com nossa hipótese de que a disposição à </w:t>
      </w:r>
      <w:proofErr w:type="spellStart"/>
      <w:r w:rsidRPr="00CA5A71">
        <w:rPr>
          <w:i/>
          <w:iCs/>
          <w:lang w:val="pt-BR"/>
        </w:rPr>
        <w:t>mindfulness</w:t>
      </w:r>
      <w:proofErr w:type="spellEnd"/>
      <w:r w:rsidRPr="00CA5A71">
        <w:rPr>
          <w:lang w:val="pt-BR"/>
        </w:rPr>
        <w:t xml:space="preserve"> pode ter efeito mediador entre qualidade de vida e estresse e apresentam evidências iniciais do efeito protetor da </w:t>
      </w:r>
      <w:proofErr w:type="spellStart"/>
      <w:r w:rsidRPr="00CA5A71">
        <w:rPr>
          <w:i/>
          <w:iCs/>
          <w:lang w:val="pt-BR"/>
        </w:rPr>
        <w:t>mindfulness</w:t>
      </w:r>
      <w:proofErr w:type="spellEnd"/>
      <w:r w:rsidRPr="00CA5A71">
        <w:rPr>
          <w:lang w:val="pt-BR"/>
        </w:rPr>
        <w:t xml:space="preserve"> nos níveis de estresse.</w:t>
      </w:r>
    </w:p>
    <w:p w14:paraId="48FD2734" w14:textId="77777777" w:rsidR="00CA5A71" w:rsidRPr="00CA5A71" w:rsidRDefault="00CA5A71" w:rsidP="00CA5A71">
      <w:pPr>
        <w:spacing w:line="360" w:lineRule="auto"/>
        <w:ind w:firstLine="708"/>
        <w:jc w:val="both"/>
        <w:rPr>
          <w:lang w:val="pt-BR"/>
        </w:rPr>
      </w:pPr>
      <w:r w:rsidRPr="00CA5A71">
        <w:rPr>
          <w:lang w:val="pt-BR"/>
        </w:rPr>
        <w:t xml:space="preserve">O presente estudo também objetivou descobrir quais facetas de </w:t>
      </w:r>
      <w:proofErr w:type="spellStart"/>
      <w:r w:rsidRPr="00CA5A71">
        <w:rPr>
          <w:i/>
          <w:iCs/>
          <w:lang w:val="pt-BR"/>
        </w:rPr>
        <w:t>mindfulness</w:t>
      </w:r>
      <w:proofErr w:type="spellEnd"/>
      <w:r w:rsidRPr="00CA5A71">
        <w:rPr>
          <w:i/>
          <w:iCs/>
          <w:lang w:val="pt-BR"/>
        </w:rPr>
        <w:t xml:space="preserve"> </w:t>
      </w:r>
      <w:r w:rsidRPr="00CA5A71">
        <w:rPr>
          <w:lang w:val="pt-BR"/>
        </w:rPr>
        <w:t xml:space="preserve">possuem maior poder mediador da relação entre qualidade de vida psicológica e estresse. As análises de mediação múltipla paralela, através do cálculo dos efeitos indiretos de cada faceta mostraram que faceta de não julgamento e não reagir foram os únicos traços que apresentaram efeitos indireto significativos na relação entre qualidade de vida psicológica e estresse. Contudo, não é possível afirmar que a faceta não reagir possua um efeito mediador válido, pois as análises de confiabilidade apresentaram baixa consistência interna nesse fator. Em outras palavras, podemos inferir que apenas não julgar a experiência interna seja um atributo capaz de explicar o poder mediador do traço </w:t>
      </w:r>
      <w:proofErr w:type="spellStart"/>
      <w:r w:rsidRPr="00CA5A71">
        <w:rPr>
          <w:i/>
          <w:iCs/>
          <w:lang w:val="pt-BR"/>
        </w:rPr>
        <w:t>mindfulness</w:t>
      </w:r>
      <w:proofErr w:type="spellEnd"/>
      <w:r w:rsidRPr="00CA5A71">
        <w:rPr>
          <w:i/>
          <w:iCs/>
          <w:lang w:val="pt-BR"/>
        </w:rPr>
        <w:t xml:space="preserve"> </w:t>
      </w:r>
      <w:r w:rsidRPr="00CA5A71">
        <w:rPr>
          <w:lang w:val="pt-BR"/>
        </w:rPr>
        <w:t>na relação entre qualidade de vida psicológica e estresse.</w:t>
      </w:r>
    </w:p>
    <w:p w14:paraId="13FA8237" w14:textId="36B396F5" w:rsidR="007E3B8D" w:rsidRDefault="00CA5A71" w:rsidP="00CA5A71">
      <w:pPr>
        <w:spacing w:line="360" w:lineRule="auto"/>
        <w:ind w:firstLine="708"/>
        <w:jc w:val="both"/>
        <w:rPr>
          <w:lang w:val="pt-BR"/>
        </w:rPr>
      </w:pPr>
      <w:r w:rsidRPr="00CA5A71">
        <w:rPr>
          <w:lang w:val="pt-BR"/>
        </w:rPr>
        <w:t xml:space="preserve">Esses achados abrem a discussão sobre a importância do fator não julgamento para a saúde mental. </w:t>
      </w:r>
      <w:r w:rsidRPr="00790FBA">
        <w:rPr>
          <w:lang w:val="pt-BR"/>
        </w:rPr>
        <w:t>Esses efeitos também são observados em outros estudos presentes na literatura.</w:t>
      </w:r>
      <w:r w:rsidRPr="00CA5A71">
        <w:rPr>
          <w:lang w:val="pt-BR"/>
        </w:rPr>
        <w:t xml:space="preserve"> Estudos que investigaram os efeitos das facetas de </w:t>
      </w:r>
      <w:proofErr w:type="spellStart"/>
      <w:r w:rsidRPr="00CA5A71">
        <w:rPr>
          <w:i/>
          <w:iCs/>
          <w:lang w:val="pt-BR"/>
        </w:rPr>
        <w:t>mindfulness</w:t>
      </w:r>
      <w:proofErr w:type="spellEnd"/>
      <w:r w:rsidRPr="00CA5A71">
        <w:rPr>
          <w:i/>
          <w:iCs/>
          <w:lang w:val="pt-BR"/>
        </w:rPr>
        <w:t xml:space="preserve"> </w:t>
      </w:r>
      <w:r w:rsidRPr="00CA5A71">
        <w:rPr>
          <w:lang w:val="pt-BR"/>
        </w:rPr>
        <w:t xml:space="preserve">separadamente revelaram que a faceta não julgamento é o fator de </w:t>
      </w:r>
      <w:proofErr w:type="spellStart"/>
      <w:r w:rsidRPr="00CA5A71">
        <w:rPr>
          <w:i/>
          <w:iCs/>
          <w:lang w:val="pt-BR"/>
        </w:rPr>
        <w:t>mindfulness</w:t>
      </w:r>
      <w:proofErr w:type="spellEnd"/>
      <w:r w:rsidRPr="00CA5A71">
        <w:rPr>
          <w:lang w:val="pt-BR"/>
        </w:rPr>
        <w:t xml:space="preserve"> que apresenta as mais fortes associações com fatores como: </w:t>
      </w:r>
      <w:r w:rsidRPr="00CA5A71">
        <w:rPr>
          <w:lang w:val="pt-BR"/>
        </w:rPr>
        <w:lastRenderedPageBreak/>
        <w:t xml:space="preserve">estresse, bem-estar e outras medidas de saúde mental </w:t>
      </w:r>
      <w:r w:rsidRPr="00CA5A71">
        <w:rPr>
          <w:noProof/>
          <w:lang w:val="pt-BR"/>
        </w:rPr>
        <w:t>(Cash &amp; Whittingham, 2010; Harper et al., 2022; Mugrabi et al., 2022; Tavares et al., 2023)</w:t>
      </w:r>
      <w:r w:rsidRPr="00CA5A71">
        <w:rPr>
          <w:lang w:val="pt-BR"/>
        </w:rPr>
        <w:t>.</w:t>
      </w:r>
    </w:p>
    <w:p w14:paraId="2915FCDD" w14:textId="2E7053C7" w:rsidR="00CA5A71" w:rsidRPr="00CC0C0D" w:rsidRDefault="00CA5A71" w:rsidP="00A6193D">
      <w:pPr>
        <w:pStyle w:val="Ttulosinternos"/>
        <w:rPr>
          <w:lang w:val="pt-BR"/>
        </w:rPr>
      </w:pPr>
      <w:r w:rsidRPr="00CC0C0D">
        <w:rPr>
          <w:lang w:val="pt-BR"/>
        </w:rPr>
        <w:t>Conclusão</w:t>
      </w:r>
    </w:p>
    <w:p w14:paraId="535C81BA" w14:textId="77777777" w:rsidR="00DC5708" w:rsidRPr="00DC5708" w:rsidRDefault="00DC5708" w:rsidP="00DC5708">
      <w:pPr>
        <w:spacing w:line="360" w:lineRule="auto"/>
        <w:ind w:firstLine="708"/>
        <w:jc w:val="both"/>
        <w:rPr>
          <w:lang w:val="pt-BR"/>
        </w:rPr>
      </w:pPr>
      <w:r w:rsidRPr="00DC5708">
        <w:rPr>
          <w:lang w:val="pt-BR"/>
        </w:rPr>
        <w:t xml:space="preserve">Os resultados desse estudo corroboraram com pesquisas anteriores ao demonstrar que a qualidade de vida psicológica prediz menor estresse. Além disso, observou-se que a qualidade de vida psicológica está associada a uma maior disposição para </w:t>
      </w:r>
      <w:proofErr w:type="spellStart"/>
      <w:r w:rsidRPr="00DC5708">
        <w:rPr>
          <w:i/>
          <w:iCs/>
          <w:lang w:val="pt-BR"/>
        </w:rPr>
        <w:t>mindfulness</w:t>
      </w:r>
      <w:proofErr w:type="spellEnd"/>
      <w:r w:rsidRPr="00DC5708">
        <w:rPr>
          <w:i/>
          <w:iCs/>
          <w:lang w:val="pt-BR"/>
        </w:rPr>
        <w:t xml:space="preserve"> </w:t>
      </w:r>
      <w:r w:rsidRPr="00DC5708">
        <w:rPr>
          <w:lang w:val="pt-BR"/>
        </w:rPr>
        <w:t xml:space="preserve">que, por sua vez, foi identificado como um mediador dessa relação. Ao analisar cada uma das facetas de </w:t>
      </w:r>
      <w:proofErr w:type="spellStart"/>
      <w:r w:rsidRPr="00DC5708">
        <w:rPr>
          <w:i/>
          <w:iCs/>
          <w:lang w:val="pt-BR"/>
        </w:rPr>
        <w:t>mindfulness</w:t>
      </w:r>
      <w:proofErr w:type="spellEnd"/>
      <w:r w:rsidRPr="00DC5708">
        <w:rPr>
          <w:lang w:val="pt-BR"/>
        </w:rPr>
        <w:t xml:space="preserve">, descobriu-se que apenas a faceta não julgamento é mediador na relação entre qualidade de vida psicológica e estresse. Esses resultados sugerem que a faceta não julgamento é o traço de </w:t>
      </w:r>
      <w:proofErr w:type="spellStart"/>
      <w:r w:rsidRPr="00DC5708">
        <w:rPr>
          <w:i/>
          <w:iCs/>
          <w:lang w:val="pt-BR"/>
        </w:rPr>
        <w:t>mindfulness</w:t>
      </w:r>
      <w:proofErr w:type="spellEnd"/>
      <w:r w:rsidRPr="00DC5708">
        <w:rPr>
          <w:lang w:val="pt-BR"/>
        </w:rPr>
        <w:t xml:space="preserve"> que desempenha um papel de destaque ao potencializar os efeitos da qualidade de vida psicológica na redução do estresse.</w:t>
      </w:r>
    </w:p>
    <w:p w14:paraId="1EE98DA5" w14:textId="77777777" w:rsidR="00DC5708" w:rsidRPr="00DC5708" w:rsidRDefault="00DC5708" w:rsidP="00DC5708">
      <w:pPr>
        <w:spacing w:line="360" w:lineRule="auto"/>
        <w:ind w:firstLine="708"/>
        <w:jc w:val="both"/>
        <w:rPr>
          <w:lang w:val="pt-BR"/>
        </w:rPr>
      </w:pPr>
      <w:r w:rsidRPr="00DC5708">
        <w:rPr>
          <w:lang w:val="pt-BR"/>
        </w:rPr>
        <w:t xml:space="preserve">A partir dos resultados obtidos, torna-se importante destacar a importância da implementação de políticas organizacionais a fim de ofertar dispositivos que promovam a prática voluntária de </w:t>
      </w:r>
      <w:proofErr w:type="spellStart"/>
      <w:r w:rsidRPr="00DC5708">
        <w:rPr>
          <w:i/>
          <w:iCs/>
          <w:lang w:val="pt-BR"/>
        </w:rPr>
        <w:t>mindfulness</w:t>
      </w:r>
      <w:proofErr w:type="spellEnd"/>
      <w:r w:rsidRPr="00DC5708">
        <w:rPr>
          <w:lang w:val="pt-BR"/>
        </w:rPr>
        <w:t xml:space="preserve"> no ambiente de trabalho, visto que tais práticas podem propiciar maior disposição à atenção plena, o que consequentemente poderá fortalecer a qualidade de vida psicológica e aumentar a proteção contra o estresse no ambiente de trabalho.</w:t>
      </w:r>
    </w:p>
    <w:p w14:paraId="00EBBAF4" w14:textId="77777777" w:rsidR="00DC5708" w:rsidRPr="00DC5708" w:rsidRDefault="00DC5708" w:rsidP="00DC5708">
      <w:pPr>
        <w:spacing w:line="360" w:lineRule="auto"/>
        <w:ind w:firstLine="708"/>
        <w:jc w:val="both"/>
        <w:rPr>
          <w:lang w:val="pt-BR"/>
        </w:rPr>
      </w:pPr>
      <w:r w:rsidRPr="00DC5708">
        <w:rPr>
          <w:lang w:val="pt-BR"/>
        </w:rPr>
        <w:t xml:space="preserve">Os resultados encontrados podem contribuir para a realização de futuras pesquisas que busquem investigar o papel da atenção plena sobre a qualidade de vida psicológica de trabalhadores de diversas áreas, buscando generalizar os resultados obtidos nesse estudo e aprofundar a investigação de outras possíveis variáveis que possam mediar a relação entre qualidade de vida psicológica e estresse. Esse estudo também pode contribuir para a conscientização da importância da promoção da prática de </w:t>
      </w:r>
      <w:proofErr w:type="spellStart"/>
      <w:r w:rsidRPr="00DC5708">
        <w:rPr>
          <w:i/>
          <w:iCs/>
          <w:lang w:val="pt-BR"/>
        </w:rPr>
        <w:t>mindfulness</w:t>
      </w:r>
      <w:proofErr w:type="spellEnd"/>
      <w:r w:rsidRPr="00DC5708">
        <w:rPr>
          <w:lang w:val="pt-BR"/>
        </w:rPr>
        <w:t xml:space="preserve"> na vida cotidiana de pessoas que enfrentam diversas situações que podem ser estressantes. </w:t>
      </w:r>
    </w:p>
    <w:p w14:paraId="6E6FC51B" w14:textId="77777777" w:rsidR="00DC5708" w:rsidRPr="00DC5708" w:rsidRDefault="00DC5708" w:rsidP="00DC5708">
      <w:pPr>
        <w:spacing w:line="360" w:lineRule="auto"/>
        <w:ind w:firstLine="708"/>
        <w:jc w:val="both"/>
        <w:rPr>
          <w:lang w:val="pt-BR"/>
        </w:rPr>
      </w:pPr>
      <w:r w:rsidRPr="00DC5708">
        <w:rPr>
          <w:lang w:val="pt-BR"/>
        </w:rPr>
        <w:t>Contudo, vale destacar algumas limitações encontradas como, por exemplo, a baixa confiabilidade obtida no fator não reagir que impossibilitou avaliar o efeito mediador dessa faceta específica. Com isso, torna-se necessário outros estudos a fim de confirmar os resultados obtidos para essa faceta. O presente estudo também não utilizou instrumentos específicos para avaliar a qualidade de vida no trabalho. A utilização de instrumentos específicos permitiria quantificar o nível de qualidade de vida do trabalhador no ambiente organizacional, possibilitando investigar fenômenos comuns ao ambiente laboral.</w:t>
      </w:r>
    </w:p>
    <w:p w14:paraId="6B5954F7" w14:textId="7952C48E" w:rsidR="00CA5A71" w:rsidRPr="00DC5708" w:rsidRDefault="00DC5708" w:rsidP="00DC5708">
      <w:pPr>
        <w:spacing w:line="360" w:lineRule="auto"/>
        <w:ind w:firstLine="708"/>
        <w:jc w:val="both"/>
        <w:rPr>
          <w:lang w:val="pt-BR"/>
        </w:rPr>
      </w:pPr>
      <w:r w:rsidRPr="00DC5708">
        <w:rPr>
          <w:lang w:val="pt-BR"/>
        </w:rPr>
        <w:lastRenderedPageBreak/>
        <w:t>Apesar das limitações, os resultados obtidos nesse estudo são evidências preliminares que mostram a importância da atenção plena como um possível fator protetivo de adoecimento psicológico no ambiente organizacional. Para isso, mais pesquisas são necessárias a fim de fortalecer as conclusões desse trabalho</w:t>
      </w:r>
      <w:r>
        <w:rPr>
          <w:lang w:val="pt-BR"/>
        </w:rPr>
        <w:t>.</w:t>
      </w:r>
    </w:p>
    <w:p w14:paraId="6CD8B4A8" w14:textId="6C4E773C" w:rsidR="006F7E7E" w:rsidRPr="00CC0C0D" w:rsidRDefault="00CE7D65" w:rsidP="00A6193D">
      <w:pPr>
        <w:pStyle w:val="Ttulosinternos"/>
        <w:rPr>
          <w:lang w:val="pt-BR"/>
        </w:rPr>
      </w:pPr>
      <w:r w:rsidRPr="00CC0C0D">
        <w:rPr>
          <w:lang w:val="pt-BR"/>
        </w:rPr>
        <w:t>Refer</w:t>
      </w:r>
      <w:r w:rsidR="000B1C40" w:rsidRPr="00CC0C0D">
        <w:rPr>
          <w:lang w:val="pt-BR"/>
        </w:rPr>
        <w:t>ências</w:t>
      </w:r>
    </w:p>
    <w:p w14:paraId="7909723C" w14:textId="77777777" w:rsidR="00C27486" w:rsidRPr="00E06478" w:rsidRDefault="00C27486" w:rsidP="00C27486">
      <w:pPr>
        <w:widowControl w:val="0"/>
        <w:autoSpaceDE w:val="0"/>
        <w:autoSpaceDN w:val="0"/>
        <w:adjustRightInd w:val="0"/>
        <w:spacing w:line="480" w:lineRule="auto"/>
        <w:ind w:left="720" w:hanging="720"/>
        <w:rPr>
          <w:lang w:val="en-US"/>
        </w:rPr>
      </w:pPr>
      <w:proofErr w:type="spellStart"/>
      <w:r w:rsidRPr="00E06478">
        <w:t>Anjara</w:t>
      </w:r>
      <w:proofErr w:type="spellEnd"/>
      <w:r w:rsidRPr="00E06478">
        <w:t xml:space="preserve">, S. G., </w:t>
      </w:r>
      <w:proofErr w:type="spellStart"/>
      <w:r w:rsidRPr="00E06478">
        <w:t>Nellums</w:t>
      </w:r>
      <w:proofErr w:type="spellEnd"/>
      <w:r w:rsidRPr="00E06478">
        <w:t xml:space="preserve">, L. B., </w:t>
      </w:r>
      <w:proofErr w:type="spellStart"/>
      <w:r w:rsidRPr="00E06478">
        <w:t>Bonetto</w:t>
      </w:r>
      <w:proofErr w:type="spellEnd"/>
      <w:r w:rsidRPr="00E06478">
        <w:t xml:space="preserve">, C., &amp; Van </w:t>
      </w:r>
      <w:proofErr w:type="spellStart"/>
      <w:r w:rsidRPr="00E06478">
        <w:t>Bortel</w:t>
      </w:r>
      <w:proofErr w:type="spellEnd"/>
      <w:r w:rsidRPr="00E06478">
        <w:t xml:space="preserve">, T. (2017). </w:t>
      </w:r>
      <w:r w:rsidRPr="00E06478">
        <w:rPr>
          <w:lang w:val="en-US"/>
        </w:rPr>
        <w:t xml:space="preserve">Stress, health and quality of life of female migrant domestic workers in Singapore: A cross-sectional study. </w:t>
      </w:r>
      <w:r w:rsidRPr="00E06478">
        <w:rPr>
          <w:i/>
          <w:iCs/>
          <w:lang w:val="en-US"/>
        </w:rPr>
        <w:t>BMC Women’s Health</w:t>
      </w:r>
      <w:r w:rsidRPr="00E06478">
        <w:rPr>
          <w:lang w:val="en-US"/>
        </w:rPr>
        <w:t xml:space="preserve">, </w:t>
      </w:r>
      <w:r w:rsidRPr="00E06478">
        <w:rPr>
          <w:i/>
          <w:iCs/>
          <w:lang w:val="en-US"/>
        </w:rPr>
        <w:t>17</w:t>
      </w:r>
      <w:r w:rsidRPr="00E06478">
        <w:rPr>
          <w:lang w:val="en-US"/>
        </w:rPr>
        <w:t>(1), 98. https://doi.org/10.1186/s12905-017-0442-7</w:t>
      </w:r>
    </w:p>
    <w:p w14:paraId="7A706453" w14:textId="77777777" w:rsidR="00C27486" w:rsidRPr="00E06478" w:rsidRDefault="00C27486" w:rsidP="00C27486">
      <w:pPr>
        <w:widowControl w:val="0"/>
        <w:autoSpaceDE w:val="0"/>
        <w:autoSpaceDN w:val="0"/>
        <w:adjustRightInd w:val="0"/>
        <w:spacing w:line="480" w:lineRule="auto"/>
        <w:ind w:left="720" w:hanging="720"/>
      </w:pPr>
      <w:r w:rsidRPr="005F430A">
        <w:rPr>
          <w:lang w:val="en-US"/>
        </w:rPr>
        <w:t>Baer</w:t>
      </w:r>
      <w:r w:rsidRPr="00E06478">
        <w:rPr>
          <w:lang w:val="en-US"/>
        </w:rPr>
        <w:t xml:space="preserve">, R. A., Smith, G. T., Hopkins, J., </w:t>
      </w:r>
      <w:proofErr w:type="spellStart"/>
      <w:r w:rsidRPr="00E06478">
        <w:rPr>
          <w:lang w:val="en-US"/>
        </w:rPr>
        <w:t>Krietemeyer</w:t>
      </w:r>
      <w:proofErr w:type="spellEnd"/>
      <w:r w:rsidRPr="00E06478">
        <w:rPr>
          <w:lang w:val="en-US"/>
        </w:rPr>
        <w:t xml:space="preserve">, J., &amp; Toney, L. (2006). Using Self-Report Assessment Methods to Explore Facets of Mindfulness. </w:t>
      </w:r>
      <w:proofErr w:type="spellStart"/>
      <w:r w:rsidRPr="00E06478">
        <w:rPr>
          <w:i/>
          <w:iCs/>
        </w:rPr>
        <w:t>Assessment</w:t>
      </w:r>
      <w:proofErr w:type="spellEnd"/>
      <w:r w:rsidRPr="00E06478">
        <w:t xml:space="preserve">, </w:t>
      </w:r>
      <w:r w:rsidRPr="00E06478">
        <w:rPr>
          <w:i/>
          <w:iCs/>
        </w:rPr>
        <w:t>13</w:t>
      </w:r>
      <w:r w:rsidRPr="00E06478">
        <w:t>(1), 27–45. https://doi.org/10.1177/1073191105283504</w:t>
      </w:r>
    </w:p>
    <w:p w14:paraId="44C5C002" w14:textId="77777777" w:rsidR="00C27486" w:rsidRPr="00E06478" w:rsidRDefault="00C27486" w:rsidP="00C27486">
      <w:pPr>
        <w:widowControl w:val="0"/>
        <w:autoSpaceDE w:val="0"/>
        <w:autoSpaceDN w:val="0"/>
        <w:adjustRightInd w:val="0"/>
        <w:spacing w:line="480" w:lineRule="auto"/>
        <w:ind w:left="720" w:hanging="720"/>
      </w:pPr>
      <w:r w:rsidRPr="00E06478">
        <w:t xml:space="preserve">Barros, V. V. de, </w:t>
      </w:r>
      <w:proofErr w:type="spellStart"/>
      <w:r w:rsidRPr="00E06478">
        <w:t>Kozasa</w:t>
      </w:r>
      <w:proofErr w:type="spellEnd"/>
      <w:r w:rsidRPr="00E06478">
        <w:t xml:space="preserve">, E. H., Souza, I. C. W. de, &amp; </w:t>
      </w:r>
      <w:proofErr w:type="spellStart"/>
      <w:r w:rsidRPr="00E06478">
        <w:t>Ronzani</w:t>
      </w:r>
      <w:proofErr w:type="spellEnd"/>
      <w:r w:rsidRPr="00E06478">
        <w:t xml:space="preserve">, T. M. (2014). </w:t>
      </w:r>
      <w:r w:rsidRPr="00E06478">
        <w:rPr>
          <w:lang w:val="en-US"/>
        </w:rPr>
        <w:t xml:space="preserve">Validity evidence of the </w:t>
      </w:r>
      <w:proofErr w:type="spellStart"/>
      <w:r w:rsidRPr="00E06478">
        <w:rPr>
          <w:lang w:val="en-US"/>
        </w:rPr>
        <w:t>brazilian</w:t>
      </w:r>
      <w:proofErr w:type="spellEnd"/>
      <w:r w:rsidRPr="00E06478">
        <w:rPr>
          <w:lang w:val="en-US"/>
        </w:rPr>
        <w:t xml:space="preserve"> version of the </w:t>
      </w:r>
      <w:proofErr w:type="gramStart"/>
      <w:r w:rsidRPr="00E06478">
        <w:rPr>
          <w:lang w:val="en-US"/>
        </w:rPr>
        <w:t>five facet</w:t>
      </w:r>
      <w:proofErr w:type="gramEnd"/>
      <w:r w:rsidRPr="00E06478">
        <w:rPr>
          <w:lang w:val="en-US"/>
        </w:rPr>
        <w:t xml:space="preserve"> mindfulness questionnaire (FFMQ). </w:t>
      </w:r>
      <w:proofErr w:type="spellStart"/>
      <w:r w:rsidRPr="00E06478">
        <w:rPr>
          <w:i/>
          <w:iCs/>
        </w:rPr>
        <w:t>Psicologia</w:t>
      </w:r>
      <w:proofErr w:type="spellEnd"/>
      <w:r w:rsidRPr="00E06478">
        <w:rPr>
          <w:i/>
          <w:iCs/>
        </w:rPr>
        <w:t xml:space="preserve">: </w:t>
      </w:r>
      <w:proofErr w:type="spellStart"/>
      <w:r w:rsidRPr="00E06478">
        <w:rPr>
          <w:i/>
          <w:iCs/>
        </w:rPr>
        <w:t>Teoria</w:t>
      </w:r>
      <w:proofErr w:type="spellEnd"/>
      <w:r w:rsidRPr="00E06478">
        <w:rPr>
          <w:i/>
          <w:iCs/>
        </w:rPr>
        <w:t xml:space="preserve"> e Pesquisa</w:t>
      </w:r>
      <w:r w:rsidRPr="00E06478">
        <w:t xml:space="preserve">, </w:t>
      </w:r>
      <w:r w:rsidRPr="00E06478">
        <w:rPr>
          <w:i/>
          <w:iCs/>
        </w:rPr>
        <w:t>30</w:t>
      </w:r>
      <w:r w:rsidRPr="00E06478">
        <w:t>(3), 317–327. https://doi.org/10.1590/S0102-37722014000300009</w:t>
      </w:r>
    </w:p>
    <w:p w14:paraId="7163F04E" w14:textId="77777777" w:rsidR="00C27486" w:rsidRPr="00E06478" w:rsidRDefault="00C27486" w:rsidP="00C27486">
      <w:pPr>
        <w:widowControl w:val="0"/>
        <w:autoSpaceDE w:val="0"/>
        <w:autoSpaceDN w:val="0"/>
        <w:adjustRightInd w:val="0"/>
        <w:spacing w:line="480" w:lineRule="auto"/>
        <w:ind w:left="720" w:hanging="720"/>
        <w:rPr>
          <w:lang w:val="en-US"/>
        </w:rPr>
      </w:pPr>
      <w:proofErr w:type="spellStart"/>
      <w:r w:rsidRPr="00E06478">
        <w:t>Bergmann</w:t>
      </w:r>
      <w:proofErr w:type="spellEnd"/>
      <w:r w:rsidRPr="00E06478">
        <w:t xml:space="preserve">, N., Hahn, E., </w:t>
      </w:r>
      <w:proofErr w:type="spellStart"/>
      <w:r w:rsidRPr="00E06478">
        <w:t>Hahne</w:t>
      </w:r>
      <w:proofErr w:type="spellEnd"/>
      <w:r w:rsidRPr="00E06478">
        <w:t xml:space="preserve">, I., </w:t>
      </w:r>
      <w:proofErr w:type="spellStart"/>
      <w:r w:rsidRPr="00E06478">
        <w:t>Zierhut</w:t>
      </w:r>
      <w:proofErr w:type="spellEnd"/>
      <w:r w:rsidRPr="00E06478">
        <w:t xml:space="preserve">, M., Ta, T. M. T., </w:t>
      </w:r>
      <w:proofErr w:type="spellStart"/>
      <w:r w:rsidRPr="00E06478">
        <w:t>Bajbouj</w:t>
      </w:r>
      <w:proofErr w:type="spellEnd"/>
      <w:r w:rsidRPr="00E06478">
        <w:t xml:space="preserve">, M., </w:t>
      </w:r>
      <w:proofErr w:type="spellStart"/>
      <w:r w:rsidRPr="00E06478">
        <w:t>Pijnenborg</w:t>
      </w:r>
      <w:proofErr w:type="spellEnd"/>
      <w:r w:rsidRPr="00E06478">
        <w:t xml:space="preserve">, G. H. M., &amp; </w:t>
      </w:r>
      <w:proofErr w:type="spellStart"/>
      <w:r w:rsidRPr="00E06478">
        <w:t>Böge</w:t>
      </w:r>
      <w:proofErr w:type="spellEnd"/>
      <w:r w:rsidRPr="00E06478">
        <w:t xml:space="preserve">, K. (2021). </w:t>
      </w:r>
      <w:r w:rsidRPr="00E06478">
        <w:rPr>
          <w:lang w:val="en-US"/>
        </w:rPr>
        <w:t xml:space="preserve">The Relationship Between Mindfulness, Depression, Anxiety, and Quality of Life in Individuals </w:t>
      </w:r>
      <w:proofErr w:type="gramStart"/>
      <w:r w:rsidRPr="00E06478">
        <w:rPr>
          <w:lang w:val="en-US"/>
        </w:rPr>
        <w:t>With</w:t>
      </w:r>
      <w:proofErr w:type="gramEnd"/>
      <w:r w:rsidRPr="00E06478">
        <w:rPr>
          <w:lang w:val="en-US"/>
        </w:rPr>
        <w:t xml:space="preserve"> Schizophrenia Spectrum Disorders. </w:t>
      </w:r>
      <w:r w:rsidRPr="00E06478">
        <w:rPr>
          <w:i/>
          <w:iCs/>
          <w:lang w:val="en-US"/>
        </w:rPr>
        <w:t>Frontiers in Psychology</w:t>
      </w:r>
      <w:r w:rsidRPr="00E06478">
        <w:rPr>
          <w:lang w:val="en-US"/>
        </w:rPr>
        <w:t xml:space="preserve">, </w:t>
      </w:r>
      <w:r w:rsidRPr="00E06478">
        <w:rPr>
          <w:i/>
          <w:iCs/>
          <w:lang w:val="en-US"/>
        </w:rPr>
        <w:t>12</w:t>
      </w:r>
      <w:r w:rsidRPr="00E06478">
        <w:rPr>
          <w:lang w:val="en-US"/>
        </w:rPr>
        <w:t>, 708808. https://doi.org/10.3389/fpsyg.2021.708808</w:t>
      </w:r>
    </w:p>
    <w:p w14:paraId="2206C98A" w14:textId="77777777" w:rsidR="00C27486" w:rsidRPr="00E06478" w:rsidRDefault="00C27486" w:rsidP="00C27486">
      <w:pPr>
        <w:widowControl w:val="0"/>
        <w:autoSpaceDE w:val="0"/>
        <w:autoSpaceDN w:val="0"/>
        <w:adjustRightInd w:val="0"/>
        <w:spacing w:line="480" w:lineRule="auto"/>
        <w:ind w:left="720" w:hanging="720"/>
        <w:rPr>
          <w:lang w:val="en-US"/>
        </w:rPr>
      </w:pPr>
      <w:r w:rsidRPr="005F430A">
        <w:rPr>
          <w:lang w:val="en-US"/>
        </w:rPr>
        <w:t>Cash</w:t>
      </w:r>
      <w:r w:rsidRPr="00E06478">
        <w:rPr>
          <w:lang w:val="en-US"/>
        </w:rPr>
        <w:t xml:space="preserve">, M., &amp; Whittingham, K. (2010). What Facets of Mindfulness Contribute to Psychological Well-being and Depressive, Anxious, and Stress-related Symptomatology? </w:t>
      </w:r>
      <w:r w:rsidRPr="00E06478">
        <w:rPr>
          <w:i/>
          <w:iCs/>
          <w:lang w:val="en-US"/>
        </w:rPr>
        <w:t>Mindfulness</w:t>
      </w:r>
      <w:r w:rsidRPr="00E06478">
        <w:rPr>
          <w:lang w:val="en-US"/>
        </w:rPr>
        <w:t xml:space="preserve">, </w:t>
      </w:r>
      <w:r w:rsidRPr="00E06478">
        <w:rPr>
          <w:i/>
          <w:iCs/>
          <w:lang w:val="en-US"/>
        </w:rPr>
        <w:t>1</w:t>
      </w:r>
      <w:r w:rsidRPr="00E06478">
        <w:rPr>
          <w:lang w:val="en-US"/>
        </w:rPr>
        <w:t>(3), 177–182. https://doi.org/10.1007/s12671-010-0023-4</w:t>
      </w:r>
    </w:p>
    <w:p w14:paraId="796E6781" w14:textId="77777777" w:rsidR="00C27486" w:rsidRPr="00E06478" w:rsidRDefault="00C27486" w:rsidP="00C27486">
      <w:pPr>
        <w:widowControl w:val="0"/>
        <w:autoSpaceDE w:val="0"/>
        <w:autoSpaceDN w:val="0"/>
        <w:adjustRightInd w:val="0"/>
        <w:spacing w:line="480" w:lineRule="auto"/>
        <w:ind w:left="720" w:hanging="720"/>
        <w:rPr>
          <w:lang w:val="en-US"/>
        </w:rPr>
      </w:pPr>
      <w:r w:rsidRPr="005F430A">
        <w:rPr>
          <w:lang w:val="en-US"/>
        </w:rPr>
        <w:t>Chen</w:t>
      </w:r>
      <w:r w:rsidRPr="00E06478">
        <w:rPr>
          <w:lang w:val="en-US"/>
        </w:rPr>
        <w:t xml:space="preserve">, S., &amp; </w:t>
      </w:r>
      <w:proofErr w:type="spellStart"/>
      <w:r w:rsidRPr="00E06478">
        <w:rPr>
          <w:lang w:val="en-US"/>
        </w:rPr>
        <w:t>Grupe</w:t>
      </w:r>
      <w:proofErr w:type="spellEnd"/>
      <w:r w:rsidRPr="00E06478">
        <w:rPr>
          <w:lang w:val="en-US"/>
        </w:rPr>
        <w:t xml:space="preserve">, D. W. (2021). Trait Mindfulness Moderates the Association Between Stressor Exposure and Perceived Stress in Law Enforcement Officers. </w:t>
      </w:r>
      <w:r w:rsidRPr="00E06478">
        <w:rPr>
          <w:i/>
          <w:iCs/>
          <w:lang w:val="en-US"/>
        </w:rPr>
        <w:t>Mindfulness</w:t>
      </w:r>
      <w:r w:rsidRPr="00E06478">
        <w:rPr>
          <w:lang w:val="en-US"/>
        </w:rPr>
        <w:t xml:space="preserve">, </w:t>
      </w:r>
      <w:r w:rsidRPr="00E06478">
        <w:rPr>
          <w:i/>
          <w:iCs/>
          <w:lang w:val="en-US"/>
        </w:rPr>
        <w:t>12</w:t>
      </w:r>
      <w:r w:rsidRPr="00E06478">
        <w:rPr>
          <w:lang w:val="en-US"/>
        </w:rPr>
        <w:t>(9), 2325–2338. https://doi.org/10.1007/s12671-021-01707-4</w:t>
      </w:r>
    </w:p>
    <w:p w14:paraId="1B85BECB" w14:textId="77777777" w:rsidR="00C27486" w:rsidRPr="00E06478" w:rsidRDefault="00C27486" w:rsidP="00C27486">
      <w:pPr>
        <w:widowControl w:val="0"/>
        <w:autoSpaceDE w:val="0"/>
        <w:autoSpaceDN w:val="0"/>
        <w:adjustRightInd w:val="0"/>
        <w:spacing w:line="480" w:lineRule="auto"/>
        <w:ind w:left="720" w:hanging="720"/>
        <w:rPr>
          <w:lang w:val="en-US"/>
        </w:rPr>
      </w:pPr>
      <w:r w:rsidRPr="005F430A">
        <w:rPr>
          <w:lang w:val="en-US"/>
        </w:rPr>
        <w:lastRenderedPageBreak/>
        <w:t>Chiesa</w:t>
      </w:r>
      <w:r w:rsidRPr="00E06478">
        <w:rPr>
          <w:lang w:val="en-US"/>
        </w:rPr>
        <w:t xml:space="preserve">, A. (2013). The Difficulty of Defining Mindfulness: Current Thought and Critical Issues. </w:t>
      </w:r>
      <w:r w:rsidRPr="00E06478">
        <w:rPr>
          <w:i/>
          <w:iCs/>
          <w:lang w:val="en-US"/>
        </w:rPr>
        <w:t>Mindfulness</w:t>
      </w:r>
      <w:r w:rsidRPr="00E06478">
        <w:rPr>
          <w:lang w:val="en-US"/>
        </w:rPr>
        <w:t xml:space="preserve">, </w:t>
      </w:r>
      <w:r w:rsidRPr="00E06478">
        <w:rPr>
          <w:i/>
          <w:iCs/>
          <w:lang w:val="en-US"/>
        </w:rPr>
        <w:t>4</w:t>
      </w:r>
      <w:r w:rsidRPr="00E06478">
        <w:rPr>
          <w:lang w:val="en-US"/>
        </w:rPr>
        <w:t>(3), 255–268. https://doi.org/10.1007/s12671-012-0123-4</w:t>
      </w:r>
    </w:p>
    <w:p w14:paraId="74F5400B" w14:textId="77777777" w:rsidR="00C27486" w:rsidRPr="00E06478" w:rsidRDefault="00C27486" w:rsidP="00C27486">
      <w:pPr>
        <w:widowControl w:val="0"/>
        <w:autoSpaceDE w:val="0"/>
        <w:autoSpaceDN w:val="0"/>
        <w:adjustRightInd w:val="0"/>
        <w:spacing w:line="480" w:lineRule="auto"/>
        <w:ind w:left="720" w:hanging="720"/>
        <w:rPr>
          <w:lang w:val="en-US"/>
        </w:rPr>
      </w:pPr>
      <w:r w:rsidRPr="00E06478">
        <w:rPr>
          <w:lang w:val="en-US"/>
        </w:rPr>
        <w:t xml:space="preserve">Eddy, P., Wertheim, E. H., Hale, M. W., &amp; Wright, B. J. (2019). Trait Mindfulness Helps Explain the Relationships Between Job Stress, Physiological Reactivity, and Self-Perceived Health. </w:t>
      </w:r>
      <w:r w:rsidRPr="00E06478">
        <w:rPr>
          <w:i/>
          <w:iCs/>
          <w:lang w:val="en-US"/>
        </w:rPr>
        <w:t>Journal of Occupational &amp; Environmental Medicine</w:t>
      </w:r>
      <w:r w:rsidRPr="00E06478">
        <w:rPr>
          <w:lang w:val="en-US"/>
        </w:rPr>
        <w:t xml:space="preserve">, </w:t>
      </w:r>
      <w:r w:rsidRPr="00E06478">
        <w:rPr>
          <w:i/>
          <w:iCs/>
          <w:lang w:val="en-US"/>
        </w:rPr>
        <w:t>61</w:t>
      </w:r>
      <w:r w:rsidRPr="00E06478">
        <w:rPr>
          <w:lang w:val="en-US"/>
        </w:rPr>
        <w:t>(1), e12–e18. https://doi.org/10.1097/JOM.0000000000001493</w:t>
      </w:r>
    </w:p>
    <w:p w14:paraId="7FA6DF14" w14:textId="77777777" w:rsidR="00C27486" w:rsidRPr="00E06478" w:rsidRDefault="00C27486" w:rsidP="00C27486">
      <w:pPr>
        <w:widowControl w:val="0"/>
        <w:autoSpaceDE w:val="0"/>
        <w:autoSpaceDN w:val="0"/>
        <w:adjustRightInd w:val="0"/>
        <w:spacing w:line="480" w:lineRule="auto"/>
        <w:ind w:left="720" w:hanging="720"/>
      </w:pPr>
      <w:proofErr w:type="spellStart"/>
      <w:r w:rsidRPr="005F430A">
        <w:t>Fleck</w:t>
      </w:r>
      <w:proofErr w:type="spellEnd"/>
      <w:r w:rsidRPr="00E06478">
        <w:t xml:space="preserve">, M. P., </w:t>
      </w:r>
      <w:proofErr w:type="spellStart"/>
      <w:r w:rsidRPr="00E06478">
        <w:t>Louzada</w:t>
      </w:r>
      <w:proofErr w:type="spellEnd"/>
      <w:r w:rsidRPr="00E06478">
        <w:t xml:space="preserve">, S., Xavier, M., </w:t>
      </w:r>
      <w:proofErr w:type="spellStart"/>
      <w:r w:rsidRPr="00E06478">
        <w:t>Chachamovich</w:t>
      </w:r>
      <w:proofErr w:type="spellEnd"/>
      <w:r w:rsidRPr="00E06478">
        <w:t xml:space="preserve">, E., Vieira, G., Santos, L., &amp; </w:t>
      </w:r>
      <w:proofErr w:type="spellStart"/>
      <w:r w:rsidRPr="00E06478">
        <w:t>Pinzon</w:t>
      </w:r>
      <w:proofErr w:type="spellEnd"/>
      <w:r w:rsidRPr="00E06478">
        <w:t xml:space="preserve">, V. (2000). </w:t>
      </w:r>
      <w:proofErr w:type="spellStart"/>
      <w:r w:rsidRPr="00E06478">
        <w:t>Aplicação</w:t>
      </w:r>
      <w:proofErr w:type="spellEnd"/>
      <w:r w:rsidRPr="00E06478">
        <w:t xml:space="preserve"> da </w:t>
      </w:r>
      <w:proofErr w:type="spellStart"/>
      <w:r w:rsidRPr="00E06478">
        <w:t>versão</w:t>
      </w:r>
      <w:proofErr w:type="spellEnd"/>
      <w:r w:rsidRPr="00E06478">
        <w:t xml:space="preserve"> em </w:t>
      </w:r>
      <w:proofErr w:type="spellStart"/>
      <w:r w:rsidRPr="00E06478">
        <w:t>português</w:t>
      </w:r>
      <w:proofErr w:type="spellEnd"/>
      <w:r w:rsidRPr="00E06478">
        <w:t xml:space="preserve"> do instrumento abreviado de </w:t>
      </w:r>
      <w:proofErr w:type="spellStart"/>
      <w:r w:rsidRPr="00E06478">
        <w:t>avaliação</w:t>
      </w:r>
      <w:proofErr w:type="spellEnd"/>
      <w:r w:rsidRPr="00E06478">
        <w:t xml:space="preserve"> da </w:t>
      </w:r>
      <w:proofErr w:type="spellStart"/>
      <w:r w:rsidRPr="00E06478">
        <w:t>qualidade</w:t>
      </w:r>
      <w:proofErr w:type="spellEnd"/>
      <w:r w:rsidRPr="00E06478">
        <w:t xml:space="preserve"> de vida “WHOQOL-</w:t>
      </w:r>
      <w:proofErr w:type="spellStart"/>
      <w:r w:rsidRPr="00E06478">
        <w:t>bref</w:t>
      </w:r>
      <w:proofErr w:type="spellEnd"/>
      <w:r w:rsidRPr="00E06478">
        <w:t xml:space="preserve">”. </w:t>
      </w:r>
      <w:r w:rsidRPr="00E06478">
        <w:rPr>
          <w:i/>
          <w:iCs/>
        </w:rPr>
        <w:t xml:space="preserve">Revista de </w:t>
      </w:r>
      <w:proofErr w:type="spellStart"/>
      <w:r w:rsidRPr="00E06478">
        <w:rPr>
          <w:i/>
          <w:iCs/>
        </w:rPr>
        <w:t>Saúde</w:t>
      </w:r>
      <w:proofErr w:type="spellEnd"/>
      <w:r w:rsidRPr="00E06478">
        <w:rPr>
          <w:i/>
          <w:iCs/>
        </w:rPr>
        <w:t xml:space="preserve"> Pública</w:t>
      </w:r>
      <w:r w:rsidRPr="00E06478">
        <w:t xml:space="preserve">, </w:t>
      </w:r>
      <w:r w:rsidRPr="00E06478">
        <w:rPr>
          <w:i/>
          <w:iCs/>
        </w:rPr>
        <w:t>34</w:t>
      </w:r>
      <w:r w:rsidRPr="00E06478">
        <w:t>(2), 178–183. https://doi.org/10.1590/S0034-89102000000200012</w:t>
      </w:r>
    </w:p>
    <w:p w14:paraId="3FC8F07C" w14:textId="77777777" w:rsidR="00C27486" w:rsidRPr="00E06478" w:rsidRDefault="00C27486" w:rsidP="00C27486">
      <w:pPr>
        <w:widowControl w:val="0"/>
        <w:autoSpaceDE w:val="0"/>
        <w:autoSpaceDN w:val="0"/>
        <w:adjustRightInd w:val="0"/>
        <w:spacing w:line="480" w:lineRule="auto"/>
        <w:ind w:left="720" w:hanging="720"/>
        <w:rPr>
          <w:lang w:val="en-US"/>
        </w:rPr>
      </w:pPr>
      <w:r w:rsidRPr="005F430A">
        <w:t>Harper</w:t>
      </w:r>
      <w:r w:rsidRPr="00E06478">
        <w:t xml:space="preserve">, L., Jones, A., Goodwin, L., &amp; Gillespie, S. (2022). </w:t>
      </w:r>
      <w:r w:rsidRPr="00E06478">
        <w:rPr>
          <w:lang w:val="en-US"/>
        </w:rPr>
        <w:t xml:space="preserve">Association between trait mindfulness and symptoms of post-traumatic stress: A meta-analysis. </w:t>
      </w:r>
      <w:r w:rsidRPr="00E06478">
        <w:rPr>
          <w:i/>
          <w:iCs/>
          <w:lang w:val="en-US"/>
        </w:rPr>
        <w:t>Journal of Psychiatric Research</w:t>
      </w:r>
      <w:r w:rsidRPr="00E06478">
        <w:rPr>
          <w:lang w:val="en-US"/>
        </w:rPr>
        <w:t xml:space="preserve">, </w:t>
      </w:r>
      <w:r w:rsidRPr="00E06478">
        <w:rPr>
          <w:i/>
          <w:iCs/>
          <w:lang w:val="en-US"/>
        </w:rPr>
        <w:t>152</w:t>
      </w:r>
      <w:r w:rsidRPr="00E06478">
        <w:rPr>
          <w:lang w:val="en-US"/>
        </w:rPr>
        <w:t>, 233–241. https://doi.org/10.1016/j.jpsychires.2022.05.027</w:t>
      </w:r>
    </w:p>
    <w:p w14:paraId="1ABEA662" w14:textId="77777777" w:rsidR="00C27486" w:rsidRPr="00E06478" w:rsidRDefault="00C27486" w:rsidP="00C27486">
      <w:pPr>
        <w:widowControl w:val="0"/>
        <w:autoSpaceDE w:val="0"/>
        <w:autoSpaceDN w:val="0"/>
        <w:adjustRightInd w:val="0"/>
        <w:spacing w:line="480" w:lineRule="auto"/>
        <w:ind w:left="720" w:hanging="720"/>
        <w:rPr>
          <w:lang w:val="en-US"/>
        </w:rPr>
      </w:pPr>
      <w:r w:rsidRPr="00E06478">
        <w:rPr>
          <w:lang w:val="en-US"/>
        </w:rPr>
        <w:t xml:space="preserve">Hayes, A. F. (2018). </w:t>
      </w:r>
      <w:r w:rsidRPr="00E06478">
        <w:rPr>
          <w:i/>
          <w:iCs/>
          <w:lang w:val="en-US"/>
        </w:rPr>
        <w:t>Introduction to mediation, moderation, and conditional process analysis: A regression-based approach</w:t>
      </w:r>
      <w:r w:rsidRPr="00E06478">
        <w:rPr>
          <w:lang w:val="en-US"/>
        </w:rPr>
        <w:t xml:space="preserve"> (2</w:t>
      </w:r>
      <w:r w:rsidRPr="00E06478">
        <w:rPr>
          <w:vertAlign w:val="superscript"/>
          <w:lang w:val="en-US"/>
        </w:rPr>
        <w:t>o</w:t>
      </w:r>
      <w:r w:rsidRPr="00E06478">
        <w:rPr>
          <w:lang w:val="en-US"/>
        </w:rPr>
        <w:t xml:space="preserve"> ed). Guilford Press.</w:t>
      </w:r>
    </w:p>
    <w:p w14:paraId="1F01AF35" w14:textId="77777777" w:rsidR="00C27486" w:rsidRDefault="00C27486" w:rsidP="00C27486">
      <w:pPr>
        <w:widowControl w:val="0"/>
        <w:autoSpaceDE w:val="0"/>
        <w:autoSpaceDN w:val="0"/>
        <w:adjustRightInd w:val="0"/>
        <w:spacing w:line="480" w:lineRule="auto"/>
        <w:ind w:left="720" w:hanging="720"/>
        <w:rPr>
          <w:lang w:val="en-US"/>
        </w:rPr>
      </w:pPr>
      <w:proofErr w:type="spellStart"/>
      <w:r w:rsidRPr="00E06478">
        <w:rPr>
          <w:lang w:val="en-US"/>
        </w:rPr>
        <w:t>Idaiani</w:t>
      </w:r>
      <w:proofErr w:type="spellEnd"/>
      <w:r w:rsidRPr="00E06478">
        <w:rPr>
          <w:lang w:val="en-US"/>
        </w:rPr>
        <w:t xml:space="preserve">, S., &amp; </w:t>
      </w:r>
      <w:proofErr w:type="spellStart"/>
      <w:r w:rsidRPr="00E06478">
        <w:rPr>
          <w:lang w:val="en-US"/>
        </w:rPr>
        <w:t>Waris</w:t>
      </w:r>
      <w:proofErr w:type="spellEnd"/>
      <w:r w:rsidRPr="00E06478">
        <w:rPr>
          <w:lang w:val="en-US"/>
        </w:rPr>
        <w:t xml:space="preserve">, L. (2022). Depression and Psychological Stress Among Health Workers in Remote Areas in Indonesia. </w:t>
      </w:r>
      <w:r w:rsidRPr="00E06478">
        <w:rPr>
          <w:i/>
          <w:iCs/>
          <w:lang w:val="en-US"/>
        </w:rPr>
        <w:t>Frontiers in Public Health</w:t>
      </w:r>
      <w:r w:rsidRPr="00E06478">
        <w:rPr>
          <w:lang w:val="en-US"/>
        </w:rPr>
        <w:t xml:space="preserve">, </w:t>
      </w:r>
      <w:r w:rsidRPr="00E06478">
        <w:rPr>
          <w:i/>
          <w:iCs/>
          <w:lang w:val="en-US"/>
        </w:rPr>
        <w:t>10</w:t>
      </w:r>
      <w:r w:rsidRPr="00E06478">
        <w:rPr>
          <w:lang w:val="en-US"/>
        </w:rPr>
        <w:t>, 743053. https://doi.org/10.3389/fpubh.2022.743053</w:t>
      </w:r>
    </w:p>
    <w:p w14:paraId="1EAB412C" w14:textId="77777777" w:rsidR="00C27486" w:rsidRPr="00C53B37" w:rsidRDefault="00C27486" w:rsidP="00C27486">
      <w:pPr>
        <w:widowControl w:val="0"/>
        <w:autoSpaceDE w:val="0"/>
        <w:autoSpaceDN w:val="0"/>
        <w:adjustRightInd w:val="0"/>
        <w:spacing w:line="480" w:lineRule="auto"/>
        <w:ind w:left="720" w:hanging="720"/>
      </w:pPr>
      <w:r w:rsidRPr="00C53B37">
        <w:rPr>
          <w:lang w:val="en-US"/>
        </w:rPr>
        <w:t xml:space="preserve">Kabat-Zinn, J. (1990). The foundations of Mindfulness practice: Attitudes and commitment. In J. Kabat-Zinn, Full catastrophe living: Using the wisdom of your body and mind to face stress, </w:t>
      </w:r>
      <w:proofErr w:type="gramStart"/>
      <w:r w:rsidRPr="00C53B37">
        <w:rPr>
          <w:lang w:val="en-US"/>
        </w:rPr>
        <w:t>pain</w:t>
      </w:r>
      <w:proofErr w:type="gramEnd"/>
      <w:r w:rsidRPr="00C53B37">
        <w:rPr>
          <w:lang w:val="en-US"/>
        </w:rPr>
        <w:t xml:space="preserve"> and illness (1o ed, pp. 31–46). </w:t>
      </w:r>
      <w:proofErr w:type="spellStart"/>
      <w:r w:rsidRPr="00C53B37">
        <w:t>Delacorte</w:t>
      </w:r>
      <w:proofErr w:type="spellEnd"/>
      <w:r w:rsidRPr="00C53B37">
        <w:t>.</w:t>
      </w:r>
    </w:p>
    <w:p w14:paraId="2AF00250" w14:textId="77777777" w:rsidR="00C27486" w:rsidRPr="00E06478" w:rsidRDefault="00C27486" w:rsidP="00C27486">
      <w:pPr>
        <w:widowControl w:val="0"/>
        <w:autoSpaceDE w:val="0"/>
        <w:autoSpaceDN w:val="0"/>
        <w:adjustRightInd w:val="0"/>
        <w:spacing w:line="480" w:lineRule="auto"/>
        <w:ind w:left="720" w:hanging="720"/>
        <w:rPr>
          <w:lang w:val="en-US"/>
        </w:rPr>
      </w:pPr>
      <w:proofErr w:type="spellStart"/>
      <w:r w:rsidRPr="00C53B37">
        <w:t>Kachadourian</w:t>
      </w:r>
      <w:proofErr w:type="spellEnd"/>
      <w:r w:rsidRPr="00C53B37">
        <w:t xml:space="preserve">, L. K., </w:t>
      </w:r>
      <w:proofErr w:type="spellStart"/>
      <w:r w:rsidRPr="00C53B37">
        <w:t>Harpaz-Rotem</w:t>
      </w:r>
      <w:proofErr w:type="spellEnd"/>
      <w:r w:rsidRPr="00C53B37">
        <w:t xml:space="preserve">, I., </w:t>
      </w:r>
      <w:proofErr w:type="spellStart"/>
      <w:r w:rsidRPr="00C53B37">
        <w:t>Tsai</w:t>
      </w:r>
      <w:proofErr w:type="spellEnd"/>
      <w:r w:rsidRPr="00C53B37">
        <w:t xml:space="preserve">, J., </w:t>
      </w:r>
      <w:proofErr w:type="spellStart"/>
      <w:r w:rsidRPr="00C53B37">
        <w:t>Southwick</w:t>
      </w:r>
      <w:proofErr w:type="spellEnd"/>
      <w:r w:rsidRPr="00C53B37">
        <w:t xml:space="preserve">, S., &amp; </w:t>
      </w:r>
      <w:proofErr w:type="spellStart"/>
      <w:r w:rsidRPr="00C53B37">
        <w:t>Pietrzak</w:t>
      </w:r>
      <w:proofErr w:type="spellEnd"/>
      <w:r w:rsidRPr="00C53B37">
        <w:t xml:space="preserve">, R. H. (2021). </w:t>
      </w:r>
      <w:r w:rsidRPr="00E06478">
        <w:rPr>
          <w:lang w:val="en-US"/>
        </w:rPr>
        <w:t xml:space="preserve">Mindfulness as a mediator between trauma exposure and mental health outcomes: Results </w:t>
      </w:r>
      <w:r w:rsidRPr="00E06478">
        <w:rPr>
          <w:lang w:val="en-US"/>
        </w:rPr>
        <w:lastRenderedPageBreak/>
        <w:t xml:space="preserve">from the National Health and Resilience in Veterans Study. </w:t>
      </w:r>
      <w:r w:rsidRPr="00E06478">
        <w:rPr>
          <w:i/>
          <w:iCs/>
          <w:lang w:val="en-US"/>
        </w:rPr>
        <w:t>Psychological Trauma: Theory, Research, Practice, and Policy</w:t>
      </w:r>
      <w:r w:rsidRPr="00E06478">
        <w:rPr>
          <w:lang w:val="en-US"/>
        </w:rPr>
        <w:t xml:space="preserve">, </w:t>
      </w:r>
      <w:r w:rsidRPr="00E06478">
        <w:rPr>
          <w:i/>
          <w:iCs/>
          <w:lang w:val="en-US"/>
        </w:rPr>
        <w:t>13</w:t>
      </w:r>
      <w:r w:rsidRPr="00E06478">
        <w:rPr>
          <w:lang w:val="en-US"/>
        </w:rPr>
        <w:t>(2), 223–230. https://doi.org/10.1037/tra0000995</w:t>
      </w:r>
    </w:p>
    <w:p w14:paraId="54957BEC" w14:textId="77777777" w:rsidR="00C27486" w:rsidRPr="00E06478" w:rsidRDefault="00C27486" w:rsidP="00C27486">
      <w:pPr>
        <w:widowControl w:val="0"/>
        <w:autoSpaceDE w:val="0"/>
        <w:autoSpaceDN w:val="0"/>
        <w:adjustRightInd w:val="0"/>
        <w:spacing w:line="480" w:lineRule="auto"/>
        <w:ind w:left="720" w:hanging="720"/>
      </w:pPr>
      <w:proofErr w:type="spellStart"/>
      <w:r w:rsidRPr="00E06478">
        <w:rPr>
          <w:lang w:val="en-US"/>
        </w:rPr>
        <w:t>Kjellberg</w:t>
      </w:r>
      <w:proofErr w:type="spellEnd"/>
      <w:r w:rsidRPr="00E06478">
        <w:rPr>
          <w:lang w:val="en-US"/>
        </w:rPr>
        <w:t xml:space="preserve">, A., </w:t>
      </w:r>
      <w:proofErr w:type="spellStart"/>
      <w:r w:rsidRPr="00E06478">
        <w:rPr>
          <w:lang w:val="en-US"/>
        </w:rPr>
        <w:t>Toomingas</w:t>
      </w:r>
      <w:proofErr w:type="spellEnd"/>
      <w:r w:rsidRPr="00E06478">
        <w:rPr>
          <w:lang w:val="en-US"/>
        </w:rPr>
        <w:t xml:space="preserve">, A., Norman, K., Hagman, M., </w:t>
      </w:r>
      <w:proofErr w:type="spellStart"/>
      <w:r w:rsidRPr="00E06478">
        <w:rPr>
          <w:lang w:val="en-US"/>
        </w:rPr>
        <w:t>Herlin</w:t>
      </w:r>
      <w:proofErr w:type="spellEnd"/>
      <w:r w:rsidRPr="00E06478">
        <w:rPr>
          <w:lang w:val="en-US"/>
        </w:rPr>
        <w:t xml:space="preserve">, R.-M., &amp; </w:t>
      </w:r>
      <w:proofErr w:type="spellStart"/>
      <w:r w:rsidRPr="00E06478">
        <w:rPr>
          <w:lang w:val="en-US"/>
        </w:rPr>
        <w:t>Tornqvist</w:t>
      </w:r>
      <w:proofErr w:type="spellEnd"/>
      <w:r w:rsidRPr="00E06478">
        <w:rPr>
          <w:lang w:val="en-US"/>
        </w:rPr>
        <w:t xml:space="preserve">, E. W. (2010). Stress, energy and psychosocial conditions in different types of call </w:t>
      </w:r>
      <w:proofErr w:type="spellStart"/>
      <w:r w:rsidRPr="00E06478">
        <w:rPr>
          <w:lang w:val="en-US"/>
        </w:rPr>
        <w:t>centres</w:t>
      </w:r>
      <w:proofErr w:type="spellEnd"/>
      <w:r w:rsidRPr="00E06478">
        <w:rPr>
          <w:lang w:val="en-US"/>
        </w:rPr>
        <w:t xml:space="preserve">. </w:t>
      </w:r>
      <w:proofErr w:type="spellStart"/>
      <w:r w:rsidRPr="00E06478">
        <w:rPr>
          <w:i/>
          <w:iCs/>
        </w:rPr>
        <w:t>Work</w:t>
      </w:r>
      <w:proofErr w:type="spellEnd"/>
      <w:r w:rsidRPr="00E06478">
        <w:t xml:space="preserve">, </w:t>
      </w:r>
      <w:r w:rsidRPr="00E06478">
        <w:rPr>
          <w:i/>
          <w:iCs/>
        </w:rPr>
        <w:t>36</w:t>
      </w:r>
      <w:r w:rsidRPr="00E06478">
        <w:t>(1), 9–25. https://doi.org/10.3233/WOR-2010-1003</w:t>
      </w:r>
    </w:p>
    <w:p w14:paraId="05BFE3CE" w14:textId="77777777" w:rsidR="00C27486" w:rsidRPr="00E06478" w:rsidRDefault="00C27486" w:rsidP="00C27486">
      <w:pPr>
        <w:widowControl w:val="0"/>
        <w:autoSpaceDE w:val="0"/>
        <w:autoSpaceDN w:val="0"/>
        <w:adjustRightInd w:val="0"/>
        <w:spacing w:line="480" w:lineRule="auto"/>
        <w:ind w:left="720" w:hanging="720"/>
      </w:pPr>
      <w:r w:rsidRPr="00E06478">
        <w:t xml:space="preserve">Klein, L. L., Lemos, R. B., &amp; Pereira, B. (2018, </w:t>
      </w:r>
      <w:proofErr w:type="spellStart"/>
      <w:r w:rsidRPr="00E06478">
        <w:t>novembro</w:t>
      </w:r>
      <w:proofErr w:type="spellEnd"/>
      <w:r w:rsidRPr="00E06478">
        <w:t xml:space="preserve"> 15). </w:t>
      </w:r>
      <w:proofErr w:type="spellStart"/>
      <w:r w:rsidRPr="00E06478">
        <w:rPr>
          <w:i/>
          <w:iCs/>
        </w:rPr>
        <w:t>Qualidade</w:t>
      </w:r>
      <w:proofErr w:type="spellEnd"/>
      <w:r w:rsidRPr="00E06478">
        <w:rPr>
          <w:i/>
          <w:iCs/>
        </w:rPr>
        <w:t xml:space="preserve"> de Vida no </w:t>
      </w:r>
      <w:proofErr w:type="spellStart"/>
      <w:r w:rsidRPr="00E06478">
        <w:rPr>
          <w:i/>
          <w:iCs/>
        </w:rPr>
        <w:t>Trabalho</w:t>
      </w:r>
      <w:proofErr w:type="spellEnd"/>
      <w:r w:rsidRPr="00E06478">
        <w:rPr>
          <w:i/>
          <w:iCs/>
        </w:rPr>
        <w:t xml:space="preserve">: </w:t>
      </w:r>
      <w:proofErr w:type="spellStart"/>
      <w:r w:rsidRPr="00E06478">
        <w:rPr>
          <w:i/>
          <w:iCs/>
        </w:rPr>
        <w:t>Parâmetros</w:t>
      </w:r>
      <w:proofErr w:type="spellEnd"/>
      <w:r w:rsidRPr="00E06478">
        <w:rPr>
          <w:i/>
          <w:iCs/>
        </w:rPr>
        <w:t xml:space="preserve"> e </w:t>
      </w:r>
      <w:proofErr w:type="spellStart"/>
      <w:r w:rsidRPr="00E06478">
        <w:rPr>
          <w:i/>
          <w:iCs/>
        </w:rPr>
        <w:t>Avaliação</w:t>
      </w:r>
      <w:proofErr w:type="spellEnd"/>
      <w:r w:rsidRPr="00E06478">
        <w:rPr>
          <w:i/>
          <w:iCs/>
        </w:rPr>
        <w:t xml:space="preserve"> no </w:t>
      </w:r>
      <w:proofErr w:type="spellStart"/>
      <w:r w:rsidRPr="00E06478">
        <w:rPr>
          <w:i/>
          <w:iCs/>
        </w:rPr>
        <w:t>Serviço</w:t>
      </w:r>
      <w:proofErr w:type="spellEnd"/>
      <w:r w:rsidRPr="00E06478">
        <w:rPr>
          <w:i/>
          <w:iCs/>
        </w:rPr>
        <w:t xml:space="preserve"> Público</w:t>
      </w:r>
      <w:r w:rsidRPr="00E06478">
        <w:t xml:space="preserve">. ENEGEP 2018 - </w:t>
      </w:r>
      <w:proofErr w:type="spellStart"/>
      <w:r w:rsidRPr="00E06478">
        <w:t>Encontro</w:t>
      </w:r>
      <w:proofErr w:type="spellEnd"/>
      <w:r w:rsidRPr="00E06478">
        <w:t xml:space="preserve"> Nacional de </w:t>
      </w:r>
      <w:proofErr w:type="spellStart"/>
      <w:r w:rsidRPr="00E06478">
        <w:t>Engenharia</w:t>
      </w:r>
      <w:proofErr w:type="spellEnd"/>
      <w:r w:rsidRPr="00E06478">
        <w:t xml:space="preserve"> de </w:t>
      </w:r>
      <w:proofErr w:type="spellStart"/>
      <w:r w:rsidRPr="00E06478">
        <w:t>Produção</w:t>
      </w:r>
      <w:proofErr w:type="spellEnd"/>
      <w:r w:rsidRPr="00E06478">
        <w:t>, MACEIO/AL - BRASIL. https://doi.org/10.14488/ENEGEP2018_TN_STO_261_498_36337</w:t>
      </w:r>
    </w:p>
    <w:p w14:paraId="2D930BDC" w14:textId="77777777" w:rsidR="00C27486" w:rsidRPr="00E06478" w:rsidRDefault="00C27486" w:rsidP="00C27486">
      <w:pPr>
        <w:widowControl w:val="0"/>
        <w:autoSpaceDE w:val="0"/>
        <w:autoSpaceDN w:val="0"/>
        <w:adjustRightInd w:val="0"/>
        <w:spacing w:line="480" w:lineRule="auto"/>
        <w:ind w:left="720" w:hanging="720"/>
        <w:rPr>
          <w:lang w:val="en-US"/>
        </w:rPr>
      </w:pPr>
      <w:r w:rsidRPr="005F430A">
        <w:rPr>
          <w:lang w:val="en-US"/>
        </w:rPr>
        <w:t>Lee</w:t>
      </w:r>
      <w:r w:rsidRPr="00E06478">
        <w:rPr>
          <w:lang w:val="en-US"/>
        </w:rPr>
        <w:t xml:space="preserve">, H., Cashin, A. G., Lamb, S. E., Hopewell, S., </w:t>
      </w:r>
      <w:proofErr w:type="spellStart"/>
      <w:r w:rsidRPr="00E06478">
        <w:rPr>
          <w:lang w:val="en-US"/>
        </w:rPr>
        <w:t>Vansteelandt</w:t>
      </w:r>
      <w:proofErr w:type="spellEnd"/>
      <w:r w:rsidRPr="00E06478">
        <w:rPr>
          <w:lang w:val="en-US"/>
        </w:rPr>
        <w:t xml:space="preserve">, S., </w:t>
      </w:r>
      <w:proofErr w:type="spellStart"/>
      <w:r w:rsidRPr="00E06478">
        <w:rPr>
          <w:lang w:val="en-US"/>
        </w:rPr>
        <w:t>VanderWeele</w:t>
      </w:r>
      <w:proofErr w:type="spellEnd"/>
      <w:r w:rsidRPr="00E06478">
        <w:rPr>
          <w:lang w:val="en-US"/>
        </w:rPr>
        <w:t xml:space="preserve">, T. J., MacKinnon, D. P., Mansell, G., Collins, G. S., Golub, R. M., McAuley, J. H., </w:t>
      </w:r>
      <w:proofErr w:type="spellStart"/>
      <w:r w:rsidRPr="00E06478">
        <w:rPr>
          <w:lang w:val="en-US"/>
        </w:rPr>
        <w:t>AGReMA</w:t>
      </w:r>
      <w:proofErr w:type="spellEnd"/>
      <w:r w:rsidRPr="00E06478">
        <w:rPr>
          <w:lang w:val="en-US"/>
        </w:rPr>
        <w:t xml:space="preserve"> group, </w:t>
      </w:r>
      <w:proofErr w:type="spellStart"/>
      <w:r w:rsidRPr="00E06478">
        <w:rPr>
          <w:lang w:val="en-US"/>
        </w:rPr>
        <w:t>Localio</w:t>
      </w:r>
      <w:proofErr w:type="spellEnd"/>
      <w:r w:rsidRPr="00E06478">
        <w:rPr>
          <w:lang w:val="en-US"/>
        </w:rPr>
        <w:t xml:space="preserve">, A. R., van </w:t>
      </w:r>
      <w:proofErr w:type="spellStart"/>
      <w:r w:rsidRPr="00E06478">
        <w:rPr>
          <w:lang w:val="en-US"/>
        </w:rPr>
        <w:t>Amelsvoort</w:t>
      </w:r>
      <w:proofErr w:type="spellEnd"/>
      <w:r w:rsidRPr="00E06478">
        <w:rPr>
          <w:lang w:val="en-US"/>
        </w:rPr>
        <w:t xml:space="preserve">, L., </w:t>
      </w:r>
      <w:proofErr w:type="spellStart"/>
      <w:r w:rsidRPr="00E06478">
        <w:rPr>
          <w:lang w:val="en-US"/>
        </w:rPr>
        <w:t>Guallar</w:t>
      </w:r>
      <w:proofErr w:type="spellEnd"/>
      <w:r w:rsidRPr="00E06478">
        <w:rPr>
          <w:lang w:val="en-US"/>
        </w:rPr>
        <w:t xml:space="preserve">, E., </w:t>
      </w:r>
      <w:proofErr w:type="spellStart"/>
      <w:r w:rsidRPr="00E06478">
        <w:rPr>
          <w:lang w:val="en-US"/>
        </w:rPr>
        <w:t>Rijnhart</w:t>
      </w:r>
      <w:proofErr w:type="spellEnd"/>
      <w:r w:rsidRPr="00E06478">
        <w:rPr>
          <w:lang w:val="en-US"/>
        </w:rPr>
        <w:t xml:space="preserve">, J., Goldsmith, K., Fairchild, A. J., Lewis, C. C., … </w:t>
      </w:r>
      <w:proofErr w:type="spellStart"/>
      <w:r w:rsidRPr="00E06478">
        <w:rPr>
          <w:lang w:val="en-US"/>
        </w:rPr>
        <w:t>Henschke</w:t>
      </w:r>
      <w:proofErr w:type="spellEnd"/>
      <w:r w:rsidRPr="00E06478">
        <w:rPr>
          <w:lang w:val="en-US"/>
        </w:rPr>
        <w:t xml:space="preserve">, N. (2021). A Guideline for Reporting Mediation Analyses of Randomized Trials and Observational Studies: The </w:t>
      </w:r>
      <w:proofErr w:type="spellStart"/>
      <w:r w:rsidRPr="00E06478">
        <w:rPr>
          <w:lang w:val="en-US"/>
        </w:rPr>
        <w:t>AGReMA</w:t>
      </w:r>
      <w:proofErr w:type="spellEnd"/>
      <w:r w:rsidRPr="00E06478">
        <w:rPr>
          <w:lang w:val="en-US"/>
        </w:rPr>
        <w:t xml:space="preserve"> Statement. </w:t>
      </w:r>
      <w:r w:rsidRPr="00E06478">
        <w:rPr>
          <w:i/>
          <w:iCs/>
          <w:lang w:val="en-US"/>
        </w:rPr>
        <w:t>JAMA</w:t>
      </w:r>
      <w:r w:rsidRPr="00E06478">
        <w:rPr>
          <w:lang w:val="en-US"/>
        </w:rPr>
        <w:t xml:space="preserve">, </w:t>
      </w:r>
      <w:r w:rsidRPr="00E06478">
        <w:rPr>
          <w:i/>
          <w:iCs/>
          <w:lang w:val="en-US"/>
        </w:rPr>
        <w:t>326</w:t>
      </w:r>
      <w:r w:rsidRPr="00E06478">
        <w:rPr>
          <w:lang w:val="en-US"/>
        </w:rPr>
        <w:t>(11), 1045–1056. https://doi.org/10.1001/jama.2021.14075</w:t>
      </w:r>
    </w:p>
    <w:p w14:paraId="7D3ACF55" w14:textId="77777777" w:rsidR="00C27486" w:rsidRPr="00E06478" w:rsidRDefault="00C27486" w:rsidP="00C27486">
      <w:pPr>
        <w:widowControl w:val="0"/>
        <w:autoSpaceDE w:val="0"/>
        <w:autoSpaceDN w:val="0"/>
        <w:adjustRightInd w:val="0"/>
        <w:spacing w:line="480" w:lineRule="auto"/>
        <w:ind w:left="720" w:hanging="720"/>
        <w:rPr>
          <w:lang w:val="en-US"/>
        </w:rPr>
      </w:pPr>
      <w:r w:rsidRPr="00E06478">
        <w:rPr>
          <w:lang w:val="en-US"/>
        </w:rPr>
        <w:t xml:space="preserve">Li, L., Hu, H., Zhou, H., He, C., Fan, L., Liu, X., Zhang, Z., Li, H., &amp; Sun, T. (2014). Work stress, work motivation and their effects on job satisfaction in community health workers: A cross-sectional survey in China. </w:t>
      </w:r>
      <w:r w:rsidRPr="00E06478">
        <w:rPr>
          <w:i/>
          <w:iCs/>
          <w:lang w:val="en-US"/>
        </w:rPr>
        <w:t>BMJ Open</w:t>
      </w:r>
      <w:r w:rsidRPr="00E06478">
        <w:rPr>
          <w:lang w:val="en-US"/>
        </w:rPr>
        <w:t xml:space="preserve">, </w:t>
      </w:r>
      <w:r w:rsidRPr="00E06478">
        <w:rPr>
          <w:i/>
          <w:iCs/>
          <w:lang w:val="en-US"/>
        </w:rPr>
        <w:t>4</w:t>
      </w:r>
      <w:r w:rsidRPr="00E06478">
        <w:rPr>
          <w:lang w:val="en-US"/>
        </w:rPr>
        <w:t>(6), e004897–e004897. https://doi.org/10.1136/bmjopen-2014-004897</w:t>
      </w:r>
    </w:p>
    <w:p w14:paraId="5430FCF8" w14:textId="77777777" w:rsidR="00C27486" w:rsidRPr="00E06478" w:rsidRDefault="00C27486" w:rsidP="00C27486">
      <w:pPr>
        <w:widowControl w:val="0"/>
        <w:autoSpaceDE w:val="0"/>
        <w:autoSpaceDN w:val="0"/>
        <w:adjustRightInd w:val="0"/>
        <w:spacing w:line="480" w:lineRule="auto"/>
        <w:ind w:left="720" w:hanging="720"/>
        <w:rPr>
          <w:lang w:val="en-US"/>
        </w:rPr>
      </w:pPr>
      <w:r w:rsidRPr="00E06478">
        <w:rPr>
          <w:lang w:val="en-US"/>
        </w:rPr>
        <w:t xml:space="preserve">Lovibond, P. F., &amp; Lovibond, S. H. (1995). The structure of negative emotional states: Comparison of the Depression Anxiety Stress Scales (DASS) with the Beck Depression and Anxiety Inventories. </w:t>
      </w:r>
      <w:proofErr w:type="spellStart"/>
      <w:r w:rsidRPr="00E06478">
        <w:rPr>
          <w:i/>
          <w:iCs/>
          <w:lang w:val="en-US"/>
        </w:rPr>
        <w:t>Behaviour</w:t>
      </w:r>
      <w:proofErr w:type="spellEnd"/>
      <w:r w:rsidRPr="00E06478">
        <w:rPr>
          <w:i/>
          <w:iCs/>
          <w:lang w:val="en-US"/>
        </w:rPr>
        <w:t xml:space="preserve"> Research and Therapy</w:t>
      </w:r>
      <w:r w:rsidRPr="00E06478">
        <w:rPr>
          <w:lang w:val="en-US"/>
        </w:rPr>
        <w:t xml:space="preserve">, </w:t>
      </w:r>
      <w:r w:rsidRPr="00E06478">
        <w:rPr>
          <w:i/>
          <w:iCs/>
          <w:lang w:val="en-US"/>
        </w:rPr>
        <w:t>33</w:t>
      </w:r>
      <w:r w:rsidRPr="00E06478">
        <w:rPr>
          <w:lang w:val="en-US"/>
        </w:rPr>
        <w:t xml:space="preserve">(3), 335–343. </w:t>
      </w:r>
      <w:r w:rsidRPr="00E06478">
        <w:rPr>
          <w:lang w:val="en-US"/>
        </w:rPr>
        <w:lastRenderedPageBreak/>
        <w:t>https://doi.org/10.1016/0005-7967(94)00075-U</w:t>
      </w:r>
    </w:p>
    <w:p w14:paraId="76659121" w14:textId="77777777" w:rsidR="00C27486" w:rsidRPr="00E06478" w:rsidRDefault="00C27486" w:rsidP="00C27486">
      <w:pPr>
        <w:widowControl w:val="0"/>
        <w:autoSpaceDE w:val="0"/>
        <w:autoSpaceDN w:val="0"/>
        <w:adjustRightInd w:val="0"/>
        <w:spacing w:line="480" w:lineRule="auto"/>
        <w:ind w:left="720" w:hanging="720"/>
      </w:pPr>
      <w:r w:rsidRPr="00E06478">
        <w:rPr>
          <w:lang w:val="en-US"/>
        </w:rPr>
        <w:t xml:space="preserve">Lu, S., Wei, F., &amp; Li, G. (2021). The evolution of the concept of stress and the framework of the stress system. </w:t>
      </w:r>
      <w:r w:rsidRPr="00E06478">
        <w:rPr>
          <w:i/>
          <w:iCs/>
        </w:rPr>
        <w:t>Cell Stress</w:t>
      </w:r>
      <w:r w:rsidRPr="00E06478">
        <w:t xml:space="preserve">, </w:t>
      </w:r>
      <w:r w:rsidRPr="00E06478">
        <w:rPr>
          <w:i/>
          <w:iCs/>
        </w:rPr>
        <w:t>5</w:t>
      </w:r>
      <w:r w:rsidRPr="00E06478">
        <w:t>(6), 76–85. https://doi.org/10.15698/cst2021.06.250</w:t>
      </w:r>
    </w:p>
    <w:p w14:paraId="317D936E" w14:textId="77777777" w:rsidR="00C27486" w:rsidRPr="00E06478" w:rsidRDefault="00C27486" w:rsidP="00C27486">
      <w:pPr>
        <w:widowControl w:val="0"/>
        <w:autoSpaceDE w:val="0"/>
        <w:autoSpaceDN w:val="0"/>
        <w:adjustRightInd w:val="0"/>
        <w:spacing w:line="480" w:lineRule="auto"/>
        <w:ind w:left="720" w:hanging="720"/>
        <w:rPr>
          <w:lang w:val="en-US"/>
        </w:rPr>
      </w:pPr>
      <w:r w:rsidRPr="005F430A">
        <w:t>Meira</w:t>
      </w:r>
      <w:r w:rsidRPr="00E06478">
        <w:t xml:space="preserve">, T. M., Paiva, S. M., Antelo, O. M., Guimarães, L. K., Bastos, S. Q., &amp; Tanaka, O. M. (2020). </w:t>
      </w:r>
      <w:r w:rsidRPr="00E06478">
        <w:rPr>
          <w:lang w:val="en-US"/>
        </w:rPr>
        <w:t xml:space="preserve">Perceived stress and quality of life among graduate dental faculty. </w:t>
      </w:r>
      <w:r w:rsidRPr="00E06478">
        <w:rPr>
          <w:i/>
          <w:iCs/>
          <w:lang w:val="en-US"/>
        </w:rPr>
        <w:t>Journal of Dental Education</w:t>
      </w:r>
      <w:r w:rsidRPr="00E06478">
        <w:rPr>
          <w:lang w:val="en-US"/>
        </w:rPr>
        <w:t xml:space="preserve">, </w:t>
      </w:r>
      <w:r w:rsidRPr="00E06478">
        <w:rPr>
          <w:i/>
          <w:iCs/>
          <w:lang w:val="en-US"/>
        </w:rPr>
        <w:t>84</w:t>
      </w:r>
      <w:r w:rsidRPr="00E06478">
        <w:rPr>
          <w:lang w:val="en-US"/>
        </w:rPr>
        <w:t>(10), 1099–1107. https://doi.org/10.1002/jdd.12241</w:t>
      </w:r>
    </w:p>
    <w:p w14:paraId="398DA0C7" w14:textId="77777777" w:rsidR="00C27486" w:rsidRPr="00E06478" w:rsidRDefault="00C27486" w:rsidP="00C27486">
      <w:pPr>
        <w:widowControl w:val="0"/>
        <w:autoSpaceDE w:val="0"/>
        <w:autoSpaceDN w:val="0"/>
        <w:adjustRightInd w:val="0"/>
        <w:spacing w:line="480" w:lineRule="auto"/>
        <w:ind w:left="720" w:hanging="720"/>
        <w:rPr>
          <w:lang w:val="en-US"/>
        </w:rPr>
      </w:pPr>
      <w:r w:rsidRPr="00E06478">
        <w:rPr>
          <w:lang w:val="en-US"/>
        </w:rPr>
        <w:t xml:space="preserve">Mesmer-Magnus, J., </w:t>
      </w:r>
      <w:proofErr w:type="spellStart"/>
      <w:r w:rsidRPr="00E06478">
        <w:rPr>
          <w:lang w:val="en-US"/>
        </w:rPr>
        <w:t>Manapragada</w:t>
      </w:r>
      <w:proofErr w:type="spellEnd"/>
      <w:r w:rsidRPr="00E06478">
        <w:rPr>
          <w:lang w:val="en-US"/>
        </w:rPr>
        <w:t xml:space="preserve">, A., </w:t>
      </w:r>
      <w:proofErr w:type="spellStart"/>
      <w:r w:rsidRPr="00E06478">
        <w:rPr>
          <w:lang w:val="en-US"/>
        </w:rPr>
        <w:t>Viswesvaran</w:t>
      </w:r>
      <w:proofErr w:type="spellEnd"/>
      <w:r w:rsidRPr="00E06478">
        <w:rPr>
          <w:lang w:val="en-US"/>
        </w:rPr>
        <w:t xml:space="preserve">, C., &amp; Allen, J. W. (2017). Trait mindfulness at work: A meta-analysis of the personal and professional correlates of trait mindfulness. </w:t>
      </w:r>
      <w:r w:rsidRPr="00E06478">
        <w:rPr>
          <w:i/>
          <w:iCs/>
          <w:lang w:val="en-US"/>
        </w:rPr>
        <w:t>Human Performance</w:t>
      </w:r>
      <w:r w:rsidRPr="00E06478">
        <w:rPr>
          <w:lang w:val="en-US"/>
        </w:rPr>
        <w:t xml:space="preserve">, </w:t>
      </w:r>
      <w:r w:rsidRPr="00E06478">
        <w:rPr>
          <w:i/>
          <w:iCs/>
          <w:lang w:val="en-US"/>
        </w:rPr>
        <w:t>30</w:t>
      </w:r>
      <w:r w:rsidRPr="00E06478">
        <w:rPr>
          <w:lang w:val="en-US"/>
        </w:rPr>
        <w:t>(2–3), 79–98. https://doi.org/10.1080/08959285.2017.1307842</w:t>
      </w:r>
    </w:p>
    <w:p w14:paraId="095DC684" w14:textId="77777777" w:rsidR="00C27486" w:rsidRPr="00E06478" w:rsidRDefault="00C27486" w:rsidP="00C27486">
      <w:pPr>
        <w:widowControl w:val="0"/>
        <w:autoSpaceDE w:val="0"/>
        <w:autoSpaceDN w:val="0"/>
        <w:adjustRightInd w:val="0"/>
        <w:spacing w:line="480" w:lineRule="auto"/>
        <w:ind w:left="720" w:hanging="720"/>
        <w:rPr>
          <w:lang w:val="en-US"/>
        </w:rPr>
      </w:pPr>
      <w:proofErr w:type="spellStart"/>
      <w:r w:rsidRPr="00E06478">
        <w:rPr>
          <w:lang w:val="en-US"/>
        </w:rPr>
        <w:t>Mugrabi</w:t>
      </w:r>
      <w:proofErr w:type="spellEnd"/>
      <w:r w:rsidRPr="00E06478">
        <w:rPr>
          <w:lang w:val="en-US"/>
        </w:rPr>
        <w:t xml:space="preserve">, F., </w:t>
      </w:r>
      <w:proofErr w:type="spellStart"/>
      <w:r w:rsidRPr="00E06478">
        <w:rPr>
          <w:lang w:val="en-US"/>
        </w:rPr>
        <w:t>Rozner</w:t>
      </w:r>
      <w:proofErr w:type="spellEnd"/>
      <w:r w:rsidRPr="00E06478">
        <w:rPr>
          <w:lang w:val="en-US"/>
        </w:rPr>
        <w:t xml:space="preserve">, L., &amp; </w:t>
      </w:r>
      <w:proofErr w:type="spellStart"/>
      <w:r w:rsidRPr="00E06478">
        <w:rPr>
          <w:lang w:val="en-US"/>
        </w:rPr>
        <w:t>Peles</w:t>
      </w:r>
      <w:proofErr w:type="spellEnd"/>
      <w:r w:rsidRPr="00E06478">
        <w:rPr>
          <w:lang w:val="en-US"/>
        </w:rPr>
        <w:t xml:space="preserve">, E. (2022). The mindfulness trait and high perceived stress changes during treatment in patients with psychiatric disorders. </w:t>
      </w:r>
      <w:r w:rsidRPr="00E06478">
        <w:rPr>
          <w:i/>
          <w:iCs/>
          <w:lang w:val="en-US"/>
        </w:rPr>
        <w:t>Current Psychology</w:t>
      </w:r>
      <w:r w:rsidRPr="00E06478">
        <w:rPr>
          <w:lang w:val="en-US"/>
        </w:rPr>
        <w:t xml:space="preserve">, </w:t>
      </w:r>
      <w:r w:rsidRPr="00E06478">
        <w:rPr>
          <w:i/>
          <w:iCs/>
          <w:lang w:val="en-US"/>
        </w:rPr>
        <w:t>41</w:t>
      </w:r>
      <w:r w:rsidRPr="00E06478">
        <w:rPr>
          <w:lang w:val="en-US"/>
        </w:rPr>
        <w:t>(9), 5959–5966. https://doi.org/10.1007/s12144-020-01108-1</w:t>
      </w:r>
    </w:p>
    <w:p w14:paraId="6D956FB8" w14:textId="77777777" w:rsidR="00C27486" w:rsidRPr="00E06478" w:rsidRDefault="00C27486" w:rsidP="00C27486">
      <w:pPr>
        <w:widowControl w:val="0"/>
        <w:autoSpaceDE w:val="0"/>
        <w:autoSpaceDN w:val="0"/>
        <w:adjustRightInd w:val="0"/>
        <w:spacing w:line="480" w:lineRule="auto"/>
        <w:ind w:left="720" w:hanging="720"/>
        <w:rPr>
          <w:lang w:val="en-US"/>
        </w:rPr>
      </w:pPr>
      <w:proofErr w:type="spellStart"/>
      <w:r w:rsidRPr="00E06478">
        <w:rPr>
          <w:lang w:val="en-US"/>
        </w:rPr>
        <w:t>Ramaci</w:t>
      </w:r>
      <w:proofErr w:type="spellEnd"/>
      <w:r w:rsidRPr="00E06478">
        <w:rPr>
          <w:lang w:val="en-US"/>
        </w:rPr>
        <w:t xml:space="preserve">, T., </w:t>
      </w:r>
      <w:proofErr w:type="spellStart"/>
      <w:r w:rsidRPr="00E06478">
        <w:rPr>
          <w:lang w:val="en-US"/>
        </w:rPr>
        <w:t>Rapisarda</w:t>
      </w:r>
      <w:proofErr w:type="spellEnd"/>
      <w:r w:rsidRPr="00E06478">
        <w:rPr>
          <w:lang w:val="en-US"/>
        </w:rPr>
        <w:t xml:space="preserve">, V., Bellini, D., </w:t>
      </w:r>
      <w:proofErr w:type="spellStart"/>
      <w:r w:rsidRPr="00E06478">
        <w:rPr>
          <w:lang w:val="en-US"/>
        </w:rPr>
        <w:t>Mucci</w:t>
      </w:r>
      <w:proofErr w:type="spellEnd"/>
      <w:r w:rsidRPr="00E06478">
        <w:rPr>
          <w:lang w:val="en-US"/>
        </w:rPr>
        <w:t xml:space="preserve">, N., De Giorgio, A., &amp; </w:t>
      </w:r>
      <w:proofErr w:type="spellStart"/>
      <w:r w:rsidRPr="00E06478">
        <w:rPr>
          <w:lang w:val="en-US"/>
        </w:rPr>
        <w:t>Barattucci</w:t>
      </w:r>
      <w:proofErr w:type="spellEnd"/>
      <w:r w:rsidRPr="00E06478">
        <w:rPr>
          <w:lang w:val="en-US"/>
        </w:rPr>
        <w:t xml:space="preserve">, M. (2020). Mindfulness as a Protective Factor for Dissatisfaction in HCWs: The Moderating Role of Mindful Attention between Climate Stress and Job Satisfaction. </w:t>
      </w:r>
      <w:r w:rsidRPr="00E06478">
        <w:rPr>
          <w:i/>
          <w:iCs/>
          <w:lang w:val="en-US"/>
        </w:rPr>
        <w:t>International Journal of Environmental Research and Public Health</w:t>
      </w:r>
      <w:r w:rsidRPr="00E06478">
        <w:rPr>
          <w:lang w:val="en-US"/>
        </w:rPr>
        <w:t xml:space="preserve">, </w:t>
      </w:r>
      <w:r w:rsidRPr="00E06478">
        <w:rPr>
          <w:i/>
          <w:iCs/>
          <w:lang w:val="en-US"/>
        </w:rPr>
        <w:t>17</w:t>
      </w:r>
      <w:r w:rsidRPr="00E06478">
        <w:rPr>
          <w:lang w:val="en-US"/>
        </w:rPr>
        <w:t>(11), 3818. https://doi.org/10.3390/ijerph17113818</w:t>
      </w:r>
    </w:p>
    <w:p w14:paraId="18EBE7C6" w14:textId="77777777" w:rsidR="00C27486" w:rsidRDefault="00C27486" w:rsidP="00C27486">
      <w:pPr>
        <w:widowControl w:val="0"/>
        <w:autoSpaceDE w:val="0"/>
        <w:autoSpaceDN w:val="0"/>
        <w:adjustRightInd w:val="0"/>
        <w:spacing w:line="480" w:lineRule="auto"/>
        <w:ind w:left="720" w:hanging="720"/>
        <w:rPr>
          <w:lang w:val="en-US"/>
        </w:rPr>
      </w:pPr>
      <w:proofErr w:type="spellStart"/>
      <w:r w:rsidRPr="00E06478">
        <w:rPr>
          <w:lang w:val="en-US"/>
        </w:rPr>
        <w:t>Schirda</w:t>
      </w:r>
      <w:proofErr w:type="spellEnd"/>
      <w:r w:rsidRPr="00E06478">
        <w:rPr>
          <w:lang w:val="en-US"/>
        </w:rPr>
        <w:t xml:space="preserve">, B., Nicholas, J. A., &amp; Prakash, R. S. (2015). Examining trait mindfulness, emotion dysregulation, and quality of life in multiple sclerosis. </w:t>
      </w:r>
      <w:r w:rsidRPr="00E06478">
        <w:rPr>
          <w:i/>
          <w:iCs/>
          <w:lang w:val="en-US"/>
        </w:rPr>
        <w:t>Health Psychology</w:t>
      </w:r>
      <w:r w:rsidRPr="00E06478">
        <w:rPr>
          <w:lang w:val="en-US"/>
        </w:rPr>
        <w:t xml:space="preserve">, </w:t>
      </w:r>
      <w:r w:rsidRPr="00E06478">
        <w:rPr>
          <w:i/>
          <w:iCs/>
          <w:lang w:val="en-US"/>
        </w:rPr>
        <w:t>34</w:t>
      </w:r>
      <w:r w:rsidRPr="00E06478">
        <w:rPr>
          <w:lang w:val="en-US"/>
        </w:rPr>
        <w:t>(11), 1107–1115. https://doi.org/10.1037/hea0000215</w:t>
      </w:r>
    </w:p>
    <w:p w14:paraId="2D27490F" w14:textId="77777777" w:rsidR="00C27486" w:rsidRPr="00E06478" w:rsidRDefault="00C27486" w:rsidP="00C27486">
      <w:pPr>
        <w:widowControl w:val="0"/>
        <w:autoSpaceDE w:val="0"/>
        <w:autoSpaceDN w:val="0"/>
        <w:adjustRightInd w:val="0"/>
        <w:spacing w:line="480" w:lineRule="auto"/>
        <w:ind w:left="720" w:hanging="720"/>
      </w:pPr>
      <w:r w:rsidRPr="00CC0C0D">
        <w:rPr>
          <w:lang w:val="en-US"/>
        </w:rPr>
        <w:t xml:space="preserve">Silva, E. D. R., Santos, R. F., &amp; Silva, T. S. (2021). </w:t>
      </w:r>
      <w:proofErr w:type="spellStart"/>
      <w:r w:rsidRPr="00E06478">
        <w:t>Qualidade</w:t>
      </w:r>
      <w:proofErr w:type="spellEnd"/>
      <w:r w:rsidRPr="00E06478">
        <w:t xml:space="preserve"> de Vida no </w:t>
      </w:r>
      <w:proofErr w:type="spellStart"/>
      <w:r w:rsidRPr="00E06478">
        <w:t>Trabalho</w:t>
      </w:r>
      <w:proofErr w:type="spellEnd"/>
      <w:r w:rsidRPr="00E06478">
        <w:t xml:space="preserve">: </w:t>
      </w:r>
      <w:proofErr w:type="spellStart"/>
      <w:r w:rsidRPr="00E06478">
        <w:t>Um</w:t>
      </w:r>
      <w:proofErr w:type="spellEnd"/>
      <w:r w:rsidRPr="00E06478">
        <w:t xml:space="preserve"> </w:t>
      </w:r>
      <w:proofErr w:type="spellStart"/>
      <w:r w:rsidRPr="00E06478">
        <w:t>Estudo</w:t>
      </w:r>
      <w:proofErr w:type="spellEnd"/>
      <w:r w:rsidRPr="00E06478">
        <w:t xml:space="preserve"> Sobre a </w:t>
      </w:r>
      <w:proofErr w:type="spellStart"/>
      <w:r w:rsidRPr="00E06478">
        <w:t>Percepção</w:t>
      </w:r>
      <w:proofErr w:type="spellEnd"/>
      <w:r w:rsidRPr="00E06478">
        <w:t xml:space="preserve"> dos Operadores de Telemarketing de </w:t>
      </w:r>
      <w:proofErr w:type="spellStart"/>
      <w:r w:rsidRPr="00E06478">
        <w:t>uma</w:t>
      </w:r>
      <w:proofErr w:type="spellEnd"/>
      <w:r w:rsidRPr="00E06478">
        <w:t xml:space="preserve"> Empresa de </w:t>
      </w:r>
      <w:proofErr w:type="spellStart"/>
      <w:r w:rsidRPr="00E06478">
        <w:t>Call</w:t>
      </w:r>
      <w:proofErr w:type="spellEnd"/>
      <w:r w:rsidRPr="00E06478">
        <w:t xml:space="preserve"> Center </w:t>
      </w:r>
      <w:r w:rsidRPr="00E06478">
        <w:lastRenderedPageBreak/>
        <w:t xml:space="preserve">Situada </w:t>
      </w:r>
      <w:proofErr w:type="spellStart"/>
      <w:r w:rsidRPr="00E06478">
        <w:t>na</w:t>
      </w:r>
      <w:proofErr w:type="spellEnd"/>
      <w:r w:rsidRPr="00E06478">
        <w:t xml:space="preserve"> </w:t>
      </w:r>
      <w:proofErr w:type="spellStart"/>
      <w:r w:rsidRPr="00E06478">
        <w:t>Cidade</w:t>
      </w:r>
      <w:proofErr w:type="spellEnd"/>
      <w:r w:rsidRPr="00E06478">
        <w:t xml:space="preserve"> de </w:t>
      </w:r>
      <w:proofErr w:type="spellStart"/>
      <w:r w:rsidRPr="00E06478">
        <w:t>Imperatriz</w:t>
      </w:r>
      <w:proofErr w:type="spellEnd"/>
      <w:r w:rsidRPr="00E06478">
        <w:t xml:space="preserve">. </w:t>
      </w:r>
      <w:r w:rsidRPr="00E06478">
        <w:rPr>
          <w:i/>
          <w:iCs/>
        </w:rPr>
        <w:t xml:space="preserve">Revista de </w:t>
      </w:r>
      <w:proofErr w:type="spellStart"/>
      <w:r w:rsidRPr="00E06478">
        <w:rPr>
          <w:i/>
          <w:iCs/>
        </w:rPr>
        <w:t>Ciências</w:t>
      </w:r>
      <w:proofErr w:type="spellEnd"/>
      <w:r w:rsidRPr="00E06478">
        <w:rPr>
          <w:i/>
          <w:iCs/>
        </w:rPr>
        <w:t xml:space="preserve"> </w:t>
      </w:r>
      <w:proofErr w:type="spellStart"/>
      <w:r w:rsidRPr="00E06478">
        <w:rPr>
          <w:i/>
          <w:iCs/>
        </w:rPr>
        <w:t>Gerenciais</w:t>
      </w:r>
      <w:proofErr w:type="spellEnd"/>
      <w:r w:rsidRPr="00E06478">
        <w:t xml:space="preserve">, </w:t>
      </w:r>
      <w:r w:rsidRPr="00E06478">
        <w:rPr>
          <w:i/>
          <w:iCs/>
        </w:rPr>
        <w:t>25</w:t>
      </w:r>
      <w:r w:rsidRPr="00E06478">
        <w:t>(41), 20–26. https://doi.org/10.17921/1415-6571.2021v25n41p20-26</w:t>
      </w:r>
    </w:p>
    <w:p w14:paraId="572A8BC8" w14:textId="77777777" w:rsidR="00C27486" w:rsidRPr="00E06478" w:rsidRDefault="00C27486" w:rsidP="00C27486">
      <w:pPr>
        <w:widowControl w:val="0"/>
        <w:autoSpaceDE w:val="0"/>
        <w:autoSpaceDN w:val="0"/>
        <w:adjustRightInd w:val="0"/>
        <w:spacing w:line="480" w:lineRule="auto"/>
        <w:ind w:left="720" w:hanging="720"/>
      </w:pPr>
      <w:r w:rsidRPr="005F430A">
        <w:t>Takahashi</w:t>
      </w:r>
      <w:r w:rsidRPr="00E06478">
        <w:t xml:space="preserve">, L. T., </w:t>
      </w:r>
      <w:proofErr w:type="spellStart"/>
      <w:r w:rsidRPr="00E06478">
        <w:t>Sisto</w:t>
      </w:r>
      <w:proofErr w:type="spellEnd"/>
      <w:r w:rsidRPr="00E06478">
        <w:t>, F. F., &amp; Cecilio-</w:t>
      </w:r>
      <w:proofErr w:type="spellStart"/>
      <w:r w:rsidRPr="00E06478">
        <w:t>Fernandes</w:t>
      </w:r>
      <w:proofErr w:type="spellEnd"/>
      <w:r w:rsidRPr="00E06478">
        <w:t xml:space="preserve">, D. (2014). </w:t>
      </w:r>
      <w:proofErr w:type="spellStart"/>
      <w:r w:rsidRPr="00E06478">
        <w:rPr>
          <w:i/>
          <w:iCs/>
        </w:rPr>
        <w:t>Avaliação</w:t>
      </w:r>
      <w:proofErr w:type="spellEnd"/>
      <w:r w:rsidRPr="00E06478">
        <w:rPr>
          <w:i/>
          <w:iCs/>
        </w:rPr>
        <w:t xml:space="preserve"> da </w:t>
      </w:r>
      <w:proofErr w:type="spellStart"/>
      <w:r w:rsidRPr="00E06478">
        <w:rPr>
          <w:i/>
          <w:iCs/>
        </w:rPr>
        <w:t>vulnerabilidade</w:t>
      </w:r>
      <w:proofErr w:type="spellEnd"/>
      <w:r w:rsidRPr="00E06478">
        <w:rPr>
          <w:i/>
          <w:iCs/>
        </w:rPr>
        <w:t xml:space="preserve"> </w:t>
      </w:r>
      <w:proofErr w:type="spellStart"/>
      <w:r w:rsidRPr="00E06478">
        <w:rPr>
          <w:i/>
          <w:iCs/>
        </w:rPr>
        <w:t>ao</w:t>
      </w:r>
      <w:proofErr w:type="spellEnd"/>
      <w:r w:rsidRPr="00E06478">
        <w:rPr>
          <w:i/>
          <w:iCs/>
        </w:rPr>
        <w:t xml:space="preserve"> </w:t>
      </w:r>
      <w:proofErr w:type="spellStart"/>
      <w:r w:rsidRPr="00E06478">
        <w:rPr>
          <w:i/>
          <w:iCs/>
        </w:rPr>
        <w:t>estresse</w:t>
      </w:r>
      <w:proofErr w:type="spellEnd"/>
      <w:r w:rsidRPr="00E06478">
        <w:rPr>
          <w:i/>
          <w:iCs/>
        </w:rPr>
        <w:t xml:space="preserve"> no  </w:t>
      </w:r>
      <w:proofErr w:type="spellStart"/>
      <w:r w:rsidRPr="00E06478">
        <w:rPr>
          <w:i/>
          <w:iCs/>
        </w:rPr>
        <w:t>trabalho</w:t>
      </w:r>
      <w:proofErr w:type="spellEnd"/>
      <w:r w:rsidRPr="00E06478">
        <w:rPr>
          <w:i/>
          <w:iCs/>
        </w:rPr>
        <w:t xml:space="preserve"> de operadores de Telemarketing</w:t>
      </w:r>
      <w:r w:rsidRPr="00E06478">
        <w:t xml:space="preserve">. </w:t>
      </w:r>
      <w:r w:rsidRPr="00E06478">
        <w:rPr>
          <w:i/>
          <w:iCs/>
        </w:rPr>
        <w:t>14</w:t>
      </w:r>
      <w:r w:rsidRPr="00E06478">
        <w:t>(3), 336–346.</w:t>
      </w:r>
    </w:p>
    <w:p w14:paraId="16414E80" w14:textId="77777777" w:rsidR="00C27486" w:rsidRPr="00E06478" w:rsidRDefault="00C27486" w:rsidP="00C27486">
      <w:pPr>
        <w:widowControl w:val="0"/>
        <w:autoSpaceDE w:val="0"/>
        <w:autoSpaceDN w:val="0"/>
        <w:adjustRightInd w:val="0"/>
        <w:spacing w:line="480" w:lineRule="auto"/>
        <w:ind w:left="720" w:hanging="720"/>
      </w:pPr>
      <w:r w:rsidRPr="005F430A">
        <w:t>Tavares</w:t>
      </w:r>
      <w:r w:rsidRPr="00E06478">
        <w:t xml:space="preserve">, J. J. C., Meneses, D. A., &amp; </w:t>
      </w:r>
      <w:proofErr w:type="spellStart"/>
      <w:r w:rsidRPr="00E06478">
        <w:t>Lopez</w:t>
      </w:r>
      <w:proofErr w:type="spellEnd"/>
      <w:r w:rsidRPr="00E06478">
        <w:t xml:space="preserve">, L. C. S. (2023). Mindfulness, </w:t>
      </w:r>
      <w:proofErr w:type="spellStart"/>
      <w:r w:rsidRPr="00E06478">
        <w:t>fantasia</w:t>
      </w:r>
      <w:proofErr w:type="spellEnd"/>
      <w:r w:rsidRPr="00E06478">
        <w:t xml:space="preserve"> e </w:t>
      </w:r>
      <w:proofErr w:type="spellStart"/>
      <w:r w:rsidRPr="00E06478">
        <w:t>depressão</w:t>
      </w:r>
      <w:proofErr w:type="spellEnd"/>
      <w:r w:rsidRPr="00E06478">
        <w:t xml:space="preserve">: </w:t>
      </w:r>
      <w:proofErr w:type="spellStart"/>
      <w:r w:rsidRPr="00E06478">
        <w:t>Um</w:t>
      </w:r>
      <w:proofErr w:type="spellEnd"/>
      <w:r w:rsidRPr="00E06478">
        <w:t xml:space="preserve"> </w:t>
      </w:r>
      <w:proofErr w:type="spellStart"/>
      <w:r w:rsidRPr="00E06478">
        <w:t>estudo</w:t>
      </w:r>
      <w:proofErr w:type="spellEnd"/>
      <w:r w:rsidRPr="00E06478">
        <w:t xml:space="preserve"> de </w:t>
      </w:r>
      <w:proofErr w:type="spellStart"/>
      <w:r w:rsidRPr="00E06478">
        <w:t>mediação</w:t>
      </w:r>
      <w:proofErr w:type="spellEnd"/>
      <w:r w:rsidRPr="00E06478">
        <w:t xml:space="preserve">. </w:t>
      </w:r>
      <w:r w:rsidRPr="00E06478">
        <w:rPr>
          <w:i/>
          <w:iCs/>
        </w:rPr>
        <w:t xml:space="preserve">Mindfulness, </w:t>
      </w:r>
      <w:proofErr w:type="spellStart"/>
      <w:r w:rsidRPr="00E06478">
        <w:rPr>
          <w:i/>
          <w:iCs/>
        </w:rPr>
        <w:t>fantasia</w:t>
      </w:r>
      <w:proofErr w:type="spellEnd"/>
      <w:r w:rsidRPr="00E06478">
        <w:rPr>
          <w:i/>
          <w:iCs/>
        </w:rPr>
        <w:t xml:space="preserve"> e </w:t>
      </w:r>
      <w:proofErr w:type="spellStart"/>
      <w:r w:rsidRPr="00E06478">
        <w:rPr>
          <w:i/>
          <w:iCs/>
        </w:rPr>
        <w:t>depressão</w:t>
      </w:r>
      <w:proofErr w:type="spellEnd"/>
      <w:r w:rsidRPr="00E06478">
        <w:rPr>
          <w:i/>
          <w:iCs/>
        </w:rPr>
        <w:t xml:space="preserve">: </w:t>
      </w:r>
      <w:proofErr w:type="spellStart"/>
      <w:r w:rsidRPr="00E06478">
        <w:rPr>
          <w:i/>
          <w:iCs/>
        </w:rPr>
        <w:t>um</w:t>
      </w:r>
      <w:proofErr w:type="spellEnd"/>
      <w:r w:rsidRPr="00E06478">
        <w:rPr>
          <w:i/>
          <w:iCs/>
        </w:rPr>
        <w:t xml:space="preserve"> </w:t>
      </w:r>
      <w:proofErr w:type="spellStart"/>
      <w:r w:rsidRPr="00E06478">
        <w:rPr>
          <w:i/>
          <w:iCs/>
        </w:rPr>
        <w:t>estudo</w:t>
      </w:r>
      <w:proofErr w:type="spellEnd"/>
      <w:r w:rsidRPr="00E06478">
        <w:rPr>
          <w:i/>
          <w:iCs/>
        </w:rPr>
        <w:t xml:space="preserve"> de </w:t>
      </w:r>
      <w:proofErr w:type="spellStart"/>
      <w:r w:rsidRPr="00E06478">
        <w:rPr>
          <w:i/>
          <w:iCs/>
        </w:rPr>
        <w:t>mediação</w:t>
      </w:r>
      <w:proofErr w:type="spellEnd"/>
      <w:r w:rsidRPr="00E06478">
        <w:t xml:space="preserve">, </w:t>
      </w:r>
      <w:r w:rsidRPr="00E06478">
        <w:rPr>
          <w:i/>
          <w:iCs/>
        </w:rPr>
        <w:t>17</w:t>
      </w:r>
      <w:r w:rsidRPr="00E06478">
        <w:t>(3), e37115. https://doi.org/10.34019/1982-1247.2023.v17.37115</w:t>
      </w:r>
    </w:p>
    <w:p w14:paraId="626D4BFB" w14:textId="77777777" w:rsidR="00C27486" w:rsidRPr="00E06478" w:rsidRDefault="00C27486" w:rsidP="00C27486">
      <w:pPr>
        <w:widowControl w:val="0"/>
        <w:autoSpaceDE w:val="0"/>
        <w:autoSpaceDN w:val="0"/>
        <w:adjustRightInd w:val="0"/>
        <w:spacing w:line="480" w:lineRule="auto"/>
        <w:ind w:left="720" w:hanging="720"/>
      </w:pPr>
      <w:r w:rsidRPr="005F430A">
        <w:t>Teixeira</w:t>
      </w:r>
      <w:r w:rsidRPr="00E06478">
        <w:t xml:space="preserve">, B. F. da S. (2022). </w:t>
      </w:r>
      <w:r w:rsidRPr="00E06478">
        <w:rPr>
          <w:i/>
          <w:iCs/>
        </w:rPr>
        <w:t xml:space="preserve">Stress e Burnout em Operadores de </w:t>
      </w:r>
      <w:proofErr w:type="spellStart"/>
      <w:r w:rsidRPr="00E06478">
        <w:rPr>
          <w:i/>
          <w:iCs/>
        </w:rPr>
        <w:t>Call</w:t>
      </w:r>
      <w:proofErr w:type="spellEnd"/>
      <w:r w:rsidRPr="00E06478">
        <w:rPr>
          <w:i/>
          <w:iCs/>
        </w:rPr>
        <w:t xml:space="preserve"> Center</w:t>
      </w:r>
      <w:r w:rsidRPr="00E06478">
        <w:t xml:space="preserve"> [</w:t>
      </w:r>
      <w:proofErr w:type="spellStart"/>
      <w:r w:rsidRPr="00E06478">
        <w:t>Dissertação</w:t>
      </w:r>
      <w:proofErr w:type="spellEnd"/>
      <w:r w:rsidRPr="00E06478">
        <w:t xml:space="preserve"> de </w:t>
      </w:r>
      <w:proofErr w:type="spellStart"/>
      <w:r w:rsidRPr="00E06478">
        <w:t>Mestrado</w:t>
      </w:r>
      <w:proofErr w:type="spellEnd"/>
      <w:r w:rsidRPr="00E06478">
        <w:t xml:space="preserve">, Instituto Superior </w:t>
      </w:r>
      <w:proofErr w:type="spellStart"/>
      <w:r w:rsidRPr="00E06478">
        <w:t>Minguel</w:t>
      </w:r>
      <w:proofErr w:type="spellEnd"/>
      <w:r w:rsidRPr="00E06478">
        <w:t xml:space="preserve"> Torga]. http://repositorio.ismt.pt/jspui/handle/123456789/1410</w:t>
      </w:r>
    </w:p>
    <w:p w14:paraId="1608C0F7" w14:textId="77777777" w:rsidR="00C27486" w:rsidRPr="00E06478" w:rsidRDefault="00C27486" w:rsidP="00C27486">
      <w:pPr>
        <w:widowControl w:val="0"/>
        <w:autoSpaceDE w:val="0"/>
        <w:autoSpaceDN w:val="0"/>
        <w:adjustRightInd w:val="0"/>
        <w:spacing w:line="480" w:lineRule="auto"/>
        <w:ind w:left="720" w:hanging="720"/>
        <w:rPr>
          <w:lang w:val="en-US"/>
        </w:rPr>
      </w:pPr>
      <w:r w:rsidRPr="00E06478">
        <w:rPr>
          <w:lang w:val="en-US"/>
        </w:rPr>
        <w:t xml:space="preserve">The WHOQOL Group. (1995). The World Health Organization quality of life assessment (WHOQOL): Position paper from the World Health Organization. </w:t>
      </w:r>
      <w:r w:rsidRPr="00E06478">
        <w:rPr>
          <w:i/>
          <w:iCs/>
          <w:lang w:val="en-US"/>
        </w:rPr>
        <w:t>Social Science &amp; Medicine</w:t>
      </w:r>
      <w:r w:rsidRPr="00E06478">
        <w:rPr>
          <w:lang w:val="en-US"/>
        </w:rPr>
        <w:t xml:space="preserve">, </w:t>
      </w:r>
      <w:r w:rsidRPr="00E06478">
        <w:rPr>
          <w:i/>
          <w:iCs/>
          <w:lang w:val="en-US"/>
        </w:rPr>
        <w:t>41</w:t>
      </w:r>
      <w:r w:rsidRPr="00E06478">
        <w:rPr>
          <w:lang w:val="en-US"/>
        </w:rPr>
        <w:t>(10), 1403–1409. https://doi.org/10.1016/0277-9536(95)00112-K</w:t>
      </w:r>
    </w:p>
    <w:p w14:paraId="68DF82F8" w14:textId="77777777" w:rsidR="00C27486" w:rsidRPr="00E06478" w:rsidRDefault="00C27486" w:rsidP="00C27486">
      <w:pPr>
        <w:widowControl w:val="0"/>
        <w:autoSpaceDE w:val="0"/>
        <w:autoSpaceDN w:val="0"/>
        <w:adjustRightInd w:val="0"/>
        <w:spacing w:line="480" w:lineRule="auto"/>
        <w:ind w:left="720" w:hanging="720"/>
        <w:rPr>
          <w:lang w:val="en-US"/>
        </w:rPr>
      </w:pPr>
      <w:proofErr w:type="spellStart"/>
      <w:r w:rsidRPr="00E06478">
        <w:rPr>
          <w:lang w:val="en-US"/>
        </w:rPr>
        <w:t>Toker</w:t>
      </w:r>
      <w:proofErr w:type="spellEnd"/>
      <w:r w:rsidRPr="00E06478">
        <w:rPr>
          <w:lang w:val="en-US"/>
        </w:rPr>
        <w:t xml:space="preserve">, M. A. S., &amp; </w:t>
      </w:r>
      <w:proofErr w:type="spellStart"/>
      <w:r w:rsidRPr="00E06478">
        <w:rPr>
          <w:lang w:val="en-US"/>
        </w:rPr>
        <w:t>Güler</w:t>
      </w:r>
      <w:proofErr w:type="spellEnd"/>
      <w:r w:rsidRPr="00E06478">
        <w:rPr>
          <w:lang w:val="en-US"/>
        </w:rPr>
        <w:t xml:space="preserve">, N. (2022). General mental state and quality of working life of call center employees. </w:t>
      </w:r>
      <w:r w:rsidRPr="00E06478">
        <w:rPr>
          <w:i/>
          <w:iCs/>
          <w:lang w:val="en-US"/>
        </w:rPr>
        <w:t>Archives of Environmental &amp; Occupational Health</w:t>
      </w:r>
      <w:r w:rsidRPr="00E06478">
        <w:rPr>
          <w:lang w:val="en-US"/>
        </w:rPr>
        <w:t xml:space="preserve">, </w:t>
      </w:r>
      <w:r w:rsidRPr="00E06478">
        <w:rPr>
          <w:i/>
          <w:iCs/>
          <w:lang w:val="en-US"/>
        </w:rPr>
        <w:t>77</w:t>
      </w:r>
      <w:r w:rsidRPr="00E06478">
        <w:rPr>
          <w:lang w:val="en-US"/>
        </w:rPr>
        <w:t>(8), 628–635. https://doi.org/10.1080/19338244.2021.1986462</w:t>
      </w:r>
    </w:p>
    <w:p w14:paraId="69343779" w14:textId="61B0499F" w:rsidR="007C3C14" w:rsidRPr="00CC0C0D" w:rsidRDefault="00C27486" w:rsidP="00C27486">
      <w:pPr>
        <w:ind w:left="720" w:hanging="720"/>
        <w:jc w:val="both"/>
        <w:rPr>
          <w:lang w:val="en-US"/>
        </w:rPr>
      </w:pPr>
      <w:r w:rsidRPr="006D6824">
        <w:t xml:space="preserve">Vignola, R. C. B., &amp; Tucci, A. M. (2014). </w:t>
      </w:r>
      <w:r w:rsidRPr="00E06478">
        <w:rPr>
          <w:lang w:val="en-US"/>
        </w:rPr>
        <w:t xml:space="preserve">Adaptation and validation of the depression, </w:t>
      </w:r>
      <w:proofErr w:type="gramStart"/>
      <w:r w:rsidRPr="00E06478">
        <w:rPr>
          <w:lang w:val="en-US"/>
        </w:rPr>
        <w:t>anxiety</w:t>
      </w:r>
      <w:proofErr w:type="gramEnd"/>
      <w:r w:rsidRPr="00E06478">
        <w:rPr>
          <w:lang w:val="en-US"/>
        </w:rPr>
        <w:t xml:space="preserve"> and stress scale (DASS) to Brazilian Portuguese. </w:t>
      </w:r>
      <w:r w:rsidRPr="00C67BD5">
        <w:rPr>
          <w:i/>
          <w:iCs/>
          <w:lang w:val="en-US"/>
        </w:rPr>
        <w:t>Journal of Affective Disorders</w:t>
      </w:r>
      <w:r w:rsidRPr="00C67BD5">
        <w:rPr>
          <w:lang w:val="en-US"/>
        </w:rPr>
        <w:t xml:space="preserve">, </w:t>
      </w:r>
      <w:r w:rsidRPr="00C67BD5">
        <w:rPr>
          <w:i/>
          <w:iCs/>
          <w:lang w:val="en-US"/>
        </w:rPr>
        <w:t>155</w:t>
      </w:r>
      <w:r w:rsidRPr="00C67BD5">
        <w:rPr>
          <w:lang w:val="en-US"/>
        </w:rPr>
        <w:t>, 104–109. https://doi.org/10.1016/j.jad.2013.10.031</w:t>
      </w:r>
    </w:p>
    <w:p w14:paraId="16CE82A1" w14:textId="4D959E71" w:rsidR="00594317" w:rsidRPr="00CC0C0D" w:rsidRDefault="00594317" w:rsidP="00CE7D65">
      <w:pPr>
        <w:ind w:left="720" w:hanging="720"/>
        <w:jc w:val="both"/>
        <w:rPr>
          <w:lang w:val="en-US"/>
        </w:rPr>
      </w:pPr>
    </w:p>
    <w:p w14:paraId="5CA55FC8" w14:textId="77777777" w:rsidR="00CE7D65" w:rsidRPr="00CC0C0D" w:rsidRDefault="00CE7D65" w:rsidP="00CE7D65">
      <w:pPr>
        <w:ind w:left="720" w:hanging="720"/>
        <w:jc w:val="both"/>
        <w:rPr>
          <w:lang w:val="en-US"/>
        </w:rPr>
      </w:pPr>
    </w:p>
    <w:p w14:paraId="2B09FC6A" w14:textId="567745E5" w:rsidR="00594317" w:rsidRPr="00CC0C0D" w:rsidRDefault="00594317" w:rsidP="007C3C14">
      <w:pPr>
        <w:shd w:val="clear" w:color="auto" w:fill="FFFFFF"/>
        <w:jc w:val="right"/>
        <w:rPr>
          <w:i/>
          <w:iCs/>
          <w:sz w:val="20"/>
          <w:szCs w:val="20"/>
          <w:lang w:val="en-US"/>
        </w:rPr>
      </w:pPr>
      <w:r w:rsidRPr="00CC0C0D">
        <w:rPr>
          <w:i/>
          <w:iCs/>
          <w:sz w:val="20"/>
          <w:szCs w:val="20"/>
          <w:lang w:val="en-US"/>
        </w:rPr>
        <w:t xml:space="preserve">Received: </w:t>
      </w:r>
    </w:p>
    <w:p w14:paraId="0C84C4CC" w14:textId="38C145D9" w:rsidR="00594317" w:rsidRPr="009C386A" w:rsidRDefault="00594317" w:rsidP="007C3C14">
      <w:pPr>
        <w:shd w:val="clear" w:color="auto" w:fill="FFFFFF"/>
        <w:jc w:val="right"/>
        <w:rPr>
          <w:i/>
          <w:iCs/>
          <w:sz w:val="20"/>
          <w:szCs w:val="20"/>
          <w:lang w:val="pt-BR"/>
        </w:rPr>
      </w:pPr>
      <w:proofErr w:type="spellStart"/>
      <w:r w:rsidRPr="009C386A">
        <w:rPr>
          <w:i/>
          <w:iCs/>
          <w:sz w:val="20"/>
          <w:szCs w:val="20"/>
          <w:lang w:val="pt-BR"/>
        </w:rPr>
        <w:t>Accepted</w:t>
      </w:r>
      <w:proofErr w:type="spellEnd"/>
      <w:r w:rsidRPr="009C386A">
        <w:rPr>
          <w:i/>
          <w:iCs/>
          <w:sz w:val="20"/>
          <w:szCs w:val="20"/>
          <w:lang w:val="pt-BR"/>
        </w:rPr>
        <w:t>:</w:t>
      </w:r>
      <w:r w:rsidR="007C3C14" w:rsidRPr="009C386A">
        <w:rPr>
          <w:rFonts w:ascii="Segoe UI" w:hAnsi="Segoe UI" w:cs="Segoe UI"/>
          <w:sz w:val="21"/>
          <w:szCs w:val="21"/>
          <w:shd w:val="clear" w:color="auto" w:fill="FFFFFF"/>
          <w:lang w:val="pt-BR"/>
        </w:rPr>
        <w:t xml:space="preserve"> </w:t>
      </w:r>
    </w:p>
    <w:p w14:paraId="0D7779A3" w14:textId="77777777" w:rsidR="00A6193D" w:rsidRDefault="0078702D">
      <w:pPr>
        <w:rPr>
          <w:lang w:val="pt-BR"/>
        </w:rPr>
        <w:sectPr w:rsidR="00A6193D" w:rsidSect="0059034C">
          <w:headerReference w:type="even" r:id="rId13"/>
          <w:headerReference w:type="default" r:id="rId14"/>
          <w:footerReference w:type="even" r:id="rId15"/>
          <w:footerReference w:type="default" r:id="rId16"/>
          <w:pgSz w:w="12240" w:h="15840"/>
          <w:pgMar w:top="1440" w:right="1440" w:bottom="1440" w:left="1440" w:header="720" w:footer="720" w:gutter="0"/>
          <w:cols w:space="720"/>
          <w:docGrid w:linePitch="360"/>
        </w:sectPr>
      </w:pPr>
      <w:r w:rsidRPr="009C386A">
        <w:rPr>
          <w:lang w:val="pt-BR"/>
        </w:rPr>
        <w:br w:type="page"/>
      </w:r>
    </w:p>
    <w:p w14:paraId="4E83660D" w14:textId="0181CF2F" w:rsidR="0078702D" w:rsidRPr="009C386A" w:rsidRDefault="0078702D">
      <w:pPr>
        <w:rPr>
          <w:i/>
          <w:sz w:val="28"/>
          <w:szCs w:val="28"/>
          <w:lang w:val="pt-BR"/>
        </w:rPr>
      </w:pPr>
    </w:p>
    <w:p w14:paraId="185D6AE3" w14:textId="34728D92" w:rsidR="0078702D" w:rsidRPr="00FF1B3C" w:rsidRDefault="0078702D" w:rsidP="00A6193D">
      <w:pPr>
        <w:pStyle w:val="Ttulosinternos"/>
        <w:rPr>
          <w:lang w:val="pt-BR"/>
        </w:rPr>
      </w:pPr>
      <w:r w:rsidRPr="00FF1B3C">
        <w:rPr>
          <w:lang w:val="pt-BR"/>
        </w:rPr>
        <w:t>Ap</w:t>
      </w:r>
      <w:r w:rsidR="00485DF5" w:rsidRPr="00FF1B3C">
        <w:rPr>
          <w:lang w:val="pt-BR"/>
        </w:rPr>
        <w:t>êndice</w:t>
      </w:r>
      <w:r w:rsidRPr="00FF1B3C">
        <w:rPr>
          <w:lang w:val="pt-BR"/>
        </w:rPr>
        <w:t xml:space="preserve"> A</w:t>
      </w:r>
    </w:p>
    <w:p w14:paraId="35522F0C" w14:textId="77777777" w:rsidR="00FF1B3C" w:rsidRPr="00FF1B3C" w:rsidRDefault="00FF1B3C" w:rsidP="00FF1B3C">
      <w:pPr>
        <w:rPr>
          <w:b/>
          <w:bCs/>
          <w:lang w:val="pt-BR"/>
        </w:rPr>
      </w:pPr>
      <w:r w:rsidRPr="00FF1B3C">
        <w:rPr>
          <w:b/>
          <w:bCs/>
          <w:lang w:val="pt-BR"/>
        </w:rPr>
        <w:t>Apêndice a</w:t>
      </w:r>
    </w:p>
    <w:p w14:paraId="2CE3A6EB" w14:textId="77777777" w:rsidR="00FF1B3C" w:rsidRPr="00FE00B2" w:rsidRDefault="00FF1B3C" w:rsidP="00FF1B3C">
      <w:pPr>
        <w:rPr>
          <w:lang w:val="pt-BR"/>
        </w:rPr>
      </w:pPr>
      <w:r w:rsidRPr="00FE00B2">
        <w:rPr>
          <w:i/>
          <w:iCs/>
          <w:lang w:val="pt-BR"/>
        </w:rPr>
        <w:t xml:space="preserve">Estatísticas descritivas dos instrumentos utilizados, incluindo confiabilidade, média, desvio padrão e coeficientes de correlação de postos de </w:t>
      </w:r>
      <w:proofErr w:type="spellStart"/>
      <w:r w:rsidRPr="00FE00B2">
        <w:rPr>
          <w:i/>
          <w:iCs/>
          <w:lang w:val="pt-BR"/>
        </w:rPr>
        <w:t>Spearman</w:t>
      </w:r>
      <w:proofErr w:type="spellEnd"/>
      <w:r w:rsidRPr="00FE00B2">
        <w:rPr>
          <w:i/>
          <w:iCs/>
          <w:lang w:val="pt-BR"/>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0"/>
        <w:gridCol w:w="851"/>
        <w:gridCol w:w="850"/>
        <w:gridCol w:w="993"/>
        <w:gridCol w:w="1134"/>
        <w:gridCol w:w="992"/>
        <w:gridCol w:w="992"/>
        <w:gridCol w:w="992"/>
        <w:gridCol w:w="993"/>
        <w:gridCol w:w="992"/>
        <w:gridCol w:w="992"/>
        <w:gridCol w:w="992"/>
      </w:tblGrid>
      <w:tr w:rsidR="00FF1B3C" w:rsidRPr="00FE00B2" w14:paraId="6166A798" w14:textId="77777777" w:rsidTr="002456E2">
        <w:tc>
          <w:tcPr>
            <w:tcW w:w="2830" w:type="dxa"/>
            <w:tcBorders>
              <w:top w:val="single" w:sz="12" w:space="0" w:color="auto"/>
              <w:bottom w:val="single" w:sz="8" w:space="0" w:color="auto"/>
            </w:tcBorders>
          </w:tcPr>
          <w:p w14:paraId="34874AC1" w14:textId="77777777" w:rsidR="00FF1B3C" w:rsidRPr="00FE00B2" w:rsidRDefault="00FF1B3C" w:rsidP="002456E2">
            <w:pPr>
              <w:rPr>
                <w:sz w:val="24"/>
                <w:szCs w:val="24"/>
                <w:lang w:val="pt-BR"/>
              </w:rPr>
            </w:pPr>
          </w:p>
        </w:tc>
        <w:tc>
          <w:tcPr>
            <w:tcW w:w="851" w:type="dxa"/>
            <w:tcBorders>
              <w:top w:val="single" w:sz="12" w:space="0" w:color="auto"/>
              <w:bottom w:val="single" w:sz="8" w:space="0" w:color="auto"/>
            </w:tcBorders>
          </w:tcPr>
          <w:p w14:paraId="454BAF98" w14:textId="77777777" w:rsidR="00FF1B3C" w:rsidRPr="00FE00B2" w:rsidRDefault="00FF1B3C" w:rsidP="002456E2">
            <w:pPr>
              <w:jc w:val="center"/>
              <w:rPr>
                <w:sz w:val="24"/>
                <w:szCs w:val="24"/>
                <w:lang w:val="pt-BR"/>
              </w:rPr>
            </w:pPr>
            <w:r w:rsidRPr="00FE00B2">
              <w:rPr>
                <w:sz w:val="24"/>
                <w:szCs w:val="24"/>
                <w:lang w:val="pt-BR"/>
              </w:rPr>
              <w:t>α</w:t>
            </w:r>
          </w:p>
        </w:tc>
        <w:tc>
          <w:tcPr>
            <w:tcW w:w="850" w:type="dxa"/>
            <w:tcBorders>
              <w:top w:val="single" w:sz="12" w:space="0" w:color="auto"/>
              <w:bottom w:val="single" w:sz="8" w:space="0" w:color="auto"/>
            </w:tcBorders>
          </w:tcPr>
          <w:p w14:paraId="039C4020" w14:textId="77777777" w:rsidR="00FF1B3C" w:rsidRPr="00FE00B2" w:rsidRDefault="00FF1B3C" w:rsidP="002456E2">
            <w:pPr>
              <w:jc w:val="center"/>
              <w:rPr>
                <w:sz w:val="24"/>
                <w:szCs w:val="24"/>
                <w:lang w:val="pt-BR"/>
              </w:rPr>
            </w:pPr>
            <w:r w:rsidRPr="00FE00B2">
              <w:rPr>
                <w:sz w:val="24"/>
                <w:szCs w:val="24"/>
                <w:lang w:val="pt-BR"/>
              </w:rPr>
              <w:t>M</w:t>
            </w:r>
          </w:p>
        </w:tc>
        <w:tc>
          <w:tcPr>
            <w:tcW w:w="993" w:type="dxa"/>
            <w:tcBorders>
              <w:top w:val="single" w:sz="12" w:space="0" w:color="auto"/>
              <w:bottom w:val="single" w:sz="8" w:space="0" w:color="auto"/>
            </w:tcBorders>
          </w:tcPr>
          <w:p w14:paraId="1C54C04D" w14:textId="77777777" w:rsidR="00FF1B3C" w:rsidRPr="00FE00B2" w:rsidRDefault="00FF1B3C" w:rsidP="002456E2">
            <w:pPr>
              <w:jc w:val="center"/>
              <w:rPr>
                <w:sz w:val="24"/>
                <w:szCs w:val="24"/>
                <w:lang w:val="pt-BR"/>
              </w:rPr>
            </w:pPr>
            <w:r w:rsidRPr="00FE00B2">
              <w:rPr>
                <w:sz w:val="24"/>
                <w:szCs w:val="24"/>
                <w:lang w:val="pt-BR"/>
              </w:rPr>
              <w:t>DP</w:t>
            </w:r>
          </w:p>
        </w:tc>
        <w:tc>
          <w:tcPr>
            <w:tcW w:w="1134" w:type="dxa"/>
            <w:tcBorders>
              <w:top w:val="single" w:sz="12" w:space="0" w:color="auto"/>
              <w:bottom w:val="single" w:sz="8" w:space="0" w:color="auto"/>
            </w:tcBorders>
          </w:tcPr>
          <w:p w14:paraId="7A62180B" w14:textId="77777777" w:rsidR="00FF1B3C" w:rsidRPr="00FE00B2" w:rsidRDefault="00FF1B3C" w:rsidP="002456E2">
            <w:pPr>
              <w:jc w:val="center"/>
              <w:rPr>
                <w:sz w:val="24"/>
                <w:szCs w:val="24"/>
                <w:lang w:val="pt-BR"/>
              </w:rPr>
            </w:pPr>
            <w:r w:rsidRPr="00FE00B2">
              <w:rPr>
                <w:sz w:val="24"/>
                <w:szCs w:val="24"/>
                <w:lang w:val="pt-BR"/>
              </w:rPr>
              <w:t>1</w:t>
            </w:r>
          </w:p>
        </w:tc>
        <w:tc>
          <w:tcPr>
            <w:tcW w:w="992" w:type="dxa"/>
            <w:tcBorders>
              <w:top w:val="single" w:sz="12" w:space="0" w:color="auto"/>
              <w:bottom w:val="single" w:sz="8" w:space="0" w:color="auto"/>
            </w:tcBorders>
          </w:tcPr>
          <w:p w14:paraId="2041688A" w14:textId="77777777" w:rsidR="00FF1B3C" w:rsidRPr="00FE00B2" w:rsidRDefault="00FF1B3C" w:rsidP="002456E2">
            <w:pPr>
              <w:jc w:val="center"/>
              <w:rPr>
                <w:sz w:val="24"/>
                <w:szCs w:val="24"/>
                <w:lang w:val="pt-BR"/>
              </w:rPr>
            </w:pPr>
            <w:r w:rsidRPr="00FE00B2">
              <w:rPr>
                <w:sz w:val="24"/>
                <w:szCs w:val="24"/>
                <w:lang w:val="pt-BR"/>
              </w:rPr>
              <w:t>2</w:t>
            </w:r>
          </w:p>
        </w:tc>
        <w:tc>
          <w:tcPr>
            <w:tcW w:w="992" w:type="dxa"/>
            <w:tcBorders>
              <w:top w:val="single" w:sz="12" w:space="0" w:color="auto"/>
              <w:bottom w:val="single" w:sz="8" w:space="0" w:color="auto"/>
            </w:tcBorders>
          </w:tcPr>
          <w:p w14:paraId="08544A6E" w14:textId="77777777" w:rsidR="00FF1B3C" w:rsidRPr="00FE00B2" w:rsidRDefault="00FF1B3C" w:rsidP="002456E2">
            <w:pPr>
              <w:jc w:val="center"/>
              <w:rPr>
                <w:sz w:val="24"/>
                <w:szCs w:val="24"/>
                <w:lang w:val="pt-BR"/>
              </w:rPr>
            </w:pPr>
            <w:r w:rsidRPr="00FE00B2">
              <w:rPr>
                <w:sz w:val="24"/>
                <w:szCs w:val="24"/>
                <w:lang w:val="pt-BR"/>
              </w:rPr>
              <w:t>3</w:t>
            </w:r>
          </w:p>
        </w:tc>
        <w:tc>
          <w:tcPr>
            <w:tcW w:w="992" w:type="dxa"/>
            <w:tcBorders>
              <w:top w:val="single" w:sz="12" w:space="0" w:color="auto"/>
              <w:bottom w:val="single" w:sz="8" w:space="0" w:color="auto"/>
            </w:tcBorders>
          </w:tcPr>
          <w:p w14:paraId="24B81EB3" w14:textId="77777777" w:rsidR="00FF1B3C" w:rsidRPr="00FE00B2" w:rsidRDefault="00FF1B3C" w:rsidP="002456E2">
            <w:pPr>
              <w:jc w:val="center"/>
              <w:rPr>
                <w:sz w:val="24"/>
                <w:szCs w:val="24"/>
                <w:lang w:val="pt-BR"/>
              </w:rPr>
            </w:pPr>
            <w:r w:rsidRPr="00FE00B2">
              <w:rPr>
                <w:sz w:val="24"/>
                <w:szCs w:val="24"/>
                <w:lang w:val="pt-BR"/>
              </w:rPr>
              <w:t>4</w:t>
            </w:r>
          </w:p>
        </w:tc>
        <w:tc>
          <w:tcPr>
            <w:tcW w:w="993" w:type="dxa"/>
            <w:tcBorders>
              <w:top w:val="single" w:sz="12" w:space="0" w:color="auto"/>
              <w:bottom w:val="single" w:sz="8" w:space="0" w:color="auto"/>
            </w:tcBorders>
          </w:tcPr>
          <w:p w14:paraId="467E9078" w14:textId="77777777" w:rsidR="00FF1B3C" w:rsidRPr="00FE00B2" w:rsidRDefault="00FF1B3C" w:rsidP="002456E2">
            <w:pPr>
              <w:jc w:val="center"/>
              <w:rPr>
                <w:sz w:val="24"/>
                <w:szCs w:val="24"/>
                <w:lang w:val="pt-BR"/>
              </w:rPr>
            </w:pPr>
            <w:r w:rsidRPr="00FE00B2">
              <w:rPr>
                <w:sz w:val="24"/>
                <w:szCs w:val="24"/>
                <w:lang w:val="pt-BR"/>
              </w:rPr>
              <w:t>5</w:t>
            </w:r>
          </w:p>
        </w:tc>
        <w:tc>
          <w:tcPr>
            <w:tcW w:w="992" w:type="dxa"/>
            <w:tcBorders>
              <w:top w:val="single" w:sz="12" w:space="0" w:color="auto"/>
              <w:bottom w:val="single" w:sz="8" w:space="0" w:color="auto"/>
            </w:tcBorders>
          </w:tcPr>
          <w:p w14:paraId="00792477" w14:textId="77777777" w:rsidR="00FF1B3C" w:rsidRPr="00FE00B2" w:rsidRDefault="00FF1B3C" w:rsidP="002456E2">
            <w:pPr>
              <w:jc w:val="center"/>
              <w:rPr>
                <w:sz w:val="24"/>
                <w:szCs w:val="24"/>
                <w:lang w:val="pt-BR"/>
              </w:rPr>
            </w:pPr>
            <w:r w:rsidRPr="00FE00B2">
              <w:rPr>
                <w:sz w:val="24"/>
                <w:szCs w:val="24"/>
                <w:lang w:val="pt-BR"/>
              </w:rPr>
              <w:t>6</w:t>
            </w:r>
          </w:p>
        </w:tc>
        <w:tc>
          <w:tcPr>
            <w:tcW w:w="992" w:type="dxa"/>
            <w:tcBorders>
              <w:top w:val="single" w:sz="12" w:space="0" w:color="auto"/>
              <w:bottom w:val="single" w:sz="8" w:space="0" w:color="auto"/>
            </w:tcBorders>
          </w:tcPr>
          <w:p w14:paraId="427886AD" w14:textId="77777777" w:rsidR="00FF1B3C" w:rsidRPr="00FE00B2" w:rsidRDefault="00FF1B3C" w:rsidP="002456E2">
            <w:pPr>
              <w:jc w:val="center"/>
              <w:rPr>
                <w:sz w:val="24"/>
                <w:szCs w:val="24"/>
                <w:lang w:val="pt-BR"/>
              </w:rPr>
            </w:pPr>
            <w:r w:rsidRPr="00FE00B2">
              <w:rPr>
                <w:sz w:val="24"/>
                <w:szCs w:val="24"/>
                <w:lang w:val="pt-BR"/>
              </w:rPr>
              <w:t>7</w:t>
            </w:r>
          </w:p>
        </w:tc>
        <w:tc>
          <w:tcPr>
            <w:tcW w:w="992" w:type="dxa"/>
            <w:tcBorders>
              <w:top w:val="single" w:sz="12" w:space="0" w:color="auto"/>
              <w:bottom w:val="single" w:sz="8" w:space="0" w:color="auto"/>
            </w:tcBorders>
          </w:tcPr>
          <w:p w14:paraId="24D38373" w14:textId="77777777" w:rsidR="00FF1B3C" w:rsidRPr="00FE00B2" w:rsidRDefault="00FF1B3C" w:rsidP="002456E2">
            <w:pPr>
              <w:jc w:val="center"/>
              <w:rPr>
                <w:sz w:val="24"/>
                <w:szCs w:val="24"/>
                <w:lang w:val="pt-BR"/>
              </w:rPr>
            </w:pPr>
            <w:r w:rsidRPr="00FE00B2">
              <w:rPr>
                <w:sz w:val="24"/>
                <w:szCs w:val="24"/>
                <w:lang w:val="pt-BR"/>
              </w:rPr>
              <w:t>8</w:t>
            </w:r>
          </w:p>
        </w:tc>
      </w:tr>
      <w:tr w:rsidR="00FF1B3C" w:rsidRPr="00FE00B2" w14:paraId="20570442" w14:textId="77777777" w:rsidTr="002456E2">
        <w:tc>
          <w:tcPr>
            <w:tcW w:w="13603" w:type="dxa"/>
            <w:gridSpan w:val="12"/>
            <w:tcBorders>
              <w:top w:val="single" w:sz="8" w:space="0" w:color="auto"/>
            </w:tcBorders>
          </w:tcPr>
          <w:p w14:paraId="3A3863BC" w14:textId="77777777" w:rsidR="00FF1B3C" w:rsidRPr="00FE00B2" w:rsidRDefault="00FF1B3C" w:rsidP="002456E2">
            <w:pPr>
              <w:rPr>
                <w:lang w:val="pt-BR"/>
              </w:rPr>
            </w:pPr>
            <w:r w:rsidRPr="00FE00B2">
              <w:rPr>
                <w:b/>
                <w:bCs/>
                <w:lang w:val="pt-BR"/>
              </w:rPr>
              <w:t>DASS-21</w:t>
            </w:r>
          </w:p>
        </w:tc>
      </w:tr>
      <w:tr w:rsidR="00FF1B3C" w:rsidRPr="00FE00B2" w14:paraId="41D87E3D" w14:textId="77777777" w:rsidTr="002456E2">
        <w:tc>
          <w:tcPr>
            <w:tcW w:w="2830" w:type="dxa"/>
          </w:tcPr>
          <w:p w14:paraId="454B0D1A" w14:textId="77777777" w:rsidR="00FF1B3C" w:rsidRPr="00FE00B2" w:rsidRDefault="00FF1B3C" w:rsidP="002456E2">
            <w:pPr>
              <w:rPr>
                <w:lang w:val="pt-BR"/>
              </w:rPr>
            </w:pPr>
            <w:r w:rsidRPr="00FE00B2">
              <w:rPr>
                <w:lang w:val="pt-BR"/>
              </w:rPr>
              <w:t>1 Estresse</w:t>
            </w:r>
          </w:p>
        </w:tc>
        <w:tc>
          <w:tcPr>
            <w:tcW w:w="851" w:type="dxa"/>
          </w:tcPr>
          <w:p w14:paraId="6B426FF7" w14:textId="77777777" w:rsidR="00FF1B3C" w:rsidRPr="00FE00B2" w:rsidRDefault="00FF1B3C" w:rsidP="002456E2">
            <w:pPr>
              <w:jc w:val="center"/>
              <w:rPr>
                <w:lang w:val="pt-BR"/>
              </w:rPr>
            </w:pPr>
            <w:r w:rsidRPr="00FE00B2">
              <w:rPr>
                <w:lang w:val="pt-BR"/>
              </w:rPr>
              <w:t>0,87</w:t>
            </w:r>
          </w:p>
        </w:tc>
        <w:tc>
          <w:tcPr>
            <w:tcW w:w="850" w:type="dxa"/>
          </w:tcPr>
          <w:p w14:paraId="6ECE488B" w14:textId="77777777" w:rsidR="00FF1B3C" w:rsidRPr="00FE00B2" w:rsidRDefault="00FF1B3C" w:rsidP="002456E2">
            <w:pPr>
              <w:jc w:val="center"/>
              <w:rPr>
                <w:lang w:val="pt-BR"/>
              </w:rPr>
            </w:pPr>
            <w:r w:rsidRPr="00FE00B2">
              <w:rPr>
                <w:lang w:val="pt-BR"/>
              </w:rPr>
              <w:t>9,05</w:t>
            </w:r>
          </w:p>
        </w:tc>
        <w:tc>
          <w:tcPr>
            <w:tcW w:w="993" w:type="dxa"/>
          </w:tcPr>
          <w:p w14:paraId="7AC1F966" w14:textId="77777777" w:rsidR="00FF1B3C" w:rsidRPr="00FE00B2" w:rsidRDefault="00FF1B3C" w:rsidP="002456E2">
            <w:pPr>
              <w:jc w:val="center"/>
              <w:rPr>
                <w:lang w:val="pt-BR"/>
              </w:rPr>
            </w:pPr>
            <w:r w:rsidRPr="00FE00B2">
              <w:rPr>
                <w:lang w:val="pt-BR"/>
              </w:rPr>
              <w:t>5,10</w:t>
            </w:r>
          </w:p>
        </w:tc>
        <w:tc>
          <w:tcPr>
            <w:tcW w:w="1134" w:type="dxa"/>
          </w:tcPr>
          <w:p w14:paraId="7E89B676" w14:textId="77777777" w:rsidR="00FF1B3C" w:rsidRPr="00FE00B2" w:rsidRDefault="00FF1B3C" w:rsidP="002456E2">
            <w:pPr>
              <w:jc w:val="center"/>
              <w:rPr>
                <w:lang w:val="pt-BR"/>
              </w:rPr>
            </w:pPr>
            <w:r w:rsidRPr="00FE00B2">
              <w:rPr>
                <w:lang w:val="pt-BR"/>
              </w:rPr>
              <w:t>1</w:t>
            </w:r>
          </w:p>
        </w:tc>
        <w:tc>
          <w:tcPr>
            <w:tcW w:w="992" w:type="dxa"/>
          </w:tcPr>
          <w:p w14:paraId="0429C92D" w14:textId="77777777" w:rsidR="00FF1B3C" w:rsidRPr="00FE00B2" w:rsidRDefault="00FF1B3C" w:rsidP="002456E2">
            <w:pPr>
              <w:jc w:val="center"/>
              <w:rPr>
                <w:lang w:val="pt-BR"/>
              </w:rPr>
            </w:pPr>
          </w:p>
        </w:tc>
        <w:tc>
          <w:tcPr>
            <w:tcW w:w="992" w:type="dxa"/>
          </w:tcPr>
          <w:p w14:paraId="52178403" w14:textId="77777777" w:rsidR="00FF1B3C" w:rsidRPr="00FE00B2" w:rsidRDefault="00FF1B3C" w:rsidP="002456E2">
            <w:pPr>
              <w:jc w:val="center"/>
              <w:rPr>
                <w:lang w:val="pt-BR"/>
              </w:rPr>
            </w:pPr>
          </w:p>
        </w:tc>
        <w:tc>
          <w:tcPr>
            <w:tcW w:w="992" w:type="dxa"/>
          </w:tcPr>
          <w:p w14:paraId="6B30378F" w14:textId="77777777" w:rsidR="00FF1B3C" w:rsidRPr="00FE00B2" w:rsidRDefault="00FF1B3C" w:rsidP="002456E2">
            <w:pPr>
              <w:jc w:val="center"/>
              <w:rPr>
                <w:lang w:val="pt-BR"/>
              </w:rPr>
            </w:pPr>
          </w:p>
        </w:tc>
        <w:tc>
          <w:tcPr>
            <w:tcW w:w="993" w:type="dxa"/>
          </w:tcPr>
          <w:p w14:paraId="33D06C4D" w14:textId="77777777" w:rsidR="00FF1B3C" w:rsidRPr="00FE00B2" w:rsidRDefault="00FF1B3C" w:rsidP="002456E2">
            <w:pPr>
              <w:jc w:val="center"/>
              <w:rPr>
                <w:lang w:val="pt-BR"/>
              </w:rPr>
            </w:pPr>
          </w:p>
        </w:tc>
        <w:tc>
          <w:tcPr>
            <w:tcW w:w="992" w:type="dxa"/>
          </w:tcPr>
          <w:p w14:paraId="5DD7897B" w14:textId="77777777" w:rsidR="00FF1B3C" w:rsidRPr="00FE00B2" w:rsidRDefault="00FF1B3C" w:rsidP="002456E2">
            <w:pPr>
              <w:jc w:val="center"/>
              <w:rPr>
                <w:lang w:val="pt-BR"/>
              </w:rPr>
            </w:pPr>
          </w:p>
        </w:tc>
        <w:tc>
          <w:tcPr>
            <w:tcW w:w="992" w:type="dxa"/>
          </w:tcPr>
          <w:p w14:paraId="30C226C6" w14:textId="77777777" w:rsidR="00FF1B3C" w:rsidRPr="00FE00B2" w:rsidRDefault="00FF1B3C" w:rsidP="002456E2">
            <w:pPr>
              <w:jc w:val="center"/>
              <w:rPr>
                <w:lang w:val="pt-BR"/>
              </w:rPr>
            </w:pPr>
          </w:p>
        </w:tc>
        <w:tc>
          <w:tcPr>
            <w:tcW w:w="992" w:type="dxa"/>
          </w:tcPr>
          <w:p w14:paraId="235653C5" w14:textId="77777777" w:rsidR="00FF1B3C" w:rsidRPr="00FE00B2" w:rsidRDefault="00FF1B3C" w:rsidP="002456E2">
            <w:pPr>
              <w:jc w:val="center"/>
              <w:rPr>
                <w:lang w:val="pt-BR"/>
              </w:rPr>
            </w:pPr>
          </w:p>
        </w:tc>
      </w:tr>
      <w:tr w:rsidR="00FF1B3C" w:rsidRPr="00FE00B2" w14:paraId="3FADC673" w14:textId="77777777" w:rsidTr="002456E2">
        <w:tc>
          <w:tcPr>
            <w:tcW w:w="13603" w:type="dxa"/>
            <w:gridSpan w:val="12"/>
          </w:tcPr>
          <w:p w14:paraId="296FC38D" w14:textId="77777777" w:rsidR="00FF1B3C" w:rsidRPr="00FE00B2" w:rsidRDefault="00FF1B3C" w:rsidP="002456E2">
            <w:pPr>
              <w:rPr>
                <w:lang w:val="pt-BR"/>
              </w:rPr>
            </w:pPr>
            <w:r w:rsidRPr="00FE00B2">
              <w:rPr>
                <w:b/>
                <w:bCs/>
                <w:lang w:val="pt-BR"/>
              </w:rPr>
              <w:t>FFMQ-BR</w:t>
            </w:r>
          </w:p>
        </w:tc>
      </w:tr>
      <w:tr w:rsidR="00FF1B3C" w:rsidRPr="00FE00B2" w14:paraId="1692CE65" w14:textId="77777777" w:rsidTr="002456E2">
        <w:tc>
          <w:tcPr>
            <w:tcW w:w="2830" w:type="dxa"/>
          </w:tcPr>
          <w:p w14:paraId="08A2F589" w14:textId="77777777" w:rsidR="00FF1B3C" w:rsidRPr="00FE00B2" w:rsidRDefault="00FF1B3C" w:rsidP="002456E2">
            <w:pPr>
              <w:rPr>
                <w:lang w:val="pt-BR"/>
              </w:rPr>
            </w:pPr>
            <w:r w:rsidRPr="00FE00B2">
              <w:rPr>
                <w:lang w:val="pt-BR"/>
              </w:rPr>
              <w:t>2 Observar</w:t>
            </w:r>
          </w:p>
        </w:tc>
        <w:tc>
          <w:tcPr>
            <w:tcW w:w="851" w:type="dxa"/>
          </w:tcPr>
          <w:p w14:paraId="6EB22E62" w14:textId="77777777" w:rsidR="00FF1B3C" w:rsidRPr="00FE00B2" w:rsidRDefault="00FF1B3C" w:rsidP="002456E2">
            <w:pPr>
              <w:jc w:val="center"/>
              <w:rPr>
                <w:lang w:val="pt-BR"/>
              </w:rPr>
            </w:pPr>
            <w:r w:rsidRPr="00FE00B2">
              <w:rPr>
                <w:lang w:val="pt-BR"/>
              </w:rPr>
              <w:t>0,71</w:t>
            </w:r>
          </w:p>
        </w:tc>
        <w:tc>
          <w:tcPr>
            <w:tcW w:w="850" w:type="dxa"/>
          </w:tcPr>
          <w:p w14:paraId="44AA467C" w14:textId="77777777" w:rsidR="00FF1B3C" w:rsidRPr="00FE00B2" w:rsidRDefault="00FF1B3C" w:rsidP="002456E2">
            <w:pPr>
              <w:jc w:val="center"/>
              <w:rPr>
                <w:lang w:val="pt-BR"/>
              </w:rPr>
            </w:pPr>
            <w:r w:rsidRPr="00FE00B2">
              <w:rPr>
                <w:lang w:val="pt-BR"/>
              </w:rPr>
              <w:t>3,27</w:t>
            </w:r>
          </w:p>
        </w:tc>
        <w:tc>
          <w:tcPr>
            <w:tcW w:w="993" w:type="dxa"/>
          </w:tcPr>
          <w:p w14:paraId="535ED7A4" w14:textId="77777777" w:rsidR="00FF1B3C" w:rsidRPr="00FE00B2" w:rsidRDefault="00FF1B3C" w:rsidP="002456E2">
            <w:pPr>
              <w:jc w:val="center"/>
              <w:rPr>
                <w:lang w:val="pt-BR"/>
              </w:rPr>
            </w:pPr>
            <w:r w:rsidRPr="00FE00B2">
              <w:rPr>
                <w:lang w:val="pt-BR"/>
              </w:rPr>
              <w:t>0,76</w:t>
            </w:r>
          </w:p>
        </w:tc>
        <w:tc>
          <w:tcPr>
            <w:tcW w:w="1134" w:type="dxa"/>
          </w:tcPr>
          <w:p w14:paraId="78838B30" w14:textId="77777777" w:rsidR="00FF1B3C" w:rsidRPr="00FE00B2" w:rsidRDefault="00FF1B3C" w:rsidP="002456E2">
            <w:pPr>
              <w:jc w:val="center"/>
              <w:rPr>
                <w:lang w:val="pt-BR"/>
              </w:rPr>
            </w:pPr>
            <w:r w:rsidRPr="00FE00B2">
              <w:rPr>
                <w:lang w:val="pt-BR"/>
              </w:rPr>
              <w:t>- 0,08</w:t>
            </w:r>
          </w:p>
        </w:tc>
        <w:tc>
          <w:tcPr>
            <w:tcW w:w="992" w:type="dxa"/>
          </w:tcPr>
          <w:p w14:paraId="697F9DC1" w14:textId="77777777" w:rsidR="00FF1B3C" w:rsidRPr="00FE00B2" w:rsidRDefault="00FF1B3C" w:rsidP="002456E2">
            <w:pPr>
              <w:jc w:val="center"/>
              <w:rPr>
                <w:lang w:val="pt-BR"/>
              </w:rPr>
            </w:pPr>
            <w:r w:rsidRPr="00FE00B2">
              <w:rPr>
                <w:lang w:val="pt-BR"/>
              </w:rPr>
              <w:t>1</w:t>
            </w:r>
          </w:p>
        </w:tc>
        <w:tc>
          <w:tcPr>
            <w:tcW w:w="992" w:type="dxa"/>
          </w:tcPr>
          <w:p w14:paraId="5FD3F5EA" w14:textId="77777777" w:rsidR="00FF1B3C" w:rsidRPr="00FE00B2" w:rsidRDefault="00FF1B3C" w:rsidP="002456E2">
            <w:pPr>
              <w:jc w:val="center"/>
              <w:rPr>
                <w:lang w:val="pt-BR"/>
              </w:rPr>
            </w:pPr>
          </w:p>
        </w:tc>
        <w:tc>
          <w:tcPr>
            <w:tcW w:w="992" w:type="dxa"/>
          </w:tcPr>
          <w:p w14:paraId="618DF510" w14:textId="77777777" w:rsidR="00FF1B3C" w:rsidRPr="00FE00B2" w:rsidRDefault="00FF1B3C" w:rsidP="002456E2">
            <w:pPr>
              <w:jc w:val="center"/>
              <w:rPr>
                <w:lang w:val="pt-BR"/>
              </w:rPr>
            </w:pPr>
          </w:p>
        </w:tc>
        <w:tc>
          <w:tcPr>
            <w:tcW w:w="993" w:type="dxa"/>
          </w:tcPr>
          <w:p w14:paraId="1DFF4599" w14:textId="77777777" w:rsidR="00FF1B3C" w:rsidRPr="00FE00B2" w:rsidRDefault="00FF1B3C" w:rsidP="002456E2">
            <w:pPr>
              <w:jc w:val="center"/>
              <w:rPr>
                <w:lang w:val="pt-BR"/>
              </w:rPr>
            </w:pPr>
          </w:p>
        </w:tc>
        <w:tc>
          <w:tcPr>
            <w:tcW w:w="992" w:type="dxa"/>
          </w:tcPr>
          <w:p w14:paraId="651DCFCD" w14:textId="77777777" w:rsidR="00FF1B3C" w:rsidRPr="00FE00B2" w:rsidRDefault="00FF1B3C" w:rsidP="002456E2">
            <w:pPr>
              <w:jc w:val="center"/>
              <w:rPr>
                <w:lang w:val="pt-BR"/>
              </w:rPr>
            </w:pPr>
          </w:p>
        </w:tc>
        <w:tc>
          <w:tcPr>
            <w:tcW w:w="992" w:type="dxa"/>
          </w:tcPr>
          <w:p w14:paraId="43B9E7C7" w14:textId="77777777" w:rsidR="00FF1B3C" w:rsidRPr="00FE00B2" w:rsidRDefault="00FF1B3C" w:rsidP="002456E2">
            <w:pPr>
              <w:jc w:val="center"/>
              <w:rPr>
                <w:lang w:val="pt-BR"/>
              </w:rPr>
            </w:pPr>
          </w:p>
        </w:tc>
        <w:tc>
          <w:tcPr>
            <w:tcW w:w="992" w:type="dxa"/>
          </w:tcPr>
          <w:p w14:paraId="4DFDA43E" w14:textId="77777777" w:rsidR="00FF1B3C" w:rsidRPr="00FE00B2" w:rsidRDefault="00FF1B3C" w:rsidP="002456E2">
            <w:pPr>
              <w:jc w:val="center"/>
              <w:rPr>
                <w:lang w:val="pt-BR"/>
              </w:rPr>
            </w:pPr>
          </w:p>
        </w:tc>
      </w:tr>
      <w:tr w:rsidR="00FF1B3C" w:rsidRPr="00FE00B2" w14:paraId="78DEA98F" w14:textId="77777777" w:rsidTr="002456E2">
        <w:tc>
          <w:tcPr>
            <w:tcW w:w="2830" w:type="dxa"/>
          </w:tcPr>
          <w:p w14:paraId="1904B370" w14:textId="77777777" w:rsidR="00FF1B3C" w:rsidRPr="00FE00B2" w:rsidRDefault="00FF1B3C" w:rsidP="002456E2">
            <w:pPr>
              <w:rPr>
                <w:lang w:val="pt-BR"/>
              </w:rPr>
            </w:pPr>
            <w:r w:rsidRPr="00FE00B2">
              <w:rPr>
                <w:lang w:val="pt-BR"/>
              </w:rPr>
              <w:t>3 Descrever</w:t>
            </w:r>
          </w:p>
        </w:tc>
        <w:tc>
          <w:tcPr>
            <w:tcW w:w="851" w:type="dxa"/>
          </w:tcPr>
          <w:p w14:paraId="646492BF" w14:textId="77777777" w:rsidR="00FF1B3C" w:rsidRPr="00FE00B2" w:rsidRDefault="00FF1B3C" w:rsidP="002456E2">
            <w:pPr>
              <w:jc w:val="center"/>
              <w:rPr>
                <w:lang w:val="pt-BR"/>
              </w:rPr>
            </w:pPr>
            <w:r w:rsidRPr="00FE00B2">
              <w:rPr>
                <w:lang w:val="pt-BR"/>
              </w:rPr>
              <w:t>0,86</w:t>
            </w:r>
          </w:p>
        </w:tc>
        <w:tc>
          <w:tcPr>
            <w:tcW w:w="850" w:type="dxa"/>
          </w:tcPr>
          <w:p w14:paraId="015E9909" w14:textId="77777777" w:rsidR="00FF1B3C" w:rsidRPr="00FE00B2" w:rsidRDefault="00FF1B3C" w:rsidP="002456E2">
            <w:pPr>
              <w:jc w:val="center"/>
              <w:rPr>
                <w:lang w:val="pt-BR"/>
              </w:rPr>
            </w:pPr>
            <w:r w:rsidRPr="00FE00B2">
              <w:rPr>
                <w:lang w:val="pt-BR"/>
              </w:rPr>
              <w:t>3,43</w:t>
            </w:r>
          </w:p>
        </w:tc>
        <w:tc>
          <w:tcPr>
            <w:tcW w:w="993" w:type="dxa"/>
          </w:tcPr>
          <w:p w14:paraId="2521941C" w14:textId="77777777" w:rsidR="00FF1B3C" w:rsidRPr="00FE00B2" w:rsidRDefault="00FF1B3C" w:rsidP="002456E2">
            <w:pPr>
              <w:jc w:val="center"/>
              <w:rPr>
                <w:lang w:val="pt-BR"/>
              </w:rPr>
            </w:pPr>
            <w:r w:rsidRPr="00FE00B2">
              <w:rPr>
                <w:lang w:val="pt-BR"/>
              </w:rPr>
              <w:t>0,94</w:t>
            </w:r>
          </w:p>
        </w:tc>
        <w:tc>
          <w:tcPr>
            <w:tcW w:w="1134" w:type="dxa"/>
          </w:tcPr>
          <w:p w14:paraId="143BC59A" w14:textId="77777777" w:rsidR="00FF1B3C" w:rsidRPr="00FE00B2" w:rsidRDefault="00FF1B3C" w:rsidP="002456E2">
            <w:pPr>
              <w:jc w:val="center"/>
              <w:rPr>
                <w:lang w:val="pt-BR"/>
              </w:rPr>
            </w:pPr>
            <w:r w:rsidRPr="00FE00B2">
              <w:rPr>
                <w:lang w:val="pt-BR"/>
              </w:rPr>
              <w:t>- 0,34**</w:t>
            </w:r>
          </w:p>
        </w:tc>
        <w:tc>
          <w:tcPr>
            <w:tcW w:w="992" w:type="dxa"/>
          </w:tcPr>
          <w:p w14:paraId="5418523D" w14:textId="77777777" w:rsidR="00FF1B3C" w:rsidRPr="00FE00B2" w:rsidRDefault="00FF1B3C" w:rsidP="002456E2">
            <w:pPr>
              <w:jc w:val="center"/>
              <w:rPr>
                <w:lang w:val="pt-BR"/>
              </w:rPr>
            </w:pPr>
            <w:r w:rsidRPr="00FE00B2">
              <w:rPr>
                <w:lang w:val="pt-BR"/>
              </w:rPr>
              <w:t>0,27**</w:t>
            </w:r>
          </w:p>
        </w:tc>
        <w:tc>
          <w:tcPr>
            <w:tcW w:w="992" w:type="dxa"/>
          </w:tcPr>
          <w:p w14:paraId="4417D393" w14:textId="77777777" w:rsidR="00FF1B3C" w:rsidRPr="00FE00B2" w:rsidRDefault="00FF1B3C" w:rsidP="002456E2">
            <w:pPr>
              <w:jc w:val="center"/>
              <w:rPr>
                <w:lang w:val="pt-BR"/>
              </w:rPr>
            </w:pPr>
            <w:r w:rsidRPr="00FE00B2">
              <w:rPr>
                <w:lang w:val="pt-BR"/>
              </w:rPr>
              <w:t>1</w:t>
            </w:r>
          </w:p>
        </w:tc>
        <w:tc>
          <w:tcPr>
            <w:tcW w:w="992" w:type="dxa"/>
          </w:tcPr>
          <w:p w14:paraId="611C95BA" w14:textId="77777777" w:rsidR="00FF1B3C" w:rsidRPr="00FE00B2" w:rsidRDefault="00FF1B3C" w:rsidP="002456E2">
            <w:pPr>
              <w:jc w:val="center"/>
              <w:rPr>
                <w:lang w:val="pt-BR"/>
              </w:rPr>
            </w:pPr>
          </w:p>
        </w:tc>
        <w:tc>
          <w:tcPr>
            <w:tcW w:w="993" w:type="dxa"/>
          </w:tcPr>
          <w:p w14:paraId="20A8ECEB" w14:textId="77777777" w:rsidR="00FF1B3C" w:rsidRPr="00FE00B2" w:rsidRDefault="00FF1B3C" w:rsidP="002456E2">
            <w:pPr>
              <w:jc w:val="center"/>
              <w:rPr>
                <w:lang w:val="pt-BR"/>
              </w:rPr>
            </w:pPr>
          </w:p>
        </w:tc>
        <w:tc>
          <w:tcPr>
            <w:tcW w:w="992" w:type="dxa"/>
          </w:tcPr>
          <w:p w14:paraId="0B95BFE0" w14:textId="77777777" w:rsidR="00FF1B3C" w:rsidRPr="00FE00B2" w:rsidRDefault="00FF1B3C" w:rsidP="002456E2">
            <w:pPr>
              <w:jc w:val="center"/>
              <w:rPr>
                <w:lang w:val="pt-BR"/>
              </w:rPr>
            </w:pPr>
          </w:p>
        </w:tc>
        <w:tc>
          <w:tcPr>
            <w:tcW w:w="992" w:type="dxa"/>
          </w:tcPr>
          <w:p w14:paraId="0AEEB950" w14:textId="77777777" w:rsidR="00FF1B3C" w:rsidRPr="00FE00B2" w:rsidRDefault="00FF1B3C" w:rsidP="002456E2">
            <w:pPr>
              <w:jc w:val="center"/>
              <w:rPr>
                <w:lang w:val="pt-BR"/>
              </w:rPr>
            </w:pPr>
          </w:p>
        </w:tc>
        <w:tc>
          <w:tcPr>
            <w:tcW w:w="992" w:type="dxa"/>
          </w:tcPr>
          <w:p w14:paraId="0347E9BD" w14:textId="77777777" w:rsidR="00FF1B3C" w:rsidRPr="00FE00B2" w:rsidRDefault="00FF1B3C" w:rsidP="002456E2">
            <w:pPr>
              <w:jc w:val="center"/>
              <w:rPr>
                <w:lang w:val="pt-BR"/>
              </w:rPr>
            </w:pPr>
          </w:p>
        </w:tc>
      </w:tr>
      <w:tr w:rsidR="00FF1B3C" w:rsidRPr="00FE00B2" w14:paraId="7B10621C" w14:textId="77777777" w:rsidTr="002456E2">
        <w:tc>
          <w:tcPr>
            <w:tcW w:w="2830" w:type="dxa"/>
          </w:tcPr>
          <w:p w14:paraId="111BD21C" w14:textId="77777777" w:rsidR="00FF1B3C" w:rsidRPr="00FE00B2" w:rsidRDefault="00FF1B3C" w:rsidP="002456E2">
            <w:pPr>
              <w:rPr>
                <w:lang w:val="pt-BR"/>
              </w:rPr>
            </w:pPr>
            <w:r w:rsidRPr="00FE00B2">
              <w:rPr>
                <w:lang w:val="pt-BR"/>
              </w:rPr>
              <w:t>4 Não reagir</w:t>
            </w:r>
          </w:p>
        </w:tc>
        <w:tc>
          <w:tcPr>
            <w:tcW w:w="851" w:type="dxa"/>
          </w:tcPr>
          <w:p w14:paraId="735829A7" w14:textId="77777777" w:rsidR="00FF1B3C" w:rsidRPr="00FE00B2" w:rsidRDefault="00FF1B3C" w:rsidP="002456E2">
            <w:pPr>
              <w:jc w:val="center"/>
              <w:rPr>
                <w:lang w:val="pt-BR"/>
              </w:rPr>
            </w:pPr>
            <w:r w:rsidRPr="00FE00B2">
              <w:rPr>
                <w:lang w:val="pt-BR"/>
              </w:rPr>
              <w:t>0,58</w:t>
            </w:r>
          </w:p>
        </w:tc>
        <w:tc>
          <w:tcPr>
            <w:tcW w:w="850" w:type="dxa"/>
          </w:tcPr>
          <w:p w14:paraId="1842CF53" w14:textId="77777777" w:rsidR="00FF1B3C" w:rsidRPr="00FE00B2" w:rsidRDefault="00FF1B3C" w:rsidP="002456E2">
            <w:pPr>
              <w:jc w:val="center"/>
              <w:rPr>
                <w:lang w:val="pt-BR"/>
              </w:rPr>
            </w:pPr>
            <w:r w:rsidRPr="00FE00B2">
              <w:rPr>
                <w:lang w:val="pt-BR"/>
              </w:rPr>
              <w:t>2,83</w:t>
            </w:r>
          </w:p>
        </w:tc>
        <w:tc>
          <w:tcPr>
            <w:tcW w:w="993" w:type="dxa"/>
          </w:tcPr>
          <w:p w14:paraId="56186CF5" w14:textId="77777777" w:rsidR="00FF1B3C" w:rsidRPr="00FE00B2" w:rsidRDefault="00FF1B3C" w:rsidP="002456E2">
            <w:pPr>
              <w:jc w:val="center"/>
              <w:rPr>
                <w:lang w:val="pt-BR"/>
              </w:rPr>
            </w:pPr>
            <w:r w:rsidRPr="00FE00B2">
              <w:rPr>
                <w:lang w:val="pt-BR"/>
              </w:rPr>
              <w:t>0,64</w:t>
            </w:r>
          </w:p>
        </w:tc>
        <w:tc>
          <w:tcPr>
            <w:tcW w:w="1134" w:type="dxa"/>
          </w:tcPr>
          <w:p w14:paraId="0218C9A0" w14:textId="77777777" w:rsidR="00FF1B3C" w:rsidRPr="00FE00B2" w:rsidRDefault="00FF1B3C" w:rsidP="002456E2">
            <w:pPr>
              <w:jc w:val="center"/>
              <w:rPr>
                <w:lang w:val="pt-BR"/>
              </w:rPr>
            </w:pPr>
            <w:r w:rsidRPr="00FE00B2">
              <w:rPr>
                <w:lang w:val="pt-BR"/>
              </w:rPr>
              <w:t>- 0,30**</w:t>
            </w:r>
          </w:p>
        </w:tc>
        <w:tc>
          <w:tcPr>
            <w:tcW w:w="992" w:type="dxa"/>
          </w:tcPr>
          <w:p w14:paraId="0BFBB1B5" w14:textId="77777777" w:rsidR="00FF1B3C" w:rsidRPr="00FE00B2" w:rsidRDefault="00FF1B3C" w:rsidP="002456E2">
            <w:pPr>
              <w:jc w:val="center"/>
              <w:rPr>
                <w:lang w:val="pt-BR"/>
              </w:rPr>
            </w:pPr>
            <w:r w:rsidRPr="00FE00B2">
              <w:rPr>
                <w:lang w:val="pt-BR"/>
              </w:rPr>
              <w:t>0,33**</w:t>
            </w:r>
          </w:p>
        </w:tc>
        <w:tc>
          <w:tcPr>
            <w:tcW w:w="992" w:type="dxa"/>
          </w:tcPr>
          <w:p w14:paraId="51DD112C" w14:textId="77777777" w:rsidR="00FF1B3C" w:rsidRPr="00FE00B2" w:rsidRDefault="00FF1B3C" w:rsidP="002456E2">
            <w:pPr>
              <w:jc w:val="center"/>
              <w:rPr>
                <w:lang w:val="pt-BR"/>
              </w:rPr>
            </w:pPr>
            <w:r w:rsidRPr="00FE00B2">
              <w:rPr>
                <w:lang w:val="pt-BR"/>
              </w:rPr>
              <w:t>0,38**</w:t>
            </w:r>
          </w:p>
        </w:tc>
        <w:tc>
          <w:tcPr>
            <w:tcW w:w="992" w:type="dxa"/>
          </w:tcPr>
          <w:p w14:paraId="28E89A18" w14:textId="77777777" w:rsidR="00FF1B3C" w:rsidRPr="00FE00B2" w:rsidRDefault="00FF1B3C" w:rsidP="002456E2">
            <w:pPr>
              <w:jc w:val="center"/>
              <w:rPr>
                <w:lang w:val="pt-BR"/>
              </w:rPr>
            </w:pPr>
            <w:r w:rsidRPr="00FE00B2">
              <w:rPr>
                <w:lang w:val="pt-BR"/>
              </w:rPr>
              <w:t>1</w:t>
            </w:r>
          </w:p>
        </w:tc>
        <w:tc>
          <w:tcPr>
            <w:tcW w:w="993" w:type="dxa"/>
          </w:tcPr>
          <w:p w14:paraId="7E6C6275" w14:textId="77777777" w:rsidR="00FF1B3C" w:rsidRPr="00FE00B2" w:rsidRDefault="00FF1B3C" w:rsidP="002456E2">
            <w:pPr>
              <w:jc w:val="center"/>
              <w:rPr>
                <w:lang w:val="pt-BR"/>
              </w:rPr>
            </w:pPr>
          </w:p>
        </w:tc>
        <w:tc>
          <w:tcPr>
            <w:tcW w:w="992" w:type="dxa"/>
          </w:tcPr>
          <w:p w14:paraId="1F0A173F" w14:textId="77777777" w:rsidR="00FF1B3C" w:rsidRPr="00FE00B2" w:rsidRDefault="00FF1B3C" w:rsidP="002456E2">
            <w:pPr>
              <w:jc w:val="center"/>
              <w:rPr>
                <w:lang w:val="pt-BR"/>
              </w:rPr>
            </w:pPr>
          </w:p>
        </w:tc>
        <w:tc>
          <w:tcPr>
            <w:tcW w:w="992" w:type="dxa"/>
          </w:tcPr>
          <w:p w14:paraId="612A7F36" w14:textId="77777777" w:rsidR="00FF1B3C" w:rsidRPr="00FE00B2" w:rsidRDefault="00FF1B3C" w:rsidP="002456E2">
            <w:pPr>
              <w:jc w:val="center"/>
              <w:rPr>
                <w:lang w:val="pt-BR"/>
              </w:rPr>
            </w:pPr>
          </w:p>
        </w:tc>
        <w:tc>
          <w:tcPr>
            <w:tcW w:w="992" w:type="dxa"/>
          </w:tcPr>
          <w:p w14:paraId="365F24B7" w14:textId="77777777" w:rsidR="00FF1B3C" w:rsidRPr="00FE00B2" w:rsidRDefault="00FF1B3C" w:rsidP="002456E2">
            <w:pPr>
              <w:jc w:val="center"/>
              <w:rPr>
                <w:lang w:val="pt-BR"/>
              </w:rPr>
            </w:pPr>
          </w:p>
        </w:tc>
      </w:tr>
      <w:tr w:rsidR="00FF1B3C" w:rsidRPr="00FE00B2" w14:paraId="0F3A05F3" w14:textId="77777777" w:rsidTr="002456E2">
        <w:tc>
          <w:tcPr>
            <w:tcW w:w="2830" w:type="dxa"/>
          </w:tcPr>
          <w:p w14:paraId="3E90C003" w14:textId="77777777" w:rsidR="00FF1B3C" w:rsidRPr="00FE00B2" w:rsidRDefault="00FF1B3C" w:rsidP="002456E2">
            <w:pPr>
              <w:rPr>
                <w:lang w:val="pt-BR"/>
              </w:rPr>
            </w:pPr>
            <w:r w:rsidRPr="00FE00B2">
              <w:rPr>
                <w:lang w:val="pt-BR"/>
              </w:rPr>
              <w:t>5 Agir com consciência</w:t>
            </w:r>
          </w:p>
        </w:tc>
        <w:tc>
          <w:tcPr>
            <w:tcW w:w="851" w:type="dxa"/>
          </w:tcPr>
          <w:p w14:paraId="522305E3" w14:textId="77777777" w:rsidR="00FF1B3C" w:rsidRPr="00FE00B2" w:rsidRDefault="00FF1B3C" w:rsidP="002456E2">
            <w:pPr>
              <w:jc w:val="center"/>
              <w:rPr>
                <w:lang w:val="pt-BR"/>
              </w:rPr>
            </w:pPr>
            <w:r w:rsidRPr="00FE00B2">
              <w:rPr>
                <w:lang w:val="pt-BR"/>
              </w:rPr>
              <w:t>0,89</w:t>
            </w:r>
          </w:p>
        </w:tc>
        <w:tc>
          <w:tcPr>
            <w:tcW w:w="850" w:type="dxa"/>
          </w:tcPr>
          <w:p w14:paraId="24A5A44B" w14:textId="77777777" w:rsidR="00FF1B3C" w:rsidRPr="00FE00B2" w:rsidRDefault="00FF1B3C" w:rsidP="002456E2">
            <w:pPr>
              <w:jc w:val="center"/>
              <w:rPr>
                <w:lang w:val="pt-BR"/>
              </w:rPr>
            </w:pPr>
            <w:r w:rsidRPr="00FE00B2">
              <w:rPr>
                <w:lang w:val="pt-BR"/>
              </w:rPr>
              <w:t>3,73</w:t>
            </w:r>
          </w:p>
        </w:tc>
        <w:tc>
          <w:tcPr>
            <w:tcW w:w="993" w:type="dxa"/>
          </w:tcPr>
          <w:p w14:paraId="019C8806" w14:textId="77777777" w:rsidR="00FF1B3C" w:rsidRPr="00FE00B2" w:rsidRDefault="00FF1B3C" w:rsidP="002456E2">
            <w:pPr>
              <w:jc w:val="center"/>
              <w:rPr>
                <w:lang w:val="pt-BR"/>
              </w:rPr>
            </w:pPr>
            <w:r w:rsidRPr="00FE00B2">
              <w:rPr>
                <w:lang w:val="pt-BR"/>
              </w:rPr>
              <w:t>0,94</w:t>
            </w:r>
          </w:p>
        </w:tc>
        <w:tc>
          <w:tcPr>
            <w:tcW w:w="1134" w:type="dxa"/>
          </w:tcPr>
          <w:p w14:paraId="6D1AF930" w14:textId="77777777" w:rsidR="00FF1B3C" w:rsidRPr="00FE00B2" w:rsidRDefault="00FF1B3C" w:rsidP="002456E2">
            <w:pPr>
              <w:jc w:val="center"/>
              <w:rPr>
                <w:lang w:val="pt-BR"/>
              </w:rPr>
            </w:pPr>
            <w:r w:rsidRPr="00FE00B2">
              <w:rPr>
                <w:lang w:val="pt-BR"/>
              </w:rPr>
              <w:t>- 0,43**</w:t>
            </w:r>
          </w:p>
        </w:tc>
        <w:tc>
          <w:tcPr>
            <w:tcW w:w="992" w:type="dxa"/>
          </w:tcPr>
          <w:p w14:paraId="3ED68A52" w14:textId="77777777" w:rsidR="00FF1B3C" w:rsidRPr="00FE00B2" w:rsidRDefault="00FF1B3C" w:rsidP="002456E2">
            <w:pPr>
              <w:jc w:val="center"/>
              <w:rPr>
                <w:lang w:val="pt-BR"/>
              </w:rPr>
            </w:pPr>
            <w:r w:rsidRPr="00FE00B2">
              <w:rPr>
                <w:lang w:val="pt-BR"/>
              </w:rPr>
              <w:t>0,06</w:t>
            </w:r>
          </w:p>
        </w:tc>
        <w:tc>
          <w:tcPr>
            <w:tcW w:w="992" w:type="dxa"/>
          </w:tcPr>
          <w:p w14:paraId="47852F99" w14:textId="77777777" w:rsidR="00FF1B3C" w:rsidRPr="00FE00B2" w:rsidRDefault="00FF1B3C" w:rsidP="002456E2">
            <w:pPr>
              <w:jc w:val="center"/>
              <w:rPr>
                <w:lang w:val="pt-BR"/>
              </w:rPr>
            </w:pPr>
            <w:r w:rsidRPr="00FE00B2">
              <w:rPr>
                <w:lang w:val="pt-BR"/>
              </w:rPr>
              <w:t>0,51**</w:t>
            </w:r>
          </w:p>
        </w:tc>
        <w:tc>
          <w:tcPr>
            <w:tcW w:w="992" w:type="dxa"/>
          </w:tcPr>
          <w:p w14:paraId="5B7FE92E" w14:textId="77777777" w:rsidR="00FF1B3C" w:rsidRPr="00FE00B2" w:rsidRDefault="00FF1B3C" w:rsidP="002456E2">
            <w:pPr>
              <w:jc w:val="center"/>
              <w:rPr>
                <w:lang w:val="pt-BR"/>
              </w:rPr>
            </w:pPr>
            <w:r w:rsidRPr="00FE00B2">
              <w:rPr>
                <w:lang w:val="pt-BR"/>
              </w:rPr>
              <w:t>0,17</w:t>
            </w:r>
          </w:p>
        </w:tc>
        <w:tc>
          <w:tcPr>
            <w:tcW w:w="993" w:type="dxa"/>
          </w:tcPr>
          <w:p w14:paraId="5521796E" w14:textId="77777777" w:rsidR="00FF1B3C" w:rsidRPr="00FE00B2" w:rsidRDefault="00FF1B3C" w:rsidP="002456E2">
            <w:pPr>
              <w:jc w:val="center"/>
              <w:rPr>
                <w:lang w:val="pt-BR"/>
              </w:rPr>
            </w:pPr>
            <w:r w:rsidRPr="00FE00B2">
              <w:rPr>
                <w:lang w:val="pt-BR"/>
              </w:rPr>
              <w:t>1</w:t>
            </w:r>
          </w:p>
        </w:tc>
        <w:tc>
          <w:tcPr>
            <w:tcW w:w="992" w:type="dxa"/>
          </w:tcPr>
          <w:p w14:paraId="003C4423" w14:textId="77777777" w:rsidR="00FF1B3C" w:rsidRPr="00FE00B2" w:rsidRDefault="00FF1B3C" w:rsidP="002456E2">
            <w:pPr>
              <w:jc w:val="center"/>
              <w:rPr>
                <w:lang w:val="pt-BR"/>
              </w:rPr>
            </w:pPr>
          </w:p>
        </w:tc>
        <w:tc>
          <w:tcPr>
            <w:tcW w:w="992" w:type="dxa"/>
          </w:tcPr>
          <w:p w14:paraId="230E97A8" w14:textId="77777777" w:rsidR="00FF1B3C" w:rsidRPr="00FE00B2" w:rsidRDefault="00FF1B3C" w:rsidP="002456E2">
            <w:pPr>
              <w:jc w:val="center"/>
              <w:rPr>
                <w:lang w:val="pt-BR"/>
              </w:rPr>
            </w:pPr>
          </w:p>
        </w:tc>
        <w:tc>
          <w:tcPr>
            <w:tcW w:w="992" w:type="dxa"/>
          </w:tcPr>
          <w:p w14:paraId="01DCD091" w14:textId="77777777" w:rsidR="00FF1B3C" w:rsidRPr="00FE00B2" w:rsidRDefault="00FF1B3C" w:rsidP="002456E2">
            <w:pPr>
              <w:jc w:val="center"/>
              <w:rPr>
                <w:lang w:val="pt-BR"/>
              </w:rPr>
            </w:pPr>
          </w:p>
        </w:tc>
      </w:tr>
      <w:tr w:rsidR="00FF1B3C" w:rsidRPr="00FE00B2" w14:paraId="268CF325" w14:textId="77777777" w:rsidTr="002456E2">
        <w:tc>
          <w:tcPr>
            <w:tcW w:w="2830" w:type="dxa"/>
          </w:tcPr>
          <w:p w14:paraId="4002E265" w14:textId="77777777" w:rsidR="00FF1B3C" w:rsidRPr="00FE00B2" w:rsidRDefault="00FF1B3C" w:rsidP="002456E2">
            <w:pPr>
              <w:rPr>
                <w:lang w:val="pt-BR"/>
              </w:rPr>
            </w:pPr>
            <w:r w:rsidRPr="00FE00B2">
              <w:rPr>
                <w:lang w:val="pt-BR"/>
              </w:rPr>
              <w:t>6 Não julgar</w:t>
            </w:r>
          </w:p>
        </w:tc>
        <w:tc>
          <w:tcPr>
            <w:tcW w:w="851" w:type="dxa"/>
          </w:tcPr>
          <w:p w14:paraId="49B40020" w14:textId="77777777" w:rsidR="00FF1B3C" w:rsidRPr="00FE00B2" w:rsidRDefault="00FF1B3C" w:rsidP="002456E2">
            <w:pPr>
              <w:jc w:val="center"/>
              <w:rPr>
                <w:lang w:val="pt-BR"/>
              </w:rPr>
            </w:pPr>
            <w:r w:rsidRPr="00FE00B2">
              <w:rPr>
                <w:lang w:val="pt-BR"/>
              </w:rPr>
              <w:t>0,76</w:t>
            </w:r>
          </w:p>
        </w:tc>
        <w:tc>
          <w:tcPr>
            <w:tcW w:w="850" w:type="dxa"/>
          </w:tcPr>
          <w:p w14:paraId="1975B7C0" w14:textId="77777777" w:rsidR="00FF1B3C" w:rsidRPr="00FE00B2" w:rsidRDefault="00FF1B3C" w:rsidP="002456E2">
            <w:pPr>
              <w:jc w:val="center"/>
              <w:rPr>
                <w:lang w:val="pt-BR"/>
              </w:rPr>
            </w:pPr>
            <w:r w:rsidRPr="00FE00B2">
              <w:rPr>
                <w:lang w:val="pt-BR"/>
              </w:rPr>
              <w:t>3,13</w:t>
            </w:r>
          </w:p>
        </w:tc>
        <w:tc>
          <w:tcPr>
            <w:tcW w:w="993" w:type="dxa"/>
          </w:tcPr>
          <w:p w14:paraId="5416F859" w14:textId="77777777" w:rsidR="00FF1B3C" w:rsidRPr="00FE00B2" w:rsidRDefault="00FF1B3C" w:rsidP="002456E2">
            <w:pPr>
              <w:jc w:val="center"/>
              <w:rPr>
                <w:lang w:val="pt-BR"/>
              </w:rPr>
            </w:pPr>
            <w:r w:rsidRPr="00FE00B2">
              <w:rPr>
                <w:lang w:val="pt-BR"/>
              </w:rPr>
              <w:t>0,82</w:t>
            </w:r>
          </w:p>
        </w:tc>
        <w:tc>
          <w:tcPr>
            <w:tcW w:w="1134" w:type="dxa"/>
          </w:tcPr>
          <w:p w14:paraId="10423FA2" w14:textId="77777777" w:rsidR="00FF1B3C" w:rsidRPr="00FE00B2" w:rsidRDefault="00FF1B3C" w:rsidP="002456E2">
            <w:pPr>
              <w:jc w:val="center"/>
              <w:rPr>
                <w:lang w:val="pt-BR"/>
              </w:rPr>
            </w:pPr>
            <w:r w:rsidRPr="00FE00B2">
              <w:rPr>
                <w:lang w:val="pt-BR"/>
              </w:rPr>
              <w:t>- 0,39**</w:t>
            </w:r>
          </w:p>
        </w:tc>
        <w:tc>
          <w:tcPr>
            <w:tcW w:w="992" w:type="dxa"/>
          </w:tcPr>
          <w:p w14:paraId="588FE066" w14:textId="77777777" w:rsidR="00FF1B3C" w:rsidRPr="00FE00B2" w:rsidRDefault="00FF1B3C" w:rsidP="002456E2">
            <w:pPr>
              <w:jc w:val="center"/>
              <w:rPr>
                <w:lang w:val="pt-BR"/>
              </w:rPr>
            </w:pPr>
            <w:r w:rsidRPr="00FE00B2">
              <w:rPr>
                <w:lang w:val="pt-BR"/>
              </w:rPr>
              <w:t>- 0,19*</w:t>
            </w:r>
          </w:p>
        </w:tc>
        <w:tc>
          <w:tcPr>
            <w:tcW w:w="992" w:type="dxa"/>
          </w:tcPr>
          <w:p w14:paraId="22A08BE3" w14:textId="77777777" w:rsidR="00FF1B3C" w:rsidRPr="00FE00B2" w:rsidRDefault="00FF1B3C" w:rsidP="002456E2">
            <w:pPr>
              <w:jc w:val="center"/>
              <w:rPr>
                <w:lang w:val="pt-BR"/>
              </w:rPr>
            </w:pPr>
            <w:r w:rsidRPr="00FE00B2">
              <w:rPr>
                <w:lang w:val="pt-BR"/>
              </w:rPr>
              <w:t>0,17</w:t>
            </w:r>
          </w:p>
        </w:tc>
        <w:tc>
          <w:tcPr>
            <w:tcW w:w="992" w:type="dxa"/>
          </w:tcPr>
          <w:p w14:paraId="04234D59" w14:textId="77777777" w:rsidR="00FF1B3C" w:rsidRPr="00FE00B2" w:rsidRDefault="00FF1B3C" w:rsidP="002456E2">
            <w:pPr>
              <w:jc w:val="center"/>
              <w:rPr>
                <w:lang w:val="pt-BR"/>
              </w:rPr>
            </w:pPr>
            <w:r w:rsidRPr="00FE00B2">
              <w:rPr>
                <w:lang w:val="pt-BR"/>
              </w:rPr>
              <w:t>- 0,09</w:t>
            </w:r>
          </w:p>
        </w:tc>
        <w:tc>
          <w:tcPr>
            <w:tcW w:w="993" w:type="dxa"/>
          </w:tcPr>
          <w:p w14:paraId="595B068E" w14:textId="77777777" w:rsidR="00FF1B3C" w:rsidRPr="00FE00B2" w:rsidRDefault="00FF1B3C" w:rsidP="002456E2">
            <w:pPr>
              <w:jc w:val="center"/>
              <w:rPr>
                <w:lang w:val="pt-BR"/>
              </w:rPr>
            </w:pPr>
            <w:r w:rsidRPr="00FE00B2">
              <w:rPr>
                <w:lang w:val="pt-BR"/>
              </w:rPr>
              <w:t>0,38**</w:t>
            </w:r>
          </w:p>
        </w:tc>
        <w:tc>
          <w:tcPr>
            <w:tcW w:w="992" w:type="dxa"/>
          </w:tcPr>
          <w:p w14:paraId="14174A68" w14:textId="77777777" w:rsidR="00FF1B3C" w:rsidRPr="00FE00B2" w:rsidRDefault="00FF1B3C" w:rsidP="002456E2">
            <w:pPr>
              <w:jc w:val="center"/>
              <w:rPr>
                <w:lang w:val="pt-BR"/>
              </w:rPr>
            </w:pPr>
            <w:r w:rsidRPr="00FE00B2">
              <w:rPr>
                <w:lang w:val="pt-BR"/>
              </w:rPr>
              <w:t>1</w:t>
            </w:r>
          </w:p>
        </w:tc>
        <w:tc>
          <w:tcPr>
            <w:tcW w:w="992" w:type="dxa"/>
          </w:tcPr>
          <w:p w14:paraId="5C8E42EF" w14:textId="77777777" w:rsidR="00FF1B3C" w:rsidRPr="00FE00B2" w:rsidRDefault="00FF1B3C" w:rsidP="002456E2">
            <w:pPr>
              <w:jc w:val="center"/>
              <w:rPr>
                <w:lang w:val="pt-BR"/>
              </w:rPr>
            </w:pPr>
          </w:p>
        </w:tc>
        <w:tc>
          <w:tcPr>
            <w:tcW w:w="992" w:type="dxa"/>
          </w:tcPr>
          <w:p w14:paraId="58AAABC8" w14:textId="77777777" w:rsidR="00FF1B3C" w:rsidRPr="00FE00B2" w:rsidRDefault="00FF1B3C" w:rsidP="002456E2">
            <w:pPr>
              <w:jc w:val="center"/>
              <w:rPr>
                <w:lang w:val="pt-BR"/>
              </w:rPr>
            </w:pPr>
          </w:p>
        </w:tc>
      </w:tr>
      <w:tr w:rsidR="00FF1B3C" w:rsidRPr="00FE00B2" w14:paraId="1D426B56" w14:textId="77777777" w:rsidTr="002456E2">
        <w:tc>
          <w:tcPr>
            <w:tcW w:w="2830" w:type="dxa"/>
          </w:tcPr>
          <w:p w14:paraId="0858A3F8" w14:textId="77777777" w:rsidR="00FF1B3C" w:rsidRPr="00FE00B2" w:rsidRDefault="00FF1B3C" w:rsidP="002456E2">
            <w:pPr>
              <w:rPr>
                <w:lang w:val="pt-BR"/>
              </w:rPr>
            </w:pPr>
            <w:r w:rsidRPr="00FE00B2">
              <w:rPr>
                <w:lang w:val="pt-BR"/>
              </w:rPr>
              <w:t>7 FFMQ-BR Total</w:t>
            </w:r>
          </w:p>
        </w:tc>
        <w:tc>
          <w:tcPr>
            <w:tcW w:w="851" w:type="dxa"/>
          </w:tcPr>
          <w:p w14:paraId="4B97062F" w14:textId="77777777" w:rsidR="00FF1B3C" w:rsidRPr="00FE00B2" w:rsidRDefault="00FF1B3C" w:rsidP="002456E2">
            <w:pPr>
              <w:jc w:val="center"/>
              <w:rPr>
                <w:lang w:val="pt-BR"/>
              </w:rPr>
            </w:pPr>
            <w:r w:rsidRPr="00FE00B2">
              <w:rPr>
                <w:lang w:val="pt-BR"/>
              </w:rPr>
              <w:t>-</w:t>
            </w:r>
          </w:p>
        </w:tc>
        <w:tc>
          <w:tcPr>
            <w:tcW w:w="850" w:type="dxa"/>
          </w:tcPr>
          <w:p w14:paraId="7BD50F8A" w14:textId="77777777" w:rsidR="00FF1B3C" w:rsidRPr="00FE00B2" w:rsidRDefault="00FF1B3C" w:rsidP="002456E2">
            <w:pPr>
              <w:jc w:val="center"/>
              <w:rPr>
                <w:lang w:val="pt-BR"/>
              </w:rPr>
            </w:pPr>
            <w:r w:rsidRPr="00FE00B2">
              <w:rPr>
                <w:lang w:val="pt-BR"/>
              </w:rPr>
              <w:t>3,28</w:t>
            </w:r>
          </w:p>
        </w:tc>
        <w:tc>
          <w:tcPr>
            <w:tcW w:w="993" w:type="dxa"/>
          </w:tcPr>
          <w:p w14:paraId="37C21280" w14:textId="77777777" w:rsidR="00FF1B3C" w:rsidRPr="00FE00B2" w:rsidRDefault="00FF1B3C" w:rsidP="002456E2">
            <w:pPr>
              <w:jc w:val="center"/>
              <w:rPr>
                <w:lang w:val="pt-BR"/>
              </w:rPr>
            </w:pPr>
            <w:r w:rsidRPr="00FE00B2">
              <w:rPr>
                <w:lang w:val="pt-BR"/>
              </w:rPr>
              <w:t>0,51</w:t>
            </w:r>
          </w:p>
        </w:tc>
        <w:tc>
          <w:tcPr>
            <w:tcW w:w="1134" w:type="dxa"/>
          </w:tcPr>
          <w:p w14:paraId="2B4C8B99" w14:textId="77777777" w:rsidR="00FF1B3C" w:rsidRPr="00FE00B2" w:rsidRDefault="00FF1B3C" w:rsidP="002456E2">
            <w:pPr>
              <w:jc w:val="center"/>
              <w:rPr>
                <w:lang w:val="pt-BR"/>
              </w:rPr>
            </w:pPr>
            <w:r w:rsidRPr="00FE00B2">
              <w:rPr>
                <w:lang w:val="pt-BR"/>
              </w:rPr>
              <w:t>- 0,51**</w:t>
            </w:r>
          </w:p>
        </w:tc>
        <w:tc>
          <w:tcPr>
            <w:tcW w:w="992" w:type="dxa"/>
          </w:tcPr>
          <w:p w14:paraId="329430EB" w14:textId="77777777" w:rsidR="00FF1B3C" w:rsidRPr="00FE00B2" w:rsidRDefault="00FF1B3C" w:rsidP="002456E2">
            <w:pPr>
              <w:jc w:val="center"/>
              <w:rPr>
                <w:lang w:val="pt-BR"/>
              </w:rPr>
            </w:pPr>
            <w:r w:rsidRPr="00FE00B2">
              <w:rPr>
                <w:lang w:val="pt-BR"/>
              </w:rPr>
              <w:t>0,45**</w:t>
            </w:r>
          </w:p>
        </w:tc>
        <w:tc>
          <w:tcPr>
            <w:tcW w:w="992" w:type="dxa"/>
          </w:tcPr>
          <w:p w14:paraId="7A257405" w14:textId="77777777" w:rsidR="00FF1B3C" w:rsidRPr="00FE00B2" w:rsidRDefault="00FF1B3C" w:rsidP="002456E2">
            <w:pPr>
              <w:jc w:val="center"/>
              <w:rPr>
                <w:lang w:val="pt-BR"/>
              </w:rPr>
            </w:pPr>
            <w:r w:rsidRPr="00FE00B2">
              <w:rPr>
                <w:lang w:val="pt-BR"/>
              </w:rPr>
              <w:t>0,82**</w:t>
            </w:r>
          </w:p>
        </w:tc>
        <w:tc>
          <w:tcPr>
            <w:tcW w:w="992" w:type="dxa"/>
          </w:tcPr>
          <w:p w14:paraId="09E0DD0E" w14:textId="77777777" w:rsidR="00FF1B3C" w:rsidRPr="00FE00B2" w:rsidRDefault="00FF1B3C" w:rsidP="002456E2">
            <w:pPr>
              <w:jc w:val="center"/>
              <w:rPr>
                <w:lang w:val="pt-BR"/>
              </w:rPr>
            </w:pPr>
            <w:r w:rsidRPr="00FE00B2">
              <w:rPr>
                <w:lang w:val="pt-BR"/>
              </w:rPr>
              <w:t>0,50**</w:t>
            </w:r>
          </w:p>
        </w:tc>
        <w:tc>
          <w:tcPr>
            <w:tcW w:w="993" w:type="dxa"/>
          </w:tcPr>
          <w:p w14:paraId="128D1185" w14:textId="77777777" w:rsidR="00FF1B3C" w:rsidRPr="00FE00B2" w:rsidRDefault="00FF1B3C" w:rsidP="002456E2">
            <w:pPr>
              <w:jc w:val="center"/>
              <w:rPr>
                <w:lang w:val="pt-BR"/>
              </w:rPr>
            </w:pPr>
            <w:r w:rsidRPr="00FE00B2">
              <w:rPr>
                <w:lang w:val="pt-BR"/>
              </w:rPr>
              <w:t>0,74**</w:t>
            </w:r>
          </w:p>
        </w:tc>
        <w:tc>
          <w:tcPr>
            <w:tcW w:w="992" w:type="dxa"/>
          </w:tcPr>
          <w:p w14:paraId="48E5CDF8" w14:textId="77777777" w:rsidR="00FF1B3C" w:rsidRPr="00FE00B2" w:rsidRDefault="00FF1B3C" w:rsidP="002456E2">
            <w:pPr>
              <w:jc w:val="center"/>
              <w:rPr>
                <w:lang w:val="pt-BR"/>
              </w:rPr>
            </w:pPr>
            <w:r w:rsidRPr="00FE00B2">
              <w:rPr>
                <w:lang w:val="pt-BR"/>
              </w:rPr>
              <w:t>0,42**</w:t>
            </w:r>
          </w:p>
        </w:tc>
        <w:tc>
          <w:tcPr>
            <w:tcW w:w="992" w:type="dxa"/>
          </w:tcPr>
          <w:p w14:paraId="331B74D7" w14:textId="77777777" w:rsidR="00FF1B3C" w:rsidRPr="00FE00B2" w:rsidRDefault="00FF1B3C" w:rsidP="002456E2">
            <w:pPr>
              <w:jc w:val="center"/>
              <w:rPr>
                <w:lang w:val="pt-BR"/>
              </w:rPr>
            </w:pPr>
            <w:r w:rsidRPr="00FE00B2">
              <w:rPr>
                <w:lang w:val="pt-BR"/>
              </w:rPr>
              <w:t>1</w:t>
            </w:r>
          </w:p>
        </w:tc>
        <w:tc>
          <w:tcPr>
            <w:tcW w:w="992" w:type="dxa"/>
          </w:tcPr>
          <w:p w14:paraId="3F5E3C77" w14:textId="77777777" w:rsidR="00FF1B3C" w:rsidRPr="00FE00B2" w:rsidRDefault="00FF1B3C" w:rsidP="002456E2">
            <w:pPr>
              <w:jc w:val="center"/>
              <w:rPr>
                <w:lang w:val="pt-BR"/>
              </w:rPr>
            </w:pPr>
          </w:p>
        </w:tc>
      </w:tr>
      <w:tr w:rsidR="00FF1B3C" w:rsidRPr="00FE00B2" w14:paraId="1A8E9AF8" w14:textId="77777777" w:rsidTr="002456E2">
        <w:tc>
          <w:tcPr>
            <w:tcW w:w="13603" w:type="dxa"/>
            <w:gridSpan w:val="12"/>
          </w:tcPr>
          <w:p w14:paraId="181C8E5F" w14:textId="77777777" w:rsidR="00FF1B3C" w:rsidRPr="00FE00B2" w:rsidRDefault="00FF1B3C" w:rsidP="002456E2">
            <w:pPr>
              <w:rPr>
                <w:lang w:val="pt-BR"/>
              </w:rPr>
            </w:pPr>
            <w:r w:rsidRPr="00FE00B2">
              <w:rPr>
                <w:b/>
                <w:bCs/>
                <w:lang w:val="pt-BR"/>
              </w:rPr>
              <w:t>WHOQOL-BREF</w:t>
            </w:r>
          </w:p>
        </w:tc>
      </w:tr>
      <w:tr w:rsidR="00FF1B3C" w:rsidRPr="00FE00B2" w14:paraId="525C8D52" w14:textId="77777777" w:rsidTr="002456E2">
        <w:tc>
          <w:tcPr>
            <w:tcW w:w="2830" w:type="dxa"/>
            <w:tcBorders>
              <w:bottom w:val="single" w:sz="12" w:space="0" w:color="auto"/>
            </w:tcBorders>
          </w:tcPr>
          <w:p w14:paraId="6BDBE85E" w14:textId="77777777" w:rsidR="00FF1B3C" w:rsidRPr="00FE00B2" w:rsidRDefault="00FF1B3C" w:rsidP="002456E2">
            <w:pPr>
              <w:rPr>
                <w:lang w:val="pt-BR"/>
              </w:rPr>
            </w:pPr>
            <w:r w:rsidRPr="00FE00B2">
              <w:rPr>
                <w:lang w:val="pt-BR"/>
              </w:rPr>
              <w:t>8 Psicológico</w:t>
            </w:r>
          </w:p>
        </w:tc>
        <w:tc>
          <w:tcPr>
            <w:tcW w:w="851" w:type="dxa"/>
            <w:tcBorders>
              <w:bottom w:val="single" w:sz="12" w:space="0" w:color="auto"/>
            </w:tcBorders>
          </w:tcPr>
          <w:p w14:paraId="6E6E5AE7" w14:textId="77777777" w:rsidR="00FF1B3C" w:rsidRPr="00FE00B2" w:rsidRDefault="00FF1B3C" w:rsidP="002456E2">
            <w:pPr>
              <w:jc w:val="center"/>
              <w:rPr>
                <w:lang w:val="pt-BR"/>
              </w:rPr>
            </w:pPr>
            <w:r w:rsidRPr="00FE00B2">
              <w:rPr>
                <w:lang w:val="pt-BR"/>
              </w:rPr>
              <w:t>0,84</w:t>
            </w:r>
          </w:p>
        </w:tc>
        <w:tc>
          <w:tcPr>
            <w:tcW w:w="850" w:type="dxa"/>
            <w:tcBorders>
              <w:bottom w:val="single" w:sz="12" w:space="0" w:color="auto"/>
            </w:tcBorders>
          </w:tcPr>
          <w:p w14:paraId="1AA23A65" w14:textId="77777777" w:rsidR="00FF1B3C" w:rsidRPr="00FE00B2" w:rsidRDefault="00FF1B3C" w:rsidP="002456E2">
            <w:pPr>
              <w:jc w:val="center"/>
              <w:rPr>
                <w:lang w:val="pt-BR"/>
              </w:rPr>
            </w:pPr>
            <w:r w:rsidRPr="00FE00B2">
              <w:rPr>
                <w:lang w:val="pt-BR"/>
              </w:rPr>
              <w:t>3,27</w:t>
            </w:r>
          </w:p>
        </w:tc>
        <w:tc>
          <w:tcPr>
            <w:tcW w:w="993" w:type="dxa"/>
            <w:tcBorders>
              <w:bottom w:val="single" w:sz="12" w:space="0" w:color="auto"/>
            </w:tcBorders>
          </w:tcPr>
          <w:p w14:paraId="5CA6EC83" w14:textId="77777777" w:rsidR="00FF1B3C" w:rsidRPr="00FE00B2" w:rsidRDefault="00FF1B3C" w:rsidP="002456E2">
            <w:pPr>
              <w:jc w:val="center"/>
              <w:rPr>
                <w:lang w:val="pt-BR"/>
              </w:rPr>
            </w:pPr>
            <w:r w:rsidRPr="00FE00B2">
              <w:rPr>
                <w:lang w:val="pt-BR"/>
              </w:rPr>
              <w:t>0,84</w:t>
            </w:r>
          </w:p>
        </w:tc>
        <w:tc>
          <w:tcPr>
            <w:tcW w:w="1134" w:type="dxa"/>
            <w:tcBorders>
              <w:bottom w:val="single" w:sz="12" w:space="0" w:color="auto"/>
            </w:tcBorders>
          </w:tcPr>
          <w:p w14:paraId="0ACC43CC" w14:textId="77777777" w:rsidR="00FF1B3C" w:rsidRPr="00FE00B2" w:rsidRDefault="00FF1B3C" w:rsidP="002456E2">
            <w:pPr>
              <w:jc w:val="center"/>
              <w:rPr>
                <w:lang w:val="pt-BR"/>
              </w:rPr>
            </w:pPr>
            <w:r w:rsidRPr="00FE00B2">
              <w:rPr>
                <w:lang w:val="pt-BR"/>
              </w:rPr>
              <w:t>- 0,56**</w:t>
            </w:r>
          </w:p>
        </w:tc>
        <w:tc>
          <w:tcPr>
            <w:tcW w:w="992" w:type="dxa"/>
            <w:tcBorders>
              <w:bottom w:val="single" w:sz="12" w:space="0" w:color="auto"/>
            </w:tcBorders>
          </w:tcPr>
          <w:p w14:paraId="5951934B" w14:textId="77777777" w:rsidR="00FF1B3C" w:rsidRPr="00FE00B2" w:rsidRDefault="00FF1B3C" w:rsidP="002456E2">
            <w:pPr>
              <w:jc w:val="center"/>
              <w:rPr>
                <w:lang w:val="pt-BR"/>
              </w:rPr>
            </w:pPr>
            <w:r w:rsidRPr="00FE00B2">
              <w:rPr>
                <w:lang w:val="pt-BR"/>
              </w:rPr>
              <w:t>0,23*</w:t>
            </w:r>
          </w:p>
        </w:tc>
        <w:tc>
          <w:tcPr>
            <w:tcW w:w="992" w:type="dxa"/>
            <w:tcBorders>
              <w:bottom w:val="single" w:sz="12" w:space="0" w:color="auto"/>
            </w:tcBorders>
          </w:tcPr>
          <w:p w14:paraId="298C8834" w14:textId="77777777" w:rsidR="00FF1B3C" w:rsidRPr="00FE00B2" w:rsidRDefault="00FF1B3C" w:rsidP="002456E2">
            <w:pPr>
              <w:jc w:val="center"/>
              <w:rPr>
                <w:lang w:val="pt-BR"/>
              </w:rPr>
            </w:pPr>
            <w:r w:rsidRPr="00FE00B2">
              <w:rPr>
                <w:lang w:val="pt-BR"/>
              </w:rPr>
              <w:t>0,46**</w:t>
            </w:r>
          </w:p>
        </w:tc>
        <w:tc>
          <w:tcPr>
            <w:tcW w:w="992" w:type="dxa"/>
            <w:tcBorders>
              <w:bottom w:val="single" w:sz="12" w:space="0" w:color="auto"/>
            </w:tcBorders>
          </w:tcPr>
          <w:p w14:paraId="0F51F235" w14:textId="77777777" w:rsidR="00FF1B3C" w:rsidRPr="00FE00B2" w:rsidRDefault="00FF1B3C" w:rsidP="002456E2">
            <w:pPr>
              <w:jc w:val="center"/>
              <w:rPr>
                <w:lang w:val="pt-BR"/>
              </w:rPr>
            </w:pPr>
            <w:r w:rsidRPr="00FE00B2">
              <w:rPr>
                <w:lang w:val="pt-BR"/>
              </w:rPr>
              <w:t>0,31**</w:t>
            </w:r>
          </w:p>
        </w:tc>
        <w:tc>
          <w:tcPr>
            <w:tcW w:w="993" w:type="dxa"/>
            <w:tcBorders>
              <w:bottom w:val="single" w:sz="12" w:space="0" w:color="auto"/>
            </w:tcBorders>
          </w:tcPr>
          <w:p w14:paraId="55C5A163" w14:textId="77777777" w:rsidR="00FF1B3C" w:rsidRPr="00FE00B2" w:rsidRDefault="00FF1B3C" w:rsidP="002456E2">
            <w:pPr>
              <w:jc w:val="center"/>
              <w:rPr>
                <w:lang w:val="pt-BR"/>
              </w:rPr>
            </w:pPr>
            <w:r w:rsidRPr="00FE00B2">
              <w:rPr>
                <w:lang w:val="pt-BR"/>
              </w:rPr>
              <w:t>0,48**</w:t>
            </w:r>
          </w:p>
        </w:tc>
        <w:tc>
          <w:tcPr>
            <w:tcW w:w="992" w:type="dxa"/>
            <w:tcBorders>
              <w:bottom w:val="single" w:sz="12" w:space="0" w:color="auto"/>
            </w:tcBorders>
          </w:tcPr>
          <w:p w14:paraId="19CD2D68" w14:textId="77777777" w:rsidR="00FF1B3C" w:rsidRPr="00FE00B2" w:rsidRDefault="00FF1B3C" w:rsidP="002456E2">
            <w:pPr>
              <w:jc w:val="center"/>
              <w:rPr>
                <w:lang w:val="pt-BR"/>
              </w:rPr>
            </w:pPr>
            <w:r w:rsidRPr="00FE00B2">
              <w:rPr>
                <w:lang w:val="pt-BR"/>
              </w:rPr>
              <w:t>0,31**</w:t>
            </w:r>
          </w:p>
        </w:tc>
        <w:tc>
          <w:tcPr>
            <w:tcW w:w="992" w:type="dxa"/>
            <w:tcBorders>
              <w:bottom w:val="single" w:sz="12" w:space="0" w:color="auto"/>
            </w:tcBorders>
          </w:tcPr>
          <w:p w14:paraId="6F53AB78" w14:textId="77777777" w:rsidR="00FF1B3C" w:rsidRPr="00FE00B2" w:rsidRDefault="00FF1B3C" w:rsidP="002456E2">
            <w:pPr>
              <w:jc w:val="center"/>
              <w:rPr>
                <w:lang w:val="pt-BR"/>
              </w:rPr>
            </w:pPr>
            <w:r w:rsidRPr="00FE00B2">
              <w:rPr>
                <w:lang w:val="pt-BR"/>
              </w:rPr>
              <w:t>0,60**</w:t>
            </w:r>
          </w:p>
        </w:tc>
        <w:tc>
          <w:tcPr>
            <w:tcW w:w="992" w:type="dxa"/>
            <w:tcBorders>
              <w:bottom w:val="single" w:sz="12" w:space="0" w:color="auto"/>
            </w:tcBorders>
          </w:tcPr>
          <w:p w14:paraId="77E61FBD" w14:textId="77777777" w:rsidR="00FF1B3C" w:rsidRPr="00FE00B2" w:rsidRDefault="00FF1B3C" w:rsidP="002456E2">
            <w:pPr>
              <w:jc w:val="center"/>
              <w:rPr>
                <w:lang w:val="pt-BR"/>
              </w:rPr>
            </w:pPr>
            <w:r w:rsidRPr="00FE00B2">
              <w:rPr>
                <w:lang w:val="pt-BR"/>
              </w:rPr>
              <w:t>1</w:t>
            </w:r>
          </w:p>
        </w:tc>
      </w:tr>
    </w:tbl>
    <w:p w14:paraId="43A65FC6" w14:textId="77777777" w:rsidR="00FF1B3C" w:rsidRPr="00FE00B2" w:rsidRDefault="00FF1B3C" w:rsidP="00FF1B3C">
      <w:pPr>
        <w:rPr>
          <w:lang w:val="pt-BR"/>
        </w:rPr>
      </w:pPr>
      <w:r w:rsidRPr="00FE00B2">
        <w:rPr>
          <w:i/>
          <w:iCs/>
          <w:lang w:val="pt-BR"/>
        </w:rPr>
        <w:t>Nota</w:t>
      </w:r>
      <w:r w:rsidRPr="00FE00B2">
        <w:rPr>
          <w:lang w:val="pt-BR"/>
        </w:rPr>
        <w:t xml:space="preserve">. (1-14) = Coeficiente de correlação de classificação de </w:t>
      </w:r>
      <w:proofErr w:type="spellStart"/>
      <w:r w:rsidRPr="00FE00B2">
        <w:rPr>
          <w:lang w:val="pt-BR"/>
        </w:rPr>
        <w:t>Spearman</w:t>
      </w:r>
      <w:proofErr w:type="spellEnd"/>
      <w:r w:rsidRPr="00FE00B2">
        <w:rPr>
          <w:lang w:val="pt-BR"/>
        </w:rPr>
        <w:t xml:space="preserve">. α = Alfa de </w:t>
      </w:r>
      <w:proofErr w:type="spellStart"/>
      <w:r w:rsidRPr="00FE00B2">
        <w:rPr>
          <w:lang w:val="pt-BR"/>
        </w:rPr>
        <w:t>Cronbach</w:t>
      </w:r>
      <w:proofErr w:type="spellEnd"/>
      <w:r w:rsidRPr="00FE00B2">
        <w:rPr>
          <w:lang w:val="pt-BR"/>
        </w:rPr>
        <w:t xml:space="preserve">. M = </w:t>
      </w:r>
      <w:proofErr w:type="spellStart"/>
      <w:r w:rsidRPr="00FE00B2">
        <w:rPr>
          <w:lang w:val="pt-BR"/>
        </w:rPr>
        <w:t>Mádia</w:t>
      </w:r>
      <w:proofErr w:type="spellEnd"/>
      <w:r w:rsidRPr="00FE00B2">
        <w:rPr>
          <w:lang w:val="pt-BR"/>
        </w:rPr>
        <w:t>. SD = Desvio Padrão.</w:t>
      </w:r>
    </w:p>
    <w:p w14:paraId="60B518BA" w14:textId="77777777" w:rsidR="00FF1B3C" w:rsidRPr="00FE00B2" w:rsidRDefault="00FF1B3C" w:rsidP="00FF1B3C">
      <w:pPr>
        <w:rPr>
          <w:lang w:val="pt-BR"/>
        </w:rPr>
      </w:pPr>
      <w:r w:rsidRPr="00FE00B2">
        <w:rPr>
          <w:lang w:val="pt-BR"/>
        </w:rPr>
        <w:t>*p &lt; 0.05. **p &lt; 0.01.</w:t>
      </w:r>
    </w:p>
    <w:p w14:paraId="77393C3F" w14:textId="5738D54F" w:rsidR="002B644E" w:rsidRPr="009C386A" w:rsidRDefault="002B644E" w:rsidP="00A6193D">
      <w:pPr>
        <w:pStyle w:val="SubtituloInterno"/>
        <w:rPr>
          <w:lang w:val="pt-BR"/>
        </w:rPr>
      </w:pPr>
      <w:r w:rsidRPr="009C386A">
        <w:rPr>
          <w:lang w:val="pt-BR"/>
        </w:rPr>
        <w:br w:type="page"/>
      </w:r>
    </w:p>
    <w:p w14:paraId="74E0D51D" w14:textId="29A878FC" w:rsidR="002B644E" w:rsidRPr="006E753C" w:rsidRDefault="002B644E" w:rsidP="00A6193D">
      <w:pPr>
        <w:pStyle w:val="Ttulosinternos"/>
        <w:rPr>
          <w:lang w:val="pt-BR"/>
        </w:rPr>
      </w:pPr>
      <w:r w:rsidRPr="006E753C">
        <w:rPr>
          <w:lang w:val="pt-BR"/>
        </w:rPr>
        <w:lastRenderedPageBreak/>
        <w:t>Ap</w:t>
      </w:r>
      <w:r w:rsidR="00485DF5" w:rsidRPr="006E753C">
        <w:rPr>
          <w:lang w:val="pt-BR"/>
        </w:rPr>
        <w:t>êndice</w:t>
      </w:r>
      <w:r w:rsidRPr="006E753C">
        <w:rPr>
          <w:lang w:val="pt-BR"/>
        </w:rPr>
        <w:t xml:space="preserve"> B</w:t>
      </w:r>
    </w:p>
    <w:p w14:paraId="08C46802" w14:textId="77777777" w:rsidR="006E753C" w:rsidRPr="006E753C" w:rsidRDefault="006E753C" w:rsidP="006E753C">
      <w:pPr>
        <w:tabs>
          <w:tab w:val="left" w:pos="10211"/>
        </w:tabs>
        <w:rPr>
          <w:b/>
          <w:bCs/>
          <w:lang w:val="pt-BR"/>
        </w:rPr>
      </w:pPr>
      <w:r w:rsidRPr="006E753C">
        <w:rPr>
          <w:b/>
          <w:bCs/>
          <w:lang w:val="pt-BR"/>
        </w:rPr>
        <w:t>Apêndice b</w:t>
      </w:r>
      <w:r w:rsidRPr="006E753C">
        <w:rPr>
          <w:b/>
          <w:bCs/>
          <w:lang w:val="pt-BR"/>
        </w:rPr>
        <w:tab/>
      </w:r>
    </w:p>
    <w:p w14:paraId="71D6C581" w14:textId="77777777" w:rsidR="006E753C" w:rsidRPr="006E753C" w:rsidRDefault="006E753C" w:rsidP="006E753C">
      <w:pPr>
        <w:rPr>
          <w:lang w:val="pt-BR"/>
        </w:rPr>
      </w:pPr>
      <w:r w:rsidRPr="006E753C">
        <w:rPr>
          <w:i/>
          <w:iCs/>
          <w:lang w:val="pt-BR"/>
        </w:rPr>
        <w:t>Modelos de mediação simples e múltiplas baseados em regressão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5"/>
        <w:gridCol w:w="730"/>
        <w:gridCol w:w="1414"/>
        <w:gridCol w:w="730"/>
        <w:gridCol w:w="1331"/>
        <w:gridCol w:w="821"/>
        <w:gridCol w:w="601"/>
        <w:gridCol w:w="222"/>
        <w:gridCol w:w="2501"/>
        <w:gridCol w:w="730"/>
        <w:gridCol w:w="1842"/>
      </w:tblGrid>
      <w:tr w:rsidR="006E753C" w:rsidRPr="006E753C" w14:paraId="6137BBA8" w14:textId="77777777" w:rsidTr="002456E2">
        <w:tc>
          <w:tcPr>
            <w:tcW w:w="0" w:type="auto"/>
            <w:tcBorders>
              <w:top w:val="single" w:sz="18" w:space="0" w:color="auto"/>
              <w:bottom w:val="single" w:sz="8" w:space="0" w:color="auto"/>
            </w:tcBorders>
          </w:tcPr>
          <w:p w14:paraId="5763C938" w14:textId="77777777" w:rsidR="006E753C" w:rsidRPr="006E753C" w:rsidRDefault="006E753C" w:rsidP="002456E2">
            <w:pPr>
              <w:tabs>
                <w:tab w:val="left" w:pos="3018"/>
              </w:tabs>
              <w:spacing w:before="1" w:after="1"/>
              <w:rPr>
                <w:lang w:val="pt-BR"/>
              </w:rPr>
            </w:pPr>
            <w:r w:rsidRPr="006E753C">
              <w:rPr>
                <w:lang w:val="pt-BR"/>
              </w:rPr>
              <w:t>Modelo</w:t>
            </w:r>
          </w:p>
        </w:tc>
        <w:tc>
          <w:tcPr>
            <w:tcW w:w="0" w:type="auto"/>
            <w:tcBorders>
              <w:top w:val="single" w:sz="18" w:space="0" w:color="auto"/>
              <w:bottom w:val="single" w:sz="8" w:space="0" w:color="auto"/>
            </w:tcBorders>
          </w:tcPr>
          <w:p w14:paraId="2A2B3DA4" w14:textId="77777777" w:rsidR="006E753C" w:rsidRPr="006E753C" w:rsidRDefault="006E753C" w:rsidP="002456E2">
            <w:pPr>
              <w:tabs>
                <w:tab w:val="left" w:pos="3018"/>
              </w:tabs>
              <w:spacing w:before="1" w:after="1"/>
              <w:rPr>
                <w:lang w:val="pt-BR"/>
              </w:rPr>
            </w:pPr>
            <w:r w:rsidRPr="006E753C">
              <w:rPr>
                <w:lang w:val="pt-BR"/>
              </w:rPr>
              <w:t>β</w:t>
            </w:r>
          </w:p>
        </w:tc>
        <w:tc>
          <w:tcPr>
            <w:tcW w:w="0" w:type="auto"/>
            <w:tcBorders>
              <w:top w:val="single" w:sz="18" w:space="0" w:color="auto"/>
              <w:bottom w:val="single" w:sz="8" w:space="0" w:color="auto"/>
            </w:tcBorders>
          </w:tcPr>
          <w:p w14:paraId="57E87D51" w14:textId="77777777" w:rsidR="006E753C" w:rsidRPr="006E753C" w:rsidRDefault="006E753C" w:rsidP="002456E2">
            <w:pPr>
              <w:tabs>
                <w:tab w:val="left" w:pos="3018"/>
              </w:tabs>
              <w:spacing w:before="1" w:after="1"/>
              <w:rPr>
                <w:lang w:val="pt-BR"/>
              </w:rPr>
            </w:pPr>
            <w:r w:rsidRPr="006E753C">
              <w:rPr>
                <w:lang w:val="pt-BR"/>
              </w:rPr>
              <w:t>95% CI</w:t>
            </w:r>
          </w:p>
        </w:tc>
        <w:tc>
          <w:tcPr>
            <w:tcW w:w="0" w:type="auto"/>
            <w:tcBorders>
              <w:top w:val="single" w:sz="18" w:space="0" w:color="auto"/>
              <w:bottom w:val="single" w:sz="8" w:space="0" w:color="auto"/>
            </w:tcBorders>
          </w:tcPr>
          <w:p w14:paraId="0D1C63DF" w14:textId="77777777" w:rsidR="006E753C" w:rsidRPr="006E753C" w:rsidRDefault="006E753C" w:rsidP="002456E2">
            <w:pPr>
              <w:tabs>
                <w:tab w:val="left" w:pos="3018"/>
              </w:tabs>
              <w:spacing w:before="1" w:after="1"/>
              <w:rPr>
                <w:lang w:val="pt-BR"/>
              </w:rPr>
            </w:pPr>
            <w:r w:rsidRPr="006E753C">
              <w:rPr>
                <w:lang w:val="pt-BR"/>
              </w:rPr>
              <w:t>t</w:t>
            </w:r>
          </w:p>
        </w:tc>
        <w:tc>
          <w:tcPr>
            <w:tcW w:w="0" w:type="auto"/>
            <w:tcBorders>
              <w:top w:val="single" w:sz="18" w:space="0" w:color="auto"/>
              <w:bottom w:val="single" w:sz="8" w:space="0" w:color="auto"/>
            </w:tcBorders>
          </w:tcPr>
          <w:p w14:paraId="15301484" w14:textId="77777777" w:rsidR="006E753C" w:rsidRPr="006E753C" w:rsidRDefault="006E753C" w:rsidP="002456E2">
            <w:pPr>
              <w:tabs>
                <w:tab w:val="left" w:pos="3018"/>
              </w:tabs>
              <w:spacing w:before="1" w:after="1"/>
              <w:rPr>
                <w:lang w:val="pt-BR"/>
              </w:rPr>
            </w:pPr>
            <w:r w:rsidRPr="006E753C">
              <w:rPr>
                <w:lang w:val="pt-BR"/>
              </w:rPr>
              <w:t>p</w:t>
            </w:r>
          </w:p>
        </w:tc>
        <w:tc>
          <w:tcPr>
            <w:tcW w:w="0" w:type="auto"/>
            <w:tcBorders>
              <w:top w:val="single" w:sz="18" w:space="0" w:color="auto"/>
              <w:bottom w:val="single" w:sz="8" w:space="0" w:color="auto"/>
            </w:tcBorders>
          </w:tcPr>
          <w:p w14:paraId="708FCFC3" w14:textId="77777777" w:rsidR="006E753C" w:rsidRPr="006E753C" w:rsidRDefault="006E753C" w:rsidP="002456E2">
            <w:pPr>
              <w:tabs>
                <w:tab w:val="left" w:pos="3018"/>
              </w:tabs>
              <w:spacing w:before="1" w:after="1"/>
              <w:rPr>
                <w:lang w:val="pt-BR"/>
              </w:rPr>
            </w:pPr>
            <w:r w:rsidRPr="006E753C">
              <w:rPr>
                <w:lang w:val="pt-BR"/>
              </w:rPr>
              <w:t>F</w:t>
            </w:r>
          </w:p>
        </w:tc>
        <w:tc>
          <w:tcPr>
            <w:tcW w:w="0" w:type="auto"/>
            <w:tcBorders>
              <w:top w:val="single" w:sz="18" w:space="0" w:color="auto"/>
              <w:bottom w:val="single" w:sz="8" w:space="0" w:color="auto"/>
            </w:tcBorders>
          </w:tcPr>
          <w:p w14:paraId="58225470" w14:textId="77777777" w:rsidR="006E753C" w:rsidRPr="006E753C" w:rsidRDefault="006E753C" w:rsidP="002456E2">
            <w:pPr>
              <w:tabs>
                <w:tab w:val="left" w:pos="3018"/>
              </w:tabs>
              <w:spacing w:before="1" w:after="1"/>
              <w:rPr>
                <w:lang w:val="pt-BR"/>
              </w:rPr>
            </w:pPr>
            <w:r w:rsidRPr="006E753C">
              <w:rPr>
                <w:lang w:val="pt-BR"/>
              </w:rPr>
              <w:t>R²</w:t>
            </w:r>
          </w:p>
        </w:tc>
        <w:tc>
          <w:tcPr>
            <w:tcW w:w="0" w:type="auto"/>
            <w:tcBorders>
              <w:top w:val="single" w:sz="18" w:space="0" w:color="auto"/>
              <w:bottom w:val="single" w:sz="8" w:space="0" w:color="auto"/>
            </w:tcBorders>
          </w:tcPr>
          <w:p w14:paraId="380E3C68" w14:textId="77777777" w:rsidR="006E753C" w:rsidRPr="006E753C" w:rsidRDefault="006E753C" w:rsidP="002456E2">
            <w:pPr>
              <w:tabs>
                <w:tab w:val="left" w:pos="3018"/>
              </w:tabs>
              <w:spacing w:before="1" w:after="1"/>
              <w:rPr>
                <w:lang w:val="pt-BR"/>
              </w:rPr>
            </w:pPr>
          </w:p>
        </w:tc>
        <w:tc>
          <w:tcPr>
            <w:tcW w:w="0" w:type="auto"/>
            <w:tcBorders>
              <w:top w:val="single" w:sz="18" w:space="0" w:color="auto"/>
              <w:bottom w:val="single" w:sz="8" w:space="0" w:color="auto"/>
            </w:tcBorders>
          </w:tcPr>
          <w:p w14:paraId="153034F4" w14:textId="77777777" w:rsidR="006E753C" w:rsidRPr="006E753C" w:rsidRDefault="006E753C" w:rsidP="002456E2">
            <w:pPr>
              <w:tabs>
                <w:tab w:val="left" w:pos="3018"/>
              </w:tabs>
              <w:spacing w:before="1" w:after="1"/>
              <w:rPr>
                <w:lang w:val="pt-BR"/>
              </w:rPr>
            </w:pPr>
            <w:r w:rsidRPr="006E753C">
              <w:rPr>
                <w:lang w:val="pt-BR"/>
              </w:rPr>
              <w:t>Faceta</w:t>
            </w:r>
          </w:p>
        </w:tc>
        <w:tc>
          <w:tcPr>
            <w:tcW w:w="0" w:type="auto"/>
            <w:tcBorders>
              <w:top w:val="single" w:sz="18" w:space="0" w:color="auto"/>
              <w:bottom w:val="single" w:sz="8" w:space="0" w:color="auto"/>
            </w:tcBorders>
          </w:tcPr>
          <w:p w14:paraId="756C3FF1" w14:textId="77777777" w:rsidR="006E753C" w:rsidRPr="006E753C" w:rsidRDefault="006E753C" w:rsidP="002456E2">
            <w:pPr>
              <w:tabs>
                <w:tab w:val="left" w:pos="3018"/>
              </w:tabs>
              <w:spacing w:before="1" w:after="1"/>
              <w:rPr>
                <w:lang w:val="pt-BR"/>
              </w:rPr>
            </w:pPr>
            <w:r w:rsidRPr="006E753C">
              <w:rPr>
                <w:lang w:val="pt-BR"/>
              </w:rPr>
              <w:t>β</w:t>
            </w:r>
          </w:p>
        </w:tc>
        <w:tc>
          <w:tcPr>
            <w:tcW w:w="0" w:type="auto"/>
            <w:tcBorders>
              <w:top w:val="single" w:sz="18" w:space="0" w:color="auto"/>
            </w:tcBorders>
          </w:tcPr>
          <w:p w14:paraId="54DDEF72" w14:textId="77777777" w:rsidR="006E753C" w:rsidRPr="006E753C" w:rsidRDefault="006E753C" w:rsidP="002456E2">
            <w:pPr>
              <w:tabs>
                <w:tab w:val="left" w:pos="3018"/>
              </w:tabs>
              <w:spacing w:before="1" w:after="1"/>
              <w:rPr>
                <w:lang w:val="pt-BR"/>
              </w:rPr>
            </w:pPr>
            <w:proofErr w:type="spellStart"/>
            <w:r w:rsidRPr="006E753C">
              <w:rPr>
                <w:lang w:val="pt-BR"/>
              </w:rPr>
              <w:t>Bca</w:t>
            </w:r>
            <w:proofErr w:type="spellEnd"/>
            <w:r w:rsidRPr="006E753C">
              <w:rPr>
                <w:lang w:val="pt-BR"/>
              </w:rPr>
              <w:t xml:space="preserve"> 5.000 95% CI</w:t>
            </w:r>
          </w:p>
        </w:tc>
      </w:tr>
      <w:tr w:rsidR="006E753C" w:rsidRPr="006E753C" w14:paraId="60BCC300" w14:textId="77777777" w:rsidTr="002456E2">
        <w:tc>
          <w:tcPr>
            <w:tcW w:w="0" w:type="auto"/>
            <w:gridSpan w:val="7"/>
            <w:tcBorders>
              <w:top w:val="single" w:sz="8" w:space="0" w:color="auto"/>
            </w:tcBorders>
          </w:tcPr>
          <w:p w14:paraId="322714AB" w14:textId="77777777" w:rsidR="006E753C" w:rsidRPr="006E753C" w:rsidRDefault="006E753C" w:rsidP="002456E2">
            <w:pPr>
              <w:tabs>
                <w:tab w:val="left" w:pos="3018"/>
              </w:tabs>
              <w:spacing w:before="1" w:after="1"/>
              <w:rPr>
                <w:lang w:val="pt-BR"/>
              </w:rPr>
            </w:pPr>
            <w:r w:rsidRPr="006E753C">
              <w:rPr>
                <w:lang w:val="pt-BR"/>
              </w:rPr>
              <w:t>Efeito total da qualidade de vida psicológica no estresse (X → Y)</w:t>
            </w:r>
          </w:p>
        </w:tc>
        <w:tc>
          <w:tcPr>
            <w:tcW w:w="0" w:type="auto"/>
            <w:tcBorders>
              <w:top w:val="single" w:sz="8" w:space="0" w:color="auto"/>
            </w:tcBorders>
          </w:tcPr>
          <w:p w14:paraId="2050A888" w14:textId="77777777" w:rsidR="006E753C" w:rsidRPr="006E753C" w:rsidRDefault="006E753C" w:rsidP="002456E2">
            <w:pPr>
              <w:tabs>
                <w:tab w:val="left" w:pos="3018"/>
              </w:tabs>
              <w:spacing w:before="1" w:after="1"/>
              <w:rPr>
                <w:lang w:val="pt-BR"/>
              </w:rPr>
            </w:pPr>
          </w:p>
        </w:tc>
        <w:tc>
          <w:tcPr>
            <w:tcW w:w="0" w:type="auto"/>
            <w:tcBorders>
              <w:top w:val="single" w:sz="8" w:space="0" w:color="auto"/>
            </w:tcBorders>
          </w:tcPr>
          <w:p w14:paraId="515E3D07" w14:textId="77777777" w:rsidR="006E753C" w:rsidRPr="006E753C" w:rsidRDefault="006E753C" w:rsidP="002456E2">
            <w:pPr>
              <w:tabs>
                <w:tab w:val="left" w:pos="3018"/>
              </w:tabs>
              <w:spacing w:before="1" w:after="1"/>
              <w:rPr>
                <w:lang w:val="pt-BR"/>
              </w:rPr>
            </w:pPr>
          </w:p>
        </w:tc>
        <w:tc>
          <w:tcPr>
            <w:tcW w:w="0" w:type="auto"/>
            <w:tcBorders>
              <w:top w:val="single" w:sz="8" w:space="0" w:color="auto"/>
            </w:tcBorders>
          </w:tcPr>
          <w:p w14:paraId="2758044B" w14:textId="77777777" w:rsidR="006E753C" w:rsidRPr="006E753C" w:rsidRDefault="006E753C" w:rsidP="002456E2">
            <w:pPr>
              <w:tabs>
                <w:tab w:val="left" w:pos="3018"/>
              </w:tabs>
              <w:spacing w:before="1" w:after="1"/>
              <w:rPr>
                <w:lang w:val="pt-BR"/>
              </w:rPr>
            </w:pPr>
          </w:p>
        </w:tc>
        <w:tc>
          <w:tcPr>
            <w:tcW w:w="0" w:type="auto"/>
            <w:tcBorders>
              <w:top w:val="single" w:sz="8" w:space="0" w:color="auto"/>
            </w:tcBorders>
          </w:tcPr>
          <w:p w14:paraId="76A98769" w14:textId="77777777" w:rsidR="006E753C" w:rsidRPr="006E753C" w:rsidRDefault="006E753C" w:rsidP="002456E2">
            <w:pPr>
              <w:tabs>
                <w:tab w:val="left" w:pos="3018"/>
              </w:tabs>
              <w:spacing w:before="1" w:after="1"/>
              <w:rPr>
                <w:lang w:val="pt-BR"/>
              </w:rPr>
            </w:pPr>
          </w:p>
        </w:tc>
      </w:tr>
      <w:tr w:rsidR="006E753C" w:rsidRPr="006E753C" w14:paraId="2E07FFA2" w14:textId="77777777" w:rsidTr="002456E2">
        <w:tc>
          <w:tcPr>
            <w:tcW w:w="0" w:type="auto"/>
            <w:tcBorders>
              <w:top w:val="single" w:sz="8" w:space="0" w:color="auto"/>
            </w:tcBorders>
          </w:tcPr>
          <w:p w14:paraId="4491BA94" w14:textId="77777777" w:rsidR="006E753C" w:rsidRPr="006E753C" w:rsidRDefault="006E753C" w:rsidP="002456E2">
            <w:pPr>
              <w:tabs>
                <w:tab w:val="left" w:pos="3018"/>
              </w:tabs>
              <w:spacing w:before="1" w:after="1"/>
              <w:rPr>
                <w:lang w:val="pt-BR"/>
              </w:rPr>
            </w:pPr>
            <w:r w:rsidRPr="006E753C">
              <w:rPr>
                <w:lang w:val="pt-BR"/>
              </w:rPr>
              <w:t>c (X → Y)</w:t>
            </w:r>
          </w:p>
        </w:tc>
        <w:tc>
          <w:tcPr>
            <w:tcW w:w="0" w:type="auto"/>
            <w:tcBorders>
              <w:top w:val="single" w:sz="8" w:space="0" w:color="auto"/>
            </w:tcBorders>
          </w:tcPr>
          <w:p w14:paraId="25AFA8F8" w14:textId="77777777" w:rsidR="006E753C" w:rsidRPr="006E753C" w:rsidRDefault="006E753C" w:rsidP="002456E2">
            <w:pPr>
              <w:tabs>
                <w:tab w:val="left" w:pos="3018"/>
              </w:tabs>
              <w:spacing w:before="1" w:after="1"/>
              <w:jc w:val="center"/>
              <w:rPr>
                <w:lang w:val="pt-BR"/>
              </w:rPr>
            </w:pPr>
            <w:r w:rsidRPr="006E753C">
              <w:rPr>
                <w:lang w:val="pt-BR"/>
              </w:rPr>
              <w:t>- 3,68</w:t>
            </w:r>
          </w:p>
        </w:tc>
        <w:tc>
          <w:tcPr>
            <w:tcW w:w="0" w:type="auto"/>
            <w:tcBorders>
              <w:top w:val="single" w:sz="8" w:space="0" w:color="auto"/>
            </w:tcBorders>
          </w:tcPr>
          <w:p w14:paraId="5EF1E678" w14:textId="77777777" w:rsidR="006E753C" w:rsidRPr="006E753C" w:rsidRDefault="006E753C" w:rsidP="002456E2">
            <w:pPr>
              <w:tabs>
                <w:tab w:val="left" w:pos="3018"/>
              </w:tabs>
              <w:spacing w:before="1" w:after="1"/>
              <w:jc w:val="center"/>
              <w:rPr>
                <w:lang w:val="pt-BR"/>
              </w:rPr>
            </w:pPr>
            <w:r w:rsidRPr="006E753C">
              <w:rPr>
                <w:lang w:val="pt-BR"/>
              </w:rPr>
              <w:t>- 4,59 / - 2,76</w:t>
            </w:r>
          </w:p>
        </w:tc>
        <w:tc>
          <w:tcPr>
            <w:tcW w:w="0" w:type="auto"/>
            <w:tcBorders>
              <w:top w:val="single" w:sz="8" w:space="0" w:color="auto"/>
            </w:tcBorders>
          </w:tcPr>
          <w:p w14:paraId="0123622A" w14:textId="77777777" w:rsidR="006E753C" w:rsidRPr="006E753C" w:rsidRDefault="006E753C" w:rsidP="002456E2">
            <w:pPr>
              <w:tabs>
                <w:tab w:val="left" w:pos="3018"/>
              </w:tabs>
              <w:spacing w:before="1" w:after="1"/>
              <w:jc w:val="center"/>
              <w:rPr>
                <w:lang w:val="pt-BR"/>
              </w:rPr>
            </w:pPr>
            <w:r w:rsidRPr="006E753C">
              <w:rPr>
                <w:lang w:val="pt-BR"/>
              </w:rPr>
              <w:t>- 7,97</w:t>
            </w:r>
          </w:p>
        </w:tc>
        <w:tc>
          <w:tcPr>
            <w:tcW w:w="0" w:type="auto"/>
            <w:tcBorders>
              <w:top w:val="single" w:sz="8" w:space="0" w:color="auto"/>
            </w:tcBorders>
          </w:tcPr>
          <w:p w14:paraId="45798D32" w14:textId="77777777" w:rsidR="006E753C" w:rsidRPr="006E753C" w:rsidRDefault="006E753C" w:rsidP="002456E2">
            <w:pPr>
              <w:tabs>
                <w:tab w:val="left" w:pos="3018"/>
              </w:tabs>
              <w:spacing w:before="1" w:after="1"/>
              <w:jc w:val="center"/>
              <w:rPr>
                <w:lang w:val="pt-BR"/>
              </w:rPr>
            </w:pPr>
            <w:r w:rsidRPr="006E753C">
              <w:rPr>
                <w:lang w:val="pt-BR"/>
              </w:rPr>
              <w:t>&lt; 0,0001***</w:t>
            </w:r>
          </w:p>
        </w:tc>
        <w:tc>
          <w:tcPr>
            <w:tcW w:w="0" w:type="auto"/>
            <w:tcBorders>
              <w:top w:val="single" w:sz="8" w:space="0" w:color="auto"/>
            </w:tcBorders>
          </w:tcPr>
          <w:p w14:paraId="632A89E2" w14:textId="77777777" w:rsidR="006E753C" w:rsidRPr="006E753C" w:rsidRDefault="006E753C" w:rsidP="002456E2">
            <w:pPr>
              <w:tabs>
                <w:tab w:val="left" w:pos="3018"/>
              </w:tabs>
              <w:spacing w:before="1" w:after="1"/>
              <w:jc w:val="center"/>
              <w:rPr>
                <w:lang w:val="pt-BR"/>
              </w:rPr>
            </w:pPr>
            <w:r w:rsidRPr="006E753C">
              <w:rPr>
                <w:lang w:val="pt-BR"/>
              </w:rPr>
              <w:t>63,371</w:t>
            </w:r>
          </w:p>
        </w:tc>
        <w:tc>
          <w:tcPr>
            <w:tcW w:w="0" w:type="auto"/>
            <w:tcBorders>
              <w:top w:val="single" w:sz="8" w:space="0" w:color="auto"/>
            </w:tcBorders>
          </w:tcPr>
          <w:p w14:paraId="71F89CC8" w14:textId="77777777" w:rsidR="006E753C" w:rsidRPr="006E753C" w:rsidRDefault="006E753C" w:rsidP="002456E2">
            <w:pPr>
              <w:tabs>
                <w:tab w:val="left" w:pos="3018"/>
              </w:tabs>
              <w:spacing w:before="1" w:after="1"/>
              <w:jc w:val="center"/>
              <w:rPr>
                <w:lang w:val="pt-BR"/>
              </w:rPr>
            </w:pPr>
            <w:r w:rsidRPr="006E753C">
              <w:rPr>
                <w:lang w:val="pt-BR"/>
              </w:rPr>
              <w:t>0,37</w:t>
            </w:r>
          </w:p>
        </w:tc>
        <w:tc>
          <w:tcPr>
            <w:tcW w:w="0" w:type="auto"/>
          </w:tcPr>
          <w:p w14:paraId="69A3A442" w14:textId="77777777" w:rsidR="006E753C" w:rsidRPr="006E753C" w:rsidRDefault="006E753C" w:rsidP="002456E2">
            <w:pPr>
              <w:tabs>
                <w:tab w:val="left" w:pos="3018"/>
              </w:tabs>
              <w:spacing w:before="1" w:after="1"/>
              <w:jc w:val="center"/>
              <w:rPr>
                <w:lang w:val="pt-BR"/>
              </w:rPr>
            </w:pPr>
          </w:p>
        </w:tc>
        <w:tc>
          <w:tcPr>
            <w:tcW w:w="0" w:type="auto"/>
          </w:tcPr>
          <w:p w14:paraId="45E15EB4" w14:textId="77777777" w:rsidR="006E753C" w:rsidRPr="006E753C" w:rsidRDefault="006E753C" w:rsidP="002456E2">
            <w:pPr>
              <w:tabs>
                <w:tab w:val="left" w:pos="3018"/>
              </w:tabs>
              <w:spacing w:before="1" w:after="1"/>
              <w:jc w:val="center"/>
              <w:rPr>
                <w:lang w:val="pt-BR"/>
              </w:rPr>
            </w:pPr>
          </w:p>
        </w:tc>
        <w:tc>
          <w:tcPr>
            <w:tcW w:w="0" w:type="auto"/>
          </w:tcPr>
          <w:p w14:paraId="71FAFA5A" w14:textId="77777777" w:rsidR="006E753C" w:rsidRPr="006E753C" w:rsidRDefault="006E753C" w:rsidP="002456E2">
            <w:pPr>
              <w:tabs>
                <w:tab w:val="left" w:pos="3018"/>
              </w:tabs>
              <w:spacing w:before="1" w:after="1"/>
              <w:jc w:val="center"/>
              <w:rPr>
                <w:lang w:val="pt-BR"/>
              </w:rPr>
            </w:pPr>
          </w:p>
        </w:tc>
        <w:tc>
          <w:tcPr>
            <w:tcW w:w="0" w:type="auto"/>
          </w:tcPr>
          <w:p w14:paraId="44633C2A" w14:textId="77777777" w:rsidR="006E753C" w:rsidRPr="006E753C" w:rsidRDefault="006E753C" w:rsidP="002456E2">
            <w:pPr>
              <w:tabs>
                <w:tab w:val="left" w:pos="3018"/>
              </w:tabs>
              <w:spacing w:before="1" w:after="1"/>
              <w:jc w:val="center"/>
              <w:rPr>
                <w:lang w:val="pt-BR"/>
              </w:rPr>
            </w:pPr>
          </w:p>
        </w:tc>
      </w:tr>
      <w:tr w:rsidR="006E753C" w:rsidRPr="006E753C" w14:paraId="745468B1" w14:textId="77777777" w:rsidTr="002456E2">
        <w:tc>
          <w:tcPr>
            <w:tcW w:w="0" w:type="auto"/>
            <w:gridSpan w:val="7"/>
            <w:tcBorders>
              <w:bottom w:val="single" w:sz="8" w:space="0" w:color="auto"/>
            </w:tcBorders>
          </w:tcPr>
          <w:p w14:paraId="03E6C4AB" w14:textId="77777777" w:rsidR="006E753C" w:rsidRPr="006E753C" w:rsidRDefault="006E753C" w:rsidP="002456E2">
            <w:pPr>
              <w:tabs>
                <w:tab w:val="left" w:pos="3018"/>
              </w:tabs>
              <w:spacing w:before="1" w:after="1"/>
              <w:rPr>
                <w:lang w:val="pt-BR"/>
              </w:rPr>
            </w:pPr>
            <w:r w:rsidRPr="006E753C">
              <w:rPr>
                <w:lang w:val="pt-BR"/>
              </w:rPr>
              <w:t>Análise de regressão da mediação simples</w:t>
            </w:r>
          </w:p>
        </w:tc>
        <w:tc>
          <w:tcPr>
            <w:tcW w:w="0" w:type="auto"/>
          </w:tcPr>
          <w:p w14:paraId="47138D4B" w14:textId="77777777" w:rsidR="006E753C" w:rsidRPr="006E753C" w:rsidRDefault="006E753C" w:rsidP="002456E2">
            <w:pPr>
              <w:tabs>
                <w:tab w:val="left" w:pos="3018"/>
              </w:tabs>
              <w:spacing w:before="1" w:after="1"/>
              <w:rPr>
                <w:lang w:val="pt-BR"/>
              </w:rPr>
            </w:pPr>
          </w:p>
        </w:tc>
        <w:tc>
          <w:tcPr>
            <w:tcW w:w="0" w:type="auto"/>
            <w:gridSpan w:val="3"/>
          </w:tcPr>
          <w:p w14:paraId="5420406D" w14:textId="77777777" w:rsidR="006E753C" w:rsidRPr="006E753C" w:rsidRDefault="006E753C" w:rsidP="002456E2">
            <w:pPr>
              <w:tabs>
                <w:tab w:val="left" w:pos="3018"/>
              </w:tabs>
              <w:spacing w:before="1" w:after="1"/>
              <w:rPr>
                <w:lang w:val="pt-BR"/>
              </w:rPr>
            </w:pPr>
            <w:r w:rsidRPr="006E753C">
              <w:rPr>
                <w:lang w:val="pt-BR"/>
              </w:rPr>
              <w:t>Efeito indireto da mediação simples</w:t>
            </w:r>
          </w:p>
        </w:tc>
      </w:tr>
      <w:tr w:rsidR="006E753C" w:rsidRPr="006E753C" w14:paraId="39A6F330" w14:textId="77777777" w:rsidTr="002456E2">
        <w:tc>
          <w:tcPr>
            <w:tcW w:w="0" w:type="auto"/>
            <w:tcBorders>
              <w:top w:val="single" w:sz="8" w:space="0" w:color="auto"/>
            </w:tcBorders>
          </w:tcPr>
          <w:p w14:paraId="654138FF" w14:textId="77777777" w:rsidR="006E753C" w:rsidRPr="006E753C" w:rsidRDefault="006E753C" w:rsidP="002456E2">
            <w:pPr>
              <w:tabs>
                <w:tab w:val="left" w:pos="3018"/>
              </w:tabs>
              <w:spacing w:before="1" w:after="1"/>
              <w:rPr>
                <w:lang w:val="pt-BR"/>
              </w:rPr>
            </w:pPr>
            <w:r w:rsidRPr="006E753C">
              <w:rPr>
                <w:lang w:val="pt-BR"/>
              </w:rPr>
              <w:t>a (X→Y)</w:t>
            </w:r>
          </w:p>
        </w:tc>
        <w:tc>
          <w:tcPr>
            <w:tcW w:w="0" w:type="auto"/>
            <w:tcBorders>
              <w:top w:val="single" w:sz="8" w:space="0" w:color="auto"/>
            </w:tcBorders>
          </w:tcPr>
          <w:p w14:paraId="123481A8" w14:textId="77777777" w:rsidR="006E753C" w:rsidRPr="006E753C" w:rsidRDefault="006E753C" w:rsidP="002456E2">
            <w:pPr>
              <w:tabs>
                <w:tab w:val="left" w:pos="3018"/>
              </w:tabs>
              <w:spacing w:before="1" w:after="1"/>
              <w:jc w:val="center"/>
              <w:rPr>
                <w:lang w:val="pt-BR"/>
              </w:rPr>
            </w:pPr>
            <w:r w:rsidRPr="006E753C">
              <w:rPr>
                <w:lang w:val="pt-BR"/>
              </w:rPr>
              <w:t>0,36</w:t>
            </w:r>
          </w:p>
        </w:tc>
        <w:tc>
          <w:tcPr>
            <w:tcW w:w="0" w:type="auto"/>
          </w:tcPr>
          <w:p w14:paraId="035EB68B" w14:textId="77777777" w:rsidR="006E753C" w:rsidRPr="006E753C" w:rsidRDefault="006E753C" w:rsidP="002456E2">
            <w:pPr>
              <w:tabs>
                <w:tab w:val="left" w:pos="3018"/>
              </w:tabs>
              <w:spacing w:before="1" w:after="1"/>
              <w:jc w:val="center"/>
              <w:rPr>
                <w:lang w:val="pt-BR"/>
              </w:rPr>
            </w:pPr>
            <w:r w:rsidRPr="006E753C">
              <w:rPr>
                <w:lang w:val="pt-BR"/>
              </w:rPr>
              <w:t>0,27 / 0,46</w:t>
            </w:r>
          </w:p>
        </w:tc>
        <w:tc>
          <w:tcPr>
            <w:tcW w:w="0" w:type="auto"/>
          </w:tcPr>
          <w:p w14:paraId="638DA1ED" w14:textId="77777777" w:rsidR="006E753C" w:rsidRPr="006E753C" w:rsidRDefault="006E753C" w:rsidP="002456E2">
            <w:pPr>
              <w:tabs>
                <w:tab w:val="left" w:pos="3018"/>
              </w:tabs>
              <w:spacing w:before="1" w:after="1"/>
              <w:jc w:val="center"/>
              <w:rPr>
                <w:lang w:val="pt-BR"/>
              </w:rPr>
            </w:pPr>
            <w:r w:rsidRPr="006E753C">
              <w:rPr>
                <w:lang w:val="pt-BR"/>
              </w:rPr>
              <w:t>7,89</w:t>
            </w:r>
          </w:p>
        </w:tc>
        <w:tc>
          <w:tcPr>
            <w:tcW w:w="0" w:type="auto"/>
          </w:tcPr>
          <w:p w14:paraId="4B89DA1D" w14:textId="77777777" w:rsidR="006E753C" w:rsidRPr="006E753C" w:rsidRDefault="006E753C" w:rsidP="002456E2">
            <w:pPr>
              <w:tabs>
                <w:tab w:val="left" w:pos="3018"/>
              </w:tabs>
              <w:spacing w:before="1" w:after="1"/>
              <w:jc w:val="center"/>
              <w:rPr>
                <w:lang w:val="pt-BR"/>
              </w:rPr>
            </w:pPr>
            <w:r w:rsidRPr="006E753C">
              <w:rPr>
                <w:lang w:val="pt-BR"/>
              </w:rPr>
              <w:t>&lt; 0,0001***</w:t>
            </w:r>
          </w:p>
        </w:tc>
        <w:tc>
          <w:tcPr>
            <w:tcW w:w="0" w:type="auto"/>
          </w:tcPr>
          <w:p w14:paraId="02815C49" w14:textId="77777777" w:rsidR="006E753C" w:rsidRPr="006E753C" w:rsidRDefault="006E753C" w:rsidP="002456E2">
            <w:pPr>
              <w:tabs>
                <w:tab w:val="left" w:pos="3018"/>
              </w:tabs>
              <w:spacing w:before="1" w:after="1"/>
              <w:jc w:val="center"/>
              <w:rPr>
                <w:lang w:val="pt-BR"/>
              </w:rPr>
            </w:pPr>
            <w:r w:rsidRPr="006E753C">
              <w:rPr>
                <w:lang w:val="pt-BR"/>
              </w:rPr>
              <w:t>62,311</w:t>
            </w:r>
          </w:p>
        </w:tc>
        <w:tc>
          <w:tcPr>
            <w:tcW w:w="0" w:type="auto"/>
          </w:tcPr>
          <w:p w14:paraId="37BE1684" w14:textId="77777777" w:rsidR="006E753C" w:rsidRPr="006E753C" w:rsidRDefault="006E753C" w:rsidP="002456E2">
            <w:pPr>
              <w:tabs>
                <w:tab w:val="left" w:pos="3018"/>
              </w:tabs>
              <w:spacing w:before="1" w:after="1"/>
              <w:jc w:val="center"/>
              <w:rPr>
                <w:lang w:val="pt-BR"/>
              </w:rPr>
            </w:pPr>
            <w:r w:rsidRPr="006E753C">
              <w:rPr>
                <w:lang w:val="pt-BR"/>
              </w:rPr>
              <w:t>0,37</w:t>
            </w:r>
          </w:p>
        </w:tc>
        <w:tc>
          <w:tcPr>
            <w:tcW w:w="0" w:type="auto"/>
          </w:tcPr>
          <w:p w14:paraId="12729010" w14:textId="77777777" w:rsidR="006E753C" w:rsidRPr="006E753C" w:rsidRDefault="006E753C" w:rsidP="002456E2">
            <w:pPr>
              <w:tabs>
                <w:tab w:val="left" w:pos="3018"/>
              </w:tabs>
              <w:spacing w:before="1" w:after="1"/>
              <w:rPr>
                <w:lang w:val="pt-BR"/>
              </w:rPr>
            </w:pPr>
          </w:p>
        </w:tc>
        <w:tc>
          <w:tcPr>
            <w:tcW w:w="0" w:type="auto"/>
            <w:tcBorders>
              <w:top w:val="single" w:sz="8" w:space="0" w:color="auto"/>
            </w:tcBorders>
          </w:tcPr>
          <w:p w14:paraId="500D7294" w14:textId="77777777" w:rsidR="006E753C" w:rsidRPr="006E753C" w:rsidRDefault="006E753C" w:rsidP="002456E2">
            <w:pPr>
              <w:tabs>
                <w:tab w:val="left" w:pos="3018"/>
              </w:tabs>
              <w:spacing w:before="1" w:after="1"/>
              <w:rPr>
                <w:lang w:val="pt-BR"/>
              </w:rPr>
            </w:pPr>
            <w:proofErr w:type="spellStart"/>
            <w:r w:rsidRPr="0018184C">
              <w:rPr>
                <w:i/>
                <w:iCs/>
                <w:lang w:val="pt-BR"/>
              </w:rPr>
              <w:t>Mindfulness</w:t>
            </w:r>
            <w:proofErr w:type="spellEnd"/>
            <w:r w:rsidRPr="006E753C">
              <w:rPr>
                <w:lang w:val="pt-BR"/>
              </w:rPr>
              <w:t xml:space="preserve"> (escore total)</w:t>
            </w:r>
          </w:p>
        </w:tc>
        <w:tc>
          <w:tcPr>
            <w:tcW w:w="0" w:type="auto"/>
            <w:tcBorders>
              <w:top w:val="single" w:sz="8" w:space="0" w:color="auto"/>
            </w:tcBorders>
          </w:tcPr>
          <w:p w14:paraId="2EF17D85" w14:textId="77777777" w:rsidR="006E753C" w:rsidRPr="006E753C" w:rsidRDefault="006E753C" w:rsidP="002456E2">
            <w:pPr>
              <w:tabs>
                <w:tab w:val="left" w:pos="3018"/>
              </w:tabs>
              <w:spacing w:before="1" w:after="1"/>
              <w:jc w:val="center"/>
              <w:rPr>
                <w:lang w:val="pt-BR"/>
              </w:rPr>
            </w:pPr>
            <w:r w:rsidRPr="006E753C">
              <w:rPr>
                <w:lang w:val="pt-BR"/>
              </w:rPr>
              <w:t>- 0,92</w:t>
            </w:r>
          </w:p>
        </w:tc>
        <w:tc>
          <w:tcPr>
            <w:tcW w:w="0" w:type="auto"/>
            <w:tcBorders>
              <w:top w:val="single" w:sz="8" w:space="0" w:color="auto"/>
            </w:tcBorders>
          </w:tcPr>
          <w:p w14:paraId="0169246C" w14:textId="77777777" w:rsidR="006E753C" w:rsidRPr="006E753C" w:rsidRDefault="006E753C" w:rsidP="002456E2">
            <w:pPr>
              <w:tabs>
                <w:tab w:val="left" w:pos="3018"/>
              </w:tabs>
              <w:spacing w:before="1" w:after="1"/>
              <w:jc w:val="center"/>
              <w:rPr>
                <w:lang w:val="pt-BR"/>
              </w:rPr>
            </w:pPr>
            <w:r w:rsidRPr="006E753C">
              <w:rPr>
                <w:lang w:val="pt-BR"/>
              </w:rPr>
              <w:t>- 1,77 / - 0,19</w:t>
            </w:r>
          </w:p>
        </w:tc>
      </w:tr>
      <w:tr w:rsidR="006E753C" w:rsidRPr="006E753C" w14:paraId="387D13F6" w14:textId="77777777" w:rsidTr="002456E2">
        <w:tc>
          <w:tcPr>
            <w:tcW w:w="0" w:type="auto"/>
          </w:tcPr>
          <w:p w14:paraId="54CC5BDE" w14:textId="77777777" w:rsidR="006E753C" w:rsidRPr="006E753C" w:rsidRDefault="006E753C" w:rsidP="002456E2">
            <w:pPr>
              <w:tabs>
                <w:tab w:val="left" w:pos="3018"/>
              </w:tabs>
              <w:spacing w:before="1" w:after="1"/>
              <w:rPr>
                <w:lang w:val="pt-BR"/>
              </w:rPr>
            </w:pPr>
            <w:r w:rsidRPr="006E753C">
              <w:rPr>
                <w:lang w:val="pt-BR"/>
              </w:rPr>
              <w:t>b (M→Y)</w:t>
            </w:r>
          </w:p>
        </w:tc>
        <w:tc>
          <w:tcPr>
            <w:tcW w:w="0" w:type="auto"/>
          </w:tcPr>
          <w:p w14:paraId="3EED3A60" w14:textId="77777777" w:rsidR="006E753C" w:rsidRPr="006E753C" w:rsidRDefault="006E753C" w:rsidP="002456E2">
            <w:pPr>
              <w:tabs>
                <w:tab w:val="left" w:pos="3018"/>
              </w:tabs>
              <w:spacing w:before="1" w:after="1"/>
              <w:jc w:val="center"/>
              <w:rPr>
                <w:lang w:val="pt-BR"/>
              </w:rPr>
            </w:pPr>
            <w:r w:rsidRPr="006E753C">
              <w:rPr>
                <w:lang w:val="pt-BR"/>
              </w:rPr>
              <w:t>- 2,52</w:t>
            </w:r>
          </w:p>
        </w:tc>
        <w:tc>
          <w:tcPr>
            <w:tcW w:w="0" w:type="auto"/>
          </w:tcPr>
          <w:p w14:paraId="2DE54FD7" w14:textId="77777777" w:rsidR="006E753C" w:rsidRPr="006E753C" w:rsidRDefault="006E753C" w:rsidP="002456E2">
            <w:pPr>
              <w:tabs>
                <w:tab w:val="left" w:pos="3018"/>
              </w:tabs>
              <w:spacing w:before="1" w:after="1"/>
              <w:jc w:val="center"/>
              <w:rPr>
                <w:lang w:val="pt-BR"/>
              </w:rPr>
            </w:pPr>
            <w:r w:rsidRPr="006E753C">
              <w:rPr>
                <w:lang w:val="pt-BR"/>
              </w:rPr>
              <w:t>- 4,37 / - 0,66</w:t>
            </w:r>
          </w:p>
        </w:tc>
        <w:tc>
          <w:tcPr>
            <w:tcW w:w="0" w:type="auto"/>
          </w:tcPr>
          <w:p w14:paraId="5134B236" w14:textId="77777777" w:rsidR="006E753C" w:rsidRPr="006E753C" w:rsidRDefault="006E753C" w:rsidP="002456E2">
            <w:pPr>
              <w:tabs>
                <w:tab w:val="left" w:pos="3018"/>
              </w:tabs>
              <w:spacing w:before="1" w:after="1"/>
              <w:jc w:val="center"/>
              <w:rPr>
                <w:lang w:val="pt-BR"/>
              </w:rPr>
            </w:pPr>
            <w:r w:rsidRPr="006E753C">
              <w:rPr>
                <w:lang w:val="pt-BR"/>
              </w:rPr>
              <w:t>- 2,70</w:t>
            </w:r>
          </w:p>
        </w:tc>
        <w:tc>
          <w:tcPr>
            <w:tcW w:w="0" w:type="auto"/>
          </w:tcPr>
          <w:p w14:paraId="6DA5A9EA" w14:textId="77777777" w:rsidR="006E753C" w:rsidRPr="006E753C" w:rsidRDefault="006E753C" w:rsidP="002456E2">
            <w:pPr>
              <w:tabs>
                <w:tab w:val="left" w:pos="3018"/>
              </w:tabs>
              <w:spacing w:before="1" w:after="1"/>
              <w:jc w:val="center"/>
              <w:rPr>
                <w:lang w:val="pt-BR"/>
              </w:rPr>
            </w:pPr>
            <w:r w:rsidRPr="006E753C">
              <w:rPr>
                <w:lang w:val="pt-BR"/>
              </w:rPr>
              <w:t>0,0082**</w:t>
            </w:r>
          </w:p>
        </w:tc>
        <w:tc>
          <w:tcPr>
            <w:tcW w:w="0" w:type="auto"/>
          </w:tcPr>
          <w:p w14:paraId="07747038" w14:textId="77777777" w:rsidR="006E753C" w:rsidRPr="006E753C" w:rsidRDefault="006E753C" w:rsidP="002456E2">
            <w:pPr>
              <w:tabs>
                <w:tab w:val="left" w:pos="3018"/>
              </w:tabs>
              <w:spacing w:before="1" w:after="1"/>
              <w:jc w:val="center"/>
              <w:rPr>
                <w:lang w:val="pt-BR"/>
              </w:rPr>
            </w:pPr>
            <w:r w:rsidRPr="006E753C">
              <w:rPr>
                <w:lang w:val="pt-BR"/>
              </w:rPr>
              <w:t>37,158</w:t>
            </w:r>
          </w:p>
        </w:tc>
        <w:tc>
          <w:tcPr>
            <w:tcW w:w="0" w:type="auto"/>
          </w:tcPr>
          <w:p w14:paraId="1901D1B6" w14:textId="77777777" w:rsidR="006E753C" w:rsidRPr="006E753C" w:rsidRDefault="006E753C" w:rsidP="002456E2">
            <w:pPr>
              <w:tabs>
                <w:tab w:val="left" w:pos="3018"/>
              </w:tabs>
              <w:spacing w:before="1" w:after="1"/>
              <w:jc w:val="center"/>
              <w:rPr>
                <w:lang w:val="pt-BR"/>
              </w:rPr>
            </w:pPr>
            <w:r w:rsidRPr="006E753C">
              <w:rPr>
                <w:lang w:val="pt-BR"/>
              </w:rPr>
              <w:t>0,41</w:t>
            </w:r>
          </w:p>
        </w:tc>
        <w:tc>
          <w:tcPr>
            <w:tcW w:w="0" w:type="auto"/>
          </w:tcPr>
          <w:p w14:paraId="75D703E3" w14:textId="77777777" w:rsidR="006E753C" w:rsidRPr="006E753C" w:rsidRDefault="006E753C" w:rsidP="002456E2">
            <w:pPr>
              <w:tabs>
                <w:tab w:val="left" w:pos="3018"/>
              </w:tabs>
              <w:spacing w:before="1" w:after="1"/>
              <w:rPr>
                <w:lang w:val="pt-BR"/>
              </w:rPr>
            </w:pPr>
          </w:p>
        </w:tc>
        <w:tc>
          <w:tcPr>
            <w:tcW w:w="0" w:type="auto"/>
          </w:tcPr>
          <w:p w14:paraId="54BD1453" w14:textId="77777777" w:rsidR="006E753C" w:rsidRPr="006E753C" w:rsidRDefault="006E753C" w:rsidP="002456E2">
            <w:pPr>
              <w:tabs>
                <w:tab w:val="left" w:pos="3018"/>
              </w:tabs>
              <w:spacing w:before="1" w:after="1"/>
              <w:rPr>
                <w:lang w:val="pt-BR"/>
              </w:rPr>
            </w:pPr>
          </w:p>
        </w:tc>
        <w:tc>
          <w:tcPr>
            <w:tcW w:w="0" w:type="auto"/>
          </w:tcPr>
          <w:p w14:paraId="74C18D8A" w14:textId="77777777" w:rsidR="006E753C" w:rsidRPr="006E753C" w:rsidRDefault="006E753C" w:rsidP="002456E2">
            <w:pPr>
              <w:tabs>
                <w:tab w:val="left" w:pos="3018"/>
              </w:tabs>
              <w:spacing w:before="1" w:after="1"/>
              <w:rPr>
                <w:lang w:val="pt-BR"/>
              </w:rPr>
            </w:pPr>
          </w:p>
        </w:tc>
        <w:tc>
          <w:tcPr>
            <w:tcW w:w="0" w:type="auto"/>
          </w:tcPr>
          <w:p w14:paraId="405FDBB9" w14:textId="77777777" w:rsidR="006E753C" w:rsidRPr="006E753C" w:rsidRDefault="006E753C" w:rsidP="002456E2">
            <w:pPr>
              <w:tabs>
                <w:tab w:val="left" w:pos="3018"/>
              </w:tabs>
              <w:spacing w:before="1" w:after="1"/>
              <w:rPr>
                <w:lang w:val="pt-BR"/>
              </w:rPr>
            </w:pPr>
          </w:p>
        </w:tc>
      </w:tr>
      <w:tr w:rsidR="006E753C" w:rsidRPr="006E753C" w14:paraId="745A0668" w14:textId="77777777" w:rsidTr="002456E2">
        <w:tc>
          <w:tcPr>
            <w:tcW w:w="0" w:type="auto"/>
          </w:tcPr>
          <w:p w14:paraId="31739058" w14:textId="77777777" w:rsidR="006E753C" w:rsidRPr="006E753C" w:rsidRDefault="006E753C" w:rsidP="002456E2">
            <w:pPr>
              <w:tabs>
                <w:tab w:val="left" w:pos="3018"/>
              </w:tabs>
              <w:spacing w:before="1" w:after="1"/>
              <w:rPr>
                <w:lang w:val="pt-BR"/>
              </w:rPr>
            </w:pPr>
            <w:r w:rsidRPr="006E753C">
              <w:rPr>
                <w:lang w:val="pt-BR"/>
              </w:rPr>
              <w:t>c’ (Efeito direto)</w:t>
            </w:r>
          </w:p>
        </w:tc>
        <w:tc>
          <w:tcPr>
            <w:tcW w:w="0" w:type="auto"/>
          </w:tcPr>
          <w:p w14:paraId="397560DA" w14:textId="77777777" w:rsidR="006E753C" w:rsidRPr="006E753C" w:rsidRDefault="006E753C" w:rsidP="002456E2">
            <w:pPr>
              <w:tabs>
                <w:tab w:val="left" w:pos="3018"/>
              </w:tabs>
              <w:spacing w:before="1" w:after="1"/>
              <w:jc w:val="center"/>
              <w:rPr>
                <w:lang w:val="pt-BR"/>
              </w:rPr>
            </w:pPr>
            <w:r w:rsidRPr="006E753C">
              <w:rPr>
                <w:lang w:val="pt-BR"/>
              </w:rPr>
              <w:t>- 2,76</w:t>
            </w:r>
          </w:p>
        </w:tc>
        <w:tc>
          <w:tcPr>
            <w:tcW w:w="0" w:type="auto"/>
          </w:tcPr>
          <w:p w14:paraId="67115FB6" w14:textId="77777777" w:rsidR="006E753C" w:rsidRPr="006E753C" w:rsidRDefault="006E753C" w:rsidP="002456E2">
            <w:pPr>
              <w:tabs>
                <w:tab w:val="left" w:pos="3018"/>
              </w:tabs>
              <w:spacing w:before="1" w:after="1"/>
              <w:jc w:val="center"/>
              <w:rPr>
                <w:lang w:val="pt-BR"/>
              </w:rPr>
            </w:pPr>
            <w:r w:rsidRPr="006E753C">
              <w:rPr>
                <w:lang w:val="pt-BR"/>
              </w:rPr>
              <w:t>- 3,87 / -1,64</w:t>
            </w:r>
          </w:p>
        </w:tc>
        <w:tc>
          <w:tcPr>
            <w:tcW w:w="0" w:type="auto"/>
          </w:tcPr>
          <w:p w14:paraId="2091C520" w14:textId="77777777" w:rsidR="006E753C" w:rsidRPr="006E753C" w:rsidRDefault="006E753C" w:rsidP="002456E2">
            <w:pPr>
              <w:tabs>
                <w:tab w:val="left" w:pos="3018"/>
              </w:tabs>
              <w:spacing w:before="1" w:after="1"/>
              <w:jc w:val="center"/>
              <w:rPr>
                <w:lang w:val="pt-BR"/>
              </w:rPr>
            </w:pPr>
            <w:r w:rsidRPr="006E753C">
              <w:rPr>
                <w:lang w:val="pt-BR"/>
              </w:rPr>
              <w:t>- 4,89</w:t>
            </w:r>
          </w:p>
        </w:tc>
        <w:tc>
          <w:tcPr>
            <w:tcW w:w="0" w:type="auto"/>
          </w:tcPr>
          <w:p w14:paraId="134427B5" w14:textId="77777777" w:rsidR="006E753C" w:rsidRPr="006E753C" w:rsidRDefault="006E753C" w:rsidP="002456E2">
            <w:pPr>
              <w:tabs>
                <w:tab w:val="left" w:pos="3018"/>
              </w:tabs>
              <w:spacing w:before="1" w:after="1"/>
              <w:jc w:val="center"/>
              <w:rPr>
                <w:lang w:val="pt-BR"/>
              </w:rPr>
            </w:pPr>
            <w:r w:rsidRPr="006E753C">
              <w:rPr>
                <w:lang w:val="pt-BR"/>
              </w:rPr>
              <w:t>&lt; 0,0001***</w:t>
            </w:r>
          </w:p>
        </w:tc>
        <w:tc>
          <w:tcPr>
            <w:tcW w:w="0" w:type="auto"/>
          </w:tcPr>
          <w:p w14:paraId="38B3FE61" w14:textId="77777777" w:rsidR="006E753C" w:rsidRPr="006E753C" w:rsidRDefault="006E753C" w:rsidP="002456E2">
            <w:pPr>
              <w:tabs>
                <w:tab w:val="left" w:pos="3018"/>
              </w:tabs>
              <w:spacing w:before="1" w:after="1"/>
              <w:jc w:val="center"/>
              <w:rPr>
                <w:lang w:val="pt-BR"/>
              </w:rPr>
            </w:pPr>
            <w:r w:rsidRPr="006E753C">
              <w:rPr>
                <w:lang w:val="pt-BR"/>
              </w:rPr>
              <w:t>37,158</w:t>
            </w:r>
          </w:p>
        </w:tc>
        <w:tc>
          <w:tcPr>
            <w:tcW w:w="0" w:type="auto"/>
          </w:tcPr>
          <w:p w14:paraId="6C32AED8" w14:textId="77777777" w:rsidR="006E753C" w:rsidRPr="006E753C" w:rsidRDefault="006E753C" w:rsidP="002456E2">
            <w:pPr>
              <w:tabs>
                <w:tab w:val="left" w:pos="3018"/>
              </w:tabs>
              <w:spacing w:before="1" w:after="1"/>
              <w:jc w:val="center"/>
              <w:rPr>
                <w:lang w:val="pt-BR"/>
              </w:rPr>
            </w:pPr>
            <w:r w:rsidRPr="006E753C">
              <w:rPr>
                <w:lang w:val="pt-BR"/>
              </w:rPr>
              <w:t>0,41</w:t>
            </w:r>
          </w:p>
        </w:tc>
        <w:tc>
          <w:tcPr>
            <w:tcW w:w="0" w:type="auto"/>
          </w:tcPr>
          <w:p w14:paraId="6F6A8BFA" w14:textId="77777777" w:rsidR="006E753C" w:rsidRPr="006E753C" w:rsidRDefault="006E753C" w:rsidP="002456E2">
            <w:pPr>
              <w:tabs>
                <w:tab w:val="left" w:pos="3018"/>
              </w:tabs>
              <w:spacing w:before="1" w:after="1"/>
              <w:rPr>
                <w:lang w:val="pt-BR"/>
              </w:rPr>
            </w:pPr>
          </w:p>
        </w:tc>
        <w:tc>
          <w:tcPr>
            <w:tcW w:w="0" w:type="auto"/>
          </w:tcPr>
          <w:p w14:paraId="6588EB3B" w14:textId="77777777" w:rsidR="006E753C" w:rsidRPr="006E753C" w:rsidRDefault="006E753C" w:rsidP="002456E2">
            <w:pPr>
              <w:tabs>
                <w:tab w:val="left" w:pos="3018"/>
              </w:tabs>
              <w:spacing w:before="1" w:after="1"/>
              <w:rPr>
                <w:lang w:val="pt-BR"/>
              </w:rPr>
            </w:pPr>
          </w:p>
        </w:tc>
        <w:tc>
          <w:tcPr>
            <w:tcW w:w="0" w:type="auto"/>
          </w:tcPr>
          <w:p w14:paraId="50B5288C" w14:textId="77777777" w:rsidR="006E753C" w:rsidRPr="006E753C" w:rsidRDefault="006E753C" w:rsidP="002456E2">
            <w:pPr>
              <w:tabs>
                <w:tab w:val="left" w:pos="3018"/>
              </w:tabs>
              <w:spacing w:before="1" w:after="1"/>
              <w:rPr>
                <w:lang w:val="pt-BR"/>
              </w:rPr>
            </w:pPr>
          </w:p>
        </w:tc>
        <w:tc>
          <w:tcPr>
            <w:tcW w:w="0" w:type="auto"/>
          </w:tcPr>
          <w:p w14:paraId="50E17533" w14:textId="77777777" w:rsidR="006E753C" w:rsidRPr="006E753C" w:rsidRDefault="006E753C" w:rsidP="002456E2">
            <w:pPr>
              <w:tabs>
                <w:tab w:val="left" w:pos="3018"/>
              </w:tabs>
              <w:spacing w:before="1" w:after="1"/>
              <w:rPr>
                <w:lang w:val="pt-BR"/>
              </w:rPr>
            </w:pPr>
          </w:p>
        </w:tc>
      </w:tr>
      <w:tr w:rsidR="006E753C" w:rsidRPr="006E753C" w14:paraId="2D5BB121" w14:textId="77777777" w:rsidTr="002456E2">
        <w:tc>
          <w:tcPr>
            <w:tcW w:w="0" w:type="auto"/>
            <w:gridSpan w:val="7"/>
          </w:tcPr>
          <w:p w14:paraId="3CB4BEAA" w14:textId="77777777" w:rsidR="006E753C" w:rsidRPr="006E753C" w:rsidRDefault="006E753C" w:rsidP="002456E2">
            <w:pPr>
              <w:tabs>
                <w:tab w:val="left" w:pos="3018"/>
              </w:tabs>
              <w:spacing w:before="1" w:after="1"/>
              <w:rPr>
                <w:lang w:val="pt-BR"/>
              </w:rPr>
            </w:pPr>
            <w:r w:rsidRPr="006E753C">
              <w:rPr>
                <w:lang w:val="pt-BR"/>
              </w:rPr>
              <w:t>Análise de regressão da mediação múltipla</w:t>
            </w:r>
          </w:p>
        </w:tc>
        <w:tc>
          <w:tcPr>
            <w:tcW w:w="0" w:type="auto"/>
          </w:tcPr>
          <w:p w14:paraId="7D035566" w14:textId="77777777" w:rsidR="006E753C" w:rsidRPr="006E753C" w:rsidRDefault="006E753C" w:rsidP="002456E2">
            <w:pPr>
              <w:tabs>
                <w:tab w:val="left" w:pos="3018"/>
              </w:tabs>
              <w:spacing w:before="1" w:after="1"/>
              <w:rPr>
                <w:lang w:val="pt-BR"/>
              </w:rPr>
            </w:pPr>
          </w:p>
        </w:tc>
        <w:tc>
          <w:tcPr>
            <w:tcW w:w="0" w:type="auto"/>
            <w:gridSpan w:val="3"/>
            <w:tcBorders>
              <w:bottom w:val="single" w:sz="8" w:space="0" w:color="auto"/>
            </w:tcBorders>
          </w:tcPr>
          <w:p w14:paraId="03F01B80" w14:textId="77777777" w:rsidR="006E753C" w:rsidRPr="006E753C" w:rsidRDefault="006E753C" w:rsidP="002456E2">
            <w:pPr>
              <w:tabs>
                <w:tab w:val="left" w:pos="3018"/>
              </w:tabs>
              <w:spacing w:before="1" w:after="1"/>
              <w:rPr>
                <w:lang w:val="pt-BR"/>
              </w:rPr>
            </w:pPr>
            <w:r w:rsidRPr="006E753C">
              <w:rPr>
                <w:lang w:val="pt-BR"/>
              </w:rPr>
              <w:t>Efeito indireto da mediação múltipla</w:t>
            </w:r>
          </w:p>
        </w:tc>
      </w:tr>
      <w:tr w:rsidR="006E753C" w:rsidRPr="006E753C" w14:paraId="5BE5A5E7" w14:textId="77777777" w:rsidTr="002456E2">
        <w:tc>
          <w:tcPr>
            <w:tcW w:w="0" w:type="auto"/>
            <w:tcBorders>
              <w:top w:val="single" w:sz="8" w:space="0" w:color="auto"/>
            </w:tcBorders>
          </w:tcPr>
          <w:p w14:paraId="31A6F83C" w14:textId="77777777" w:rsidR="006E753C" w:rsidRPr="006E753C" w:rsidRDefault="006E753C" w:rsidP="002456E2">
            <w:pPr>
              <w:tabs>
                <w:tab w:val="left" w:pos="3018"/>
              </w:tabs>
              <w:spacing w:before="1" w:after="1"/>
              <w:rPr>
                <w:lang w:val="pt-BR"/>
              </w:rPr>
            </w:pPr>
            <w:r w:rsidRPr="006E753C">
              <w:rPr>
                <w:lang w:val="pt-BR"/>
              </w:rPr>
              <w:t>a1 (X → M1)</w:t>
            </w:r>
          </w:p>
        </w:tc>
        <w:tc>
          <w:tcPr>
            <w:tcW w:w="0" w:type="auto"/>
            <w:tcBorders>
              <w:top w:val="single" w:sz="8" w:space="0" w:color="auto"/>
            </w:tcBorders>
          </w:tcPr>
          <w:p w14:paraId="6D8DE6F1" w14:textId="77777777" w:rsidR="006E753C" w:rsidRPr="006E753C" w:rsidRDefault="006E753C" w:rsidP="002456E2">
            <w:pPr>
              <w:tabs>
                <w:tab w:val="left" w:pos="3018"/>
              </w:tabs>
              <w:spacing w:before="1" w:after="1"/>
              <w:jc w:val="center"/>
              <w:rPr>
                <w:lang w:val="pt-BR"/>
              </w:rPr>
            </w:pPr>
            <w:r w:rsidRPr="006E753C">
              <w:rPr>
                <w:lang w:val="pt-BR"/>
              </w:rPr>
              <w:t>0,21</w:t>
            </w:r>
          </w:p>
        </w:tc>
        <w:tc>
          <w:tcPr>
            <w:tcW w:w="0" w:type="auto"/>
            <w:tcBorders>
              <w:top w:val="single" w:sz="8" w:space="0" w:color="auto"/>
            </w:tcBorders>
          </w:tcPr>
          <w:p w14:paraId="77E1A0E3" w14:textId="77777777" w:rsidR="006E753C" w:rsidRPr="006E753C" w:rsidRDefault="006E753C" w:rsidP="002456E2">
            <w:pPr>
              <w:tabs>
                <w:tab w:val="left" w:pos="3018"/>
              </w:tabs>
              <w:spacing w:before="1" w:after="1"/>
              <w:jc w:val="center"/>
              <w:rPr>
                <w:lang w:val="pt-BR"/>
              </w:rPr>
            </w:pPr>
            <w:r w:rsidRPr="006E753C">
              <w:rPr>
                <w:lang w:val="pt-BR"/>
              </w:rPr>
              <w:t>0,04 / 0,37</w:t>
            </w:r>
          </w:p>
        </w:tc>
        <w:tc>
          <w:tcPr>
            <w:tcW w:w="0" w:type="auto"/>
            <w:tcBorders>
              <w:top w:val="single" w:sz="8" w:space="0" w:color="auto"/>
            </w:tcBorders>
          </w:tcPr>
          <w:p w14:paraId="25E60F8A" w14:textId="77777777" w:rsidR="006E753C" w:rsidRPr="006E753C" w:rsidRDefault="006E753C" w:rsidP="002456E2">
            <w:pPr>
              <w:tabs>
                <w:tab w:val="left" w:pos="3018"/>
              </w:tabs>
              <w:spacing w:before="1" w:after="1"/>
              <w:jc w:val="center"/>
              <w:rPr>
                <w:lang w:val="pt-BR"/>
              </w:rPr>
            </w:pPr>
            <w:r w:rsidRPr="006E753C">
              <w:rPr>
                <w:lang w:val="pt-BR"/>
              </w:rPr>
              <w:t>2,51</w:t>
            </w:r>
          </w:p>
        </w:tc>
        <w:tc>
          <w:tcPr>
            <w:tcW w:w="0" w:type="auto"/>
            <w:tcBorders>
              <w:top w:val="single" w:sz="8" w:space="0" w:color="auto"/>
            </w:tcBorders>
          </w:tcPr>
          <w:p w14:paraId="05EEEA57" w14:textId="77777777" w:rsidR="006E753C" w:rsidRPr="006E753C" w:rsidRDefault="006E753C" w:rsidP="002456E2">
            <w:pPr>
              <w:tabs>
                <w:tab w:val="left" w:pos="3018"/>
              </w:tabs>
              <w:spacing w:before="1" w:after="1"/>
              <w:jc w:val="center"/>
              <w:rPr>
                <w:lang w:val="pt-BR"/>
              </w:rPr>
            </w:pPr>
            <w:r w:rsidRPr="006E753C">
              <w:rPr>
                <w:lang w:val="pt-BR"/>
              </w:rPr>
              <w:t>0,0136*</w:t>
            </w:r>
          </w:p>
        </w:tc>
        <w:tc>
          <w:tcPr>
            <w:tcW w:w="0" w:type="auto"/>
            <w:tcBorders>
              <w:top w:val="single" w:sz="8" w:space="0" w:color="auto"/>
            </w:tcBorders>
          </w:tcPr>
          <w:p w14:paraId="39A0D0D7" w14:textId="77777777" w:rsidR="006E753C" w:rsidRPr="006E753C" w:rsidRDefault="006E753C" w:rsidP="002456E2">
            <w:pPr>
              <w:tabs>
                <w:tab w:val="left" w:pos="3018"/>
              </w:tabs>
              <w:spacing w:before="1" w:after="1"/>
              <w:jc w:val="center"/>
              <w:rPr>
                <w:lang w:val="pt-BR"/>
              </w:rPr>
            </w:pPr>
            <w:r w:rsidRPr="006E753C">
              <w:rPr>
                <w:lang w:val="pt-BR"/>
              </w:rPr>
              <w:t>6,288</w:t>
            </w:r>
          </w:p>
        </w:tc>
        <w:tc>
          <w:tcPr>
            <w:tcW w:w="0" w:type="auto"/>
            <w:tcBorders>
              <w:top w:val="single" w:sz="8" w:space="0" w:color="auto"/>
            </w:tcBorders>
          </w:tcPr>
          <w:p w14:paraId="69789BA6" w14:textId="77777777" w:rsidR="006E753C" w:rsidRPr="006E753C" w:rsidRDefault="006E753C" w:rsidP="002456E2">
            <w:pPr>
              <w:tabs>
                <w:tab w:val="left" w:pos="3018"/>
              </w:tabs>
              <w:spacing w:before="1" w:after="1"/>
              <w:jc w:val="center"/>
              <w:rPr>
                <w:lang w:val="pt-BR"/>
              </w:rPr>
            </w:pPr>
            <w:r w:rsidRPr="006E753C">
              <w:rPr>
                <w:lang w:val="pt-BR"/>
              </w:rPr>
              <w:t>0,05</w:t>
            </w:r>
          </w:p>
        </w:tc>
        <w:tc>
          <w:tcPr>
            <w:tcW w:w="0" w:type="auto"/>
          </w:tcPr>
          <w:p w14:paraId="52F81D73" w14:textId="77777777" w:rsidR="006E753C" w:rsidRPr="006E753C" w:rsidRDefault="006E753C" w:rsidP="002456E2">
            <w:pPr>
              <w:tabs>
                <w:tab w:val="left" w:pos="3018"/>
              </w:tabs>
              <w:spacing w:before="1" w:after="1"/>
              <w:rPr>
                <w:lang w:val="pt-BR"/>
              </w:rPr>
            </w:pPr>
          </w:p>
        </w:tc>
        <w:tc>
          <w:tcPr>
            <w:tcW w:w="0" w:type="auto"/>
            <w:tcBorders>
              <w:top w:val="single" w:sz="8" w:space="0" w:color="auto"/>
            </w:tcBorders>
          </w:tcPr>
          <w:p w14:paraId="138E9F12" w14:textId="77777777" w:rsidR="006E753C" w:rsidRPr="006E753C" w:rsidRDefault="006E753C" w:rsidP="002456E2">
            <w:pPr>
              <w:tabs>
                <w:tab w:val="left" w:pos="3018"/>
              </w:tabs>
              <w:spacing w:before="1" w:after="1"/>
              <w:rPr>
                <w:lang w:val="pt-BR"/>
              </w:rPr>
            </w:pPr>
            <w:r w:rsidRPr="006E753C">
              <w:rPr>
                <w:lang w:val="pt-BR"/>
              </w:rPr>
              <w:t>Efeito indireto total</w:t>
            </w:r>
          </w:p>
        </w:tc>
        <w:tc>
          <w:tcPr>
            <w:tcW w:w="0" w:type="auto"/>
            <w:tcBorders>
              <w:top w:val="single" w:sz="8" w:space="0" w:color="auto"/>
            </w:tcBorders>
          </w:tcPr>
          <w:p w14:paraId="6179244B" w14:textId="77777777" w:rsidR="006E753C" w:rsidRPr="006E753C" w:rsidRDefault="006E753C" w:rsidP="002456E2">
            <w:pPr>
              <w:tabs>
                <w:tab w:val="left" w:pos="3018"/>
              </w:tabs>
              <w:spacing w:before="1" w:after="1"/>
              <w:jc w:val="center"/>
              <w:rPr>
                <w:lang w:val="pt-BR"/>
              </w:rPr>
            </w:pPr>
            <w:r w:rsidRPr="006E753C">
              <w:rPr>
                <w:lang w:val="pt-BR"/>
              </w:rPr>
              <w:t>-1,07</w:t>
            </w:r>
          </w:p>
        </w:tc>
        <w:tc>
          <w:tcPr>
            <w:tcW w:w="0" w:type="auto"/>
            <w:tcBorders>
              <w:top w:val="single" w:sz="8" w:space="0" w:color="auto"/>
            </w:tcBorders>
          </w:tcPr>
          <w:p w14:paraId="7F723845" w14:textId="77777777" w:rsidR="006E753C" w:rsidRPr="006E753C" w:rsidRDefault="006E753C" w:rsidP="002456E2">
            <w:pPr>
              <w:tabs>
                <w:tab w:val="left" w:pos="3018"/>
              </w:tabs>
              <w:spacing w:before="1" w:after="1"/>
              <w:jc w:val="center"/>
              <w:rPr>
                <w:lang w:val="pt-BR"/>
              </w:rPr>
            </w:pPr>
            <w:r w:rsidRPr="006E753C">
              <w:rPr>
                <w:lang w:val="pt-BR"/>
              </w:rPr>
              <w:t>- 1,91 / - 0,27</w:t>
            </w:r>
          </w:p>
        </w:tc>
      </w:tr>
      <w:tr w:rsidR="006E753C" w:rsidRPr="006E753C" w14:paraId="15C414B8" w14:textId="77777777" w:rsidTr="002456E2">
        <w:tc>
          <w:tcPr>
            <w:tcW w:w="0" w:type="auto"/>
          </w:tcPr>
          <w:p w14:paraId="141A6BE8" w14:textId="77777777" w:rsidR="006E753C" w:rsidRPr="006E753C" w:rsidRDefault="006E753C" w:rsidP="002456E2">
            <w:pPr>
              <w:tabs>
                <w:tab w:val="left" w:pos="3018"/>
              </w:tabs>
              <w:spacing w:before="1" w:after="1"/>
              <w:rPr>
                <w:lang w:val="pt-BR"/>
              </w:rPr>
            </w:pPr>
            <w:r w:rsidRPr="006E753C">
              <w:rPr>
                <w:lang w:val="pt-BR"/>
              </w:rPr>
              <w:t>a2 (X → M2)</w:t>
            </w:r>
          </w:p>
        </w:tc>
        <w:tc>
          <w:tcPr>
            <w:tcW w:w="0" w:type="auto"/>
          </w:tcPr>
          <w:p w14:paraId="54AA66B7" w14:textId="77777777" w:rsidR="006E753C" w:rsidRPr="006E753C" w:rsidRDefault="006E753C" w:rsidP="002456E2">
            <w:pPr>
              <w:tabs>
                <w:tab w:val="left" w:pos="3018"/>
              </w:tabs>
              <w:spacing w:before="1" w:after="1"/>
              <w:jc w:val="center"/>
              <w:rPr>
                <w:lang w:val="pt-BR"/>
              </w:rPr>
            </w:pPr>
            <w:r w:rsidRPr="006E753C">
              <w:rPr>
                <w:lang w:val="pt-BR"/>
              </w:rPr>
              <w:t>0,52</w:t>
            </w:r>
          </w:p>
        </w:tc>
        <w:tc>
          <w:tcPr>
            <w:tcW w:w="0" w:type="auto"/>
          </w:tcPr>
          <w:p w14:paraId="2833669B" w14:textId="77777777" w:rsidR="006E753C" w:rsidRPr="006E753C" w:rsidRDefault="006E753C" w:rsidP="002456E2">
            <w:pPr>
              <w:tabs>
                <w:tab w:val="left" w:pos="3018"/>
              </w:tabs>
              <w:spacing w:before="1" w:after="1"/>
              <w:jc w:val="center"/>
              <w:rPr>
                <w:lang w:val="pt-BR"/>
              </w:rPr>
            </w:pPr>
            <w:r w:rsidRPr="006E753C">
              <w:rPr>
                <w:lang w:val="pt-BR"/>
              </w:rPr>
              <w:t>0,33 / 0,70</w:t>
            </w:r>
          </w:p>
        </w:tc>
        <w:tc>
          <w:tcPr>
            <w:tcW w:w="0" w:type="auto"/>
          </w:tcPr>
          <w:p w14:paraId="56F3FFE8" w14:textId="77777777" w:rsidR="006E753C" w:rsidRPr="006E753C" w:rsidRDefault="006E753C" w:rsidP="002456E2">
            <w:pPr>
              <w:tabs>
                <w:tab w:val="left" w:pos="3018"/>
              </w:tabs>
              <w:spacing w:before="1" w:after="1"/>
              <w:jc w:val="center"/>
              <w:rPr>
                <w:lang w:val="pt-BR"/>
              </w:rPr>
            </w:pPr>
            <w:r w:rsidRPr="006E753C">
              <w:rPr>
                <w:lang w:val="pt-BR"/>
              </w:rPr>
              <w:t>5,43</w:t>
            </w:r>
          </w:p>
        </w:tc>
        <w:tc>
          <w:tcPr>
            <w:tcW w:w="0" w:type="auto"/>
          </w:tcPr>
          <w:p w14:paraId="69AD3894" w14:textId="77777777" w:rsidR="006E753C" w:rsidRPr="006E753C" w:rsidRDefault="006E753C" w:rsidP="002456E2">
            <w:pPr>
              <w:tabs>
                <w:tab w:val="left" w:pos="3018"/>
              </w:tabs>
              <w:spacing w:before="1" w:after="1"/>
              <w:jc w:val="center"/>
              <w:rPr>
                <w:lang w:val="pt-BR"/>
              </w:rPr>
            </w:pPr>
            <w:r w:rsidRPr="006E753C">
              <w:rPr>
                <w:lang w:val="pt-BR"/>
              </w:rPr>
              <w:t>&lt; 0,0001***</w:t>
            </w:r>
          </w:p>
        </w:tc>
        <w:tc>
          <w:tcPr>
            <w:tcW w:w="0" w:type="auto"/>
          </w:tcPr>
          <w:p w14:paraId="356062AD" w14:textId="77777777" w:rsidR="006E753C" w:rsidRPr="006E753C" w:rsidRDefault="006E753C" w:rsidP="002456E2">
            <w:pPr>
              <w:tabs>
                <w:tab w:val="left" w:pos="3018"/>
              </w:tabs>
              <w:spacing w:before="1" w:after="1"/>
              <w:jc w:val="center"/>
              <w:rPr>
                <w:lang w:val="pt-BR"/>
              </w:rPr>
            </w:pPr>
            <w:r w:rsidRPr="006E753C">
              <w:rPr>
                <w:lang w:val="pt-BR"/>
              </w:rPr>
              <w:t>29,500</w:t>
            </w:r>
          </w:p>
        </w:tc>
        <w:tc>
          <w:tcPr>
            <w:tcW w:w="0" w:type="auto"/>
          </w:tcPr>
          <w:p w14:paraId="4DB669AD" w14:textId="77777777" w:rsidR="006E753C" w:rsidRPr="006E753C" w:rsidRDefault="006E753C" w:rsidP="002456E2">
            <w:pPr>
              <w:tabs>
                <w:tab w:val="left" w:pos="3018"/>
              </w:tabs>
              <w:spacing w:before="1" w:after="1"/>
              <w:jc w:val="center"/>
              <w:rPr>
                <w:lang w:val="pt-BR"/>
              </w:rPr>
            </w:pPr>
            <w:r w:rsidRPr="006E753C">
              <w:rPr>
                <w:lang w:val="pt-BR"/>
              </w:rPr>
              <w:t>0,21</w:t>
            </w:r>
          </w:p>
        </w:tc>
        <w:tc>
          <w:tcPr>
            <w:tcW w:w="0" w:type="auto"/>
          </w:tcPr>
          <w:p w14:paraId="6A010217" w14:textId="77777777" w:rsidR="006E753C" w:rsidRPr="006E753C" w:rsidRDefault="006E753C" w:rsidP="002456E2">
            <w:pPr>
              <w:tabs>
                <w:tab w:val="left" w:pos="3018"/>
              </w:tabs>
              <w:spacing w:before="1" w:after="1"/>
              <w:rPr>
                <w:lang w:val="pt-BR"/>
              </w:rPr>
            </w:pPr>
          </w:p>
        </w:tc>
        <w:tc>
          <w:tcPr>
            <w:tcW w:w="0" w:type="auto"/>
          </w:tcPr>
          <w:p w14:paraId="43BA09F1" w14:textId="77777777" w:rsidR="006E753C" w:rsidRPr="006E753C" w:rsidRDefault="006E753C" w:rsidP="002456E2">
            <w:pPr>
              <w:tabs>
                <w:tab w:val="left" w:pos="3018"/>
              </w:tabs>
              <w:spacing w:before="1" w:after="1"/>
              <w:rPr>
                <w:lang w:val="pt-BR"/>
              </w:rPr>
            </w:pPr>
            <w:r w:rsidRPr="006E753C">
              <w:rPr>
                <w:lang w:val="pt-BR"/>
              </w:rPr>
              <w:t>Observar</w:t>
            </w:r>
          </w:p>
        </w:tc>
        <w:tc>
          <w:tcPr>
            <w:tcW w:w="0" w:type="auto"/>
          </w:tcPr>
          <w:p w14:paraId="531C375E" w14:textId="77777777" w:rsidR="006E753C" w:rsidRPr="006E753C" w:rsidRDefault="006E753C" w:rsidP="002456E2">
            <w:pPr>
              <w:tabs>
                <w:tab w:val="left" w:pos="3018"/>
              </w:tabs>
              <w:spacing w:before="1" w:after="1"/>
              <w:jc w:val="center"/>
              <w:rPr>
                <w:lang w:val="pt-BR"/>
              </w:rPr>
            </w:pPr>
            <w:r w:rsidRPr="006E753C">
              <w:rPr>
                <w:lang w:val="pt-BR"/>
              </w:rPr>
              <w:t>0,08</w:t>
            </w:r>
          </w:p>
        </w:tc>
        <w:tc>
          <w:tcPr>
            <w:tcW w:w="0" w:type="auto"/>
          </w:tcPr>
          <w:p w14:paraId="7C8502A9" w14:textId="77777777" w:rsidR="006E753C" w:rsidRPr="006E753C" w:rsidRDefault="006E753C" w:rsidP="002456E2">
            <w:pPr>
              <w:tabs>
                <w:tab w:val="left" w:pos="3018"/>
              </w:tabs>
              <w:spacing w:before="1" w:after="1"/>
              <w:jc w:val="center"/>
              <w:rPr>
                <w:lang w:val="pt-BR"/>
              </w:rPr>
            </w:pPr>
            <w:r w:rsidRPr="006E753C">
              <w:rPr>
                <w:lang w:val="pt-BR"/>
              </w:rPr>
              <w:t>- 0,16 / 0,40</w:t>
            </w:r>
          </w:p>
        </w:tc>
      </w:tr>
      <w:tr w:rsidR="006E753C" w:rsidRPr="006E753C" w14:paraId="4963442F" w14:textId="77777777" w:rsidTr="002456E2">
        <w:tc>
          <w:tcPr>
            <w:tcW w:w="0" w:type="auto"/>
          </w:tcPr>
          <w:p w14:paraId="1E5B8BF8" w14:textId="77777777" w:rsidR="006E753C" w:rsidRPr="006E753C" w:rsidRDefault="006E753C" w:rsidP="002456E2">
            <w:pPr>
              <w:tabs>
                <w:tab w:val="left" w:pos="3018"/>
              </w:tabs>
              <w:spacing w:before="1" w:after="1"/>
              <w:rPr>
                <w:lang w:val="pt-BR"/>
              </w:rPr>
            </w:pPr>
            <w:r w:rsidRPr="006E753C">
              <w:rPr>
                <w:lang w:val="pt-BR"/>
              </w:rPr>
              <w:t>a3 (X → M3)</w:t>
            </w:r>
          </w:p>
        </w:tc>
        <w:tc>
          <w:tcPr>
            <w:tcW w:w="0" w:type="auto"/>
          </w:tcPr>
          <w:p w14:paraId="39157A9E" w14:textId="77777777" w:rsidR="006E753C" w:rsidRPr="006E753C" w:rsidRDefault="006E753C" w:rsidP="002456E2">
            <w:pPr>
              <w:tabs>
                <w:tab w:val="left" w:pos="3018"/>
              </w:tabs>
              <w:spacing w:before="1" w:after="1"/>
              <w:jc w:val="center"/>
              <w:rPr>
                <w:lang w:val="pt-BR"/>
              </w:rPr>
            </w:pPr>
            <w:r w:rsidRPr="006E753C">
              <w:rPr>
                <w:lang w:val="pt-BR"/>
              </w:rPr>
              <w:t>0,26</w:t>
            </w:r>
          </w:p>
        </w:tc>
        <w:tc>
          <w:tcPr>
            <w:tcW w:w="0" w:type="auto"/>
          </w:tcPr>
          <w:p w14:paraId="080DCADB" w14:textId="77777777" w:rsidR="006E753C" w:rsidRPr="006E753C" w:rsidRDefault="006E753C" w:rsidP="002456E2">
            <w:pPr>
              <w:tabs>
                <w:tab w:val="left" w:pos="3018"/>
              </w:tabs>
              <w:spacing w:before="1" w:after="1"/>
              <w:jc w:val="center"/>
              <w:rPr>
                <w:lang w:val="pt-BR"/>
              </w:rPr>
            </w:pPr>
            <w:r w:rsidRPr="006E753C">
              <w:rPr>
                <w:lang w:val="pt-BR"/>
              </w:rPr>
              <w:t>0,12 / 0,39</w:t>
            </w:r>
          </w:p>
        </w:tc>
        <w:tc>
          <w:tcPr>
            <w:tcW w:w="0" w:type="auto"/>
          </w:tcPr>
          <w:p w14:paraId="142BE3AA" w14:textId="77777777" w:rsidR="006E753C" w:rsidRPr="006E753C" w:rsidRDefault="006E753C" w:rsidP="002456E2">
            <w:pPr>
              <w:tabs>
                <w:tab w:val="left" w:pos="3018"/>
              </w:tabs>
              <w:spacing w:before="1" w:after="1"/>
              <w:jc w:val="center"/>
              <w:rPr>
                <w:lang w:val="pt-BR"/>
              </w:rPr>
            </w:pPr>
            <w:r w:rsidRPr="006E753C">
              <w:rPr>
                <w:lang w:val="pt-BR"/>
              </w:rPr>
              <w:t>3,75</w:t>
            </w:r>
          </w:p>
        </w:tc>
        <w:tc>
          <w:tcPr>
            <w:tcW w:w="0" w:type="auto"/>
          </w:tcPr>
          <w:p w14:paraId="72C9BBC2" w14:textId="77777777" w:rsidR="006E753C" w:rsidRPr="006E753C" w:rsidRDefault="006E753C" w:rsidP="002456E2">
            <w:pPr>
              <w:tabs>
                <w:tab w:val="left" w:pos="3018"/>
              </w:tabs>
              <w:spacing w:before="1" w:after="1"/>
              <w:jc w:val="center"/>
              <w:rPr>
                <w:lang w:val="pt-BR"/>
              </w:rPr>
            </w:pPr>
            <w:r w:rsidRPr="006E753C">
              <w:rPr>
                <w:lang w:val="pt-BR"/>
              </w:rPr>
              <w:t>0,0003**</w:t>
            </w:r>
          </w:p>
        </w:tc>
        <w:tc>
          <w:tcPr>
            <w:tcW w:w="0" w:type="auto"/>
          </w:tcPr>
          <w:p w14:paraId="4034FADC" w14:textId="77777777" w:rsidR="006E753C" w:rsidRPr="006E753C" w:rsidRDefault="006E753C" w:rsidP="002456E2">
            <w:pPr>
              <w:tabs>
                <w:tab w:val="left" w:pos="3018"/>
              </w:tabs>
              <w:spacing w:before="1" w:after="1"/>
              <w:jc w:val="center"/>
              <w:rPr>
                <w:lang w:val="pt-BR"/>
              </w:rPr>
            </w:pPr>
            <w:r w:rsidRPr="006E753C">
              <w:rPr>
                <w:lang w:val="pt-BR"/>
              </w:rPr>
              <w:t>14,082</w:t>
            </w:r>
          </w:p>
        </w:tc>
        <w:tc>
          <w:tcPr>
            <w:tcW w:w="0" w:type="auto"/>
          </w:tcPr>
          <w:p w14:paraId="4B88ADA7" w14:textId="77777777" w:rsidR="006E753C" w:rsidRPr="006E753C" w:rsidRDefault="006E753C" w:rsidP="002456E2">
            <w:pPr>
              <w:tabs>
                <w:tab w:val="left" w:pos="3018"/>
              </w:tabs>
              <w:spacing w:before="1" w:after="1"/>
              <w:jc w:val="center"/>
              <w:rPr>
                <w:lang w:val="pt-BR"/>
              </w:rPr>
            </w:pPr>
            <w:r w:rsidRPr="006E753C">
              <w:rPr>
                <w:lang w:val="pt-BR"/>
              </w:rPr>
              <w:t>0,11</w:t>
            </w:r>
          </w:p>
        </w:tc>
        <w:tc>
          <w:tcPr>
            <w:tcW w:w="0" w:type="auto"/>
          </w:tcPr>
          <w:p w14:paraId="557AB071" w14:textId="77777777" w:rsidR="006E753C" w:rsidRPr="006E753C" w:rsidRDefault="006E753C" w:rsidP="002456E2">
            <w:pPr>
              <w:tabs>
                <w:tab w:val="left" w:pos="3018"/>
              </w:tabs>
              <w:spacing w:before="1" w:after="1"/>
              <w:rPr>
                <w:lang w:val="pt-BR"/>
              </w:rPr>
            </w:pPr>
          </w:p>
        </w:tc>
        <w:tc>
          <w:tcPr>
            <w:tcW w:w="0" w:type="auto"/>
          </w:tcPr>
          <w:p w14:paraId="5ECFB18C" w14:textId="77777777" w:rsidR="006E753C" w:rsidRPr="006E753C" w:rsidRDefault="006E753C" w:rsidP="002456E2">
            <w:pPr>
              <w:spacing w:before="1" w:after="1"/>
              <w:rPr>
                <w:lang w:val="pt-BR"/>
              </w:rPr>
            </w:pPr>
            <w:r w:rsidRPr="006E753C">
              <w:rPr>
                <w:lang w:val="pt-BR"/>
              </w:rPr>
              <w:t>Descrever</w:t>
            </w:r>
          </w:p>
        </w:tc>
        <w:tc>
          <w:tcPr>
            <w:tcW w:w="0" w:type="auto"/>
          </w:tcPr>
          <w:p w14:paraId="60DB212C" w14:textId="77777777" w:rsidR="006E753C" w:rsidRPr="006E753C" w:rsidRDefault="006E753C" w:rsidP="002456E2">
            <w:pPr>
              <w:tabs>
                <w:tab w:val="left" w:pos="3018"/>
              </w:tabs>
              <w:spacing w:before="1" w:after="1"/>
              <w:jc w:val="center"/>
              <w:rPr>
                <w:lang w:val="pt-BR"/>
              </w:rPr>
            </w:pPr>
            <w:r w:rsidRPr="006E753C">
              <w:rPr>
                <w:lang w:val="pt-BR"/>
              </w:rPr>
              <w:t>0,12</w:t>
            </w:r>
          </w:p>
        </w:tc>
        <w:tc>
          <w:tcPr>
            <w:tcW w:w="0" w:type="auto"/>
          </w:tcPr>
          <w:p w14:paraId="5194829B" w14:textId="77777777" w:rsidR="006E753C" w:rsidRPr="006E753C" w:rsidRDefault="006E753C" w:rsidP="002456E2">
            <w:pPr>
              <w:tabs>
                <w:tab w:val="left" w:pos="3018"/>
              </w:tabs>
              <w:spacing w:before="1" w:after="1"/>
              <w:jc w:val="center"/>
              <w:rPr>
                <w:lang w:val="pt-BR"/>
              </w:rPr>
            </w:pPr>
            <w:r w:rsidRPr="006E753C">
              <w:rPr>
                <w:lang w:val="pt-BR"/>
              </w:rPr>
              <w:t>- 0,47 / 0,62</w:t>
            </w:r>
          </w:p>
        </w:tc>
      </w:tr>
      <w:tr w:rsidR="006E753C" w:rsidRPr="006E753C" w14:paraId="0EB46CA9" w14:textId="77777777" w:rsidTr="002456E2">
        <w:tc>
          <w:tcPr>
            <w:tcW w:w="0" w:type="auto"/>
          </w:tcPr>
          <w:p w14:paraId="003B8AAE" w14:textId="77777777" w:rsidR="006E753C" w:rsidRPr="006E753C" w:rsidRDefault="006E753C" w:rsidP="002456E2">
            <w:pPr>
              <w:tabs>
                <w:tab w:val="left" w:pos="3018"/>
              </w:tabs>
              <w:spacing w:before="1" w:after="1"/>
              <w:rPr>
                <w:lang w:val="pt-BR"/>
              </w:rPr>
            </w:pPr>
            <w:r w:rsidRPr="006E753C">
              <w:rPr>
                <w:lang w:val="pt-BR"/>
              </w:rPr>
              <w:t>a4 (X → M4)</w:t>
            </w:r>
          </w:p>
        </w:tc>
        <w:tc>
          <w:tcPr>
            <w:tcW w:w="0" w:type="auto"/>
          </w:tcPr>
          <w:p w14:paraId="0743F341" w14:textId="77777777" w:rsidR="006E753C" w:rsidRPr="006E753C" w:rsidRDefault="006E753C" w:rsidP="002456E2">
            <w:pPr>
              <w:tabs>
                <w:tab w:val="left" w:pos="3018"/>
              </w:tabs>
              <w:spacing w:before="1" w:after="1"/>
              <w:jc w:val="center"/>
              <w:rPr>
                <w:lang w:val="pt-BR"/>
              </w:rPr>
            </w:pPr>
            <w:r w:rsidRPr="006E753C">
              <w:rPr>
                <w:lang w:val="pt-BR"/>
              </w:rPr>
              <w:t>0,51</w:t>
            </w:r>
          </w:p>
        </w:tc>
        <w:tc>
          <w:tcPr>
            <w:tcW w:w="0" w:type="auto"/>
          </w:tcPr>
          <w:p w14:paraId="54D7C760" w14:textId="77777777" w:rsidR="006E753C" w:rsidRPr="006E753C" w:rsidRDefault="006E753C" w:rsidP="002456E2">
            <w:pPr>
              <w:tabs>
                <w:tab w:val="left" w:pos="3018"/>
              </w:tabs>
              <w:spacing w:before="1" w:after="1"/>
              <w:jc w:val="center"/>
              <w:rPr>
                <w:lang w:val="pt-BR"/>
              </w:rPr>
            </w:pPr>
            <w:r w:rsidRPr="006E753C">
              <w:rPr>
                <w:lang w:val="pt-BR"/>
              </w:rPr>
              <w:t>0,33 / 0,71</w:t>
            </w:r>
          </w:p>
        </w:tc>
        <w:tc>
          <w:tcPr>
            <w:tcW w:w="0" w:type="auto"/>
          </w:tcPr>
          <w:p w14:paraId="75089005" w14:textId="77777777" w:rsidR="006E753C" w:rsidRPr="006E753C" w:rsidRDefault="006E753C" w:rsidP="002456E2">
            <w:pPr>
              <w:tabs>
                <w:tab w:val="left" w:pos="3018"/>
              </w:tabs>
              <w:spacing w:before="1" w:after="1"/>
              <w:jc w:val="center"/>
              <w:rPr>
                <w:lang w:val="pt-BR"/>
              </w:rPr>
            </w:pPr>
            <w:r w:rsidRPr="006E753C">
              <w:rPr>
                <w:lang w:val="pt-BR"/>
              </w:rPr>
              <w:t>5,43</w:t>
            </w:r>
          </w:p>
        </w:tc>
        <w:tc>
          <w:tcPr>
            <w:tcW w:w="0" w:type="auto"/>
          </w:tcPr>
          <w:p w14:paraId="6489FEC9" w14:textId="77777777" w:rsidR="006E753C" w:rsidRPr="006E753C" w:rsidRDefault="006E753C" w:rsidP="002456E2">
            <w:pPr>
              <w:tabs>
                <w:tab w:val="left" w:pos="3018"/>
              </w:tabs>
              <w:spacing w:before="1" w:after="1"/>
              <w:jc w:val="center"/>
              <w:rPr>
                <w:lang w:val="pt-BR"/>
              </w:rPr>
            </w:pPr>
            <w:r w:rsidRPr="006E753C">
              <w:rPr>
                <w:lang w:val="pt-BR"/>
              </w:rPr>
              <w:t>&lt; 0,0001***</w:t>
            </w:r>
          </w:p>
        </w:tc>
        <w:tc>
          <w:tcPr>
            <w:tcW w:w="0" w:type="auto"/>
          </w:tcPr>
          <w:p w14:paraId="1D003F50" w14:textId="77777777" w:rsidR="006E753C" w:rsidRPr="006E753C" w:rsidRDefault="006E753C" w:rsidP="002456E2">
            <w:pPr>
              <w:tabs>
                <w:tab w:val="left" w:pos="3018"/>
              </w:tabs>
              <w:spacing w:before="1" w:after="1"/>
              <w:jc w:val="center"/>
              <w:rPr>
                <w:lang w:val="pt-BR"/>
              </w:rPr>
            </w:pPr>
            <w:r w:rsidRPr="006E753C">
              <w:rPr>
                <w:lang w:val="pt-BR"/>
              </w:rPr>
              <w:t>29,507</w:t>
            </w:r>
          </w:p>
        </w:tc>
        <w:tc>
          <w:tcPr>
            <w:tcW w:w="0" w:type="auto"/>
          </w:tcPr>
          <w:p w14:paraId="2D898ED2" w14:textId="77777777" w:rsidR="006E753C" w:rsidRPr="006E753C" w:rsidRDefault="006E753C" w:rsidP="002456E2">
            <w:pPr>
              <w:tabs>
                <w:tab w:val="left" w:pos="3018"/>
              </w:tabs>
              <w:spacing w:before="1" w:after="1"/>
              <w:jc w:val="center"/>
              <w:rPr>
                <w:lang w:val="pt-BR"/>
              </w:rPr>
            </w:pPr>
            <w:r w:rsidRPr="006E753C">
              <w:rPr>
                <w:lang w:val="pt-BR"/>
              </w:rPr>
              <w:t>0,21</w:t>
            </w:r>
          </w:p>
        </w:tc>
        <w:tc>
          <w:tcPr>
            <w:tcW w:w="0" w:type="auto"/>
          </w:tcPr>
          <w:p w14:paraId="1138CEF5" w14:textId="77777777" w:rsidR="006E753C" w:rsidRPr="006E753C" w:rsidRDefault="006E753C" w:rsidP="002456E2">
            <w:pPr>
              <w:tabs>
                <w:tab w:val="left" w:pos="3018"/>
              </w:tabs>
              <w:spacing w:before="1" w:after="1"/>
              <w:rPr>
                <w:lang w:val="pt-BR"/>
              </w:rPr>
            </w:pPr>
          </w:p>
        </w:tc>
        <w:tc>
          <w:tcPr>
            <w:tcW w:w="0" w:type="auto"/>
          </w:tcPr>
          <w:p w14:paraId="4B68371D" w14:textId="77777777" w:rsidR="006E753C" w:rsidRPr="006E753C" w:rsidRDefault="006E753C" w:rsidP="002456E2">
            <w:pPr>
              <w:tabs>
                <w:tab w:val="left" w:pos="3018"/>
              </w:tabs>
              <w:spacing w:before="1" w:after="1"/>
              <w:rPr>
                <w:lang w:val="pt-BR"/>
              </w:rPr>
            </w:pPr>
            <w:r w:rsidRPr="006E753C">
              <w:rPr>
                <w:lang w:val="pt-BR"/>
              </w:rPr>
              <w:t>Não reagir</w:t>
            </w:r>
          </w:p>
        </w:tc>
        <w:tc>
          <w:tcPr>
            <w:tcW w:w="0" w:type="auto"/>
          </w:tcPr>
          <w:p w14:paraId="78173085" w14:textId="77777777" w:rsidR="006E753C" w:rsidRPr="006E753C" w:rsidRDefault="006E753C" w:rsidP="002456E2">
            <w:pPr>
              <w:tabs>
                <w:tab w:val="left" w:pos="3018"/>
              </w:tabs>
              <w:spacing w:before="1" w:after="1"/>
              <w:jc w:val="center"/>
              <w:rPr>
                <w:lang w:val="pt-BR"/>
              </w:rPr>
            </w:pPr>
            <w:r w:rsidRPr="006E753C">
              <w:rPr>
                <w:lang w:val="pt-BR"/>
              </w:rPr>
              <w:t>- 0,46</w:t>
            </w:r>
          </w:p>
        </w:tc>
        <w:tc>
          <w:tcPr>
            <w:tcW w:w="0" w:type="auto"/>
          </w:tcPr>
          <w:p w14:paraId="2CAD481E" w14:textId="77777777" w:rsidR="006E753C" w:rsidRPr="006E753C" w:rsidRDefault="006E753C" w:rsidP="002456E2">
            <w:pPr>
              <w:tabs>
                <w:tab w:val="left" w:pos="3018"/>
              </w:tabs>
              <w:spacing w:before="1" w:after="1"/>
              <w:jc w:val="center"/>
              <w:rPr>
                <w:lang w:val="pt-BR"/>
              </w:rPr>
            </w:pPr>
            <w:r w:rsidRPr="006E753C">
              <w:rPr>
                <w:lang w:val="pt-BR"/>
              </w:rPr>
              <w:t>- 0,97 / - 0,09</w:t>
            </w:r>
          </w:p>
        </w:tc>
      </w:tr>
      <w:tr w:rsidR="006E753C" w:rsidRPr="006E753C" w14:paraId="74B25307" w14:textId="77777777" w:rsidTr="002456E2">
        <w:tc>
          <w:tcPr>
            <w:tcW w:w="0" w:type="auto"/>
          </w:tcPr>
          <w:p w14:paraId="3AB946FE" w14:textId="77777777" w:rsidR="006E753C" w:rsidRPr="006E753C" w:rsidRDefault="006E753C" w:rsidP="002456E2">
            <w:pPr>
              <w:tabs>
                <w:tab w:val="left" w:pos="3018"/>
              </w:tabs>
              <w:spacing w:before="1" w:after="1"/>
              <w:rPr>
                <w:lang w:val="pt-BR"/>
              </w:rPr>
            </w:pPr>
            <w:r w:rsidRPr="006E753C">
              <w:rPr>
                <w:lang w:val="pt-BR"/>
              </w:rPr>
              <w:t>a5 (X → M5)</w:t>
            </w:r>
          </w:p>
        </w:tc>
        <w:tc>
          <w:tcPr>
            <w:tcW w:w="0" w:type="auto"/>
          </w:tcPr>
          <w:p w14:paraId="70E54F91" w14:textId="77777777" w:rsidR="006E753C" w:rsidRPr="006E753C" w:rsidRDefault="006E753C" w:rsidP="002456E2">
            <w:pPr>
              <w:tabs>
                <w:tab w:val="left" w:pos="3018"/>
              </w:tabs>
              <w:spacing w:before="1" w:after="1"/>
              <w:jc w:val="center"/>
              <w:rPr>
                <w:lang w:val="pt-BR"/>
              </w:rPr>
            </w:pPr>
            <w:r w:rsidRPr="006E753C">
              <w:rPr>
                <w:lang w:val="pt-BR"/>
              </w:rPr>
              <w:t>0,32</w:t>
            </w:r>
          </w:p>
        </w:tc>
        <w:tc>
          <w:tcPr>
            <w:tcW w:w="0" w:type="auto"/>
          </w:tcPr>
          <w:p w14:paraId="282A70F4" w14:textId="77777777" w:rsidR="006E753C" w:rsidRPr="006E753C" w:rsidRDefault="006E753C" w:rsidP="002456E2">
            <w:pPr>
              <w:tabs>
                <w:tab w:val="left" w:pos="3018"/>
              </w:tabs>
              <w:spacing w:before="1" w:after="1"/>
              <w:jc w:val="center"/>
              <w:rPr>
                <w:lang w:val="pt-BR"/>
              </w:rPr>
            </w:pPr>
            <w:r w:rsidRPr="006E753C">
              <w:rPr>
                <w:lang w:val="pt-BR"/>
              </w:rPr>
              <w:t>0,15 / 0,50</w:t>
            </w:r>
          </w:p>
        </w:tc>
        <w:tc>
          <w:tcPr>
            <w:tcW w:w="0" w:type="auto"/>
          </w:tcPr>
          <w:p w14:paraId="7F3BFD1B" w14:textId="77777777" w:rsidR="006E753C" w:rsidRPr="006E753C" w:rsidRDefault="006E753C" w:rsidP="002456E2">
            <w:pPr>
              <w:tabs>
                <w:tab w:val="left" w:pos="3018"/>
              </w:tabs>
              <w:spacing w:before="1" w:after="1"/>
              <w:jc w:val="center"/>
              <w:rPr>
                <w:lang w:val="pt-BR"/>
              </w:rPr>
            </w:pPr>
            <w:r w:rsidRPr="006E753C">
              <w:rPr>
                <w:lang w:val="pt-BR"/>
              </w:rPr>
              <w:t>3,66</w:t>
            </w:r>
          </w:p>
        </w:tc>
        <w:tc>
          <w:tcPr>
            <w:tcW w:w="0" w:type="auto"/>
          </w:tcPr>
          <w:p w14:paraId="3B69E50D" w14:textId="77777777" w:rsidR="006E753C" w:rsidRPr="006E753C" w:rsidRDefault="006E753C" w:rsidP="002456E2">
            <w:pPr>
              <w:tabs>
                <w:tab w:val="left" w:pos="3018"/>
              </w:tabs>
              <w:spacing w:before="1" w:after="1"/>
              <w:jc w:val="center"/>
              <w:rPr>
                <w:lang w:val="pt-BR"/>
              </w:rPr>
            </w:pPr>
            <w:r w:rsidRPr="006E753C">
              <w:rPr>
                <w:lang w:val="pt-BR"/>
              </w:rPr>
              <w:t>0,0004**</w:t>
            </w:r>
          </w:p>
        </w:tc>
        <w:tc>
          <w:tcPr>
            <w:tcW w:w="0" w:type="auto"/>
          </w:tcPr>
          <w:p w14:paraId="6885014E" w14:textId="77777777" w:rsidR="006E753C" w:rsidRPr="006E753C" w:rsidRDefault="006E753C" w:rsidP="002456E2">
            <w:pPr>
              <w:tabs>
                <w:tab w:val="left" w:pos="3018"/>
              </w:tabs>
              <w:spacing w:before="1" w:after="1"/>
              <w:jc w:val="center"/>
              <w:rPr>
                <w:lang w:val="pt-BR"/>
              </w:rPr>
            </w:pPr>
            <w:r w:rsidRPr="006E753C">
              <w:rPr>
                <w:lang w:val="pt-BR"/>
              </w:rPr>
              <w:t>13,381</w:t>
            </w:r>
          </w:p>
        </w:tc>
        <w:tc>
          <w:tcPr>
            <w:tcW w:w="0" w:type="auto"/>
          </w:tcPr>
          <w:p w14:paraId="51900884" w14:textId="77777777" w:rsidR="006E753C" w:rsidRPr="006E753C" w:rsidRDefault="006E753C" w:rsidP="002456E2">
            <w:pPr>
              <w:tabs>
                <w:tab w:val="left" w:pos="3018"/>
              </w:tabs>
              <w:spacing w:before="1" w:after="1"/>
              <w:jc w:val="center"/>
              <w:rPr>
                <w:lang w:val="pt-BR"/>
              </w:rPr>
            </w:pPr>
            <w:r w:rsidRPr="006E753C">
              <w:rPr>
                <w:lang w:val="pt-BR"/>
              </w:rPr>
              <w:t>0,11</w:t>
            </w:r>
          </w:p>
        </w:tc>
        <w:tc>
          <w:tcPr>
            <w:tcW w:w="0" w:type="auto"/>
          </w:tcPr>
          <w:p w14:paraId="1DA3A179" w14:textId="77777777" w:rsidR="006E753C" w:rsidRPr="006E753C" w:rsidRDefault="006E753C" w:rsidP="002456E2">
            <w:pPr>
              <w:tabs>
                <w:tab w:val="left" w:pos="3018"/>
              </w:tabs>
              <w:spacing w:before="1" w:after="1"/>
              <w:rPr>
                <w:lang w:val="pt-BR"/>
              </w:rPr>
            </w:pPr>
          </w:p>
        </w:tc>
        <w:tc>
          <w:tcPr>
            <w:tcW w:w="0" w:type="auto"/>
          </w:tcPr>
          <w:p w14:paraId="2976598D" w14:textId="77777777" w:rsidR="006E753C" w:rsidRPr="006E753C" w:rsidRDefault="006E753C" w:rsidP="002456E2">
            <w:pPr>
              <w:tabs>
                <w:tab w:val="left" w:pos="3018"/>
              </w:tabs>
              <w:spacing w:before="1" w:after="1"/>
              <w:rPr>
                <w:lang w:val="pt-BR"/>
              </w:rPr>
            </w:pPr>
            <w:r w:rsidRPr="006E753C">
              <w:rPr>
                <w:lang w:val="pt-BR"/>
              </w:rPr>
              <w:t>Agir com consciência</w:t>
            </w:r>
          </w:p>
        </w:tc>
        <w:tc>
          <w:tcPr>
            <w:tcW w:w="0" w:type="auto"/>
          </w:tcPr>
          <w:p w14:paraId="3C5651B6" w14:textId="77777777" w:rsidR="006E753C" w:rsidRPr="006E753C" w:rsidRDefault="006E753C" w:rsidP="002456E2">
            <w:pPr>
              <w:tabs>
                <w:tab w:val="left" w:pos="3018"/>
              </w:tabs>
              <w:spacing w:before="1" w:after="1"/>
              <w:jc w:val="center"/>
              <w:rPr>
                <w:lang w:val="pt-BR"/>
              </w:rPr>
            </w:pPr>
            <w:r w:rsidRPr="006E753C">
              <w:rPr>
                <w:lang w:val="pt-BR"/>
              </w:rPr>
              <w:t>- 0,36</w:t>
            </w:r>
          </w:p>
        </w:tc>
        <w:tc>
          <w:tcPr>
            <w:tcW w:w="0" w:type="auto"/>
          </w:tcPr>
          <w:p w14:paraId="568984A3" w14:textId="77777777" w:rsidR="006E753C" w:rsidRPr="006E753C" w:rsidRDefault="006E753C" w:rsidP="002456E2">
            <w:pPr>
              <w:tabs>
                <w:tab w:val="left" w:pos="3018"/>
              </w:tabs>
              <w:spacing w:before="1" w:after="1"/>
              <w:jc w:val="center"/>
              <w:rPr>
                <w:lang w:val="pt-BR"/>
              </w:rPr>
            </w:pPr>
            <w:r w:rsidRPr="006E753C">
              <w:rPr>
                <w:lang w:val="pt-BR"/>
              </w:rPr>
              <w:t>- 0,95 / 0,31</w:t>
            </w:r>
          </w:p>
        </w:tc>
      </w:tr>
      <w:tr w:rsidR="006E753C" w:rsidRPr="006E753C" w14:paraId="3B9CCC28" w14:textId="77777777" w:rsidTr="002456E2">
        <w:tc>
          <w:tcPr>
            <w:tcW w:w="0" w:type="auto"/>
          </w:tcPr>
          <w:p w14:paraId="7828305F" w14:textId="77777777" w:rsidR="006E753C" w:rsidRPr="006E753C" w:rsidRDefault="006E753C" w:rsidP="002456E2">
            <w:pPr>
              <w:tabs>
                <w:tab w:val="left" w:pos="3018"/>
              </w:tabs>
              <w:spacing w:before="1" w:after="1"/>
              <w:rPr>
                <w:lang w:val="pt-BR"/>
              </w:rPr>
            </w:pPr>
            <w:r w:rsidRPr="006E753C">
              <w:rPr>
                <w:lang w:val="pt-BR"/>
              </w:rPr>
              <w:t>b1 (M1 → Y)</w:t>
            </w:r>
          </w:p>
        </w:tc>
        <w:tc>
          <w:tcPr>
            <w:tcW w:w="0" w:type="auto"/>
          </w:tcPr>
          <w:p w14:paraId="38D49DE1" w14:textId="77777777" w:rsidR="006E753C" w:rsidRPr="006E753C" w:rsidRDefault="006E753C" w:rsidP="002456E2">
            <w:pPr>
              <w:tabs>
                <w:tab w:val="left" w:pos="3018"/>
              </w:tabs>
              <w:spacing w:before="1" w:after="1"/>
              <w:jc w:val="center"/>
              <w:rPr>
                <w:lang w:val="pt-BR"/>
              </w:rPr>
            </w:pPr>
            <w:r w:rsidRPr="006E753C">
              <w:rPr>
                <w:lang w:val="pt-BR"/>
              </w:rPr>
              <w:t>0,37</w:t>
            </w:r>
          </w:p>
        </w:tc>
        <w:tc>
          <w:tcPr>
            <w:tcW w:w="0" w:type="auto"/>
          </w:tcPr>
          <w:p w14:paraId="4FB993D5" w14:textId="77777777" w:rsidR="006E753C" w:rsidRPr="006E753C" w:rsidRDefault="006E753C" w:rsidP="002456E2">
            <w:pPr>
              <w:tabs>
                <w:tab w:val="left" w:pos="3018"/>
              </w:tabs>
              <w:spacing w:before="1" w:after="1"/>
              <w:jc w:val="center"/>
              <w:rPr>
                <w:lang w:val="pt-BR"/>
              </w:rPr>
            </w:pPr>
            <w:r w:rsidRPr="006E753C">
              <w:rPr>
                <w:lang w:val="pt-BR"/>
              </w:rPr>
              <w:t>- 0,73 / 1,47</w:t>
            </w:r>
          </w:p>
        </w:tc>
        <w:tc>
          <w:tcPr>
            <w:tcW w:w="0" w:type="auto"/>
          </w:tcPr>
          <w:p w14:paraId="1D693D14" w14:textId="77777777" w:rsidR="006E753C" w:rsidRPr="006E753C" w:rsidRDefault="006E753C" w:rsidP="002456E2">
            <w:pPr>
              <w:tabs>
                <w:tab w:val="left" w:pos="3018"/>
              </w:tabs>
              <w:spacing w:before="1" w:after="1"/>
              <w:jc w:val="center"/>
              <w:rPr>
                <w:lang w:val="pt-BR"/>
              </w:rPr>
            </w:pPr>
            <w:r w:rsidRPr="006E753C">
              <w:rPr>
                <w:lang w:val="pt-BR"/>
              </w:rPr>
              <w:t>0,67</w:t>
            </w:r>
          </w:p>
        </w:tc>
        <w:tc>
          <w:tcPr>
            <w:tcW w:w="0" w:type="auto"/>
          </w:tcPr>
          <w:p w14:paraId="6958F4EA" w14:textId="77777777" w:rsidR="006E753C" w:rsidRPr="006E753C" w:rsidRDefault="006E753C" w:rsidP="002456E2">
            <w:pPr>
              <w:tabs>
                <w:tab w:val="left" w:pos="3018"/>
              </w:tabs>
              <w:spacing w:before="1" w:after="1"/>
              <w:jc w:val="center"/>
              <w:rPr>
                <w:lang w:val="pt-BR"/>
              </w:rPr>
            </w:pPr>
            <w:r w:rsidRPr="006E753C">
              <w:rPr>
                <w:lang w:val="pt-BR"/>
              </w:rPr>
              <w:t>0,5021</w:t>
            </w:r>
          </w:p>
        </w:tc>
        <w:tc>
          <w:tcPr>
            <w:tcW w:w="0" w:type="auto"/>
          </w:tcPr>
          <w:p w14:paraId="14B8AE3F" w14:textId="77777777" w:rsidR="006E753C" w:rsidRPr="006E753C" w:rsidRDefault="006E753C" w:rsidP="002456E2">
            <w:pPr>
              <w:tabs>
                <w:tab w:val="left" w:pos="3018"/>
              </w:tabs>
              <w:spacing w:before="1" w:after="1"/>
              <w:jc w:val="center"/>
              <w:rPr>
                <w:lang w:val="pt-BR"/>
              </w:rPr>
            </w:pPr>
            <w:r w:rsidRPr="006E753C">
              <w:rPr>
                <w:lang w:val="pt-BR"/>
              </w:rPr>
              <w:t>14,684</w:t>
            </w:r>
          </w:p>
        </w:tc>
        <w:tc>
          <w:tcPr>
            <w:tcW w:w="0" w:type="auto"/>
          </w:tcPr>
          <w:p w14:paraId="0C015652" w14:textId="77777777" w:rsidR="006E753C" w:rsidRPr="006E753C" w:rsidRDefault="006E753C" w:rsidP="002456E2">
            <w:pPr>
              <w:tabs>
                <w:tab w:val="left" w:pos="3018"/>
              </w:tabs>
              <w:spacing w:before="1" w:after="1"/>
              <w:jc w:val="center"/>
              <w:rPr>
                <w:lang w:val="pt-BR"/>
              </w:rPr>
            </w:pPr>
            <w:r w:rsidRPr="006E753C">
              <w:rPr>
                <w:lang w:val="pt-BR"/>
              </w:rPr>
              <w:t>0,46</w:t>
            </w:r>
          </w:p>
        </w:tc>
        <w:tc>
          <w:tcPr>
            <w:tcW w:w="0" w:type="auto"/>
          </w:tcPr>
          <w:p w14:paraId="2A593A71" w14:textId="77777777" w:rsidR="006E753C" w:rsidRPr="006E753C" w:rsidRDefault="006E753C" w:rsidP="002456E2">
            <w:pPr>
              <w:tabs>
                <w:tab w:val="left" w:pos="3018"/>
              </w:tabs>
              <w:spacing w:before="1" w:after="1"/>
              <w:rPr>
                <w:lang w:val="pt-BR"/>
              </w:rPr>
            </w:pPr>
          </w:p>
        </w:tc>
        <w:tc>
          <w:tcPr>
            <w:tcW w:w="0" w:type="auto"/>
          </w:tcPr>
          <w:p w14:paraId="3C23D2CC" w14:textId="77777777" w:rsidR="006E753C" w:rsidRPr="006E753C" w:rsidRDefault="006E753C" w:rsidP="002456E2">
            <w:pPr>
              <w:tabs>
                <w:tab w:val="left" w:pos="3018"/>
              </w:tabs>
              <w:spacing w:before="1" w:after="1"/>
              <w:rPr>
                <w:lang w:val="pt-BR"/>
              </w:rPr>
            </w:pPr>
            <w:r w:rsidRPr="006E753C">
              <w:rPr>
                <w:lang w:val="pt-BR"/>
              </w:rPr>
              <w:t>Não julgar</w:t>
            </w:r>
          </w:p>
        </w:tc>
        <w:tc>
          <w:tcPr>
            <w:tcW w:w="0" w:type="auto"/>
          </w:tcPr>
          <w:p w14:paraId="455ABC78" w14:textId="77777777" w:rsidR="006E753C" w:rsidRPr="006E753C" w:rsidRDefault="006E753C" w:rsidP="002456E2">
            <w:pPr>
              <w:tabs>
                <w:tab w:val="left" w:pos="3018"/>
              </w:tabs>
              <w:spacing w:before="1" w:after="1"/>
              <w:jc w:val="center"/>
              <w:rPr>
                <w:lang w:val="pt-BR"/>
              </w:rPr>
            </w:pPr>
            <w:r w:rsidRPr="006E753C">
              <w:rPr>
                <w:lang w:val="pt-BR"/>
              </w:rPr>
              <w:t>- 0,45</w:t>
            </w:r>
          </w:p>
        </w:tc>
        <w:tc>
          <w:tcPr>
            <w:tcW w:w="0" w:type="auto"/>
          </w:tcPr>
          <w:p w14:paraId="44FD11B3" w14:textId="77777777" w:rsidR="006E753C" w:rsidRPr="006E753C" w:rsidRDefault="006E753C" w:rsidP="002456E2">
            <w:pPr>
              <w:tabs>
                <w:tab w:val="left" w:pos="3018"/>
              </w:tabs>
              <w:spacing w:before="1" w:after="1"/>
              <w:jc w:val="center"/>
              <w:rPr>
                <w:lang w:val="pt-BR"/>
              </w:rPr>
            </w:pPr>
            <w:r w:rsidRPr="006E753C">
              <w:rPr>
                <w:lang w:val="pt-BR"/>
              </w:rPr>
              <w:t>- 0,92 / - 0,10</w:t>
            </w:r>
          </w:p>
        </w:tc>
      </w:tr>
      <w:tr w:rsidR="006E753C" w:rsidRPr="006E753C" w14:paraId="3F444AA4" w14:textId="77777777" w:rsidTr="002456E2">
        <w:tc>
          <w:tcPr>
            <w:tcW w:w="0" w:type="auto"/>
          </w:tcPr>
          <w:p w14:paraId="0950E2FE" w14:textId="77777777" w:rsidR="006E753C" w:rsidRPr="006E753C" w:rsidRDefault="006E753C" w:rsidP="002456E2">
            <w:pPr>
              <w:tabs>
                <w:tab w:val="left" w:pos="3018"/>
              </w:tabs>
              <w:spacing w:before="1" w:after="1"/>
              <w:rPr>
                <w:lang w:val="pt-BR"/>
              </w:rPr>
            </w:pPr>
            <w:r w:rsidRPr="006E753C">
              <w:rPr>
                <w:lang w:val="pt-BR"/>
              </w:rPr>
              <w:t>b2 (M2 → Y)</w:t>
            </w:r>
          </w:p>
        </w:tc>
        <w:tc>
          <w:tcPr>
            <w:tcW w:w="0" w:type="auto"/>
          </w:tcPr>
          <w:p w14:paraId="7F20D02F" w14:textId="77777777" w:rsidR="006E753C" w:rsidRPr="006E753C" w:rsidRDefault="006E753C" w:rsidP="002456E2">
            <w:pPr>
              <w:tabs>
                <w:tab w:val="left" w:pos="3018"/>
              </w:tabs>
              <w:spacing w:before="1" w:after="1"/>
              <w:jc w:val="center"/>
              <w:rPr>
                <w:lang w:val="pt-BR"/>
              </w:rPr>
            </w:pPr>
            <w:r w:rsidRPr="006E753C">
              <w:rPr>
                <w:lang w:val="pt-BR"/>
              </w:rPr>
              <w:t>0,23</w:t>
            </w:r>
          </w:p>
        </w:tc>
        <w:tc>
          <w:tcPr>
            <w:tcW w:w="0" w:type="auto"/>
          </w:tcPr>
          <w:p w14:paraId="28DF97D5" w14:textId="77777777" w:rsidR="006E753C" w:rsidRPr="006E753C" w:rsidRDefault="006E753C" w:rsidP="002456E2">
            <w:pPr>
              <w:tabs>
                <w:tab w:val="left" w:pos="3018"/>
              </w:tabs>
              <w:spacing w:before="1" w:after="1"/>
              <w:jc w:val="center"/>
              <w:rPr>
                <w:lang w:val="pt-BR"/>
              </w:rPr>
            </w:pPr>
            <w:r w:rsidRPr="006E753C">
              <w:rPr>
                <w:lang w:val="pt-BR"/>
              </w:rPr>
              <w:t>- 0,79 / 1,25</w:t>
            </w:r>
          </w:p>
        </w:tc>
        <w:tc>
          <w:tcPr>
            <w:tcW w:w="0" w:type="auto"/>
          </w:tcPr>
          <w:p w14:paraId="24D08A7E" w14:textId="77777777" w:rsidR="006E753C" w:rsidRPr="006E753C" w:rsidRDefault="006E753C" w:rsidP="002456E2">
            <w:pPr>
              <w:tabs>
                <w:tab w:val="left" w:pos="3018"/>
              </w:tabs>
              <w:spacing w:before="1" w:after="1"/>
              <w:jc w:val="center"/>
              <w:rPr>
                <w:lang w:val="pt-BR"/>
              </w:rPr>
            </w:pPr>
            <w:r w:rsidRPr="006E753C">
              <w:rPr>
                <w:lang w:val="pt-BR"/>
              </w:rPr>
              <w:t>0,44</w:t>
            </w:r>
          </w:p>
        </w:tc>
        <w:tc>
          <w:tcPr>
            <w:tcW w:w="0" w:type="auto"/>
          </w:tcPr>
          <w:p w14:paraId="6F5DBB84" w14:textId="77777777" w:rsidR="006E753C" w:rsidRPr="006E753C" w:rsidRDefault="006E753C" w:rsidP="002456E2">
            <w:pPr>
              <w:tabs>
                <w:tab w:val="left" w:pos="3018"/>
              </w:tabs>
              <w:spacing w:before="1" w:after="1"/>
              <w:jc w:val="center"/>
              <w:rPr>
                <w:lang w:val="pt-BR"/>
              </w:rPr>
            </w:pPr>
            <w:r w:rsidRPr="006E753C">
              <w:rPr>
                <w:lang w:val="pt-BR"/>
              </w:rPr>
              <w:t>0,6583</w:t>
            </w:r>
          </w:p>
        </w:tc>
        <w:tc>
          <w:tcPr>
            <w:tcW w:w="0" w:type="auto"/>
          </w:tcPr>
          <w:p w14:paraId="79EFBC8C" w14:textId="77777777" w:rsidR="006E753C" w:rsidRPr="006E753C" w:rsidRDefault="006E753C" w:rsidP="002456E2">
            <w:pPr>
              <w:tabs>
                <w:tab w:val="left" w:pos="3018"/>
              </w:tabs>
              <w:spacing w:before="1" w:after="1"/>
              <w:jc w:val="center"/>
              <w:rPr>
                <w:lang w:val="pt-BR"/>
              </w:rPr>
            </w:pPr>
            <w:r w:rsidRPr="006E753C">
              <w:rPr>
                <w:lang w:val="pt-BR"/>
              </w:rPr>
              <w:t>14,684</w:t>
            </w:r>
          </w:p>
        </w:tc>
        <w:tc>
          <w:tcPr>
            <w:tcW w:w="0" w:type="auto"/>
          </w:tcPr>
          <w:p w14:paraId="7D2141F7" w14:textId="77777777" w:rsidR="006E753C" w:rsidRPr="006E753C" w:rsidRDefault="006E753C" w:rsidP="002456E2">
            <w:pPr>
              <w:tabs>
                <w:tab w:val="left" w:pos="3018"/>
              </w:tabs>
              <w:spacing w:before="1" w:after="1"/>
              <w:jc w:val="center"/>
              <w:rPr>
                <w:lang w:val="pt-BR"/>
              </w:rPr>
            </w:pPr>
            <w:r w:rsidRPr="006E753C">
              <w:rPr>
                <w:lang w:val="pt-BR"/>
              </w:rPr>
              <w:t>0,46</w:t>
            </w:r>
          </w:p>
        </w:tc>
        <w:tc>
          <w:tcPr>
            <w:tcW w:w="0" w:type="auto"/>
          </w:tcPr>
          <w:p w14:paraId="7FEC8B5A" w14:textId="77777777" w:rsidR="006E753C" w:rsidRPr="006E753C" w:rsidRDefault="006E753C" w:rsidP="002456E2">
            <w:pPr>
              <w:tabs>
                <w:tab w:val="left" w:pos="3018"/>
              </w:tabs>
              <w:spacing w:before="1" w:after="1"/>
              <w:rPr>
                <w:lang w:val="pt-BR"/>
              </w:rPr>
            </w:pPr>
          </w:p>
        </w:tc>
        <w:tc>
          <w:tcPr>
            <w:tcW w:w="0" w:type="auto"/>
          </w:tcPr>
          <w:p w14:paraId="30AAE7D1" w14:textId="77777777" w:rsidR="006E753C" w:rsidRPr="006E753C" w:rsidRDefault="006E753C" w:rsidP="002456E2">
            <w:pPr>
              <w:tabs>
                <w:tab w:val="left" w:pos="3018"/>
              </w:tabs>
              <w:spacing w:before="1" w:after="1"/>
              <w:rPr>
                <w:lang w:val="pt-BR"/>
              </w:rPr>
            </w:pPr>
          </w:p>
        </w:tc>
        <w:tc>
          <w:tcPr>
            <w:tcW w:w="0" w:type="auto"/>
          </w:tcPr>
          <w:p w14:paraId="278C1AF6" w14:textId="77777777" w:rsidR="006E753C" w:rsidRPr="006E753C" w:rsidRDefault="006E753C" w:rsidP="002456E2">
            <w:pPr>
              <w:tabs>
                <w:tab w:val="left" w:pos="3018"/>
              </w:tabs>
              <w:spacing w:before="1" w:after="1"/>
              <w:rPr>
                <w:lang w:val="pt-BR"/>
              </w:rPr>
            </w:pPr>
          </w:p>
        </w:tc>
        <w:tc>
          <w:tcPr>
            <w:tcW w:w="0" w:type="auto"/>
          </w:tcPr>
          <w:p w14:paraId="44F327A2" w14:textId="77777777" w:rsidR="006E753C" w:rsidRPr="006E753C" w:rsidRDefault="006E753C" w:rsidP="002456E2">
            <w:pPr>
              <w:tabs>
                <w:tab w:val="left" w:pos="3018"/>
              </w:tabs>
              <w:spacing w:before="1" w:after="1"/>
              <w:rPr>
                <w:lang w:val="pt-BR"/>
              </w:rPr>
            </w:pPr>
          </w:p>
        </w:tc>
      </w:tr>
      <w:tr w:rsidR="006E753C" w:rsidRPr="006E753C" w14:paraId="346B07C4" w14:textId="77777777" w:rsidTr="002456E2">
        <w:tc>
          <w:tcPr>
            <w:tcW w:w="0" w:type="auto"/>
          </w:tcPr>
          <w:p w14:paraId="39F058C9" w14:textId="77777777" w:rsidR="006E753C" w:rsidRPr="006E753C" w:rsidRDefault="006E753C" w:rsidP="002456E2">
            <w:pPr>
              <w:tabs>
                <w:tab w:val="left" w:pos="3018"/>
              </w:tabs>
              <w:spacing w:before="1" w:after="1"/>
              <w:rPr>
                <w:lang w:val="pt-BR"/>
              </w:rPr>
            </w:pPr>
            <w:r w:rsidRPr="006E753C">
              <w:rPr>
                <w:lang w:val="pt-BR"/>
              </w:rPr>
              <w:t>b3 (M3 → Y)</w:t>
            </w:r>
          </w:p>
        </w:tc>
        <w:tc>
          <w:tcPr>
            <w:tcW w:w="0" w:type="auto"/>
          </w:tcPr>
          <w:p w14:paraId="548ADD60" w14:textId="77777777" w:rsidR="006E753C" w:rsidRPr="006E753C" w:rsidRDefault="006E753C" w:rsidP="002456E2">
            <w:pPr>
              <w:tabs>
                <w:tab w:val="left" w:pos="3018"/>
              </w:tabs>
              <w:spacing w:before="1" w:after="1"/>
              <w:jc w:val="center"/>
              <w:rPr>
                <w:lang w:val="pt-BR"/>
              </w:rPr>
            </w:pPr>
            <w:r w:rsidRPr="006E753C">
              <w:rPr>
                <w:lang w:val="pt-BR"/>
              </w:rPr>
              <w:t>- 1,78</w:t>
            </w:r>
          </w:p>
        </w:tc>
        <w:tc>
          <w:tcPr>
            <w:tcW w:w="0" w:type="auto"/>
          </w:tcPr>
          <w:p w14:paraId="6E5B9B37" w14:textId="77777777" w:rsidR="006E753C" w:rsidRPr="006E753C" w:rsidRDefault="006E753C" w:rsidP="002456E2">
            <w:pPr>
              <w:tabs>
                <w:tab w:val="left" w:pos="3018"/>
              </w:tabs>
              <w:spacing w:before="1" w:after="1"/>
              <w:jc w:val="center"/>
              <w:rPr>
                <w:lang w:val="pt-BR"/>
              </w:rPr>
            </w:pPr>
            <w:r w:rsidRPr="006E753C">
              <w:rPr>
                <w:lang w:val="pt-BR"/>
              </w:rPr>
              <w:t>- 3,15 / - 0,41</w:t>
            </w:r>
          </w:p>
        </w:tc>
        <w:tc>
          <w:tcPr>
            <w:tcW w:w="0" w:type="auto"/>
          </w:tcPr>
          <w:p w14:paraId="4B5E8A09" w14:textId="77777777" w:rsidR="006E753C" w:rsidRPr="006E753C" w:rsidRDefault="006E753C" w:rsidP="002456E2">
            <w:pPr>
              <w:tabs>
                <w:tab w:val="left" w:pos="3018"/>
              </w:tabs>
              <w:spacing w:before="1" w:after="1"/>
              <w:jc w:val="center"/>
              <w:rPr>
                <w:lang w:val="pt-BR"/>
              </w:rPr>
            </w:pPr>
            <w:r w:rsidRPr="006E753C">
              <w:rPr>
                <w:lang w:val="pt-BR"/>
              </w:rPr>
              <w:t>- 2,58</w:t>
            </w:r>
          </w:p>
        </w:tc>
        <w:tc>
          <w:tcPr>
            <w:tcW w:w="0" w:type="auto"/>
          </w:tcPr>
          <w:p w14:paraId="04E25B42" w14:textId="77777777" w:rsidR="006E753C" w:rsidRPr="006E753C" w:rsidRDefault="006E753C" w:rsidP="002456E2">
            <w:pPr>
              <w:tabs>
                <w:tab w:val="left" w:pos="3018"/>
              </w:tabs>
              <w:spacing w:before="1" w:after="1"/>
              <w:jc w:val="center"/>
              <w:rPr>
                <w:lang w:val="pt-BR"/>
              </w:rPr>
            </w:pPr>
            <w:r w:rsidRPr="006E753C">
              <w:rPr>
                <w:lang w:val="pt-BR"/>
              </w:rPr>
              <w:t>0,0113*</w:t>
            </w:r>
          </w:p>
        </w:tc>
        <w:tc>
          <w:tcPr>
            <w:tcW w:w="0" w:type="auto"/>
          </w:tcPr>
          <w:p w14:paraId="7AD39A3C" w14:textId="77777777" w:rsidR="006E753C" w:rsidRPr="006E753C" w:rsidRDefault="006E753C" w:rsidP="002456E2">
            <w:pPr>
              <w:tabs>
                <w:tab w:val="left" w:pos="3018"/>
              </w:tabs>
              <w:spacing w:before="1" w:after="1"/>
              <w:jc w:val="center"/>
              <w:rPr>
                <w:lang w:val="pt-BR"/>
              </w:rPr>
            </w:pPr>
            <w:r w:rsidRPr="006E753C">
              <w:rPr>
                <w:lang w:val="pt-BR"/>
              </w:rPr>
              <w:t>14,684</w:t>
            </w:r>
          </w:p>
        </w:tc>
        <w:tc>
          <w:tcPr>
            <w:tcW w:w="0" w:type="auto"/>
          </w:tcPr>
          <w:p w14:paraId="22D0F6E5" w14:textId="77777777" w:rsidR="006E753C" w:rsidRPr="006E753C" w:rsidRDefault="006E753C" w:rsidP="002456E2">
            <w:pPr>
              <w:tabs>
                <w:tab w:val="left" w:pos="3018"/>
              </w:tabs>
              <w:spacing w:before="1" w:after="1"/>
              <w:jc w:val="center"/>
              <w:rPr>
                <w:lang w:val="pt-BR"/>
              </w:rPr>
            </w:pPr>
            <w:r w:rsidRPr="006E753C">
              <w:rPr>
                <w:lang w:val="pt-BR"/>
              </w:rPr>
              <w:t>0,46</w:t>
            </w:r>
          </w:p>
        </w:tc>
        <w:tc>
          <w:tcPr>
            <w:tcW w:w="0" w:type="auto"/>
          </w:tcPr>
          <w:p w14:paraId="459C75D9" w14:textId="77777777" w:rsidR="006E753C" w:rsidRPr="006E753C" w:rsidRDefault="006E753C" w:rsidP="002456E2">
            <w:pPr>
              <w:tabs>
                <w:tab w:val="left" w:pos="3018"/>
              </w:tabs>
              <w:spacing w:before="1" w:after="1"/>
              <w:rPr>
                <w:lang w:val="pt-BR"/>
              </w:rPr>
            </w:pPr>
          </w:p>
        </w:tc>
        <w:tc>
          <w:tcPr>
            <w:tcW w:w="0" w:type="auto"/>
          </w:tcPr>
          <w:p w14:paraId="1E61EAB0" w14:textId="77777777" w:rsidR="006E753C" w:rsidRPr="006E753C" w:rsidRDefault="006E753C" w:rsidP="002456E2">
            <w:pPr>
              <w:tabs>
                <w:tab w:val="left" w:pos="3018"/>
              </w:tabs>
              <w:spacing w:before="1" w:after="1"/>
              <w:rPr>
                <w:lang w:val="pt-BR"/>
              </w:rPr>
            </w:pPr>
          </w:p>
        </w:tc>
        <w:tc>
          <w:tcPr>
            <w:tcW w:w="0" w:type="auto"/>
          </w:tcPr>
          <w:p w14:paraId="2D752826" w14:textId="77777777" w:rsidR="006E753C" w:rsidRPr="006E753C" w:rsidRDefault="006E753C" w:rsidP="002456E2">
            <w:pPr>
              <w:tabs>
                <w:tab w:val="left" w:pos="3018"/>
              </w:tabs>
              <w:spacing w:before="1" w:after="1"/>
              <w:rPr>
                <w:lang w:val="pt-BR"/>
              </w:rPr>
            </w:pPr>
          </w:p>
        </w:tc>
        <w:tc>
          <w:tcPr>
            <w:tcW w:w="0" w:type="auto"/>
          </w:tcPr>
          <w:p w14:paraId="0291F4DA" w14:textId="77777777" w:rsidR="006E753C" w:rsidRPr="006E753C" w:rsidRDefault="006E753C" w:rsidP="002456E2">
            <w:pPr>
              <w:tabs>
                <w:tab w:val="left" w:pos="3018"/>
              </w:tabs>
              <w:spacing w:before="1" w:after="1"/>
              <w:rPr>
                <w:lang w:val="pt-BR"/>
              </w:rPr>
            </w:pPr>
          </w:p>
        </w:tc>
      </w:tr>
      <w:tr w:rsidR="006E753C" w:rsidRPr="006E753C" w14:paraId="0699545B" w14:textId="77777777" w:rsidTr="002456E2">
        <w:tc>
          <w:tcPr>
            <w:tcW w:w="0" w:type="auto"/>
          </w:tcPr>
          <w:p w14:paraId="0915C95E" w14:textId="77777777" w:rsidR="006E753C" w:rsidRPr="006E753C" w:rsidRDefault="006E753C" w:rsidP="002456E2">
            <w:pPr>
              <w:tabs>
                <w:tab w:val="left" w:pos="3018"/>
              </w:tabs>
              <w:spacing w:before="1" w:after="1"/>
              <w:rPr>
                <w:lang w:val="pt-BR"/>
              </w:rPr>
            </w:pPr>
            <w:r w:rsidRPr="006E753C">
              <w:rPr>
                <w:lang w:val="pt-BR"/>
              </w:rPr>
              <w:t>b4 (M4 → Y)</w:t>
            </w:r>
          </w:p>
        </w:tc>
        <w:tc>
          <w:tcPr>
            <w:tcW w:w="0" w:type="auto"/>
          </w:tcPr>
          <w:p w14:paraId="23DAD97E" w14:textId="77777777" w:rsidR="006E753C" w:rsidRPr="006E753C" w:rsidRDefault="006E753C" w:rsidP="002456E2">
            <w:pPr>
              <w:tabs>
                <w:tab w:val="left" w:pos="3018"/>
              </w:tabs>
              <w:spacing w:before="1" w:after="1"/>
              <w:jc w:val="center"/>
              <w:rPr>
                <w:lang w:val="pt-BR"/>
              </w:rPr>
            </w:pPr>
            <w:r w:rsidRPr="006E753C">
              <w:rPr>
                <w:lang w:val="pt-BR"/>
              </w:rPr>
              <w:t>0,69</w:t>
            </w:r>
          </w:p>
        </w:tc>
        <w:tc>
          <w:tcPr>
            <w:tcW w:w="0" w:type="auto"/>
          </w:tcPr>
          <w:p w14:paraId="1DD66F0C" w14:textId="77777777" w:rsidR="006E753C" w:rsidRPr="006E753C" w:rsidRDefault="006E753C" w:rsidP="002456E2">
            <w:pPr>
              <w:tabs>
                <w:tab w:val="left" w:pos="3018"/>
              </w:tabs>
              <w:spacing w:before="1" w:after="1"/>
              <w:jc w:val="center"/>
              <w:rPr>
                <w:lang w:val="pt-BR"/>
              </w:rPr>
            </w:pPr>
            <w:r w:rsidRPr="006E753C">
              <w:rPr>
                <w:lang w:val="pt-BR"/>
              </w:rPr>
              <w:t>- 1,67 / 0,30</w:t>
            </w:r>
          </w:p>
        </w:tc>
        <w:tc>
          <w:tcPr>
            <w:tcW w:w="0" w:type="auto"/>
          </w:tcPr>
          <w:p w14:paraId="466EE2A5" w14:textId="77777777" w:rsidR="006E753C" w:rsidRPr="006E753C" w:rsidRDefault="006E753C" w:rsidP="002456E2">
            <w:pPr>
              <w:tabs>
                <w:tab w:val="left" w:pos="3018"/>
              </w:tabs>
              <w:spacing w:before="1" w:after="1"/>
              <w:jc w:val="center"/>
              <w:rPr>
                <w:lang w:val="pt-BR"/>
              </w:rPr>
            </w:pPr>
            <w:r w:rsidRPr="006E753C">
              <w:rPr>
                <w:lang w:val="pt-BR"/>
              </w:rPr>
              <w:t>- 1,38</w:t>
            </w:r>
          </w:p>
        </w:tc>
        <w:tc>
          <w:tcPr>
            <w:tcW w:w="0" w:type="auto"/>
          </w:tcPr>
          <w:p w14:paraId="26F9B221" w14:textId="77777777" w:rsidR="006E753C" w:rsidRPr="006E753C" w:rsidRDefault="006E753C" w:rsidP="002456E2">
            <w:pPr>
              <w:tabs>
                <w:tab w:val="left" w:pos="3018"/>
              </w:tabs>
              <w:spacing w:before="1" w:after="1"/>
              <w:jc w:val="center"/>
              <w:rPr>
                <w:lang w:val="pt-BR"/>
              </w:rPr>
            </w:pPr>
            <w:r w:rsidRPr="006E753C">
              <w:rPr>
                <w:lang w:val="pt-BR"/>
              </w:rPr>
              <w:t>0,1705</w:t>
            </w:r>
          </w:p>
        </w:tc>
        <w:tc>
          <w:tcPr>
            <w:tcW w:w="0" w:type="auto"/>
          </w:tcPr>
          <w:p w14:paraId="54335BD4" w14:textId="77777777" w:rsidR="006E753C" w:rsidRPr="006E753C" w:rsidRDefault="006E753C" w:rsidP="002456E2">
            <w:pPr>
              <w:tabs>
                <w:tab w:val="left" w:pos="3018"/>
              </w:tabs>
              <w:spacing w:before="1" w:after="1"/>
              <w:jc w:val="center"/>
              <w:rPr>
                <w:lang w:val="pt-BR"/>
              </w:rPr>
            </w:pPr>
            <w:r w:rsidRPr="006E753C">
              <w:rPr>
                <w:lang w:val="pt-BR"/>
              </w:rPr>
              <w:t>14,684</w:t>
            </w:r>
          </w:p>
        </w:tc>
        <w:tc>
          <w:tcPr>
            <w:tcW w:w="0" w:type="auto"/>
          </w:tcPr>
          <w:p w14:paraId="5156A490" w14:textId="77777777" w:rsidR="006E753C" w:rsidRPr="006E753C" w:rsidRDefault="006E753C" w:rsidP="002456E2">
            <w:pPr>
              <w:tabs>
                <w:tab w:val="left" w:pos="3018"/>
              </w:tabs>
              <w:spacing w:before="1" w:after="1"/>
              <w:jc w:val="center"/>
              <w:rPr>
                <w:lang w:val="pt-BR"/>
              </w:rPr>
            </w:pPr>
            <w:r w:rsidRPr="006E753C">
              <w:rPr>
                <w:lang w:val="pt-BR"/>
              </w:rPr>
              <w:t>0,46</w:t>
            </w:r>
          </w:p>
        </w:tc>
        <w:tc>
          <w:tcPr>
            <w:tcW w:w="0" w:type="auto"/>
          </w:tcPr>
          <w:p w14:paraId="03F40C45" w14:textId="77777777" w:rsidR="006E753C" w:rsidRPr="006E753C" w:rsidRDefault="006E753C" w:rsidP="002456E2">
            <w:pPr>
              <w:tabs>
                <w:tab w:val="left" w:pos="3018"/>
              </w:tabs>
              <w:spacing w:before="1" w:after="1"/>
              <w:rPr>
                <w:lang w:val="pt-BR"/>
              </w:rPr>
            </w:pPr>
          </w:p>
        </w:tc>
        <w:tc>
          <w:tcPr>
            <w:tcW w:w="0" w:type="auto"/>
          </w:tcPr>
          <w:p w14:paraId="44877262" w14:textId="77777777" w:rsidR="006E753C" w:rsidRPr="006E753C" w:rsidRDefault="006E753C" w:rsidP="002456E2">
            <w:pPr>
              <w:tabs>
                <w:tab w:val="left" w:pos="3018"/>
              </w:tabs>
              <w:spacing w:before="1" w:after="1"/>
              <w:rPr>
                <w:lang w:val="pt-BR"/>
              </w:rPr>
            </w:pPr>
          </w:p>
        </w:tc>
        <w:tc>
          <w:tcPr>
            <w:tcW w:w="0" w:type="auto"/>
          </w:tcPr>
          <w:p w14:paraId="1B3BDFBD" w14:textId="77777777" w:rsidR="006E753C" w:rsidRPr="006E753C" w:rsidRDefault="006E753C" w:rsidP="002456E2">
            <w:pPr>
              <w:tabs>
                <w:tab w:val="left" w:pos="3018"/>
              </w:tabs>
              <w:spacing w:before="1" w:after="1"/>
              <w:rPr>
                <w:lang w:val="pt-BR"/>
              </w:rPr>
            </w:pPr>
          </w:p>
        </w:tc>
        <w:tc>
          <w:tcPr>
            <w:tcW w:w="0" w:type="auto"/>
          </w:tcPr>
          <w:p w14:paraId="630309BC" w14:textId="77777777" w:rsidR="006E753C" w:rsidRPr="006E753C" w:rsidRDefault="006E753C" w:rsidP="002456E2">
            <w:pPr>
              <w:tabs>
                <w:tab w:val="left" w:pos="3018"/>
              </w:tabs>
              <w:spacing w:before="1" w:after="1"/>
              <w:rPr>
                <w:lang w:val="pt-BR"/>
              </w:rPr>
            </w:pPr>
          </w:p>
        </w:tc>
      </w:tr>
      <w:tr w:rsidR="006E753C" w:rsidRPr="006E753C" w14:paraId="7CB80C8D" w14:textId="77777777" w:rsidTr="002456E2">
        <w:tc>
          <w:tcPr>
            <w:tcW w:w="0" w:type="auto"/>
          </w:tcPr>
          <w:p w14:paraId="4345DF7B" w14:textId="77777777" w:rsidR="006E753C" w:rsidRPr="006E753C" w:rsidRDefault="006E753C" w:rsidP="002456E2">
            <w:pPr>
              <w:tabs>
                <w:tab w:val="left" w:pos="3018"/>
              </w:tabs>
              <w:spacing w:before="1" w:after="1"/>
              <w:rPr>
                <w:lang w:val="pt-BR"/>
              </w:rPr>
            </w:pPr>
            <w:r w:rsidRPr="006E753C">
              <w:rPr>
                <w:lang w:val="pt-BR"/>
              </w:rPr>
              <w:t>b5 (M5 → Y)</w:t>
            </w:r>
          </w:p>
        </w:tc>
        <w:tc>
          <w:tcPr>
            <w:tcW w:w="0" w:type="auto"/>
          </w:tcPr>
          <w:p w14:paraId="6A9B42E7" w14:textId="77777777" w:rsidR="006E753C" w:rsidRPr="006E753C" w:rsidRDefault="006E753C" w:rsidP="002456E2">
            <w:pPr>
              <w:tabs>
                <w:tab w:val="left" w:pos="3018"/>
              </w:tabs>
              <w:spacing w:before="1" w:after="1"/>
              <w:jc w:val="center"/>
              <w:rPr>
                <w:lang w:val="pt-BR"/>
              </w:rPr>
            </w:pPr>
            <w:r w:rsidRPr="006E753C">
              <w:rPr>
                <w:lang w:val="pt-BR"/>
              </w:rPr>
              <w:t>- 1,39</w:t>
            </w:r>
          </w:p>
        </w:tc>
        <w:tc>
          <w:tcPr>
            <w:tcW w:w="0" w:type="auto"/>
          </w:tcPr>
          <w:p w14:paraId="61629439" w14:textId="77777777" w:rsidR="006E753C" w:rsidRPr="006E753C" w:rsidRDefault="006E753C" w:rsidP="002456E2">
            <w:pPr>
              <w:tabs>
                <w:tab w:val="left" w:pos="3018"/>
              </w:tabs>
              <w:spacing w:before="1" w:after="1"/>
              <w:jc w:val="center"/>
              <w:rPr>
                <w:lang w:val="pt-BR"/>
              </w:rPr>
            </w:pPr>
            <w:r w:rsidRPr="006E753C">
              <w:rPr>
                <w:lang w:val="pt-BR"/>
              </w:rPr>
              <w:t>- 2,45 / - 0,33</w:t>
            </w:r>
          </w:p>
        </w:tc>
        <w:tc>
          <w:tcPr>
            <w:tcW w:w="0" w:type="auto"/>
          </w:tcPr>
          <w:p w14:paraId="1DDD35A9" w14:textId="77777777" w:rsidR="006E753C" w:rsidRPr="006E753C" w:rsidRDefault="006E753C" w:rsidP="002456E2">
            <w:pPr>
              <w:tabs>
                <w:tab w:val="left" w:pos="3018"/>
              </w:tabs>
              <w:spacing w:before="1" w:after="1"/>
              <w:jc w:val="center"/>
              <w:rPr>
                <w:lang w:val="pt-BR"/>
              </w:rPr>
            </w:pPr>
            <w:r w:rsidRPr="006E753C">
              <w:rPr>
                <w:lang w:val="pt-BR"/>
              </w:rPr>
              <w:t>- 2,59</w:t>
            </w:r>
          </w:p>
        </w:tc>
        <w:tc>
          <w:tcPr>
            <w:tcW w:w="0" w:type="auto"/>
          </w:tcPr>
          <w:p w14:paraId="4A605DE6" w14:textId="77777777" w:rsidR="006E753C" w:rsidRPr="006E753C" w:rsidRDefault="006E753C" w:rsidP="002456E2">
            <w:pPr>
              <w:tabs>
                <w:tab w:val="left" w:pos="3018"/>
              </w:tabs>
              <w:spacing w:before="1" w:after="1"/>
              <w:jc w:val="center"/>
              <w:rPr>
                <w:lang w:val="pt-BR"/>
              </w:rPr>
            </w:pPr>
            <w:r w:rsidRPr="006E753C">
              <w:rPr>
                <w:lang w:val="pt-BR"/>
              </w:rPr>
              <w:t>0,0109*</w:t>
            </w:r>
          </w:p>
        </w:tc>
        <w:tc>
          <w:tcPr>
            <w:tcW w:w="0" w:type="auto"/>
          </w:tcPr>
          <w:p w14:paraId="6DFF21A9" w14:textId="77777777" w:rsidR="006E753C" w:rsidRPr="006E753C" w:rsidRDefault="006E753C" w:rsidP="002456E2">
            <w:pPr>
              <w:tabs>
                <w:tab w:val="left" w:pos="3018"/>
              </w:tabs>
              <w:spacing w:before="1" w:after="1"/>
              <w:jc w:val="center"/>
              <w:rPr>
                <w:lang w:val="pt-BR"/>
              </w:rPr>
            </w:pPr>
            <w:r w:rsidRPr="006E753C">
              <w:rPr>
                <w:lang w:val="pt-BR"/>
              </w:rPr>
              <w:t>14,684</w:t>
            </w:r>
          </w:p>
        </w:tc>
        <w:tc>
          <w:tcPr>
            <w:tcW w:w="0" w:type="auto"/>
          </w:tcPr>
          <w:p w14:paraId="6FBB39D1" w14:textId="77777777" w:rsidR="006E753C" w:rsidRPr="006E753C" w:rsidRDefault="006E753C" w:rsidP="002456E2">
            <w:pPr>
              <w:tabs>
                <w:tab w:val="left" w:pos="3018"/>
              </w:tabs>
              <w:spacing w:before="1" w:after="1"/>
              <w:jc w:val="center"/>
              <w:rPr>
                <w:lang w:val="pt-BR"/>
              </w:rPr>
            </w:pPr>
            <w:r w:rsidRPr="006E753C">
              <w:rPr>
                <w:lang w:val="pt-BR"/>
              </w:rPr>
              <w:t>0,46</w:t>
            </w:r>
          </w:p>
        </w:tc>
        <w:tc>
          <w:tcPr>
            <w:tcW w:w="0" w:type="auto"/>
          </w:tcPr>
          <w:p w14:paraId="7CA5F6A4" w14:textId="77777777" w:rsidR="006E753C" w:rsidRPr="006E753C" w:rsidRDefault="006E753C" w:rsidP="002456E2">
            <w:pPr>
              <w:tabs>
                <w:tab w:val="left" w:pos="3018"/>
              </w:tabs>
              <w:spacing w:before="1" w:after="1"/>
              <w:rPr>
                <w:lang w:val="pt-BR"/>
              </w:rPr>
            </w:pPr>
          </w:p>
        </w:tc>
        <w:tc>
          <w:tcPr>
            <w:tcW w:w="0" w:type="auto"/>
          </w:tcPr>
          <w:p w14:paraId="05F3EB31" w14:textId="77777777" w:rsidR="006E753C" w:rsidRPr="006E753C" w:rsidRDefault="006E753C" w:rsidP="002456E2">
            <w:pPr>
              <w:tabs>
                <w:tab w:val="left" w:pos="3018"/>
              </w:tabs>
              <w:spacing w:before="1" w:after="1"/>
              <w:rPr>
                <w:lang w:val="pt-BR"/>
              </w:rPr>
            </w:pPr>
          </w:p>
        </w:tc>
        <w:tc>
          <w:tcPr>
            <w:tcW w:w="0" w:type="auto"/>
          </w:tcPr>
          <w:p w14:paraId="799262C8" w14:textId="77777777" w:rsidR="006E753C" w:rsidRPr="006E753C" w:rsidRDefault="006E753C" w:rsidP="002456E2">
            <w:pPr>
              <w:tabs>
                <w:tab w:val="left" w:pos="3018"/>
              </w:tabs>
              <w:spacing w:before="1" w:after="1"/>
              <w:rPr>
                <w:lang w:val="pt-BR"/>
              </w:rPr>
            </w:pPr>
          </w:p>
        </w:tc>
        <w:tc>
          <w:tcPr>
            <w:tcW w:w="0" w:type="auto"/>
          </w:tcPr>
          <w:p w14:paraId="7FE48465" w14:textId="77777777" w:rsidR="006E753C" w:rsidRPr="006E753C" w:rsidRDefault="006E753C" w:rsidP="002456E2">
            <w:pPr>
              <w:tabs>
                <w:tab w:val="left" w:pos="3018"/>
              </w:tabs>
              <w:spacing w:before="1" w:after="1"/>
              <w:rPr>
                <w:lang w:val="pt-BR"/>
              </w:rPr>
            </w:pPr>
          </w:p>
        </w:tc>
      </w:tr>
      <w:tr w:rsidR="006E753C" w:rsidRPr="006E753C" w14:paraId="3EB9F90F" w14:textId="77777777" w:rsidTr="002456E2">
        <w:tc>
          <w:tcPr>
            <w:tcW w:w="0" w:type="auto"/>
            <w:tcBorders>
              <w:bottom w:val="single" w:sz="18" w:space="0" w:color="auto"/>
            </w:tcBorders>
          </w:tcPr>
          <w:p w14:paraId="3BC672C9" w14:textId="77777777" w:rsidR="006E753C" w:rsidRPr="006E753C" w:rsidRDefault="006E753C" w:rsidP="002456E2">
            <w:pPr>
              <w:tabs>
                <w:tab w:val="left" w:pos="3018"/>
              </w:tabs>
              <w:spacing w:before="1" w:after="1"/>
              <w:rPr>
                <w:lang w:val="pt-BR"/>
              </w:rPr>
            </w:pPr>
            <w:r w:rsidRPr="006E753C">
              <w:rPr>
                <w:lang w:val="pt-BR"/>
              </w:rPr>
              <w:t>c’ (Efeito direto)</w:t>
            </w:r>
          </w:p>
        </w:tc>
        <w:tc>
          <w:tcPr>
            <w:tcW w:w="0" w:type="auto"/>
            <w:tcBorders>
              <w:bottom w:val="single" w:sz="18" w:space="0" w:color="auto"/>
            </w:tcBorders>
          </w:tcPr>
          <w:p w14:paraId="472E62B5" w14:textId="77777777" w:rsidR="006E753C" w:rsidRPr="006E753C" w:rsidRDefault="006E753C" w:rsidP="002456E2">
            <w:pPr>
              <w:tabs>
                <w:tab w:val="left" w:pos="3018"/>
              </w:tabs>
              <w:spacing w:before="1" w:after="1"/>
              <w:jc w:val="center"/>
              <w:rPr>
                <w:lang w:val="pt-BR"/>
              </w:rPr>
            </w:pPr>
            <w:r w:rsidRPr="006E753C">
              <w:rPr>
                <w:lang w:val="pt-BR"/>
              </w:rPr>
              <w:t>- 2,61</w:t>
            </w:r>
          </w:p>
        </w:tc>
        <w:tc>
          <w:tcPr>
            <w:tcW w:w="0" w:type="auto"/>
            <w:tcBorders>
              <w:bottom w:val="single" w:sz="18" w:space="0" w:color="auto"/>
            </w:tcBorders>
          </w:tcPr>
          <w:p w14:paraId="598DA3DA" w14:textId="77777777" w:rsidR="006E753C" w:rsidRPr="006E753C" w:rsidRDefault="006E753C" w:rsidP="002456E2">
            <w:pPr>
              <w:tabs>
                <w:tab w:val="left" w:pos="3018"/>
              </w:tabs>
              <w:spacing w:before="1" w:after="1"/>
              <w:jc w:val="center"/>
              <w:rPr>
                <w:lang w:val="pt-BR"/>
              </w:rPr>
            </w:pPr>
            <w:r w:rsidRPr="006E753C">
              <w:rPr>
                <w:lang w:val="pt-BR"/>
              </w:rPr>
              <w:t>- 3,70; -1,51</w:t>
            </w:r>
          </w:p>
        </w:tc>
        <w:tc>
          <w:tcPr>
            <w:tcW w:w="0" w:type="auto"/>
            <w:tcBorders>
              <w:bottom w:val="single" w:sz="18" w:space="0" w:color="auto"/>
            </w:tcBorders>
          </w:tcPr>
          <w:p w14:paraId="29D3C3D4" w14:textId="77777777" w:rsidR="006E753C" w:rsidRPr="006E753C" w:rsidRDefault="006E753C" w:rsidP="002456E2">
            <w:pPr>
              <w:tabs>
                <w:tab w:val="left" w:pos="3018"/>
              </w:tabs>
              <w:spacing w:before="1" w:after="1"/>
              <w:jc w:val="center"/>
              <w:rPr>
                <w:lang w:val="pt-BR"/>
              </w:rPr>
            </w:pPr>
            <w:r w:rsidRPr="006E753C">
              <w:rPr>
                <w:lang w:val="pt-BR"/>
              </w:rPr>
              <w:t>- 4,72</w:t>
            </w:r>
          </w:p>
        </w:tc>
        <w:tc>
          <w:tcPr>
            <w:tcW w:w="0" w:type="auto"/>
            <w:tcBorders>
              <w:bottom w:val="single" w:sz="18" w:space="0" w:color="auto"/>
            </w:tcBorders>
          </w:tcPr>
          <w:p w14:paraId="3C0C697E" w14:textId="77777777" w:rsidR="006E753C" w:rsidRPr="006E753C" w:rsidRDefault="006E753C" w:rsidP="002456E2">
            <w:pPr>
              <w:tabs>
                <w:tab w:val="left" w:pos="3018"/>
              </w:tabs>
              <w:spacing w:before="1" w:after="1"/>
              <w:jc w:val="center"/>
              <w:rPr>
                <w:lang w:val="pt-BR"/>
              </w:rPr>
            </w:pPr>
            <w:r w:rsidRPr="006E753C">
              <w:rPr>
                <w:lang w:val="pt-BR"/>
              </w:rPr>
              <w:t>&lt; 0,0001***</w:t>
            </w:r>
          </w:p>
        </w:tc>
        <w:tc>
          <w:tcPr>
            <w:tcW w:w="0" w:type="auto"/>
            <w:tcBorders>
              <w:bottom w:val="single" w:sz="18" w:space="0" w:color="auto"/>
            </w:tcBorders>
          </w:tcPr>
          <w:p w14:paraId="4337D992" w14:textId="77777777" w:rsidR="006E753C" w:rsidRPr="006E753C" w:rsidRDefault="006E753C" w:rsidP="002456E2">
            <w:pPr>
              <w:tabs>
                <w:tab w:val="left" w:pos="3018"/>
              </w:tabs>
              <w:spacing w:before="1" w:after="1"/>
              <w:jc w:val="center"/>
              <w:rPr>
                <w:lang w:val="pt-BR"/>
              </w:rPr>
            </w:pPr>
            <w:r w:rsidRPr="006E753C">
              <w:rPr>
                <w:lang w:val="pt-BR"/>
              </w:rPr>
              <w:t>14,684</w:t>
            </w:r>
          </w:p>
        </w:tc>
        <w:tc>
          <w:tcPr>
            <w:tcW w:w="0" w:type="auto"/>
            <w:tcBorders>
              <w:bottom w:val="single" w:sz="18" w:space="0" w:color="auto"/>
            </w:tcBorders>
          </w:tcPr>
          <w:p w14:paraId="50A284DD" w14:textId="77777777" w:rsidR="006E753C" w:rsidRPr="006E753C" w:rsidRDefault="006E753C" w:rsidP="002456E2">
            <w:pPr>
              <w:tabs>
                <w:tab w:val="left" w:pos="3018"/>
              </w:tabs>
              <w:spacing w:before="1" w:after="1"/>
              <w:jc w:val="center"/>
              <w:rPr>
                <w:lang w:val="pt-BR"/>
              </w:rPr>
            </w:pPr>
            <w:r w:rsidRPr="006E753C">
              <w:rPr>
                <w:lang w:val="pt-BR"/>
              </w:rPr>
              <w:t>0,46</w:t>
            </w:r>
          </w:p>
        </w:tc>
        <w:tc>
          <w:tcPr>
            <w:tcW w:w="0" w:type="auto"/>
            <w:tcBorders>
              <w:bottom w:val="single" w:sz="18" w:space="0" w:color="auto"/>
            </w:tcBorders>
          </w:tcPr>
          <w:p w14:paraId="05CFEF6D" w14:textId="77777777" w:rsidR="006E753C" w:rsidRPr="006E753C" w:rsidRDefault="006E753C" w:rsidP="002456E2">
            <w:pPr>
              <w:tabs>
                <w:tab w:val="left" w:pos="3018"/>
              </w:tabs>
              <w:spacing w:before="1" w:after="1"/>
              <w:rPr>
                <w:lang w:val="pt-BR"/>
              </w:rPr>
            </w:pPr>
          </w:p>
        </w:tc>
        <w:tc>
          <w:tcPr>
            <w:tcW w:w="0" w:type="auto"/>
            <w:tcBorders>
              <w:bottom w:val="single" w:sz="18" w:space="0" w:color="auto"/>
            </w:tcBorders>
          </w:tcPr>
          <w:p w14:paraId="1520D39C" w14:textId="77777777" w:rsidR="006E753C" w:rsidRPr="006E753C" w:rsidRDefault="006E753C" w:rsidP="002456E2">
            <w:pPr>
              <w:tabs>
                <w:tab w:val="left" w:pos="3018"/>
              </w:tabs>
              <w:spacing w:before="1" w:after="1"/>
              <w:rPr>
                <w:lang w:val="pt-BR"/>
              </w:rPr>
            </w:pPr>
          </w:p>
        </w:tc>
        <w:tc>
          <w:tcPr>
            <w:tcW w:w="0" w:type="auto"/>
            <w:tcBorders>
              <w:bottom w:val="single" w:sz="18" w:space="0" w:color="auto"/>
            </w:tcBorders>
          </w:tcPr>
          <w:p w14:paraId="2762C531" w14:textId="77777777" w:rsidR="006E753C" w:rsidRPr="006E753C" w:rsidRDefault="006E753C" w:rsidP="002456E2">
            <w:pPr>
              <w:tabs>
                <w:tab w:val="left" w:pos="3018"/>
              </w:tabs>
              <w:spacing w:before="1" w:after="1"/>
              <w:rPr>
                <w:lang w:val="pt-BR"/>
              </w:rPr>
            </w:pPr>
          </w:p>
        </w:tc>
        <w:tc>
          <w:tcPr>
            <w:tcW w:w="0" w:type="auto"/>
            <w:tcBorders>
              <w:bottom w:val="single" w:sz="18" w:space="0" w:color="auto"/>
            </w:tcBorders>
          </w:tcPr>
          <w:p w14:paraId="1333A126" w14:textId="77777777" w:rsidR="006E753C" w:rsidRPr="006E753C" w:rsidRDefault="006E753C" w:rsidP="002456E2">
            <w:pPr>
              <w:tabs>
                <w:tab w:val="left" w:pos="3018"/>
              </w:tabs>
              <w:spacing w:before="1" w:after="1"/>
              <w:rPr>
                <w:lang w:val="pt-BR"/>
              </w:rPr>
            </w:pPr>
          </w:p>
        </w:tc>
      </w:tr>
    </w:tbl>
    <w:p w14:paraId="7F948E82" w14:textId="77777777" w:rsidR="006E753C" w:rsidRPr="006E753C" w:rsidRDefault="006E753C" w:rsidP="006E753C">
      <w:pPr>
        <w:rPr>
          <w:lang w:val="pt-BR"/>
        </w:rPr>
      </w:pPr>
      <w:r w:rsidRPr="006E753C">
        <w:rPr>
          <w:i/>
          <w:iCs/>
          <w:lang w:val="pt-BR"/>
        </w:rPr>
        <w:t>Nota</w:t>
      </w:r>
      <w:r w:rsidRPr="006E753C">
        <w:rPr>
          <w:lang w:val="pt-BR"/>
        </w:rPr>
        <w:t>. *p &lt; 0.05. **p &lt; 0.01. ***p &lt; 0.001.</w:t>
      </w:r>
    </w:p>
    <w:p w14:paraId="2E2DA350" w14:textId="63CDE839" w:rsidR="002B644E" w:rsidRPr="009C386A" w:rsidRDefault="002B644E" w:rsidP="00FF1B3C">
      <w:pPr>
        <w:pStyle w:val="Prrafocomn"/>
        <w:ind w:firstLine="0"/>
        <w:rPr>
          <w:lang w:val="pt-BR"/>
        </w:rPr>
      </w:pPr>
    </w:p>
    <w:sectPr w:rsidR="002B644E" w:rsidRPr="009C386A" w:rsidSect="00A6193D">
      <w:headerReference w:type="even" r:id="rId17"/>
      <w:pgSz w:w="15840" w:h="12240" w:orient="landscape"/>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B96A3" w14:textId="77777777" w:rsidR="00CB631E" w:rsidRDefault="00CB631E" w:rsidP="00C413D4">
      <w:r>
        <w:separator/>
      </w:r>
    </w:p>
  </w:endnote>
  <w:endnote w:type="continuationSeparator" w:id="0">
    <w:p w14:paraId="558D301E" w14:textId="77777777" w:rsidR="00CB631E" w:rsidRDefault="00CB631E" w:rsidP="00C4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w:altName w:val="Times New Roman"/>
    <w:panose1 w:val="020B06040202020202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panose1 w:val="020B0604020202020204"/>
    <w:charset w:val="00"/>
    <w:family w:val="roman"/>
    <w:pitch w:val="default"/>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406568728"/>
      <w:docPartObj>
        <w:docPartGallery w:val="Page Numbers (Bottom of Page)"/>
        <w:docPartUnique/>
      </w:docPartObj>
    </w:sdtPr>
    <w:sdtEndPr>
      <w:rPr>
        <w:rStyle w:val="Nmerodepgina"/>
        <w:rFonts w:asciiTheme="minorHAnsi" w:hAnsiTheme="minorHAnsi"/>
        <w:sz w:val="24"/>
        <w:szCs w:val="24"/>
      </w:rPr>
    </w:sdtEndPr>
    <w:sdtContent>
      <w:p w14:paraId="4EBE6B2B" w14:textId="77777777" w:rsidR="007C3C14" w:rsidRDefault="007C3C14" w:rsidP="0059034C">
        <w:pPr>
          <w:pStyle w:val="Rodap"/>
          <w:ind w:left="3960" w:firstLine="3960"/>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Pr>
            <w:rStyle w:val="Nmerodepgina"/>
            <w:rFonts w:ascii="Times" w:hAnsi="Times"/>
            <w:noProof/>
            <w:sz w:val="16"/>
            <w:szCs w:val="16"/>
          </w:rPr>
          <w:t>14</w:t>
        </w:r>
        <w:r w:rsidRPr="007F5913">
          <w:rPr>
            <w:rStyle w:val="Nmerodepgina"/>
            <w:rFonts w:ascii="Times" w:hAnsi="Times"/>
            <w:sz w:val="16"/>
            <w:szCs w:val="16"/>
          </w:rPr>
          <w:fldChar w:fldCharType="end"/>
        </w:r>
      </w:p>
    </w:sdtContent>
  </w:sdt>
  <w:p w14:paraId="7A222F7A" w14:textId="77777777" w:rsidR="007C3C14" w:rsidRDefault="007C3C1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722862390"/>
      <w:docPartObj>
        <w:docPartGallery w:val="Page Numbers (Bottom of Page)"/>
        <w:docPartUnique/>
      </w:docPartObj>
    </w:sdtPr>
    <w:sdtEndPr>
      <w:rPr>
        <w:rStyle w:val="Nmerodepgina"/>
        <w:rFonts w:asciiTheme="minorHAnsi" w:hAnsiTheme="minorHAnsi"/>
        <w:sz w:val="24"/>
        <w:szCs w:val="24"/>
      </w:rPr>
    </w:sdtEndPr>
    <w:sdtContent>
      <w:p w14:paraId="4C78B845" w14:textId="77777777" w:rsidR="007C3C14" w:rsidRDefault="007C3C14" w:rsidP="00C413D4">
        <w:pPr>
          <w:pStyle w:val="Rodap"/>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Pr>
            <w:rStyle w:val="Nmerodepgina"/>
            <w:rFonts w:ascii="Times" w:hAnsi="Times"/>
            <w:noProof/>
            <w:sz w:val="16"/>
            <w:szCs w:val="16"/>
          </w:rPr>
          <w:t>15</w:t>
        </w:r>
        <w:r w:rsidRPr="007F5913">
          <w:rPr>
            <w:rStyle w:val="Nmerodepgina"/>
            <w:rFonts w:ascii="Times" w:hAnsi="Times"/>
            <w:sz w:val="16"/>
            <w:szCs w:val="16"/>
          </w:rPr>
          <w:fldChar w:fldCharType="end"/>
        </w:r>
      </w:p>
    </w:sdtContent>
  </w:sdt>
  <w:p w14:paraId="4E421D5C" w14:textId="77777777" w:rsidR="007C3C14" w:rsidRDefault="007C3C1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F6F96" w14:textId="77777777" w:rsidR="00CB631E" w:rsidRDefault="00CB631E" w:rsidP="00C413D4">
      <w:r>
        <w:separator/>
      </w:r>
    </w:p>
  </w:footnote>
  <w:footnote w:type="continuationSeparator" w:id="0">
    <w:p w14:paraId="29A7C353" w14:textId="77777777" w:rsidR="00CB631E" w:rsidRDefault="00CB631E" w:rsidP="00C413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20193" w14:textId="23941C5B" w:rsidR="007C3C14" w:rsidRPr="00B02133" w:rsidRDefault="00B02133" w:rsidP="0059034C">
    <w:pPr>
      <w:pStyle w:val="Cabealho"/>
      <w:jc w:val="center"/>
      <w:rPr>
        <w:rFonts w:ascii="Times" w:hAnsi="Times" w:cs="Times New Roman (Body CS)"/>
        <w:iCs/>
        <w:smallCaps/>
        <w:sz w:val="20"/>
        <w:szCs w:val="20"/>
        <w:lang w:val="es-AR"/>
      </w:rPr>
    </w:pPr>
    <w:proofErr w:type="spellStart"/>
    <w:r w:rsidRPr="00B02133">
      <w:rPr>
        <w:rFonts w:ascii="Times" w:hAnsi="Times" w:cs="Times New Roman (Body CS)"/>
        <w:iCs/>
        <w:smallCaps/>
        <w:sz w:val="20"/>
        <w:szCs w:val="20"/>
        <w:lang w:val="es-ES"/>
      </w:rPr>
      <w:t>Manuscript</w:t>
    </w:r>
    <w:proofErr w:type="spellEnd"/>
    <w:r w:rsidRPr="00B02133">
      <w:rPr>
        <w:rFonts w:ascii="Times" w:hAnsi="Times" w:cs="Times New Roman (Body CS)"/>
        <w:iCs/>
        <w:smallCaps/>
        <w:sz w:val="20"/>
        <w:szCs w:val="20"/>
        <w:lang w:val="es-ES"/>
      </w:rPr>
      <w:t xml:space="preserve"> </w:t>
    </w:r>
    <w:proofErr w:type="spellStart"/>
    <w:r w:rsidRPr="00B02133">
      <w:rPr>
        <w:rFonts w:ascii="Times" w:hAnsi="Times" w:cs="Times New Roman (Body CS)"/>
        <w:iCs/>
        <w:smallCaps/>
        <w:sz w:val="20"/>
        <w:szCs w:val="20"/>
        <w:lang w:val="es-ES"/>
      </w:rPr>
      <w:t>submission</w:t>
    </w:r>
    <w:proofErr w:type="spellEnd"/>
    <w:r w:rsidRPr="00B02133">
      <w:rPr>
        <w:rFonts w:ascii="Times" w:hAnsi="Times" w:cs="Times New Roman (Body CS)"/>
        <w:iCs/>
        <w:smallCaps/>
        <w:sz w:val="20"/>
        <w:szCs w:val="20"/>
        <w:lang w:val="es-ES"/>
      </w:rPr>
      <w:t xml:space="preserve"> </w:t>
    </w:r>
    <w:proofErr w:type="spellStart"/>
    <w:r w:rsidRPr="00B02133">
      <w:rPr>
        <w:rFonts w:ascii="Times" w:hAnsi="Times" w:cs="Times New Roman (Body CS)"/>
        <w:iCs/>
        <w:smallCaps/>
        <w:sz w:val="20"/>
        <w:szCs w:val="20"/>
        <w:lang w:val="es-ES"/>
      </w:rPr>
      <w:t>model</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90CEF" w14:textId="2BDE3CB7" w:rsidR="007C3C14" w:rsidRDefault="007C3C14" w:rsidP="00C413D4">
    <w:pPr>
      <w:pStyle w:val="Cabealho"/>
      <w:jc w:val="right"/>
      <w:rPr>
        <w:rFonts w:ascii="Times" w:hAnsi="Times"/>
        <w:i/>
        <w:sz w:val="18"/>
        <w:szCs w:val="18"/>
        <w:lang w:val="es-ES"/>
      </w:rPr>
    </w:pPr>
    <w:r>
      <w:rPr>
        <w:noProof/>
        <w:lang w:val="es-ES" w:eastAsia="es-ES"/>
      </w:rPr>
      <w:drawing>
        <wp:anchor distT="0" distB="0" distL="114300" distR="114300" simplePos="0" relativeHeight="251658240" behindDoc="0" locked="0" layoutInCell="1" allowOverlap="1" wp14:anchorId="30062F7D" wp14:editId="07028590">
          <wp:simplePos x="0" y="0"/>
          <wp:positionH relativeFrom="column">
            <wp:posOffset>64655</wp:posOffset>
          </wp:positionH>
          <wp:positionV relativeFrom="paragraph">
            <wp:posOffset>-253538</wp:posOffset>
          </wp:positionV>
          <wp:extent cx="681164" cy="628073"/>
          <wp:effectExtent l="0" t="0" r="5080" b="0"/>
          <wp:wrapNone/>
          <wp:docPr id="2" name="Image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w:hAnsi="Times"/>
        <w:b/>
        <w:i/>
        <w:sz w:val="18"/>
        <w:szCs w:val="18"/>
        <w:lang w:val="es-ES"/>
      </w:rPr>
      <w:t>Revista Interamericana de Psicología/</w:t>
    </w:r>
    <w:proofErr w:type="spellStart"/>
    <w:r>
      <w:rPr>
        <w:rFonts w:ascii="Times" w:hAnsi="Times"/>
        <w:b/>
        <w:i/>
        <w:sz w:val="18"/>
        <w:szCs w:val="18"/>
        <w:lang w:val="es-ES"/>
      </w:rPr>
      <w:t>Interamerican</w:t>
    </w:r>
    <w:proofErr w:type="spellEnd"/>
    <w:r>
      <w:rPr>
        <w:rFonts w:ascii="Times" w:hAnsi="Times"/>
        <w:b/>
        <w:i/>
        <w:sz w:val="18"/>
        <w:szCs w:val="18"/>
        <w:lang w:val="es-ES"/>
      </w:rPr>
      <w:t xml:space="preserve"> </w:t>
    </w:r>
    <w:proofErr w:type="spellStart"/>
    <w:r>
      <w:rPr>
        <w:rFonts w:ascii="Times" w:hAnsi="Times"/>
        <w:b/>
        <w:i/>
        <w:sz w:val="18"/>
        <w:szCs w:val="18"/>
        <w:lang w:val="es-ES"/>
      </w:rPr>
      <w:t>Journal</w:t>
    </w:r>
    <w:proofErr w:type="spellEnd"/>
    <w:r>
      <w:rPr>
        <w:rFonts w:ascii="Times" w:hAnsi="Times"/>
        <w:b/>
        <w:i/>
        <w:sz w:val="18"/>
        <w:szCs w:val="18"/>
        <w:lang w:val="es-ES"/>
      </w:rPr>
      <w:t xml:space="preserve"> </w:t>
    </w:r>
    <w:proofErr w:type="spellStart"/>
    <w:r>
      <w:rPr>
        <w:rFonts w:ascii="Times" w:hAnsi="Times"/>
        <w:b/>
        <w:i/>
        <w:sz w:val="18"/>
        <w:szCs w:val="18"/>
        <w:lang w:val="es-ES"/>
      </w:rPr>
      <w:t>of</w:t>
    </w:r>
    <w:proofErr w:type="spellEnd"/>
    <w:r>
      <w:rPr>
        <w:rFonts w:ascii="Times" w:hAnsi="Times"/>
        <w:b/>
        <w:i/>
        <w:sz w:val="18"/>
        <w:szCs w:val="18"/>
        <w:lang w:val="es-ES"/>
      </w:rPr>
      <w:t xml:space="preserve"> </w:t>
    </w:r>
    <w:proofErr w:type="spellStart"/>
    <w:r>
      <w:rPr>
        <w:rFonts w:ascii="Times" w:hAnsi="Times"/>
        <w:b/>
        <w:i/>
        <w:sz w:val="18"/>
        <w:szCs w:val="18"/>
        <w:lang w:val="es-ES"/>
      </w:rPr>
      <w:t>Psychology</w:t>
    </w:r>
    <w:proofErr w:type="spellEnd"/>
  </w:p>
  <w:p w14:paraId="4669E1FB" w14:textId="63BBF008" w:rsidR="007C3C14" w:rsidRDefault="00977250" w:rsidP="00977250">
    <w:pPr>
      <w:pStyle w:val="Cabealho"/>
      <w:jc w:val="right"/>
    </w:pPr>
    <w:proofErr w:type="spellStart"/>
    <w:r w:rsidRPr="00977250">
      <w:rPr>
        <w:rFonts w:ascii="Times" w:hAnsi="Times"/>
        <w:i/>
        <w:sz w:val="18"/>
        <w:szCs w:val="18"/>
        <w:lang w:val="es-ES"/>
      </w:rPr>
      <w:t>Manuscript</w:t>
    </w:r>
    <w:proofErr w:type="spellEnd"/>
    <w:r w:rsidRPr="00977250">
      <w:rPr>
        <w:rFonts w:ascii="Times" w:hAnsi="Times"/>
        <w:i/>
        <w:sz w:val="18"/>
        <w:szCs w:val="18"/>
        <w:lang w:val="es-ES"/>
      </w:rPr>
      <w:t xml:space="preserve"> </w:t>
    </w:r>
    <w:proofErr w:type="spellStart"/>
    <w:r w:rsidRPr="00977250">
      <w:rPr>
        <w:rFonts w:ascii="Times" w:hAnsi="Times"/>
        <w:i/>
        <w:sz w:val="18"/>
        <w:szCs w:val="18"/>
        <w:lang w:val="es-ES"/>
      </w:rPr>
      <w:t>submission</w:t>
    </w:r>
    <w:proofErr w:type="spellEnd"/>
    <w:r w:rsidRPr="00977250">
      <w:rPr>
        <w:rFonts w:ascii="Times" w:hAnsi="Times"/>
        <w:i/>
        <w:sz w:val="18"/>
        <w:szCs w:val="18"/>
        <w:lang w:val="es-ES"/>
      </w:rPr>
      <w:t xml:space="preserve"> </w:t>
    </w:r>
    <w:proofErr w:type="spellStart"/>
    <w:r w:rsidRPr="00977250">
      <w:rPr>
        <w:rFonts w:ascii="Times" w:hAnsi="Times"/>
        <w:i/>
        <w:sz w:val="18"/>
        <w:szCs w:val="18"/>
        <w:lang w:val="es-ES"/>
      </w:rPr>
      <w:t>model</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E6567" w14:textId="77777777" w:rsidR="00A6193D" w:rsidRPr="00B02133" w:rsidRDefault="00A6193D" w:rsidP="0059034C">
    <w:pPr>
      <w:pStyle w:val="Cabealho"/>
      <w:jc w:val="center"/>
      <w:rPr>
        <w:rFonts w:ascii="Times" w:hAnsi="Times" w:cs="Times New Roman (Body CS)"/>
        <w:iCs/>
        <w:smallCaps/>
        <w:sz w:val="20"/>
        <w:szCs w:val="20"/>
        <w:lang w:val="es-AR"/>
      </w:rPr>
    </w:pPr>
    <w:proofErr w:type="spellStart"/>
    <w:r w:rsidRPr="00B02133">
      <w:rPr>
        <w:rFonts w:ascii="Times" w:hAnsi="Times" w:cs="Times New Roman (Body CS)"/>
        <w:iCs/>
        <w:smallCaps/>
        <w:sz w:val="20"/>
        <w:szCs w:val="20"/>
        <w:lang w:val="es-ES"/>
      </w:rPr>
      <w:t>Manuscript</w:t>
    </w:r>
    <w:proofErr w:type="spellEnd"/>
    <w:r w:rsidRPr="00B02133">
      <w:rPr>
        <w:rFonts w:ascii="Times" w:hAnsi="Times" w:cs="Times New Roman (Body CS)"/>
        <w:iCs/>
        <w:smallCaps/>
        <w:sz w:val="20"/>
        <w:szCs w:val="20"/>
        <w:lang w:val="es-ES"/>
      </w:rPr>
      <w:t xml:space="preserve"> </w:t>
    </w:r>
    <w:proofErr w:type="spellStart"/>
    <w:r w:rsidRPr="00B02133">
      <w:rPr>
        <w:rFonts w:ascii="Times" w:hAnsi="Times" w:cs="Times New Roman (Body CS)"/>
        <w:iCs/>
        <w:smallCaps/>
        <w:sz w:val="20"/>
        <w:szCs w:val="20"/>
        <w:lang w:val="es-ES"/>
      </w:rPr>
      <w:t>submission</w:t>
    </w:r>
    <w:proofErr w:type="spellEnd"/>
    <w:r w:rsidRPr="00B02133">
      <w:rPr>
        <w:rFonts w:ascii="Times" w:hAnsi="Times" w:cs="Times New Roman (Body CS)"/>
        <w:iCs/>
        <w:smallCaps/>
        <w:sz w:val="20"/>
        <w:szCs w:val="20"/>
        <w:lang w:val="es-ES"/>
      </w:rPr>
      <w:t xml:space="preserve"> </w:t>
    </w:r>
    <w:proofErr w:type="spellStart"/>
    <w:r w:rsidRPr="00B02133">
      <w:rPr>
        <w:rFonts w:ascii="Times" w:hAnsi="Times" w:cs="Times New Roman (Body CS)"/>
        <w:iCs/>
        <w:smallCaps/>
        <w:sz w:val="20"/>
        <w:szCs w:val="20"/>
        <w:lang w:val="es-ES"/>
      </w:rPr>
      <w:t>model</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936786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85EFE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0969C1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07A5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ED8F8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2140BD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E5C9FB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0AEBAF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5F2DA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36C87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7F17272"/>
    <w:multiLevelType w:val="hybridMultilevel"/>
    <w:tmpl w:val="703C1590"/>
    <w:lvl w:ilvl="0" w:tplc="40B834F2">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1" w15:restartNumberingAfterBreak="0">
    <w:nsid w:val="5DC5207D"/>
    <w:multiLevelType w:val="hybridMultilevel"/>
    <w:tmpl w:val="3B8E02C4"/>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15:restartNumberingAfterBreak="0">
    <w:nsid w:val="6EC728C5"/>
    <w:multiLevelType w:val="hybridMultilevel"/>
    <w:tmpl w:val="7D20A51A"/>
    <w:lvl w:ilvl="0" w:tplc="040A000F">
      <w:start w:val="1"/>
      <w:numFmt w:val="decimal"/>
      <w:lvlText w:val="%1."/>
      <w:lvlJc w:val="left"/>
      <w:pPr>
        <w:ind w:left="1428" w:hanging="360"/>
      </w:p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num w:numId="1" w16cid:durableId="1548561909">
    <w:abstractNumId w:val="4"/>
  </w:num>
  <w:num w:numId="2" w16cid:durableId="898319124">
    <w:abstractNumId w:val="5"/>
  </w:num>
  <w:num w:numId="3" w16cid:durableId="192810194">
    <w:abstractNumId w:val="6"/>
  </w:num>
  <w:num w:numId="4" w16cid:durableId="1461194434">
    <w:abstractNumId w:val="7"/>
  </w:num>
  <w:num w:numId="5" w16cid:durableId="880753748">
    <w:abstractNumId w:val="9"/>
  </w:num>
  <w:num w:numId="6" w16cid:durableId="1646549963">
    <w:abstractNumId w:val="0"/>
  </w:num>
  <w:num w:numId="7" w16cid:durableId="172652872">
    <w:abstractNumId w:val="1"/>
  </w:num>
  <w:num w:numId="8" w16cid:durableId="1444770036">
    <w:abstractNumId w:val="2"/>
  </w:num>
  <w:num w:numId="9" w16cid:durableId="1029527650">
    <w:abstractNumId w:val="3"/>
  </w:num>
  <w:num w:numId="10" w16cid:durableId="269244218">
    <w:abstractNumId w:val="8"/>
  </w:num>
  <w:num w:numId="11" w16cid:durableId="1908681497">
    <w:abstractNumId w:val="11"/>
  </w:num>
  <w:num w:numId="12" w16cid:durableId="2111125946">
    <w:abstractNumId w:val="12"/>
  </w:num>
  <w:num w:numId="13" w16cid:durableId="124272127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D04"/>
    <w:rsid w:val="00001B4E"/>
    <w:rsid w:val="00012473"/>
    <w:rsid w:val="000222F8"/>
    <w:rsid w:val="00034F34"/>
    <w:rsid w:val="000365CA"/>
    <w:rsid w:val="000453C3"/>
    <w:rsid w:val="00076F0A"/>
    <w:rsid w:val="000B1C40"/>
    <w:rsid w:val="000D177F"/>
    <w:rsid w:val="00122412"/>
    <w:rsid w:val="001253E7"/>
    <w:rsid w:val="00127870"/>
    <w:rsid w:val="00132BBC"/>
    <w:rsid w:val="001516ED"/>
    <w:rsid w:val="00153DC5"/>
    <w:rsid w:val="0015691C"/>
    <w:rsid w:val="00160E06"/>
    <w:rsid w:val="0018184C"/>
    <w:rsid w:val="001830E6"/>
    <w:rsid w:val="001C5FDB"/>
    <w:rsid w:val="001D4609"/>
    <w:rsid w:val="001E029E"/>
    <w:rsid w:val="001E4769"/>
    <w:rsid w:val="001E7BBE"/>
    <w:rsid w:val="001F3D00"/>
    <w:rsid w:val="001F7509"/>
    <w:rsid w:val="0023074F"/>
    <w:rsid w:val="0023317B"/>
    <w:rsid w:val="00234E5C"/>
    <w:rsid w:val="00246D04"/>
    <w:rsid w:val="002624E0"/>
    <w:rsid w:val="00271502"/>
    <w:rsid w:val="00294547"/>
    <w:rsid w:val="00297AFB"/>
    <w:rsid w:val="002B2297"/>
    <w:rsid w:val="002B644E"/>
    <w:rsid w:val="002C009C"/>
    <w:rsid w:val="002C1EB1"/>
    <w:rsid w:val="002C3A8D"/>
    <w:rsid w:val="002C5BF9"/>
    <w:rsid w:val="002C7C6D"/>
    <w:rsid w:val="002C7DF0"/>
    <w:rsid w:val="002D1053"/>
    <w:rsid w:val="002E0320"/>
    <w:rsid w:val="002F070D"/>
    <w:rsid w:val="002F257B"/>
    <w:rsid w:val="002F38C8"/>
    <w:rsid w:val="00302C5C"/>
    <w:rsid w:val="00317749"/>
    <w:rsid w:val="00353BE2"/>
    <w:rsid w:val="00385C2A"/>
    <w:rsid w:val="003909A7"/>
    <w:rsid w:val="003C4AA4"/>
    <w:rsid w:val="003E4B06"/>
    <w:rsid w:val="0042142D"/>
    <w:rsid w:val="004260AF"/>
    <w:rsid w:val="00430C97"/>
    <w:rsid w:val="00447E89"/>
    <w:rsid w:val="00462FE9"/>
    <w:rsid w:val="00471452"/>
    <w:rsid w:val="00475FC0"/>
    <w:rsid w:val="00483D6B"/>
    <w:rsid w:val="00484E36"/>
    <w:rsid w:val="00485DF5"/>
    <w:rsid w:val="0048651A"/>
    <w:rsid w:val="00491E9A"/>
    <w:rsid w:val="0049456E"/>
    <w:rsid w:val="004C0823"/>
    <w:rsid w:val="004C1FD8"/>
    <w:rsid w:val="004C2A6E"/>
    <w:rsid w:val="004D5719"/>
    <w:rsid w:val="00507B29"/>
    <w:rsid w:val="00510468"/>
    <w:rsid w:val="00542090"/>
    <w:rsid w:val="00561497"/>
    <w:rsid w:val="00563A19"/>
    <w:rsid w:val="0057427C"/>
    <w:rsid w:val="00575541"/>
    <w:rsid w:val="00576894"/>
    <w:rsid w:val="005813E0"/>
    <w:rsid w:val="0059034C"/>
    <w:rsid w:val="00594317"/>
    <w:rsid w:val="005B5614"/>
    <w:rsid w:val="005C36F4"/>
    <w:rsid w:val="005C79C6"/>
    <w:rsid w:val="005D3E04"/>
    <w:rsid w:val="005E228D"/>
    <w:rsid w:val="005F4349"/>
    <w:rsid w:val="0061199D"/>
    <w:rsid w:val="006937D3"/>
    <w:rsid w:val="006A1BA2"/>
    <w:rsid w:val="006B0812"/>
    <w:rsid w:val="006B088F"/>
    <w:rsid w:val="006B798B"/>
    <w:rsid w:val="006C21BC"/>
    <w:rsid w:val="006D3BA1"/>
    <w:rsid w:val="006E235B"/>
    <w:rsid w:val="006E753C"/>
    <w:rsid w:val="006F6924"/>
    <w:rsid w:val="006F7E7E"/>
    <w:rsid w:val="00700F77"/>
    <w:rsid w:val="00704ECD"/>
    <w:rsid w:val="00717863"/>
    <w:rsid w:val="00724F5C"/>
    <w:rsid w:val="0074214E"/>
    <w:rsid w:val="00742E4A"/>
    <w:rsid w:val="00770AE4"/>
    <w:rsid w:val="0078702D"/>
    <w:rsid w:val="00787068"/>
    <w:rsid w:val="00790FBA"/>
    <w:rsid w:val="007957C2"/>
    <w:rsid w:val="00795D57"/>
    <w:rsid w:val="007A7C7C"/>
    <w:rsid w:val="007A7CDC"/>
    <w:rsid w:val="007C3C14"/>
    <w:rsid w:val="007D2826"/>
    <w:rsid w:val="007E165B"/>
    <w:rsid w:val="007E34D6"/>
    <w:rsid w:val="007E3B8D"/>
    <w:rsid w:val="007E5526"/>
    <w:rsid w:val="008114AC"/>
    <w:rsid w:val="008151AB"/>
    <w:rsid w:val="00816268"/>
    <w:rsid w:val="00824D3A"/>
    <w:rsid w:val="00834074"/>
    <w:rsid w:val="008612E8"/>
    <w:rsid w:val="00863414"/>
    <w:rsid w:val="008723FB"/>
    <w:rsid w:val="00872EFD"/>
    <w:rsid w:val="00880120"/>
    <w:rsid w:val="00887236"/>
    <w:rsid w:val="00890A7C"/>
    <w:rsid w:val="008B0F10"/>
    <w:rsid w:val="008C10D3"/>
    <w:rsid w:val="008C409A"/>
    <w:rsid w:val="008C775E"/>
    <w:rsid w:val="008D509E"/>
    <w:rsid w:val="009032D5"/>
    <w:rsid w:val="00903DEB"/>
    <w:rsid w:val="00956F1D"/>
    <w:rsid w:val="0095729E"/>
    <w:rsid w:val="00977250"/>
    <w:rsid w:val="0097782F"/>
    <w:rsid w:val="00984038"/>
    <w:rsid w:val="009850BE"/>
    <w:rsid w:val="00993241"/>
    <w:rsid w:val="009A583F"/>
    <w:rsid w:val="009B3EF3"/>
    <w:rsid w:val="009C386A"/>
    <w:rsid w:val="009C782F"/>
    <w:rsid w:val="009D2551"/>
    <w:rsid w:val="009D3E5A"/>
    <w:rsid w:val="009E37BF"/>
    <w:rsid w:val="00A01488"/>
    <w:rsid w:val="00A1121B"/>
    <w:rsid w:val="00A2169F"/>
    <w:rsid w:val="00A30790"/>
    <w:rsid w:val="00A36188"/>
    <w:rsid w:val="00A457D0"/>
    <w:rsid w:val="00A516C7"/>
    <w:rsid w:val="00A6193D"/>
    <w:rsid w:val="00A62218"/>
    <w:rsid w:val="00A66F19"/>
    <w:rsid w:val="00A71D69"/>
    <w:rsid w:val="00A741BB"/>
    <w:rsid w:val="00A871FB"/>
    <w:rsid w:val="00A93146"/>
    <w:rsid w:val="00A96141"/>
    <w:rsid w:val="00AD3238"/>
    <w:rsid w:val="00AD7832"/>
    <w:rsid w:val="00AE48D4"/>
    <w:rsid w:val="00B02133"/>
    <w:rsid w:val="00B06283"/>
    <w:rsid w:val="00B119E6"/>
    <w:rsid w:val="00B249A8"/>
    <w:rsid w:val="00B33BBF"/>
    <w:rsid w:val="00B35B61"/>
    <w:rsid w:val="00B4509E"/>
    <w:rsid w:val="00B451AE"/>
    <w:rsid w:val="00B511FB"/>
    <w:rsid w:val="00B60E75"/>
    <w:rsid w:val="00B6522A"/>
    <w:rsid w:val="00B74D71"/>
    <w:rsid w:val="00B83A6E"/>
    <w:rsid w:val="00B845A1"/>
    <w:rsid w:val="00B94B25"/>
    <w:rsid w:val="00B9678D"/>
    <w:rsid w:val="00B96FF6"/>
    <w:rsid w:val="00BB0880"/>
    <w:rsid w:val="00BB6191"/>
    <w:rsid w:val="00BC004B"/>
    <w:rsid w:val="00BC2AFB"/>
    <w:rsid w:val="00BD0858"/>
    <w:rsid w:val="00BD26F5"/>
    <w:rsid w:val="00BE65D4"/>
    <w:rsid w:val="00BF2932"/>
    <w:rsid w:val="00BF54F2"/>
    <w:rsid w:val="00BF59E7"/>
    <w:rsid w:val="00C06E43"/>
    <w:rsid w:val="00C111B9"/>
    <w:rsid w:val="00C17AA8"/>
    <w:rsid w:val="00C27486"/>
    <w:rsid w:val="00C358EB"/>
    <w:rsid w:val="00C413D4"/>
    <w:rsid w:val="00C43335"/>
    <w:rsid w:val="00C60680"/>
    <w:rsid w:val="00C62B1B"/>
    <w:rsid w:val="00C64ECF"/>
    <w:rsid w:val="00C7496F"/>
    <w:rsid w:val="00C84812"/>
    <w:rsid w:val="00CA3BFF"/>
    <w:rsid w:val="00CA3C92"/>
    <w:rsid w:val="00CA5A71"/>
    <w:rsid w:val="00CB631E"/>
    <w:rsid w:val="00CB6A08"/>
    <w:rsid w:val="00CB7B5B"/>
    <w:rsid w:val="00CC0C0D"/>
    <w:rsid w:val="00CE25F5"/>
    <w:rsid w:val="00CE7D65"/>
    <w:rsid w:val="00CF4E1F"/>
    <w:rsid w:val="00CF5D21"/>
    <w:rsid w:val="00D05F19"/>
    <w:rsid w:val="00D24074"/>
    <w:rsid w:val="00D609BB"/>
    <w:rsid w:val="00D76181"/>
    <w:rsid w:val="00D85112"/>
    <w:rsid w:val="00D94A3F"/>
    <w:rsid w:val="00DA5D8E"/>
    <w:rsid w:val="00DB4A71"/>
    <w:rsid w:val="00DB6400"/>
    <w:rsid w:val="00DC5334"/>
    <w:rsid w:val="00DC5708"/>
    <w:rsid w:val="00DE1119"/>
    <w:rsid w:val="00E202BB"/>
    <w:rsid w:val="00E25900"/>
    <w:rsid w:val="00E26883"/>
    <w:rsid w:val="00E3671F"/>
    <w:rsid w:val="00E416F6"/>
    <w:rsid w:val="00E449A9"/>
    <w:rsid w:val="00E55124"/>
    <w:rsid w:val="00E742CB"/>
    <w:rsid w:val="00E97D42"/>
    <w:rsid w:val="00EA6646"/>
    <w:rsid w:val="00EB213C"/>
    <w:rsid w:val="00EC695C"/>
    <w:rsid w:val="00ED23EE"/>
    <w:rsid w:val="00ED2663"/>
    <w:rsid w:val="00EE6F3B"/>
    <w:rsid w:val="00EE730D"/>
    <w:rsid w:val="00F21272"/>
    <w:rsid w:val="00F2619F"/>
    <w:rsid w:val="00F26B76"/>
    <w:rsid w:val="00F61300"/>
    <w:rsid w:val="00F72602"/>
    <w:rsid w:val="00FA7029"/>
    <w:rsid w:val="00FB0419"/>
    <w:rsid w:val="00FC2285"/>
    <w:rsid w:val="00FC5C57"/>
    <w:rsid w:val="00FD2D27"/>
    <w:rsid w:val="00FE00B2"/>
    <w:rsid w:val="00FE155A"/>
    <w:rsid w:val="00FF1B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D9C3C52"/>
  <w15:docId w15:val="{8FCAC009-270A-EF49-97C9-725FD9F5C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02D"/>
    <w:rPr>
      <w:rFonts w:ascii="Times New Roman" w:eastAsia="Times New Roman" w:hAnsi="Times New Roman" w:cs="Times New Roman"/>
      <w:lang w:val="es-AR" w:eastAsia="es-ES_tradnl"/>
    </w:rPr>
  </w:style>
  <w:style w:type="paragraph" w:styleId="Ttulo2">
    <w:name w:val="heading 2"/>
    <w:basedOn w:val="Normal"/>
    <w:next w:val="Normal"/>
    <w:link w:val="Ttulo2Ch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CabealhoChar">
    <w:name w:val="Cabeçalho Char"/>
    <w:basedOn w:val="Fontepargpadro"/>
    <w:link w:val="Cabealho"/>
    <w:uiPriority w:val="99"/>
    <w:rsid w:val="00C413D4"/>
  </w:style>
  <w:style w:type="paragraph" w:styleId="Rodap">
    <w:name w:val="footer"/>
    <w:basedOn w:val="Normal"/>
    <w:link w:val="Rodap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RodapChar">
    <w:name w:val="Rodapé Char"/>
    <w:basedOn w:val="Fontepargpadro"/>
    <w:link w:val="Rodap"/>
    <w:uiPriority w:val="99"/>
    <w:rsid w:val="00C413D4"/>
  </w:style>
  <w:style w:type="character" w:customStyle="1" w:styleId="label3">
    <w:name w:val="label3"/>
    <w:basedOn w:val="Fontepargpadro"/>
    <w:rsid w:val="00C413D4"/>
  </w:style>
  <w:style w:type="paragraph" w:styleId="Textodenotaderodap">
    <w:name w:val="footnote text"/>
    <w:basedOn w:val="Normal"/>
    <w:link w:val="TextodenotaderodapChar"/>
    <w:uiPriority w:val="99"/>
    <w:semiHidden/>
    <w:unhideWhenUsed/>
    <w:rsid w:val="00C413D4"/>
    <w:rPr>
      <w:sz w:val="20"/>
      <w:szCs w:val="20"/>
    </w:rPr>
  </w:style>
  <w:style w:type="character" w:customStyle="1" w:styleId="TextodenotaderodapChar">
    <w:name w:val="Texto de nota de rodapé Char"/>
    <w:basedOn w:val="Fontepargpadro"/>
    <w:link w:val="Textodenotaderodap"/>
    <w:uiPriority w:val="99"/>
    <w:semiHidden/>
    <w:rsid w:val="00C413D4"/>
    <w:rPr>
      <w:rFonts w:ascii="Times New Roman" w:eastAsia="Times New Roman" w:hAnsi="Times New Roman" w:cs="Times New Roman"/>
      <w:sz w:val="20"/>
      <w:szCs w:val="20"/>
      <w:lang w:val="es-ES_tradnl" w:eastAsia="es-ES_tradnl"/>
    </w:rPr>
  </w:style>
  <w:style w:type="character" w:styleId="Refdenotaderodap">
    <w:name w:val="footnote reference"/>
    <w:basedOn w:val="Fontepargpadro"/>
    <w:uiPriority w:val="99"/>
    <w:semiHidden/>
    <w:unhideWhenUsed/>
    <w:rsid w:val="00C413D4"/>
    <w:rPr>
      <w:vertAlign w:val="superscript"/>
    </w:rPr>
  </w:style>
  <w:style w:type="character" w:styleId="Nmerodepgina">
    <w:name w:val="page number"/>
    <w:basedOn w:val="Fontepargpadro"/>
    <w:uiPriority w:val="99"/>
    <w:semiHidden/>
    <w:unhideWhenUsed/>
    <w:rsid w:val="00C413D4"/>
  </w:style>
  <w:style w:type="paragraph" w:styleId="Corpodetexto">
    <w:name w:val="Body Text"/>
    <w:basedOn w:val="Normal"/>
    <w:link w:val="CorpodetextoChar"/>
    <w:rsid w:val="006F7E7E"/>
    <w:pPr>
      <w:spacing w:line="480" w:lineRule="auto"/>
      <w:ind w:firstLine="540"/>
    </w:pPr>
    <w:rPr>
      <w:szCs w:val="20"/>
      <w:lang w:val="en-US" w:eastAsia="en-US"/>
    </w:rPr>
  </w:style>
  <w:style w:type="character" w:customStyle="1" w:styleId="CorpodetextoChar">
    <w:name w:val="Corpo de texto Char"/>
    <w:basedOn w:val="Fontepargpadro"/>
    <w:link w:val="Corpodetexto"/>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denotadefim">
    <w:name w:val="endnote text"/>
    <w:basedOn w:val="Normal"/>
    <w:link w:val="TextodenotadefimChar"/>
    <w:uiPriority w:val="99"/>
    <w:semiHidden/>
    <w:unhideWhenUsed/>
    <w:rsid w:val="007A7C7C"/>
    <w:rPr>
      <w:sz w:val="20"/>
      <w:szCs w:val="20"/>
    </w:rPr>
  </w:style>
  <w:style w:type="character" w:customStyle="1" w:styleId="TextodenotadefimChar">
    <w:name w:val="Texto de nota de fim Char"/>
    <w:basedOn w:val="Fontepargpadro"/>
    <w:link w:val="Textodenotadefim"/>
    <w:uiPriority w:val="99"/>
    <w:semiHidden/>
    <w:rsid w:val="007A7C7C"/>
    <w:rPr>
      <w:rFonts w:ascii="Times New Roman" w:eastAsia="Times New Roman" w:hAnsi="Times New Roman" w:cs="Times New Roman"/>
      <w:sz w:val="20"/>
      <w:szCs w:val="20"/>
      <w:lang w:val="es-ES_tradnl" w:eastAsia="es-ES_tradnl"/>
    </w:rPr>
  </w:style>
  <w:style w:type="character" w:styleId="Refdenotadefim">
    <w:name w:val="endnote reference"/>
    <w:basedOn w:val="Fontepargpadro"/>
    <w:uiPriority w:val="99"/>
    <w:semiHidden/>
    <w:unhideWhenUsed/>
    <w:rsid w:val="007A7C7C"/>
    <w:rPr>
      <w:vertAlign w:val="superscript"/>
    </w:rPr>
  </w:style>
  <w:style w:type="character" w:styleId="Hyperlink">
    <w:name w:val="Hyperlink"/>
    <w:basedOn w:val="Fontepargpadro"/>
    <w:uiPriority w:val="99"/>
    <w:unhideWhenUsed/>
    <w:rsid w:val="00B6522A"/>
    <w:rPr>
      <w:color w:val="0000FF"/>
      <w:u w:val="single"/>
    </w:rPr>
  </w:style>
  <w:style w:type="paragraph" w:styleId="Textodebalo">
    <w:name w:val="Balloon Text"/>
    <w:basedOn w:val="Normal"/>
    <w:link w:val="TextodebaloChar"/>
    <w:uiPriority w:val="99"/>
    <w:semiHidden/>
    <w:unhideWhenUsed/>
    <w:rsid w:val="00FB0419"/>
    <w:rPr>
      <w:sz w:val="18"/>
      <w:szCs w:val="18"/>
    </w:rPr>
  </w:style>
  <w:style w:type="character" w:customStyle="1" w:styleId="TextodebaloChar">
    <w:name w:val="Texto de balão Char"/>
    <w:basedOn w:val="Fontepargpadro"/>
    <w:link w:val="Textodebalo"/>
    <w:uiPriority w:val="99"/>
    <w:semiHidden/>
    <w:rsid w:val="00FB0419"/>
    <w:rPr>
      <w:rFonts w:ascii="Times New Roman" w:eastAsia="Times New Roman" w:hAnsi="Times New Roman" w:cs="Times New Roman"/>
      <w:sz w:val="18"/>
      <w:szCs w:val="18"/>
      <w:lang w:val="es-ES_tradnl" w:eastAsia="es-ES_tradnl"/>
    </w:rPr>
  </w:style>
  <w:style w:type="table" w:styleId="Tabelacomgrade">
    <w:name w:val="Table Grid"/>
    <w:basedOn w:val="Tabelanormal"/>
    <w:uiPriority w:val="39"/>
    <w:rsid w:val="00CE7D65"/>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A6193D"/>
    <w:pPr>
      <w:tabs>
        <w:tab w:val="center" w:pos="4680"/>
        <w:tab w:val="left" w:pos="6102"/>
      </w:tabs>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Fontepargpadro"/>
    <w:link w:val="Ttulosinternos"/>
    <w:rsid w:val="00A6193D"/>
    <w:rPr>
      <w:rFonts w:ascii="Times New Roman" w:eastAsia="Times New Roman" w:hAnsi="Times New Roman" w:cs="Times New Roman"/>
      <w:b/>
    </w:rPr>
  </w:style>
  <w:style w:type="character" w:customStyle="1" w:styleId="Ttulo2Char">
    <w:name w:val="Título 2 Char"/>
    <w:basedOn w:val="Fontepargpadro"/>
    <w:link w:val="Ttulo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rPr>
      <w:lang w:val="pt-BR"/>
    </w:rPr>
  </w:style>
  <w:style w:type="character" w:customStyle="1" w:styleId="TitulodeartculoCar">
    <w:name w:val="Titulo de artículo Car"/>
    <w:basedOn w:val="Fontepargpadro"/>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ontepargpadro"/>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Fontepargpadro"/>
    <w:link w:val="TtuloResumen"/>
    <w:rsid w:val="00C43335"/>
    <w:rPr>
      <w:rFonts w:ascii="Times New Roman" w:eastAsia="Times New Roman" w:hAnsi="Times New Roman" w:cs="Times New Roman"/>
      <w:b/>
      <w:smallCaps/>
      <w:sz w:val="20"/>
      <w:szCs w:val="20"/>
      <w:lang w:val="pt-BR" w:eastAsia="es-ES_tradnl"/>
    </w:rPr>
  </w:style>
  <w:style w:type="character" w:styleId="MenoPendente">
    <w:name w:val="Unresolved Mention"/>
    <w:basedOn w:val="Fontepargpadro"/>
    <w:uiPriority w:val="99"/>
    <w:semiHidden/>
    <w:unhideWhenUsed/>
    <w:rsid w:val="00EB213C"/>
    <w:rPr>
      <w:color w:val="605E5C"/>
      <w:shd w:val="clear" w:color="auto" w:fill="E1DFDD"/>
    </w:rPr>
  </w:style>
  <w:style w:type="paragraph" w:styleId="NormalWeb">
    <w:name w:val="Normal (Web)"/>
    <w:basedOn w:val="Normal"/>
    <w:uiPriority w:val="99"/>
    <w:semiHidden/>
    <w:unhideWhenUsed/>
    <w:rsid w:val="0048651A"/>
  </w:style>
  <w:style w:type="table" w:customStyle="1" w:styleId="TableNormal">
    <w:name w:val="Table Normal"/>
    <w:rsid w:val="00A93146"/>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78702D"/>
    <w:pPr>
      <w:outlineLvl w:val="2"/>
    </w:pPr>
    <w:rPr>
      <w:b w:val="0"/>
      <w:lang w:val="es-AR" w:eastAsia="en-US"/>
    </w:rPr>
  </w:style>
  <w:style w:type="character" w:customStyle="1" w:styleId="SubtituloInterno1Car">
    <w:name w:val="Subtitulo Interno 1 Car"/>
    <w:basedOn w:val="Fontepargpadro"/>
    <w:link w:val="SubtituloInterno1"/>
    <w:rsid w:val="0078702D"/>
    <w:rPr>
      <w:rFonts w:ascii="Times New Roman" w:eastAsia="Times New Roman" w:hAnsi="Times New Roman" w:cs="Times New Roman"/>
      <w:i/>
      <w:lang w:val="es-AR"/>
    </w:rPr>
  </w:style>
  <w:style w:type="character" w:styleId="Refdecomentrio">
    <w:name w:val="annotation reference"/>
    <w:basedOn w:val="Fontepargpadro"/>
    <w:uiPriority w:val="99"/>
    <w:semiHidden/>
    <w:unhideWhenUsed/>
    <w:rsid w:val="00CA5A71"/>
    <w:rPr>
      <w:sz w:val="16"/>
      <w:szCs w:val="16"/>
    </w:rPr>
  </w:style>
  <w:style w:type="paragraph" w:styleId="Textodecomentrio">
    <w:name w:val="annotation text"/>
    <w:basedOn w:val="Normal"/>
    <w:link w:val="TextodecomentrioChar"/>
    <w:uiPriority w:val="99"/>
    <w:semiHidden/>
    <w:unhideWhenUsed/>
    <w:rPr>
      <w:sz w:val="20"/>
      <w:szCs w:val="20"/>
    </w:rPr>
  </w:style>
  <w:style w:type="character" w:customStyle="1" w:styleId="TextodecomentrioChar">
    <w:name w:val="Texto de comentário Char"/>
    <w:basedOn w:val="Fontepargpadro"/>
    <w:link w:val="Textodecomentrio"/>
    <w:uiPriority w:val="99"/>
    <w:semiHidden/>
    <w:rPr>
      <w:rFonts w:ascii="Times New Roman" w:eastAsia="Times New Roman" w:hAnsi="Times New Roman" w:cs="Times New Roman"/>
      <w:sz w:val="20"/>
      <w:szCs w:val="20"/>
      <w:lang w:val="es-AR"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766006">
      <w:bodyDiv w:val="1"/>
      <w:marLeft w:val="0"/>
      <w:marRight w:val="0"/>
      <w:marTop w:val="0"/>
      <w:marBottom w:val="0"/>
      <w:divBdr>
        <w:top w:val="none" w:sz="0" w:space="0" w:color="auto"/>
        <w:left w:val="none" w:sz="0" w:space="0" w:color="auto"/>
        <w:bottom w:val="none" w:sz="0" w:space="0" w:color="auto"/>
        <w:right w:val="none" w:sz="0" w:space="0" w:color="auto"/>
      </w:divBdr>
      <w:divsChild>
        <w:div w:id="1907957100">
          <w:marLeft w:val="0"/>
          <w:marRight w:val="0"/>
          <w:marTop w:val="0"/>
          <w:marBottom w:val="0"/>
          <w:divBdr>
            <w:top w:val="none" w:sz="0" w:space="0" w:color="auto"/>
            <w:left w:val="none" w:sz="0" w:space="0" w:color="auto"/>
            <w:bottom w:val="none" w:sz="0" w:space="0" w:color="auto"/>
            <w:right w:val="none" w:sz="0" w:space="0" w:color="auto"/>
          </w:divBdr>
        </w:div>
        <w:div w:id="1280261775">
          <w:marLeft w:val="0"/>
          <w:marRight w:val="0"/>
          <w:marTop w:val="0"/>
          <w:marBottom w:val="0"/>
          <w:divBdr>
            <w:top w:val="none" w:sz="0" w:space="0" w:color="auto"/>
            <w:left w:val="none" w:sz="0" w:space="0" w:color="auto"/>
            <w:bottom w:val="none" w:sz="0" w:space="0" w:color="auto"/>
            <w:right w:val="none" w:sz="0" w:space="0" w:color="auto"/>
          </w:divBdr>
        </w:div>
        <w:div w:id="280308581">
          <w:marLeft w:val="0"/>
          <w:marRight w:val="0"/>
          <w:marTop w:val="0"/>
          <w:marBottom w:val="0"/>
          <w:divBdr>
            <w:top w:val="none" w:sz="0" w:space="0" w:color="auto"/>
            <w:left w:val="none" w:sz="0" w:space="0" w:color="auto"/>
            <w:bottom w:val="none" w:sz="0" w:space="0" w:color="auto"/>
            <w:right w:val="none" w:sz="0" w:space="0" w:color="auto"/>
          </w:divBdr>
        </w:div>
        <w:div w:id="1322149960">
          <w:marLeft w:val="0"/>
          <w:marRight w:val="0"/>
          <w:marTop w:val="0"/>
          <w:marBottom w:val="0"/>
          <w:divBdr>
            <w:top w:val="none" w:sz="0" w:space="0" w:color="auto"/>
            <w:left w:val="none" w:sz="0" w:space="0" w:color="auto"/>
            <w:bottom w:val="none" w:sz="0" w:space="0" w:color="auto"/>
            <w:right w:val="none" w:sz="0" w:space="0" w:color="auto"/>
          </w:divBdr>
        </w:div>
        <w:div w:id="994339650">
          <w:marLeft w:val="0"/>
          <w:marRight w:val="0"/>
          <w:marTop w:val="0"/>
          <w:marBottom w:val="0"/>
          <w:divBdr>
            <w:top w:val="none" w:sz="0" w:space="0" w:color="auto"/>
            <w:left w:val="none" w:sz="0" w:space="0" w:color="auto"/>
            <w:bottom w:val="none" w:sz="0" w:space="0" w:color="auto"/>
            <w:right w:val="none" w:sz="0" w:space="0" w:color="auto"/>
          </w:divBdr>
        </w:div>
        <w:div w:id="2107382215">
          <w:marLeft w:val="0"/>
          <w:marRight w:val="0"/>
          <w:marTop w:val="0"/>
          <w:marBottom w:val="0"/>
          <w:divBdr>
            <w:top w:val="none" w:sz="0" w:space="0" w:color="auto"/>
            <w:left w:val="none" w:sz="0" w:space="0" w:color="auto"/>
            <w:bottom w:val="none" w:sz="0" w:space="0" w:color="auto"/>
            <w:right w:val="none" w:sz="0" w:space="0" w:color="auto"/>
          </w:divBdr>
        </w:div>
        <w:div w:id="1899781147">
          <w:marLeft w:val="0"/>
          <w:marRight w:val="0"/>
          <w:marTop w:val="0"/>
          <w:marBottom w:val="0"/>
          <w:divBdr>
            <w:top w:val="none" w:sz="0" w:space="0" w:color="auto"/>
            <w:left w:val="none" w:sz="0" w:space="0" w:color="auto"/>
            <w:bottom w:val="none" w:sz="0" w:space="0" w:color="auto"/>
            <w:right w:val="none" w:sz="0" w:space="0" w:color="auto"/>
          </w:divBdr>
        </w:div>
        <w:div w:id="336470708">
          <w:marLeft w:val="0"/>
          <w:marRight w:val="0"/>
          <w:marTop w:val="0"/>
          <w:marBottom w:val="0"/>
          <w:divBdr>
            <w:top w:val="none" w:sz="0" w:space="0" w:color="auto"/>
            <w:left w:val="none" w:sz="0" w:space="0" w:color="auto"/>
            <w:bottom w:val="none" w:sz="0" w:space="0" w:color="auto"/>
            <w:right w:val="none" w:sz="0" w:space="0" w:color="auto"/>
          </w:divBdr>
        </w:div>
        <w:div w:id="1880628485">
          <w:marLeft w:val="0"/>
          <w:marRight w:val="0"/>
          <w:marTop w:val="0"/>
          <w:marBottom w:val="0"/>
          <w:divBdr>
            <w:top w:val="none" w:sz="0" w:space="0" w:color="auto"/>
            <w:left w:val="none" w:sz="0" w:space="0" w:color="auto"/>
            <w:bottom w:val="none" w:sz="0" w:space="0" w:color="auto"/>
            <w:right w:val="none" w:sz="0" w:space="0" w:color="auto"/>
          </w:divBdr>
        </w:div>
        <w:div w:id="1798446452">
          <w:marLeft w:val="0"/>
          <w:marRight w:val="0"/>
          <w:marTop w:val="0"/>
          <w:marBottom w:val="0"/>
          <w:divBdr>
            <w:top w:val="none" w:sz="0" w:space="0" w:color="auto"/>
            <w:left w:val="none" w:sz="0" w:space="0" w:color="auto"/>
            <w:bottom w:val="none" w:sz="0" w:space="0" w:color="auto"/>
            <w:right w:val="none" w:sz="0" w:space="0" w:color="auto"/>
          </w:divBdr>
        </w:div>
      </w:divsChild>
    </w:div>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320744469">
      <w:bodyDiv w:val="1"/>
      <w:marLeft w:val="0"/>
      <w:marRight w:val="0"/>
      <w:marTop w:val="0"/>
      <w:marBottom w:val="0"/>
      <w:divBdr>
        <w:top w:val="none" w:sz="0" w:space="0" w:color="auto"/>
        <w:left w:val="none" w:sz="0" w:space="0" w:color="auto"/>
        <w:bottom w:val="none" w:sz="0" w:space="0" w:color="auto"/>
        <w:right w:val="none" w:sz="0" w:space="0" w:color="auto"/>
      </w:divBdr>
    </w:div>
    <w:div w:id="360210355">
      <w:bodyDiv w:val="1"/>
      <w:marLeft w:val="0"/>
      <w:marRight w:val="0"/>
      <w:marTop w:val="0"/>
      <w:marBottom w:val="0"/>
      <w:divBdr>
        <w:top w:val="none" w:sz="0" w:space="0" w:color="auto"/>
        <w:left w:val="none" w:sz="0" w:space="0" w:color="auto"/>
        <w:bottom w:val="none" w:sz="0" w:space="0" w:color="auto"/>
        <w:right w:val="none" w:sz="0" w:space="0" w:color="auto"/>
      </w:divBdr>
      <w:divsChild>
        <w:div w:id="1560632757">
          <w:marLeft w:val="0"/>
          <w:marRight w:val="0"/>
          <w:marTop w:val="0"/>
          <w:marBottom w:val="0"/>
          <w:divBdr>
            <w:top w:val="none" w:sz="0" w:space="0" w:color="auto"/>
            <w:left w:val="none" w:sz="0" w:space="0" w:color="auto"/>
            <w:bottom w:val="none" w:sz="0" w:space="0" w:color="auto"/>
            <w:right w:val="none" w:sz="0" w:space="0" w:color="auto"/>
          </w:divBdr>
        </w:div>
        <w:div w:id="135807346">
          <w:marLeft w:val="0"/>
          <w:marRight w:val="0"/>
          <w:marTop w:val="0"/>
          <w:marBottom w:val="0"/>
          <w:divBdr>
            <w:top w:val="none" w:sz="0" w:space="0" w:color="auto"/>
            <w:left w:val="none" w:sz="0" w:space="0" w:color="auto"/>
            <w:bottom w:val="none" w:sz="0" w:space="0" w:color="auto"/>
            <w:right w:val="none" w:sz="0" w:space="0" w:color="auto"/>
          </w:divBdr>
        </w:div>
        <w:div w:id="1476528031">
          <w:marLeft w:val="0"/>
          <w:marRight w:val="0"/>
          <w:marTop w:val="0"/>
          <w:marBottom w:val="0"/>
          <w:divBdr>
            <w:top w:val="none" w:sz="0" w:space="0" w:color="auto"/>
            <w:left w:val="none" w:sz="0" w:space="0" w:color="auto"/>
            <w:bottom w:val="none" w:sz="0" w:space="0" w:color="auto"/>
            <w:right w:val="none" w:sz="0" w:space="0" w:color="auto"/>
          </w:divBdr>
        </w:div>
        <w:div w:id="1791969540">
          <w:marLeft w:val="0"/>
          <w:marRight w:val="0"/>
          <w:marTop w:val="0"/>
          <w:marBottom w:val="0"/>
          <w:divBdr>
            <w:top w:val="none" w:sz="0" w:space="0" w:color="auto"/>
            <w:left w:val="none" w:sz="0" w:space="0" w:color="auto"/>
            <w:bottom w:val="none" w:sz="0" w:space="0" w:color="auto"/>
            <w:right w:val="none" w:sz="0" w:space="0" w:color="auto"/>
          </w:divBdr>
        </w:div>
        <w:div w:id="1232959466">
          <w:marLeft w:val="0"/>
          <w:marRight w:val="0"/>
          <w:marTop w:val="0"/>
          <w:marBottom w:val="0"/>
          <w:divBdr>
            <w:top w:val="none" w:sz="0" w:space="0" w:color="auto"/>
            <w:left w:val="none" w:sz="0" w:space="0" w:color="auto"/>
            <w:bottom w:val="none" w:sz="0" w:space="0" w:color="auto"/>
            <w:right w:val="none" w:sz="0" w:space="0" w:color="auto"/>
          </w:divBdr>
        </w:div>
        <w:div w:id="1767536051">
          <w:marLeft w:val="0"/>
          <w:marRight w:val="0"/>
          <w:marTop w:val="0"/>
          <w:marBottom w:val="0"/>
          <w:divBdr>
            <w:top w:val="none" w:sz="0" w:space="0" w:color="auto"/>
            <w:left w:val="none" w:sz="0" w:space="0" w:color="auto"/>
            <w:bottom w:val="none" w:sz="0" w:space="0" w:color="auto"/>
            <w:right w:val="none" w:sz="0" w:space="0" w:color="auto"/>
          </w:divBdr>
        </w:div>
        <w:div w:id="1954627169">
          <w:marLeft w:val="0"/>
          <w:marRight w:val="0"/>
          <w:marTop w:val="0"/>
          <w:marBottom w:val="0"/>
          <w:divBdr>
            <w:top w:val="none" w:sz="0" w:space="0" w:color="auto"/>
            <w:left w:val="none" w:sz="0" w:space="0" w:color="auto"/>
            <w:bottom w:val="none" w:sz="0" w:space="0" w:color="auto"/>
            <w:right w:val="none" w:sz="0" w:space="0" w:color="auto"/>
          </w:divBdr>
        </w:div>
        <w:div w:id="497036558">
          <w:marLeft w:val="0"/>
          <w:marRight w:val="0"/>
          <w:marTop w:val="0"/>
          <w:marBottom w:val="0"/>
          <w:divBdr>
            <w:top w:val="none" w:sz="0" w:space="0" w:color="auto"/>
            <w:left w:val="none" w:sz="0" w:space="0" w:color="auto"/>
            <w:bottom w:val="none" w:sz="0" w:space="0" w:color="auto"/>
            <w:right w:val="none" w:sz="0" w:space="0" w:color="auto"/>
          </w:divBdr>
        </w:div>
        <w:div w:id="2123454521">
          <w:marLeft w:val="0"/>
          <w:marRight w:val="0"/>
          <w:marTop w:val="0"/>
          <w:marBottom w:val="0"/>
          <w:divBdr>
            <w:top w:val="none" w:sz="0" w:space="0" w:color="auto"/>
            <w:left w:val="none" w:sz="0" w:space="0" w:color="auto"/>
            <w:bottom w:val="none" w:sz="0" w:space="0" w:color="auto"/>
            <w:right w:val="none" w:sz="0" w:space="0" w:color="auto"/>
          </w:divBdr>
        </w:div>
        <w:div w:id="887716663">
          <w:marLeft w:val="0"/>
          <w:marRight w:val="0"/>
          <w:marTop w:val="0"/>
          <w:marBottom w:val="0"/>
          <w:divBdr>
            <w:top w:val="none" w:sz="0" w:space="0" w:color="auto"/>
            <w:left w:val="none" w:sz="0" w:space="0" w:color="auto"/>
            <w:bottom w:val="none" w:sz="0" w:space="0" w:color="auto"/>
            <w:right w:val="none" w:sz="0" w:space="0" w:color="auto"/>
          </w:divBdr>
        </w:div>
      </w:divsChild>
    </w:div>
    <w:div w:id="378169856">
      <w:bodyDiv w:val="1"/>
      <w:marLeft w:val="0"/>
      <w:marRight w:val="0"/>
      <w:marTop w:val="0"/>
      <w:marBottom w:val="0"/>
      <w:divBdr>
        <w:top w:val="none" w:sz="0" w:space="0" w:color="auto"/>
        <w:left w:val="none" w:sz="0" w:space="0" w:color="auto"/>
        <w:bottom w:val="none" w:sz="0" w:space="0" w:color="auto"/>
        <w:right w:val="none" w:sz="0" w:space="0" w:color="auto"/>
      </w:divBdr>
    </w:div>
    <w:div w:id="432937453">
      <w:bodyDiv w:val="1"/>
      <w:marLeft w:val="0"/>
      <w:marRight w:val="0"/>
      <w:marTop w:val="0"/>
      <w:marBottom w:val="0"/>
      <w:divBdr>
        <w:top w:val="none" w:sz="0" w:space="0" w:color="auto"/>
        <w:left w:val="none" w:sz="0" w:space="0" w:color="auto"/>
        <w:bottom w:val="none" w:sz="0" w:space="0" w:color="auto"/>
        <w:right w:val="none" w:sz="0" w:space="0" w:color="auto"/>
      </w:divBdr>
    </w:div>
    <w:div w:id="446970205">
      <w:bodyDiv w:val="1"/>
      <w:marLeft w:val="0"/>
      <w:marRight w:val="0"/>
      <w:marTop w:val="0"/>
      <w:marBottom w:val="0"/>
      <w:divBdr>
        <w:top w:val="none" w:sz="0" w:space="0" w:color="auto"/>
        <w:left w:val="none" w:sz="0" w:space="0" w:color="auto"/>
        <w:bottom w:val="none" w:sz="0" w:space="0" w:color="auto"/>
        <w:right w:val="none" w:sz="0" w:space="0" w:color="auto"/>
      </w:divBdr>
      <w:divsChild>
        <w:div w:id="503713060">
          <w:marLeft w:val="0"/>
          <w:marRight w:val="0"/>
          <w:marTop w:val="0"/>
          <w:marBottom w:val="0"/>
          <w:divBdr>
            <w:top w:val="single" w:sz="2" w:space="0" w:color="E3E3E3"/>
            <w:left w:val="single" w:sz="2" w:space="0" w:color="E3E3E3"/>
            <w:bottom w:val="single" w:sz="2" w:space="0" w:color="E3E3E3"/>
            <w:right w:val="single" w:sz="2" w:space="0" w:color="E3E3E3"/>
          </w:divBdr>
          <w:divsChild>
            <w:div w:id="641815512">
              <w:marLeft w:val="0"/>
              <w:marRight w:val="0"/>
              <w:marTop w:val="0"/>
              <w:marBottom w:val="0"/>
              <w:divBdr>
                <w:top w:val="single" w:sz="2" w:space="0" w:color="E3E3E3"/>
                <w:left w:val="single" w:sz="2" w:space="0" w:color="E3E3E3"/>
                <w:bottom w:val="single" w:sz="2" w:space="0" w:color="E3E3E3"/>
                <w:right w:val="single" w:sz="2" w:space="0" w:color="E3E3E3"/>
              </w:divBdr>
              <w:divsChild>
                <w:div w:id="2110005878">
                  <w:marLeft w:val="0"/>
                  <w:marRight w:val="0"/>
                  <w:marTop w:val="0"/>
                  <w:marBottom w:val="0"/>
                  <w:divBdr>
                    <w:top w:val="single" w:sz="2" w:space="0" w:color="E3E3E3"/>
                    <w:left w:val="single" w:sz="2" w:space="0" w:color="E3E3E3"/>
                    <w:bottom w:val="single" w:sz="2" w:space="0" w:color="E3E3E3"/>
                    <w:right w:val="single" w:sz="2" w:space="0" w:color="E3E3E3"/>
                  </w:divBdr>
                  <w:divsChild>
                    <w:div w:id="316304395">
                      <w:marLeft w:val="0"/>
                      <w:marRight w:val="0"/>
                      <w:marTop w:val="0"/>
                      <w:marBottom w:val="0"/>
                      <w:divBdr>
                        <w:top w:val="single" w:sz="2" w:space="0" w:color="E3E3E3"/>
                        <w:left w:val="single" w:sz="2" w:space="0" w:color="E3E3E3"/>
                        <w:bottom w:val="single" w:sz="2" w:space="0" w:color="E3E3E3"/>
                        <w:right w:val="single" w:sz="2" w:space="0" w:color="E3E3E3"/>
                      </w:divBdr>
                      <w:divsChild>
                        <w:div w:id="1616717817">
                          <w:marLeft w:val="0"/>
                          <w:marRight w:val="0"/>
                          <w:marTop w:val="0"/>
                          <w:marBottom w:val="0"/>
                          <w:divBdr>
                            <w:top w:val="single" w:sz="2" w:space="0" w:color="E3E3E3"/>
                            <w:left w:val="single" w:sz="2" w:space="0" w:color="E3E3E3"/>
                            <w:bottom w:val="single" w:sz="2" w:space="0" w:color="E3E3E3"/>
                            <w:right w:val="single" w:sz="2" w:space="0" w:color="E3E3E3"/>
                          </w:divBdr>
                          <w:divsChild>
                            <w:div w:id="1464540731">
                              <w:marLeft w:val="0"/>
                              <w:marRight w:val="0"/>
                              <w:marTop w:val="0"/>
                              <w:marBottom w:val="0"/>
                              <w:divBdr>
                                <w:top w:val="single" w:sz="2" w:space="0" w:color="E3E3E3"/>
                                <w:left w:val="single" w:sz="2" w:space="0" w:color="E3E3E3"/>
                                <w:bottom w:val="single" w:sz="2" w:space="0" w:color="E3E3E3"/>
                                <w:right w:val="single" w:sz="2" w:space="0" w:color="E3E3E3"/>
                              </w:divBdr>
                              <w:divsChild>
                                <w:div w:id="923613924">
                                  <w:marLeft w:val="0"/>
                                  <w:marRight w:val="0"/>
                                  <w:marTop w:val="100"/>
                                  <w:marBottom w:val="100"/>
                                  <w:divBdr>
                                    <w:top w:val="single" w:sz="2" w:space="0" w:color="E3E3E3"/>
                                    <w:left w:val="single" w:sz="2" w:space="0" w:color="E3E3E3"/>
                                    <w:bottom w:val="single" w:sz="2" w:space="0" w:color="E3E3E3"/>
                                    <w:right w:val="single" w:sz="2" w:space="0" w:color="E3E3E3"/>
                                  </w:divBdr>
                                  <w:divsChild>
                                    <w:div w:id="575550783">
                                      <w:marLeft w:val="0"/>
                                      <w:marRight w:val="0"/>
                                      <w:marTop w:val="0"/>
                                      <w:marBottom w:val="0"/>
                                      <w:divBdr>
                                        <w:top w:val="single" w:sz="2" w:space="0" w:color="E3E3E3"/>
                                        <w:left w:val="single" w:sz="2" w:space="0" w:color="E3E3E3"/>
                                        <w:bottom w:val="single" w:sz="2" w:space="0" w:color="E3E3E3"/>
                                        <w:right w:val="single" w:sz="2" w:space="0" w:color="E3E3E3"/>
                                      </w:divBdr>
                                      <w:divsChild>
                                        <w:div w:id="816918148">
                                          <w:marLeft w:val="0"/>
                                          <w:marRight w:val="0"/>
                                          <w:marTop w:val="0"/>
                                          <w:marBottom w:val="0"/>
                                          <w:divBdr>
                                            <w:top w:val="single" w:sz="2" w:space="0" w:color="E3E3E3"/>
                                            <w:left w:val="single" w:sz="2" w:space="0" w:color="E3E3E3"/>
                                            <w:bottom w:val="single" w:sz="2" w:space="0" w:color="E3E3E3"/>
                                            <w:right w:val="single" w:sz="2" w:space="0" w:color="E3E3E3"/>
                                          </w:divBdr>
                                          <w:divsChild>
                                            <w:div w:id="661664145">
                                              <w:marLeft w:val="0"/>
                                              <w:marRight w:val="0"/>
                                              <w:marTop w:val="0"/>
                                              <w:marBottom w:val="0"/>
                                              <w:divBdr>
                                                <w:top w:val="single" w:sz="2" w:space="0" w:color="E3E3E3"/>
                                                <w:left w:val="single" w:sz="2" w:space="0" w:color="E3E3E3"/>
                                                <w:bottom w:val="single" w:sz="2" w:space="0" w:color="E3E3E3"/>
                                                <w:right w:val="single" w:sz="2" w:space="0" w:color="E3E3E3"/>
                                              </w:divBdr>
                                              <w:divsChild>
                                                <w:div w:id="1919316617">
                                                  <w:marLeft w:val="0"/>
                                                  <w:marRight w:val="0"/>
                                                  <w:marTop w:val="0"/>
                                                  <w:marBottom w:val="0"/>
                                                  <w:divBdr>
                                                    <w:top w:val="single" w:sz="2" w:space="0" w:color="E3E3E3"/>
                                                    <w:left w:val="single" w:sz="2" w:space="0" w:color="E3E3E3"/>
                                                    <w:bottom w:val="single" w:sz="2" w:space="0" w:color="E3E3E3"/>
                                                    <w:right w:val="single" w:sz="2" w:space="0" w:color="E3E3E3"/>
                                                  </w:divBdr>
                                                  <w:divsChild>
                                                    <w:div w:id="857692386">
                                                      <w:marLeft w:val="0"/>
                                                      <w:marRight w:val="0"/>
                                                      <w:marTop w:val="0"/>
                                                      <w:marBottom w:val="0"/>
                                                      <w:divBdr>
                                                        <w:top w:val="single" w:sz="2" w:space="0" w:color="E3E3E3"/>
                                                        <w:left w:val="single" w:sz="2" w:space="0" w:color="E3E3E3"/>
                                                        <w:bottom w:val="single" w:sz="2" w:space="0" w:color="E3E3E3"/>
                                                        <w:right w:val="single" w:sz="2" w:space="0" w:color="E3E3E3"/>
                                                      </w:divBdr>
                                                      <w:divsChild>
                                                        <w:div w:id="115507219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588733327">
          <w:marLeft w:val="0"/>
          <w:marRight w:val="0"/>
          <w:marTop w:val="0"/>
          <w:marBottom w:val="0"/>
          <w:divBdr>
            <w:top w:val="none" w:sz="0" w:space="0" w:color="auto"/>
            <w:left w:val="none" w:sz="0" w:space="0" w:color="auto"/>
            <w:bottom w:val="none" w:sz="0" w:space="0" w:color="auto"/>
            <w:right w:val="none" w:sz="0" w:space="0" w:color="auto"/>
          </w:divBdr>
          <w:divsChild>
            <w:div w:id="2092387060">
              <w:marLeft w:val="0"/>
              <w:marRight w:val="0"/>
              <w:marTop w:val="0"/>
              <w:marBottom w:val="0"/>
              <w:divBdr>
                <w:top w:val="single" w:sz="2" w:space="0" w:color="E3E3E3"/>
                <w:left w:val="single" w:sz="2" w:space="0" w:color="E3E3E3"/>
                <w:bottom w:val="single" w:sz="2" w:space="0" w:color="E3E3E3"/>
                <w:right w:val="single" w:sz="2" w:space="0" w:color="E3E3E3"/>
              </w:divBdr>
              <w:divsChild>
                <w:div w:id="10023894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466365065">
      <w:bodyDiv w:val="1"/>
      <w:marLeft w:val="0"/>
      <w:marRight w:val="0"/>
      <w:marTop w:val="0"/>
      <w:marBottom w:val="0"/>
      <w:divBdr>
        <w:top w:val="none" w:sz="0" w:space="0" w:color="auto"/>
        <w:left w:val="none" w:sz="0" w:space="0" w:color="auto"/>
        <w:bottom w:val="none" w:sz="0" w:space="0" w:color="auto"/>
        <w:right w:val="none" w:sz="0" w:space="0" w:color="auto"/>
      </w:divBdr>
    </w:div>
    <w:div w:id="555704532">
      <w:bodyDiv w:val="1"/>
      <w:marLeft w:val="0"/>
      <w:marRight w:val="0"/>
      <w:marTop w:val="0"/>
      <w:marBottom w:val="0"/>
      <w:divBdr>
        <w:top w:val="none" w:sz="0" w:space="0" w:color="auto"/>
        <w:left w:val="none" w:sz="0" w:space="0" w:color="auto"/>
        <w:bottom w:val="none" w:sz="0" w:space="0" w:color="auto"/>
        <w:right w:val="none" w:sz="0" w:space="0" w:color="auto"/>
      </w:divBdr>
    </w:div>
    <w:div w:id="555968341">
      <w:bodyDiv w:val="1"/>
      <w:marLeft w:val="0"/>
      <w:marRight w:val="0"/>
      <w:marTop w:val="0"/>
      <w:marBottom w:val="0"/>
      <w:divBdr>
        <w:top w:val="none" w:sz="0" w:space="0" w:color="auto"/>
        <w:left w:val="none" w:sz="0" w:space="0" w:color="auto"/>
        <w:bottom w:val="none" w:sz="0" w:space="0" w:color="auto"/>
        <w:right w:val="none" w:sz="0" w:space="0" w:color="auto"/>
      </w:divBdr>
    </w:div>
    <w:div w:id="557739170">
      <w:bodyDiv w:val="1"/>
      <w:marLeft w:val="0"/>
      <w:marRight w:val="0"/>
      <w:marTop w:val="0"/>
      <w:marBottom w:val="0"/>
      <w:divBdr>
        <w:top w:val="none" w:sz="0" w:space="0" w:color="auto"/>
        <w:left w:val="none" w:sz="0" w:space="0" w:color="auto"/>
        <w:bottom w:val="none" w:sz="0" w:space="0" w:color="auto"/>
        <w:right w:val="none" w:sz="0" w:space="0" w:color="auto"/>
      </w:divBdr>
    </w:div>
    <w:div w:id="722367883">
      <w:bodyDiv w:val="1"/>
      <w:marLeft w:val="0"/>
      <w:marRight w:val="0"/>
      <w:marTop w:val="0"/>
      <w:marBottom w:val="0"/>
      <w:divBdr>
        <w:top w:val="none" w:sz="0" w:space="0" w:color="auto"/>
        <w:left w:val="none" w:sz="0" w:space="0" w:color="auto"/>
        <w:bottom w:val="none" w:sz="0" w:space="0" w:color="auto"/>
        <w:right w:val="none" w:sz="0" w:space="0" w:color="auto"/>
      </w:divBdr>
      <w:divsChild>
        <w:div w:id="620916981">
          <w:marLeft w:val="0"/>
          <w:marRight w:val="0"/>
          <w:marTop w:val="0"/>
          <w:marBottom w:val="0"/>
          <w:divBdr>
            <w:top w:val="none" w:sz="0" w:space="0" w:color="auto"/>
            <w:left w:val="none" w:sz="0" w:space="0" w:color="auto"/>
            <w:bottom w:val="none" w:sz="0" w:space="0" w:color="auto"/>
            <w:right w:val="none" w:sz="0" w:space="0" w:color="auto"/>
          </w:divBdr>
        </w:div>
        <w:div w:id="2112116168">
          <w:marLeft w:val="0"/>
          <w:marRight w:val="0"/>
          <w:marTop w:val="0"/>
          <w:marBottom w:val="0"/>
          <w:divBdr>
            <w:top w:val="none" w:sz="0" w:space="0" w:color="auto"/>
            <w:left w:val="none" w:sz="0" w:space="0" w:color="auto"/>
            <w:bottom w:val="none" w:sz="0" w:space="0" w:color="auto"/>
            <w:right w:val="none" w:sz="0" w:space="0" w:color="auto"/>
          </w:divBdr>
        </w:div>
        <w:div w:id="1973361494">
          <w:marLeft w:val="0"/>
          <w:marRight w:val="0"/>
          <w:marTop w:val="0"/>
          <w:marBottom w:val="0"/>
          <w:divBdr>
            <w:top w:val="none" w:sz="0" w:space="0" w:color="auto"/>
            <w:left w:val="none" w:sz="0" w:space="0" w:color="auto"/>
            <w:bottom w:val="none" w:sz="0" w:space="0" w:color="auto"/>
            <w:right w:val="none" w:sz="0" w:space="0" w:color="auto"/>
          </w:divBdr>
        </w:div>
        <w:div w:id="1310749384">
          <w:marLeft w:val="0"/>
          <w:marRight w:val="0"/>
          <w:marTop w:val="0"/>
          <w:marBottom w:val="0"/>
          <w:divBdr>
            <w:top w:val="none" w:sz="0" w:space="0" w:color="auto"/>
            <w:left w:val="none" w:sz="0" w:space="0" w:color="auto"/>
            <w:bottom w:val="none" w:sz="0" w:space="0" w:color="auto"/>
            <w:right w:val="none" w:sz="0" w:space="0" w:color="auto"/>
          </w:divBdr>
        </w:div>
        <w:div w:id="310061192">
          <w:marLeft w:val="0"/>
          <w:marRight w:val="0"/>
          <w:marTop w:val="0"/>
          <w:marBottom w:val="0"/>
          <w:divBdr>
            <w:top w:val="none" w:sz="0" w:space="0" w:color="auto"/>
            <w:left w:val="none" w:sz="0" w:space="0" w:color="auto"/>
            <w:bottom w:val="none" w:sz="0" w:space="0" w:color="auto"/>
            <w:right w:val="none" w:sz="0" w:space="0" w:color="auto"/>
          </w:divBdr>
        </w:div>
        <w:div w:id="1954747807">
          <w:marLeft w:val="0"/>
          <w:marRight w:val="0"/>
          <w:marTop w:val="0"/>
          <w:marBottom w:val="0"/>
          <w:divBdr>
            <w:top w:val="none" w:sz="0" w:space="0" w:color="auto"/>
            <w:left w:val="none" w:sz="0" w:space="0" w:color="auto"/>
            <w:bottom w:val="none" w:sz="0" w:space="0" w:color="auto"/>
            <w:right w:val="none" w:sz="0" w:space="0" w:color="auto"/>
          </w:divBdr>
        </w:div>
        <w:div w:id="18897580">
          <w:marLeft w:val="0"/>
          <w:marRight w:val="0"/>
          <w:marTop w:val="0"/>
          <w:marBottom w:val="0"/>
          <w:divBdr>
            <w:top w:val="none" w:sz="0" w:space="0" w:color="auto"/>
            <w:left w:val="none" w:sz="0" w:space="0" w:color="auto"/>
            <w:bottom w:val="none" w:sz="0" w:space="0" w:color="auto"/>
            <w:right w:val="none" w:sz="0" w:space="0" w:color="auto"/>
          </w:divBdr>
        </w:div>
        <w:div w:id="212346986">
          <w:marLeft w:val="0"/>
          <w:marRight w:val="0"/>
          <w:marTop w:val="0"/>
          <w:marBottom w:val="0"/>
          <w:divBdr>
            <w:top w:val="none" w:sz="0" w:space="0" w:color="auto"/>
            <w:left w:val="none" w:sz="0" w:space="0" w:color="auto"/>
            <w:bottom w:val="none" w:sz="0" w:space="0" w:color="auto"/>
            <w:right w:val="none" w:sz="0" w:space="0" w:color="auto"/>
          </w:divBdr>
        </w:div>
        <w:div w:id="215824401">
          <w:marLeft w:val="0"/>
          <w:marRight w:val="0"/>
          <w:marTop w:val="0"/>
          <w:marBottom w:val="0"/>
          <w:divBdr>
            <w:top w:val="none" w:sz="0" w:space="0" w:color="auto"/>
            <w:left w:val="none" w:sz="0" w:space="0" w:color="auto"/>
            <w:bottom w:val="none" w:sz="0" w:space="0" w:color="auto"/>
            <w:right w:val="none" w:sz="0" w:space="0" w:color="auto"/>
          </w:divBdr>
        </w:div>
        <w:div w:id="2014798629">
          <w:marLeft w:val="0"/>
          <w:marRight w:val="0"/>
          <w:marTop w:val="0"/>
          <w:marBottom w:val="0"/>
          <w:divBdr>
            <w:top w:val="none" w:sz="0" w:space="0" w:color="auto"/>
            <w:left w:val="none" w:sz="0" w:space="0" w:color="auto"/>
            <w:bottom w:val="none" w:sz="0" w:space="0" w:color="auto"/>
            <w:right w:val="none" w:sz="0" w:space="0" w:color="auto"/>
          </w:divBdr>
        </w:div>
      </w:divsChild>
    </w:div>
    <w:div w:id="734476678">
      <w:bodyDiv w:val="1"/>
      <w:marLeft w:val="0"/>
      <w:marRight w:val="0"/>
      <w:marTop w:val="0"/>
      <w:marBottom w:val="0"/>
      <w:divBdr>
        <w:top w:val="none" w:sz="0" w:space="0" w:color="auto"/>
        <w:left w:val="none" w:sz="0" w:space="0" w:color="auto"/>
        <w:bottom w:val="none" w:sz="0" w:space="0" w:color="auto"/>
        <w:right w:val="none" w:sz="0" w:space="0" w:color="auto"/>
      </w:divBdr>
    </w:div>
    <w:div w:id="812867499">
      <w:bodyDiv w:val="1"/>
      <w:marLeft w:val="0"/>
      <w:marRight w:val="0"/>
      <w:marTop w:val="0"/>
      <w:marBottom w:val="0"/>
      <w:divBdr>
        <w:top w:val="none" w:sz="0" w:space="0" w:color="auto"/>
        <w:left w:val="none" w:sz="0" w:space="0" w:color="auto"/>
        <w:bottom w:val="none" w:sz="0" w:space="0" w:color="auto"/>
        <w:right w:val="none" w:sz="0" w:space="0" w:color="auto"/>
      </w:divBdr>
    </w:div>
    <w:div w:id="827215052">
      <w:bodyDiv w:val="1"/>
      <w:marLeft w:val="0"/>
      <w:marRight w:val="0"/>
      <w:marTop w:val="0"/>
      <w:marBottom w:val="0"/>
      <w:divBdr>
        <w:top w:val="none" w:sz="0" w:space="0" w:color="auto"/>
        <w:left w:val="none" w:sz="0" w:space="0" w:color="auto"/>
        <w:bottom w:val="none" w:sz="0" w:space="0" w:color="auto"/>
        <w:right w:val="none" w:sz="0" w:space="0" w:color="auto"/>
      </w:divBdr>
    </w:div>
    <w:div w:id="870188565">
      <w:bodyDiv w:val="1"/>
      <w:marLeft w:val="0"/>
      <w:marRight w:val="0"/>
      <w:marTop w:val="0"/>
      <w:marBottom w:val="0"/>
      <w:divBdr>
        <w:top w:val="none" w:sz="0" w:space="0" w:color="auto"/>
        <w:left w:val="none" w:sz="0" w:space="0" w:color="auto"/>
        <w:bottom w:val="none" w:sz="0" w:space="0" w:color="auto"/>
        <w:right w:val="none" w:sz="0" w:space="0" w:color="auto"/>
      </w:divBdr>
      <w:divsChild>
        <w:div w:id="1712463305">
          <w:marLeft w:val="0"/>
          <w:marRight w:val="0"/>
          <w:marTop w:val="0"/>
          <w:marBottom w:val="0"/>
          <w:divBdr>
            <w:top w:val="none" w:sz="0" w:space="0" w:color="auto"/>
            <w:left w:val="none" w:sz="0" w:space="0" w:color="auto"/>
            <w:bottom w:val="none" w:sz="0" w:space="0" w:color="auto"/>
            <w:right w:val="none" w:sz="0" w:space="0" w:color="auto"/>
          </w:divBdr>
        </w:div>
        <w:div w:id="1112436193">
          <w:marLeft w:val="0"/>
          <w:marRight w:val="0"/>
          <w:marTop w:val="0"/>
          <w:marBottom w:val="0"/>
          <w:divBdr>
            <w:top w:val="none" w:sz="0" w:space="0" w:color="auto"/>
            <w:left w:val="none" w:sz="0" w:space="0" w:color="auto"/>
            <w:bottom w:val="none" w:sz="0" w:space="0" w:color="auto"/>
            <w:right w:val="none" w:sz="0" w:space="0" w:color="auto"/>
          </w:divBdr>
        </w:div>
        <w:div w:id="2024699351">
          <w:marLeft w:val="0"/>
          <w:marRight w:val="0"/>
          <w:marTop w:val="0"/>
          <w:marBottom w:val="0"/>
          <w:divBdr>
            <w:top w:val="none" w:sz="0" w:space="0" w:color="auto"/>
            <w:left w:val="none" w:sz="0" w:space="0" w:color="auto"/>
            <w:bottom w:val="none" w:sz="0" w:space="0" w:color="auto"/>
            <w:right w:val="none" w:sz="0" w:space="0" w:color="auto"/>
          </w:divBdr>
        </w:div>
        <w:div w:id="1854609288">
          <w:marLeft w:val="0"/>
          <w:marRight w:val="0"/>
          <w:marTop w:val="0"/>
          <w:marBottom w:val="0"/>
          <w:divBdr>
            <w:top w:val="none" w:sz="0" w:space="0" w:color="auto"/>
            <w:left w:val="none" w:sz="0" w:space="0" w:color="auto"/>
            <w:bottom w:val="none" w:sz="0" w:space="0" w:color="auto"/>
            <w:right w:val="none" w:sz="0" w:space="0" w:color="auto"/>
          </w:divBdr>
        </w:div>
        <w:div w:id="994912483">
          <w:marLeft w:val="0"/>
          <w:marRight w:val="0"/>
          <w:marTop w:val="0"/>
          <w:marBottom w:val="0"/>
          <w:divBdr>
            <w:top w:val="none" w:sz="0" w:space="0" w:color="auto"/>
            <w:left w:val="none" w:sz="0" w:space="0" w:color="auto"/>
            <w:bottom w:val="none" w:sz="0" w:space="0" w:color="auto"/>
            <w:right w:val="none" w:sz="0" w:space="0" w:color="auto"/>
          </w:divBdr>
        </w:div>
        <w:div w:id="436751258">
          <w:marLeft w:val="0"/>
          <w:marRight w:val="0"/>
          <w:marTop w:val="0"/>
          <w:marBottom w:val="0"/>
          <w:divBdr>
            <w:top w:val="none" w:sz="0" w:space="0" w:color="auto"/>
            <w:left w:val="none" w:sz="0" w:space="0" w:color="auto"/>
            <w:bottom w:val="none" w:sz="0" w:space="0" w:color="auto"/>
            <w:right w:val="none" w:sz="0" w:space="0" w:color="auto"/>
          </w:divBdr>
        </w:div>
        <w:div w:id="1829134538">
          <w:marLeft w:val="0"/>
          <w:marRight w:val="0"/>
          <w:marTop w:val="0"/>
          <w:marBottom w:val="0"/>
          <w:divBdr>
            <w:top w:val="none" w:sz="0" w:space="0" w:color="auto"/>
            <w:left w:val="none" w:sz="0" w:space="0" w:color="auto"/>
            <w:bottom w:val="none" w:sz="0" w:space="0" w:color="auto"/>
            <w:right w:val="none" w:sz="0" w:space="0" w:color="auto"/>
          </w:divBdr>
        </w:div>
        <w:div w:id="1538658579">
          <w:marLeft w:val="0"/>
          <w:marRight w:val="0"/>
          <w:marTop w:val="0"/>
          <w:marBottom w:val="0"/>
          <w:divBdr>
            <w:top w:val="none" w:sz="0" w:space="0" w:color="auto"/>
            <w:left w:val="none" w:sz="0" w:space="0" w:color="auto"/>
            <w:bottom w:val="none" w:sz="0" w:space="0" w:color="auto"/>
            <w:right w:val="none" w:sz="0" w:space="0" w:color="auto"/>
          </w:divBdr>
        </w:div>
        <w:div w:id="235669778">
          <w:marLeft w:val="0"/>
          <w:marRight w:val="0"/>
          <w:marTop w:val="0"/>
          <w:marBottom w:val="0"/>
          <w:divBdr>
            <w:top w:val="none" w:sz="0" w:space="0" w:color="auto"/>
            <w:left w:val="none" w:sz="0" w:space="0" w:color="auto"/>
            <w:bottom w:val="none" w:sz="0" w:space="0" w:color="auto"/>
            <w:right w:val="none" w:sz="0" w:space="0" w:color="auto"/>
          </w:divBdr>
        </w:div>
        <w:div w:id="90245105">
          <w:marLeft w:val="0"/>
          <w:marRight w:val="0"/>
          <w:marTop w:val="0"/>
          <w:marBottom w:val="0"/>
          <w:divBdr>
            <w:top w:val="none" w:sz="0" w:space="0" w:color="auto"/>
            <w:left w:val="none" w:sz="0" w:space="0" w:color="auto"/>
            <w:bottom w:val="none" w:sz="0" w:space="0" w:color="auto"/>
            <w:right w:val="none" w:sz="0" w:space="0" w:color="auto"/>
          </w:divBdr>
        </w:div>
      </w:divsChild>
    </w:div>
    <w:div w:id="1071149721">
      <w:bodyDiv w:val="1"/>
      <w:marLeft w:val="0"/>
      <w:marRight w:val="0"/>
      <w:marTop w:val="0"/>
      <w:marBottom w:val="0"/>
      <w:divBdr>
        <w:top w:val="none" w:sz="0" w:space="0" w:color="auto"/>
        <w:left w:val="none" w:sz="0" w:space="0" w:color="auto"/>
        <w:bottom w:val="none" w:sz="0" w:space="0" w:color="auto"/>
        <w:right w:val="none" w:sz="0" w:space="0" w:color="auto"/>
      </w:divBdr>
    </w:div>
    <w:div w:id="1154492064">
      <w:bodyDiv w:val="1"/>
      <w:marLeft w:val="0"/>
      <w:marRight w:val="0"/>
      <w:marTop w:val="0"/>
      <w:marBottom w:val="0"/>
      <w:divBdr>
        <w:top w:val="none" w:sz="0" w:space="0" w:color="auto"/>
        <w:left w:val="none" w:sz="0" w:space="0" w:color="auto"/>
        <w:bottom w:val="none" w:sz="0" w:space="0" w:color="auto"/>
        <w:right w:val="none" w:sz="0" w:space="0" w:color="auto"/>
      </w:divBdr>
    </w:div>
    <w:div w:id="1164512666">
      <w:bodyDiv w:val="1"/>
      <w:marLeft w:val="0"/>
      <w:marRight w:val="0"/>
      <w:marTop w:val="0"/>
      <w:marBottom w:val="0"/>
      <w:divBdr>
        <w:top w:val="none" w:sz="0" w:space="0" w:color="auto"/>
        <w:left w:val="none" w:sz="0" w:space="0" w:color="auto"/>
        <w:bottom w:val="none" w:sz="0" w:space="0" w:color="auto"/>
        <w:right w:val="none" w:sz="0" w:space="0" w:color="auto"/>
      </w:divBdr>
    </w:div>
    <w:div w:id="1186098716">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15965733">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62047262">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500778992">
      <w:bodyDiv w:val="1"/>
      <w:marLeft w:val="0"/>
      <w:marRight w:val="0"/>
      <w:marTop w:val="0"/>
      <w:marBottom w:val="0"/>
      <w:divBdr>
        <w:top w:val="none" w:sz="0" w:space="0" w:color="auto"/>
        <w:left w:val="none" w:sz="0" w:space="0" w:color="auto"/>
        <w:bottom w:val="none" w:sz="0" w:space="0" w:color="auto"/>
        <w:right w:val="none" w:sz="0" w:space="0" w:color="auto"/>
      </w:divBdr>
    </w:div>
    <w:div w:id="1627002541">
      <w:bodyDiv w:val="1"/>
      <w:marLeft w:val="0"/>
      <w:marRight w:val="0"/>
      <w:marTop w:val="0"/>
      <w:marBottom w:val="0"/>
      <w:divBdr>
        <w:top w:val="none" w:sz="0" w:space="0" w:color="auto"/>
        <w:left w:val="none" w:sz="0" w:space="0" w:color="auto"/>
        <w:bottom w:val="none" w:sz="0" w:space="0" w:color="auto"/>
        <w:right w:val="none" w:sz="0" w:space="0" w:color="auto"/>
      </w:divBdr>
    </w:div>
    <w:div w:id="1635216476">
      <w:bodyDiv w:val="1"/>
      <w:marLeft w:val="0"/>
      <w:marRight w:val="0"/>
      <w:marTop w:val="0"/>
      <w:marBottom w:val="0"/>
      <w:divBdr>
        <w:top w:val="none" w:sz="0" w:space="0" w:color="auto"/>
        <w:left w:val="none" w:sz="0" w:space="0" w:color="auto"/>
        <w:bottom w:val="none" w:sz="0" w:space="0" w:color="auto"/>
        <w:right w:val="none" w:sz="0" w:space="0" w:color="auto"/>
      </w:divBdr>
    </w:div>
    <w:div w:id="1652752942">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 w:id="880628317">
          <w:marLeft w:val="0"/>
          <w:marRight w:val="0"/>
          <w:marTop w:val="0"/>
          <w:marBottom w:val="0"/>
          <w:divBdr>
            <w:top w:val="none" w:sz="0" w:space="0" w:color="auto"/>
            <w:left w:val="none" w:sz="0" w:space="0" w:color="auto"/>
            <w:bottom w:val="none" w:sz="0" w:space="0" w:color="auto"/>
            <w:right w:val="none" w:sz="0" w:space="0" w:color="auto"/>
          </w:divBdr>
        </w:div>
      </w:divsChild>
    </w:div>
    <w:div w:id="1687518401">
      <w:bodyDiv w:val="1"/>
      <w:marLeft w:val="0"/>
      <w:marRight w:val="0"/>
      <w:marTop w:val="0"/>
      <w:marBottom w:val="0"/>
      <w:divBdr>
        <w:top w:val="none" w:sz="0" w:space="0" w:color="auto"/>
        <w:left w:val="none" w:sz="0" w:space="0" w:color="auto"/>
        <w:bottom w:val="none" w:sz="0" w:space="0" w:color="auto"/>
        <w:right w:val="none" w:sz="0" w:space="0" w:color="auto"/>
      </w:divBdr>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849173741">
      <w:bodyDiv w:val="1"/>
      <w:marLeft w:val="0"/>
      <w:marRight w:val="0"/>
      <w:marTop w:val="0"/>
      <w:marBottom w:val="0"/>
      <w:divBdr>
        <w:top w:val="none" w:sz="0" w:space="0" w:color="auto"/>
        <w:left w:val="none" w:sz="0" w:space="0" w:color="auto"/>
        <w:bottom w:val="none" w:sz="0" w:space="0" w:color="auto"/>
        <w:right w:val="none" w:sz="0" w:space="0" w:color="auto"/>
      </w:divBdr>
    </w:div>
    <w:div w:id="1885024822">
      <w:bodyDiv w:val="1"/>
      <w:marLeft w:val="0"/>
      <w:marRight w:val="0"/>
      <w:marTop w:val="0"/>
      <w:marBottom w:val="0"/>
      <w:divBdr>
        <w:top w:val="none" w:sz="0" w:space="0" w:color="auto"/>
        <w:left w:val="none" w:sz="0" w:space="0" w:color="auto"/>
        <w:bottom w:val="none" w:sz="0" w:space="0" w:color="auto"/>
        <w:right w:val="none" w:sz="0" w:space="0" w:color="auto"/>
      </w:divBdr>
    </w:div>
    <w:div w:id="1917780751">
      <w:bodyDiv w:val="1"/>
      <w:marLeft w:val="0"/>
      <w:marRight w:val="0"/>
      <w:marTop w:val="0"/>
      <w:marBottom w:val="0"/>
      <w:divBdr>
        <w:top w:val="none" w:sz="0" w:space="0" w:color="auto"/>
        <w:left w:val="none" w:sz="0" w:space="0" w:color="auto"/>
        <w:bottom w:val="none" w:sz="0" w:space="0" w:color="auto"/>
        <w:right w:val="none" w:sz="0" w:space="0" w:color="auto"/>
      </w:divBdr>
    </w:div>
    <w:div w:id="1957329445">
      <w:bodyDiv w:val="1"/>
      <w:marLeft w:val="0"/>
      <w:marRight w:val="0"/>
      <w:marTop w:val="0"/>
      <w:marBottom w:val="0"/>
      <w:divBdr>
        <w:top w:val="none" w:sz="0" w:space="0" w:color="auto"/>
        <w:left w:val="none" w:sz="0" w:space="0" w:color="auto"/>
        <w:bottom w:val="none" w:sz="0" w:space="0" w:color="auto"/>
        <w:right w:val="none" w:sz="0" w:space="0" w:color="auto"/>
      </w:divBdr>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 w:id="2059627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sych.org/"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sv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hyperlink" Target="https://journal.sipsy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D33B0-915B-054D-B36D-9219832A9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21</Pages>
  <Words>6607</Words>
  <Characters>35679</Characters>
  <Application>Microsoft Office Word</Application>
  <DocSecurity>0</DocSecurity>
  <Lines>297</Lines>
  <Paragraphs>84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joel Tavares</cp:lastModifiedBy>
  <cp:revision>129</cp:revision>
  <cp:lastPrinted>2020-04-16T16:22:00Z</cp:lastPrinted>
  <dcterms:created xsi:type="dcterms:W3CDTF">2020-09-09T19:59:00Z</dcterms:created>
  <dcterms:modified xsi:type="dcterms:W3CDTF">2024-04-26T14:35:00Z</dcterms:modified>
</cp:coreProperties>
</file>