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A442E" w14:textId="6FE1BC15" w:rsidR="00C73B24" w:rsidRPr="00784FEE" w:rsidRDefault="00C73B24" w:rsidP="00784FEE">
      <w:pPr>
        <w:spacing w:line="480" w:lineRule="auto"/>
        <w:jc w:val="both"/>
        <w:rPr>
          <w:rFonts w:ascii="Times New Roman" w:hAnsi="Times New Roman" w:cs="Times New Roman"/>
          <w:b/>
          <w:bCs/>
          <w:sz w:val="24"/>
          <w:szCs w:val="24"/>
        </w:rPr>
      </w:pPr>
      <w:r w:rsidRPr="00784FEE">
        <w:rPr>
          <w:rFonts w:ascii="Times New Roman" w:hAnsi="Times New Roman" w:cs="Times New Roman"/>
          <w:b/>
          <w:bCs/>
          <w:sz w:val="24"/>
          <w:szCs w:val="24"/>
        </w:rPr>
        <w:t xml:space="preserve">Revisión crítica </w:t>
      </w:r>
      <w:bookmarkStart w:id="0" w:name="_Hlk163632366"/>
      <w:bookmarkStart w:id="1" w:name="_Hlk155252269"/>
      <w:r w:rsidRPr="00784FEE">
        <w:rPr>
          <w:rFonts w:ascii="Times New Roman" w:hAnsi="Times New Roman" w:cs="Times New Roman"/>
          <w:b/>
          <w:bCs/>
          <w:sz w:val="24"/>
          <w:szCs w:val="24"/>
        </w:rPr>
        <w:t xml:space="preserve">de </w:t>
      </w:r>
      <w:bookmarkStart w:id="2" w:name="_Hlk155255858"/>
      <w:r w:rsidRPr="00784FEE">
        <w:rPr>
          <w:rFonts w:ascii="Times New Roman" w:hAnsi="Times New Roman" w:cs="Times New Roman"/>
          <w:b/>
          <w:bCs/>
          <w:sz w:val="24"/>
          <w:szCs w:val="24"/>
        </w:rPr>
        <w:t xml:space="preserve">fiabilidad y validez </w:t>
      </w:r>
      <w:bookmarkEnd w:id="0"/>
      <w:bookmarkEnd w:id="2"/>
      <w:r w:rsidRPr="00784FEE">
        <w:rPr>
          <w:rFonts w:ascii="Times New Roman" w:hAnsi="Times New Roman" w:cs="Times New Roman"/>
          <w:b/>
          <w:bCs/>
          <w:sz w:val="24"/>
          <w:szCs w:val="24"/>
        </w:rPr>
        <w:t xml:space="preserve">de la guía </w:t>
      </w:r>
      <w:r w:rsidR="000637D3" w:rsidRPr="00784FEE">
        <w:rPr>
          <w:rFonts w:ascii="Times New Roman" w:hAnsi="Times New Roman" w:cs="Times New Roman"/>
          <w:b/>
          <w:bCs/>
          <w:sz w:val="24"/>
          <w:szCs w:val="24"/>
        </w:rPr>
        <w:t>de referencia</w:t>
      </w:r>
      <w:r w:rsidRPr="00784FEE">
        <w:rPr>
          <w:rFonts w:ascii="Times New Roman" w:hAnsi="Times New Roman" w:cs="Times New Roman"/>
          <w:b/>
          <w:bCs/>
          <w:sz w:val="24"/>
          <w:szCs w:val="24"/>
        </w:rPr>
        <w:t xml:space="preserve"> III, NOM-035-STPS-2018</w:t>
      </w:r>
      <w:bookmarkEnd w:id="1"/>
      <w:r w:rsidR="00AC0AA7">
        <w:rPr>
          <w:rFonts w:ascii="Times New Roman" w:hAnsi="Times New Roman" w:cs="Times New Roman"/>
          <w:b/>
          <w:bCs/>
          <w:sz w:val="24"/>
          <w:szCs w:val="24"/>
        </w:rPr>
        <w:t>.</w:t>
      </w:r>
    </w:p>
    <w:p w14:paraId="24D9AD88" w14:textId="4EC15478" w:rsidR="004F6A3C" w:rsidRPr="00784FEE" w:rsidRDefault="00642297" w:rsidP="00784FEE">
      <w:pPr>
        <w:spacing w:line="480" w:lineRule="auto"/>
        <w:jc w:val="both"/>
        <w:rPr>
          <w:rFonts w:ascii="Times New Roman" w:hAnsi="Times New Roman" w:cs="Times New Roman"/>
          <w:b/>
          <w:bCs/>
          <w:sz w:val="24"/>
          <w:szCs w:val="24"/>
        </w:rPr>
      </w:pPr>
      <w:r w:rsidRPr="00784FEE">
        <w:rPr>
          <w:rFonts w:ascii="Times New Roman" w:hAnsi="Times New Roman" w:cs="Times New Roman"/>
          <w:b/>
          <w:bCs/>
          <w:sz w:val="24"/>
          <w:szCs w:val="24"/>
        </w:rPr>
        <w:t>Resumen</w:t>
      </w:r>
    </w:p>
    <w:p w14:paraId="172BC3A4" w14:textId="77777777" w:rsidR="00044730" w:rsidRDefault="002562EC" w:rsidP="00784FEE">
      <w:pPr>
        <w:spacing w:line="480" w:lineRule="auto"/>
        <w:jc w:val="both"/>
        <w:rPr>
          <w:rFonts w:ascii="Times New Roman" w:hAnsi="Times New Roman" w:cs="Times New Roman"/>
          <w:sz w:val="24"/>
          <w:szCs w:val="24"/>
        </w:rPr>
      </w:pPr>
      <w:r w:rsidRPr="00784FEE">
        <w:rPr>
          <w:rFonts w:ascii="Times New Roman" w:hAnsi="Times New Roman" w:cs="Times New Roman"/>
          <w:b/>
          <w:bCs/>
          <w:sz w:val="24"/>
          <w:szCs w:val="24"/>
        </w:rPr>
        <w:t>Introducción</w:t>
      </w:r>
      <w:r w:rsidRPr="00784FEE">
        <w:rPr>
          <w:rFonts w:ascii="Times New Roman" w:hAnsi="Times New Roman" w:cs="Times New Roman"/>
          <w:sz w:val="24"/>
          <w:szCs w:val="24"/>
        </w:rPr>
        <w:t xml:space="preserve">: </w:t>
      </w:r>
      <w:r w:rsidR="00343311" w:rsidRPr="00784FEE">
        <w:rPr>
          <w:rFonts w:ascii="Times New Roman" w:hAnsi="Times New Roman" w:cs="Times New Roman"/>
          <w:sz w:val="24"/>
          <w:szCs w:val="24"/>
        </w:rPr>
        <w:t>Los factores de riesgo psicosocial representan elementos con el potencial de desencadenar diversos</w:t>
      </w:r>
      <w:r w:rsidR="00384DFF" w:rsidRPr="00784FEE">
        <w:rPr>
          <w:rFonts w:ascii="Times New Roman" w:hAnsi="Times New Roman" w:cs="Times New Roman"/>
          <w:sz w:val="24"/>
          <w:szCs w:val="24"/>
        </w:rPr>
        <w:t xml:space="preserve"> problemas a la salud afectando dimensiones sociales, físicas, emocionales y psicologías</w:t>
      </w:r>
      <w:r w:rsidR="00343311" w:rsidRPr="00784FEE">
        <w:rPr>
          <w:rFonts w:ascii="Times New Roman" w:hAnsi="Times New Roman" w:cs="Times New Roman"/>
          <w:sz w:val="24"/>
          <w:szCs w:val="24"/>
        </w:rPr>
        <w:t>.</w:t>
      </w:r>
      <w:r w:rsidR="009874D0" w:rsidRPr="00784FEE">
        <w:rPr>
          <w:rFonts w:ascii="Times New Roman" w:hAnsi="Times New Roman" w:cs="Times New Roman"/>
          <w:sz w:val="24"/>
          <w:szCs w:val="24"/>
        </w:rPr>
        <w:t xml:space="preserve"> R</w:t>
      </w:r>
      <w:r w:rsidR="00343311" w:rsidRPr="00784FEE">
        <w:rPr>
          <w:rFonts w:ascii="Times New Roman" w:hAnsi="Times New Roman" w:cs="Times New Roman"/>
          <w:sz w:val="24"/>
          <w:szCs w:val="24"/>
        </w:rPr>
        <w:t>esulta esencial realizar estudios que documenten de manera rigurosa</w:t>
      </w:r>
      <w:r w:rsidR="00384DFF" w:rsidRPr="00784FEE">
        <w:rPr>
          <w:rFonts w:ascii="Times New Roman" w:hAnsi="Times New Roman" w:cs="Times New Roman"/>
          <w:sz w:val="24"/>
          <w:szCs w:val="24"/>
        </w:rPr>
        <w:t xml:space="preserve"> </w:t>
      </w:r>
      <w:r w:rsidR="009874D0" w:rsidRPr="00784FEE">
        <w:rPr>
          <w:rFonts w:ascii="Times New Roman" w:hAnsi="Times New Roman" w:cs="Times New Roman"/>
          <w:sz w:val="24"/>
          <w:szCs w:val="24"/>
        </w:rPr>
        <w:t>la fiabilidad y validez</w:t>
      </w:r>
      <w:r w:rsidR="00384DFF" w:rsidRPr="00784FEE">
        <w:rPr>
          <w:rFonts w:ascii="Times New Roman" w:hAnsi="Times New Roman" w:cs="Times New Roman"/>
          <w:sz w:val="24"/>
          <w:szCs w:val="24"/>
        </w:rPr>
        <w:t xml:space="preserve"> </w:t>
      </w:r>
      <w:r w:rsidR="009874D0" w:rsidRPr="00784FEE">
        <w:rPr>
          <w:rFonts w:ascii="Times New Roman" w:hAnsi="Times New Roman" w:cs="Times New Roman"/>
          <w:sz w:val="24"/>
          <w:szCs w:val="24"/>
        </w:rPr>
        <w:t xml:space="preserve">de </w:t>
      </w:r>
      <w:r w:rsidR="00384DFF" w:rsidRPr="00784FEE">
        <w:rPr>
          <w:rFonts w:ascii="Times New Roman" w:hAnsi="Times New Roman" w:cs="Times New Roman"/>
          <w:sz w:val="24"/>
          <w:szCs w:val="24"/>
        </w:rPr>
        <w:t xml:space="preserve">instrumentos que </w:t>
      </w:r>
      <w:r w:rsidR="009874D0" w:rsidRPr="00784FEE">
        <w:rPr>
          <w:rFonts w:ascii="Times New Roman" w:hAnsi="Times New Roman" w:cs="Times New Roman"/>
          <w:sz w:val="24"/>
          <w:szCs w:val="24"/>
        </w:rPr>
        <w:t>evalúen los</w:t>
      </w:r>
      <w:r w:rsidR="00384DFF" w:rsidRPr="00784FEE">
        <w:rPr>
          <w:rFonts w:ascii="Times New Roman" w:hAnsi="Times New Roman" w:cs="Times New Roman"/>
          <w:sz w:val="24"/>
          <w:szCs w:val="24"/>
        </w:rPr>
        <w:t xml:space="preserve"> factores de riesgo psicosocial en el entorno laboral</w:t>
      </w:r>
      <w:r w:rsidR="009874D0" w:rsidRPr="00784FEE">
        <w:rPr>
          <w:rFonts w:ascii="Times New Roman" w:hAnsi="Times New Roman" w:cs="Times New Roman"/>
          <w:sz w:val="24"/>
          <w:szCs w:val="24"/>
        </w:rPr>
        <w:t xml:space="preserve">. </w:t>
      </w:r>
      <w:r w:rsidRPr="00784FEE">
        <w:rPr>
          <w:rFonts w:ascii="Times New Roman" w:hAnsi="Times New Roman" w:cs="Times New Roman"/>
          <w:b/>
          <w:bCs/>
          <w:sz w:val="24"/>
          <w:szCs w:val="24"/>
        </w:rPr>
        <w:t>Objetivo</w:t>
      </w:r>
      <w:r w:rsidRPr="00784FEE">
        <w:rPr>
          <w:rFonts w:ascii="Times New Roman" w:hAnsi="Times New Roman" w:cs="Times New Roman"/>
          <w:sz w:val="24"/>
          <w:szCs w:val="24"/>
        </w:rPr>
        <w:t xml:space="preserve">: </w:t>
      </w:r>
      <w:r w:rsidR="00797849" w:rsidRPr="00784FEE">
        <w:rPr>
          <w:rFonts w:ascii="Times New Roman" w:hAnsi="Times New Roman" w:cs="Times New Roman"/>
          <w:sz w:val="24"/>
          <w:szCs w:val="24"/>
        </w:rPr>
        <w:t xml:space="preserve">Realizar una revisión </w:t>
      </w:r>
      <w:r w:rsidR="009874D0" w:rsidRPr="00784FEE">
        <w:rPr>
          <w:rFonts w:ascii="Times New Roman" w:hAnsi="Times New Roman" w:cs="Times New Roman"/>
          <w:sz w:val="24"/>
          <w:szCs w:val="24"/>
        </w:rPr>
        <w:t xml:space="preserve">descriptiva </w:t>
      </w:r>
      <w:r w:rsidR="00797849" w:rsidRPr="00784FEE">
        <w:rPr>
          <w:rFonts w:ascii="Times New Roman" w:hAnsi="Times New Roman" w:cs="Times New Roman"/>
          <w:sz w:val="24"/>
          <w:szCs w:val="24"/>
        </w:rPr>
        <w:t xml:space="preserve">de la literatura </w:t>
      </w:r>
      <w:r w:rsidR="009874D0" w:rsidRPr="00784FEE">
        <w:rPr>
          <w:rFonts w:ascii="Times New Roman" w:hAnsi="Times New Roman" w:cs="Times New Roman"/>
          <w:sz w:val="24"/>
          <w:szCs w:val="24"/>
        </w:rPr>
        <w:t xml:space="preserve">disponible </w:t>
      </w:r>
      <w:r w:rsidR="00797849" w:rsidRPr="00784FEE">
        <w:rPr>
          <w:rFonts w:ascii="Times New Roman" w:hAnsi="Times New Roman" w:cs="Times New Roman"/>
          <w:sz w:val="24"/>
          <w:szCs w:val="24"/>
        </w:rPr>
        <w:t xml:space="preserve">sobre </w:t>
      </w:r>
      <w:r w:rsidRPr="00784FEE">
        <w:rPr>
          <w:rFonts w:ascii="Times New Roman" w:hAnsi="Times New Roman" w:cs="Times New Roman"/>
          <w:sz w:val="24"/>
          <w:szCs w:val="24"/>
        </w:rPr>
        <w:t xml:space="preserve">la calidad psicométrica del cuestionario de la Guía de Referencia III (GRIII) de la NOM-035-STPS-2018. </w:t>
      </w:r>
      <w:r w:rsidRPr="00784FEE">
        <w:rPr>
          <w:rFonts w:ascii="Times New Roman" w:hAnsi="Times New Roman" w:cs="Times New Roman"/>
          <w:b/>
          <w:bCs/>
          <w:sz w:val="24"/>
          <w:szCs w:val="24"/>
        </w:rPr>
        <w:t>Materiales y método</w:t>
      </w:r>
      <w:r w:rsidRPr="00784FEE">
        <w:rPr>
          <w:rFonts w:ascii="Times New Roman" w:hAnsi="Times New Roman" w:cs="Times New Roman"/>
          <w:sz w:val="24"/>
          <w:szCs w:val="24"/>
        </w:rPr>
        <w:t xml:space="preserve">: Se realizó una búsqueda de la literatura publicada </w:t>
      </w:r>
      <w:r w:rsidR="004043A9" w:rsidRPr="00784FEE">
        <w:rPr>
          <w:rFonts w:ascii="Times New Roman" w:hAnsi="Times New Roman" w:cs="Times New Roman"/>
          <w:sz w:val="24"/>
          <w:szCs w:val="24"/>
        </w:rPr>
        <w:t xml:space="preserve">sobre la validez psicométrica de la </w:t>
      </w:r>
      <w:r w:rsidR="009874D0" w:rsidRPr="00784FEE">
        <w:rPr>
          <w:rFonts w:ascii="Times New Roman" w:hAnsi="Times New Roman" w:cs="Times New Roman"/>
          <w:sz w:val="24"/>
          <w:szCs w:val="24"/>
        </w:rPr>
        <w:t xml:space="preserve">GRIII </w:t>
      </w:r>
      <w:r w:rsidRPr="00784FEE">
        <w:rPr>
          <w:rFonts w:ascii="Times New Roman" w:hAnsi="Times New Roman" w:cs="Times New Roman"/>
          <w:sz w:val="24"/>
          <w:szCs w:val="24"/>
        </w:rPr>
        <w:t>desde el año 2018 hasta 2023 en</w:t>
      </w:r>
      <w:r w:rsidR="000B1828" w:rsidRPr="00784FEE">
        <w:rPr>
          <w:rFonts w:ascii="Times New Roman" w:hAnsi="Times New Roman" w:cs="Times New Roman"/>
          <w:sz w:val="24"/>
          <w:szCs w:val="24"/>
        </w:rPr>
        <w:t xml:space="preserve"> </w:t>
      </w:r>
      <w:r w:rsidRPr="00784FEE">
        <w:rPr>
          <w:rFonts w:ascii="Times New Roman" w:hAnsi="Times New Roman" w:cs="Times New Roman"/>
          <w:sz w:val="24"/>
          <w:szCs w:val="24"/>
        </w:rPr>
        <w:t xml:space="preserve">recursos electrónicos </w:t>
      </w:r>
      <w:r w:rsidR="000B1828" w:rsidRPr="00784FEE">
        <w:rPr>
          <w:rFonts w:ascii="Times New Roman" w:hAnsi="Times New Roman" w:cs="Times New Roman"/>
          <w:sz w:val="24"/>
          <w:szCs w:val="24"/>
        </w:rPr>
        <w:t xml:space="preserve">disponibles como Google Académico, Scielo, Redalyc, </w:t>
      </w:r>
      <w:proofErr w:type="spellStart"/>
      <w:r w:rsidR="000B1828" w:rsidRPr="00784FEE">
        <w:rPr>
          <w:rFonts w:ascii="Times New Roman" w:hAnsi="Times New Roman" w:cs="Times New Roman"/>
          <w:sz w:val="24"/>
          <w:szCs w:val="24"/>
        </w:rPr>
        <w:t>Researchgate</w:t>
      </w:r>
      <w:proofErr w:type="spellEnd"/>
      <w:r w:rsidR="000B1828" w:rsidRPr="00784FEE">
        <w:rPr>
          <w:rFonts w:ascii="Times New Roman" w:hAnsi="Times New Roman" w:cs="Times New Roman"/>
          <w:sz w:val="24"/>
          <w:szCs w:val="24"/>
        </w:rPr>
        <w:t xml:space="preserve">, Elsevier, </w:t>
      </w:r>
      <w:proofErr w:type="spellStart"/>
      <w:r w:rsidR="000B1828" w:rsidRPr="00784FEE">
        <w:rPr>
          <w:rFonts w:ascii="Times New Roman" w:hAnsi="Times New Roman" w:cs="Times New Roman"/>
          <w:sz w:val="24"/>
          <w:szCs w:val="24"/>
        </w:rPr>
        <w:t>Pubmed</w:t>
      </w:r>
      <w:proofErr w:type="spellEnd"/>
      <w:r w:rsidR="000B1828" w:rsidRPr="00784FEE">
        <w:rPr>
          <w:rFonts w:ascii="Times New Roman" w:hAnsi="Times New Roman" w:cs="Times New Roman"/>
          <w:sz w:val="24"/>
          <w:szCs w:val="24"/>
        </w:rPr>
        <w:t xml:space="preserve">, y </w:t>
      </w:r>
      <w:proofErr w:type="spellStart"/>
      <w:r w:rsidR="000B1828" w:rsidRPr="00784FEE">
        <w:rPr>
          <w:rFonts w:ascii="Times New Roman" w:hAnsi="Times New Roman" w:cs="Times New Roman"/>
          <w:sz w:val="24"/>
          <w:szCs w:val="24"/>
        </w:rPr>
        <w:t>Worl</w:t>
      </w:r>
      <w:proofErr w:type="spellEnd"/>
      <w:r w:rsidR="000B1828" w:rsidRPr="00784FEE">
        <w:rPr>
          <w:rFonts w:ascii="Times New Roman" w:hAnsi="Times New Roman" w:cs="Times New Roman"/>
          <w:sz w:val="24"/>
          <w:szCs w:val="24"/>
        </w:rPr>
        <w:t xml:space="preserve"> Wide </w:t>
      </w:r>
      <w:proofErr w:type="spellStart"/>
      <w:r w:rsidR="000B1828" w:rsidRPr="00784FEE">
        <w:rPr>
          <w:rFonts w:ascii="Times New Roman" w:hAnsi="Times New Roman" w:cs="Times New Roman"/>
          <w:sz w:val="24"/>
          <w:szCs w:val="24"/>
        </w:rPr>
        <w:t>Science</w:t>
      </w:r>
      <w:proofErr w:type="spellEnd"/>
      <w:r w:rsidRPr="00784FEE">
        <w:rPr>
          <w:rFonts w:ascii="Times New Roman" w:hAnsi="Times New Roman" w:cs="Times New Roman"/>
          <w:sz w:val="24"/>
          <w:szCs w:val="24"/>
        </w:rPr>
        <w:t xml:space="preserve">. </w:t>
      </w:r>
      <w:r w:rsidRPr="00784FEE">
        <w:rPr>
          <w:rFonts w:ascii="Times New Roman" w:hAnsi="Times New Roman" w:cs="Times New Roman"/>
          <w:b/>
          <w:bCs/>
          <w:sz w:val="24"/>
          <w:szCs w:val="24"/>
        </w:rPr>
        <w:t>Resultados:</w:t>
      </w:r>
      <w:r w:rsidR="001C5869" w:rsidRPr="00784FEE">
        <w:rPr>
          <w:rFonts w:ascii="Times New Roman" w:hAnsi="Times New Roman" w:cs="Times New Roman"/>
          <w:b/>
          <w:bCs/>
          <w:sz w:val="24"/>
          <w:szCs w:val="24"/>
        </w:rPr>
        <w:t xml:space="preserve"> </w:t>
      </w:r>
      <w:r w:rsidR="004043A9" w:rsidRPr="00784FEE">
        <w:rPr>
          <w:rFonts w:ascii="Times New Roman" w:hAnsi="Times New Roman" w:cs="Times New Roman"/>
          <w:sz w:val="24"/>
          <w:szCs w:val="24"/>
        </w:rPr>
        <w:t>Los estudios de validez</w:t>
      </w:r>
      <w:r w:rsidR="001C5869" w:rsidRPr="00784FEE">
        <w:rPr>
          <w:rFonts w:ascii="Times New Roman" w:hAnsi="Times New Roman" w:cs="Times New Roman"/>
          <w:sz w:val="24"/>
          <w:szCs w:val="24"/>
        </w:rPr>
        <w:t xml:space="preserve"> indican fallos </w:t>
      </w:r>
      <w:r w:rsidR="004043A9" w:rsidRPr="00784FEE">
        <w:rPr>
          <w:rFonts w:ascii="Times New Roman" w:hAnsi="Times New Roman" w:cs="Times New Roman"/>
          <w:sz w:val="24"/>
          <w:szCs w:val="24"/>
        </w:rPr>
        <w:t xml:space="preserve">psicométricos </w:t>
      </w:r>
      <w:r w:rsidR="001C5869" w:rsidRPr="00784FEE">
        <w:rPr>
          <w:rFonts w:ascii="Times New Roman" w:hAnsi="Times New Roman" w:cs="Times New Roman"/>
          <w:sz w:val="24"/>
          <w:szCs w:val="24"/>
        </w:rPr>
        <w:t>en la</w:t>
      </w:r>
      <w:r w:rsidR="004043A9" w:rsidRPr="00784FEE">
        <w:rPr>
          <w:rFonts w:ascii="Times New Roman" w:hAnsi="Times New Roman" w:cs="Times New Roman"/>
          <w:sz w:val="24"/>
          <w:szCs w:val="24"/>
        </w:rPr>
        <w:t xml:space="preserve"> estructura </w:t>
      </w:r>
      <w:r w:rsidR="00384DFF" w:rsidRPr="00784FEE">
        <w:rPr>
          <w:rFonts w:ascii="Times New Roman" w:hAnsi="Times New Roman" w:cs="Times New Roman"/>
          <w:sz w:val="24"/>
          <w:szCs w:val="24"/>
        </w:rPr>
        <w:t xml:space="preserve">del cuestionario de la </w:t>
      </w:r>
      <w:r w:rsidR="009874D0" w:rsidRPr="00784FEE">
        <w:rPr>
          <w:rFonts w:ascii="Times New Roman" w:hAnsi="Times New Roman" w:cs="Times New Roman"/>
          <w:sz w:val="24"/>
          <w:szCs w:val="24"/>
        </w:rPr>
        <w:t>GRIII</w:t>
      </w:r>
      <w:r w:rsidR="00384DFF" w:rsidRPr="00784FEE">
        <w:rPr>
          <w:rFonts w:ascii="Times New Roman" w:hAnsi="Times New Roman" w:cs="Times New Roman"/>
          <w:sz w:val="24"/>
          <w:szCs w:val="24"/>
        </w:rPr>
        <w:t xml:space="preserve">. La evidencia </w:t>
      </w:r>
      <w:r w:rsidR="000B1828" w:rsidRPr="00784FEE">
        <w:rPr>
          <w:rFonts w:ascii="Times New Roman" w:hAnsi="Times New Roman" w:cs="Times New Roman"/>
          <w:sz w:val="24"/>
          <w:szCs w:val="24"/>
        </w:rPr>
        <w:t>empírica</w:t>
      </w:r>
      <w:r w:rsidR="00384DFF" w:rsidRPr="00784FEE">
        <w:rPr>
          <w:rFonts w:ascii="Times New Roman" w:hAnsi="Times New Roman" w:cs="Times New Roman"/>
          <w:sz w:val="24"/>
          <w:szCs w:val="24"/>
        </w:rPr>
        <w:t xml:space="preserve"> demuestra que las organizaciones no cumplen con los lineamientos normativos, </w:t>
      </w:r>
      <w:r w:rsidR="00627EE8" w:rsidRPr="00784FEE">
        <w:rPr>
          <w:rFonts w:ascii="Times New Roman" w:hAnsi="Times New Roman" w:cs="Times New Roman"/>
          <w:sz w:val="24"/>
          <w:szCs w:val="24"/>
        </w:rPr>
        <w:t>existiendo un riesgo en la</w:t>
      </w:r>
      <w:r w:rsidR="00384DFF" w:rsidRPr="00784FEE">
        <w:rPr>
          <w:rFonts w:ascii="Times New Roman" w:hAnsi="Times New Roman" w:cs="Times New Roman"/>
          <w:sz w:val="24"/>
          <w:szCs w:val="24"/>
        </w:rPr>
        <w:t xml:space="preserve"> gestión adecuada de la salud mental y emocional de sus colaboradores. </w:t>
      </w:r>
      <w:r w:rsidRPr="00784FEE">
        <w:rPr>
          <w:rFonts w:ascii="Times New Roman" w:hAnsi="Times New Roman" w:cs="Times New Roman"/>
          <w:b/>
          <w:bCs/>
          <w:sz w:val="24"/>
          <w:szCs w:val="24"/>
        </w:rPr>
        <w:t>Conclusiones:</w:t>
      </w:r>
      <w:r w:rsidR="001C5869" w:rsidRPr="00784FEE">
        <w:rPr>
          <w:rFonts w:ascii="Times New Roman" w:hAnsi="Times New Roman" w:cs="Times New Roman"/>
          <w:b/>
          <w:bCs/>
          <w:sz w:val="24"/>
          <w:szCs w:val="24"/>
        </w:rPr>
        <w:t xml:space="preserve"> </w:t>
      </w:r>
      <w:r w:rsidR="001C5869" w:rsidRPr="00784FEE">
        <w:rPr>
          <w:rFonts w:ascii="Times New Roman" w:hAnsi="Times New Roman" w:cs="Times New Roman"/>
          <w:sz w:val="24"/>
          <w:szCs w:val="24"/>
        </w:rPr>
        <w:t xml:space="preserve">Se sugiere </w:t>
      </w:r>
      <w:r w:rsidR="00384DFF" w:rsidRPr="00784FEE">
        <w:rPr>
          <w:rFonts w:ascii="Times New Roman" w:hAnsi="Times New Roman" w:cs="Times New Roman"/>
          <w:sz w:val="24"/>
          <w:szCs w:val="24"/>
        </w:rPr>
        <w:t>fortalecer la</w:t>
      </w:r>
      <w:r w:rsidR="004043A9" w:rsidRPr="00784FEE">
        <w:rPr>
          <w:rFonts w:ascii="Times New Roman" w:hAnsi="Times New Roman" w:cs="Times New Roman"/>
          <w:sz w:val="24"/>
          <w:szCs w:val="24"/>
        </w:rPr>
        <w:t xml:space="preserve"> base teórica </w:t>
      </w:r>
      <w:r w:rsidR="00384DFF" w:rsidRPr="00784FEE">
        <w:rPr>
          <w:rFonts w:ascii="Times New Roman" w:hAnsi="Times New Roman" w:cs="Times New Roman"/>
          <w:sz w:val="24"/>
          <w:szCs w:val="24"/>
        </w:rPr>
        <w:t>como pilar fundamental en</w:t>
      </w:r>
      <w:r w:rsidR="004043A9" w:rsidRPr="00784FEE">
        <w:rPr>
          <w:rFonts w:ascii="Times New Roman" w:hAnsi="Times New Roman" w:cs="Times New Roman"/>
          <w:sz w:val="24"/>
          <w:szCs w:val="24"/>
        </w:rPr>
        <w:t xml:space="preserve"> el uso del instrumento</w:t>
      </w:r>
      <w:r w:rsidR="00384DFF" w:rsidRPr="00784FEE">
        <w:rPr>
          <w:rFonts w:ascii="Times New Roman" w:hAnsi="Times New Roman" w:cs="Times New Roman"/>
          <w:sz w:val="24"/>
          <w:szCs w:val="24"/>
        </w:rPr>
        <w:t>.</w:t>
      </w:r>
      <w:r w:rsidR="00627EE8" w:rsidRPr="00784FEE">
        <w:rPr>
          <w:rFonts w:ascii="Times New Roman" w:hAnsi="Times New Roman" w:cs="Times New Roman"/>
          <w:sz w:val="24"/>
          <w:szCs w:val="24"/>
        </w:rPr>
        <w:t xml:space="preserve"> </w:t>
      </w:r>
      <w:r w:rsidRPr="00784FEE">
        <w:rPr>
          <w:rFonts w:ascii="Times New Roman" w:hAnsi="Times New Roman" w:cs="Times New Roman"/>
          <w:b/>
          <w:bCs/>
          <w:sz w:val="24"/>
          <w:szCs w:val="24"/>
        </w:rPr>
        <w:t>Palabras clave:</w:t>
      </w:r>
      <w:r w:rsidR="00384DFF" w:rsidRPr="00784FEE">
        <w:rPr>
          <w:rFonts w:ascii="Times New Roman" w:hAnsi="Times New Roman" w:cs="Times New Roman"/>
          <w:b/>
          <w:bCs/>
          <w:sz w:val="24"/>
          <w:szCs w:val="24"/>
        </w:rPr>
        <w:t xml:space="preserve"> </w:t>
      </w:r>
      <w:r w:rsidR="00044730" w:rsidRPr="00044730">
        <w:rPr>
          <w:rFonts w:ascii="Times New Roman" w:hAnsi="Times New Roman" w:cs="Times New Roman"/>
          <w:sz w:val="24"/>
          <w:szCs w:val="24"/>
        </w:rPr>
        <w:t>Factores de riesgo psicosocial; propiedades psicométricas; calidad; fiabilidad; validez.</w:t>
      </w:r>
    </w:p>
    <w:p w14:paraId="22E11046" w14:textId="40E0F7C6" w:rsidR="009874D0" w:rsidRPr="00EA35A0" w:rsidRDefault="009874D0" w:rsidP="00784FEE">
      <w:pPr>
        <w:spacing w:line="480" w:lineRule="auto"/>
        <w:jc w:val="both"/>
        <w:rPr>
          <w:rFonts w:ascii="Times New Roman" w:hAnsi="Times New Roman" w:cs="Times New Roman"/>
          <w:sz w:val="24"/>
          <w:szCs w:val="24"/>
        </w:rPr>
      </w:pPr>
    </w:p>
    <w:p w14:paraId="047A79C1" w14:textId="77777777" w:rsidR="00642297" w:rsidRPr="00784FEE" w:rsidRDefault="00642297" w:rsidP="00784FEE">
      <w:pPr>
        <w:spacing w:line="480" w:lineRule="auto"/>
        <w:jc w:val="both"/>
        <w:rPr>
          <w:rFonts w:ascii="Times New Roman" w:hAnsi="Times New Roman" w:cs="Times New Roman"/>
          <w:sz w:val="24"/>
          <w:szCs w:val="24"/>
        </w:rPr>
      </w:pPr>
    </w:p>
    <w:p w14:paraId="5E42E7AD" w14:textId="77777777" w:rsidR="00642297" w:rsidRPr="00784FEE" w:rsidRDefault="00642297"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br w:type="page"/>
      </w:r>
    </w:p>
    <w:p w14:paraId="47BEC278" w14:textId="44A686E7" w:rsidR="00642297" w:rsidRPr="00784FEE" w:rsidRDefault="007B2AF8" w:rsidP="00784FEE">
      <w:pPr>
        <w:spacing w:line="480" w:lineRule="auto"/>
        <w:jc w:val="center"/>
        <w:rPr>
          <w:rFonts w:ascii="Times New Roman" w:hAnsi="Times New Roman" w:cs="Times New Roman"/>
          <w:b/>
          <w:bCs/>
          <w:sz w:val="24"/>
          <w:szCs w:val="24"/>
        </w:rPr>
      </w:pPr>
      <w:r w:rsidRPr="00784FEE">
        <w:rPr>
          <w:rFonts w:ascii="Times New Roman" w:hAnsi="Times New Roman" w:cs="Times New Roman"/>
          <w:b/>
          <w:bCs/>
          <w:sz w:val="24"/>
          <w:szCs w:val="24"/>
        </w:rPr>
        <w:lastRenderedPageBreak/>
        <w:t>Introducción</w:t>
      </w:r>
    </w:p>
    <w:p w14:paraId="30870428" w14:textId="7EDACF82" w:rsidR="004F6A3C" w:rsidRPr="00784FEE" w:rsidRDefault="00D66D1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L</w:t>
      </w:r>
      <w:r w:rsidR="004F6A3C" w:rsidRPr="00784FEE">
        <w:rPr>
          <w:rFonts w:ascii="Times New Roman" w:hAnsi="Times New Roman" w:cs="Times New Roman"/>
          <w:sz w:val="24"/>
          <w:szCs w:val="24"/>
        </w:rPr>
        <w:t>os factores de riesgo psicosocial</w:t>
      </w:r>
      <w:r w:rsidR="00642297" w:rsidRPr="00784FEE">
        <w:rPr>
          <w:rFonts w:ascii="Times New Roman" w:hAnsi="Times New Roman" w:cs="Times New Roman"/>
          <w:sz w:val="24"/>
          <w:szCs w:val="24"/>
        </w:rPr>
        <w:t xml:space="preserve"> se</w:t>
      </w:r>
      <w:r w:rsidR="004F6A3C" w:rsidRPr="00784FEE">
        <w:rPr>
          <w:rFonts w:ascii="Times New Roman" w:hAnsi="Times New Roman" w:cs="Times New Roman"/>
          <w:sz w:val="24"/>
          <w:szCs w:val="24"/>
        </w:rPr>
        <w:t xml:space="preserve"> refieren a las condiciones laboral</w:t>
      </w:r>
      <w:r w:rsidR="00642297" w:rsidRPr="00784FEE">
        <w:rPr>
          <w:rFonts w:ascii="Times New Roman" w:hAnsi="Times New Roman" w:cs="Times New Roman"/>
          <w:sz w:val="24"/>
          <w:szCs w:val="24"/>
        </w:rPr>
        <w:t>es</w:t>
      </w:r>
      <w:r w:rsidR="004F6A3C" w:rsidRPr="00784FEE">
        <w:rPr>
          <w:rFonts w:ascii="Times New Roman" w:hAnsi="Times New Roman" w:cs="Times New Roman"/>
          <w:sz w:val="24"/>
          <w:szCs w:val="24"/>
        </w:rPr>
        <w:t xml:space="preserve"> que </w:t>
      </w:r>
      <w:r w:rsidR="00642297" w:rsidRPr="00784FEE">
        <w:rPr>
          <w:rFonts w:ascii="Times New Roman" w:hAnsi="Times New Roman" w:cs="Times New Roman"/>
          <w:sz w:val="24"/>
          <w:szCs w:val="24"/>
        </w:rPr>
        <w:t>impactan</w:t>
      </w:r>
      <w:r w:rsidR="004F6A3C" w:rsidRPr="00784FEE">
        <w:rPr>
          <w:rFonts w:ascii="Times New Roman" w:hAnsi="Times New Roman" w:cs="Times New Roman"/>
          <w:sz w:val="24"/>
          <w:szCs w:val="24"/>
        </w:rPr>
        <w:t xml:space="preserve"> la salud </w:t>
      </w:r>
      <w:r w:rsidR="00642297" w:rsidRPr="00784FEE">
        <w:rPr>
          <w:rFonts w:ascii="Times New Roman" w:hAnsi="Times New Roman" w:cs="Times New Roman"/>
          <w:sz w:val="24"/>
          <w:szCs w:val="24"/>
        </w:rPr>
        <w:t>física</w:t>
      </w:r>
      <w:r w:rsidR="004F6A3C" w:rsidRPr="00784FEE">
        <w:rPr>
          <w:rFonts w:ascii="Times New Roman" w:hAnsi="Times New Roman" w:cs="Times New Roman"/>
          <w:sz w:val="24"/>
          <w:szCs w:val="24"/>
        </w:rPr>
        <w:t xml:space="preserve">, emocional y </w:t>
      </w:r>
      <w:r w:rsidR="00642297" w:rsidRPr="00784FEE">
        <w:rPr>
          <w:rFonts w:ascii="Times New Roman" w:hAnsi="Times New Roman" w:cs="Times New Roman"/>
          <w:sz w:val="24"/>
          <w:szCs w:val="24"/>
        </w:rPr>
        <w:t xml:space="preserve">mental </w:t>
      </w:r>
      <w:r w:rsidR="004F6A3C" w:rsidRPr="00784FEE">
        <w:rPr>
          <w:rFonts w:ascii="Times New Roman" w:hAnsi="Times New Roman" w:cs="Times New Roman"/>
          <w:sz w:val="24"/>
          <w:szCs w:val="24"/>
        </w:rPr>
        <w:t xml:space="preserve">de los trabajadores. Estos factores pueden </w:t>
      </w:r>
      <w:r w:rsidR="00642297" w:rsidRPr="00784FEE">
        <w:rPr>
          <w:rFonts w:ascii="Times New Roman" w:hAnsi="Times New Roman" w:cs="Times New Roman"/>
          <w:sz w:val="24"/>
          <w:szCs w:val="24"/>
        </w:rPr>
        <w:t>derivar</w:t>
      </w:r>
      <w:r w:rsidR="004F6A3C" w:rsidRPr="00784FEE">
        <w:rPr>
          <w:rFonts w:ascii="Times New Roman" w:hAnsi="Times New Roman" w:cs="Times New Roman"/>
          <w:sz w:val="24"/>
          <w:szCs w:val="24"/>
        </w:rPr>
        <w:t xml:space="preserve"> de la organización del trabajo, la carga laboral, la</w:t>
      </w:r>
      <w:r w:rsidR="00642297" w:rsidRPr="00784FEE">
        <w:rPr>
          <w:rFonts w:ascii="Times New Roman" w:hAnsi="Times New Roman" w:cs="Times New Roman"/>
          <w:sz w:val="24"/>
          <w:szCs w:val="24"/>
        </w:rPr>
        <w:t>s</w:t>
      </w:r>
      <w:r w:rsidR="004F6A3C" w:rsidRPr="00784FEE">
        <w:rPr>
          <w:rFonts w:ascii="Times New Roman" w:hAnsi="Times New Roman" w:cs="Times New Roman"/>
          <w:sz w:val="24"/>
          <w:szCs w:val="24"/>
        </w:rPr>
        <w:t xml:space="preserve"> </w:t>
      </w:r>
      <w:r w:rsidR="00642297" w:rsidRPr="00784FEE">
        <w:rPr>
          <w:rFonts w:ascii="Times New Roman" w:hAnsi="Times New Roman" w:cs="Times New Roman"/>
          <w:sz w:val="24"/>
          <w:szCs w:val="24"/>
        </w:rPr>
        <w:t>relaciones interpersonales</w:t>
      </w:r>
      <w:r w:rsidR="004F6A3C" w:rsidRPr="00784FEE">
        <w:rPr>
          <w:rFonts w:ascii="Times New Roman" w:hAnsi="Times New Roman" w:cs="Times New Roman"/>
          <w:sz w:val="24"/>
          <w:szCs w:val="24"/>
        </w:rPr>
        <w:t xml:space="preserve">, la gestión de </w:t>
      </w:r>
      <w:r w:rsidR="00642297" w:rsidRPr="00784FEE">
        <w:rPr>
          <w:rFonts w:ascii="Times New Roman" w:hAnsi="Times New Roman" w:cs="Times New Roman"/>
          <w:sz w:val="24"/>
          <w:szCs w:val="24"/>
        </w:rPr>
        <w:t>tareas</w:t>
      </w:r>
      <w:r w:rsidR="004F6A3C" w:rsidRPr="00784FEE">
        <w:rPr>
          <w:rFonts w:ascii="Times New Roman" w:hAnsi="Times New Roman" w:cs="Times New Roman"/>
          <w:sz w:val="24"/>
          <w:szCs w:val="24"/>
        </w:rPr>
        <w:t xml:space="preserve"> y otros aspectos que influyen en el bienestar psicológico</w:t>
      </w:r>
      <w:r w:rsidR="00642297" w:rsidRPr="00784FEE">
        <w:rPr>
          <w:rFonts w:ascii="Times New Roman" w:hAnsi="Times New Roman" w:cs="Times New Roman"/>
          <w:sz w:val="24"/>
          <w:szCs w:val="24"/>
        </w:rPr>
        <w:t xml:space="preserve"> (RFSST, 2019). </w:t>
      </w:r>
    </w:p>
    <w:p w14:paraId="7C567F97" w14:textId="75DD5ECC" w:rsidR="004F6A3C" w:rsidRPr="00784FEE" w:rsidRDefault="00620E4F" w:rsidP="00784FEE">
      <w:pPr>
        <w:spacing w:line="480" w:lineRule="auto"/>
        <w:ind w:firstLine="708"/>
        <w:jc w:val="both"/>
        <w:rPr>
          <w:rFonts w:ascii="Times New Roman" w:hAnsi="Times New Roman" w:cs="Times New Roman"/>
          <w:sz w:val="24"/>
          <w:szCs w:val="24"/>
        </w:rPr>
      </w:pPr>
      <w:r w:rsidRPr="00784FEE">
        <w:rPr>
          <w:rFonts w:ascii="Times New Roman" w:hAnsi="Times New Roman" w:cs="Times New Roman"/>
          <w:sz w:val="24"/>
          <w:szCs w:val="24"/>
        </w:rPr>
        <w:t>En contraste, m</w:t>
      </w:r>
      <w:r w:rsidR="004F6A3C" w:rsidRPr="00784FEE">
        <w:rPr>
          <w:rFonts w:ascii="Times New Roman" w:hAnsi="Times New Roman" w:cs="Times New Roman"/>
          <w:sz w:val="24"/>
          <w:szCs w:val="24"/>
        </w:rPr>
        <w:t xml:space="preserve">ientras que los factores de riesgo psicosocial se centran en las condiciones que pueden desencadenar problemas de salud, los </w:t>
      </w:r>
      <w:bookmarkStart w:id="3" w:name="_Hlk154137342"/>
      <w:r w:rsidR="004F6A3C" w:rsidRPr="00784FEE">
        <w:rPr>
          <w:rFonts w:ascii="Times New Roman" w:hAnsi="Times New Roman" w:cs="Times New Roman"/>
          <w:sz w:val="24"/>
          <w:szCs w:val="24"/>
        </w:rPr>
        <w:t xml:space="preserve">factores psicosociales </w:t>
      </w:r>
      <w:bookmarkEnd w:id="3"/>
      <w:r w:rsidR="004F6A3C" w:rsidRPr="00784FEE">
        <w:rPr>
          <w:rFonts w:ascii="Times New Roman" w:hAnsi="Times New Roman" w:cs="Times New Roman"/>
          <w:sz w:val="24"/>
          <w:szCs w:val="24"/>
        </w:rPr>
        <w:t>engloban aspectos más amplios de la interacción social y psicológica en el entorno laboral</w:t>
      </w:r>
      <w:r w:rsidR="00835D44" w:rsidRPr="00784FEE">
        <w:rPr>
          <w:rFonts w:ascii="Times New Roman" w:hAnsi="Times New Roman" w:cs="Times New Roman"/>
          <w:sz w:val="24"/>
          <w:szCs w:val="24"/>
        </w:rPr>
        <w:t>, que incluso pueden ser favorables</w:t>
      </w:r>
      <w:r w:rsidR="004F6A3C" w:rsidRPr="00784FEE">
        <w:rPr>
          <w:rFonts w:ascii="Times New Roman" w:hAnsi="Times New Roman" w:cs="Times New Roman"/>
          <w:sz w:val="24"/>
          <w:szCs w:val="24"/>
        </w:rPr>
        <w:t xml:space="preserve">. Los factores psicosociales </w:t>
      </w:r>
      <w:r w:rsidRPr="00784FEE">
        <w:rPr>
          <w:rFonts w:ascii="Times New Roman" w:hAnsi="Times New Roman" w:cs="Times New Roman"/>
          <w:sz w:val="24"/>
          <w:szCs w:val="24"/>
        </w:rPr>
        <w:t>incorporan</w:t>
      </w:r>
      <w:r w:rsidR="004F6A3C" w:rsidRPr="00784FEE">
        <w:rPr>
          <w:rFonts w:ascii="Times New Roman" w:hAnsi="Times New Roman" w:cs="Times New Roman"/>
          <w:sz w:val="24"/>
          <w:szCs w:val="24"/>
        </w:rPr>
        <w:t xml:space="preserve"> elementos</w:t>
      </w:r>
      <w:r w:rsidRPr="00784FEE">
        <w:rPr>
          <w:rFonts w:ascii="Times New Roman" w:hAnsi="Times New Roman" w:cs="Times New Roman"/>
          <w:sz w:val="24"/>
          <w:szCs w:val="24"/>
        </w:rPr>
        <w:t xml:space="preserve"> psicológicos y sociales</w:t>
      </w:r>
      <w:r w:rsidR="004F6A3C" w:rsidRPr="00784FEE">
        <w:rPr>
          <w:rFonts w:ascii="Times New Roman" w:hAnsi="Times New Roman" w:cs="Times New Roman"/>
          <w:sz w:val="24"/>
          <w:szCs w:val="24"/>
        </w:rPr>
        <w:t xml:space="preserve"> como el apoyo social, la cultura organizacional, el liderazgo y la participación en la toma de decisiones. Ambos conceptos están interrelacionados, pero es crucial discernirlos para abordar eficazmente las complejidades</w:t>
      </w:r>
      <w:r w:rsidR="00642297" w:rsidRPr="00784FEE">
        <w:rPr>
          <w:rFonts w:ascii="Times New Roman" w:hAnsi="Times New Roman" w:cs="Times New Roman"/>
          <w:sz w:val="24"/>
          <w:szCs w:val="24"/>
        </w:rPr>
        <w:t xml:space="preserve"> de la salud en el trabajo</w:t>
      </w:r>
      <w:r w:rsidRPr="00784FEE">
        <w:rPr>
          <w:rFonts w:ascii="Times New Roman" w:hAnsi="Times New Roman" w:cs="Times New Roman"/>
          <w:sz w:val="24"/>
          <w:szCs w:val="24"/>
        </w:rPr>
        <w:t xml:space="preserve"> (OIT, 1984)</w:t>
      </w:r>
      <w:r w:rsidR="004F6A3C" w:rsidRPr="00784FEE">
        <w:rPr>
          <w:rFonts w:ascii="Times New Roman" w:hAnsi="Times New Roman" w:cs="Times New Roman"/>
          <w:sz w:val="24"/>
          <w:szCs w:val="24"/>
        </w:rPr>
        <w:t>.</w:t>
      </w:r>
    </w:p>
    <w:p w14:paraId="1262CBC3" w14:textId="7CB1C269" w:rsidR="009900CC" w:rsidRPr="00784FEE" w:rsidRDefault="009900CC" w:rsidP="00784FEE">
      <w:pPr>
        <w:spacing w:line="480" w:lineRule="auto"/>
        <w:ind w:firstLine="708"/>
        <w:jc w:val="both"/>
        <w:rPr>
          <w:rFonts w:ascii="Times New Roman" w:hAnsi="Times New Roman" w:cs="Times New Roman"/>
          <w:sz w:val="24"/>
          <w:szCs w:val="24"/>
        </w:rPr>
      </w:pPr>
      <w:r w:rsidRPr="00784FEE">
        <w:rPr>
          <w:rFonts w:ascii="Times New Roman" w:hAnsi="Times New Roman" w:cs="Times New Roman"/>
          <w:sz w:val="24"/>
          <w:szCs w:val="24"/>
        </w:rPr>
        <w:t xml:space="preserve">Los factores psicosociales se refieren a elementos de naturaleza psicológica y social que influyen en la percepción, el comportamiento y la salud mental </w:t>
      </w:r>
      <w:r w:rsidR="00620E4F" w:rsidRPr="00784FEE">
        <w:rPr>
          <w:rFonts w:ascii="Times New Roman" w:hAnsi="Times New Roman" w:cs="Times New Roman"/>
          <w:sz w:val="24"/>
          <w:szCs w:val="24"/>
        </w:rPr>
        <w:t xml:space="preserve">en diversos </w:t>
      </w:r>
      <w:r w:rsidRPr="00784FEE">
        <w:rPr>
          <w:rFonts w:ascii="Times New Roman" w:hAnsi="Times New Roman" w:cs="Times New Roman"/>
          <w:sz w:val="24"/>
          <w:szCs w:val="24"/>
        </w:rPr>
        <w:t>contextos sociales. Estos factores incorporan tanto aspectos psicológicos individuales como elementos del entorno social y organizacional que afectan la experiencia y el bienestar emocional de las personas</w:t>
      </w:r>
      <w:r w:rsidR="00620E4F" w:rsidRPr="00784FEE">
        <w:rPr>
          <w:rFonts w:ascii="Times New Roman" w:hAnsi="Times New Roman" w:cs="Times New Roman"/>
          <w:sz w:val="24"/>
          <w:szCs w:val="24"/>
        </w:rPr>
        <w:t xml:space="preserve"> (Juárez &amp; Camacho, 2011)</w:t>
      </w:r>
      <w:r w:rsidRPr="00784FEE">
        <w:rPr>
          <w:rFonts w:ascii="Times New Roman" w:hAnsi="Times New Roman" w:cs="Times New Roman"/>
          <w:sz w:val="24"/>
          <w:szCs w:val="24"/>
        </w:rPr>
        <w:t>.</w:t>
      </w:r>
    </w:p>
    <w:p w14:paraId="7F9B8DB6" w14:textId="14F80372" w:rsidR="004F6A3C" w:rsidRPr="00784FEE" w:rsidRDefault="00620E4F" w:rsidP="00784FEE">
      <w:pPr>
        <w:spacing w:line="480" w:lineRule="auto"/>
        <w:ind w:firstLine="708"/>
        <w:jc w:val="both"/>
        <w:rPr>
          <w:rFonts w:ascii="Times New Roman" w:hAnsi="Times New Roman" w:cs="Times New Roman"/>
          <w:sz w:val="24"/>
          <w:szCs w:val="24"/>
        </w:rPr>
      </w:pPr>
      <w:r w:rsidRPr="00784FEE">
        <w:rPr>
          <w:rFonts w:ascii="Times New Roman" w:hAnsi="Times New Roman" w:cs="Times New Roman"/>
          <w:sz w:val="24"/>
          <w:szCs w:val="24"/>
        </w:rPr>
        <w:t xml:space="preserve">Es esencial abordar estos factores para promover un entorno laboral saludable. </w:t>
      </w:r>
      <w:r w:rsidR="004F6A3C" w:rsidRPr="00784FEE">
        <w:rPr>
          <w:rFonts w:ascii="Times New Roman" w:hAnsi="Times New Roman" w:cs="Times New Roman"/>
          <w:sz w:val="24"/>
          <w:szCs w:val="24"/>
        </w:rPr>
        <w:t xml:space="preserve">La </w:t>
      </w:r>
      <w:r w:rsidRPr="00784FEE">
        <w:rPr>
          <w:rFonts w:ascii="Times New Roman" w:hAnsi="Times New Roman" w:cs="Times New Roman"/>
          <w:sz w:val="24"/>
          <w:szCs w:val="24"/>
        </w:rPr>
        <w:t>importancia</w:t>
      </w:r>
      <w:r w:rsidR="004F6A3C" w:rsidRPr="00784FEE">
        <w:rPr>
          <w:rFonts w:ascii="Times New Roman" w:hAnsi="Times New Roman" w:cs="Times New Roman"/>
          <w:sz w:val="24"/>
          <w:szCs w:val="24"/>
        </w:rPr>
        <w:t xml:space="preserve"> radica en el impacto directo que tienen en la salud y la productividad de los trabajadores. </w:t>
      </w:r>
      <w:r w:rsidR="00A71D16" w:rsidRPr="00784FEE">
        <w:rPr>
          <w:rFonts w:ascii="Times New Roman" w:hAnsi="Times New Roman" w:cs="Times New Roman"/>
          <w:sz w:val="24"/>
          <w:szCs w:val="24"/>
        </w:rPr>
        <w:t>Ante el</w:t>
      </w:r>
      <w:r w:rsidRPr="00784FEE">
        <w:rPr>
          <w:rFonts w:ascii="Times New Roman" w:hAnsi="Times New Roman" w:cs="Times New Roman"/>
          <w:sz w:val="24"/>
          <w:szCs w:val="24"/>
        </w:rPr>
        <w:t xml:space="preserve"> incremento en la</w:t>
      </w:r>
      <w:r w:rsidR="004F6A3C" w:rsidRPr="00784FEE">
        <w:rPr>
          <w:rFonts w:ascii="Times New Roman" w:hAnsi="Times New Roman" w:cs="Times New Roman"/>
          <w:sz w:val="24"/>
          <w:szCs w:val="24"/>
        </w:rPr>
        <w:t xml:space="preserve"> prevalencia de problemas de salud mental en el ámbito </w:t>
      </w:r>
      <w:r w:rsidRPr="00784FEE">
        <w:rPr>
          <w:rFonts w:ascii="Times New Roman" w:hAnsi="Times New Roman" w:cs="Times New Roman"/>
          <w:sz w:val="24"/>
          <w:szCs w:val="24"/>
        </w:rPr>
        <w:lastRenderedPageBreak/>
        <w:t>laboral se vuelve crucial comprender</w:t>
      </w:r>
      <w:r w:rsidR="004F6A3C" w:rsidRPr="00784FEE">
        <w:rPr>
          <w:rFonts w:ascii="Times New Roman" w:hAnsi="Times New Roman" w:cs="Times New Roman"/>
          <w:sz w:val="24"/>
          <w:szCs w:val="24"/>
        </w:rPr>
        <w:t xml:space="preserve"> y abordar los factores de riesgo psicosocial para promover un entorno laboral saludable y sostenible. </w:t>
      </w:r>
      <w:r w:rsidR="00CC3C8D" w:rsidRPr="00784FEE">
        <w:rPr>
          <w:rFonts w:ascii="Times New Roman" w:hAnsi="Times New Roman" w:cs="Times New Roman"/>
          <w:sz w:val="24"/>
          <w:szCs w:val="24"/>
        </w:rPr>
        <w:t xml:space="preserve">Autores como Barrios &amp; </w:t>
      </w:r>
      <w:proofErr w:type="spellStart"/>
      <w:r w:rsidR="00CC3C8D" w:rsidRPr="00784FEE">
        <w:rPr>
          <w:rFonts w:ascii="Times New Roman" w:hAnsi="Times New Roman" w:cs="Times New Roman"/>
          <w:sz w:val="24"/>
          <w:szCs w:val="24"/>
        </w:rPr>
        <w:t>Paravic</w:t>
      </w:r>
      <w:proofErr w:type="spellEnd"/>
      <w:r w:rsidR="00CC3C8D" w:rsidRPr="00784FEE">
        <w:rPr>
          <w:rFonts w:ascii="Times New Roman" w:hAnsi="Times New Roman" w:cs="Times New Roman"/>
          <w:sz w:val="24"/>
          <w:szCs w:val="24"/>
        </w:rPr>
        <w:t xml:space="preserve"> (2006)</w:t>
      </w:r>
      <w:r w:rsidR="004F6A3C" w:rsidRPr="00784FEE">
        <w:rPr>
          <w:rFonts w:ascii="Times New Roman" w:hAnsi="Times New Roman" w:cs="Times New Roman"/>
          <w:sz w:val="24"/>
          <w:szCs w:val="24"/>
        </w:rPr>
        <w:t xml:space="preserve">, </w:t>
      </w:r>
      <w:r w:rsidR="00CC3C8D" w:rsidRPr="00784FEE">
        <w:rPr>
          <w:rFonts w:ascii="Times New Roman" w:hAnsi="Times New Roman" w:cs="Times New Roman"/>
          <w:sz w:val="24"/>
          <w:szCs w:val="24"/>
        </w:rPr>
        <w:t xml:space="preserve">enfatizan que </w:t>
      </w:r>
      <w:r w:rsidR="004F6A3C" w:rsidRPr="00784FEE">
        <w:rPr>
          <w:rFonts w:ascii="Times New Roman" w:hAnsi="Times New Roman" w:cs="Times New Roman"/>
          <w:sz w:val="24"/>
          <w:szCs w:val="24"/>
        </w:rPr>
        <w:t xml:space="preserve">la atención a estos factores contribuye a la prevención de situaciones como el estrés, el agotamiento y otras condiciones que pueden afectar la calidad de vida de los </w:t>
      </w:r>
      <w:r w:rsidRPr="00784FEE">
        <w:rPr>
          <w:rFonts w:ascii="Times New Roman" w:hAnsi="Times New Roman" w:cs="Times New Roman"/>
          <w:sz w:val="24"/>
          <w:szCs w:val="24"/>
        </w:rPr>
        <w:t>trabajadores</w:t>
      </w:r>
      <w:r w:rsidR="004F6A3C" w:rsidRPr="00784FEE">
        <w:rPr>
          <w:rFonts w:ascii="Times New Roman" w:hAnsi="Times New Roman" w:cs="Times New Roman"/>
          <w:sz w:val="24"/>
          <w:szCs w:val="24"/>
        </w:rPr>
        <w:t>.</w:t>
      </w:r>
    </w:p>
    <w:p w14:paraId="6E9288A9" w14:textId="2F3A234D" w:rsidR="00642297" w:rsidRPr="00784FEE" w:rsidRDefault="00E23FDB" w:rsidP="00784FEE">
      <w:pPr>
        <w:spacing w:line="480" w:lineRule="auto"/>
        <w:jc w:val="both"/>
        <w:rPr>
          <w:rFonts w:ascii="Times New Roman" w:hAnsi="Times New Roman" w:cs="Times New Roman"/>
          <w:b/>
          <w:bCs/>
          <w:sz w:val="24"/>
          <w:szCs w:val="24"/>
        </w:rPr>
      </w:pPr>
      <w:r w:rsidRPr="00784FEE">
        <w:rPr>
          <w:rFonts w:ascii="Times New Roman" w:hAnsi="Times New Roman" w:cs="Times New Roman"/>
          <w:b/>
          <w:bCs/>
          <w:sz w:val="24"/>
          <w:szCs w:val="24"/>
        </w:rPr>
        <w:t>La NOM-035-STPS-2018 en México</w:t>
      </w:r>
      <w:r w:rsidR="009874D0" w:rsidRPr="00784FEE">
        <w:rPr>
          <w:rFonts w:ascii="Times New Roman" w:hAnsi="Times New Roman" w:cs="Times New Roman"/>
          <w:b/>
          <w:bCs/>
          <w:sz w:val="24"/>
          <w:szCs w:val="24"/>
        </w:rPr>
        <w:t>.</w:t>
      </w:r>
    </w:p>
    <w:p w14:paraId="375AA325" w14:textId="638369F5" w:rsidR="000637D3" w:rsidRPr="00784FEE" w:rsidRDefault="000637D3"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La Norma Oficial Mexicana (NOM-035-STPS-2018), emitida por la Secretaría del Trabajo y Previsión Social en 2018, tiene como objetivo principal identificar, analizar y prevenir los factores de riesgo psicosocial en el entorno laboral mexicano. Para lograr esto, propone tres cuestionarios específicos. El primero actúa como un instrumento de exploración de eventos traumáticos severos, mientras que los otros dos buscan identificar la presencia de factores de riesgo psicosocial en las organizaciones</w:t>
      </w:r>
      <w:r w:rsidR="0050475F" w:rsidRPr="00784FEE">
        <w:rPr>
          <w:rFonts w:ascii="Times New Roman" w:hAnsi="Times New Roman" w:cs="Times New Roman"/>
          <w:sz w:val="24"/>
          <w:szCs w:val="24"/>
        </w:rPr>
        <w:t xml:space="preserve">. </w:t>
      </w:r>
      <w:r w:rsidRPr="00784FEE">
        <w:rPr>
          <w:rFonts w:ascii="Times New Roman" w:hAnsi="Times New Roman" w:cs="Times New Roman"/>
          <w:sz w:val="24"/>
          <w:szCs w:val="24"/>
        </w:rPr>
        <w:t xml:space="preserve">El primer cuestionario es de aplicación general para cualquier empresa, mientras que los otros dos están diseñados para variar en función del número de trabajadores. La Guía de Referencia II (GRII) está destinada a empresas con menos de 50 empleados, y la Guía de Referencia III (GRIII), seleccionada para esta investigación, es similar a la </w:t>
      </w:r>
      <w:proofErr w:type="gramStart"/>
      <w:r w:rsidRPr="00784FEE">
        <w:rPr>
          <w:rFonts w:ascii="Times New Roman" w:hAnsi="Times New Roman" w:cs="Times New Roman"/>
          <w:sz w:val="24"/>
          <w:szCs w:val="24"/>
        </w:rPr>
        <w:t>GRII</w:t>
      </w:r>
      <w:proofErr w:type="gramEnd"/>
      <w:r w:rsidRPr="00784FEE">
        <w:rPr>
          <w:rFonts w:ascii="Times New Roman" w:hAnsi="Times New Roman" w:cs="Times New Roman"/>
          <w:sz w:val="24"/>
          <w:szCs w:val="24"/>
        </w:rPr>
        <w:t xml:space="preserve"> pero se dirige a empresas con más de 50 trabajadores. Este último incluye una dimensión adicional para evaluar el entorno organizacional</w:t>
      </w:r>
      <w:r w:rsidR="0050475F" w:rsidRPr="00784FEE">
        <w:rPr>
          <w:rFonts w:ascii="Times New Roman" w:hAnsi="Times New Roman" w:cs="Times New Roman"/>
          <w:sz w:val="24"/>
          <w:szCs w:val="24"/>
        </w:rPr>
        <w:t xml:space="preserve"> (STPS, 2018).</w:t>
      </w:r>
    </w:p>
    <w:p w14:paraId="18AF000B" w14:textId="483E3B59" w:rsidR="000637D3" w:rsidRPr="00784FEE" w:rsidRDefault="000637D3" w:rsidP="00784FEE">
      <w:pPr>
        <w:spacing w:line="480" w:lineRule="auto"/>
        <w:ind w:firstLine="708"/>
        <w:jc w:val="both"/>
        <w:rPr>
          <w:rFonts w:ascii="Times New Roman" w:hAnsi="Times New Roman" w:cs="Times New Roman"/>
          <w:sz w:val="24"/>
          <w:szCs w:val="24"/>
        </w:rPr>
      </w:pPr>
      <w:r w:rsidRPr="00784FEE">
        <w:rPr>
          <w:rFonts w:ascii="Times New Roman" w:hAnsi="Times New Roman" w:cs="Times New Roman"/>
          <w:sz w:val="24"/>
          <w:szCs w:val="24"/>
        </w:rPr>
        <w:t>Como lo indica la NOM-035-STPS-2018, el uso de la GRIII no es obligatorio, permitiendo a los centros de trabajo diseñar y aplicar sus propios instrumentos adaptados a sus características específicas. No obstante, el numeral 7.5 de la NOM-035-STPS-2018 establece requisitos específicos que deben cumplirse</w:t>
      </w:r>
      <w:r w:rsidR="00122825" w:rsidRPr="00784FEE">
        <w:rPr>
          <w:rFonts w:ascii="Times New Roman" w:hAnsi="Times New Roman" w:cs="Times New Roman"/>
          <w:sz w:val="24"/>
          <w:szCs w:val="24"/>
        </w:rPr>
        <w:t xml:space="preserve"> para otros instrumentos</w:t>
      </w:r>
      <w:r w:rsidRPr="00784FEE">
        <w:rPr>
          <w:rFonts w:ascii="Times New Roman" w:hAnsi="Times New Roman" w:cs="Times New Roman"/>
          <w:sz w:val="24"/>
          <w:szCs w:val="24"/>
        </w:rPr>
        <w:t>:</w:t>
      </w:r>
    </w:p>
    <w:p w14:paraId="244010A6" w14:textId="49634CCA" w:rsidR="000637D3" w:rsidRPr="00784FEE" w:rsidRDefault="000637D3" w:rsidP="00784FEE">
      <w:pPr>
        <w:spacing w:line="480" w:lineRule="auto"/>
        <w:ind w:left="360"/>
        <w:jc w:val="both"/>
        <w:rPr>
          <w:rFonts w:ascii="Times New Roman" w:hAnsi="Times New Roman" w:cs="Times New Roman"/>
          <w:sz w:val="24"/>
          <w:szCs w:val="24"/>
        </w:rPr>
      </w:pPr>
      <w:r w:rsidRPr="00784FEE">
        <w:rPr>
          <w:rFonts w:ascii="Times New Roman" w:hAnsi="Times New Roman" w:cs="Times New Roman"/>
          <w:sz w:val="24"/>
          <w:szCs w:val="24"/>
        </w:rPr>
        <w:lastRenderedPageBreak/>
        <w:t>a) La validación debe realizarse en centros de trabajo que se encuentren ubicados en el territorio nacional.</w:t>
      </w:r>
    </w:p>
    <w:p w14:paraId="48CB7CA8" w14:textId="77777777" w:rsidR="000637D3" w:rsidRPr="00784FEE" w:rsidRDefault="000637D3" w:rsidP="00784FEE">
      <w:pPr>
        <w:spacing w:line="480" w:lineRule="auto"/>
        <w:ind w:left="360"/>
        <w:jc w:val="both"/>
        <w:rPr>
          <w:rFonts w:ascii="Times New Roman" w:hAnsi="Times New Roman" w:cs="Times New Roman"/>
          <w:sz w:val="24"/>
          <w:szCs w:val="24"/>
        </w:rPr>
      </w:pPr>
      <w:r w:rsidRPr="00784FEE">
        <w:rPr>
          <w:rFonts w:ascii="Times New Roman" w:hAnsi="Times New Roman" w:cs="Times New Roman"/>
          <w:sz w:val="24"/>
          <w:szCs w:val="24"/>
        </w:rPr>
        <w:t>b) El número de personas para la validación debe ser igual o mayor a 10 veces el número de reactivos inicialmente contemplados.</w:t>
      </w:r>
    </w:p>
    <w:p w14:paraId="417A1664" w14:textId="77777777" w:rsidR="000637D3" w:rsidRPr="00784FEE" w:rsidRDefault="000637D3" w:rsidP="00784FEE">
      <w:pPr>
        <w:spacing w:line="480" w:lineRule="auto"/>
        <w:ind w:left="360"/>
        <w:jc w:val="both"/>
        <w:rPr>
          <w:rFonts w:ascii="Times New Roman" w:hAnsi="Times New Roman" w:cs="Times New Roman"/>
          <w:sz w:val="24"/>
          <w:szCs w:val="24"/>
        </w:rPr>
      </w:pPr>
      <w:r w:rsidRPr="00784FEE">
        <w:rPr>
          <w:rFonts w:ascii="Times New Roman" w:hAnsi="Times New Roman" w:cs="Times New Roman"/>
          <w:sz w:val="24"/>
          <w:szCs w:val="24"/>
        </w:rPr>
        <w:t>c) El instrumento debe poseer medidas de consistencia interna, incluyendo coeficientes de confiabilidad (alfa de Cronbach) superiores a .7 y correlaciones (Pearson o Spearman) con r mayor a .5, con una significancia menor o igual a .05.</w:t>
      </w:r>
    </w:p>
    <w:p w14:paraId="03B9E09C" w14:textId="77777777" w:rsidR="000637D3" w:rsidRPr="00784FEE" w:rsidRDefault="000637D3" w:rsidP="00784FEE">
      <w:pPr>
        <w:spacing w:line="480" w:lineRule="auto"/>
        <w:ind w:left="360"/>
        <w:jc w:val="both"/>
        <w:rPr>
          <w:rFonts w:ascii="Times New Roman" w:hAnsi="Times New Roman" w:cs="Times New Roman"/>
          <w:sz w:val="24"/>
          <w:szCs w:val="24"/>
        </w:rPr>
      </w:pPr>
      <w:r w:rsidRPr="00784FEE">
        <w:rPr>
          <w:rFonts w:ascii="Times New Roman" w:hAnsi="Times New Roman" w:cs="Times New Roman"/>
          <w:sz w:val="24"/>
          <w:szCs w:val="24"/>
        </w:rPr>
        <w:t>d) Debe tener validez de constructo mediante análisis factorial confirmatorio, cumpliendo con medidas e índices específicos de ajuste:</w:t>
      </w:r>
    </w:p>
    <w:p w14:paraId="191D8B7D" w14:textId="77777777" w:rsidR="000637D3" w:rsidRPr="00784FEE" w:rsidRDefault="000637D3" w:rsidP="00784FEE">
      <w:pPr>
        <w:pStyle w:val="Prrafodelista"/>
        <w:numPr>
          <w:ilvl w:val="0"/>
          <w:numId w:val="14"/>
        </w:numPr>
        <w:spacing w:line="480" w:lineRule="auto"/>
        <w:ind w:left="1560"/>
        <w:jc w:val="both"/>
        <w:rPr>
          <w:rFonts w:ascii="Times New Roman" w:hAnsi="Times New Roman" w:cs="Times New Roman"/>
          <w:sz w:val="24"/>
          <w:szCs w:val="24"/>
        </w:rPr>
      </w:pPr>
      <w:r w:rsidRPr="00784FEE">
        <w:rPr>
          <w:rFonts w:ascii="Times New Roman" w:hAnsi="Times New Roman" w:cs="Times New Roman"/>
          <w:sz w:val="24"/>
          <w:szCs w:val="24"/>
        </w:rPr>
        <w:t>Índice de Bondad de Ajuste (GFI) mayor a .90.</w:t>
      </w:r>
    </w:p>
    <w:p w14:paraId="1D7CFA1A" w14:textId="77777777" w:rsidR="000637D3" w:rsidRPr="00784FEE" w:rsidRDefault="000637D3" w:rsidP="00784FEE">
      <w:pPr>
        <w:pStyle w:val="Prrafodelista"/>
        <w:numPr>
          <w:ilvl w:val="0"/>
          <w:numId w:val="14"/>
        </w:numPr>
        <w:spacing w:line="480" w:lineRule="auto"/>
        <w:ind w:left="1560"/>
        <w:jc w:val="both"/>
        <w:rPr>
          <w:rFonts w:ascii="Times New Roman" w:hAnsi="Times New Roman" w:cs="Times New Roman"/>
          <w:sz w:val="24"/>
          <w:szCs w:val="24"/>
        </w:rPr>
      </w:pPr>
      <w:r w:rsidRPr="00784FEE">
        <w:rPr>
          <w:rFonts w:ascii="Times New Roman" w:hAnsi="Times New Roman" w:cs="Times New Roman"/>
          <w:sz w:val="24"/>
          <w:szCs w:val="24"/>
        </w:rPr>
        <w:t>Residuo Cuadrático Medio (RMSR) cercano a 0 y máximo .08.</w:t>
      </w:r>
    </w:p>
    <w:p w14:paraId="5E937A0E" w14:textId="77777777" w:rsidR="000637D3" w:rsidRPr="00784FEE" w:rsidRDefault="000637D3" w:rsidP="00784FEE">
      <w:pPr>
        <w:pStyle w:val="Prrafodelista"/>
        <w:numPr>
          <w:ilvl w:val="0"/>
          <w:numId w:val="14"/>
        </w:numPr>
        <w:spacing w:line="480" w:lineRule="auto"/>
        <w:ind w:left="1560"/>
        <w:jc w:val="both"/>
        <w:rPr>
          <w:rFonts w:ascii="Times New Roman" w:hAnsi="Times New Roman" w:cs="Times New Roman"/>
          <w:sz w:val="24"/>
          <w:szCs w:val="24"/>
        </w:rPr>
      </w:pPr>
      <w:r w:rsidRPr="00784FEE">
        <w:rPr>
          <w:rFonts w:ascii="Times New Roman" w:hAnsi="Times New Roman" w:cs="Times New Roman"/>
          <w:sz w:val="24"/>
          <w:szCs w:val="24"/>
        </w:rPr>
        <w:t>Error de Aproximación Cuadrático Medio (RMSEA) menor a .08.</w:t>
      </w:r>
    </w:p>
    <w:p w14:paraId="5ABE5748" w14:textId="77777777" w:rsidR="000637D3" w:rsidRPr="00784FEE" w:rsidRDefault="000637D3" w:rsidP="00784FEE">
      <w:pPr>
        <w:pStyle w:val="Prrafodelista"/>
        <w:numPr>
          <w:ilvl w:val="0"/>
          <w:numId w:val="14"/>
        </w:numPr>
        <w:spacing w:line="480" w:lineRule="auto"/>
        <w:ind w:left="1560"/>
        <w:jc w:val="both"/>
        <w:rPr>
          <w:rFonts w:ascii="Times New Roman" w:hAnsi="Times New Roman" w:cs="Times New Roman"/>
          <w:sz w:val="24"/>
          <w:szCs w:val="24"/>
        </w:rPr>
      </w:pPr>
      <w:r w:rsidRPr="00784FEE">
        <w:rPr>
          <w:rFonts w:ascii="Times New Roman" w:hAnsi="Times New Roman" w:cs="Times New Roman"/>
          <w:sz w:val="24"/>
          <w:szCs w:val="24"/>
        </w:rPr>
        <w:t>Índice de Ajuste Normado (NFI) mayor a .90.</w:t>
      </w:r>
    </w:p>
    <w:p w14:paraId="53274A15" w14:textId="77777777" w:rsidR="000637D3" w:rsidRPr="00784FEE" w:rsidRDefault="000637D3" w:rsidP="00784FEE">
      <w:pPr>
        <w:pStyle w:val="Prrafodelista"/>
        <w:numPr>
          <w:ilvl w:val="0"/>
          <w:numId w:val="14"/>
        </w:numPr>
        <w:spacing w:line="480" w:lineRule="auto"/>
        <w:ind w:left="1560"/>
        <w:jc w:val="both"/>
        <w:rPr>
          <w:rFonts w:ascii="Times New Roman" w:hAnsi="Times New Roman" w:cs="Times New Roman"/>
          <w:sz w:val="24"/>
          <w:szCs w:val="24"/>
        </w:rPr>
      </w:pPr>
      <w:r w:rsidRPr="00784FEE">
        <w:rPr>
          <w:rFonts w:ascii="Times New Roman" w:hAnsi="Times New Roman" w:cs="Times New Roman"/>
          <w:sz w:val="24"/>
          <w:szCs w:val="24"/>
        </w:rPr>
        <w:t>Índice Ji Cuadrada Normada (X2/</w:t>
      </w:r>
      <w:proofErr w:type="spellStart"/>
      <w:r w:rsidRPr="00784FEE">
        <w:rPr>
          <w:rFonts w:ascii="Times New Roman" w:hAnsi="Times New Roman" w:cs="Times New Roman"/>
          <w:sz w:val="24"/>
          <w:szCs w:val="24"/>
        </w:rPr>
        <w:t>gl</w:t>
      </w:r>
      <w:proofErr w:type="spellEnd"/>
      <w:r w:rsidRPr="00784FEE">
        <w:rPr>
          <w:rFonts w:ascii="Times New Roman" w:hAnsi="Times New Roman" w:cs="Times New Roman"/>
          <w:sz w:val="24"/>
          <w:szCs w:val="24"/>
        </w:rPr>
        <w:t>) menor o igual a 5.</w:t>
      </w:r>
    </w:p>
    <w:p w14:paraId="4311A477" w14:textId="77777777" w:rsidR="000637D3" w:rsidRPr="00784FEE" w:rsidRDefault="000637D3" w:rsidP="00784FEE">
      <w:pPr>
        <w:spacing w:line="480" w:lineRule="auto"/>
        <w:ind w:firstLine="360"/>
        <w:jc w:val="both"/>
        <w:rPr>
          <w:rFonts w:ascii="Times New Roman" w:hAnsi="Times New Roman" w:cs="Times New Roman"/>
          <w:sz w:val="24"/>
          <w:szCs w:val="24"/>
        </w:rPr>
      </w:pPr>
      <w:r w:rsidRPr="00784FEE">
        <w:rPr>
          <w:rFonts w:ascii="Times New Roman" w:hAnsi="Times New Roman" w:cs="Times New Roman"/>
          <w:sz w:val="24"/>
          <w:szCs w:val="24"/>
        </w:rPr>
        <w:t>e) Deben aplicarse en una población trabajadora con características similares a la población en la que se llevó a cabo la validación original.</w:t>
      </w:r>
    </w:p>
    <w:p w14:paraId="499C3C9D" w14:textId="036AA239" w:rsidR="00DF4277" w:rsidRPr="00784FEE" w:rsidRDefault="00DF4277" w:rsidP="00784FEE">
      <w:pPr>
        <w:spacing w:line="480" w:lineRule="auto"/>
        <w:ind w:firstLine="708"/>
        <w:jc w:val="both"/>
        <w:rPr>
          <w:rFonts w:ascii="Times New Roman" w:hAnsi="Times New Roman" w:cs="Times New Roman"/>
          <w:sz w:val="24"/>
          <w:szCs w:val="24"/>
        </w:rPr>
      </w:pPr>
      <w:r w:rsidRPr="00784FEE">
        <w:rPr>
          <w:rFonts w:ascii="Times New Roman" w:hAnsi="Times New Roman" w:cs="Times New Roman"/>
          <w:sz w:val="24"/>
          <w:szCs w:val="24"/>
        </w:rPr>
        <w:t>Esta norma busca proteger la salud mental de los trabajadores mediante la evaluación y gestión de aspectos como el estrés laboral, la violencia laboral, la carga de trabajo, el liderazgo y las relaciones interpersonales en el trabajo como se enmarca en la Tabla 2. Asimismo, establece medidas para promover un ambiente laboral favorable que contribuya al bienestar psicosocial de los empleados.</w:t>
      </w:r>
    </w:p>
    <w:p w14:paraId="65212202" w14:textId="08389D32" w:rsidR="00DF4277" w:rsidRPr="00784FEE" w:rsidRDefault="00DF4277" w:rsidP="00784FEE">
      <w:pPr>
        <w:pStyle w:val="Prrafodelista"/>
        <w:spacing w:line="480" w:lineRule="auto"/>
        <w:ind w:left="0"/>
        <w:jc w:val="both"/>
        <w:rPr>
          <w:rFonts w:ascii="Times New Roman" w:hAnsi="Times New Roman" w:cs="Times New Roman"/>
          <w:b/>
          <w:bCs/>
          <w:sz w:val="24"/>
          <w:szCs w:val="24"/>
        </w:rPr>
      </w:pPr>
      <w:r w:rsidRPr="00784FEE">
        <w:rPr>
          <w:rFonts w:ascii="Times New Roman" w:hAnsi="Times New Roman" w:cs="Times New Roman"/>
          <w:b/>
          <w:bCs/>
          <w:sz w:val="24"/>
          <w:szCs w:val="24"/>
        </w:rPr>
        <w:lastRenderedPageBreak/>
        <w:t>Tabla 2</w:t>
      </w:r>
    </w:p>
    <w:tbl>
      <w:tblPr>
        <w:tblStyle w:val="Tablaconcuadrcula"/>
        <w:tblW w:w="8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9"/>
        <w:gridCol w:w="1789"/>
        <w:gridCol w:w="1923"/>
        <w:gridCol w:w="3497"/>
      </w:tblGrid>
      <w:tr w:rsidR="009E0533" w:rsidRPr="00784FEE" w14:paraId="16C9585F" w14:textId="77777777" w:rsidTr="00784FEE">
        <w:tc>
          <w:tcPr>
            <w:tcW w:w="1629" w:type="dxa"/>
            <w:tcBorders>
              <w:bottom w:val="single" w:sz="4" w:space="0" w:color="auto"/>
            </w:tcBorders>
          </w:tcPr>
          <w:p w14:paraId="1F1A60DB" w14:textId="22264090" w:rsidR="009E0533" w:rsidRPr="00784FEE" w:rsidRDefault="009E0533" w:rsidP="00784FEE">
            <w:pPr>
              <w:pStyle w:val="Prrafodelista"/>
              <w:spacing w:line="480" w:lineRule="auto"/>
              <w:ind w:left="0"/>
              <w:jc w:val="center"/>
              <w:rPr>
                <w:rFonts w:ascii="Times New Roman" w:hAnsi="Times New Roman" w:cs="Times New Roman"/>
                <w:sz w:val="24"/>
                <w:szCs w:val="24"/>
              </w:rPr>
            </w:pPr>
            <w:r w:rsidRPr="00784FEE">
              <w:rPr>
                <w:rFonts w:ascii="Times New Roman" w:hAnsi="Times New Roman" w:cs="Times New Roman"/>
                <w:sz w:val="24"/>
                <w:szCs w:val="24"/>
              </w:rPr>
              <w:t>CATEGORÍA</w:t>
            </w:r>
          </w:p>
        </w:tc>
        <w:tc>
          <w:tcPr>
            <w:tcW w:w="1789" w:type="dxa"/>
            <w:tcBorders>
              <w:bottom w:val="single" w:sz="4" w:space="0" w:color="auto"/>
            </w:tcBorders>
          </w:tcPr>
          <w:p w14:paraId="3B9342FF" w14:textId="3104FD8D" w:rsidR="009E0533" w:rsidRPr="00784FEE" w:rsidRDefault="009E0533" w:rsidP="00784FEE">
            <w:pPr>
              <w:pStyle w:val="Prrafodelista"/>
              <w:spacing w:line="480" w:lineRule="auto"/>
              <w:ind w:left="0"/>
              <w:jc w:val="center"/>
              <w:rPr>
                <w:rFonts w:ascii="Times New Roman" w:hAnsi="Times New Roman" w:cs="Times New Roman"/>
                <w:sz w:val="24"/>
                <w:szCs w:val="24"/>
              </w:rPr>
            </w:pPr>
            <w:r w:rsidRPr="00784FEE">
              <w:rPr>
                <w:rFonts w:ascii="Times New Roman" w:hAnsi="Times New Roman" w:cs="Times New Roman"/>
                <w:sz w:val="24"/>
                <w:szCs w:val="24"/>
              </w:rPr>
              <w:t>DOMINIO</w:t>
            </w:r>
          </w:p>
        </w:tc>
        <w:tc>
          <w:tcPr>
            <w:tcW w:w="1544" w:type="dxa"/>
            <w:tcBorders>
              <w:bottom w:val="single" w:sz="4" w:space="0" w:color="auto"/>
            </w:tcBorders>
            <w:vAlign w:val="center"/>
          </w:tcPr>
          <w:p w14:paraId="23176DE3" w14:textId="1628F031" w:rsidR="009E0533" w:rsidRPr="00784FEE" w:rsidRDefault="009E0533" w:rsidP="00784FEE">
            <w:pPr>
              <w:pStyle w:val="Prrafodelista"/>
              <w:spacing w:line="480" w:lineRule="auto"/>
              <w:ind w:left="0"/>
              <w:jc w:val="center"/>
              <w:rPr>
                <w:rFonts w:ascii="Times New Roman" w:hAnsi="Times New Roman" w:cs="Times New Roman"/>
                <w:sz w:val="24"/>
                <w:szCs w:val="24"/>
              </w:rPr>
            </w:pPr>
            <w:r w:rsidRPr="00784FEE">
              <w:rPr>
                <w:rFonts w:ascii="Times New Roman" w:hAnsi="Times New Roman" w:cs="Times New Roman"/>
                <w:sz w:val="24"/>
                <w:szCs w:val="24"/>
              </w:rPr>
              <w:t>DIMENSIÓN</w:t>
            </w:r>
          </w:p>
        </w:tc>
        <w:tc>
          <w:tcPr>
            <w:tcW w:w="3876" w:type="dxa"/>
            <w:tcBorders>
              <w:bottom w:val="single" w:sz="4" w:space="0" w:color="auto"/>
            </w:tcBorders>
          </w:tcPr>
          <w:p w14:paraId="54DF54E9" w14:textId="77777777" w:rsidR="009E0533" w:rsidRPr="00784FEE" w:rsidRDefault="009E0533" w:rsidP="00784FEE">
            <w:pPr>
              <w:pStyle w:val="Prrafodelista"/>
              <w:spacing w:line="480" w:lineRule="auto"/>
              <w:ind w:left="0"/>
              <w:jc w:val="both"/>
              <w:rPr>
                <w:rFonts w:ascii="Times New Roman" w:hAnsi="Times New Roman" w:cs="Times New Roman"/>
                <w:sz w:val="24"/>
                <w:szCs w:val="24"/>
              </w:rPr>
            </w:pPr>
            <w:r w:rsidRPr="00784FEE">
              <w:rPr>
                <w:rFonts w:ascii="Times New Roman" w:hAnsi="Times New Roman" w:cs="Times New Roman"/>
                <w:sz w:val="24"/>
                <w:szCs w:val="24"/>
              </w:rPr>
              <w:t>DEFINICIÓN</w:t>
            </w:r>
          </w:p>
        </w:tc>
      </w:tr>
      <w:tr w:rsidR="00C07A9E" w:rsidRPr="00784FEE" w14:paraId="5222F102" w14:textId="77777777" w:rsidTr="00784FEE">
        <w:tc>
          <w:tcPr>
            <w:tcW w:w="1629" w:type="dxa"/>
            <w:vMerge w:val="restart"/>
            <w:tcBorders>
              <w:top w:val="single" w:sz="4" w:space="0" w:color="auto"/>
            </w:tcBorders>
            <w:vAlign w:val="center"/>
          </w:tcPr>
          <w:p w14:paraId="41695640" w14:textId="04B93ECA" w:rsidR="00C07A9E" w:rsidRPr="00784FEE" w:rsidRDefault="00C07A9E" w:rsidP="00784FEE">
            <w:pPr>
              <w:pStyle w:val="Prrafodelista"/>
              <w:spacing w:line="480" w:lineRule="auto"/>
              <w:ind w:left="0"/>
              <w:jc w:val="center"/>
              <w:rPr>
                <w:rFonts w:ascii="Times New Roman" w:hAnsi="Times New Roman" w:cs="Times New Roman"/>
                <w:bCs/>
                <w:sz w:val="24"/>
                <w:szCs w:val="24"/>
              </w:rPr>
            </w:pPr>
            <w:proofErr w:type="spellStart"/>
            <w:r w:rsidRPr="00784FEE">
              <w:rPr>
                <w:rFonts w:ascii="Times New Roman" w:hAnsi="Times New Roman" w:cs="Times New Roman"/>
                <w:bCs/>
                <w:sz w:val="24"/>
                <w:szCs w:val="24"/>
              </w:rPr>
              <w:t>Ambiente</w:t>
            </w:r>
            <w:proofErr w:type="spellEnd"/>
            <w:r w:rsidRPr="00784FEE">
              <w:rPr>
                <w:rFonts w:ascii="Times New Roman" w:hAnsi="Times New Roman" w:cs="Times New Roman"/>
                <w:bCs/>
                <w:sz w:val="24"/>
                <w:szCs w:val="24"/>
              </w:rPr>
              <w:t xml:space="preserve"> de </w:t>
            </w:r>
            <w:proofErr w:type="spellStart"/>
            <w:r w:rsidRPr="00784FEE">
              <w:rPr>
                <w:rFonts w:ascii="Times New Roman" w:hAnsi="Times New Roman" w:cs="Times New Roman"/>
                <w:bCs/>
                <w:sz w:val="24"/>
                <w:szCs w:val="24"/>
              </w:rPr>
              <w:t>trabajo</w:t>
            </w:r>
            <w:proofErr w:type="spellEnd"/>
          </w:p>
        </w:tc>
        <w:tc>
          <w:tcPr>
            <w:tcW w:w="1789" w:type="dxa"/>
            <w:vMerge w:val="restart"/>
            <w:tcBorders>
              <w:top w:val="single" w:sz="4" w:space="0" w:color="auto"/>
            </w:tcBorders>
            <w:vAlign w:val="center"/>
          </w:tcPr>
          <w:p w14:paraId="5162770D"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r w:rsidRPr="00784FEE">
              <w:rPr>
                <w:rFonts w:ascii="Times New Roman" w:hAnsi="Times New Roman" w:cs="Times New Roman"/>
                <w:bCs/>
                <w:sz w:val="24"/>
                <w:szCs w:val="24"/>
                <w:lang w:val="es-MX"/>
              </w:rPr>
              <w:t>Condiciones en el ambiente</w:t>
            </w:r>
          </w:p>
          <w:p w14:paraId="4A7F1D5C" w14:textId="497E1AAB"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r w:rsidRPr="00784FEE">
              <w:rPr>
                <w:rFonts w:ascii="Times New Roman" w:hAnsi="Times New Roman" w:cs="Times New Roman"/>
                <w:bCs/>
                <w:sz w:val="24"/>
                <w:szCs w:val="24"/>
                <w:lang w:val="es-MX"/>
              </w:rPr>
              <w:t>de trabajo</w:t>
            </w:r>
          </w:p>
        </w:tc>
        <w:tc>
          <w:tcPr>
            <w:tcW w:w="1544" w:type="dxa"/>
            <w:tcBorders>
              <w:top w:val="single" w:sz="4" w:space="0" w:color="auto"/>
            </w:tcBorders>
            <w:vAlign w:val="center"/>
          </w:tcPr>
          <w:p w14:paraId="454FF34D" w14:textId="1B7DF726" w:rsidR="00C07A9E" w:rsidRPr="00784FEE" w:rsidRDefault="00C07A9E" w:rsidP="00784FEE">
            <w:pPr>
              <w:pStyle w:val="Prrafodelista"/>
              <w:spacing w:line="480" w:lineRule="auto"/>
              <w:ind w:left="0"/>
              <w:jc w:val="center"/>
              <w:rPr>
                <w:rFonts w:ascii="Times New Roman" w:hAnsi="Times New Roman" w:cs="Times New Roman"/>
                <w:sz w:val="24"/>
                <w:szCs w:val="24"/>
              </w:rPr>
            </w:pPr>
            <w:proofErr w:type="spellStart"/>
            <w:r w:rsidRPr="00784FEE">
              <w:rPr>
                <w:rFonts w:ascii="Times New Roman" w:hAnsi="Times New Roman" w:cs="Times New Roman"/>
                <w:bCs/>
                <w:sz w:val="24"/>
                <w:szCs w:val="24"/>
              </w:rPr>
              <w:t>Condiciones</w:t>
            </w:r>
            <w:proofErr w:type="spellEnd"/>
            <w:r w:rsidRPr="00784FEE">
              <w:rPr>
                <w:rFonts w:ascii="Times New Roman" w:hAnsi="Times New Roman" w:cs="Times New Roman"/>
                <w:bCs/>
                <w:sz w:val="24"/>
                <w:szCs w:val="24"/>
              </w:rPr>
              <w:t xml:space="preserve"> </w:t>
            </w:r>
            <w:proofErr w:type="spellStart"/>
            <w:r w:rsidRPr="00784FEE">
              <w:rPr>
                <w:rFonts w:ascii="Times New Roman" w:hAnsi="Times New Roman" w:cs="Times New Roman"/>
                <w:bCs/>
                <w:sz w:val="24"/>
                <w:szCs w:val="24"/>
              </w:rPr>
              <w:t>peligrosas</w:t>
            </w:r>
            <w:proofErr w:type="spellEnd"/>
            <w:r w:rsidRPr="00784FEE">
              <w:rPr>
                <w:rFonts w:ascii="Times New Roman" w:hAnsi="Times New Roman" w:cs="Times New Roman"/>
                <w:bCs/>
                <w:sz w:val="24"/>
                <w:szCs w:val="24"/>
              </w:rPr>
              <w:t xml:space="preserve"> e </w:t>
            </w:r>
            <w:proofErr w:type="spellStart"/>
            <w:r w:rsidRPr="00784FEE">
              <w:rPr>
                <w:rFonts w:ascii="Times New Roman" w:hAnsi="Times New Roman" w:cs="Times New Roman"/>
                <w:bCs/>
                <w:sz w:val="24"/>
                <w:szCs w:val="24"/>
              </w:rPr>
              <w:t>inseguras</w:t>
            </w:r>
            <w:proofErr w:type="spellEnd"/>
          </w:p>
        </w:tc>
        <w:tc>
          <w:tcPr>
            <w:tcW w:w="3876" w:type="dxa"/>
            <w:tcBorders>
              <w:top w:val="single" w:sz="4" w:space="0" w:color="auto"/>
            </w:tcBorders>
          </w:tcPr>
          <w:p w14:paraId="2735B30E" w14:textId="77777777" w:rsidR="00C07A9E" w:rsidRPr="00784FEE" w:rsidRDefault="00C07A9E" w:rsidP="00784FEE">
            <w:pPr>
              <w:pStyle w:val="Prrafodelista"/>
              <w:spacing w:line="480" w:lineRule="auto"/>
              <w:ind w:left="0"/>
              <w:jc w:val="both"/>
              <w:rPr>
                <w:rFonts w:ascii="Times New Roman" w:hAnsi="Times New Roman" w:cs="Times New Roman"/>
                <w:bCs/>
                <w:sz w:val="24"/>
                <w:szCs w:val="24"/>
                <w:lang w:val="es-MX"/>
              </w:rPr>
            </w:pPr>
            <w:r w:rsidRPr="00784FEE">
              <w:rPr>
                <w:rFonts w:ascii="Times New Roman" w:hAnsi="Times New Roman" w:cs="Times New Roman"/>
                <w:bCs/>
                <w:sz w:val="24"/>
                <w:szCs w:val="24"/>
                <w:lang w:val="es-MX"/>
              </w:rPr>
              <w:t>Se refiere a la presencia de situaciones o ambientes que ponen en riesgo la integridad física de los trabajadores, como falta de medidas de seguridad, equipo defectuoso, o condiciones que propician accidentes</w:t>
            </w:r>
          </w:p>
        </w:tc>
      </w:tr>
      <w:tr w:rsidR="00C07A9E" w:rsidRPr="00784FEE" w14:paraId="55FAFD19" w14:textId="77777777" w:rsidTr="00784FEE">
        <w:tc>
          <w:tcPr>
            <w:tcW w:w="1629" w:type="dxa"/>
            <w:vMerge/>
          </w:tcPr>
          <w:p w14:paraId="12B105B3"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789" w:type="dxa"/>
            <w:vMerge/>
          </w:tcPr>
          <w:p w14:paraId="5F77EBAB"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544" w:type="dxa"/>
            <w:vAlign w:val="center"/>
          </w:tcPr>
          <w:p w14:paraId="2184BA29" w14:textId="099620E0" w:rsidR="00C07A9E" w:rsidRPr="00784FEE" w:rsidRDefault="00C07A9E" w:rsidP="00784FEE">
            <w:pPr>
              <w:pStyle w:val="Prrafodelista"/>
              <w:spacing w:line="480" w:lineRule="auto"/>
              <w:ind w:left="0"/>
              <w:jc w:val="center"/>
              <w:rPr>
                <w:rFonts w:ascii="Times New Roman" w:hAnsi="Times New Roman" w:cs="Times New Roman"/>
                <w:sz w:val="24"/>
                <w:szCs w:val="24"/>
              </w:rPr>
            </w:pPr>
            <w:proofErr w:type="spellStart"/>
            <w:r w:rsidRPr="00784FEE">
              <w:rPr>
                <w:rFonts w:ascii="Times New Roman" w:hAnsi="Times New Roman" w:cs="Times New Roman"/>
                <w:bCs/>
                <w:sz w:val="24"/>
                <w:szCs w:val="24"/>
              </w:rPr>
              <w:t>Condiciones</w:t>
            </w:r>
            <w:proofErr w:type="spellEnd"/>
            <w:r w:rsidRPr="00784FEE">
              <w:rPr>
                <w:rFonts w:ascii="Times New Roman" w:hAnsi="Times New Roman" w:cs="Times New Roman"/>
                <w:bCs/>
                <w:sz w:val="24"/>
                <w:szCs w:val="24"/>
              </w:rPr>
              <w:t xml:space="preserve"> </w:t>
            </w:r>
            <w:proofErr w:type="spellStart"/>
            <w:r w:rsidRPr="00784FEE">
              <w:rPr>
                <w:rFonts w:ascii="Times New Roman" w:hAnsi="Times New Roman" w:cs="Times New Roman"/>
                <w:bCs/>
                <w:sz w:val="24"/>
                <w:szCs w:val="24"/>
              </w:rPr>
              <w:t>deficientes</w:t>
            </w:r>
            <w:proofErr w:type="spellEnd"/>
            <w:r w:rsidRPr="00784FEE">
              <w:rPr>
                <w:rFonts w:ascii="Times New Roman" w:hAnsi="Times New Roman" w:cs="Times New Roman"/>
                <w:bCs/>
                <w:sz w:val="24"/>
                <w:szCs w:val="24"/>
              </w:rPr>
              <w:t xml:space="preserve"> e </w:t>
            </w:r>
            <w:proofErr w:type="spellStart"/>
            <w:r w:rsidRPr="00784FEE">
              <w:rPr>
                <w:rFonts w:ascii="Times New Roman" w:hAnsi="Times New Roman" w:cs="Times New Roman"/>
                <w:bCs/>
                <w:sz w:val="24"/>
                <w:szCs w:val="24"/>
              </w:rPr>
              <w:t>insalubres</w:t>
            </w:r>
            <w:proofErr w:type="spellEnd"/>
          </w:p>
        </w:tc>
        <w:tc>
          <w:tcPr>
            <w:tcW w:w="3876" w:type="dxa"/>
          </w:tcPr>
          <w:p w14:paraId="7BE687F7" w14:textId="77777777" w:rsidR="00C07A9E" w:rsidRPr="00784FEE" w:rsidRDefault="00C07A9E" w:rsidP="00784FEE">
            <w:pPr>
              <w:pStyle w:val="Prrafodelista"/>
              <w:spacing w:line="480" w:lineRule="auto"/>
              <w:ind w:left="0"/>
              <w:jc w:val="both"/>
              <w:rPr>
                <w:rFonts w:ascii="Times New Roman" w:hAnsi="Times New Roman" w:cs="Times New Roman"/>
                <w:bCs/>
                <w:sz w:val="24"/>
                <w:szCs w:val="24"/>
                <w:lang w:val="es-MX"/>
              </w:rPr>
            </w:pPr>
            <w:r w:rsidRPr="00784FEE">
              <w:rPr>
                <w:rFonts w:ascii="Times New Roman" w:hAnsi="Times New Roman" w:cs="Times New Roman"/>
                <w:bCs/>
                <w:sz w:val="24"/>
                <w:szCs w:val="24"/>
                <w:lang w:val="es-MX"/>
              </w:rPr>
              <w:t>Incluye ambientes laborales que no cumplen con estándares mínimos de higiene y salud, como la falta de ventilación adecuada, exposición a sustancias tóxicas, o condiciones que pueden afectar la salud física.</w:t>
            </w:r>
          </w:p>
        </w:tc>
      </w:tr>
      <w:tr w:rsidR="00C07A9E" w:rsidRPr="00784FEE" w14:paraId="081017E7" w14:textId="77777777" w:rsidTr="00784FEE">
        <w:tc>
          <w:tcPr>
            <w:tcW w:w="1629" w:type="dxa"/>
            <w:vMerge/>
          </w:tcPr>
          <w:p w14:paraId="7277A5B8"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789" w:type="dxa"/>
            <w:vMerge/>
          </w:tcPr>
          <w:p w14:paraId="0299D218"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544" w:type="dxa"/>
            <w:vAlign w:val="center"/>
          </w:tcPr>
          <w:p w14:paraId="18CC975A" w14:textId="1698E51A" w:rsidR="00C07A9E" w:rsidRPr="00784FEE" w:rsidRDefault="00C07A9E" w:rsidP="00784FEE">
            <w:pPr>
              <w:pStyle w:val="Prrafodelista"/>
              <w:spacing w:line="480" w:lineRule="auto"/>
              <w:ind w:left="0"/>
              <w:jc w:val="center"/>
              <w:rPr>
                <w:rFonts w:ascii="Times New Roman" w:hAnsi="Times New Roman" w:cs="Times New Roman"/>
                <w:sz w:val="24"/>
                <w:szCs w:val="24"/>
              </w:rPr>
            </w:pPr>
            <w:proofErr w:type="spellStart"/>
            <w:r w:rsidRPr="00784FEE">
              <w:rPr>
                <w:rFonts w:ascii="Times New Roman" w:hAnsi="Times New Roman" w:cs="Times New Roman"/>
                <w:bCs/>
                <w:sz w:val="24"/>
                <w:szCs w:val="24"/>
              </w:rPr>
              <w:t>Trabajos</w:t>
            </w:r>
            <w:proofErr w:type="spellEnd"/>
            <w:r w:rsidRPr="00784FEE">
              <w:rPr>
                <w:rFonts w:ascii="Times New Roman" w:hAnsi="Times New Roman" w:cs="Times New Roman"/>
                <w:bCs/>
                <w:sz w:val="24"/>
                <w:szCs w:val="24"/>
              </w:rPr>
              <w:t xml:space="preserve"> </w:t>
            </w:r>
            <w:proofErr w:type="spellStart"/>
            <w:r w:rsidRPr="00784FEE">
              <w:rPr>
                <w:rFonts w:ascii="Times New Roman" w:hAnsi="Times New Roman" w:cs="Times New Roman"/>
                <w:bCs/>
                <w:sz w:val="24"/>
                <w:szCs w:val="24"/>
              </w:rPr>
              <w:t>peligrosos</w:t>
            </w:r>
            <w:proofErr w:type="spellEnd"/>
          </w:p>
        </w:tc>
        <w:tc>
          <w:tcPr>
            <w:tcW w:w="3876" w:type="dxa"/>
          </w:tcPr>
          <w:p w14:paraId="7BD7276A" w14:textId="77777777" w:rsidR="00C07A9E" w:rsidRPr="00784FEE" w:rsidRDefault="00C07A9E" w:rsidP="00784FEE">
            <w:pPr>
              <w:pStyle w:val="Prrafodelista"/>
              <w:spacing w:line="480" w:lineRule="auto"/>
              <w:ind w:left="0"/>
              <w:jc w:val="both"/>
              <w:rPr>
                <w:rFonts w:ascii="Times New Roman" w:hAnsi="Times New Roman" w:cs="Times New Roman"/>
                <w:bCs/>
                <w:sz w:val="24"/>
                <w:szCs w:val="24"/>
                <w:lang w:val="es-MX"/>
              </w:rPr>
            </w:pPr>
            <w:r w:rsidRPr="00784FEE">
              <w:rPr>
                <w:rFonts w:ascii="Times New Roman" w:hAnsi="Times New Roman" w:cs="Times New Roman"/>
                <w:bCs/>
                <w:sz w:val="24"/>
                <w:szCs w:val="24"/>
                <w:lang w:val="es-MX"/>
              </w:rPr>
              <w:t xml:space="preserve">Hace referencia a ocupaciones que, por su naturaleza, conllevan un riesgo inherente para la salud y seguridad de los trabajadores, como trabajos en alturas, con </w:t>
            </w:r>
            <w:r w:rsidRPr="00784FEE">
              <w:rPr>
                <w:rFonts w:ascii="Times New Roman" w:hAnsi="Times New Roman" w:cs="Times New Roman"/>
                <w:bCs/>
                <w:sz w:val="24"/>
                <w:szCs w:val="24"/>
                <w:lang w:val="es-MX"/>
              </w:rPr>
              <w:lastRenderedPageBreak/>
              <w:t>maquinaria pesada, o en entornos peligrosos.</w:t>
            </w:r>
          </w:p>
        </w:tc>
      </w:tr>
      <w:tr w:rsidR="00C07A9E" w:rsidRPr="00784FEE" w14:paraId="0D06B5C6" w14:textId="77777777" w:rsidTr="00784FEE">
        <w:tc>
          <w:tcPr>
            <w:tcW w:w="1629" w:type="dxa"/>
            <w:vMerge w:val="restart"/>
            <w:vAlign w:val="center"/>
          </w:tcPr>
          <w:p w14:paraId="30BBDC20"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r w:rsidRPr="00784FEE">
              <w:rPr>
                <w:rFonts w:ascii="Times New Roman" w:hAnsi="Times New Roman" w:cs="Times New Roman"/>
                <w:bCs/>
                <w:sz w:val="24"/>
                <w:szCs w:val="24"/>
                <w:lang w:val="es-MX"/>
              </w:rPr>
              <w:lastRenderedPageBreak/>
              <w:t>Factores propios de la</w:t>
            </w:r>
          </w:p>
          <w:p w14:paraId="4CBA7517" w14:textId="31F88BEC"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r w:rsidRPr="00784FEE">
              <w:rPr>
                <w:rFonts w:ascii="Times New Roman" w:hAnsi="Times New Roman" w:cs="Times New Roman"/>
                <w:bCs/>
                <w:sz w:val="24"/>
                <w:szCs w:val="24"/>
                <w:lang w:val="es-MX"/>
              </w:rPr>
              <w:t>actividad</w:t>
            </w:r>
          </w:p>
        </w:tc>
        <w:tc>
          <w:tcPr>
            <w:tcW w:w="1789" w:type="dxa"/>
            <w:vMerge w:val="restart"/>
            <w:vAlign w:val="center"/>
          </w:tcPr>
          <w:p w14:paraId="21B66942" w14:textId="5FFAF262"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r w:rsidRPr="00784FEE">
              <w:rPr>
                <w:rFonts w:ascii="Times New Roman" w:hAnsi="Times New Roman" w:cs="Times New Roman"/>
                <w:bCs/>
                <w:sz w:val="24"/>
                <w:szCs w:val="24"/>
                <w:lang w:val="es-MX"/>
              </w:rPr>
              <w:t>Carga de trabajo</w:t>
            </w:r>
          </w:p>
        </w:tc>
        <w:tc>
          <w:tcPr>
            <w:tcW w:w="1544" w:type="dxa"/>
            <w:vAlign w:val="center"/>
          </w:tcPr>
          <w:p w14:paraId="6C71BF46" w14:textId="621D864F" w:rsidR="00C07A9E" w:rsidRPr="00784FEE" w:rsidRDefault="00C07A9E" w:rsidP="00784FEE">
            <w:pPr>
              <w:pStyle w:val="Prrafodelista"/>
              <w:spacing w:line="480" w:lineRule="auto"/>
              <w:ind w:left="0"/>
              <w:jc w:val="center"/>
              <w:rPr>
                <w:rFonts w:ascii="Times New Roman" w:hAnsi="Times New Roman" w:cs="Times New Roman"/>
                <w:sz w:val="24"/>
                <w:szCs w:val="24"/>
              </w:rPr>
            </w:pPr>
            <w:r w:rsidRPr="00784FEE">
              <w:rPr>
                <w:rFonts w:ascii="Times New Roman" w:hAnsi="Times New Roman" w:cs="Times New Roman"/>
                <w:bCs/>
                <w:sz w:val="24"/>
                <w:szCs w:val="24"/>
              </w:rPr>
              <w:t xml:space="preserve">Cargas </w:t>
            </w:r>
            <w:proofErr w:type="spellStart"/>
            <w:r w:rsidRPr="00784FEE">
              <w:rPr>
                <w:rFonts w:ascii="Times New Roman" w:hAnsi="Times New Roman" w:cs="Times New Roman"/>
                <w:bCs/>
                <w:sz w:val="24"/>
                <w:szCs w:val="24"/>
              </w:rPr>
              <w:t>cuantitativas</w:t>
            </w:r>
            <w:proofErr w:type="spellEnd"/>
          </w:p>
        </w:tc>
        <w:tc>
          <w:tcPr>
            <w:tcW w:w="3876" w:type="dxa"/>
          </w:tcPr>
          <w:p w14:paraId="62C3CFC5" w14:textId="77777777" w:rsidR="00C07A9E" w:rsidRPr="00784FEE" w:rsidRDefault="00C07A9E" w:rsidP="00784FEE">
            <w:pPr>
              <w:pStyle w:val="Prrafodelista"/>
              <w:spacing w:line="480" w:lineRule="auto"/>
              <w:ind w:left="0"/>
              <w:jc w:val="both"/>
              <w:rPr>
                <w:rFonts w:ascii="Times New Roman" w:hAnsi="Times New Roman" w:cs="Times New Roman"/>
                <w:bCs/>
                <w:sz w:val="24"/>
                <w:szCs w:val="24"/>
                <w:lang w:val="es-MX"/>
              </w:rPr>
            </w:pPr>
            <w:r w:rsidRPr="00784FEE">
              <w:rPr>
                <w:rFonts w:ascii="Times New Roman" w:hAnsi="Times New Roman" w:cs="Times New Roman"/>
                <w:bCs/>
                <w:sz w:val="24"/>
                <w:szCs w:val="24"/>
                <w:lang w:val="es-MX"/>
              </w:rPr>
              <w:t>Se refiere a la cantidad de trabajo que se espera que un empleado realice en un periodo de tiempo determinado, pudiendo generar estrés y agotamiento si es excesiva</w:t>
            </w:r>
          </w:p>
        </w:tc>
      </w:tr>
      <w:tr w:rsidR="00C07A9E" w:rsidRPr="00784FEE" w14:paraId="5A1B3756" w14:textId="77777777" w:rsidTr="00784FEE">
        <w:tc>
          <w:tcPr>
            <w:tcW w:w="1629" w:type="dxa"/>
            <w:vMerge/>
          </w:tcPr>
          <w:p w14:paraId="0D0EC8D7"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789" w:type="dxa"/>
            <w:vMerge/>
          </w:tcPr>
          <w:p w14:paraId="498E47E3"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544" w:type="dxa"/>
            <w:vAlign w:val="center"/>
          </w:tcPr>
          <w:p w14:paraId="55783469" w14:textId="6DF0CA50" w:rsidR="00C07A9E" w:rsidRPr="00784FEE" w:rsidRDefault="00C07A9E" w:rsidP="00784FEE">
            <w:pPr>
              <w:pStyle w:val="Prrafodelista"/>
              <w:spacing w:line="480" w:lineRule="auto"/>
              <w:ind w:left="0"/>
              <w:jc w:val="center"/>
              <w:rPr>
                <w:rFonts w:ascii="Times New Roman" w:hAnsi="Times New Roman" w:cs="Times New Roman"/>
                <w:sz w:val="24"/>
                <w:szCs w:val="24"/>
              </w:rPr>
            </w:pPr>
            <w:proofErr w:type="spellStart"/>
            <w:r w:rsidRPr="00784FEE">
              <w:rPr>
                <w:rFonts w:ascii="Times New Roman" w:hAnsi="Times New Roman" w:cs="Times New Roman"/>
                <w:bCs/>
                <w:sz w:val="24"/>
                <w:szCs w:val="24"/>
              </w:rPr>
              <w:t>Ritmos</w:t>
            </w:r>
            <w:proofErr w:type="spellEnd"/>
            <w:r w:rsidRPr="00784FEE">
              <w:rPr>
                <w:rFonts w:ascii="Times New Roman" w:hAnsi="Times New Roman" w:cs="Times New Roman"/>
                <w:bCs/>
                <w:sz w:val="24"/>
                <w:szCs w:val="24"/>
              </w:rPr>
              <w:t xml:space="preserve"> de </w:t>
            </w:r>
            <w:proofErr w:type="spellStart"/>
            <w:r w:rsidRPr="00784FEE">
              <w:rPr>
                <w:rFonts w:ascii="Times New Roman" w:hAnsi="Times New Roman" w:cs="Times New Roman"/>
                <w:bCs/>
                <w:sz w:val="24"/>
                <w:szCs w:val="24"/>
              </w:rPr>
              <w:t>trabajo</w:t>
            </w:r>
            <w:proofErr w:type="spellEnd"/>
            <w:r w:rsidRPr="00784FEE">
              <w:rPr>
                <w:rFonts w:ascii="Times New Roman" w:hAnsi="Times New Roman" w:cs="Times New Roman"/>
                <w:bCs/>
                <w:sz w:val="24"/>
                <w:szCs w:val="24"/>
              </w:rPr>
              <w:t xml:space="preserve"> </w:t>
            </w:r>
            <w:proofErr w:type="spellStart"/>
            <w:r w:rsidRPr="00784FEE">
              <w:rPr>
                <w:rFonts w:ascii="Times New Roman" w:hAnsi="Times New Roman" w:cs="Times New Roman"/>
                <w:bCs/>
                <w:sz w:val="24"/>
                <w:szCs w:val="24"/>
              </w:rPr>
              <w:t>acelerado</w:t>
            </w:r>
            <w:proofErr w:type="spellEnd"/>
          </w:p>
        </w:tc>
        <w:tc>
          <w:tcPr>
            <w:tcW w:w="3876" w:type="dxa"/>
          </w:tcPr>
          <w:p w14:paraId="7F7F84EB" w14:textId="77777777" w:rsidR="00C07A9E" w:rsidRPr="00784FEE" w:rsidRDefault="00C07A9E" w:rsidP="00784FEE">
            <w:pPr>
              <w:pStyle w:val="Prrafodelista"/>
              <w:spacing w:line="480" w:lineRule="auto"/>
              <w:ind w:left="0"/>
              <w:jc w:val="both"/>
              <w:rPr>
                <w:rFonts w:ascii="Times New Roman" w:hAnsi="Times New Roman" w:cs="Times New Roman"/>
                <w:bCs/>
                <w:sz w:val="24"/>
                <w:szCs w:val="24"/>
                <w:lang w:val="es-MX"/>
              </w:rPr>
            </w:pPr>
            <w:r w:rsidRPr="00784FEE">
              <w:rPr>
                <w:rFonts w:ascii="Times New Roman" w:hAnsi="Times New Roman" w:cs="Times New Roman"/>
                <w:bCs/>
                <w:sz w:val="24"/>
                <w:szCs w:val="24"/>
                <w:lang w:val="es-MX"/>
              </w:rPr>
              <w:t>Implica trabajar a un ritmo constante y rápido, lo que puede generar presión y ansiedad, afectando la salud mental.</w:t>
            </w:r>
          </w:p>
        </w:tc>
      </w:tr>
      <w:tr w:rsidR="00C07A9E" w:rsidRPr="00784FEE" w14:paraId="26B61D4F" w14:textId="77777777" w:rsidTr="00784FEE">
        <w:tc>
          <w:tcPr>
            <w:tcW w:w="1629" w:type="dxa"/>
            <w:vMerge/>
          </w:tcPr>
          <w:p w14:paraId="07884D95"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789" w:type="dxa"/>
            <w:vMerge/>
          </w:tcPr>
          <w:p w14:paraId="34E05F40"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544" w:type="dxa"/>
            <w:vAlign w:val="center"/>
          </w:tcPr>
          <w:p w14:paraId="6126C3C5" w14:textId="7268ADCC" w:rsidR="00C07A9E" w:rsidRPr="00784FEE" w:rsidRDefault="00C07A9E" w:rsidP="00784FEE">
            <w:pPr>
              <w:pStyle w:val="Prrafodelista"/>
              <w:spacing w:line="480" w:lineRule="auto"/>
              <w:ind w:left="0"/>
              <w:jc w:val="center"/>
              <w:rPr>
                <w:rFonts w:ascii="Times New Roman" w:hAnsi="Times New Roman" w:cs="Times New Roman"/>
                <w:sz w:val="24"/>
                <w:szCs w:val="24"/>
              </w:rPr>
            </w:pPr>
            <w:r w:rsidRPr="00784FEE">
              <w:rPr>
                <w:rFonts w:ascii="Times New Roman" w:hAnsi="Times New Roman" w:cs="Times New Roman"/>
                <w:bCs/>
                <w:sz w:val="24"/>
                <w:szCs w:val="24"/>
              </w:rPr>
              <w:t>Carga mental</w:t>
            </w:r>
          </w:p>
        </w:tc>
        <w:tc>
          <w:tcPr>
            <w:tcW w:w="3876" w:type="dxa"/>
          </w:tcPr>
          <w:p w14:paraId="27313B21" w14:textId="77777777" w:rsidR="00C07A9E" w:rsidRPr="00784FEE" w:rsidRDefault="00C07A9E" w:rsidP="00784FEE">
            <w:pPr>
              <w:pStyle w:val="Prrafodelista"/>
              <w:spacing w:line="480" w:lineRule="auto"/>
              <w:ind w:left="0"/>
              <w:jc w:val="both"/>
              <w:rPr>
                <w:rFonts w:ascii="Times New Roman" w:hAnsi="Times New Roman" w:cs="Times New Roman"/>
                <w:bCs/>
                <w:sz w:val="24"/>
                <w:szCs w:val="24"/>
                <w:lang w:val="es-MX"/>
              </w:rPr>
            </w:pPr>
            <w:r w:rsidRPr="00784FEE">
              <w:rPr>
                <w:rFonts w:ascii="Times New Roman" w:hAnsi="Times New Roman" w:cs="Times New Roman"/>
                <w:bCs/>
                <w:sz w:val="24"/>
                <w:szCs w:val="24"/>
                <w:lang w:val="es-MX"/>
              </w:rPr>
              <w:t>Incluye aspectos cognitivos del trabajo, como la necesidad de concentración, toma de decisiones y responsabilidades intelectuales, que pueden generar agotamiento mental.</w:t>
            </w:r>
          </w:p>
        </w:tc>
      </w:tr>
      <w:tr w:rsidR="00C07A9E" w:rsidRPr="00784FEE" w14:paraId="4EFA91DA" w14:textId="77777777" w:rsidTr="00784FEE">
        <w:tc>
          <w:tcPr>
            <w:tcW w:w="1629" w:type="dxa"/>
            <w:vMerge/>
          </w:tcPr>
          <w:p w14:paraId="25A8A44C"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789" w:type="dxa"/>
            <w:vMerge/>
          </w:tcPr>
          <w:p w14:paraId="4FB00608"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544" w:type="dxa"/>
            <w:vAlign w:val="center"/>
          </w:tcPr>
          <w:p w14:paraId="338F1BA5" w14:textId="1EB2E2B5" w:rsidR="00C07A9E" w:rsidRPr="00784FEE" w:rsidRDefault="00C07A9E" w:rsidP="00784FEE">
            <w:pPr>
              <w:pStyle w:val="Prrafodelista"/>
              <w:spacing w:line="480" w:lineRule="auto"/>
              <w:ind w:left="0"/>
              <w:jc w:val="center"/>
              <w:rPr>
                <w:rFonts w:ascii="Times New Roman" w:hAnsi="Times New Roman" w:cs="Times New Roman"/>
                <w:sz w:val="24"/>
                <w:szCs w:val="24"/>
              </w:rPr>
            </w:pPr>
            <w:r w:rsidRPr="00784FEE">
              <w:rPr>
                <w:rFonts w:ascii="Times New Roman" w:hAnsi="Times New Roman" w:cs="Times New Roman"/>
                <w:bCs/>
                <w:sz w:val="24"/>
                <w:szCs w:val="24"/>
              </w:rPr>
              <w:t xml:space="preserve">Cargas </w:t>
            </w:r>
            <w:proofErr w:type="spellStart"/>
            <w:r w:rsidRPr="00784FEE">
              <w:rPr>
                <w:rFonts w:ascii="Times New Roman" w:hAnsi="Times New Roman" w:cs="Times New Roman"/>
                <w:bCs/>
                <w:sz w:val="24"/>
                <w:szCs w:val="24"/>
              </w:rPr>
              <w:t>psicológicas</w:t>
            </w:r>
            <w:proofErr w:type="spellEnd"/>
            <w:r w:rsidRPr="00784FEE">
              <w:rPr>
                <w:rFonts w:ascii="Times New Roman" w:hAnsi="Times New Roman" w:cs="Times New Roman"/>
                <w:bCs/>
                <w:sz w:val="24"/>
                <w:szCs w:val="24"/>
              </w:rPr>
              <w:t xml:space="preserve"> </w:t>
            </w:r>
            <w:proofErr w:type="spellStart"/>
            <w:r w:rsidRPr="00784FEE">
              <w:rPr>
                <w:rFonts w:ascii="Times New Roman" w:hAnsi="Times New Roman" w:cs="Times New Roman"/>
                <w:bCs/>
                <w:sz w:val="24"/>
                <w:szCs w:val="24"/>
              </w:rPr>
              <w:t>emocionales</w:t>
            </w:r>
            <w:proofErr w:type="spellEnd"/>
          </w:p>
        </w:tc>
        <w:tc>
          <w:tcPr>
            <w:tcW w:w="3876" w:type="dxa"/>
          </w:tcPr>
          <w:p w14:paraId="14244869" w14:textId="77777777" w:rsidR="00C07A9E" w:rsidRPr="00784FEE" w:rsidRDefault="00C07A9E" w:rsidP="00784FEE">
            <w:pPr>
              <w:pStyle w:val="Prrafodelista"/>
              <w:spacing w:line="480" w:lineRule="auto"/>
              <w:ind w:left="0"/>
              <w:jc w:val="both"/>
              <w:rPr>
                <w:rFonts w:ascii="Times New Roman" w:hAnsi="Times New Roman" w:cs="Times New Roman"/>
                <w:bCs/>
                <w:sz w:val="24"/>
                <w:szCs w:val="24"/>
                <w:lang w:val="es-MX"/>
              </w:rPr>
            </w:pPr>
            <w:r w:rsidRPr="00784FEE">
              <w:rPr>
                <w:rFonts w:ascii="Times New Roman" w:hAnsi="Times New Roman" w:cs="Times New Roman"/>
                <w:bCs/>
                <w:sz w:val="24"/>
                <w:szCs w:val="24"/>
                <w:lang w:val="es-MX"/>
              </w:rPr>
              <w:t xml:space="preserve">Se refiere a la exposición constante a situaciones que generan respuestas emocionales intensas, como el lidiar con </w:t>
            </w:r>
            <w:r w:rsidRPr="00784FEE">
              <w:rPr>
                <w:rFonts w:ascii="Times New Roman" w:hAnsi="Times New Roman" w:cs="Times New Roman"/>
                <w:bCs/>
                <w:sz w:val="24"/>
                <w:szCs w:val="24"/>
                <w:lang w:val="es-MX"/>
              </w:rPr>
              <w:lastRenderedPageBreak/>
              <w:t>situaciones de crisis o clientes difíciles.</w:t>
            </w:r>
          </w:p>
        </w:tc>
      </w:tr>
      <w:tr w:rsidR="00C07A9E" w:rsidRPr="00784FEE" w14:paraId="159F4A18" w14:textId="77777777" w:rsidTr="00784FEE">
        <w:tc>
          <w:tcPr>
            <w:tcW w:w="1629" w:type="dxa"/>
            <w:vMerge/>
          </w:tcPr>
          <w:p w14:paraId="75C57081"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789" w:type="dxa"/>
            <w:vMerge/>
          </w:tcPr>
          <w:p w14:paraId="042A4903"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544" w:type="dxa"/>
            <w:vAlign w:val="center"/>
          </w:tcPr>
          <w:p w14:paraId="7DBA2A63" w14:textId="2EE4374D" w:rsidR="00C07A9E" w:rsidRPr="00784FEE" w:rsidRDefault="00C07A9E" w:rsidP="00784FEE">
            <w:pPr>
              <w:pStyle w:val="Prrafodelista"/>
              <w:spacing w:line="480" w:lineRule="auto"/>
              <w:ind w:left="0"/>
              <w:jc w:val="center"/>
              <w:rPr>
                <w:rFonts w:ascii="Times New Roman" w:hAnsi="Times New Roman" w:cs="Times New Roman"/>
                <w:bCs/>
                <w:sz w:val="24"/>
                <w:szCs w:val="24"/>
              </w:rPr>
            </w:pPr>
            <w:r w:rsidRPr="00784FEE">
              <w:rPr>
                <w:rFonts w:ascii="Times New Roman" w:hAnsi="Times New Roman" w:cs="Times New Roman"/>
                <w:bCs/>
                <w:sz w:val="24"/>
                <w:szCs w:val="24"/>
              </w:rPr>
              <w:t xml:space="preserve">Cargas de </w:t>
            </w:r>
            <w:proofErr w:type="spellStart"/>
            <w:r w:rsidRPr="00784FEE">
              <w:rPr>
                <w:rFonts w:ascii="Times New Roman" w:hAnsi="Times New Roman" w:cs="Times New Roman"/>
                <w:bCs/>
                <w:sz w:val="24"/>
                <w:szCs w:val="24"/>
              </w:rPr>
              <w:t>alta</w:t>
            </w:r>
            <w:proofErr w:type="spellEnd"/>
            <w:r w:rsidRPr="00784FEE">
              <w:rPr>
                <w:rFonts w:ascii="Times New Roman" w:hAnsi="Times New Roman" w:cs="Times New Roman"/>
                <w:bCs/>
                <w:sz w:val="24"/>
                <w:szCs w:val="24"/>
              </w:rPr>
              <w:t xml:space="preserve"> </w:t>
            </w:r>
            <w:proofErr w:type="spellStart"/>
            <w:r w:rsidRPr="00784FEE">
              <w:rPr>
                <w:rFonts w:ascii="Times New Roman" w:hAnsi="Times New Roman" w:cs="Times New Roman"/>
                <w:bCs/>
                <w:sz w:val="24"/>
                <w:szCs w:val="24"/>
              </w:rPr>
              <w:t>responsabilidad</w:t>
            </w:r>
            <w:proofErr w:type="spellEnd"/>
          </w:p>
        </w:tc>
        <w:tc>
          <w:tcPr>
            <w:tcW w:w="3876" w:type="dxa"/>
          </w:tcPr>
          <w:p w14:paraId="69F92221" w14:textId="77777777" w:rsidR="00C07A9E" w:rsidRPr="00784FEE" w:rsidRDefault="00C07A9E" w:rsidP="00784FEE">
            <w:pPr>
              <w:pStyle w:val="Prrafodelista"/>
              <w:spacing w:line="480" w:lineRule="auto"/>
              <w:ind w:left="0"/>
              <w:jc w:val="both"/>
              <w:rPr>
                <w:rFonts w:ascii="Times New Roman" w:hAnsi="Times New Roman" w:cs="Times New Roman"/>
                <w:bCs/>
                <w:sz w:val="24"/>
                <w:szCs w:val="24"/>
                <w:lang w:val="es-MX"/>
              </w:rPr>
            </w:pPr>
            <w:r w:rsidRPr="00784FEE">
              <w:rPr>
                <w:rFonts w:ascii="Times New Roman" w:hAnsi="Times New Roman" w:cs="Times New Roman"/>
                <w:bCs/>
                <w:sz w:val="24"/>
                <w:szCs w:val="24"/>
                <w:lang w:val="es-MX"/>
              </w:rPr>
              <w:t>Implica la responsabilidad y toma de decisiones significativas, lo que puede generar presión y estrés adicional.</w:t>
            </w:r>
          </w:p>
        </w:tc>
      </w:tr>
      <w:tr w:rsidR="00C07A9E" w:rsidRPr="00784FEE" w14:paraId="71DA3AE1" w14:textId="77777777" w:rsidTr="00784FEE">
        <w:tc>
          <w:tcPr>
            <w:tcW w:w="1629" w:type="dxa"/>
            <w:vMerge/>
          </w:tcPr>
          <w:p w14:paraId="0D80362B"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789" w:type="dxa"/>
            <w:vMerge/>
          </w:tcPr>
          <w:p w14:paraId="563E3001"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544" w:type="dxa"/>
            <w:vAlign w:val="center"/>
          </w:tcPr>
          <w:p w14:paraId="1AEA4919" w14:textId="653FA8DE" w:rsidR="00C07A9E" w:rsidRPr="00784FEE" w:rsidRDefault="00C07A9E" w:rsidP="00784FEE">
            <w:pPr>
              <w:pStyle w:val="Prrafodelista"/>
              <w:spacing w:line="480" w:lineRule="auto"/>
              <w:ind w:left="0"/>
              <w:jc w:val="center"/>
              <w:rPr>
                <w:rFonts w:ascii="Times New Roman" w:hAnsi="Times New Roman" w:cs="Times New Roman"/>
                <w:bCs/>
                <w:sz w:val="24"/>
                <w:szCs w:val="24"/>
              </w:rPr>
            </w:pPr>
            <w:r w:rsidRPr="00784FEE">
              <w:rPr>
                <w:rFonts w:ascii="Times New Roman" w:hAnsi="Times New Roman" w:cs="Times New Roman"/>
                <w:bCs/>
                <w:sz w:val="24"/>
                <w:szCs w:val="24"/>
              </w:rPr>
              <w:t xml:space="preserve">Cargas </w:t>
            </w:r>
            <w:proofErr w:type="spellStart"/>
            <w:r w:rsidRPr="00784FEE">
              <w:rPr>
                <w:rFonts w:ascii="Times New Roman" w:hAnsi="Times New Roman" w:cs="Times New Roman"/>
                <w:bCs/>
                <w:sz w:val="24"/>
                <w:szCs w:val="24"/>
              </w:rPr>
              <w:t>contradictorias</w:t>
            </w:r>
            <w:proofErr w:type="spellEnd"/>
            <w:r w:rsidRPr="00784FEE">
              <w:rPr>
                <w:rFonts w:ascii="Times New Roman" w:hAnsi="Times New Roman" w:cs="Times New Roman"/>
                <w:bCs/>
                <w:sz w:val="24"/>
                <w:szCs w:val="24"/>
              </w:rPr>
              <w:t xml:space="preserve"> o </w:t>
            </w:r>
            <w:proofErr w:type="spellStart"/>
            <w:r w:rsidRPr="00784FEE">
              <w:rPr>
                <w:rFonts w:ascii="Times New Roman" w:hAnsi="Times New Roman" w:cs="Times New Roman"/>
                <w:bCs/>
                <w:sz w:val="24"/>
                <w:szCs w:val="24"/>
              </w:rPr>
              <w:t>inconsistentes</w:t>
            </w:r>
            <w:proofErr w:type="spellEnd"/>
          </w:p>
        </w:tc>
        <w:tc>
          <w:tcPr>
            <w:tcW w:w="3876" w:type="dxa"/>
          </w:tcPr>
          <w:p w14:paraId="2902F769" w14:textId="77777777" w:rsidR="00C07A9E" w:rsidRPr="00784FEE" w:rsidRDefault="00C07A9E" w:rsidP="00784FEE">
            <w:pPr>
              <w:pStyle w:val="Prrafodelista"/>
              <w:spacing w:line="480" w:lineRule="auto"/>
              <w:ind w:left="0"/>
              <w:jc w:val="both"/>
              <w:rPr>
                <w:rFonts w:ascii="Times New Roman" w:hAnsi="Times New Roman" w:cs="Times New Roman"/>
                <w:bCs/>
                <w:sz w:val="24"/>
                <w:szCs w:val="24"/>
                <w:lang w:val="es-MX"/>
              </w:rPr>
            </w:pPr>
            <w:r w:rsidRPr="00784FEE">
              <w:rPr>
                <w:rFonts w:ascii="Times New Roman" w:hAnsi="Times New Roman" w:cs="Times New Roman"/>
                <w:bCs/>
                <w:sz w:val="24"/>
                <w:szCs w:val="24"/>
                <w:lang w:val="es-MX"/>
              </w:rPr>
              <w:t>Ocurre cuando las expectativas laborales son ambiguas o contradictorias, generando confusión y estrés.</w:t>
            </w:r>
          </w:p>
        </w:tc>
      </w:tr>
      <w:tr w:rsidR="00C07A9E" w:rsidRPr="00784FEE" w14:paraId="617C2493" w14:textId="77777777" w:rsidTr="00784FEE">
        <w:tc>
          <w:tcPr>
            <w:tcW w:w="1629" w:type="dxa"/>
            <w:vMerge/>
          </w:tcPr>
          <w:p w14:paraId="551C7B78"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789" w:type="dxa"/>
            <w:vMerge w:val="restart"/>
            <w:vAlign w:val="center"/>
          </w:tcPr>
          <w:p w14:paraId="251C062A"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r w:rsidRPr="00784FEE">
              <w:rPr>
                <w:rFonts w:ascii="Times New Roman" w:hAnsi="Times New Roman" w:cs="Times New Roman"/>
                <w:bCs/>
                <w:sz w:val="24"/>
                <w:szCs w:val="24"/>
                <w:lang w:val="es-MX"/>
              </w:rPr>
              <w:t>Falta de control sobre el</w:t>
            </w:r>
          </w:p>
          <w:p w14:paraId="4C3C9622" w14:textId="3F255160"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r w:rsidRPr="00784FEE">
              <w:rPr>
                <w:rFonts w:ascii="Times New Roman" w:hAnsi="Times New Roman" w:cs="Times New Roman"/>
                <w:bCs/>
                <w:sz w:val="24"/>
                <w:szCs w:val="24"/>
                <w:lang w:val="es-MX"/>
              </w:rPr>
              <w:t>trabajo</w:t>
            </w:r>
          </w:p>
        </w:tc>
        <w:tc>
          <w:tcPr>
            <w:tcW w:w="1544" w:type="dxa"/>
            <w:vAlign w:val="center"/>
          </w:tcPr>
          <w:p w14:paraId="5C11AB5E" w14:textId="2AC46AA9"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r w:rsidRPr="00784FEE">
              <w:rPr>
                <w:rFonts w:ascii="Times New Roman" w:hAnsi="Times New Roman" w:cs="Times New Roman"/>
                <w:bCs/>
                <w:sz w:val="24"/>
                <w:szCs w:val="24"/>
                <w:lang w:val="es-MX"/>
              </w:rPr>
              <w:t>Falta de control y autonomía sobre el trabajo</w:t>
            </w:r>
          </w:p>
        </w:tc>
        <w:tc>
          <w:tcPr>
            <w:tcW w:w="3876" w:type="dxa"/>
          </w:tcPr>
          <w:p w14:paraId="2CE82910" w14:textId="77777777" w:rsidR="00C07A9E" w:rsidRPr="00784FEE" w:rsidRDefault="00C07A9E" w:rsidP="00784FEE">
            <w:pPr>
              <w:pStyle w:val="Prrafodelista"/>
              <w:spacing w:line="480" w:lineRule="auto"/>
              <w:ind w:left="0"/>
              <w:jc w:val="both"/>
              <w:rPr>
                <w:rFonts w:ascii="Times New Roman" w:hAnsi="Times New Roman" w:cs="Times New Roman"/>
                <w:bCs/>
                <w:sz w:val="24"/>
                <w:szCs w:val="24"/>
                <w:lang w:val="es-MX"/>
              </w:rPr>
            </w:pPr>
            <w:r w:rsidRPr="00784FEE">
              <w:rPr>
                <w:rFonts w:ascii="Times New Roman" w:hAnsi="Times New Roman" w:cs="Times New Roman"/>
                <w:bCs/>
                <w:sz w:val="24"/>
                <w:szCs w:val="24"/>
                <w:lang w:val="es-MX"/>
              </w:rPr>
              <w:t>Refleja la percepción de los trabajadores de no tener influencia sobre su entorno laboral ni capacidad para tomar decisiones.</w:t>
            </w:r>
          </w:p>
        </w:tc>
      </w:tr>
      <w:tr w:rsidR="00C07A9E" w:rsidRPr="00784FEE" w14:paraId="40951AA9" w14:textId="77777777" w:rsidTr="00784FEE">
        <w:tc>
          <w:tcPr>
            <w:tcW w:w="1629" w:type="dxa"/>
            <w:vMerge/>
          </w:tcPr>
          <w:p w14:paraId="26DB565A"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789" w:type="dxa"/>
            <w:vMerge/>
          </w:tcPr>
          <w:p w14:paraId="1A78DD9D"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544" w:type="dxa"/>
            <w:vAlign w:val="center"/>
          </w:tcPr>
          <w:p w14:paraId="72940C77" w14:textId="4B586DCB"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r w:rsidRPr="00784FEE">
              <w:rPr>
                <w:rFonts w:ascii="Times New Roman" w:hAnsi="Times New Roman" w:cs="Times New Roman"/>
                <w:bCs/>
                <w:sz w:val="24"/>
                <w:szCs w:val="24"/>
                <w:lang w:val="es-MX"/>
              </w:rPr>
              <w:t>Limitada o nula posibilidad de desarrollo</w:t>
            </w:r>
          </w:p>
        </w:tc>
        <w:tc>
          <w:tcPr>
            <w:tcW w:w="3876" w:type="dxa"/>
          </w:tcPr>
          <w:p w14:paraId="34AF351B" w14:textId="77777777" w:rsidR="00C07A9E" w:rsidRPr="00784FEE" w:rsidRDefault="00C07A9E" w:rsidP="00784FEE">
            <w:pPr>
              <w:pStyle w:val="Prrafodelista"/>
              <w:spacing w:line="480" w:lineRule="auto"/>
              <w:ind w:left="0"/>
              <w:jc w:val="both"/>
              <w:rPr>
                <w:rFonts w:ascii="Times New Roman" w:hAnsi="Times New Roman" w:cs="Times New Roman"/>
                <w:bCs/>
                <w:sz w:val="24"/>
                <w:szCs w:val="24"/>
                <w:lang w:val="es-MX"/>
              </w:rPr>
            </w:pPr>
            <w:r w:rsidRPr="00784FEE">
              <w:rPr>
                <w:rFonts w:ascii="Times New Roman" w:hAnsi="Times New Roman" w:cs="Times New Roman"/>
                <w:bCs/>
                <w:sz w:val="24"/>
                <w:szCs w:val="24"/>
                <w:lang w:val="es-MX"/>
              </w:rPr>
              <w:t>Se refiere a la falta de oportunidades para el crecimiento profesional y personal dentro de la organización.</w:t>
            </w:r>
          </w:p>
        </w:tc>
      </w:tr>
      <w:tr w:rsidR="00C07A9E" w:rsidRPr="00784FEE" w14:paraId="32688C67" w14:textId="77777777" w:rsidTr="00784FEE">
        <w:tc>
          <w:tcPr>
            <w:tcW w:w="1629" w:type="dxa"/>
            <w:vMerge/>
          </w:tcPr>
          <w:p w14:paraId="76A9C342"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789" w:type="dxa"/>
            <w:vMerge/>
          </w:tcPr>
          <w:p w14:paraId="4166AE12"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544" w:type="dxa"/>
            <w:vAlign w:val="center"/>
          </w:tcPr>
          <w:p w14:paraId="332C94AB" w14:textId="29DA93D9"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r w:rsidRPr="00784FEE">
              <w:rPr>
                <w:rFonts w:ascii="Times New Roman" w:hAnsi="Times New Roman" w:cs="Times New Roman"/>
                <w:bCs/>
                <w:sz w:val="24"/>
                <w:szCs w:val="24"/>
                <w:lang w:val="es-MX"/>
              </w:rPr>
              <w:t>Insuficiente participación y manejo del cambio</w:t>
            </w:r>
          </w:p>
        </w:tc>
        <w:tc>
          <w:tcPr>
            <w:tcW w:w="3876" w:type="dxa"/>
          </w:tcPr>
          <w:p w14:paraId="505044B4" w14:textId="77777777" w:rsidR="00C07A9E" w:rsidRPr="00784FEE" w:rsidRDefault="00C07A9E" w:rsidP="00784FEE">
            <w:pPr>
              <w:pStyle w:val="Prrafodelista"/>
              <w:spacing w:line="480" w:lineRule="auto"/>
              <w:ind w:left="0"/>
              <w:jc w:val="both"/>
              <w:rPr>
                <w:rFonts w:ascii="Times New Roman" w:hAnsi="Times New Roman" w:cs="Times New Roman"/>
                <w:bCs/>
                <w:sz w:val="24"/>
                <w:szCs w:val="24"/>
                <w:lang w:val="es-MX"/>
              </w:rPr>
            </w:pPr>
            <w:r w:rsidRPr="00784FEE">
              <w:rPr>
                <w:rFonts w:ascii="Times New Roman" w:hAnsi="Times New Roman" w:cs="Times New Roman"/>
                <w:bCs/>
                <w:sz w:val="24"/>
                <w:szCs w:val="24"/>
                <w:lang w:val="es-MX"/>
              </w:rPr>
              <w:t xml:space="preserve">Implica la falta de involucramiento de los empleados en decisiones que afectan su trabajo y la incapacidad para </w:t>
            </w:r>
            <w:r w:rsidRPr="00784FEE">
              <w:rPr>
                <w:rFonts w:ascii="Times New Roman" w:hAnsi="Times New Roman" w:cs="Times New Roman"/>
                <w:bCs/>
                <w:sz w:val="24"/>
                <w:szCs w:val="24"/>
                <w:lang w:val="es-MX"/>
              </w:rPr>
              <w:lastRenderedPageBreak/>
              <w:t>adaptarse a cambios organizacionales.</w:t>
            </w:r>
          </w:p>
        </w:tc>
      </w:tr>
      <w:tr w:rsidR="00C07A9E" w:rsidRPr="00784FEE" w14:paraId="191095E5" w14:textId="77777777" w:rsidTr="00784FEE">
        <w:tc>
          <w:tcPr>
            <w:tcW w:w="1629" w:type="dxa"/>
            <w:vMerge/>
          </w:tcPr>
          <w:p w14:paraId="54781127"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789" w:type="dxa"/>
            <w:vMerge/>
          </w:tcPr>
          <w:p w14:paraId="3625715D"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544" w:type="dxa"/>
            <w:vAlign w:val="center"/>
          </w:tcPr>
          <w:p w14:paraId="6FDF0B2E" w14:textId="1B30B1E5" w:rsidR="00C07A9E" w:rsidRPr="00784FEE" w:rsidRDefault="00C07A9E" w:rsidP="00784FEE">
            <w:pPr>
              <w:pStyle w:val="Prrafodelista"/>
              <w:spacing w:line="480" w:lineRule="auto"/>
              <w:ind w:left="0"/>
              <w:jc w:val="center"/>
              <w:rPr>
                <w:rFonts w:ascii="Times New Roman" w:hAnsi="Times New Roman" w:cs="Times New Roman"/>
                <w:bCs/>
                <w:sz w:val="24"/>
                <w:szCs w:val="24"/>
              </w:rPr>
            </w:pPr>
            <w:proofErr w:type="spellStart"/>
            <w:r w:rsidRPr="00784FEE">
              <w:rPr>
                <w:rFonts w:ascii="Times New Roman" w:hAnsi="Times New Roman" w:cs="Times New Roman"/>
                <w:bCs/>
                <w:sz w:val="24"/>
                <w:szCs w:val="24"/>
              </w:rPr>
              <w:t>Limitada</w:t>
            </w:r>
            <w:proofErr w:type="spellEnd"/>
            <w:r w:rsidRPr="00784FEE">
              <w:rPr>
                <w:rFonts w:ascii="Times New Roman" w:hAnsi="Times New Roman" w:cs="Times New Roman"/>
                <w:bCs/>
                <w:sz w:val="24"/>
                <w:szCs w:val="24"/>
              </w:rPr>
              <w:t xml:space="preserve"> o </w:t>
            </w:r>
            <w:proofErr w:type="spellStart"/>
            <w:r w:rsidRPr="00784FEE">
              <w:rPr>
                <w:rFonts w:ascii="Times New Roman" w:hAnsi="Times New Roman" w:cs="Times New Roman"/>
                <w:bCs/>
                <w:sz w:val="24"/>
                <w:szCs w:val="24"/>
              </w:rPr>
              <w:t>inexistente</w:t>
            </w:r>
            <w:proofErr w:type="spellEnd"/>
            <w:r w:rsidRPr="00784FEE">
              <w:rPr>
                <w:rFonts w:ascii="Times New Roman" w:hAnsi="Times New Roman" w:cs="Times New Roman"/>
                <w:bCs/>
                <w:sz w:val="24"/>
                <w:szCs w:val="24"/>
              </w:rPr>
              <w:t xml:space="preserve"> </w:t>
            </w:r>
            <w:proofErr w:type="spellStart"/>
            <w:r w:rsidRPr="00784FEE">
              <w:rPr>
                <w:rFonts w:ascii="Times New Roman" w:hAnsi="Times New Roman" w:cs="Times New Roman"/>
                <w:bCs/>
                <w:sz w:val="24"/>
                <w:szCs w:val="24"/>
              </w:rPr>
              <w:t>capacitación</w:t>
            </w:r>
            <w:proofErr w:type="spellEnd"/>
          </w:p>
        </w:tc>
        <w:tc>
          <w:tcPr>
            <w:tcW w:w="3876" w:type="dxa"/>
          </w:tcPr>
          <w:p w14:paraId="5ABCD3A7" w14:textId="77777777" w:rsidR="00C07A9E" w:rsidRPr="00784FEE" w:rsidRDefault="00C07A9E" w:rsidP="00784FEE">
            <w:pPr>
              <w:pStyle w:val="Prrafodelista"/>
              <w:spacing w:line="480" w:lineRule="auto"/>
              <w:ind w:left="0"/>
              <w:jc w:val="both"/>
              <w:rPr>
                <w:rFonts w:ascii="Times New Roman" w:hAnsi="Times New Roman" w:cs="Times New Roman"/>
                <w:bCs/>
                <w:sz w:val="24"/>
                <w:szCs w:val="24"/>
                <w:lang w:val="es-MX"/>
              </w:rPr>
            </w:pPr>
            <w:r w:rsidRPr="00784FEE">
              <w:rPr>
                <w:rFonts w:ascii="Times New Roman" w:hAnsi="Times New Roman" w:cs="Times New Roman"/>
                <w:bCs/>
                <w:sz w:val="24"/>
                <w:szCs w:val="24"/>
                <w:lang w:val="es-MX"/>
              </w:rPr>
              <w:t>Hace referencia a la falta de oportunidades para adquirir nuevas habilidades o mejorar las existentes.</w:t>
            </w:r>
          </w:p>
        </w:tc>
      </w:tr>
      <w:tr w:rsidR="009E0533" w:rsidRPr="00784FEE" w14:paraId="7EBF9811" w14:textId="77777777" w:rsidTr="00784FEE">
        <w:tc>
          <w:tcPr>
            <w:tcW w:w="1629" w:type="dxa"/>
            <w:vMerge/>
          </w:tcPr>
          <w:p w14:paraId="5BBA510C" w14:textId="77777777" w:rsidR="009E0533" w:rsidRPr="00784FEE" w:rsidRDefault="009E0533" w:rsidP="00784FEE">
            <w:pPr>
              <w:pStyle w:val="Prrafodelista"/>
              <w:spacing w:line="480" w:lineRule="auto"/>
              <w:ind w:left="0"/>
              <w:jc w:val="center"/>
              <w:rPr>
                <w:rFonts w:ascii="Times New Roman" w:hAnsi="Times New Roman" w:cs="Times New Roman"/>
                <w:bCs/>
                <w:sz w:val="24"/>
                <w:szCs w:val="24"/>
                <w:lang w:val="es-MX"/>
              </w:rPr>
            </w:pPr>
          </w:p>
        </w:tc>
        <w:tc>
          <w:tcPr>
            <w:tcW w:w="1789" w:type="dxa"/>
          </w:tcPr>
          <w:p w14:paraId="625AE2E2" w14:textId="554E30D4" w:rsidR="009E0533" w:rsidRPr="00784FEE" w:rsidRDefault="00C07A9E" w:rsidP="00784FEE">
            <w:pPr>
              <w:pStyle w:val="Prrafodelista"/>
              <w:spacing w:line="480" w:lineRule="auto"/>
              <w:ind w:left="0"/>
              <w:jc w:val="center"/>
              <w:rPr>
                <w:rFonts w:ascii="Times New Roman" w:hAnsi="Times New Roman" w:cs="Times New Roman"/>
                <w:bCs/>
                <w:sz w:val="24"/>
                <w:szCs w:val="24"/>
              </w:rPr>
            </w:pPr>
            <w:r w:rsidRPr="00784FEE">
              <w:rPr>
                <w:rFonts w:ascii="Times New Roman" w:hAnsi="Times New Roman" w:cs="Times New Roman"/>
                <w:bCs/>
                <w:sz w:val="24"/>
                <w:szCs w:val="24"/>
              </w:rPr>
              <w:t xml:space="preserve">Jornada de </w:t>
            </w:r>
            <w:proofErr w:type="spellStart"/>
            <w:r w:rsidRPr="00784FEE">
              <w:rPr>
                <w:rFonts w:ascii="Times New Roman" w:hAnsi="Times New Roman" w:cs="Times New Roman"/>
                <w:bCs/>
                <w:sz w:val="24"/>
                <w:szCs w:val="24"/>
              </w:rPr>
              <w:t>trabajo</w:t>
            </w:r>
            <w:proofErr w:type="spellEnd"/>
          </w:p>
        </w:tc>
        <w:tc>
          <w:tcPr>
            <w:tcW w:w="1544" w:type="dxa"/>
            <w:vAlign w:val="center"/>
          </w:tcPr>
          <w:p w14:paraId="2C533F12" w14:textId="557AC816" w:rsidR="009E0533" w:rsidRPr="00784FEE" w:rsidRDefault="009E0533" w:rsidP="00784FEE">
            <w:pPr>
              <w:pStyle w:val="Prrafodelista"/>
              <w:spacing w:line="480" w:lineRule="auto"/>
              <w:ind w:left="0"/>
              <w:jc w:val="center"/>
              <w:rPr>
                <w:rFonts w:ascii="Times New Roman" w:hAnsi="Times New Roman" w:cs="Times New Roman"/>
                <w:bCs/>
                <w:sz w:val="24"/>
                <w:szCs w:val="24"/>
              </w:rPr>
            </w:pPr>
            <w:r w:rsidRPr="00784FEE">
              <w:rPr>
                <w:rFonts w:ascii="Times New Roman" w:hAnsi="Times New Roman" w:cs="Times New Roman"/>
                <w:bCs/>
                <w:sz w:val="24"/>
                <w:szCs w:val="24"/>
              </w:rPr>
              <w:t xml:space="preserve">Jornadas de </w:t>
            </w:r>
            <w:proofErr w:type="spellStart"/>
            <w:r w:rsidRPr="00784FEE">
              <w:rPr>
                <w:rFonts w:ascii="Times New Roman" w:hAnsi="Times New Roman" w:cs="Times New Roman"/>
                <w:bCs/>
                <w:sz w:val="24"/>
                <w:szCs w:val="24"/>
              </w:rPr>
              <w:t>trabajo</w:t>
            </w:r>
            <w:proofErr w:type="spellEnd"/>
            <w:r w:rsidRPr="00784FEE">
              <w:rPr>
                <w:rFonts w:ascii="Times New Roman" w:hAnsi="Times New Roman" w:cs="Times New Roman"/>
                <w:bCs/>
                <w:sz w:val="24"/>
                <w:szCs w:val="24"/>
              </w:rPr>
              <w:t xml:space="preserve"> </w:t>
            </w:r>
            <w:proofErr w:type="spellStart"/>
            <w:r w:rsidRPr="00784FEE">
              <w:rPr>
                <w:rFonts w:ascii="Times New Roman" w:hAnsi="Times New Roman" w:cs="Times New Roman"/>
                <w:bCs/>
                <w:sz w:val="24"/>
                <w:szCs w:val="24"/>
              </w:rPr>
              <w:t>extensas</w:t>
            </w:r>
            <w:proofErr w:type="spellEnd"/>
          </w:p>
        </w:tc>
        <w:tc>
          <w:tcPr>
            <w:tcW w:w="3876" w:type="dxa"/>
          </w:tcPr>
          <w:p w14:paraId="10A756F4" w14:textId="77777777" w:rsidR="009E0533" w:rsidRPr="00784FEE" w:rsidRDefault="009E0533" w:rsidP="00784FEE">
            <w:pPr>
              <w:pStyle w:val="Prrafodelista"/>
              <w:spacing w:line="480" w:lineRule="auto"/>
              <w:ind w:left="0"/>
              <w:jc w:val="both"/>
              <w:rPr>
                <w:rFonts w:ascii="Times New Roman" w:hAnsi="Times New Roman" w:cs="Times New Roman"/>
                <w:bCs/>
                <w:sz w:val="24"/>
                <w:szCs w:val="24"/>
                <w:lang w:val="es-MX"/>
              </w:rPr>
            </w:pPr>
            <w:r w:rsidRPr="00784FEE">
              <w:rPr>
                <w:rFonts w:ascii="Times New Roman" w:hAnsi="Times New Roman" w:cs="Times New Roman"/>
                <w:bCs/>
                <w:sz w:val="24"/>
                <w:szCs w:val="24"/>
                <w:lang w:val="es-MX"/>
              </w:rPr>
              <w:t>Se refiere a la obligación de trabajar largas horas, lo que puede afectar el equilibrio entre trabajo y vida personal.</w:t>
            </w:r>
          </w:p>
        </w:tc>
      </w:tr>
      <w:tr w:rsidR="00C07A9E" w:rsidRPr="00784FEE" w14:paraId="5AA6E177" w14:textId="77777777" w:rsidTr="00784FEE">
        <w:tc>
          <w:tcPr>
            <w:tcW w:w="1629" w:type="dxa"/>
            <w:vMerge w:val="restart"/>
          </w:tcPr>
          <w:p w14:paraId="4256306F"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r w:rsidRPr="00784FEE">
              <w:rPr>
                <w:rFonts w:ascii="Times New Roman" w:hAnsi="Times New Roman" w:cs="Times New Roman"/>
                <w:bCs/>
                <w:sz w:val="24"/>
                <w:szCs w:val="24"/>
                <w:lang w:val="es-MX"/>
              </w:rPr>
              <w:t>Organización del</w:t>
            </w:r>
          </w:p>
          <w:p w14:paraId="1E0D3E1B" w14:textId="7F8CF1DB"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r w:rsidRPr="00784FEE">
              <w:rPr>
                <w:rFonts w:ascii="Times New Roman" w:hAnsi="Times New Roman" w:cs="Times New Roman"/>
                <w:bCs/>
                <w:sz w:val="24"/>
                <w:szCs w:val="24"/>
                <w:lang w:val="es-MX"/>
              </w:rPr>
              <w:t>tiempo de trabajo</w:t>
            </w:r>
          </w:p>
        </w:tc>
        <w:tc>
          <w:tcPr>
            <w:tcW w:w="1789" w:type="dxa"/>
            <w:vMerge w:val="restart"/>
            <w:vAlign w:val="center"/>
          </w:tcPr>
          <w:p w14:paraId="1A2536B0" w14:textId="77777777" w:rsidR="00C07A9E" w:rsidRPr="00784FEE" w:rsidRDefault="00C07A9E" w:rsidP="00784FEE">
            <w:pPr>
              <w:pStyle w:val="Prrafodelista"/>
              <w:spacing w:line="480" w:lineRule="auto"/>
              <w:ind w:left="-43"/>
              <w:jc w:val="center"/>
              <w:rPr>
                <w:rFonts w:ascii="Times New Roman" w:hAnsi="Times New Roman" w:cs="Times New Roman"/>
                <w:bCs/>
                <w:sz w:val="24"/>
                <w:szCs w:val="24"/>
                <w:lang w:val="es-MX"/>
              </w:rPr>
            </w:pPr>
            <w:r w:rsidRPr="00784FEE">
              <w:rPr>
                <w:rFonts w:ascii="Times New Roman" w:hAnsi="Times New Roman" w:cs="Times New Roman"/>
                <w:bCs/>
                <w:sz w:val="24"/>
                <w:szCs w:val="24"/>
                <w:lang w:val="es-MX"/>
              </w:rPr>
              <w:t>Interferencia en la relación</w:t>
            </w:r>
          </w:p>
          <w:p w14:paraId="5F4BA563" w14:textId="20AFC6D8"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r w:rsidRPr="00784FEE">
              <w:rPr>
                <w:rFonts w:ascii="Times New Roman" w:hAnsi="Times New Roman" w:cs="Times New Roman"/>
                <w:bCs/>
                <w:sz w:val="24"/>
                <w:szCs w:val="24"/>
                <w:lang w:val="es-MX"/>
              </w:rPr>
              <w:t>trabajo-familia</w:t>
            </w:r>
          </w:p>
        </w:tc>
        <w:tc>
          <w:tcPr>
            <w:tcW w:w="1544" w:type="dxa"/>
            <w:vAlign w:val="center"/>
          </w:tcPr>
          <w:p w14:paraId="1739C4AE" w14:textId="53BEF1B6"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r w:rsidRPr="00784FEE">
              <w:rPr>
                <w:rFonts w:ascii="Times New Roman" w:hAnsi="Times New Roman" w:cs="Times New Roman"/>
                <w:bCs/>
                <w:sz w:val="24"/>
                <w:szCs w:val="24"/>
                <w:lang w:val="es-MX"/>
              </w:rPr>
              <w:t>Influencia del trabajo fuera del centro laboral</w:t>
            </w:r>
          </w:p>
        </w:tc>
        <w:tc>
          <w:tcPr>
            <w:tcW w:w="3876" w:type="dxa"/>
          </w:tcPr>
          <w:p w14:paraId="1E3B0E78" w14:textId="77777777" w:rsidR="00C07A9E" w:rsidRPr="00784FEE" w:rsidRDefault="00C07A9E" w:rsidP="00784FEE">
            <w:pPr>
              <w:pStyle w:val="Prrafodelista"/>
              <w:spacing w:line="480" w:lineRule="auto"/>
              <w:ind w:left="0"/>
              <w:jc w:val="both"/>
              <w:rPr>
                <w:rFonts w:ascii="Times New Roman" w:hAnsi="Times New Roman" w:cs="Times New Roman"/>
                <w:bCs/>
                <w:sz w:val="24"/>
                <w:szCs w:val="24"/>
                <w:lang w:val="es-MX"/>
              </w:rPr>
            </w:pPr>
            <w:r w:rsidRPr="00784FEE">
              <w:rPr>
                <w:rFonts w:ascii="Times New Roman" w:hAnsi="Times New Roman" w:cs="Times New Roman"/>
                <w:bCs/>
                <w:sz w:val="24"/>
                <w:szCs w:val="24"/>
                <w:lang w:val="es-MX"/>
              </w:rPr>
              <w:t>Implica que las demandas laborales afectan la vida personal y el tiempo libre de los trabajadores.</w:t>
            </w:r>
          </w:p>
        </w:tc>
      </w:tr>
      <w:tr w:rsidR="00C07A9E" w:rsidRPr="00784FEE" w14:paraId="0D35E1CE" w14:textId="77777777" w:rsidTr="00784FEE">
        <w:tc>
          <w:tcPr>
            <w:tcW w:w="1629" w:type="dxa"/>
            <w:vMerge/>
          </w:tcPr>
          <w:p w14:paraId="11F4422E"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789" w:type="dxa"/>
            <w:vMerge/>
          </w:tcPr>
          <w:p w14:paraId="58F37347"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544" w:type="dxa"/>
            <w:vAlign w:val="center"/>
          </w:tcPr>
          <w:p w14:paraId="4F248432" w14:textId="7414B1BC"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r w:rsidRPr="00784FEE">
              <w:rPr>
                <w:rFonts w:ascii="Times New Roman" w:hAnsi="Times New Roman" w:cs="Times New Roman"/>
                <w:bCs/>
                <w:sz w:val="24"/>
                <w:szCs w:val="24"/>
                <w:lang w:val="es-MX"/>
              </w:rPr>
              <w:t>Influencia de las responsabilidades familiares</w:t>
            </w:r>
          </w:p>
        </w:tc>
        <w:tc>
          <w:tcPr>
            <w:tcW w:w="3876" w:type="dxa"/>
          </w:tcPr>
          <w:p w14:paraId="46F05691" w14:textId="77777777" w:rsidR="00C07A9E" w:rsidRPr="00784FEE" w:rsidRDefault="00C07A9E" w:rsidP="00784FEE">
            <w:pPr>
              <w:pStyle w:val="Prrafodelista"/>
              <w:spacing w:line="480" w:lineRule="auto"/>
              <w:ind w:left="0"/>
              <w:jc w:val="both"/>
              <w:rPr>
                <w:rFonts w:ascii="Times New Roman" w:hAnsi="Times New Roman" w:cs="Times New Roman"/>
                <w:bCs/>
                <w:sz w:val="24"/>
                <w:szCs w:val="24"/>
                <w:lang w:val="es-MX"/>
              </w:rPr>
            </w:pPr>
            <w:r w:rsidRPr="00784FEE">
              <w:rPr>
                <w:rFonts w:ascii="Times New Roman" w:hAnsi="Times New Roman" w:cs="Times New Roman"/>
                <w:bCs/>
                <w:sz w:val="24"/>
                <w:szCs w:val="24"/>
                <w:lang w:val="es-MX"/>
              </w:rPr>
              <w:t>Refiere a la dificultad para conciliar las responsabilidades laborales con las familiares, generando conflictos.</w:t>
            </w:r>
          </w:p>
        </w:tc>
      </w:tr>
      <w:tr w:rsidR="00C07A9E" w:rsidRPr="00784FEE" w14:paraId="784D618A" w14:textId="77777777" w:rsidTr="00784FEE">
        <w:tc>
          <w:tcPr>
            <w:tcW w:w="1629" w:type="dxa"/>
            <w:vMerge w:val="restart"/>
            <w:vAlign w:val="center"/>
          </w:tcPr>
          <w:p w14:paraId="445D78C3" w14:textId="77777777" w:rsidR="00C07A9E" w:rsidRPr="00784FEE" w:rsidRDefault="00C07A9E" w:rsidP="00784FEE">
            <w:pPr>
              <w:pStyle w:val="Prrafodelista"/>
              <w:spacing w:line="480" w:lineRule="auto"/>
              <w:ind w:left="42"/>
              <w:jc w:val="center"/>
              <w:rPr>
                <w:rFonts w:ascii="Times New Roman" w:hAnsi="Times New Roman" w:cs="Times New Roman"/>
                <w:bCs/>
                <w:sz w:val="24"/>
                <w:szCs w:val="24"/>
                <w:lang w:val="es-MX"/>
              </w:rPr>
            </w:pPr>
            <w:r w:rsidRPr="00784FEE">
              <w:rPr>
                <w:rFonts w:ascii="Times New Roman" w:hAnsi="Times New Roman" w:cs="Times New Roman"/>
                <w:bCs/>
                <w:sz w:val="24"/>
                <w:szCs w:val="24"/>
                <w:lang w:val="es-MX"/>
              </w:rPr>
              <w:t>Liderazgo y relaciones</w:t>
            </w:r>
          </w:p>
          <w:p w14:paraId="06DC3AC0" w14:textId="50EEB2FF"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r w:rsidRPr="00784FEE">
              <w:rPr>
                <w:rFonts w:ascii="Times New Roman" w:hAnsi="Times New Roman" w:cs="Times New Roman"/>
                <w:bCs/>
                <w:sz w:val="24"/>
                <w:szCs w:val="24"/>
                <w:lang w:val="es-MX"/>
              </w:rPr>
              <w:t>en el trabajo</w:t>
            </w:r>
          </w:p>
        </w:tc>
        <w:tc>
          <w:tcPr>
            <w:tcW w:w="1789" w:type="dxa"/>
            <w:vMerge w:val="restart"/>
            <w:vAlign w:val="center"/>
          </w:tcPr>
          <w:p w14:paraId="535E1D73" w14:textId="476FCDF1" w:rsidR="00C07A9E" w:rsidRPr="00784FEE" w:rsidRDefault="00C07A9E" w:rsidP="00784FEE">
            <w:pPr>
              <w:pStyle w:val="Prrafodelista"/>
              <w:spacing w:line="480" w:lineRule="auto"/>
              <w:ind w:left="0"/>
              <w:jc w:val="center"/>
              <w:rPr>
                <w:rFonts w:ascii="Times New Roman" w:hAnsi="Times New Roman" w:cs="Times New Roman"/>
                <w:bCs/>
                <w:sz w:val="24"/>
                <w:szCs w:val="24"/>
              </w:rPr>
            </w:pPr>
            <w:proofErr w:type="spellStart"/>
            <w:r w:rsidRPr="00784FEE">
              <w:rPr>
                <w:rFonts w:ascii="Times New Roman" w:hAnsi="Times New Roman" w:cs="Times New Roman"/>
                <w:bCs/>
                <w:sz w:val="24"/>
                <w:szCs w:val="24"/>
              </w:rPr>
              <w:t>Liderazgo</w:t>
            </w:r>
            <w:proofErr w:type="spellEnd"/>
          </w:p>
        </w:tc>
        <w:tc>
          <w:tcPr>
            <w:tcW w:w="1544" w:type="dxa"/>
            <w:vAlign w:val="center"/>
          </w:tcPr>
          <w:p w14:paraId="6724493E" w14:textId="0E9A5FE9" w:rsidR="00C07A9E" w:rsidRPr="00784FEE" w:rsidRDefault="00C07A9E" w:rsidP="00784FEE">
            <w:pPr>
              <w:pStyle w:val="Prrafodelista"/>
              <w:spacing w:line="480" w:lineRule="auto"/>
              <w:ind w:left="0"/>
              <w:jc w:val="center"/>
              <w:rPr>
                <w:rFonts w:ascii="Times New Roman" w:hAnsi="Times New Roman" w:cs="Times New Roman"/>
                <w:bCs/>
                <w:sz w:val="24"/>
                <w:szCs w:val="24"/>
              </w:rPr>
            </w:pPr>
            <w:proofErr w:type="spellStart"/>
            <w:r w:rsidRPr="00784FEE">
              <w:rPr>
                <w:rFonts w:ascii="Times New Roman" w:hAnsi="Times New Roman" w:cs="Times New Roman"/>
                <w:bCs/>
                <w:sz w:val="24"/>
                <w:szCs w:val="24"/>
              </w:rPr>
              <w:t>Escaza</w:t>
            </w:r>
            <w:proofErr w:type="spellEnd"/>
            <w:r w:rsidRPr="00784FEE">
              <w:rPr>
                <w:rFonts w:ascii="Times New Roman" w:hAnsi="Times New Roman" w:cs="Times New Roman"/>
                <w:bCs/>
                <w:sz w:val="24"/>
                <w:szCs w:val="24"/>
              </w:rPr>
              <w:t xml:space="preserve"> </w:t>
            </w:r>
            <w:proofErr w:type="spellStart"/>
            <w:r w:rsidRPr="00784FEE">
              <w:rPr>
                <w:rFonts w:ascii="Times New Roman" w:hAnsi="Times New Roman" w:cs="Times New Roman"/>
                <w:bCs/>
                <w:sz w:val="24"/>
                <w:szCs w:val="24"/>
              </w:rPr>
              <w:t>claridad</w:t>
            </w:r>
            <w:proofErr w:type="spellEnd"/>
            <w:r w:rsidRPr="00784FEE">
              <w:rPr>
                <w:rFonts w:ascii="Times New Roman" w:hAnsi="Times New Roman" w:cs="Times New Roman"/>
                <w:bCs/>
                <w:sz w:val="24"/>
                <w:szCs w:val="24"/>
              </w:rPr>
              <w:t xml:space="preserve"> de </w:t>
            </w:r>
            <w:proofErr w:type="spellStart"/>
            <w:r w:rsidRPr="00784FEE">
              <w:rPr>
                <w:rFonts w:ascii="Times New Roman" w:hAnsi="Times New Roman" w:cs="Times New Roman"/>
                <w:bCs/>
                <w:sz w:val="24"/>
                <w:szCs w:val="24"/>
              </w:rPr>
              <w:t>funciones</w:t>
            </w:r>
            <w:proofErr w:type="spellEnd"/>
          </w:p>
        </w:tc>
        <w:tc>
          <w:tcPr>
            <w:tcW w:w="3876" w:type="dxa"/>
          </w:tcPr>
          <w:p w14:paraId="761AAC35" w14:textId="77777777" w:rsidR="00C07A9E" w:rsidRPr="00784FEE" w:rsidRDefault="00C07A9E" w:rsidP="00784FEE">
            <w:pPr>
              <w:pStyle w:val="Prrafodelista"/>
              <w:spacing w:line="480" w:lineRule="auto"/>
              <w:ind w:left="0"/>
              <w:jc w:val="both"/>
              <w:rPr>
                <w:rFonts w:ascii="Times New Roman" w:hAnsi="Times New Roman" w:cs="Times New Roman"/>
                <w:bCs/>
                <w:sz w:val="24"/>
                <w:szCs w:val="24"/>
                <w:lang w:val="es-MX"/>
              </w:rPr>
            </w:pPr>
            <w:r w:rsidRPr="00784FEE">
              <w:rPr>
                <w:rFonts w:ascii="Times New Roman" w:hAnsi="Times New Roman" w:cs="Times New Roman"/>
                <w:bCs/>
                <w:sz w:val="24"/>
                <w:szCs w:val="24"/>
                <w:lang w:val="es-MX"/>
              </w:rPr>
              <w:t>Se refiere a la falta de definición o entendimiento claro de las responsabilidades y tareas laborales.</w:t>
            </w:r>
          </w:p>
        </w:tc>
      </w:tr>
      <w:tr w:rsidR="00C07A9E" w:rsidRPr="00784FEE" w14:paraId="543FD684" w14:textId="77777777" w:rsidTr="00784FEE">
        <w:tc>
          <w:tcPr>
            <w:tcW w:w="1629" w:type="dxa"/>
            <w:vMerge/>
          </w:tcPr>
          <w:p w14:paraId="5F511354"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789" w:type="dxa"/>
            <w:vMerge/>
          </w:tcPr>
          <w:p w14:paraId="7ED72C91"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544" w:type="dxa"/>
            <w:vAlign w:val="center"/>
          </w:tcPr>
          <w:p w14:paraId="4BA3E7BD" w14:textId="5C9C9A45" w:rsidR="00C07A9E" w:rsidRPr="00784FEE" w:rsidRDefault="00C07A9E" w:rsidP="00784FEE">
            <w:pPr>
              <w:pStyle w:val="Prrafodelista"/>
              <w:spacing w:line="480" w:lineRule="auto"/>
              <w:ind w:left="0"/>
              <w:jc w:val="center"/>
              <w:rPr>
                <w:rFonts w:ascii="Times New Roman" w:hAnsi="Times New Roman" w:cs="Times New Roman"/>
                <w:bCs/>
                <w:sz w:val="24"/>
                <w:szCs w:val="24"/>
              </w:rPr>
            </w:pPr>
            <w:proofErr w:type="spellStart"/>
            <w:r w:rsidRPr="00784FEE">
              <w:rPr>
                <w:rFonts w:ascii="Times New Roman" w:hAnsi="Times New Roman" w:cs="Times New Roman"/>
                <w:bCs/>
                <w:sz w:val="24"/>
                <w:szCs w:val="24"/>
              </w:rPr>
              <w:t>Características</w:t>
            </w:r>
            <w:proofErr w:type="spellEnd"/>
            <w:r w:rsidRPr="00784FEE">
              <w:rPr>
                <w:rFonts w:ascii="Times New Roman" w:hAnsi="Times New Roman" w:cs="Times New Roman"/>
                <w:bCs/>
                <w:sz w:val="24"/>
                <w:szCs w:val="24"/>
              </w:rPr>
              <w:t xml:space="preserve"> del </w:t>
            </w:r>
            <w:proofErr w:type="spellStart"/>
            <w:r w:rsidRPr="00784FEE">
              <w:rPr>
                <w:rFonts w:ascii="Times New Roman" w:hAnsi="Times New Roman" w:cs="Times New Roman"/>
                <w:bCs/>
                <w:sz w:val="24"/>
                <w:szCs w:val="24"/>
              </w:rPr>
              <w:t>liderazgo</w:t>
            </w:r>
            <w:proofErr w:type="spellEnd"/>
          </w:p>
        </w:tc>
        <w:tc>
          <w:tcPr>
            <w:tcW w:w="3876" w:type="dxa"/>
          </w:tcPr>
          <w:p w14:paraId="69FE1A32" w14:textId="77777777" w:rsidR="00C07A9E" w:rsidRPr="00784FEE" w:rsidRDefault="00C07A9E" w:rsidP="00784FEE">
            <w:pPr>
              <w:pStyle w:val="Prrafodelista"/>
              <w:spacing w:line="480" w:lineRule="auto"/>
              <w:ind w:left="0"/>
              <w:jc w:val="both"/>
              <w:rPr>
                <w:rFonts w:ascii="Times New Roman" w:hAnsi="Times New Roman" w:cs="Times New Roman"/>
                <w:bCs/>
                <w:sz w:val="24"/>
                <w:szCs w:val="24"/>
                <w:lang w:val="es-MX"/>
              </w:rPr>
            </w:pPr>
            <w:r w:rsidRPr="00784FEE">
              <w:rPr>
                <w:rFonts w:ascii="Times New Roman" w:hAnsi="Times New Roman" w:cs="Times New Roman"/>
                <w:bCs/>
                <w:sz w:val="24"/>
                <w:szCs w:val="24"/>
                <w:lang w:val="es-MX"/>
              </w:rPr>
              <w:t>Incluye el estilo de liderazgo de los superiores, pudiendo generar estrés si es percibido como negativo o poco efectivo.</w:t>
            </w:r>
          </w:p>
        </w:tc>
      </w:tr>
      <w:tr w:rsidR="00C07A9E" w:rsidRPr="00784FEE" w14:paraId="02D8477C" w14:textId="77777777" w:rsidTr="00784FEE">
        <w:tc>
          <w:tcPr>
            <w:tcW w:w="1629" w:type="dxa"/>
            <w:vMerge/>
          </w:tcPr>
          <w:p w14:paraId="1C16A829"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789" w:type="dxa"/>
            <w:vMerge w:val="restart"/>
            <w:vAlign w:val="center"/>
          </w:tcPr>
          <w:p w14:paraId="66179900" w14:textId="1141216E" w:rsidR="00C07A9E" w:rsidRPr="00784FEE" w:rsidRDefault="00C07A9E" w:rsidP="00784FEE">
            <w:pPr>
              <w:pStyle w:val="Prrafodelista"/>
              <w:spacing w:line="480" w:lineRule="auto"/>
              <w:ind w:left="0"/>
              <w:jc w:val="center"/>
              <w:rPr>
                <w:rFonts w:ascii="Times New Roman" w:hAnsi="Times New Roman" w:cs="Times New Roman"/>
                <w:bCs/>
                <w:sz w:val="24"/>
                <w:szCs w:val="24"/>
              </w:rPr>
            </w:pPr>
            <w:proofErr w:type="spellStart"/>
            <w:r w:rsidRPr="00784FEE">
              <w:rPr>
                <w:rFonts w:ascii="Times New Roman" w:hAnsi="Times New Roman" w:cs="Times New Roman"/>
                <w:bCs/>
                <w:sz w:val="24"/>
                <w:szCs w:val="24"/>
              </w:rPr>
              <w:t>Relaciones</w:t>
            </w:r>
            <w:proofErr w:type="spellEnd"/>
            <w:r w:rsidRPr="00784FEE">
              <w:rPr>
                <w:rFonts w:ascii="Times New Roman" w:hAnsi="Times New Roman" w:cs="Times New Roman"/>
                <w:bCs/>
                <w:sz w:val="24"/>
                <w:szCs w:val="24"/>
              </w:rPr>
              <w:t xml:space="preserve"> </w:t>
            </w:r>
            <w:proofErr w:type="spellStart"/>
            <w:r w:rsidRPr="00784FEE">
              <w:rPr>
                <w:rFonts w:ascii="Times New Roman" w:hAnsi="Times New Roman" w:cs="Times New Roman"/>
                <w:bCs/>
                <w:sz w:val="24"/>
                <w:szCs w:val="24"/>
              </w:rPr>
              <w:t>en</w:t>
            </w:r>
            <w:proofErr w:type="spellEnd"/>
            <w:r w:rsidRPr="00784FEE">
              <w:rPr>
                <w:rFonts w:ascii="Times New Roman" w:hAnsi="Times New Roman" w:cs="Times New Roman"/>
                <w:bCs/>
                <w:sz w:val="24"/>
                <w:szCs w:val="24"/>
              </w:rPr>
              <w:t xml:space="preserve"> </w:t>
            </w:r>
            <w:proofErr w:type="spellStart"/>
            <w:r w:rsidRPr="00784FEE">
              <w:rPr>
                <w:rFonts w:ascii="Times New Roman" w:hAnsi="Times New Roman" w:cs="Times New Roman"/>
                <w:bCs/>
                <w:sz w:val="24"/>
                <w:szCs w:val="24"/>
              </w:rPr>
              <w:t>el</w:t>
            </w:r>
            <w:proofErr w:type="spellEnd"/>
            <w:r w:rsidRPr="00784FEE">
              <w:rPr>
                <w:rFonts w:ascii="Times New Roman" w:hAnsi="Times New Roman" w:cs="Times New Roman"/>
                <w:bCs/>
                <w:sz w:val="24"/>
                <w:szCs w:val="24"/>
              </w:rPr>
              <w:t xml:space="preserve"> </w:t>
            </w:r>
            <w:proofErr w:type="spellStart"/>
            <w:r w:rsidRPr="00784FEE">
              <w:rPr>
                <w:rFonts w:ascii="Times New Roman" w:hAnsi="Times New Roman" w:cs="Times New Roman"/>
                <w:bCs/>
                <w:sz w:val="24"/>
                <w:szCs w:val="24"/>
              </w:rPr>
              <w:t>trabajo</w:t>
            </w:r>
            <w:proofErr w:type="spellEnd"/>
          </w:p>
        </w:tc>
        <w:tc>
          <w:tcPr>
            <w:tcW w:w="1544" w:type="dxa"/>
            <w:vAlign w:val="center"/>
          </w:tcPr>
          <w:p w14:paraId="30156470" w14:textId="1FD5BF46"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r w:rsidRPr="00784FEE">
              <w:rPr>
                <w:rFonts w:ascii="Times New Roman" w:hAnsi="Times New Roman" w:cs="Times New Roman"/>
                <w:bCs/>
                <w:sz w:val="24"/>
                <w:szCs w:val="24"/>
                <w:lang w:val="es-MX"/>
              </w:rPr>
              <w:t>Relaciones sociales en el trabajo</w:t>
            </w:r>
          </w:p>
        </w:tc>
        <w:tc>
          <w:tcPr>
            <w:tcW w:w="3876" w:type="dxa"/>
          </w:tcPr>
          <w:p w14:paraId="3FBAF866" w14:textId="77777777" w:rsidR="00C07A9E" w:rsidRPr="00784FEE" w:rsidRDefault="00C07A9E" w:rsidP="00784FEE">
            <w:pPr>
              <w:pStyle w:val="Prrafodelista"/>
              <w:spacing w:line="480" w:lineRule="auto"/>
              <w:ind w:left="0"/>
              <w:jc w:val="both"/>
              <w:rPr>
                <w:rFonts w:ascii="Times New Roman" w:hAnsi="Times New Roman" w:cs="Times New Roman"/>
                <w:bCs/>
                <w:sz w:val="24"/>
                <w:szCs w:val="24"/>
                <w:lang w:val="es-MX"/>
              </w:rPr>
            </w:pPr>
            <w:r w:rsidRPr="00784FEE">
              <w:rPr>
                <w:rFonts w:ascii="Times New Roman" w:hAnsi="Times New Roman" w:cs="Times New Roman"/>
                <w:bCs/>
                <w:sz w:val="24"/>
                <w:szCs w:val="24"/>
                <w:lang w:val="es-MX"/>
              </w:rPr>
              <w:t>Hace referencia a la calidad de las interacciones sociales en el entorno laboral, siendo negativas si generan conflictos o tensiones.</w:t>
            </w:r>
          </w:p>
        </w:tc>
      </w:tr>
      <w:tr w:rsidR="00C07A9E" w:rsidRPr="00784FEE" w14:paraId="433D0324" w14:textId="77777777" w:rsidTr="00784FEE">
        <w:tc>
          <w:tcPr>
            <w:tcW w:w="1629" w:type="dxa"/>
            <w:vMerge/>
          </w:tcPr>
          <w:p w14:paraId="5D81E66C"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789" w:type="dxa"/>
            <w:vMerge/>
          </w:tcPr>
          <w:p w14:paraId="13561699"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544" w:type="dxa"/>
            <w:vAlign w:val="center"/>
          </w:tcPr>
          <w:p w14:paraId="3E3B1F23" w14:textId="32557429"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r w:rsidRPr="00784FEE">
              <w:rPr>
                <w:rFonts w:ascii="Times New Roman" w:hAnsi="Times New Roman" w:cs="Times New Roman"/>
                <w:bCs/>
                <w:sz w:val="24"/>
                <w:szCs w:val="24"/>
                <w:lang w:val="es-MX"/>
              </w:rPr>
              <w:t>Deficiente relación con los colaboradores que supervisa</w:t>
            </w:r>
          </w:p>
        </w:tc>
        <w:tc>
          <w:tcPr>
            <w:tcW w:w="3876" w:type="dxa"/>
          </w:tcPr>
          <w:p w14:paraId="7D26594E" w14:textId="77777777" w:rsidR="00C07A9E" w:rsidRPr="00784FEE" w:rsidRDefault="00C07A9E" w:rsidP="00784FEE">
            <w:pPr>
              <w:pStyle w:val="Prrafodelista"/>
              <w:spacing w:line="480" w:lineRule="auto"/>
              <w:ind w:left="0"/>
              <w:jc w:val="both"/>
              <w:rPr>
                <w:rFonts w:ascii="Times New Roman" w:hAnsi="Times New Roman" w:cs="Times New Roman"/>
                <w:bCs/>
                <w:sz w:val="24"/>
                <w:szCs w:val="24"/>
                <w:lang w:val="es-MX"/>
              </w:rPr>
            </w:pPr>
            <w:r w:rsidRPr="00784FEE">
              <w:rPr>
                <w:rFonts w:ascii="Times New Roman" w:hAnsi="Times New Roman" w:cs="Times New Roman"/>
                <w:bCs/>
                <w:sz w:val="24"/>
                <w:szCs w:val="24"/>
                <w:lang w:val="es-MX"/>
              </w:rPr>
              <w:t>Se refiere a problemas en la relación entre el empleado y sus superiores, lo que puede afectar el ambiente laboral.</w:t>
            </w:r>
          </w:p>
        </w:tc>
      </w:tr>
      <w:tr w:rsidR="009E0533" w:rsidRPr="00784FEE" w14:paraId="602C8AB2" w14:textId="77777777" w:rsidTr="00784FEE">
        <w:tc>
          <w:tcPr>
            <w:tcW w:w="1629" w:type="dxa"/>
            <w:vMerge/>
          </w:tcPr>
          <w:p w14:paraId="32DCA19F" w14:textId="77777777" w:rsidR="009E0533" w:rsidRPr="00784FEE" w:rsidRDefault="009E0533" w:rsidP="00784FEE">
            <w:pPr>
              <w:pStyle w:val="Prrafodelista"/>
              <w:spacing w:line="480" w:lineRule="auto"/>
              <w:ind w:left="0"/>
              <w:jc w:val="center"/>
              <w:rPr>
                <w:rFonts w:ascii="Times New Roman" w:hAnsi="Times New Roman" w:cs="Times New Roman"/>
                <w:bCs/>
                <w:sz w:val="24"/>
                <w:szCs w:val="24"/>
                <w:lang w:val="es-MX"/>
              </w:rPr>
            </w:pPr>
          </w:p>
        </w:tc>
        <w:tc>
          <w:tcPr>
            <w:tcW w:w="1789" w:type="dxa"/>
            <w:vAlign w:val="center"/>
          </w:tcPr>
          <w:p w14:paraId="69CF9C32" w14:textId="3A5DA239" w:rsidR="009E0533" w:rsidRPr="00784FEE" w:rsidRDefault="00C07A9E" w:rsidP="00784FEE">
            <w:pPr>
              <w:pStyle w:val="Prrafodelista"/>
              <w:spacing w:line="480" w:lineRule="auto"/>
              <w:ind w:left="0"/>
              <w:jc w:val="center"/>
              <w:rPr>
                <w:rFonts w:ascii="Times New Roman" w:hAnsi="Times New Roman" w:cs="Times New Roman"/>
                <w:bCs/>
                <w:sz w:val="24"/>
                <w:szCs w:val="24"/>
              </w:rPr>
            </w:pPr>
            <w:proofErr w:type="spellStart"/>
            <w:r w:rsidRPr="00784FEE">
              <w:rPr>
                <w:rFonts w:ascii="Times New Roman" w:hAnsi="Times New Roman" w:cs="Times New Roman"/>
                <w:bCs/>
                <w:sz w:val="24"/>
                <w:szCs w:val="24"/>
              </w:rPr>
              <w:t>Violencia</w:t>
            </w:r>
            <w:proofErr w:type="spellEnd"/>
          </w:p>
        </w:tc>
        <w:tc>
          <w:tcPr>
            <w:tcW w:w="1544" w:type="dxa"/>
            <w:vAlign w:val="center"/>
          </w:tcPr>
          <w:p w14:paraId="16AE5505" w14:textId="68ADACEB" w:rsidR="009E0533" w:rsidRPr="00784FEE" w:rsidRDefault="009E0533" w:rsidP="00784FEE">
            <w:pPr>
              <w:pStyle w:val="Prrafodelista"/>
              <w:spacing w:line="480" w:lineRule="auto"/>
              <w:ind w:left="0"/>
              <w:jc w:val="center"/>
              <w:rPr>
                <w:rFonts w:ascii="Times New Roman" w:hAnsi="Times New Roman" w:cs="Times New Roman"/>
                <w:bCs/>
                <w:sz w:val="24"/>
                <w:szCs w:val="24"/>
              </w:rPr>
            </w:pPr>
            <w:proofErr w:type="spellStart"/>
            <w:r w:rsidRPr="00784FEE">
              <w:rPr>
                <w:rFonts w:ascii="Times New Roman" w:hAnsi="Times New Roman" w:cs="Times New Roman"/>
                <w:bCs/>
                <w:sz w:val="24"/>
                <w:szCs w:val="24"/>
              </w:rPr>
              <w:t>Violencia</w:t>
            </w:r>
            <w:proofErr w:type="spellEnd"/>
            <w:r w:rsidRPr="00784FEE">
              <w:rPr>
                <w:rFonts w:ascii="Times New Roman" w:hAnsi="Times New Roman" w:cs="Times New Roman"/>
                <w:bCs/>
                <w:sz w:val="24"/>
                <w:szCs w:val="24"/>
              </w:rPr>
              <w:t xml:space="preserve"> </w:t>
            </w:r>
            <w:proofErr w:type="spellStart"/>
            <w:r w:rsidRPr="00784FEE">
              <w:rPr>
                <w:rFonts w:ascii="Times New Roman" w:hAnsi="Times New Roman" w:cs="Times New Roman"/>
                <w:bCs/>
                <w:sz w:val="24"/>
                <w:szCs w:val="24"/>
              </w:rPr>
              <w:t>laboral</w:t>
            </w:r>
            <w:proofErr w:type="spellEnd"/>
          </w:p>
        </w:tc>
        <w:tc>
          <w:tcPr>
            <w:tcW w:w="3876" w:type="dxa"/>
          </w:tcPr>
          <w:p w14:paraId="39006B98" w14:textId="77777777" w:rsidR="009E0533" w:rsidRPr="00784FEE" w:rsidRDefault="009E0533" w:rsidP="00784FEE">
            <w:pPr>
              <w:pStyle w:val="Prrafodelista"/>
              <w:spacing w:line="480" w:lineRule="auto"/>
              <w:ind w:left="0"/>
              <w:jc w:val="both"/>
              <w:rPr>
                <w:rFonts w:ascii="Times New Roman" w:hAnsi="Times New Roman" w:cs="Times New Roman"/>
                <w:bCs/>
                <w:sz w:val="24"/>
                <w:szCs w:val="24"/>
                <w:lang w:val="es-MX"/>
              </w:rPr>
            </w:pPr>
            <w:r w:rsidRPr="00784FEE">
              <w:rPr>
                <w:rFonts w:ascii="Times New Roman" w:hAnsi="Times New Roman" w:cs="Times New Roman"/>
                <w:bCs/>
                <w:sz w:val="24"/>
                <w:szCs w:val="24"/>
                <w:lang w:val="es-MX"/>
              </w:rPr>
              <w:t>Incluye situaciones de hostigamiento, intimidación o agresión en el trabajo.</w:t>
            </w:r>
          </w:p>
        </w:tc>
      </w:tr>
      <w:tr w:rsidR="00C07A9E" w:rsidRPr="00784FEE" w14:paraId="0FC8F0B0" w14:textId="77777777" w:rsidTr="00784FEE">
        <w:tc>
          <w:tcPr>
            <w:tcW w:w="1629" w:type="dxa"/>
            <w:vMerge w:val="restart"/>
            <w:vAlign w:val="center"/>
          </w:tcPr>
          <w:p w14:paraId="5AF41F57" w14:textId="53EF91F6" w:rsidR="00C07A9E" w:rsidRPr="00784FEE" w:rsidRDefault="00C07A9E" w:rsidP="00784FEE">
            <w:pPr>
              <w:pStyle w:val="Texto"/>
              <w:spacing w:after="0" w:line="480" w:lineRule="auto"/>
              <w:ind w:firstLine="0"/>
              <w:jc w:val="center"/>
              <w:rPr>
                <w:rFonts w:ascii="Times New Roman" w:hAnsi="Times New Roman" w:cs="Times New Roman"/>
                <w:bCs/>
                <w:sz w:val="24"/>
                <w:szCs w:val="24"/>
              </w:rPr>
            </w:pPr>
            <w:r w:rsidRPr="00784FEE">
              <w:rPr>
                <w:rFonts w:ascii="Times New Roman" w:hAnsi="Times New Roman" w:cs="Times New Roman"/>
                <w:bCs/>
                <w:sz w:val="24"/>
                <w:szCs w:val="24"/>
              </w:rPr>
              <w:t>Entorno organizacional</w:t>
            </w:r>
          </w:p>
        </w:tc>
        <w:tc>
          <w:tcPr>
            <w:tcW w:w="1789" w:type="dxa"/>
            <w:vMerge w:val="restart"/>
            <w:vAlign w:val="center"/>
          </w:tcPr>
          <w:p w14:paraId="06AD009C" w14:textId="77777777" w:rsidR="00C07A9E" w:rsidRPr="00784FEE" w:rsidRDefault="00C07A9E" w:rsidP="00784FEE">
            <w:pPr>
              <w:pStyle w:val="Texto"/>
              <w:spacing w:after="0" w:line="480" w:lineRule="auto"/>
              <w:ind w:firstLine="0"/>
              <w:jc w:val="center"/>
              <w:rPr>
                <w:rFonts w:ascii="Times New Roman" w:hAnsi="Times New Roman" w:cs="Times New Roman"/>
                <w:bCs/>
                <w:sz w:val="24"/>
                <w:szCs w:val="24"/>
              </w:rPr>
            </w:pPr>
            <w:r w:rsidRPr="00784FEE">
              <w:rPr>
                <w:rFonts w:ascii="Times New Roman" w:hAnsi="Times New Roman" w:cs="Times New Roman"/>
                <w:bCs/>
                <w:sz w:val="24"/>
                <w:szCs w:val="24"/>
              </w:rPr>
              <w:t>Reconocimiento del</w:t>
            </w:r>
          </w:p>
          <w:p w14:paraId="35580468" w14:textId="35FD1D5D" w:rsidR="00C07A9E" w:rsidRPr="00784FEE" w:rsidRDefault="00C07A9E" w:rsidP="00784FEE">
            <w:pPr>
              <w:pStyle w:val="Texto"/>
              <w:spacing w:after="0" w:line="480" w:lineRule="auto"/>
              <w:ind w:firstLine="0"/>
              <w:jc w:val="center"/>
              <w:rPr>
                <w:rFonts w:ascii="Times New Roman" w:hAnsi="Times New Roman" w:cs="Times New Roman"/>
                <w:bCs/>
                <w:sz w:val="24"/>
                <w:szCs w:val="24"/>
              </w:rPr>
            </w:pPr>
            <w:r w:rsidRPr="00784FEE">
              <w:rPr>
                <w:rFonts w:ascii="Times New Roman" w:hAnsi="Times New Roman" w:cs="Times New Roman"/>
                <w:bCs/>
                <w:sz w:val="24"/>
                <w:szCs w:val="24"/>
              </w:rPr>
              <w:t>desempeño</w:t>
            </w:r>
          </w:p>
        </w:tc>
        <w:tc>
          <w:tcPr>
            <w:tcW w:w="1544" w:type="dxa"/>
            <w:vAlign w:val="center"/>
          </w:tcPr>
          <w:p w14:paraId="27D1BEC2" w14:textId="5CA8086C" w:rsidR="00C07A9E" w:rsidRPr="00784FEE" w:rsidRDefault="00C07A9E" w:rsidP="00784FEE">
            <w:pPr>
              <w:pStyle w:val="Texto"/>
              <w:spacing w:after="0" w:line="480" w:lineRule="auto"/>
              <w:ind w:firstLine="0"/>
              <w:jc w:val="center"/>
              <w:rPr>
                <w:rFonts w:ascii="Times New Roman" w:hAnsi="Times New Roman" w:cs="Times New Roman"/>
                <w:bCs/>
                <w:sz w:val="24"/>
                <w:szCs w:val="24"/>
              </w:rPr>
            </w:pPr>
            <w:r w:rsidRPr="00784FEE">
              <w:rPr>
                <w:rFonts w:ascii="Times New Roman" w:hAnsi="Times New Roman" w:cs="Times New Roman"/>
                <w:bCs/>
                <w:sz w:val="24"/>
                <w:szCs w:val="24"/>
              </w:rPr>
              <w:t>Escasa o nula retroalimentación del desempeño</w:t>
            </w:r>
          </w:p>
        </w:tc>
        <w:tc>
          <w:tcPr>
            <w:tcW w:w="3876" w:type="dxa"/>
          </w:tcPr>
          <w:p w14:paraId="348FE820" w14:textId="77777777" w:rsidR="00C07A9E" w:rsidRPr="00784FEE" w:rsidRDefault="00C07A9E" w:rsidP="00784FEE">
            <w:pPr>
              <w:pStyle w:val="Texto"/>
              <w:spacing w:after="0" w:line="480" w:lineRule="auto"/>
              <w:ind w:firstLine="0"/>
              <w:rPr>
                <w:rFonts w:ascii="Times New Roman" w:hAnsi="Times New Roman" w:cs="Times New Roman"/>
                <w:bCs/>
                <w:sz w:val="24"/>
                <w:szCs w:val="24"/>
              </w:rPr>
            </w:pPr>
            <w:r w:rsidRPr="00784FEE">
              <w:rPr>
                <w:rFonts w:ascii="Times New Roman" w:hAnsi="Times New Roman" w:cs="Times New Roman"/>
                <w:bCs/>
                <w:sz w:val="24"/>
                <w:szCs w:val="24"/>
              </w:rPr>
              <w:t>Implica la falta de comunicación sobre el rendimiento laboral, lo que puede generar incertidumbre y estrés</w:t>
            </w:r>
          </w:p>
        </w:tc>
      </w:tr>
      <w:tr w:rsidR="00C07A9E" w:rsidRPr="00784FEE" w14:paraId="0A4D3AB8" w14:textId="77777777" w:rsidTr="00784FEE">
        <w:tc>
          <w:tcPr>
            <w:tcW w:w="1629" w:type="dxa"/>
            <w:vMerge/>
          </w:tcPr>
          <w:p w14:paraId="116D6D97" w14:textId="77777777" w:rsidR="00C07A9E" w:rsidRPr="00784FEE" w:rsidRDefault="00C07A9E" w:rsidP="00784FEE">
            <w:pPr>
              <w:pStyle w:val="Texto"/>
              <w:spacing w:after="0" w:line="480" w:lineRule="auto"/>
              <w:ind w:firstLine="0"/>
              <w:jc w:val="center"/>
              <w:rPr>
                <w:rFonts w:ascii="Times New Roman" w:hAnsi="Times New Roman" w:cs="Times New Roman"/>
                <w:bCs/>
                <w:sz w:val="24"/>
                <w:szCs w:val="24"/>
              </w:rPr>
            </w:pPr>
          </w:p>
        </w:tc>
        <w:tc>
          <w:tcPr>
            <w:tcW w:w="1789" w:type="dxa"/>
            <w:vMerge/>
          </w:tcPr>
          <w:p w14:paraId="03FF9396" w14:textId="77777777" w:rsidR="00C07A9E" w:rsidRPr="00784FEE" w:rsidRDefault="00C07A9E" w:rsidP="00784FEE">
            <w:pPr>
              <w:pStyle w:val="Texto"/>
              <w:spacing w:after="0" w:line="480" w:lineRule="auto"/>
              <w:ind w:firstLine="0"/>
              <w:jc w:val="center"/>
              <w:rPr>
                <w:rFonts w:ascii="Times New Roman" w:hAnsi="Times New Roman" w:cs="Times New Roman"/>
                <w:bCs/>
                <w:sz w:val="24"/>
                <w:szCs w:val="24"/>
              </w:rPr>
            </w:pPr>
          </w:p>
        </w:tc>
        <w:tc>
          <w:tcPr>
            <w:tcW w:w="1544" w:type="dxa"/>
            <w:vAlign w:val="center"/>
          </w:tcPr>
          <w:p w14:paraId="2AC65A58" w14:textId="0CADD636" w:rsidR="00C07A9E" w:rsidRPr="00784FEE" w:rsidRDefault="00C07A9E" w:rsidP="00784FEE">
            <w:pPr>
              <w:pStyle w:val="Texto"/>
              <w:spacing w:after="0" w:line="480" w:lineRule="auto"/>
              <w:ind w:firstLine="0"/>
              <w:jc w:val="center"/>
              <w:rPr>
                <w:rFonts w:ascii="Times New Roman" w:hAnsi="Times New Roman" w:cs="Times New Roman"/>
                <w:bCs/>
                <w:sz w:val="24"/>
                <w:szCs w:val="24"/>
              </w:rPr>
            </w:pPr>
            <w:r w:rsidRPr="00784FEE">
              <w:rPr>
                <w:rFonts w:ascii="Times New Roman" w:hAnsi="Times New Roman" w:cs="Times New Roman"/>
                <w:bCs/>
                <w:sz w:val="24"/>
                <w:szCs w:val="24"/>
              </w:rPr>
              <w:t>Escaso o nulo reconocimiento y</w:t>
            </w:r>
          </w:p>
          <w:p w14:paraId="1684A39C"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r w:rsidRPr="00784FEE">
              <w:rPr>
                <w:rFonts w:ascii="Times New Roman" w:hAnsi="Times New Roman" w:cs="Times New Roman"/>
                <w:bCs/>
                <w:sz w:val="24"/>
                <w:szCs w:val="24"/>
                <w:lang w:val="es-MX"/>
              </w:rPr>
              <w:t>compensación</w:t>
            </w:r>
          </w:p>
        </w:tc>
        <w:tc>
          <w:tcPr>
            <w:tcW w:w="3876" w:type="dxa"/>
          </w:tcPr>
          <w:p w14:paraId="79854FA4" w14:textId="77777777" w:rsidR="00C07A9E" w:rsidRPr="00784FEE" w:rsidRDefault="00C07A9E" w:rsidP="00784FEE">
            <w:pPr>
              <w:pStyle w:val="Texto"/>
              <w:spacing w:after="0" w:line="480" w:lineRule="auto"/>
              <w:ind w:firstLine="0"/>
              <w:rPr>
                <w:rFonts w:ascii="Times New Roman" w:hAnsi="Times New Roman" w:cs="Times New Roman"/>
                <w:bCs/>
                <w:sz w:val="24"/>
                <w:szCs w:val="24"/>
              </w:rPr>
            </w:pPr>
            <w:r w:rsidRPr="00784FEE">
              <w:rPr>
                <w:rFonts w:ascii="Times New Roman" w:hAnsi="Times New Roman" w:cs="Times New Roman"/>
                <w:bCs/>
                <w:sz w:val="24"/>
                <w:szCs w:val="24"/>
              </w:rPr>
              <w:t>Se refiere a la falta de aprecio y recompensa por el trabajo realizado.</w:t>
            </w:r>
          </w:p>
        </w:tc>
      </w:tr>
      <w:tr w:rsidR="00C07A9E" w:rsidRPr="00784FEE" w14:paraId="696240A4" w14:textId="77777777" w:rsidTr="00784FEE">
        <w:tc>
          <w:tcPr>
            <w:tcW w:w="1629" w:type="dxa"/>
            <w:vMerge/>
          </w:tcPr>
          <w:p w14:paraId="7F663795"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789" w:type="dxa"/>
            <w:vMerge w:val="restart"/>
            <w:vAlign w:val="center"/>
          </w:tcPr>
          <w:p w14:paraId="18023CC6" w14:textId="77777777" w:rsidR="00C07A9E" w:rsidRPr="00784FEE" w:rsidRDefault="00C07A9E" w:rsidP="00784FEE">
            <w:pPr>
              <w:pStyle w:val="Prrafodelista"/>
              <w:spacing w:line="480" w:lineRule="auto"/>
              <w:ind w:left="66"/>
              <w:jc w:val="center"/>
              <w:rPr>
                <w:rFonts w:ascii="Times New Roman" w:hAnsi="Times New Roman" w:cs="Times New Roman"/>
                <w:bCs/>
                <w:sz w:val="24"/>
                <w:szCs w:val="24"/>
                <w:lang w:val="es-MX"/>
              </w:rPr>
            </w:pPr>
            <w:r w:rsidRPr="00784FEE">
              <w:rPr>
                <w:rFonts w:ascii="Times New Roman" w:hAnsi="Times New Roman" w:cs="Times New Roman"/>
                <w:bCs/>
                <w:sz w:val="24"/>
                <w:szCs w:val="24"/>
                <w:lang w:val="es-MX"/>
              </w:rPr>
              <w:t>Insuficiente sentido de</w:t>
            </w:r>
          </w:p>
          <w:p w14:paraId="3117D169" w14:textId="28E24688"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r w:rsidRPr="00784FEE">
              <w:rPr>
                <w:rFonts w:ascii="Times New Roman" w:hAnsi="Times New Roman" w:cs="Times New Roman"/>
                <w:bCs/>
                <w:sz w:val="24"/>
                <w:szCs w:val="24"/>
                <w:lang w:val="es-MX"/>
              </w:rPr>
              <w:t>pertenencia e, inestabilidad</w:t>
            </w:r>
          </w:p>
        </w:tc>
        <w:tc>
          <w:tcPr>
            <w:tcW w:w="1544" w:type="dxa"/>
            <w:vAlign w:val="center"/>
          </w:tcPr>
          <w:p w14:paraId="4FD26D4C" w14:textId="7ECD9D48" w:rsidR="00C07A9E" w:rsidRPr="00784FEE" w:rsidRDefault="00C07A9E" w:rsidP="00784FEE">
            <w:pPr>
              <w:pStyle w:val="Prrafodelista"/>
              <w:spacing w:line="480" w:lineRule="auto"/>
              <w:ind w:left="0"/>
              <w:jc w:val="center"/>
              <w:rPr>
                <w:rFonts w:ascii="Times New Roman" w:hAnsi="Times New Roman" w:cs="Times New Roman"/>
                <w:bCs/>
                <w:sz w:val="24"/>
                <w:szCs w:val="24"/>
              </w:rPr>
            </w:pPr>
            <w:proofErr w:type="spellStart"/>
            <w:r w:rsidRPr="00784FEE">
              <w:rPr>
                <w:rFonts w:ascii="Times New Roman" w:hAnsi="Times New Roman" w:cs="Times New Roman"/>
                <w:bCs/>
                <w:sz w:val="24"/>
                <w:szCs w:val="24"/>
              </w:rPr>
              <w:t>Limitado</w:t>
            </w:r>
            <w:proofErr w:type="spellEnd"/>
            <w:r w:rsidRPr="00784FEE">
              <w:rPr>
                <w:rFonts w:ascii="Times New Roman" w:hAnsi="Times New Roman" w:cs="Times New Roman"/>
                <w:bCs/>
                <w:sz w:val="24"/>
                <w:szCs w:val="24"/>
              </w:rPr>
              <w:t xml:space="preserve"> </w:t>
            </w:r>
            <w:proofErr w:type="spellStart"/>
            <w:r w:rsidRPr="00784FEE">
              <w:rPr>
                <w:rFonts w:ascii="Times New Roman" w:hAnsi="Times New Roman" w:cs="Times New Roman"/>
                <w:bCs/>
                <w:sz w:val="24"/>
                <w:szCs w:val="24"/>
              </w:rPr>
              <w:t>sentido</w:t>
            </w:r>
            <w:proofErr w:type="spellEnd"/>
            <w:r w:rsidRPr="00784FEE">
              <w:rPr>
                <w:rFonts w:ascii="Times New Roman" w:hAnsi="Times New Roman" w:cs="Times New Roman"/>
                <w:bCs/>
                <w:sz w:val="24"/>
                <w:szCs w:val="24"/>
              </w:rPr>
              <w:t xml:space="preserve"> de </w:t>
            </w:r>
            <w:proofErr w:type="spellStart"/>
            <w:r w:rsidRPr="00784FEE">
              <w:rPr>
                <w:rFonts w:ascii="Times New Roman" w:hAnsi="Times New Roman" w:cs="Times New Roman"/>
                <w:bCs/>
                <w:sz w:val="24"/>
                <w:szCs w:val="24"/>
              </w:rPr>
              <w:t>pertenencia</w:t>
            </w:r>
            <w:proofErr w:type="spellEnd"/>
          </w:p>
        </w:tc>
        <w:tc>
          <w:tcPr>
            <w:tcW w:w="3876" w:type="dxa"/>
          </w:tcPr>
          <w:p w14:paraId="56B7EF40" w14:textId="77777777" w:rsidR="00C07A9E" w:rsidRPr="00784FEE" w:rsidRDefault="00C07A9E" w:rsidP="00784FEE">
            <w:pPr>
              <w:pStyle w:val="Prrafodelista"/>
              <w:spacing w:line="480" w:lineRule="auto"/>
              <w:ind w:left="0"/>
              <w:jc w:val="both"/>
              <w:rPr>
                <w:rFonts w:ascii="Times New Roman" w:hAnsi="Times New Roman" w:cs="Times New Roman"/>
                <w:bCs/>
                <w:sz w:val="24"/>
                <w:szCs w:val="24"/>
                <w:lang w:val="es-MX"/>
              </w:rPr>
            </w:pPr>
            <w:r w:rsidRPr="00784FEE">
              <w:rPr>
                <w:rFonts w:ascii="Times New Roman" w:hAnsi="Times New Roman" w:cs="Times New Roman"/>
                <w:bCs/>
                <w:sz w:val="24"/>
                <w:szCs w:val="24"/>
                <w:lang w:val="es-MX"/>
              </w:rPr>
              <w:t>Hace referencia a la falta de conexión emocional y compromiso con la organización.</w:t>
            </w:r>
          </w:p>
        </w:tc>
      </w:tr>
      <w:tr w:rsidR="00C07A9E" w:rsidRPr="00784FEE" w14:paraId="45891ECC" w14:textId="77777777" w:rsidTr="00784FEE">
        <w:tc>
          <w:tcPr>
            <w:tcW w:w="1629" w:type="dxa"/>
            <w:vMerge/>
            <w:tcBorders>
              <w:bottom w:val="single" w:sz="4" w:space="0" w:color="auto"/>
            </w:tcBorders>
          </w:tcPr>
          <w:p w14:paraId="3E096D31"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789" w:type="dxa"/>
            <w:vMerge/>
            <w:tcBorders>
              <w:bottom w:val="single" w:sz="4" w:space="0" w:color="auto"/>
            </w:tcBorders>
          </w:tcPr>
          <w:p w14:paraId="43148AD2" w14:textId="77777777" w:rsidR="00C07A9E" w:rsidRPr="00784FEE" w:rsidRDefault="00C07A9E" w:rsidP="00784FEE">
            <w:pPr>
              <w:pStyle w:val="Prrafodelista"/>
              <w:spacing w:line="480" w:lineRule="auto"/>
              <w:ind w:left="0"/>
              <w:jc w:val="center"/>
              <w:rPr>
                <w:rFonts w:ascii="Times New Roman" w:hAnsi="Times New Roman" w:cs="Times New Roman"/>
                <w:bCs/>
                <w:sz w:val="24"/>
                <w:szCs w:val="24"/>
                <w:lang w:val="es-MX"/>
              </w:rPr>
            </w:pPr>
          </w:p>
        </w:tc>
        <w:tc>
          <w:tcPr>
            <w:tcW w:w="1544" w:type="dxa"/>
            <w:tcBorders>
              <w:bottom w:val="single" w:sz="4" w:space="0" w:color="auto"/>
            </w:tcBorders>
            <w:vAlign w:val="center"/>
          </w:tcPr>
          <w:p w14:paraId="7956BDF9" w14:textId="79C98587" w:rsidR="00C07A9E" w:rsidRPr="00784FEE" w:rsidRDefault="00C07A9E" w:rsidP="00784FEE">
            <w:pPr>
              <w:pStyle w:val="Prrafodelista"/>
              <w:spacing w:line="480" w:lineRule="auto"/>
              <w:ind w:left="0"/>
              <w:jc w:val="center"/>
              <w:rPr>
                <w:rFonts w:ascii="Times New Roman" w:hAnsi="Times New Roman" w:cs="Times New Roman"/>
                <w:bCs/>
                <w:sz w:val="24"/>
                <w:szCs w:val="24"/>
              </w:rPr>
            </w:pPr>
            <w:proofErr w:type="spellStart"/>
            <w:r w:rsidRPr="00784FEE">
              <w:rPr>
                <w:rFonts w:ascii="Times New Roman" w:hAnsi="Times New Roman" w:cs="Times New Roman"/>
                <w:bCs/>
                <w:sz w:val="24"/>
                <w:szCs w:val="24"/>
              </w:rPr>
              <w:t>Inestabilidad</w:t>
            </w:r>
            <w:proofErr w:type="spellEnd"/>
            <w:r w:rsidRPr="00784FEE">
              <w:rPr>
                <w:rFonts w:ascii="Times New Roman" w:hAnsi="Times New Roman" w:cs="Times New Roman"/>
                <w:bCs/>
                <w:sz w:val="24"/>
                <w:szCs w:val="24"/>
              </w:rPr>
              <w:t xml:space="preserve"> </w:t>
            </w:r>
            <w:proofErr w:type="spellStart"/>
            <w:r w:rsidRPr="00784FEE">
              <w:rPr>
                <w:rFonts w:ascii="Times New Roman" w:hAnsi="Times New Roman" w:cs="Times New Roman"/>
                <w:bCs/>
                <w:sz w:val="24"/>
                <w:szCs w:val="24"/>
              </w:rPr>
              <w:t>laboral</w:t>
            </w:r>
            <w:proofErr w:type="spellEnd"/>
          </w:p>
        </w:tc>
        <w:tc>
          <w:tcPr>
            <w:tcW w:w="3876" w:type="dxa"/>
            <w:tcBorders>
              <w:bottom w:val="single" w:sz="4" w:space="0" w:color="auto"/>
            </w:tcBorders>
          </w:tcPr>
          <w:p w14:paraId="0FC2F6F7" w14:textId="77777777" w:rsidR="00C07A9E" w:rsidRPr="00784FEE" w:rsidRDefault="00C07A9E" w:rsidP="00784FEE">
            <w:pPr>
              <w:pStyle w:val="Prrafodelista"/>
              <w:spacing w:line="480" w:lineRule="auto"/>
              <w:ind w:left="0"/>
              <w:jc w:val="both"/>
              <w:rPr>
                <w:rFonts w:ascii="Times New Roman" w:hAnsi="Times New Roman" w:cs="Times New Roman"/>
                <w:bCs/>
                <w:sz w:val="24"/>
                <w:szCs w:val="24"/>
                <w:lang w:val="es-MX"/>
              </w:rPr>
            </w:pPr>
            <w:r w:rsidRPr="00784FEE">
              <w:rPr>
                <w:rFonts w:ascii="Times New Roman" w:hAnsi="Times New Roman" w:cs="Times New Roman"/>
                <w:bCs/>
                <w:sz w:val="24"/>
                <w:szCs w:val="24"/>
                <w:lang w:val="es-MX"/>
              </w:rPr>
              <w:t>Implica la precariedad del empleo y la percepción de inseguridad en cuanto a la permanencia en el trabajo.</w:t>
            </w:r>
          </w:p>
        </w:tc>
      </w:tr>
    </w:tbl>
    <w:p w14:paraId="2AF1D538" w14:textId="1A8D96CB" w:rsidR="009874D0" w:rsidRPr="00784FEE" w:rsidRDefault="009874D0" w:rsidP="00784FEE">
      <w:pPr>
        <w:spacing w:line="480" w:lineRule="auto"/>
        <w:jc w:val="both"/>
        <w:rPr>
          <w:rFonts w:ascii="Times New Roman" w:hAnsi="Times New Roman" w:cs="Times New Roman"/>
          <w:sz w:val="24"/>
          <w:szCs w:val="24"/>
        </w:rPr>
      </w:pPr>
      <w:r w:rsidRPr="00784FEE">
        <w:rPr>
          <w:rFonts w:ascii="Times New Roman" w:hAnsi="Times New Roman" w:cs="Times New Roman"/>
          <w:i/>
          <w:iCs/>
          <w:sz w:val="24"/>
          <w:szCs w:val="24"/>
        </w:rPr>
        <w:t>Factores de riesgo psicosocial en el trabajo</w:t>
      </w:r>
    </w:p>
    <w:p w14:paraId="5DDA05B0" w14:textId="5CEA7E08" w:rsidR="00DF4277" w:rsidRPr="00784FEE" w:rsidRDefault="00DF4277"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Fuente: Adaptado de Secretaría del Trabajo y Previsión Social. (2018). NOM-035-STPS-2018.</w:t>
      </w:r>
    </w:p>
    <w:p w14:paraId="460430A1" w14:textId="4FC93D51" w:rsidR="009E7C5F" w:rsidRPr="00784FEE" w:rsidRDefault="009E7C5F" w:rsidP="00784FEE">
      <w:pPr>
        <w:spacing w:line="480" w:lineRule="auto"/>
        <w:ind w:firstLine="708"/>
        <w:jc w:val="both"/>
        <w:rPr>
          <w:rFonts w:ascii="Times New Roman" w:hAnsi="Times New Roman" w:cs="Times New Roman"/>
          <w:sz w:val="24"/>
          <w:szCs w:val="24"/>
        </w:rPr>
      </w:pPr>
      <w:r w:rsidRPr="00784FEE">
        <w:rPr>
          <w:rFonts w:ascii="Times New Roman" w:hAnsi="Times New Roman" w:cs="Times New Roman"/>
          <w:sz w:val="24"/>
          <w:szCs w:val="24"/>
        </w:rPr>
        <w:t xml:space="preserve">A partir de estos requerimientos de calidad psicométrica, que la propia norma también señala que deben cumplir los instrumentos que lleguen a desarrollar los centros de trabajo y que deberían cumplir  los  mismos  instrumentos  de  las  guías  de  referencia,  surgieron  las  siguientes  preguntas  de investigación: ¿los ítems del cuestionario de la GRIII son relevantes, suficientes y representativos respecto a la conceptualización y definiciones que proporciona la propia NOM-035-STPS-2018?, ¿el instrumento muestra evidencia de </w:t>
      </w:r>
      <w:r w:rsidR="0050475F" w:rsidRPr="00784FEE">
        <w:rPr>
          <w:rFonts w:ascii="Times New Roman" w:hAnsi="Times New Roman" w:cs="Times New Roman"/>
          <w:sz w:val="24"/>
          <w:szCs w:val="24"/>
        </w:rPr>
        <w:t xml:space="preserve">fiabilidad y </w:t>
      </w:r>
      <w:r w:rsidRPr="00784FEE">
        <w:rPr>
          <w:rFonts w:ascii="Times New Roman" w:hAnsi="Times New Roman" w:cs="Times New Roman"/>
          <w:sz w:val="24"/>
          <w:szCs w:val="24"/>
        </w:rPr>
        <w:t>validez</w:t>
      </w:r>
      <w:r w:rsidR="00122825" w:rsidRPr="00784FEE">
        <w:rPr>
          <w:rFonts w:ascii="Times New Roman" w:hAnsi="Times New Roman" w:cs="Times New Roman"/>
          <w:sz w:val="24"/>
          <w:szCs w:val="24"/>
        </w:rPr>
        <w:t xml:space="preserve"> requeridas en la propia norma</w:t>
      </w:r>
      <w:r w:rsidRPr="00784FEE">
        <w:rPr>
          <w:rFonts w:ascii="Times New Roman" w:hAnsi="Times New Roman" w:cs="Times New Roman"/>
          <w:sz w:val="24"/>
          <w:szCs w:val="24"/>
        </w:rPr>
        <w:t>?</w:t>
      </w:r>
    </w:p>
    <w:p w14:paraId="1323CF54" w14:textId="6468FA97" w:rsidR="002A2B0F" w:rsidRPr="00784FEE" w:rsidRDefault="00642297" w:rsidP="00784FEE">
      <w:pPr>
        <w:spacing w:line="480" w:lineRule="auto"/>
        <w:jc w:val="both"/>
        <w:rPr>
          <w:rFonts w:ascii="Times New Roman" w:hAnsi="Times New Roman" w:cs="Times New Roman"/>
          <w:b/>
          <w:bCs/>
          <w:sz w:val="24"/>
          <w:szCs w:val="24"/>
        </w:rPr>
      </w:pPr>
      <w:r w:rsidRPr="00784FEE">
        <w:rPr>
          <w:rFonts w:ascii="Times New Roman" w:hAnsi="Times New Roman" w:cs="Times New Roman"/>
          <w:b/>
          <w:bCs/>
          <w:sz w:val="24"/>
          <w:szCs w:val="24"/>
        </w:rPr>
        <w:t>Análisis del instrumento</w:t>
      </w:r>
      <w:r w:rsidR="009874D0" w:rsidRPr="00784FEE">
        <w:rPr>
          <w:rFonts w:ascii="Times New Roman" w:hAnsi="Times New Roman" w:cs="Times New Roman"/>
          <w:b/>
          <w:bCs/>
          <w:sz w:val="24"/>
          <w:szCs w:val="24"/>
        </w:rPr>
        <w:t>.</w:t>
      </w:r>
    </w:p>
    <w:p w14:paraId="0D0861A5" w14:textId="1C27A5BF" w:rsidR="000637D3" w:rsidRPr="00784FEE" w:rsidRDefault="000637D3"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Una carencia notable</w:t>
      </w:r>
      <w:r w:rsidR="00EB2BBB" w:rsidRPr="00784FEE">
        <w:rPr>
          <w:rFonts w:ascii="Times New Roman" w:hAnsi="Times New Roman" w:cs="Times New Roman"/>
          <w:sz w:val="24"/>
          <w:szCs w:val="24"/>
        </w:rPr>
        <w:t xml:space="preserve"> en la misma </w:t>
      </w:r>
      <w:r w:rsidR="003F58FE" w:rsidRPr="00784FEE">
        <w:rPr>
          <w:rFonts w:ascii="Times New Roman" w:hAnsi="Times New Roman" w:cs="Times New Roman"/>
          <w:sz w:val="24"/>
          <w:szCs w:val="24"/>
        </w:rPr>
        <w:t>norma es</w:t>
      </w:r>
      <w:r w:rsidRPr="00784FEE">
        <w:rPr>
          <w:rFonts w:ascii="Times New Roman" w:hAnsi="Times New Roman" w:cs="Times New Roman"/>
          <w:sz w:val="24"/>
          <w:szCs w:val="24"/>
        </w:rPr>
        <w:t xml:space="preserve"> la falta de presentación de las propiedades psicométricas de los cuestionarios, lo que hace imperativo llevar a cabo estudios que respalden la validez y </w:t>
      </w:r>
      <w:proofErr w:type="gramStart"/>
      <w:r w:rsidRPr="00784FEE">
        <w:rPr>
          <w:rFonts w:ascii="Times New Roman" w:hAnsi="Times New Roman" w:cs="Times New Roman"/>
          <w:sz w:val="24"/>
          <w:szCs w:val="24"/>
        </w:rPr>
        <w:t>confiabilidad</w:t>
      </w:r>
      <w:proofErr w:type="gramEnd"/>
      <w:r w:rsidR="00EB2BBB" w:rsidRPr="00784FEE">
        <w:rPr>
          <w:rFonts w:ascii="Times New Roman" w:hAnsi="Times New Roman" w:cs="Times New Roman"/>
          <w:sz w:val="24"/>
          <w:szCs w:val="24"/>
        </w:rPr>
        <w:t xml:space="preserve"> así como analizar los publicados hasta ahora</w:t>
      </w:r>
      <w:r w:rsidRPr="00784FEE">
        <w:rPr>
          <w:rFonts w:ascii="Times New Roman" w:hAnsi="Times New Roman" w:cs="Times New Roman"/>
          <w:sz w:val="24"/>
          <w:szCs w:val="24"/>
        </w:rPr>
        <w:t>.</w:t>
      </w:r>
    </w:p>
    <w:p w14:paraId="2E592A3B" w14:textId="77777777" w:rsidR="000637D3" w:rsidRPr="00784FEE" w:rsidRDefault="000637D3" w:rsidP="00784FEE">
      <w:pPr>
        <w:spacing w:line="480" w:lineRule="auto"/>
        <w:ind w:firstLine="708"/>
        <w:jc w:val="both"/>
        <w:rPr>
          <w:rFonts w:ascii="Times New Roman" w:hAnsi="Times New Roman" w:cs="Times New Roman"/>
          <w:sz w:val="24"/>
          <w:szCs w:val="24"/>
        </w:rPr>
      </w:pPr>
      <w:r w:rsidRPr="00784FEE">
        <w:rPr>
          <w:rFonts w:ascii="Times New Roman" w:hAnsi="Times New Roman" w:cs="Times New Roman"/>
          <w:sz w:val="24"/>
          <w:szCs w:val="24"/>
        </w:rPr>
        <w:lastRenderedPageBreak/>
        <w:t xml:space="preserve">Desde la implementación de esta normativa en 2018, la literatura ha informado escasos estudios psicométricos sobre el cuestionario de la Guía de Referencia III (GRIII) de la NOM-035-STPS-2018. Uribe et al. (2020) realizaron una crítica a las propiedades psicométricas con un estudio de validez en 114 trabajadores de una empresa en la Ciudad de México, sin encontrar validez de constructo. Por otro lado, Littlewood-Zimmerman et al. (2020) llevaron a cabo un estudio de validez y confiabilidad con 1247 trabajadores de una empresa de alimentos a nivel nacional, tampoco hallando evidencia de validez de constructo. </w:t>
      </w:r>
    </w:p>
    <w:p w14:paraId="46C6BE2E" w14:textId="46F577E0" w:rsidR="003F58FE" w:rsidRPr="00784FEE" w:rsidRDefault="000637D3" w:rsidP="00784FEE">
      <w:pPr>
        <w:spacing w:line="480" w:lineRule="auto"/>
        <w:ind w:firstLine="708"/>
        <w:jc w:val="both"/>
        <w:rPr>
          <w:rFonts w:ascii="Times New Roman" w:hAnsi="Times New Roman" w:cs="Times New Roman"/>
          <w:sz w:val="24"/>
          <w:szCs w:val="24"/>
        </w:rPr>
      </w:pPr>
      <w:r w:rsidRPr="00784FEE">
        <w:rPr>
          <w:rFonts w:ascii="Times New Roman" w:hAnsi="Times New Roman" w:cs="Times New Roman"/>
          <w:sz w:val="24"/>
          <w:szCs w:val="24"/>
        </w:rPr>
        <w:t>Dado que estos análisis iniciales</w:t>
      </w:r>
      <w:r w:rsidR="003F58FE" w:rsidRPr="00784FEE">
        <w:rPr>
          <w:rFonts w:ascii="Times New Roman" w:hAnsi="Times New Roman" w:cs="Times New Roman"/>
          <w:sz w:val="24"/>
          <w:szCs w:val="24"/>
        </w:rPr>
        <w:t xml:space="preserve"> de los instrumentos</w:t>
      </w:r>
      <w:r w:rsidRPr="00784FEE">
        <w:rPr>
          <w:rFonts w:ascii="Times New Roman" w:hAnsi="Times New Roman" w:cs="Times New Roman"/>
          <w:sz w:val="24"/>
          <w:szCs w:val="24"/>
        </w:rPr>
        <w:t xml:space="preserve"> solo evalúan la validez de constructo, es esencial </w:t>
      </w:r>
      <w:r w:rsidR="003F58FE" w:rsidRPr="00784FEE">
        <w:rPr>
          <w:rFonts w:ascii="Times New Roman" w:hAnsi="Times New Roman" w:cs="Times New Roman"/>
          <w:sz w:val="24"/>
          <w:szCs w:val="24"/>
        </w:rPr>
        <w:t xml:space="preserve">evaluar cómo la evidencia y la teoría respaldan la adecuación de interpretaciones y acciones basadas en puntajes de prueba o evaluaciones. Cuando una </w:t>
      </w:r>
      <w:r w:rsidRPr="00784FEE">
        <w:rPr>
          <w:rFonts w:ascii="Times New Roman" w:hAnsi="Times New Roman" w:cs="Times New Roman"/>
          <w:sz w:val="24"/>
          <w:szCs w:val="24"/>
        </w:rPr>
        <w:t xml:space="preserve">evaluación </w:t>
      </w:r>
      <w:r w:rsidR="003F58FE" w:rsidRPr="00784FEE">
        <w:rPr>
          <w:rFonts w:ascii="Times New Roman" w:hAnsi="Times New Roman" w:cs="Times New Roman"/>
          <w:sz w:val="24"/>
          <w:szCs w:val="24"/>
        </w:rPr>
        <w:t>incluye aspectos de contenido, criterios y consecuencias, la validez se convierte en un concepto unificado (</w:t>
      </w:r>
      <w:proofErr w:type="spellStart"/>
      <w:r w:rsidR="003F58FE" w:rsidRPr="00784FEE">
        <w:rPr>
          <w:rFonts w:ascii="Times New Roman" w:hAnsi="Times New Roman" w:cs="Times New Roman"/>
          <w:sz w:val="24"/>
          <w:szCs w:val="24"/>
        </w:rPr>
        <w:t>Messick</w:t>
      </w:r>
      <w:proofErr w:type="spellEnd"/>
      <w:r w:rsidR="003F58FE" w:rsidRPr="00784FEE">
        <w:rPr>
          <w:rFonts w:ascii="Times New Roman" w:hAnsi="Times New Roman" w:cs="Times New Roman"/>
          <w:sz w:val="24"/>
          <w:szCs w:val="24"/>
        </w:rPr>
        <w:t>, 1990).</w:t>
      </w:r>
    </w:p>
    <w:p w14:paraId="435A50A5" w14:textId="7EE723D8" w:rsidR="007B2AF8" w:rsidRPr="00784FEE" w:rsidRDefault="0050475F" w:rsidP="00784FEE">
      <w:pPr>
        <w:spacing w:line="480" w:lineRule="auto"/>
        <w:ind w:firstLine="708"/>
        <w:jc w:val="both"/>
        <w:rPr>
          <w:rFonts w:ascii="Times New Roman" w:hAnsi="Times New Roman" w:cs="Times New Roman"/>
          <w:b/>
          <w:bCs/>
          <w:sz w:val="24"/>
          <w:szCs w:val="24"/>
        </w:rPr>
      </w:pPr>
      <w:r w:rsidRPr="00784FEE">
        <w:rPr>
          <w:rFonts w:ascii="Times New Roman" w:hAnsi="Times New Roman" w:cs="Times New Roman"/>
          <w:sz w:val="24"/>
          <w:szCs w:val="24"/>
        </w:rPr>
        <w:t xml:space="preserve">Es fundamental destacar que </w:t>
      </w:r>
      <w:r w:rsidR="003F58FE" w:rsidRPr="00784FEE">
        <w:rPr>
          <w:rFonts w:ascii="Times New Roman" w:hAnsi="Times New Roman" w:cs="Times New Roman"/>
          <w:sz w:val="24"/>
          <w:szCs w:val="24"/>
        </w:rPr>
        <w:t>un instrumento</w:t>
      </w:r>
      <w:r w:rsidRPr="00784FEE">
        <w:rPr>
          <w:rFonts w:ascii="Times New Roman" w:hAnsi="Times New Roman" w:cs="Times New Roman"/>
          <w:sz w:val="24"/>
          <w:szCs w:val="24"/>
        </w:rPr>
        <w:t xml:space="preserve"> no solo compila ítems de manera arbitraria, sino que también evalúa un concepto psicológico específico; por lo tanto, la validez de constructo busca proporcionar evidencia sobre la existencia de los constructos que se están evaluando. El análisis factorial confirmatorio representa una evaluación de la precisión con la que las variables medidas reflejan las variables latentes. En cuanto a la validez predictiva, esta indica que, al demostrar la relación entre una prueba y una variable criterio, se pueden utilizar los puntajes para anticipar los valores de la variable criterio. Esto implica recopilar evidencia sistemática para respaldar interpretaciones basadas en fundamentos científicos específicos, como diagnóstico o predicción. Por esta razón, resulta crucial identificar diversas fuentes de evidencia de validez, que abarquen aspectos como contenido, procesos de </w:t>
      </w:r>
      <w:r w:rsidRPr="00784FEE">
        <w:rPr>
          <w:rFonts w:ascii="Times New Roman" w:hAnsi="Times New Roman" w:cs="Times New Roman"/>
          <w:sz w:val="24"/>
          <w:szCs w:val="24"/>
        </w:rPr>
        <w:lastRenderedPageBreak/>
        <w:t>respuesta, estructura interna, relación con otras variables y consecuencias derivadas de la evaluación.</w:t>
      </w:r>
    </w:p>
    <w:p w14:paraId="3707C96C" w14:textId="5B33D3A3" w:rsidR="00AE298E" w:rsidRPr="00784FEE" w:rsidRDefault="00784FEE" w:rsidP="00784FEE">
      <w:pPr>
        <w:spacing w:line="480" w:lineRule="auto"/>
        <w:jc w:val="center"/>
        <w:rPr>
          <w:rFonts w:ascii="Times New Roman" w:hAnsi="Times New Roman" w:cs="Times New Roman"/>
          <w:b/>
          <w:bCs/>
          <w:sz w:val="24"/>
          <w:szCs w:val="24"/>
        </w:rPr>
      </w:pPr>
      <w:r w:rsidRPr="00784FEE">
        <w:rPr>
          <w:rFonts w:ascii="Times New Roman" w:hAnsi="Times New Roman" w:cs="Times New Roman"/>
          <w:b/>
          <w:bCs/>
          <w:sz w:val="24"/>
          <w:szCs w:val="24"/>
        </w:rPr>
        <w:t>Metodología</w:t>
      </w:r>
    </w:p>
    <w:p w14:paraId="40C712CB" w14:textId="6327C60C" w:rsidR="00AE298E" w:rsidRPr="00784FEE" w:rsidRDefault="007B2AF8"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R</w:t>
      </w:r>
      <w:r w:rsidR="00AE298E" w:rsidRPr="00784FEE">
        <w:rPr>
          <w:rFonts w:ascii="Times New Roman" w:hAnsi="Times New Roman" w:cs="Times New Roman"/>
          <w:sz w:val="24"/>
          <w:szCs w:val="24"/>
        </w:rPr>
        <w:t xml:space="preserve">evisión </w:t>
      </w:r>
      <w:r w:rsidR="00B46093" w:rsidRPr="00784FEE">
        <w:rPr>
          <w:rFonts w:ascii="Times New Roman" w:hAnsi="Times New Roman" w:cs="Times New Roman"/>
          <w:sz w:val="24"/>
          <w:szCs w:val="24"/>
        </w:rPr>
        <w:t xml:space="preserve">descriptiva </w:t>
      </w:r>
      <w:r w:rsidR="00AE298E" w:rsidRPr="00784FEE">
        <w:rPr>
          <w:rFonts w:ascii="Times New Roman" w:hAnsi="Times New Roman" w:cs="Times New Roman"/>
          <w:sz w:val="24"/>
          <w:szCs w:val="24"/>
        </w:rPr>
        <w:t xml:space="preserve">de la literatura disponible. La unidad de análisis comprendió publicaciones disponibles en bases de datos y metabuscadores que abordaran el impacto de </w:t>
      </w:r>
      <w:r w:rsidRPr="00784FEE">
        <w:rPr>
          <w:rFonts w:ascii="Times New Roman" w:hAnsi="Times New Roman" w:cs="Times New Roman"/>
          <w:sz w:val="24"/>
          <w:szCs w:val="24"/>
        </w:rPr>
        <w:t>fiabilidad y validez de la guía de referencia III, NOM-035-STPS-2018</w:t>
      </w:r>
      <w:r w:rsidR="00EE288B" w:rsidRPr="00784FEE">
        <w:rPr>
          <w:rFonts w:ascii="Times New Roman" w:hAnsi="Times New Roman" w:cs="Times New Roman"/>
          <w:sz w:val="24"/>
          <w:szCs w:val="24"/>
        </w:rPr>
        <w:t>.</w:t>
      </w:r>
    </w:p>
    <w:p w14:paraId="05F8F084" w14:textId="635572F0" w:rsidR="00AE298E" w:rsidRPr="00784FEE" w:rsidRDefault="00AE298E" w:rsidP="00784FEE">
      <w:pPr>
        <w:spacing w:line="480" w:lineRule="auto"/>
        <w:jc w:val="both"/>
        <w:rPr>
          <w:rFonts w:ascii="Times New Roman" w:hAnsi="Times New Roman" w:cs="Times New Roman"/>
          <w:b/>
          <w:bCs/>
          <w:sz w:val="24"/>
          <w:szCs w:val="24"/>
        </w:rPr>
      </w:pPr>
      <w:r w:rsidRPr="00784FEE">
        <w:rPr>
          <w:rFonts w:ascii="Times New Roman" w:hAnsi="Times New Roman" w:cs="Times New Roman"/>
          <w:b/>
          <w:bCs/>
          <w:sz w:val="24"/>
          <w:szCs w:val="24"/>
        </w:rPr>
        <w:t>Procedimiento</w:t>
      </w:r>
      <w:r w:rsidR="009874D0" w:rsidRPr="00784FEE">
        <w:rPr>
          <w:rFonts w:ascii="Times New Roman" w:hAnsi="Times New Roman" w:cs="Times New Roman"/>
          <w:b/>
          <w:bCs/>
          <w:sz w:val="24"/>
          <w:szCs w:val="24"/>
        </w:rPr>
        <w:t>.</w:t>
      </w:r>
    </w:p>
    <w:p w14:paraId="3A2FAFDA" w14:textId="4D110FF2" w:rsidR="00AE298E" w:rsidRPr="00784FEE" w:rsidRDefault="00AE298E"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Se llevó a cabo una revisión de artículos científicos publicados desde el año 2018 hasta 2023 en bases de datos, en repositorios digitales, en recursos electrónicos y en metabuscadores como “REDALYC” "SCIELO", " RESEARCHGATE", "GOOGLE SCHOLAR" y "PUBMED". Se aplicó la estrategia de búsqueda PRISMA (</w:t>
      </w:r>
      <w:proofErr w:type="spellStart"/>
      <w:r w:rsidRPr="00784FEE">
        <w:rPr>
          <w:rFonts w:ascii="Times New Roman" w:hAnsi="Times New Roman" w:cs="Times New Roman"/>
          <w:sz w:val="24"/>
          <w:szCs w:val="24"/>
        </w:rPr>
        <w:t>Preferred</w:t>
      </w:r>
      <w:proofErr w:type="spellEnd"/>
      <w:r w:rsidRPr="00784FEE">
        <w:rPr>
          <w:rFonts w:ascii="Times New Roman" w:hAnsi="Times New Roman" w:cs="Times New Roman"/>
          <w:sz w:val="24"/>
          <w:szCs w:val="24"/>
        </w:rPr>
        <w:t xml:space="preserve"> </w:t>
      </w:r>
      <w:proofErr w:type="spellStart"/>
      <w:r w:rsidRPr="00784FEE">
        <w:rPr>
          <w:rFonts w:ascii="Times New Roman" w:hAnsi="Times New Roman" w:cs="Times New Roman"/>
          <w:sz w:val="24"/>
          <w:szCs w:val="24"/>
        </w:rPr>
        <w:t>Reporting</w:t>
      </w:r>
      <w:proofErr w:type="spellEnd"/>
      <w:r w:rsidRPr="00784FEE">
        <w:rPr>
          <w:rFonts w:ascii="Times New Roman" w:hAnsi="Times New Roman" w:cs="Times New Roman"/>
          <w:sz w:val="24"/>
          <w:szCs w:val="24"/>
        </w:rPr>
        <w:t xml:space="preserve"> </w:t>
      </w:r>
      <w:proofErr w:type="spellStart"/>
      <w:r w:rsidRPr="00784FEE">
        <w:rPr>
          <w:rFonts w:ascii="Times New Roman" w:hAnsi="Times New Roman" w:cs="Times New Roman"/>
          <w:sz w:val="24"/>
          <w:szCs w:val="24"/>
        </w:rPr>
        <w:t>Items</w:t>
      </w:r>
      <w:proofErr w:type="spellEnd"/>
      <w:r w:rsidRPr="00784FEE">
        <w:rPr>
          <w:rFonts w:ascii="Times New Roman" w:hAnsi="Times New Roman" w:cs="Times New Roman"/>
          <w:sz w:val="24"/>
          <w:szCs w:val="24"/>
        </w:rPr>
        <w:t xml:space="preserve"> for </w:t>
      </w:r>
      <w:proofErr w:type="spellStart"/>
      <w:r w:rsidRPr="00784FEE">
        <w:rPr>
          <w:rFonts w:ascii="Times New Roman" w:hAnsi="Times New Roman" w:cs="Times New Roman"/>
          <w:sz w:val="24"/>
          <w:szCs w:val="24"/>
        </w:rPr>
        <w:t>Systematic</w:t>
      </w:r>
      <w:proofErr w:type="spellEnd"/>
      <w:r w:rsidRPr="00784FEE">
        <w:rPr>
          <w:rFonts w:ascii="Times New Roman" w:hAnsi="Times New Roman" w:cs="Times New Roman"/>
          <w:sz w:val="24"/>
          <w:szCs w:val="24"/>
        </w:rPr>
        <w:t xml:space="preserve"> </w:t>
      </w:r>
      <w:proofErr w:type="spellStart"/>
      <w:r w:rsidRPr="00784FEE">
        <w:rPr>
          <w:rFonts w:ascii="Times New Roman" w:hAnsi="Times New Roman" w:cs="Times New Roman"/>
          <w:sz w:val="24"/>
          <w:szCs w:val="24"/>
        </w:rPr>
        <w:t>Reviews</w:t>
      </w:r>
      <w:proofErr w:type="spellEnd"/>
      <w:r w:rsidRPr="00784FEE">
        <w:rPr>
          <w:rFonts w:ascii="Times New Roman" w:hAnsi="Times New Roman" w:cs="Times New Roman"/>
          <w:sz w:val="24"/>
          <w:szCs w:val="24"/>
        </w:rPr>
        <w:t xml:space="preserve"> and Meta-</w:t>
      </w:r>
      <w:proofErr w:type="spellStart"/>
      <w:r w:rsidRPr="00784FEE">
        <w:rPr>
          <w:rFonts w:ascii="Times New Roman" w:hAnsi="Times New Roman" w:cs="Times New Roman"/>
          <w:sz w:val="24"/>
          <w:szCs w:val="24"/>
        </w:rPr>
        <w:t>Analyses</w:t>
      </w:r>
      <w:proofErr w:type="spellEnd"/>
      <w:r w:rsidRPr="00784FEE">
        <w:rPr>
          <w:rFonts w:ascii="Times New Roman" w:hAnsi="Times New Roman" w:cs="Times New Roman"/>
          <w:sz w:val="24"/>
          <w:szCs w:val="24"/>
        </w:rPr>
        <w:t>), una guía para la publicación de investigaciones diseñada para integrar informes de revisiones sistemáticas y metaanálisis (</w:t>
      </w:r>
      <w:r w:rsidR="0050475F" w:rsidRPr="00784FEE">
        <w:rPr>
          <w:rFonts w:ascii="Times New Roman" w:hAnsi="Times New Roman" w:cs="Times New Roman"/>
          <w:sz w:val="24"/>
          <w:szCs w:val="24"/>
        </w:rPr>
        <w:t>Page,</w:t>
      </w:r>
      <w:r w:rsidRPr="00784FEE">
        <w:rPr>
          <w:rFonts w:ascii="Times New Roman" w:hAnsi="Times New Roman" w:cs="Times New Roman"/>
          <w:sz w:val="24"/>
          <w:szCs w:val="24"/>
        </w:rPr>
        <w:t xml:space="preserve"> et al., 2020).</w:t>
      </w:r>
    </w:p>
    <w:p w14:paraId="11E98C3D" w14:textId="77777777" w:rsidR="00784FEE" w:rsidRDefault="00784FEE">
      <w:pPr>
        <w:rPr>
          <w:rFonts w:ascii="Times New Roman" w:hAnsi="Times New Roman" w:cs="Times New Roman"/>
          <w:b/>
          <w:bCs/>
          <w:sz w:val="24"/>
          <w:szCs w:val="24"/>
        </w:rPr>
      </w:pPr>
      <w:r>
        <w:rPr>
          <w:rFonts w:ascii="Times New Roman" w:hAnsi="Times New Roman" w:cs="Times New Roman"/>
          <w:b/>
          <w:bCs/>
          <w:sz w:val="24"/>
          <w:szCs w:val="24"/>
        </w:rPr>
        <w:br w:type="page"/>
      </w:r>
    </w:p>
    <w:p w14:paraId="4835EC6F" w14:textId="229D91A8" w:rsidR="00AE298E" w:rsidRPr="00784FEE" w:rsidRDefault="00AE298E" w:rsidP="00784FEE">
      <w:pPr>
        <w:spacing w:line="480" w:lineRule="auto"/>
        <w:jc w:val="both"/>
        <w:rPr>
          <w:rFonts w:ascii="Times New Roman" w:hAnsi="Times New Roman" w:cs="Times New Roman"/>
          <w:b/>
          <w:bCs/>
          <w:sz w:val="24"/>
          <w:szCs w:val="24"/>
        </w:rPr>
      </w:pPr>
      <w:r w:rsidRPr="00784FEE">
        <w:rPr>
          <w:rFonts w:ascii="Times New Roman" w:hAnsi="Times New Roman" w:cs="Times New Roman"/>
          <w:b/>
          <w:bCs/>
          <w:sz w:val="24"/>
          <w:szCs w:val="24"/>
        </w:rPr>
        <w:lastRenderedPageBreak/>
        <w:t>Criterios de inclusión</w:t>
      </w:r>
      <w:r w:rsidR="009874D0" w:rsidRPr="00784FEE">
        <w:rPr>
          <w:rFonts w:ascii="Times New Roman" w:hAnsi="Times New Roman" w:cs="Times New Roman"/>
          <w:b/>
          <w:bCs/>
          <w:sz w:val="24"/>
          <w:szCs w:val="24"/>
        </w:rPr>
        <w:t>.</w:t>
      </w:r>
    </w:p>
    <w:p w14:paraId="57BC3FCE" w14:textId="6584AB98" w:rsidR="00AE298E" w:rsidRPr="00784FEE" w:rsidRDefault="00AE298E" w:rsidP="00784FEE">
      <w:pPr>
        <w:pStyle w:val="Prrafodelista1"/>
        <w:spacing w:line="480" w:lineRule="auto"/>
        <w:ind w:left="0"/>
        <w:jc w:val="both"/>
        <w:rPr>
          <w:rFonts w:ascii="Times New Roman" w:hAnsi="Times New Roman" w:cs="Times New Roman"/>
          <w:sz w:val="24"/>
          <w:szCs w:val="24"/>
        </w:rPr>
      </w:pPr>
      <w:r w:rsidRPr="00784FEE">
        <w:rPr>
          <w:rFonts w:ascii="Times New Roman" w:hAnsi="Times New Roman" w:cs="Times New Roman"/>
          <w:sz w:val="24"/>
          <w:szCs w:val="24"/>
        </w:rPr>
        <w:t xml:space="preserve">Como primer filtro para la </w:t>
      </w:r>
      <w:r w:rsidR="00B46093" w:rsidRPr="00784FEE">
        <w:rPr>
          <w:rFonts w:ascii="Times New Roman" w:hAnsi="Times New Roman" w:cs="Times New Roman"/>
          <w:sz w:val="24"/>
          <w:szCs w:val="24"/>
        </w:rPr>
        <w:t>inclusión</w:t>
      </w:r>
      <w:r w:rsidRPr="00784FEE">
        <w:rPr>
          <w:rFonts w:ascii="Times New Roman" w:hAnsi="Times New Roman" w:cs="Times New Roman"/>
          <w:sz w:val="24"/>
          <w:szCs w:val="24"/>
        </w:rPr>
        <w:t xml:space="preserve"> de las publicaciones analizadas, se aplicaron los siguientes criterios de inclusión:</w:t>
      </w:r>
    </w:p>
    <w:p w14:paraId="5777D8B2" w14:textId="5C785566" w:rsidR="00AE298E" w:rsidRPr="00784FEE" w:rsidRDefault="00AE298E" w:rsidP="00784FEE">
      <w:pPr>
        <w:pStyle w:val="Prrafodelista1"/>
        <w:numPr>
          <w:ilvl w:val="0"/>
          <w:numId w:val="15"/>
        </w:numPr>
        <w:spacing w:line="480" w:lineRule="auto"/>
        <w:jc w:val="both"/>
        <w:rPr>
          <w:rFonts w:ascii="Times New Roman" w:hAnsi="Times New Roman" w:cs="Times New Roman"/>
          <w:sz w:val="24"/>
          <w:szCs w:val="24"/>
        </w:rPr>
      </w:pPr>
      <w:bookmarkStart w:id="4" w:name="_Hlk154140085"/>
      <w:r w:rsidRPr="00784FEE">
        <w:rPr>
          <w:rFonts w:ascii="Times New Roman" w:hAnsi="Times New Roman" w:cs="Times New Roman"/>
          <w:sz w:val="24"/>
          <w:szCs w:val="24"/>
        </w:rPr>
        <w:t xml:space="preserve">Población de estudio: Trabajadores mexicanos </w:t>
      </w:r>
    </w:p>
    <w:p w14:paraId="2BC1192E" w14:textId="1987DC46" w:rsidR="00AE298E" w:rsidRPr="00784FEE" w:rsidRDefault="00AE298E" w:rsidP="00784FEE">
      <w:pPr>
        <w:pStyle w:val="Prrafodelista1"/>
        <w:numPr>
          <w:ilvl w:val="0"/>
          <w:numId w:val="15"/>
        </w:num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Fecha de publicación: 01 de enero del 2018 hasta 31 de diciembre del 2023</w:t>
      </w:r>
    </w:p>
    <w:bookmarkEnd w:id="4"/>
    <w:p w14:paraId="29EFBE7F" w14:textId="5CD3C46B" w:rsidR="00AE298E" w:rsidRPr="00784FEE" w:rsidRDefault="00AE298E" w:rsidP="00784FEE">
      <w:pPr>
        <w:spacing w:line="480" w:lineRule="auto"/>
        <w:jc w:val="both"/>
        <w:rPr>
          <w:rFonts w:ascii="Times New Roman" w:hAnsi="Times New Roman" w:cs="Times New Roman"/>
          <w:b/>
          <w:bCs/>
          <w:sz w:val="24"/>
          <w:szCs w:val="24"/>
        </w:rPr>
      </w:pPr>
      <w:r w:rsidRPr="00784FEE">
        <w:rPr>
          <w:rFonts w:ascii="Times New Roman" w:hAnsi="Times New Roman" w:cs="Times New Roman"/>
          <w:b/>
          <w:bCs/>
          <w:sz w:val="24"/>
          <w:szCs w:val="24"/>
        </w:rPr>
        <w:t>Criterios de exclusión</w:t>
      </w:r>
      <w:r w:rsidR="009874D0" w:rsidRPr="00784FEE">
        <w:rPr>
          <w:rFonts w:ascii="Times New Roman" w:hAnsi="Times New Roman" w:cs="Times New Roman"/>
          <w:b/>
          <w:bCs/>
          <w:sz w:val="24"/>
          <w:szCs w:val="24"/>
        </w:rPr>
        <w:t>.</w:t>
      </w:r>
    </w:p>
    <w:p w14:paraId="6D6BDE3C" w14:textId="4C00B523" w:rsidR="00AE298E" w:rsidRPr="00784FEE" w:rsidRDefault="00AE298E"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 xml:space="preserve">Como segundo filtro para la </w:t>
      </w:r>
      <w:r w:rsidR="00B46093" w:rsidRPr="00784FEE">
        <w:rPr>
          <w:rFonts w:ascii="Times New Roman" w:hAnsi="Times New Roman" w:cs="Times New Roman"/>
          <w:sz w:val="24"/>
          <w:szCs w:val="24"/>
        </w:rPr>
        <w:t>exclusión</w:t>
      </w:r>
      <w:r w:rsidRPr="00784FEE">
        <w:rPr>
          <w:rFonts w:ascii="Times New Roman" w:hAnsi="Times New Roman" w:cs="Times New Roman"/>
          <w:sz w:val="24"/>
          <w:szCs w:val="24"/>
        </w:rPr>
        <w:t xml:space="preserve"> de las publicaciones analizadas, se aplicaron los siguientes criterios de exclusión:</w:t>
      </w:r>
    </w:p>
    <w:p w14:paraId="5E39844E" w14:textId="2E5F3275" w:rsidR="00AE298E" w:rsidRPr="00784FEE" w:rsidRDefault="00AE298E" w:rsidP="00784FEE">
      <w:pPr>
        <w:pStyle w:val="Prrafodelista1"/>
        <w:numPr>
          <w:ilvl w:val="0"/>
          <w:numId w:val="3"/>
        </w:num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 xml:space="preserve">Pertinencia e importancia: </w:t>
      </w:r>
      <w:r w:rsidR="00C06ADC" w:rsidRPr="00784FEE">
        <w:rPr>
          <w:rFonts w:ascii="Times New Roman" w:hAnsi="Times New Roman" w:cs="Times New Roman"/>
          <w:sz w:val="24"/>
          <w:szCs w:val="24"/>
        </w:rPr>
        <w:t>Resultados de</w:t>
      </w:r>
      <w:r w:rsidRPr="00784FEE">
        <w:rPr>
          <w:rFonts w:ascii="Times New Roman" w:hAnsi="Times New Roman" w:cs="Times New Roman"/>
          <w:sz w:val="24"/>
          <w:szCs w:val="24"/>
        </w:rPr>
        <w:t xml:space="preserve"> la validez y confiabilidad </w:t>
      </w:r>
      <w:r w:rsidR="00C06ADC" w:rsidRPr="00784FEE">
        <w:rPr>
          <w:rFonts w:ascii="Times New Roman" w:hAnsi="Times New Roman" w:cs="Times New Roman"/>
          <w:sz w:val="24"/>
          <w:szCs w:val="24"/>
        </w:rPr>
        <w:t>sin utilizar</w:t>
      </w:r>
      <w:r w:rsidRPr="00784FEE">
        <w:rPr>
          <w:rFonts w:ascii="Times New Roman" w:hAnsi="Times New Roman" w:cs="Times New Roman"/>
          <w:sz w:val="24"/>
          <w:szCs w:val="24"/>
        </w:rPr>
        <w:t xml:space="preserve"> la Guía de Referencia 3 de la NOM-035-STPS-2018</w:t>
      </w:r>
    </w:p>
    <w:p w14:paraId="04D15921" w14:textId="51F2841F" w:rsidR="00AE298E" w:rsidRPr="00784FEE" w:rsidRDefault="00AE298E" w:rsidP="00784FEE">
      <w:pPr>
        <w:spacing w:line="480" w:lineRule="auto"/>
        <w:jc w:val="both"/>
        <w:rPr>
          <w:rFonts w:ascii="Times New Roman" w:hAnsi="Times New Roman" w:cs="Times New Roman"/>
          <w:b/>
          <w:bCs/>
          <w:sz w:val="24"/>
          <w:szCs w:val="24"/>
        </w:rPr>
      </w:pPr>
      <w:r w:rsidRPr="00784FEE">
        <w:rPr>
          <w:rFonts w:ascii="Times New Roman" w:hAnsi="Times New Roman" w:cs="Times New Roman"/>
          <w:b/>
          <w:bCs/>
          <w:sz w:val="24"/>
          <w:szCs w:val="24"/>
        </w:rPr>
        <w:t>Criterios de eliminación</w:t>
      </w:r>
      <w:r w:rsidR="009874D0" w:rsidRPr="00784FEE">
        <w:rPr>
          <w:rFonts w:ascii="Times New Roman" w:hAnsi="Times New Roman" w:cs="Times New Roman"/>
          <w:b/>
          <w:bCs/>
          <w:sz w:val="24"/>
          <w:szCs w:val="24"/>
        </w:rPr>
        <w:t>.</w:t>
      </w:r>
    </w:p>
    <w:p w14:paraId="6E54E9D4" w14:textId="0FE26888" w:rsidR="00AE298E" w:rsidRPr="00784FEE" w:rsidRDefault="00AE298E"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 xml:space="preserve">Como tercer filtro para la </w:t>
      </w:r>
      <w:r w:rsidR="00B46093" w:rsidRPr="00784FEE">
        <w:rPr>
          <w:rFonts w:ascii="Times New Roman" w:hAnsi="Times New Roman" w:cs="Times New Roman"/>
          <w:sz w:val="24"/>
          <w:szCs w:val="24"/>
        </w:rPr>
        <w:t>eliminación</w:t>
      </w:r>
      <w:r w:rsidRPr="00784FEE">
        <w:rPr>
          <w:rFonts w:ascii="Times New Roman" w:hAnsi="Times New Roman" w:cs="Times New Roman"/>
          <w:sz w:val="24"/>
          <w:szCs w:val="24"/>
        </w:rPr>
        <w:t xml:space="preserve"> de las publicaciones analizadas, se aplicaron los siguientes criterios de eliminación:</w:t>
      </w:r>
    </w:p>
    <w:p w14:paraId="4A9B559D" w14:textId="77777777" w:rsidR="00AE298E" w:rsidRPr="00784FEE" w:rsidRDefault="00AE298E" w:rsidP="00784FEE">
      <w:pPr>
        <w:pStyle w:val="Prrafodelista1"/>
        <w:numPr>
          <w:ilvl w:val="0"/>
          <w:numId w:val="4"/>
        </w:num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Duplicados: Doble captura en Excel ® para identificar duplicidad</w:t>
      </w:r>
    </w:p>
    <w:p w14:paraId="151F7844" w14:textId="77777777" w:rsidR="00C06ADC" w:rsidRPr="00784FEE" w:rsidRDefault="00C06ADC" w:rsidP="00784FEE">
      <w:pPr>
        <w:pStyle w:val="Prrafodelista1"/>
        <w:numPr>
          <w:ilvl w:val="0"/>
          <w:numId w:val="4"/>
        </w:numPr>
        <w:tabs>
          <w:tab w:val="left" w:pos="6946"/>
        </w:tabs>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Medición de outcomes: Instrumentos que evalúan los factores de riesgos psicosocial que no sea la Guía de Referencia 3 de la NOM-035-STPS-2018</w:t>
      </w:r>
    </w:p>
    <w:p w14:paraId="1EFE99CE" w14:textId="77777777" w:rsidR="00784FEE" w:rsidRDefault="00784FEE">
      <w:pPr>
        <w:rPr>
          <w:rFonts w:ascii="Times New Roman" w:hAnsi="Times New Roman" w:cs="Times New Roman"/>
          <w:b/>
          <w:bCs/>
          <w:sz w:val="24"/>
          <w:szCs w:val="24"/>
        </w:rPr>
      </w:pPr>
      <w:r>
        <w:rPr>
          <w:rFonts w:ascii="Times New Roman" w:hAnsi="Times New Roman" w:cs="Times New Roman"/>
          <w:b/>
          <w:bCs/>
          <w:sz w:val="24"/>
          <w:szCs w:val="24"/>
        </w:rPr>
        <w:br w:type="page"/>
      </w:r>
    </w:p>
    <w:p w14:paraId="083CA1A6" w14:textId="47B5A819" w:rsidR="00642297" w:rsidRPr="00784FEE" w:rsidRDefault="00642297" w:rsidP="00784FEE">
      <w:pPr>
        <w:spacing w:line="480" w:lineRule="auto"/>
        <w:jc w:val="center"/>
        <w:rPr>
          <w:rFonts w:ascii="Times New Roman" w:hAnsi="Times New Roman" w:cs="Times New Roman"/>
          <w:b/>
          <w:bCs/>
          <w:sz w:val="24"/>
          <w:szCs w:val="24"/>
        </w:rPr>
      </w:pPr>
      <w:r w:rsidRPr="00784FEE">
        <w:rPr>
          <w:rFonts w:ascii="Times New Roman" w:hAnsi="Times New Roman" w:cs="Times New Roman"/>
          <w:b/>
          <w:bCs/>
          <w:sz w:val="24"/>
          <w:szCs w:val="24"/>
        </w:rPr>
        <w:lastRenderedPageBreak/>
        <w:t>Resultados</w:t>
      </w:r>
    </w:p>
    <w:p w14:paraId="59E5D0E7" w14:textId="77777777" w:rsidR="00444D7C" w:rsidRPr="00784FEE" w:rsidRDefault="00444D7C" w:rsidP="00784FEE">
      <w:pPr>
        <w:pStyle w:val="Prrafodelista1"/>
        <w:tabs>
          <w:tab w:val="left" w:pos="6946"/>
        </w:tabs>
        <w:spacing w:line="480" w:lineRule="auto"/>
        <w:ind w:left="0"/>
        <w:jc w:val="both"/>
        <w:rPr>
          <w:rFonts w:ascii="Times New Roman" w:hAnsi="Times New Roman" w:cs="Times New Roman"/>
          <w:b/>
          <w:bCs/>
          <w:sz w:val="24"/>
          <w:szCs w:val="24"/>
        </w:rPr>
      </w:pPr>
      <w:r w:rsidRPr="00784FEE">
        <w:rPr>
          <w:rFonts w:ascii="Times New Roman" w:hAnsi="Times New Roman" w:cs="Times New Roman"/>
          <w:b/>
          <w:bCs/>
          <w:sz w:val="24"/>
          <w:szCs w:val="24"/>
        </w:rPr>
        <w:t>Figura 1</w:t>
      </w:r>
    </w:p>
    <w:p w14:paraId="608C26C7" w14:textId="77777777" w:rsidR="00444D7C" w:rsidRPr="00784FEE" w:rsidRDefault="00444D7C" w:rsidP="00784FEE">
      <w:pPr>
        <w:pStyle w:val="Prrafodelista1"/>
        <w:tabs>
          <w:tab w:val="left" w:pos="6946"/>
        </w:tabs>
        <w:spacing w:line="480" w:lineRule="auto"/>
        <w:ind w:left="0"/>
        <w:jc w:val="both"/>
        <w:rPr>
          <w:rFonts w:ascii="Times New Roman" w:hAnsi="Times New Roman" w:cs="Times New Roman"/>
          <w:i/>
          <w:iCs/>
          <w:sz w:val="24"/>
          <w:szCs w:val="24"/>
        </w:rPr>
      </w:pPr>
      <w:r w:rsidRPr="00784FEE">
        <w:rPr>
          <w:rFonts w:ascii="Times New Roman" w:hAnsi="Times New Roman" w:cs="Times New Roman"/>
          <w:i/>
          <w:iCs/>
          <w:sz w:val="24"/>
          <w:szCs w:val="24"/>
        </w:rPr>
        <w:t xml:space="preserve">Diagrama de estrategia de búsqueda de artículos </w:t>
      </w:r>
    </w:p>
    <w:p w14:paraId="331483A8" w14:textId="0D2652FE" w:rsidR="00444D7C" w:rsidRPr="00784FEE" w:rsidRDefault="00444D7C" w:rsidP="00784FEE">
      <w:pPr>
        <w:pStyle w:val="Prrafodelista1"/>
        <w:tabs>
          <w:tab w:val="left" w:pos="6946"/>
        </w:tabs>
        <w:spacing w:line="480" w:lineRule="auto"/>
        <w:ind w:left="0"/>
        <w:jc w:val="both"/>
        <w:rPr>
          <w:rFonts w:ascii="Times New Roman" w:hAnsi="Times New Roman" w:cs="Times New Roman"/>
          <w:i/>
          <w:iCs/>
          <w:sz w:val="24"/>
          <w:szCs w:val="24"/>
        </w:rPr>
      </w:pPr>
      <w:r w:rsidRPr="00784FEE">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1A0A2808" wp14:editId="27E7AD24">
                <wp:simplePos x="0" y="0"/>
                <wp:positionH relativeFrom="margin">
                  <wp:posOffset>8264</wp:posOffset>
                </wp:positionH>
                <wp:positionV relativeFrom="paragraph">
                  <wp:posOffset>126233</wp:posOffset>
                </wp:positionV>
                <wp:extent cx="2225386" cy="3377293"/>
                <wp:effectExtent l="19050" t="19050" r="22860" b="13970"/>
                <wp:wrapNone/>
                <wp:docPr id="1" name="Rectángulo 1"/>
                <wp:cNvGraphicFramePr/>
                <a:graphic xmlns:a="http://schemas.openxmlformats.org/drawingml/2006/main">
                  <a:graphicData uri="http://schemas.microsoft.com/office/word/2010/wordprocessingShape">
                    <wps:wsp>
                      <wps:cNvSpPr/>
                      <wps:spPr>
                        <a:xfrm>
                          <a:off x="0" y="0"/>
                          <a:ext cx="2225386" cy="3377293"/>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EECD49" w14:textId="14464F5A" w:rsidR="00444D7C" w:rsidRPr="00815FCE" w:rsidRDefault="00444D7C" w:rsidP="00444D7C">
                            <w:pPr>
                              <w:jc w:val="center"/>
                              <w:rPr>
                                <w:rFonts w:ascii="Times New Roman" w:hAnsi="Times New Roman" w:cs="Times New Roman"/>
                                <w:sz w:val="20"/>
                                <w:szCs w:val="20"/>
                                <w:lang w:val="en-US"/>
                              </w:rPr>
                            </w:pPr>
                            <w:r w:rsidRPr="00815FCE">
                              <w:rPr>
                                <w:rFonts w:ascii="Times New Roman" w:hAnsi="Times New Roman" w:cs="Times New Roman"/>
                                <w:sz w:val="20"/>
                                <w:szCs w:val="20"/>
                                <w:lang w:val="en-US"/>
                              </w:rPr>
                              <w:t>GOOGLE SCHOLAR: 7</w:t>
                            </w:r>
                            <w:r>
                              <w:rPr>
                                <w:rFonts w:ascii="Times New Roman" w:hAnsi="Times New Roman" w:cs="Times New Roman"/>
                                <w:sz w:val="20"/>
                                <w:szCs w:val="20"/>
                                <w:lang w:val="en-US"/>
                              </w:rPr>
                              <w:t>4</w:t>
                            </w:r>
                          </w:p>
                          <w:p w14:paraId="35C7D9A1" w14:textId="74A2CCAE" w:rsidR="00444D7C" w:rsidRPr="00815FCE" w:rsidRDefault="00444D7C" w:rsidP="00444D7C">
                            <w:pPr>
                              <w:jc w:val="center"/>
                              <w:rPr>
                                <w:rFonts w:ascii="Times New Roman" w:hAnsi="Times New Roman" w:cs="Times New Roman"/>
                                <w:sz w:val="20"/>
                                <w:szCs w:val="20"/>
                                <w:lang w:val="en-US"/>
                              </w:rPr>
                            </w:pPr>
                            <w:r w:rsidRPr="00EE67D9">
                              <w:rPr>
                                <w:rFonts w:ascii="Times New Roman" w:hAnsi="Times New Roman" w:cs="Times New Roman"/>
                                <w:sz w:val="20"/>
                                <w:szCs w:val="20"/>
                                <w:lang w:val="en-US"/>
                              </w:rPr>
                              <w:t>REDALYC: 773 315</w:t>
                            </w:r>
                          </w:p>
                          <w:p w14:paraId="7D81A047" w14:textId="1E5B8774" w:rsidR="00444D7C" w:rsidRPr="00EE67D9" w:rsidRDefault="00444D7C" w:rsidP="00444D7C">
                            <w:pPr>
                              <w:jc w:val="center"/>
                              <w:rPr>
                                <w:rFonts w:ascii="Times New Roman" w:hAnsi="Times New Roman" w:cs="Times New Roman"/>
                                <w:sz w:val="20"/>
                                <w:szCs w:val="20"/>
                                <w:lang w:val="en-US"/>
                              </w:rPr>
                            </w:pPr>
                            <w:r w:rsidRPr="00EE67D9">
                              <w:rPr>
                                <w:rFonts w:ascii="Times New Roman" w:hAnsi="Times New Roman" w:cs="Times New Roman"/>
                                <w:sz w:val="20"/>
                                <w:szCs w:val="20"/>
                                <w:lang w:val="en-US"/>
                              </w:rPr>
                              <w:t>RESEARCHGATE: 15 880</w:t>
                            </w:r>
                          </w:p>
                          <w:p w14:paraId="20456248" w14:textId="7718FC71" w:rsidR="00444D7C" w:rsidRPr="00EE67D9" w:rsidRDefault="00444D7C" w:rsidP="00444D7C">
                            <w:pPr>
                              <w:jc w:val="center"/>
                              <w:rPr>
                                <w:rFonts w:ascii="Times New Roman" w:hAnsi="Times New Roman" w:cs="Times New Roman"/>
                                <w:sz w:val="20"/>
                                <w:szCs w:val="20"/>
                                <w:lang w:val="en-US"/>
                              </w:rPr>
                            </w:pPr>
                            <w:r w:rsidRPr="00EE67D9">
                              <w:rPr>
                                <w:rFonts w:ascii="Times New Roman" w:hAnsi="Times New Roman" w:cs="Times New Roman"/>
                                <w:sz w:val="20"/>
                                <w:szCs w:val="20"/>
                                <w:lang w:val="en-US"/>
                              </w:rPr>
                              <w:t>PUBMED: 785</w:t>
                            </w:r>
                          </w:p>
                          <w:p w14:paraId="5FD515E1" w14:textId="0B5C34BF" w:rsidR="00444D7C" w:rsidRPr="00EE67D9" w:rsidRDefault="00444D7C" w:rsidP="00444D7C">
                            <w:pPr>
                              <w:jc w:val="center"/>
                              <w:rPr>
                                <w:rFonts w:ascii="Times New Roman" w:hAnsi="Times New Roman" w:cs="Times New Roman"/>
                                <w:sz w:val="20"/>
                                <w:szCs w:val="20"/>
                                <w:lang w:val="en-US"/>
                              </w:rPr>
                            </w:pPr>
                            <w:r w:rsidRPr="00EE67D9">
                              <w:rPr>
                                <w:rFonts w:ascii="Times New Roman" w:hAnsi="Times New Roman" w:cs="Times New Roman"/>
                                <w:sz w:val="20"/>
                                <w:szCs w:val="20"/>
                                <w:lang w:val="en-US"/>
                              </w:rPr>
                              <w:t>SCIELO: 0</w:t>
                            </w:r>
                          </w:p>
                          <w:p w14:paraId="6D0902C0" w14:textId="02976B1E" w:rsidR="00444D7C" w:rsidRPr="00EE67D9" w:rsidRDefault="00444D7C" w:rsidP="00444D7C">
                            <w:pPr>
                              <w:jc w:val="center"/>
                              <w:rPr>
                                <w:rFonts w:ascii="Times New Roman" w:hAnsi="Times New Roman" w:cs="Times New Roman"/>
                                <w:sz w:val="20"/>
                                <w:szCs w:val="20"/>
                                <w:lang w:val="en-US"/>
                              </w:rPr>
                            </w:pPr>
                            <w:r w:rsidRPr="00EE67D9">
                              <w:rPr>
                                <w:rFonts w:ascii="Times New Roman" w:hAnsi="Times New Roman" w:cs="Times New Roman"/>
                                <w:sz w:val="20"/>
                                <w:szCs w:val="20"/>
                                <w:lang w:val="en-US"/>
                              </w:rPr>
                              <w:t>DIALNET: 0</w:t>
                            </w:r>
                          </w:p>
                          <w:p w14:paraId="6669B890" w14:textId="025262AC" w:rsidR="00444D7C" w:rsidRPr="00EE67D9" w:rsidRDefault="00444D7C" w:rsidP="00444D7C">
                            <w:pPr>
                              <w:jc w:val="center"/>
                              <w:rPr>
                                <w:rFonts w:ascii="Times New Roman" w:hAnsi="Times New Roman" w:cs="Times New Roman"/>
                                <w:sz w:val="20"/>
                                <w:szCs w:val="20"/>
                                <w:lang w:val="en-US"/>
                              </w:rPr>
                            </w:pPr>
                            <w:r w:rsidRPr="00EE67D9">
                              <w:rPr>
                                <w:rFonts w:ascii="Times New Roman" w:hAnsi="Times New Roman" w:cs="Times New Roman"/>
                                <w:sz w:val="20"/>
                                <w:szCs w:val="20"/>
                                <w:lang w:val="en-US"/>
                              </w:rPr>
                              <w:t>ACADEMIA.EDU: 0</w:t>
                            </w:r>
                          </w:p>
                          <w:p w14:paraId="0287CFB0" w14:textId="12E99BFB" w:rsidR="00444D7C" w:rsidRPr="00EE67D9" w:rsidRDefault="00444D7C" w:rsidP="00444D7C">
                            <w:pPr>
                              <w:jc w:val="center"/>
                              <w:rPr>
                                <w:rFonts w:ascii="Times New Roman" w:hAnsi="Times New Roman" w:cs="Times New Roman"/>
                                <w:sz w:val="20"/>
                                <w:szCs w:val="20"/>
                                <w:lang w:val="en-US"/>
                              </w:rPr>
                            </w:pPr>
                            <w:r w:rsidRPr="00EE67D9">
                              <w:rPr>
                                <w:rFonts w:ascii="Times New Roman" w:hAnsi="Times New Roman" w:cs="Times New Roman"/>
                                <w:sz w:val="20"/>
                                <w:szCs w:val="20"/>
                                <w:lang w:val="en-US"/>
                              </w:rPr>
                              <w:t>WEB OF SCIENCE: 0</w:t>
                            </w:r>
                          </w:p>
                          <w:p w14:paraId="5C2F3562" w14:textId="03FC832D" w:rsidR="00444D7C" w:rsidRPr="00627EE8" w:rsidRDefault="00444D7C" w:rsidP="00444D7C">
                            <w:pPr>
                              <w:jc w:val="center"/>
                              <w:rPr>
                                <w:rFonts w:ascii="Times New Roman" w:hAnsi="Times New Roman" w:cs="Times New Roman"/>
                                <w:sz w:val="20"/>
                                <w:szCs w:val="20"/>
                                <w:lang w:val="en-US"/>
                              </w:rPr>
                            </w:pPr>
                            <w:r w:rsidRPr="00627EE8">
                              <w:rPr>
                                <w:rFonts w:ascii="Times New Roman" w:hAnsi="Times New Roman" w:cs="Times New Roman"/>
                                <w:sz w:val="20"/>
                                <w:szCs w:val="20"/>
                                <w:lang w:val="en-US"/>
                              </w:rPr>
                              <w:t>SCIENCEDIRECT: 0</w:t>
                            </w:r>
                          </w:p>
                          <w:p w14:paraId="1A1FD130" w14:textId="24089196" w:rsidR="00444D7C" w:rsidRPr="00627EE8" w:rsidRDefault="00444D7C" w:rsidP="00444D7C">
                            <w:pPr>
                              <w:jc w:val="center"/>
                              <w:rPr>
                                <w:rFonts w:ascii="Times New Roman" w:hAnsi="Times New Roman" w:cs="Times New Roman"/>
                                <w:sz w:val="20"/>
                                <w:szCs w:val="20"/>
                                <w:lang w:val="en-US"/>
                              </w:rPr>
                            </w:pPr>
                            <w:r w:rsidRPr="00627EE8">
                              <w:rPr>
                                <w:rFonts w:ascii="Times New Roman" w:hAnsi="Times New Roman" w:cs="Times New Roman"/>
                                <w:sz w:val="20"/>
                                <w:szCs w:val="20"/>
                                <w:lang w:val="en-US"/>
                              </w:rPr>
                              <w:t>PROQUEST: 0</w:t>
                            </w:r>
                          </w:p>
                          <w:p w14:paraId="2630136F" w14:textId="59BBB1D1" w:rsidR="00444D7C" w:rsidRPr="00627EE8" w:rsidRDefault="00444D7C" w:rsidP="00444D7C">
                            <w:pPr>
                              <w:jc w:val="center"/>
                              <w:rPr>
                                <w:rFonts w:ascii="Times New Roman" w:hAnsi="Times New Roman" w:cs="Times New Roman"/>
                                <w:sz w:val="20"/>
                                <w:szCs w:val="20"/>
                                <w:lang w:val="en-US"/>
                              </w:rPr>
                            </w:pPr>
                            <w:r w:rsidRPr="00627EE8">
                              <w:rPr>
                                <w:rFonts w:ascii="Times New Roman" w:hAnsi="Times New Roman" w:cs="Times New Roman"/>
                                <w:sz w:val="20"/>
                                <w:szCs w:val="20"/>
                                <w:lang w:val="en-US"/>
                              </w:rPr>
                              <w:t>WORLD WIDE SCIENCE: 0</w:t>
                            </w:r>
                          </w:p>
                          <w:p w14:paraId="39E0BBB4" w14:textId="3099C48D" w:rsidR="00444D7C" w:rsidRPr="008F31E7" w:rsidRDefault="00444D7C" w:rsidP="00444D7C">
                            <w:pPr>
                              <w:jc w:val="center"/>
                              <w:rPr>
                                <w:rFonts w:ascii="Times New Roman" w:hAnsi="Times New Roman" w:cs="Times New Roman"/>
                                <w:sz w:val="20"/>
                                <w:szCs w:val="20"/>
                              </w:rPr>
                            </w:pPr>
                            <w:r w:rsidRPr="008F31E7">
                              <w:rPr>
                                <w:rFonts w:ascii="Times New Roman" w:hAnsi="Times New Roman" w:cs="Times New Roman"/>
                                <w:sz w:val="20"/>
                                <w:szCs w:val="20"/>
                              </w:rPr>
                              <w:t xml:space="preserve">Se identificaron </w:t>
                            </w:r>
                            <w:r>
                              <w:rPr>
                                <w:rFonts w:ascii="Times New Roman" w:hAnsi="Times New Roman" w:cs="Times New Roman"/>
                                <w:sz w:val="20"/>
                                <w:szCs w:val="20"/>
                              </w:rPr>
                              <w:t>un total de 790 054 artículos disponibles</w:t>
                            </w:r>
                            <w:r w:rsidRPr="008F31E7">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A0A2808" id="Rectángulo 1" o:spid="_x0000_s1026" style="position:absolute;left:0;text-align:left;margin-left:.65pt;margin-top:9.95pt;width:175.25pt;height:265.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1pDXQIAAAgFAAAOAAAAZHJzL2Uyb0RvYy54bWysVEuP2jAQvlfqf7B87wbC8li0YYV2tVUl&#10;1EVLq56NYy9WHY9rGxL66zt2QqAtp6oXZ5z55pu37x+aSpODcF6BKejwZkCJMBxKZd4K+vXL84cZ&#10;JT4wUzINRhT0KDx9WLx/d1/buchhB7oUjiCJ8fPaFnQXgp1nmec7UTF/A1YYVEpwFQt4dW9Z6ViN&#10;7JXO8sFgktXgSuuAC+/x71OrpIvEL6Xg4UVKLwLRBcXYQjpdOrfxzBb3bP7mmN0p3oXB/iGKiimD&#10;TnuqJxYY2Tv1F1WluAMPMtxwqDKQUnGRcsBshoM/stnsmBUpFyyOt32Z/P+j5Z8PG7t2WIba+rlH&#10;MWbRSFfFL8ZHmlSsY18s0QTC8Wee5+PRbEIJR91oNJ3md6NYzuxsbp0PHwVUJAoFddiNVCR2WPnQ&#10;Qk+Q6E0bUiPvbDwdJ5gHrcpnpXVUpokQj9qRA8NehmbYObtAoWttMIJzKkkKRy1a/lchiSpj8K2D&#10;OGVnTsa5MGHS8WqD6GgmMYLecHjNUIdTMB02mok0fb3h4Jrh7x57i+QVTOiNK2XAXSMov/eeW/wp&#10;+zbnmH5otk3X3i2Ux7UjDto18JY/K+zMivmwZg7nHjcEdzm84CE1YDOgkyjZgft57X/E4ziilpIa&#10;96ig/seeOUGJ/mRwUO+Gt7dx8dLldjzN8eIuNdtLjdlXj4DtHeKrYXkSIz7okygdVN9w5ZfRK6qY&#10;4ei7oDy40+UxtPuNjwYXy2WC4bJZFlZmY3kkjwU2sNwHkCoNYixUW52ugLhuaZS7pyHu8+U9oc4P&#10;2OIXAAAA//8DAFBLAwQUAAYACAAAACEA57DUf9wAAAAIAQAADwAAAGRycy9kb3ducmV2LnhtbExP&#10;QU7DMBC8I/EHa5G4VNQppYWGOBVCVDm3hYijGy9xhL2OYrcNv2d7gtPOaEazM8V69E6ccIhdIAWz&#10;aQYCqQmmo1bB+35z9wQiJk1Gu0Co4AcjrMvrq0LnJpxpi6ddagWHUMy1AptSn0sZG4tex2nokVj7&#10;CoPXienQSjPoM4d7J++zbCm97og/WN3jq8Xme3f0Cqo0icuhquP+o95UbmI/H9/qB6Vub8aXZxAJ&#10;x/Rnhkt9rg4ldzqEI5koHPM5G/msViBYni9mvOSgYHEBsizk/wHlLwAAAP//AwBQSwECLQAUAAYA&#10;CAAAACEAtoM4kv4AAADhAQAAEwAAAAAAAAAAAAAAAAAAAAAAW0NvbnRlbnRfVHlwZXNdLnhtbFBL&#10;AQItABQABgAIAAAAIQA4/SH/1gAAAJQBAAALAAAAAAAAAAAAAAAAAC8BAABfcmVscy8ucmVsc1BL&#10;AQItABQABgAIAAAAIQB221pDXQIAAAgFAAAOAAAAAAAAAAAAAAAAAC4CAABkcnMvZTJvRG9jLnht&#10;bFBLAQItABQABgAIAAAAIQDnsNR/3AAAAAgBAAAPAAAAAAAAAAAAAAAAALcEAABkcnMvZG93bnJl&#10;di54bWxQSwUGAAAAAAQABADzAAAAwAUAAAAA&#10;" fillcolor="white [3201]" strokecolor="black [3213]" strokeweight="2.25pt">
                <v:textbox>
                  <w:txbxContent>
                    <w:p w14:paraId="70EECD49" w14:textId="14464F5A" w:rsidR="00444D7C" w:rsidRPr="00815FCE" w:rsidRDefault="00444D7C" w:rsidP="00444D7C">
                      <w:pPr>
                        <w:jc w:val="center"/>
                        <w:rPr>
                          <w:rFonts w:ascii="Times New Roman" w:hAnsi="Times New Roman" w:cs="Times New Roman"/>
                          <w:sz w:val="20"/>
                          <w:szCs w:val="20"/>
                          <w:lang w:val="en-US"/>
                        </w:rPr>
                      </w:pPr>
                      <w:r w:rsidRPr="00815FCE">
                        <w:rPr>
                          <w:rFonts w:ascii="Times New Roman" w:hAnsi="Times New Roman" w:cs="Times New Roman"/>
                          <w:sz w:val="20"/>
                          <w:szCs w:val="20"/>
                          <w:lang w:val="en-US"/>
                        </w:rPr>
                        <w:t>GOOGLE SCHOLAR: 7</w:t>
                      </w:r>
                      <w:r>
                        <w:rPr>
                          <w:rFonts w:ascii="Times New Roman" w:hAnsi="Times New Roman" w:cs="Times New Roman"/>
                          <w:sz w:val="20"/>
                          <w:szCs w:val="20"/>
                          <w:lang w:val="en-US"/>
                        </w:rPr>
                        <w:t>4</w:t>
                      </w:r>
                    </w:p>
                    <w:p w14:paraId="35C7D9A1" w14:textId="74A2CCAE" w:rsidR="00444D7C" w:rsidRPr="00815FCE" w:rsidRDefault="00444D7C" w:rsidP="00444D7C">
                      <w:pPr>
                        <w:jc w:val="center"/>
                        <w:rPr>
                          <w:rFonts w:ascii="Times New Roman" w:hAnsi="Times New Roman" w:cs="Times New Roman"/>
                          <w:sz w:val="20"/>
                          <w:szCs w:val="20"/>
                          <w:lang w:val="en-US"/>
                        </w:rPr>
                      </w:pPr>
                      <w:r w:rsidRPr="00EE67D9">
                        <w:rPr>
                          <w:rFonts w:ascii="Times New Roman" w:hAnsi="Times New Roman" w:cs="Times New Roman"/>
                          <w:sz w:val="20"/>
                          <w:szCs w:val="20"/>
                          <w:lang w:val="en-US"/>
                        </w:rPr>
                        <w:t>REDALYC: 773 315</w:t>
                      </w:r>
                    </w:p>
                    <w:p w14:paraId="7D81A047" w14:textId="1E5B8774" w:rsidR="00444D7C" w:rsidRPr="00EE67D9" w:rsidRDefault="00444D7C" w:rsidP="00444D7C">
                      <w:pPr>
                        <w:jc w:val="center"/>
                        <w:rPr>
                          <w:rFonts w:ascii="Times New Roman" w:hAnsi="Times New Roman" w:cs="Times New Roman"/>
                          <w:sz w:val="20"/>
                          <w:szCs w:val="20"/>
                          <w:lang w:val="en-US"/>
                        </w:rPr>
                      </w:pPr>
                      <w:r w:rsidRPr="00EE67D9">
                        <w:rPr>
                          <w:rFonts w:ascii="Times New Roman" w:hAnsi="Times New Roman" w:cs="Times New Roman"/>
                          <w:sz w:val="20"/>
                          <w:szCs w:val="20"/>
                          <w:lang w:val="en-US"/>
                        </w:rPr>
                        <w:t>RESEARCHGATE: 15 880</w:t>
                      </w:r>
                    </w:p>
                    <w:p w14:paraId="20456248" w14:textId="7718FC71" w:rsidR="00444D7C" w:rsidRPr="00EE67D9" w:rsidRDefault="00444D7C" w:rsidP="00444D7C">
                      <w:pPr>
                        <w:jc w:val="center"/>
                        <w:rPr>
                          <w:rFonts w:ascii="Times New Roman" w:hAnsi="Times New Roman" w:cs="Times New Roman"/>
                          <w:sz w:val="20"/>
                          <w:szCs w:val="20"/>
                          <w:lang w:val="en-US"/>
                        </w:rPr>
                      </w:pPr>
                      <w:r w:rsidRPr="00EE67D9">
                        <w:rPr>
                          <w:rFonts w:ascii="Times New Roman" w:hAnsi="Times New Roman" w:cs="Times New Roman"/>
                          <w:sz w:val="20"/>
                          <w:szCs w:val="20"/>
                          <w:lang w:val="en-US"/>
                        </w:rPr>
                        <w:t>PUBMED: 785</w:t>
                      </w:r>
                    </w:p>
                    <w:p w14:paraId="5FD515E1" w14:textId="0B5C34BF" w:rsidR="00444D7C" w:rsidRPr="00EE67D9" w:rsidRDefault="00444D7C" w:rsidP="00444D7C">
                      <w:pPr>
                        <w:jc w:val="center"/>
                        <w:rPr>
                          <w:rFonts w:ascii="Times New Roman" w:hAnsi="Times New Roman" w:cs="Times New Roman"/>
                          <w:sz w:val="20"/>
                          <w:szCs w:val="20"/>
                          <w:lang w:val="en-US"/>
                        </w:rPr>
                      </w:pPr>
                      <w:r w:rsidRPr="00EE67D9">
                        <w:rPr>
                          <w:rFonts w:ascii="Times New Roman" w:hAnsi="Times New Roman" w:cs="Times New Roman"/>
                          <w:sz w:val="20"/>
                          <w:szCs w:val="20"/>
                          <w:lang w:val="en-US"/>
                        </w:rPr>
                        <w:t>SCIELO: 0</w:t>
                      </w:r>
                    </w:p>
                    <w:p w14:paraId="6D0902C0" w14:textId="02976B1E" w:rsidR="00444D7C" w:rsidRPr="00EE67D9" w:rsidRDefault="00444D7C" w:rsidP="00444D7C">
                      <w:pPr>
                        <w:jc w:val="center"/>
                        <w:rPr>
                          <w:rFonts w:ascii="Times New Roman" w:hAnsi="Times New Roman" w:cs="Times New Roman"/>
                          <w:sz w:val="20"/>
                          <w:szCs w:val="20"/>
                          <w:lang w:val="en-US"/>
                        </w:rPr>
                      </w:pPr>
                      <w:r w:rsidRPr="00EE67D9">
                        <w:rPr>
                          <w:rFonts w:ascii="Times New Roman" w:hAnsi="Times New Roman" w:cs="Times New Roman"/>
                          <w:sz w:val="20"/>
                          <w:szCs w:val="20"/>
                          <w:lang w:val="en-US"/>
                        </w:rPr>
                        <w:t>DIALNET: 0</w:t>
                      </w:r>
                    </w:p>
                    <w:p w14:paraId="6669B890" w14:textId="025262AC" w:rsidR="00444D7C" w:rsidRPr="00EE67D9" w:rsidRDefault="00444D7C" w:rsidP="00444D7C">
                      <w:pPr>
                        <w:jc w:val="center"/>
                        <w:rPr>
                          <w:rFonts w:ascii="Times New Roman" w:hAnsi="Times New Roman" w:cs="Times New Roman"/>
                          <w:sz w:val="20"/>
                          <w:szCs w:val="20"/>
                          <w:lang w:val="en-US"/>
                        </w:rPr>
                      </w:pPr>
                      <w:r w:rsidRPr="00EE67D9">
                        <w:rPr>
                          <w:rFonts w:ascii="Times New Roman" w:hAnsi="Times New Roman" w:cs="Times New Roman"/>
                          <w:sz w:val="20"/>
                          <w:szCs w:val="20"/>
                          <w:lang w:val="en-US"/>
                        </w:rPr>
                        <w:t>ACADEMIA.EDU: 0</w:t>
                      </w:r>
                    </w:p>
                    <w:p w14:paraId="0287CFB0" w14:textId="12E99BFB" w:rsidR="00444D7C" w:rsidRPr="00EE67D9" w:rsidRDefault="00444D7C" w:rsidP="00444D7C">
                      <w:pPr>
                        <w:jc w:val="center"/>
                        <w:rPr>
                          <w:rFonts w:ascii="Times New Roman" w:hAnsi="Times New Roman" w:cs="Times New Roman"/>
                          <w:sz w:val="20"/>
                          <w:szCs w:val="20"/>
                          <w:lang w:val="en-US"/>
                        </w:rPr>
                      </w:pPr>
                      <w:r w:rsidRPr="00EE67D9">
                        <w:rPr>
                          <w:rFonts w:ascii="Times New Roman" w:hAnsi="Times New Roman" w:cs="Times New Roman"/>
                          <w:sz w:val="20"/>
                          <w:szCs w:val="20"/>
                          <w:lang w:val="en-US"/>
                        </w:rPr>
                        <w:t>WEB OF SCIENCE: 0</w:t>
                      </w:r>
                    </w:p>
                    <w:p w14:paraId="5C2F3562" w14:textId="03FC832D" w:rsidR="00444D7C" w:rsidRPr="00627EE8" w:rsidRDefault="00444D7C" w:rsidP="00444D7C">
                      <w:pPr>
                        <w:jc w:val="center"/>
                        <w:rPr>
                          <w:rFonts w:ascii="Times New Roman" w:hAnsi="Times New Roman" w:cs="Times New Roman"/>
                          <w:sz w:val="20"/>
                          <w:szCs w:val="20"/>
                          <w:lang w:val="en-US"/>
                        </w:rPr>
                      </w:pPr>
                      <w:r w:rsidRPr="00627EE8">
                        <w:rPr>
                          <w:rFonts w:ascii="Times New Roman" w:hAnsi="Times New Roman" w:cs="Times New Roman"/>
                          <w:sz w:val="20"/>
                          <w:szCs w:val="20"/>
                          <w:lang w:val="en-US"/>
                        </w:rPr>
                        <w:t>SCIENCEDIRECT: 0</w:t>
                      </w:r>
                    </w:p>
                    <w:p w14:paraId="1A1FD130" w14:textId="24089196" w:rsidR="00444D7C" w:rsidRPr="00627EE8" w:rsidRDefault="00444D7C" w:rsidP="00444D7C">
                      <w:pPr>
                        <w:jc w:val="center"/>
                        <w:rPr>
                          <w:rFonts w:ascii="Times New Roman" w:hAnsi="Times New Roman" w:cs="Times New Roman"/>
                          <w:sz w:val="20"/>
                          <w:szCs w:val="20"/>
                          <w:lang w:val="en-US"/>
                        </w:rPr>
                      </w:pPr>
                      <w:r w:rsidRPr="00627EE8">
                        <w:rPr>
                          <w:rFonts w:ascii="Times New Roman" w:hAnsi="Times New Roman" w:cs="Times New Roman"/>
                          <w:sz w:val="20"/>
                          <w:szCs w:val="20"/>
                          <w:lang w:val="en-US"/>
                        </w:rPr>
                        <w:t>PROQUEST: 0</w:t>
                      </w:r>
                    </w:p>
                    <w:p w14:paraId="2630136F" w14:textId="59BBB1D1" w:rsidR="00444D7C" w:rsidRPr="00627EE8" w:rsidRDefault="00444D7C" w:rsidP="00444D7C">
                      <w:pPr>
                        <w:jc w:val="center"/>
                        <w:rPr>
                          <w:rFonts w:ascii="Times New Roman" w:hAnsi="Times New Roman" w:cs="Times New Roman"/>
                          <w:sz w:val="20"/>
                          <w:szCs w:val="20"/>
                          <w:lang w:val="en-US"/>
                        </w:rPr>
                      </w:pPr>
                      <w:proofErr w:type="gramStart"/>
                      <w:r w:rsidRPr="00627EE8">
                        <w:rPr>
                          <w:rFonts w:ascii="Times New Roman" w:hAnsi="Times New Roman" w:cs="Times New Roman"/>
                          <w:sz w:val="20"/>
                          <w:szCs w:val="20"/>
                          <w:lang w:val="en-US"/>
                        </w:rPr>
                        <w:t>WORLD WIDE</w:t>
                      </w:r>
                      <w:proofErr w:type="gramEnd"/>
                      <w:r w:rsidRPr="00627EE8">
                        <w:rPr>
                          <w:rFonts w:ascii="Times New Roman" w:hAnsi="Times New Roman" w:cs="Times New Roman"/>
                          <w:sz w:val="20"/>
                          <w:szCs w:val="20"/>
                          <w:lang w:val="en-US"/>
                        </w:rPr>
                        <w:t xml:space="preserve"> SCIENCE: 0</w:t>
                      </w:r>
                    </w:p>
                    <w:p w14:paraId="39E0BBB4" w14:textId="3099C48D" w:rsidR="00444D7C" w:rsidRPr="008F31E7" w:rsidRDefault="00444D7C" w:rsidP="00444D7C">
                      <w:pPr>
                        <w:jc w:val="center"/>
                        <w:rPr>
                          <w:rFonts w:ascii="Times New Roman" w:hAnsi="Times New Roman" w:cs="Times New Roman"/>
                          <w:sz w:val="20"/>
                          <w:szCs w:val="20"/>
                        </w:rPr>
                      </w:pPr>
                      <w:r w:rsidRPr="008F31E7">
                        <w:rPr>
                          <w:rFonts w:ascii="Times New Roman" w:hAnsi="Times New Roman" w:cs="Times New Roman"/>
                          <w:sz w:val="20"/>
                          <w:szCs w:val="20"/>
                        </w:rPr>
                        <w:t xml:space="preserve">Se identificaron </w:t>
                      </w:r>
                      <w:r>
                        <w:rPr>
                          <w:rFonts w:ascii="Times New Roman" w:hAnsi="Times New Roman" w:cs="Times New Roman"/>
                          <w:sz w:val="20"/>
                          <w:szCs w:val="20"/>
                        </w:rPr>
                        <w:t>un total de 790 054 artículos disponibles</w:t>
                      </w:r>
                      <w:r w:rsidRPr="008F31E7">
                        <w:rPr>
                          <w:rFonts w:ascii="Times New Roman" w:hAnsi="Times New Roman" w:cs="Times New Roman"/>
                          <w:sz w:val="20"/>
                          <w:szCs w:val="20"/>
                        </w:rPr>
                        <w:t>.</w:t>
                      </w:r>
                    </w:p>
                  </w:txbxContent>
                </v:textbox>
                <w10:wrap anchorx="margin"/>
              </v:rect>
            </w:pict>
          </mc:Fallback>
        </mc:AlternateContent>
      </w:r>
    </w:p>
    <w:p w14:paraId="1AA2E897" w14:textId="5D2F32B1" w:rsidR="00444D7C" w:rsidRPr="00784FEE" w:rsidRDefault="00444D7C" w:rsidP="00784FEE">
      <w:pPr>
        <w:pStyle w:val="Prrafodelista1"/>
        <w:tabs>
          <w:tab w:val="left" w:pos="6946"/>
        </w:tabs>
        <w:spacing w:line="480" w:lineRule="auto"/>
        <w:ind w:left="0"/>
        <w:jc w:val="both"/>
        <w:rPr>
          <w:rFonts w:ascii="Times New Roman" w:hAnsi="Times New Roman" w:cs="Times New Roman"/>
          <w:i/>
          <w:iCs/>
          <w:sz w:val="24"/>
          <w:szCs w:val="24"/>
        </w:rPr>
      </w:pPr>
    </w:p>
    <w:p w14:paraId="1D228ECB" w14:textId="27C02D7E" w:rsidR="00444D7C" w:rsidRPr="00784FEE" w:rsidRDefault="00444D7C" w:rsidP="00784FEE">
      <w:pPr>
        <w:pStyle w:val="Prrafodelista1"/>
        <w:tabs>
          <w:tab w:val="left" w:pos="6946"/>
        </w:tabs>
        <w:spacing w:line="480" w:lineRule="auto"/>
        <w:ind w:left="0"/>
        <w:jc w:val="both"/>
        <w:rPr>
          <w:rFonts w:ascii="Times New Roman" w:hAnsi="Times New Roman" w:cs="Times New Roman"/>
          <w:i/>
          <w:iCs/>
          <w:sz w:val="24"/>
          <w:szCs w:val="24"/>
        </w:rPr>
      </w:pPr>
    </w:p>
    <w:p w14:paraId="38845886" w14:textId="538ECDE2" w:rsidR="00444D7C" w:rsidRPr="00784FEE" w:rsidRDefault="00444D7C" w:rsidP="00784FEE">
      <w:pPr>
        <w:pStyle w:val="Prrafodelista1"/>
        <w:tabs>
          <w:tab w:val="left" w:pos="6946"/>
        </w:tabs>
        <w:spacing w:line="480" w:lineRule="auto"/>
        <w:ind w:left="0"/>
        <w:jc w:val="both"/>
        <w:rPr>
          <w:rFonts w:ascii="Times New Roman" w:hAnsi="Times New Roman" w:cs="Times New Roman"/>
          <w:i/>
          <w:iCs/>
          <w:sz w:val="24"/>
          <w:szCs w:val="24"/>
        </w:rPr>
      </w:pPr>
    </w:p>
    <w:p w14:paraId="12B19781" w14:textId="3FEEC530" w:rsidR="00444D7C" w:rsidRPr="00784FEE" w:rsidRDefault="00444D7C" w:rsidP="00784FEE">
      <w:pPr>
        <w:pStyle w:val="Prrafodelista1"/>
        <w:tabs>
          <w:tab w:val="left" w:pos="6946"/>
        </w:tabs>
        <w:spacing w:line="480" w:lineRule="auto"/>
        <w:ind w:left="0"/>
        <w:jc w:val="both"/>
        <w:rPr>
          <w:rFonts w:ascii="Times New Roman" w:hAnsi="Times New Roman" w:cs="Times New Roman"/>
          <w:i/>
          <w:iCs/>
          <w:sz w:val="24"/>
          <w:szCs w:val="24"/>
        </w:rPr>
      </w:pPr>
    </w:p>
    <w:p w14:paraId="2C8C131C" w14:textId="1F7686D9" w:rsidR="00444D7C" w:rsidRPr="00784FEE" w:rsidRDefault="00444D7C" w:rsidP="00784FEE">
      <w:pPr>
        <w:pStyle w:val="Prrafodelista1"/>
        <w:tabs>
          <w:tab w:val="left" w:pos="6946"/>
        </w:tabs>
        <w:spacing w:line="480" w:lineRule="auto"/>
        <w:ind w:left="0"/>
        <w:jc w:val="both"/>
        <w:rPr>
          <w:rFonts w:ascii="Times New Roman" w:hAnsi="Times New Roman" w:cs="Times New Roman"/>
          <w:i/>
          <w:iCs/>
          <w:sz w:val="24"/>
          <w:szCs w:val="24"/>
        </w:rPr>
      </w:pPr>
    </w:p>
    <w:p w14:paraId="099B252B" w14:textId="6B8C68A1" w:rsidR="00444D7C" w:rsidRPr="00784FEE" w:rsidRDefault="00444D7C" w:rsidP="00784FEE">
      <w:pPr>
        <w:pStyle w:val="Prrafodelista1"/>
        <w:tabs>
          <w:tab w:val="left" w:pos="6946"/>
        </w:tabs>
        <w:spacing w:line="480" w:lineRule="auto"/>
        <w:ind w:left="0"/>
        <w:jc w:val="both"/>
        <w:rPr>
          <w:rFonts w:ascii="Times New Roman" w:hAnsi="Times New Roman" w:cs="Times New Roman"/>
          <w:i/>
          <w:iCs/>
          <w:sz w:val="24"/>
          <w:szCs w:val="24"/>
        </w:rPr>
      </w:pPr>
    </w:p>
    <w:p w14:paraId="7B924CFF" w14:textId="7D32EE99" w:rsidR="00444D7C" w:rsidRPr="00784FEE" w:rsidRDefault="00444D7C" w:rsidP="00784FEE">
      <w:pPr>
        <w:pStyle w:val="Prrafodelista1"/>
        <w:tabs>
          <w:tab w:val="left" w:pos="6946"/>
        </w:tabs>
        <w:spacing w:line="480" w:lineRule="auto"/>
        <w:ind w:left="0"/>
        <w:jc w:val="both"/>
        <w:rPr>
          <w:rFonts w:ascii="Times New Roman" w:hAnsi="Times New Roman" w:cs="Times New Roman"/>
          <w:i/>
          <w:iCs/>
          <w:sz w:val="24"/>
          <w:szCs w:val="24"/>
        </w:rPr>
      </w:pPr>
    </w:p>
    <w:p w14:paraId="527D7729" w14:textId="4006F72B" w:rsidR="00444D7C" w:rsidRPr="00784FEE" w:rsidRDefault="00444D7C" w:rsidP="00784FEE">
      <w:pPr>
        <w:pStyle w:val="Prrafodelista1"/>
        <w:tabs>
          <w:tab w:val="left" w:pos="6946"/>
        </w:tabs>
        <w:spacing w:line="480" w:lineRule="auto"/>
        <w:ind w:left="0"/>
        <w:jc w:val="both"/>
        <w:rPr>
          <w:rFonts w:ascii="Times New Roman" w:hAnsi="Times New Roman" w:cs="Times New Roman"/>
          <w:i/>
          <w:iCs/>
          <w:sz w:val="24"/>
          <w:szCs w:val="24"/>
        </w:rPr>
      </w:pPr>
    </w:p>
    <w:p w14:paraId="71575082" w14:textId="446D7223" w:rsidR="00444D7C" w:rsidRPr="00784FEE" w:rsidRDefault="00784FEE" w:rsidP="00784FEE">
      <w:pPr>
        <w:pStyle w:val="Prrafodelista1"/>
        <w:tabs>
          <w:tab w:val="left" w:pos="6946"/>
        </w:tabs>
        <w:spacing w:line="480" w:lineRule="auto"/>
        <w:ind w:left="0"/>
        <w:jc w:val="both"/>
        <w:rPr>
          <w:rFonts w:ascii="Times New Roman" w:hAnsi="Times New Roman" w:cs="Times New Roman"/>
          <w:i/>
          <w:iCs/>
          <w:sz w:val="24"/>
          <w:szCs w:val="24"/>
        </w:rPr>
      </w:pPr>
      <w:r w:rsidRPr="00784FEE">
        <w:rPr>
          <w:rFonts w:ascii="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30D023E0" wp14:editId="1E6E76A5">
                <wp:simplePos x="0" y="0"/>
                <wp:positionH relativeFrom="column">
                  <wp:posOffset>2447290</wp:posOffset>
                </wp:positionH>
                <wp:positionV relativeFrom="paragraph">
                  <wp:posOffset>138799</wp:posOffset>
                </wp:positionV>
                <wp:extent cx="3075025" cy="942975"/>
                <wp:effectExtent l="19050" t="19050" r="11430" b="28575"/>
                <wp:wrapNone/>
                <wp:docPr id="8" name="Rectángulo 8"/>
                <wp:cNvGraphicFramePr/>
                <a:graphic xmlns:a="http://schemas.openxmlformats.org/drawingml/2006/main">
                  <a:graphicData uri="http://schemas.microsoft.com/office/word/2010/wordprocessingShape">
                    <wps:wsp>
                      <wps:cNvSpPr/>
                      <wps:spPr>
                        <a:xfrm>
                          <a:off x="0" y="0"/>
                          <a:ext cx="3075025" cy="94297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E6A269" w14:textId="239BBEC7" w:rsidR="00444D7C" w:rsidRPr="008F31E7" w:rsidRDefault="00444D7C" w:rsidP="00444D7C">
                            <w:pPr>
                              <w:jc w:val="center"/>
                              <w:rPr>
                                <w:rFonts w:ascii="Times New Roman" w:hAnsi="Times New Roman" w:cs="Times New Roman"/>
                                <w:sz w:val="20"/>
                                <w:szCs w:val="20"/>
                              </w:rPr>
                            </w:pPr>
                            <w:r w:rsidRPr="008F31E7">
                              <w:rPr>
                                <w:rFonts w:ascii="Times New Roman" w:hAnsi="Times New Roman" w:cs="Times New Roman"/>
                                <w:sz w:val="20"/>
                                <w:szCs w:val="20"/>
                              </w:rPr>
                              <w:t>Se excluyeron 7</w:t>
                            </w:r>
                            <w:r>
                              <w:rPr>
                                <w:rFonts w:ascii="Times New Roman" w:hAnsi="Times New Roman" w:cs="Times New Roman"/>
                                <w:sz w:val="20"/>
                                <w:szCs w:val="20"/>
                              </w:rPr>
                              <w:t>90 054</w:t>
                            </w:r>
                            <w:r w:rsidRPr="008F31E7">
                              <w:rPr>
                                <w:rFonts w:ascii="Times New Roman" w:hAnsi="Times New Roman" w:cs="Times New Roman"/>
                                <w:sz w:val="20"/>
                                <w:szCs w:val="20"/>
                              </w:rPr>
                              <w:t>artículos después de revisar títulos</w:t>
                            </w:r>
                            <w:r>
                              <w:rPr>
                                <w:rFonts w:ascii="Times New Roman" w:hAnsi="Times New Roman" w:cs="Times New Roman"/>
                                <w:sz w:val="20"/>
                                <w:szCs w:val="20"/>
                              </w:rPr>
                              <w:t xml:space="preserve"> y </w:t>
                            </w:r>
                            <w:r w:rsidRPr="008F31E7">
                              <w:rPr>
                                <w:rFonts w:ascii="Times New Roman" w:hAnsi="Times New Roman" w:cs="Times New Roman"/>
                                <w:sz w:val="20"/>
                                <w:szCs w:val="20"/>
                              </w:rPr>
                              <w:t>resúmenes:</w:t>
                            </w:r>
                          </w:p>
                          <w:p w14:paraId="479851FE" w14:textId="3EF356AF" w:rsidR="00444D7C" w:rsidRPr="00444D7C" w:rsidRDefault="00444D7C" w:rsidP="00444D7C">
                            <w:pPr>
                              <w:rPr>
                                <w:rFonts w:ascii="Times New Roman" w:hAnsi="Times New Roman" w:cs="Times New Roman"/>
                                <w:kern w:val="0"/>
                                <w:sz w:val="20"/>
                                <w:szCs w:val="20"/>
                                <w14:ligatures w14:val="none"/>
                              </w:rPr>
                            </w:pPr>
                            <w:r w:rsidRPr="00444D7C">
                              <w:rPr>
                                <w:rFonts w:ascii="Times New Roman" w:hAnsi="Times New Roman" w:cs="Times New Roman"/>
                                <w:kern w:val="0"/>
                                <w:sz w:val="20"/>
                                <w:szCs w:val="20"/>
                                <w14:ligatures w14:val="none"/>
                              </w:rPr>
                              <w:t xml:space="preserve">1.Población de estudio: Trabajadores mexicanos </w:t>
                            </w:r>
                          </w:p>
                          <w:p w14:paraId="56E95C3D" w14:textId="18514953" w:rsidR="00444D7C" w:rsidRPr="008F31E7" w:rsidRDefault="00444D7C" w:rsidP="00444D7C">
                            <w:pPr>
                              <w:rPr>
                                <w:rFonts w:ascii="Times New Roman" w:hAnsi="Times New Roman" w:cs="Times New Roman"/>
                                <w:sz w:val="20"/>
                                <w:szCs w:val="20"/>
                              </w:rPr>
                            </w:pPr>
                            <w:r w:rsidRPr="00444D7C">
                              <w:rPr>
                                <w:rFonts w:ascii="Times New Roman" w:hAnsi="Times New Roman" w:cs="Times New Roman"/>
                                <w:kern w:val="0"/>
                                <w:sz w:val="20"/>
                                <w:szCs w:val="20"/>
                                <w14:ligatures w14:val="none"/>
                              </w:rPr>
                              <w:t>2.Fecha de publicación: 01 de enero del 2018 hasta 31 de diciembre del 2023</w:t>
                            </w:r>
                          </w:p>
                          <w:p w14:paraId="51846474" w14:textId="77777777" w:rsidR="00444D7C" w:rsidRPr="008F31E7" w:rsidRDefault="00444D7C" w:rsidP="00444D7C">
                            <w:pPr>
                              <w:jc w:val="center"/>
                              <w:rPr>
                                <w:rFonts w:ascii="Times New Roman" w:hAnsi="Times New Roman" w:cs="Times New Roman"/>
                                <w:sz w:val="20"/>
                                <w:szCs w:val="20"/>
                              </w:rPr>
                            </w:pPr>
                          </w:p>
                          <w:p w14:paraId="5F0E9D3E" w14:textId="77777777" w:rsidR="00444D7C" w:rsidRPr="008F31E7" w:rsidRDefault="00444D7C" w:rsidP="00444D7C">
                            <w:pPr>
                              <w:jc w:val="center"/>
                              <w:rPr>
                                <w:rFonts w:ascii="Times New Roman" w:hAnsi="Times New Roman" w:cs="Times New Roman"/>
                                <w:sz w:val="20"/>
                                <w:szCs w:val="20"/>
                              </w:rPr>
                            </w:pPr>
                          </w:p>
                          <w:p w14:paraId="4EB32AF7" w14:textId="77777777" w:rsidR="00444D7C" w:rsidRPr="008F31E7" w:rsidRDefault="00444D7C" w:rsidP="00444D7C">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0D023E0" id="Rectángulo 8" o:spid="_x0000_s1027" style="position:absolute;left:0;text-align:left;margin-left:192.7pt;margin-top:10.95pt;width:242.15pt;height:7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QOdXwIAAA4FAAAOAAAAZHJzL2Uyb0RvYy54bWysVE1v2zAMvQ/YfxB0X+x4SdMGdYqgRYYB&#10;wVq0G3ZWZKkRJouapMTOfv0o2XHSLadhF5sUyccP8en2rq012QvnFZiSjkc5JcJwqJR5Lem3r6sP&#10;15T4wEzFNBhR0oPw9G7x/t1tY+eigC3oSjiCIMbPG1vSbQh2nmWeb0XN/AisMGiU4GoWUHWvWeVY&#10;g+i1zoo8v8oacJV1wIX3ePrQGeki4UspeHiU0otAdEmxtpC+Ln038Zstbtn81TG7Vbwvg/1DFTVT&#10;BpMOUA8sMLJz6i+oWnEHHmQYcagzkFJxkXrAbsb5H928bJkVqRccjrfDmPz/g+Vf9i/2yeEYGuvn&#10;HsXYRStdHf9YH2nTsA7DsEQbCMfDj/lsmhdTSjjabibFzWwap5mdoq3z4ZOAmkShpA4vI82I7dc+&#10;dK5Hl5hMG9KUtLieIlDUPWhVrZTWSYkLIe61I3uGVxnacZ/szAtTa4MVnDpJUjho0eE/C0lUhbUX&#10;XYK3mIxzYcJVj6sNescwiRUMgeNLgToci+l9Y5hIyzcE5pcC32YcIlJWMGEIrpUBdwmg+jFk7vyP&#10;3Xc9x/ZDu2mxaeRmbCyebKA6PDnioCODt3yl8ILWzIcn5nD7kSfI6PCIH6kB7wR6iZItuF+XzqM/&#10;LiVaKWmQTSX1P3fMCUr0Z4PrejOeTCL9kjKZzgpU3Lllc24xu/oe8JbH+HZYnsToH/RRlA7q70j8&#10;ZcyKJmY45i4pD+6o3IeO5fh0cLFcJjeknGVhbV4sj+BxzgaWuwBSpX08TaefI5IubXT/QERWn+vJ&#10;6/SMLX4DAAD//wMAUEsDBBQABgAIAAAAIQC3OFLE4AAAAAoBAAAPAAAAZHJzL2Rvd25yZXYueG1s&#10;TI/BTsMwEETvSPyDtUhcKuq0hCQNcSqEqHKmhYijGy9xRGxHttuGv2c5wXE1TzNvq+1sRnZGHwZn&#10;BayWCTC0nVOD7QW8HXZ3BbAQpVVydBYFfGOAbX19VclSuYt9xfM+9oxKbCilAB3jVHIeOo1GhqWb&#10;0FL26byRkU7fc+XlhcrNyNdJknEjB0sLWk74rLH72p+MgCYuQuabNhze210zLvRH/tKmQtzezE+P&#10;wCLO8Q+GX31Sh5qcju5kVWCjgPviISVUwHq1AUZAkW1yYEci8yQFXlf8/wv1DwAAAP//AwBQSwEC&#10;LQAUAAYACAAAACEAtoM4kv4AAADhAQAAEwAAAAAAAAAAAAAAAAAAAAAAW0NvbnRlbnRfVHlwZXNd&#10;LnhtbFBLAQItABQABgAIAAAAIQA4/SH/1gAAAJQBAAALAAAAAAAAAAAAAAAAAC8BAABfcmVscy8u&#10;cmVsc1BLAQItABQABgAIAAAAIQD8PQOdXwIAAA4FAAAOAAAAAAAAAAAAAAAAAC4CAABkcnMvZTJv&#10;RG9jLnhtbFBLAQItABQABgAIAAAAIQC3OFLE4AAAAAoBAAAPAAAAAAAAAAAAAAAAALkEAABkcnMv&#10;ZG93bnJldi54bWxQSwUGAAAAAAQABADzAAAAxgUAAAAA&#10;" fillcolor="white [3201]" strokecolor="black [3213]" strokeweight="2.25pt">
                <v:textbox>
                  <w:txbxContent>
                    <w:p w14:paraId="6DE6A269" w14:textId="239BBEC7" w:rsidR="00444D7C" w:rsidRPr="008F31E7" w:rsidRDefault="00444D7C" w:rsidP="00444D7C">
                      <w:pPr>
                        <w:jc w:val="center"/>
                        <w:rPr>
                          <w:rFonts w:ascii="Times New Roman" w:hAnsi="Times New Roman" w:cs="Times New Roman"/>
                          <w:sz w:val="20"/>
                          <w:szCs w:val="20"/>
                        </w:rPr>
                      </w:pPr>
                      <w:r w:rsidRPr="008F31E7">
                        <w:rPr>
                          <w:rFonts w:ascii="Times New Roman" w:hAnsi="Times New Roman" w:cs="Times New Roman"/>
                          <w:sz w:val="20"/>
                          <w:szCs w:val="20"/>
                        </w:rPr>
                        <w:t>Se excluyeron 7</w:t>
                      </w:r>
                      <w:r>
                        <w:rPr>
                          <w:rFonts w:ascii="Times New Roman" w:hAnsi="Times New Roman" w:cs="Times New Roman"/>
                          <w:sz w:val="20"/>
                          <w:szCs w:val="20"/>
                        </w:rPr>
                        <w:t>90 054</w:t>
                      </w:r>
                      <w:r w:rsidRPr="008F31E7">
                        <w:rPr>
                          <w:rFonts w:ascii="Times New Roman" w:hAnsi="Times New Roman" w:cs="Times New Roman"/>
                          <w:sz w:val="20"/>
                          <w:szCs w:val="20"/>
                        </w:rPr>
                        <w:t>artículos después de revisar títulos</w:t>
                      </w:r>
                      <w:r>
                        <w:rPr>
                          <w:rFonts w:ascii="Times New Roman" w:hAnsi="Times New Roman" w:cs="Times New Roman"/>
                          <w:sz w:val="20"/>
                          <w:szCs w:val="20"/>
                        </w:rPr>
                        <w:t xml:space="preserve"> y </w:t>
                      </w:r>
                      <w:r w:rsidRPr="008F31E7">
                        <w:rPr>
                          <w:rFonts w:ascii="Times New Roman" w:hAnsi="Times New Roman" w:cs="Times New Roman"/>
                          <w:sz w:val="20"/>
                          <w:szCs w:val="20"/>
                        </w:rPr>
                        <w:t>resúmenes:</w:t>
                      </w:r>
                    </w:p>
                    <w:p w14:paraId="479851FE" w14:textId="3EF356AF" w:rsidR="00444D7C" w:rsidRPr="00444D7C" w:rsidRDefault="00444D7C" w:rsidP="00444D7C">
                      <w:pPr>
                        <w:rPr>
                          <w:rFonts w:ascii="Times New Roman" w:hAnsi="Times New Roman" w:cs="Times New Roman"/>
                          <w:kern w:val="0"/>
                          <w:sz w:val="20"/>
                          <w:szCs w:val="20"/>
                          <w14:ligatures w14:val="none"/>
                        </w:rPr>
                      </w:pPr>
                      <w:r w:rsidRPr="00444D7C">
                        <w:rPr>
                          <w:rFonts w:ascii="Times New Roman" w:hAnsi="Times New Roman" w:cs="Times New Roman"/>
                          <w:kern w:val="0"/>
                          <w:sz w:val="20"/>
                          <w:szCs w:val="20"/>
                          <w14:ligatures w14:val="none"/>
                        </w:rPr>
                        <w:t xml:space="preserve">1.Población de estudio: Trabajadores mexicanos </w:t>
                      </w:r>
                    </w:p>
                    <w:p w14:paraId="56E95C3D" w14:textId="18514953" w:rsidR="00444D7C" w:rsidRPr="008F31E7" w:rsidRDefault="00444D7C" w:rsidP="00444D7C">
                      <w:pPr>
                        <w:rPr>
                          <w:rFonts w:ascii="Times New Roman" w:hAnsi="Times New Roman" w:cs="Times New Roman"/>
                          <w:sz w:val="20"/>
                          <w:szCs w:val="20"/>
                        </w:rPr>
                      </w:pPr>
                      <w:r w:rsidRPr="00444D7C">
                        <w:rPr>
                          <w:rFonts w:ascii="Times New Roman" w:hAnsi="Times New Roman" w:cs="Times New Roman"/>
                          <w:kern w:val="0"/>
                          <w:sz w:val="20"/>
                          <w:szCs w:val="20"/>
                          <w14:ligatures w14:val="none"/>
                        </w:rPr>
                        <w:t>2.Fecha de publicación: 01 de enero del 2018 hasta 31 de diciembre del 2023</w:t>
                      </w:r>
                    </w:p>
                    <w:p w14:paraId="51846474" w14:textId="77777777" w:rsidR="00444D7C" w:rsidRPr="008F31E7" w:rsidRDefault="00444D7C" w:rsidP="00444D7C">
                      <w:pPr>
                        <w:jc w:val="center"/>
                        <w:rPr>
                          <w:rFonts w:ascii="Times New Roman" w:hAnsi="Times New Roman" w:cs="Times New Roman"/>
                          <w:sz w:val="20"/>
                          <w:szCs w:val="20"/>
                        </w:rPr>
                      </w:pPr>
                    </w:p>
                    <w:p w14:paraId="5F0E9D3E" w14:textId="77777777" w:rsidR="00444D7C" w:rsidRPr="008F31E7" w:rsidRDefault="00444D7C" w:rsidP="00444D7C">
                      <w:pPr>
                        <w:jc w:val="center"/>
                        <w:rPr>
                          <w:rFonts w:ascii="Times New Roman" w:hAnsi="Times New Roman" w:cs="Times New Roman"/>
                          <w:sz w:val="20"/>
                          <w:szCs w:val="20"/>
                        </w:rPr>
                      </w:pPr>
                    </w:p>
                    <w:p w14:paraId="4EB32AF7" w14:textId="77777777" w:rsidR="00444D7C" w:rsidRPr="008F31E7" w:rsidRDefault="00444D7C" w:rsidP="00444D7C">
                      <w:pPr>
                        <w:jc w:val="center"/>
                        <w:rPr>
                          <w:rFonts w:ascii="Times New Roman" w:hAnsi="Times New Roman" w:cs="Times New Roman"/>
                          <w:sz w:val="20"/>
                          <w:szCs w:val="20"/>
                        </w:rPr>
                      </w:pPr>
                    </w:p>
                  </w:txbxContent>
                </v:textbox>
              </v:rect>
            </w:pict>
          </mc:Fallback>
        </mc:AlternateContent>
      </w:r>
      <w:r w:rsidRPr="00784FEE">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3FAE319" wp14:editId="66FAB5A9">
                <wp:simplePos x="0" y="0"/>
                <wp:positionH relativeFrom="column">
                  <wp:posOffset>1184599</wp:posOffset>
                </wp:positionH>
                <wp:positionV relativeFrom="paragraph">
                  <wp:posOffset>343609</wp:posOffset>
                </wp:positionV>
                <wp:extent cx="29" cy="887597"/>
                <wp:effectExtent l="76200" t="0" r="57150" b="65405"/>
                <wp:wrapNone/>
                <wp:docPr id="7" name="Conector recto de flecha 7"/>
                <wp:cNvGraphicFramePr/>
                <a:graphic xmlns:a="http://schemas.openxmlformats.org/drawingml/2006/main">
                  <a:graphicData uri="http://schemas.microsoft.com/office/word/2010/wordprocessingShape">
                    <wps:wsp>
                      <wps:cNvCnPr/>
                      <wps:spPr>
                        <a:xfrm flipH="1">
                          <a:off x="0" y="0"/>
                          <a:ext cx="29" cy="8875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FAF76E" id="_x0000_t32" coordsize="21600,21600" o:spt="32" o:oned="t" path="m,l21600,21600e" filled="f">
                <v:path arrowok="t" fillok="f" o:connecttype="none"/>
                <o:lock v:ext="edit" shapetype="t"/>
              </v:shapetype>
              <v:shape id="Conector recto de flecha 7" o:spid="_x0000_s1026" type="#_x0000_t32" style="position:absolute;margin-left:93.3pt;margin-top:27.05pt;width:0;height:69.9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a3wAEAAMkDAAAOAAAAZHJzL2Uyb0RvYy54bWysU9uO0zAQfUfiHyy/06SVYLtR033ocnlA&#10;sGLhA7zOOLHwTWPTpH/P2GmzCFhphXgZOfacM+fMTHY3kzXsCBi1dy1fr2rOwEnfade3/NvXd6+2&#10;nMUkXCeMd9DyE0R+s3/5YjeGBjZ+8KYDZETiYjOGlg8phaaqohzAirjyARw9Ko9WJPrEvupQjMRu&#10;TbWp6zfV6LEL6CXESLe38yPfF36lQKbPSkVIzLSctKUSscSHHKv9TjQ9ijBoeZYh/kGFFdpR0YXq&#10;ViTBfqD+g8pqiT56lVbS28orpSUUD+RmXf/m5n4QAYoXak4MS5vi/6OVn44Hd4fUhjHEJoY7zC4m&#10;hZYpo8MHmmnxRUrZVNp2WtoGU2KSLjfXnEm63m6vXl9f5ZZWM0WmChjTe/CW5UPLY0Kh+yEdvHM0&#10;HI8zvTh+jGkGXgAZbFyOSWjz1nUsnQJtUEItXG/gXCenVI/ayymdDMzwL6CY7kjjXKasFRwMsqOg&#10;hei+rxcWyswQpY1ZQHWx/iTonJthUFbtucAlu1T0Li1Aq53Hv1VN00WqmvMvrmev2faD705lkqUd&#10;tC9lDufdzgv563eBP/6B+58AAAD//wMAUEsDBBQABgAIAAAAIQCjuMwM3wAAAAoBAAAPAAAAZHJz&#10;L2Rvd25yZXYueG1sTI9BT8MwDIXvSPyHyEjcWFoo3VaaTgiJCyDYBpfdssZrKxqnSrKt8OvxuMDN&#10;z356/l65GG0vDuhD50hBOklAINXOdNQo+Hh/vJqBCFGT0b0jVPCFARbV+VmpC+OOtMLDOjaCQygU&#10;WkEb41BIGeoWrQ4TNyDxbee81ZGlb6Tx+sjhtpfXSZJLqzviD60e8KHF+nO9twpeUv/2NN287rLQ&#10;+O8NPWfLsHRKXV6M93cgIo7xzwwnfEaHipm2bk8miJ71LM/ZquA2S0GcDL+LLQ/zmznIqpT/K1Q/&#10;AAAA//8DAFBLAQItABQABgAIAAAAIQC2gziS/gAAAOEBAAATAAAAAAAAAAAAAAAAAAAAAABbQ29u&#10;dGVudF9UeXBlc10ueG1sUEsBAi0AFAAGAAgAAAAhADj9If/WAAAAlAEAAAsAAAAAAAAAAAAAAAAA&#10;LwEAAF9yZWxzLy5yZWxzUEsBAi0AFAAGAAgAAAAhAIWlprfAAQAAyQMAAA4AAAAAAAAAAAAAAAAA&#10;LgIAAGRycy9lMm9Eb2MueG1sUEsBAi0AFAAGAAgAAAAhAKO4zAzfAAAACgEAAA8AAAAAAAAAAAAA&#10;AAAAGgQAAGRycy9kb3ducmV2LnhtbFBLBQYAAAAABAAEAPMAAAAmBQAAAAA=&#10;" strokecolor="black [3200]" strokeweight=".5pt">
                <v:stroke endarrow="block" joinstyle="miter"/>
              </v:shape>
            </w:pict>
          </mc:Fallback>
        </mc:AlternateContent>
      </w:r>
    </w:p>
    <w:p w14:paraId="5390B8E4" w14:textId="0C415FCF" w:rsidR="00444D7C" w:rsidRPr="00784FEE" w:rsidRDefault="00784FEE" w:rsidP="00784FEE">
      <w:pPr>
        <w:spacing w:line="480" w:lineRule="auto"/>
        <w:jc w:val="both"/>
        <w:rPr>
          <w:rFonts w:ascii="Times New Roman" w:hAnsi="Times New Roman" w:cs="Times New Roman"/>
          <w:b/>
          <w:bCs/>
          <w:sz w:val="24"/>
          <w:szCs w:val="24"/>
        </w:rPr>
      </w:pPr>
      <w:r w:rsidRPr="00784FEE">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B2CFB7F" wp14:editId="24458FD4">
                <wp:simplePos x="0" y="0"/>
                <wp:positionH relativeFrom="column">
                  <wp:posOffset>1187450</wp:posOffset>
                </wp:positionH>
                <wp:positionV relativeFrom="paragraph">
                  <wp:posOffset>204677</wp:posOffset>
                </wp:positionV>
                <wp:extent cx="1223158" cy="4882"/>
                <wp:effectExtent l="0" t="76200" r="15240" b="90805"/>
                <wp:wrapNone/>
                <wp:docPr id="9" name="Conector recto de flecha 9"/>
                <wp:cNvGraphicFramePr/>
                <a:graphic xmlns:a="http://schemas.openxmlformats.org/drawingml/2006/main">
                  <a:graphicData uri="http://schemas.microsoft.com/office/word/2010/wordprocessingShape">
                    <wps:wsp>
                      <wps:cNvCnPr/>
                      <wps:spPr>
                        <a:xfrm flipV="1">
                          <a:off x="0" y="0"/>
                          <a:ext cx="1223158" cy="48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8D4AE8" id="Conector recto de flecha 9" o:spid="_x0000_s1026" type="#_x0000_t32" style="position:absolute;margin-left:93.5pt;margin-top:16.1pt;width:96.3pt;height:.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P5vwEAAMwDAAAOAAAAZHJzL2Uyb0RvYy54bWysU02P1DAMvSPxH6LcmX7woVE1nT3MAhcE&#10;K1i4Z1OnjUiTyDHT9t+TpDNdBAghxMVKE79nv2f3cDOPhp0Bg3a25dWu5AysdJ22fcs/3795tucs&#10;kLCdMM5CyxcI/Ob49Mlh8g3UbnCmA2SRxIZm8i0fiHxTFEEOMIqwcx5sfFQOR0HxE/uiQzFF9tEU&#10;dVm+KiaHnUcnIYR4e7s+8mPmVwokfVAqADHT8tgb5Yg5PqRYHA+i6VH4QctLG+IfuhiFtrHoRnUr&#10;SLBvqH+hGrVEF5yinXRj4ZTSErKGqKYqf1LzaRAespZoTvCbTeH/0cr355O9w2jD5EMT/B0mFbPC&#10;kSmj/Zc406wrdsrmbNuy2QYzMRkvq7p+Xr2Mg5bx7cV+XydXi5UlsXkM9BbcyNKh5YFQ6H6gk7M2&#10;zsfhWkGc3wVagVdAAhubIgltXtuO0eLjEhFqYXsDlzoppXhsP59oMbDCP4JiukttZiF5s+BkkJ1F&#10;3Inua7WxxMwEUdqYDVT+GXTJTTDI2/a3wC07V3SWNuCorcPfVaX52qpa86+qV61J9oPrljzMbEdc&#10;mTyHy3qnnfzxO8Mff8LjdwAAAP//AwBQSwMEFAAGAAgAAAAhAF/820PgAAAACQEAAA8AAABkcnMv&#10;ZG93bnJldi54bWxMj8FOwzAQRO9I/IO1SNyo06Rq2hCnQkhcANFSeunNjbdJRLyObLcNfD3LCW47&#10;2tHMm3I12l6c0YfOkYLpJAGBVDvTUaNg9/F0twARoiaje0eo4AsDrKrrq1IXxl3oHc/b2AgOoVBo&#10;BW2MQyFlqFu0OkzcgMS/o/NWR5a+kcbrC4fbXqZJMpdWd8QNrR7wscX6c3uyCl6nfv2c79+Os9D4&#10;7z29zDZh45S6vRkf7kFEHOOfGX7xGR0qZjq4E5kgetaLnLdEBVmagmBDli/nIA58ZAnIqpT/F1Q/&#10;AAAA//8DAFBLAQItABQABgAIAAAAIQC2gziS/gAAAOEBAAATAAAAAAAAAAAAAAAAAAAAAABbQ29u&#10;dGVudF9UeXBlc10ueG1sUEsBAi0AFAAGAAgAAAAhADj9If/WAAAAlAEAAAsAAAAAAAAAAAAAAAAA&#10;LwEAAF9yZWxzLy5yZWxzUEsBAi0AFAAGAAgAAAAhAHLCI/m/AQAAzAMAAA4AAAAAAAAAAAAAAAAA&#10;LgIAAGRycy9lMm9Eb2MueG1sUEsBAi0AFAAGAAgAAAAhAF/820PgAAAACQEAAA8AAAAAAAAAAAAA&#10;AAAAGQQAAGRycy9kb3ducmV2LnhtbFBLBQYAAAAABAAEAPMAAAAmBQAAAAA=&#10;" strokecolor="black [3200]" strokeweight=".5pt">
                <v:stroke endarrow="block" joinstyle="miter"/>
              </v:shape>
            </w:pict>
          </mc:Fallback>
        </mc:AlternateContent>
      </w:r>
    </w:p>
    <w:p w14:paraId="33B58D80" w14:textId="36E2F726" w:rsidR="00444D7C" w:rsidRPr="00784FEE" w:rsidRDefault="00784FEE" w:rsidP="00784FEE">
      <w:pPr>
        <w:spacing w:line="480" w:lineRule="auto"/>
        <w:jc w:val="both"/>
        <w:rPr>
          <w:rFonts w:ascii="Times New Roman" w:hAnsi="Times New Roman" w:cs="Times New Roman"/>
          <w:b/>
          <w:bCs/>
          <w:sz w:val="24"/>
          <w:szCs w:val="24"/>
        </w:rPr>
      </w:pPr>
      <w:r w:rsidRPr="00784FEE">
        <w:rPr>
          <w:rFonts w:ascii="Times New Roman" w:hAnsi="Times New Roman" w:cs="Times New Roman"/>
          <w:noProof/>
          <w:sz w:val="24"/>
          <w:szCs w:val="24"/>
        </w:rPr>
        <mc:AlternateContent>
          <mc:Choice Requires="wps">
            <w:drawing>
              <wp:anchor distT="0" distB="0" distL="114300" distR="114300" simplePos="0" relativeHeight="251666432" behindDoc="1" locked="0" layoutInCell="1" allowOverlap="1" wp14:anchorId="6A71285B" wp14:editId="5A70B09E">
                <wp:simplePos x="0" y="0"/>
                <wp:positionH relativeFrom="column">
                  <wp:posOffset>78740</wp:posOffset>
                </wp:positionH>
                <wp:positionV relativeFrom="paragraph">
                  <wp:posOffset>328709</wp:posOffset>
                </wp:positionV>
                <wp:extent cx="2225040" cy="716915"/>
                <wp:effectExtent l="19050" t="19050" r="22860" b="26035"/>
                <wp:wrapNone/>
                <wp:docPr id="10" name="Rectángulo 10"/>
                <wp:cNvGraphicFramePr/>
                <a:graphic xmlns:a="http://schemas.openxmlformats.org/drawingml/2006/main">
                  <a:graphicData uri="http://schemas.microsoft.com/office/word/2010/wordprocessingShape">
                    <wps:wsp>
                      <wps:cNvSpPr/>
                      <wps:spPr>
                        <a:xfrm>
                          <a:off x="0" y="0"/>
                          <a:ext cx="2225040" cy="71691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54EC22" w14:textId="271D29E8" w:rsidR="00444D7C" w:rsidRPr="008F31E7" w:rsidRDefault="00444D7C" w:rsidP="00444D7C">
                            <w:pPr>
                              <w:jc w:val="center"/>
                              <w:rPr>
                                <w:rFonts w:ascii="Times New Roman" w:hAnsi="Times New Roman" w:cs="Times New Roman"/>
                                <w:sz w:val="20"/>
                                <w:szCs w:val="20"/>
                              </w:rPr>
                            </w:pPr>
                            <w:r w:rsidRPr="008F31E7">
                              <w:rPr>
                                <w:rFonts w:ascii="Times New Roman" w:hAnsi="Times New Roman" w:cs="Times New Roman"/>
                                <w:sz w:val="20"/>
                                <w:szCs w:val="20"/>
                              </w:rPr>
                              <w:t xml:space="preserve">Se seleccionaron </w:t>
                            </w:r>
                            <w:r>
                              <w:rPr>
                                <w:rFonts w:ascii="Times New Roman" w:hAnsi="Times New Roman" w:cs="Times New Roman"/>
                                <w:sz w:val="20"/>
                                <w:szCs w:val="20"/>
                              </w:rPr>
                              <w:t>609</w:t>
                            </w:r>
                            <w:r w:rsidRPr="008F31E7">
                              <w:rPr>
                                <w:rFonts w:ascii="Times New Roman" w:hAnsi="Times New Roman" w:cs="Times New Roman"/>
                                <w:sz w:val="20"/>
                                <w:szCs w:val="20"/>
                              </w:rPr>
                              <w:t xml:space="preserve"> potenciales artículos para una evaluación más crític</w:t>
                            </w:r>
                            <w:r>
                              <w:rPr>
                                <w:rFonts w:ascii="Times New Roman" w:hAnsi="Times New Roman" w:cs="Times New Roman"/>
                                <w:sz w:val="20"/>
                                <w:szCs w:val="20"/>
                              </w:rPr>
                              <w:t>a</w:t>
                            </w:r>
                            <w:r w:rsidRPr="008F31E7">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6A71285B" id="Rectángulo 10" o:spid="_x0000_s1028" style="position:absolute;left:0;text-align:left;margin-left:6.2pt;margin-top:25.9pt;width:175.2pt;height:56.4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TLXwIAAA4FAAAOAAAAZHJzL2Uyb0RvYy54bWysVE1v2zAMvQ/YfxB0Xx0HTT+COkXQosOA&#10;Yi3aDTsrstQIk0VNYmJnv36U7DjZltOwi0yZ5CP5SOrmtmss26oQDbiKl2cTzpSTUBv3VvGvXx4+&#10;XHEWUbhaWHCq4jsV+e3i/bub1s/VFNZgaxUYgbg4b33F14h+XhRRrlUj4hl45UipITQC6RreijqI&#10;ltAbW0wnk4uihVD7AFLFSH/veyVfZHytlcQnraNCZitOuWE+Qz5X6SwWN2L+FoRfGzmkIf4hi0YY&#10;R0FHqHuBgm2C+QuqMTJABI1nEpoCtDZS5RqomnLyRzWva+FVroXIiX6kKf4/WPl5++qfA9HQ+jiP&#10;JKYqOh2a9KX8WJfJ2o1kqQ6ZpJ/T6XQ2OSdOJekuy4vrcpbYLA7ePkT8qKBhSah4oGZkjsT2MWJv&#10;ujdJwaxjLcFezS5n2SyCNfWDsTYp80CoOxvYVlArsSuHYEdWFNo6yuBQSZZwZ1WP/6I0M3XKvQ+Q&#10;huyAKaRUDi8GXOvIOrlpymB0LE85WtwnM9gmN5WHb3ScnHL8PeLokaOCw9G5MQ7CKYD6+xi5t99X&#10;39ecysdu1VHRqeahySuod8+BBeiXIXr5YKhBjyLiswg0/dRT2mh8okNboJ7AIHG2hvDz1P9kT0NJ&#10;Ws5a2qaKxx8bERRn9pOjcb0uz9OoYL6czy6ndAnHmtWxxm2aO6Aul/R2eJnFZI92L+oAzTda/GWK&#10;SirhJMWuuMSwv9xhv+X0dEi1XGYzWjkv8NG9epnAE88OlhsEbfI8Jr56dgYeaenyRA8PRNrq43u2&#10;Ojxji18AAAD//wMAUEsDBBQABgAIAAAAIQA1+TeF3QAAAAkBAAAPAAAAZHJzL2Rvd25yZXYueG1s&#10;TI/BTsMwEETvSPyDtUhcKuo0hBSFOBVCVDnTQsTRjU0cYa8j223D37Oc6G1HbzQ7U29mZ9lJhzh6&#10;FLBaZsA09l6NOAh432/vHoHFJFFJ61EL+NERNs31VS0r5c/4pk+7NDAKwVhJASalqeI89kY7GZd+&#10;0kjsywcnE8kwcBXkmcKd5XmWldzJEemDkZN+Mbr/3h2dgDYtYhnaLu4/um1rF+Zz/doVQtzezM9P&#10;wJKe078Z/upTdWio08EfUUVmSecFOQU8rGgB8fsyp+NAoCzWwJuaXy5ofgEAAP//AwBQSwECLQAU&#10;AAYACAAAACEAtoM4kv4AAADhAQAAEwAAAAAAAAAAAAAAAAAAAAAAW0NvbnRlbnRfVHlwZXNdLnht&#10;bFBLAQItABQABgAIAAAAIQA4/SH/1gAAAJQBAAALAAAAAAAAAAAAAAAAAC8BAABfcmVscy8ucmVs&#10;c1BLAQItABQABgAIAAAAIQDLvXTLXwIAAA4FAAAOAAAAAAAAAAAAAAAAAC4CAABkcnMvZTJvRG9j&#10;LnhtbFBLAQItABQABgAIAAAAIQA1+TeF3QAAAAkBAAAPAAAAAAAAAAAAAAAAALkEAABkcnMvZG93&#10;bnJldi54bWxQSwUGAAAAAAQABADzAAAAwwUAAAAA&#10;" fillcolor="white [3201]" strokecolor="black [3213]" strokeweight="2.25pt">
                <v:textbox>
                  <w:txbxContent>
                    <w:p w14:paraId="1254EC22" w14:textId="271D29E8" w:rsidR="00444D7C" w:rsidRPr="008F31E7" w:rsidRDefault="00444D7C" w:rsidP="00444D7C">
                      <w:pPr>
                        <w:jc w:val="center"/>
                        <w:rPr>
                          <w:rFonts w:ascii="Times New Roman" w:hAnsi="Times New Roman" w:cs="Times New Roman"/>
                          <w:sz w:val="20"/>
                          <w:szCs w:val="20"/>
                        </w:rPr>
                      </w:pPr>
                      <w:r w:rsidRPr="008F31E7">
                        <w:rPr>
                          <w:rFonts w:ascii="Times New Roman" w:hAnsi="Times New Roman" w:cs="Times New Roman"/>
                          <w:sz w:val="20"/>
                          <w:szCs w:val="20"/>
                        </w:rPr>
                        <w:t xml:space="preserve">Se seleccionaron </w:t>
                      </w:r>
                      <w:r>
                        <w:rPr>
                          <w:rFonts w:ascii="Times New Roman" w:hAnsi="Times New Roman" w:cs="Times New Roman"/>
                          <w:sz w:val="20"/>
                          <w:szCs w:val="20"/>
                        </w:rPr>
                        <w:t>609</w:t>
                      </w:r>
                      <w:r w:rsidRPr="008F31E7">
                        <w:rPr>
                          <w:rFonts w:ascii="Times New Roman" w:hAnsi="Times New Roman" w:cs="Times New Roman"/>
                          <w:sz w:val="20"/>
                          <w:szCs w:val="20"/>
                        </w:rPr>
                        <w:t xml:space="preserve"> potenciales artículos para una evaluación más crític</w:t>
                      </w:r>
                      <w:r>
                        <w:rPr>
                          <w:rFonts w:ascii="Times New Roman" w:hAnsi="Times New Roman" w:cs="Times New Roman"/>
                          <w:sz w:val="20"/>
                          <w:szCs w:val="20"/>
                        </w:rPr>
                        <w:t>a</w:t>
                      </w:r>
                      <w:r w:rsidRPr="008F31E7">
                        <w:rPr>
                          <w:rFonts w:ascii="Times New Roman" w:hAnsi="Times New Roman" w:cs="Times New Roman"/>
                          <w:sz w:val="20"/>
                          <w:szCs w:val="20"/>
                        </w:rPr>
                        <w:t>.</w:t>
                      </w:r>
                    </w:p>
                  </w:txbxContent>
                </v:textbox>
              </v:rect>
            </w:pict>
          </mc:Fallback>
        </mc:AlternateContent>
      </w:r>
    </w:p>
    <w:p w14:paraId="096C9C7E" w14:textId="4C23B43C" w:rsidR="00444D7C" w:rsidRPr="00784FEE" w:rsidRDefault="00784FEE" w:rsidP="00784FEE">
      <w:pPr>
        <w:spacing w:line="480" w:lineRule="auto"/>
        <w:jc w:val="both"/>
        <w:rPr>
          <w:rFonts w:ascii="Times New Roman" w:hAnsi="Times New Roman" w:cs="Times New Roman"/>
          <w:b/>
          <w:bCs/>
          <w:sz w:val="24"/>
          <w:szCs w:val="24"/>
        </w:rPr>
      </w:pPr>
      <w:r w:rsidRPr="00784FEE">
        <w:rPr>
          <w:rFonts w:ascii="Times New Roman" w:hAnsi="Times New Roman" w:cs="Times New Roman"/>
          <w:noProof/>
          <w:sz w:val="24"/>
          <w:szCs w:val="24"/>
        </w:rPr>
        <mc:AlternateContent>
          <mc:Choice Requires="wps">
            <w:drawing>
              <wp:anchor distT="0" distB="0" distL="114300" distR="114300" simplePos="0" relativeHeight="251670528" behindDoc="1" locked="0" layoutInCell="1" allowOverlap="1" wp14:anchorId="12B1BC3D" wp14:editId="419FDAB1">
                <wp:simplePos x="0" y="0"/>
                <wp:positionH relativeFrom="column">
                  <wp:posOffset>2407241</wp:posOffset>
                </wp:positionH>
                <wp:positionV relativeFrom="paragraph">
                  <wp:posOffset>250219</wp:posOffset>
                </wp:positionV>
                <wp:extent cx="2979332" cy="1322705"/>
                <wp:effectExtent l="19050" t="19050" r="12065" b="10795"/>
                <wp:wrapNone/>
                <wp:docPr id="1706865559" name="Rectángulo 1706865559"/>
                <wp:cNvGraphicFramePr/>
                <a:graphic xmlns:a="http://schemas.openxmlformats.org/drawingml/2006/main">
                  <a:graphicData uri="http://schemas.microsoft.com/office/word/2010/wordprocessingShape">
                    <wps:wsp>
                      <wps:cNvSpPr/>
                      <wps:spPr>
                        <a:xfrm>
                          <a:off x="0" y="0"/>
                          <a:ext cx="2979332" cy="132270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B54F80" w14:textId="5D1F5410" w:rsidR="00444D7C" w:rsidRPr="008F31E7" w:rsidRDefault="00444D7C" w:rsidP="00444D7C">
                            <w:pPr>
                              <w:jc w:val="center"/>
                              <w:rPr>
                                <w:rFonts w:ascii="Times New Roman" w:hAnsi="Times New Roman" w:cs="Times New Roman"/>
                                <w:sz w:val="20"/>
                                <w:szCs w:val="20"/>
                              </w:rPr>
                            </w:pPr>
                            <w:r w:rsidRPr="008F31E7">
                              <w:rPr>
                                <w:rFonts w:ascii="Times New Roman" w:hAnsi="Times New Roman" w:cs="Times New Roman"/>
                                <w:sz w:val="20"/>
                                <w:szCs w:val="20"/>
                              </w:rPr>
                              <w:t xml:space="preserve">Se excluyeron </w:t>
                            </w:r>
                            <w:r w:rsidR="00294F99">
                              <w:rPr>
                                <w:rFonts w:ascii="Times New Roman" w:hAnsi="Times New Roman" w:cs="Times New Roman"/>
                                <w:sz w:val="20"/>
                                <w:szCs w:val="20"/>
                              </w:rPr>
                              <w:t xml:space="preserve">598 </w:t>
                            </w:r>
                            <w:r w:rsidRPr="008F31E7">
                              <w:rPr>
                                <w:rFonts w:ascii="Times New Roman" w:hAnsi="Times New Roman" w:cs="Times New Roman"/>
                                <w:sz w:val="20"/>
                                <w:szCs w:val="20"/>
                              </w:rPr>
                              <w:t>artículos después de revisar el texto completo:</w:t>
                            </w:r>
                          </w:p>
                          <w:p w14:paraId="382B9D99" w14:textId="5DBFDF5C" w:rsidR="00444D7C" w:rsidRPr="00444D7C" w:rsidRDefault="00444D7C" w:rsidP="00444D7C">
                            <w:pPr>
                              <w:rPr>
                                <w:rFonts w:ascii="Times New Roman" w:hAnsi="Times New Roman" w:cs="Times New Roman"/>
                                <w:kern w:val="0"/>
                                <w:sz w:val="20"/>
                                <w:szCs w:val="20"/>
                                <w14:ligatures w14:val="none"/>
                              </w:rPr>
                            </w:pPr>
                            <w:r w:rsidRPr="00444D7C">
                              <w:rPr>
                                <w:rFonts w:ascii="Times New Roman" w:hAnsi="Times New Roman" w:cs="Times New Roman"/>
                                <w:kern w:val="0"/>
                                <w:sz w:val="20"/>
                                <w:szCs w:val="20"/>
                                <w14:ligatures w14:val="none"/>
                              </w:rPr>
                              <w:t>1.</w:t>
                            </w:r>
                            <w:r>
                              <w:rPr>
                                <w:rFonts w:ascii="Times New Roman" w:hAnsi="Times New Roman" w:cs="Times New Roman"/>
                                <w:kern w:val="0"/>
                                <w:sz w:val="20"/>
                                <w:szCs w:val="20"/>
                                <w14:ligatures w14:val="none"/>
                              </w:rPr>
                              <w:t xml:space="preserve"> </w:t>
                            </w:r>
                            <w:r w:rsidRPr="00444D7C">
                              <w:rPr>
                                <w:rFonts w:ascii="Times New Roman" w:hAnsi="Times New Roman" w:cs="Times New Roman"/>
                                <w:kern w:val="0"/>
                                <w:sz w:val="20"/>
                                <w:szCs w:val="20"/>
                                <w14:ligatures w14:val="none"/>
                              </w:rPr>
                              <w:t>Evaluar la validez y confiabilidad de la NOM-035-STPS-2018</w:t>
                            </w:r>
                          </w:p>
                          <w:p w14:paraId="250AF8B1" w14:textId="68DEA834" w:rsidR="00444D7C" w:rsidRPr="008F31E7" w:rsidRDefault="00444D7C" w:rsidP="00444D7C">
                            <w:pPr>
                              <w:rPr>
                                <w:rFonts w:ascii="Times New Roman" w:hAnsi="Times New Roman" w:cs="Times New Roman"/>
                                <w:sz w:val="20"/>
                                <w:szCs w:val="20"/>
                              </w:rPr>
                            </w:pPr>
                            <w:r w:rsidRPr="00444D7C">
                              <w:rPr>
                                <w:rFonts w:ascii="Times New Roman" w:hAnsi="Times New Roman" w:cs="Times New Roman"/>
                                <w:kern w:val="0"/>
                                <w:sz w:val="20"/>
                                <w:szCs w:val="20"/>
                                <w14:ligatures w14:val="none"/>
                              </w:rPr>
                              <w:t>2.</w:t>
                            </w:r>
                            <w:r>
                              <w:rPr>
                                <w:rFonts w:ascii="Times New Roman" w:hAnsi="Times New Roman" w:cs="Times New Roman"/>
                                <w:kern w:val="0"/>
                                <w:sz w:val="20"/>
                                <w:szCs w:val="20"/>
                                <w14:ligatures w14:val="none"/>
                              </w:rPr>
                              <w:t xml:space="preserve"> </w:t>
                            </w:r>
                            <w:r w:rsidRPr="00444D7C">
                              <w:rPr>
                                <w:rFonts w:ascii="Times New Roman" w:hAnsi="Times New Roman" w:cs="Times New Roman"/>
                                <w:kern w:val="0"/>
                                <w:sz w:val="20"/>
                                <w:szCs w:val="20"/>
                                <w14:ligatures w14:val="none"/>
                              </w:rPr>
                              <w:t xml:space="preserve">Medición de outcomes: Estándares de salud </w:t>
                            </w:r>
                            <w:r>
                              <w:rPr>
                                <w:rFonts w:ascii="Times New Roman" w:hAnsi="Times New Roman" w:cs="Times New Roman"/>
                                <w:kern w:val="0"/>
                                <w:sz w:val="20"/>
                                <w:szCs w:val="20"/>
                                <w14:ligatures w14:val="none"/>
                              </w:rPr>
                              <w:t>ocupacional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2B1BC3D" id="Rectángulo 1706865559" o:spid="_x0000_s1029" style="position:absolute;left:0;text-align:left;margin-left:189.55pt;margin-top:19.7pt;width:234.6pt;height:104.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SyzYQIAAA8FAAAOAAAAZHJzL2Uyb0RvYy54bWysVFFv2yAQfp+0/4B4Xx07SdNGdaooVadJ&#10;1Rq1m/ZMMDRomGNAYme/fgd2nGzL07QXOLi77+477ri7b2tN9sJ5Baak+dWIEmE4VMq8lfTrl8cP&#10;N5T4wEzFNBhR0oPw9H7x/t1dY+eigC3oSjiCIMbPG1vSbQh2nmWeb0XN/BVYYVApwdUs4NG9ZZVj&#10;DaLXOitGo+usAVdZB1x4j7cPnZIuEr6UgodnKb0IRJcUcwtpdWndxDVb3LH5m2N2q3ifBvuHLGqm&#10;DAYdoB5YYGTn1F9QteIOPMhwxaHOQErFReKAbPLRH2xet8yKxAWL4+1QJv//YPnn/atdOyxDY/3c&#10;oxhZtNLVccf8SJuKdRiKJdpAOF4Wt7Pb8bighKMuHxfFbDSN5cxO7tb58FFATaJQUoevkYrE9k8+&#10;dKZHkxhNG9Ig7s10Nk1mHrSqHpXWUZk6Qqy0I3uGbxnavA92ZoWhtcEMTlSSFA5adPgvQhJVxeS7&#10;ALHLTpiMc2HCdY+rDVpHN4kZDI75JUcdjsn0ttFNpO4bHEeXHH+POHikqGDC4FwrA+4SQPV9iNzZ&#10;H9l3nCP90G5aJF3ScSQWbzZQHdaOOOimwVv+qPCBnpgPa+aw/XFQcKTDMy5SA74J9BIlW3A/L91H&#10;e+xK1FLS4DiV1P/YMSco0Z8M9uttPpnE+UuHyXRW4MGdazbnGrOrV4CvnOPnYXkSo33QR1E6qL/h&#10;5C9jVFQxwzF2SXlwx8MqdGOOfwcXy2Uyw5mzLDyZV8sjeKyzgeUugFSpH0/V6euIU5c6uv8h4lif&#10;n5PV6R9b/AIAAP//AwBQSwMEFAAGAAgAAAAhAPebSgbgAAAACgEAAA8AAABkcnMvZG93bnJldi54&#10;bWxMj8FOwzAMhu9IvENkJC7Tlm6r1q40nRBi6pkNqh2zxjQVTVIl2VbeHnOCmy1/+v395W4yA7ui&#10;D72zApaLBBja1qnedgLej/t5DixEaZUcnEUB3xhgV93flbJQ7mbf8HqIHaMQGwopQMc4FpyHVqOR&#10;YeFGtHT7dN7ISKvvuPLyRuFm4Ksk2XAje0sftBzxRWP7dbgYAXWchY2vm3D8aPb1MNOn7LVJhXh8&#10;mJ6fgEWc4h8Mv/qkDhU5nd3FqsAGAetsuySUhm0KjIA8zdfAzgJWaZYBr0r+v0L1AwAA//8DAFBL&#10;AQItABQABgAIAAAAIQC2gziS/gAAAOEBAAATAAAAAAAAAAAAAAAAAAAAAABbQ29udGVudF9UeXBl&#10;c10ueG1sUEsBAi0AFAAGAAgAAAAhADj9If/WAAAAlAEAAAsAAAAAAAAAAAAAAAAALwEAAF9yZWxz&#10;Ly5yZWxzUEsBAi0AFAAGAAgAAAAhADEdLLNhAgAADwUAAA4AAAAAAAAAAAAAAAAALgIAAGRycy9l&#10;Mm9Eb2MueG1sUEsBAi0AFAAGAAgAAAAhAPebSgbgAAAACgEAAA8AAAAAAAAAAAAAAAAAuwQAAGRy&#10;cy9kb3ducmV2LnhtbFBLBQYAAAAABAAEAPMAAADIBQAAAAA=&#10;" fillcolor="white [3201]" strokecolor="black [3213]" strokeweight="2.25pt">
                <v:textbox>
                  <w:txbxContent>
                    <w:p w14:paraId="37B54F80" w14:textId="5D1F5410" w:rsidR="00444D7C" w:rsidRPr="008F31E7" w:rsidRDefault="00444D7C" w:rsidP="00444D7C">
                      <w:pPr>
                        <w:jc w:val="center"/>
                        <w:rPr>
                          <w:rFonts w:ascii="Times New Roman" w:hAnsi="Times New Roman" w:cs="Times New Roman"/>
                          <w:sz w:val="20"/>
                          <w:szCs w:val="20"/>
                        </w:rPr>
                      </w:pPr>
                      <w:r w:rsidRPr="008F31E7">
                        <w:rPr>
                          <w:rFonts w:ascii="Times New Roman" w:hAnsi="Times New Roman" w:cs="Times New Roman"/>
                          <w:sz w:val="20"/>
                          <w:szCs w:val="20"/>
                        </w:rPr>
                        <w:t xml:space="preserve">Se excluyeron </w:t>
                      </w:r>
                      <w:r w:rsidR="00294F99">
                        <w:rPr>
                          <w:rFonts w:ascii="Times New Roman" w:hAnsi="Times New Roman" w:cs="Times New Roman"/>
                          <w:sz w:val="20"/>
                          <w:szCs w:val="20"/>
                        </w:rPr>
                        <w:t xml:space="preserve">598 </w:t>
                      </w:r>
                      <w:r w:rsidRPr="008F31E7">
                        <w:rPr>
                          <w:rFonts w:ascii="Times New Roman" w:hAnsi="Times New Roman" w:cs="Times New Roman"/>
                          <w:sz w:val="20"/>
                          <w:szCs w:val="20"/>
                        </w:rPr>
                        <w:t>artículos después de revisar el texto completo:</w:t>
                      </w:r>
                    </w:p>
                    <w:p w14:paraId="382B9D99" w14:textId="5DBFDF5C" w:rsidR="00444D7C" w:rsidRPr="00444D7C" w:rsidRDefault="00444D7C" w:rsidP="00444D7C">
                      <w:pPr>
                        <w:rPr>
                          <w:rFonts w:ascii="Times New Roman" w:hAnsi="Times New Roman" w:cs="Times New Roman"/>
                          <w:kern w:val="0"/>
                          <w:sz w:val="20"/>
                          <w:szCs w:val="20"/>
                          <w14:ligatures w14:val="none"/>
                        </w:rPr>
                      </w:pPr>
                      <w:r w:rsidRPr="00444D7C">
                        <w:rPr>
                          <w:rFonts w:ascii="Times New Roman" w:hAnsi="Times New Roman" w:cs="Times New Roman"/>
                          <w:kern w:val="0"/>
                          <w:sz w:val="20"/>
                          <w:szCs w:val="20"/>
                          <w14:ligatures w14:val="none"/>
                        </w:rPr>
                        <w:t>1.</w:t>
                      </w:r>
                      <w:r>
                        <w:rPr>
                          <w:rFonts w:ascii="Times New Roman" w:hAnsi="Times New Roman" w:cs="Times New Roman"/>
                          <w:kern w:val="0"/>
                          <w:sz w:val="20"/>
                          <w:szCs w:val="20"/>
                          <w14:ligatures w14:val="none"/>
                        </w:rPr>
                        <w:t xml:space="preserve"> </w:t>
                      </w:r>
                      <w:r w:rsidRPr="00444D7C">
                        <w:rPr>
                          <w:rFonts w:ascii="Times New Roman" w:hAnsi="Times New Roman" w:cs="Times New Roman"/>
                          <w:kern w:val="0"/>
                          <w:sz w:val="20"/>
                          <w:szCs w:val="20"/>
                          <w14:ligatures w14:val="none"/>
                        </w:rPr>
                        <w:t>Evaluar la validez y confiabilidad de la NOM-035-STPS-2018</w:t>
                      </w:r>
                    </w:p>
                    <w:p w14:paraId="250AF8B1" w14:textId="68DEA834" w:rsidR="00444D7C" w:rsidRPr="008F31E7" w:rsidRDefault="00444D7C" w:rsidP="00444D7C">
                      <w:pPr>
                        <w:rPr>
                          <w:rFonts w:ascii="Times New Roman" w:hAnsi="Times New Roman" w:cs="Times New Roman"/>
                          <w:sz w:val="20"/>
                          <w:szCs w:val="20"/>
                        </w:rPr>
                      </w:pPr>
                      <w:r w:rsidRPr="00444D7C">
                        <w:rPr>
                          <w:rFonts w:ascii="Times New Roman" w:hAnsi="Times New Roman" w:cs="Times New Roman"/>
                          <w:kern w:val="0"/>
                          <w:sz w:val="20"/>
                          <w:szCs w:val="20"/>
                          <w14:ligatures w14:val="none"/>
                        </w:rPr>
                        <w:t>2.</w:t>
                      </w:r>
                      <w:r>
                        <w:rPr>
                          <w:rFonts w:ascii="Times New Roman" w:hAnsi="Times New Roman" w:cs="Times New Roman"/>
                          <w:kern w:val="0"/>
                          <w:sz w:val="20"/>
                          <w:szCs w:val="20"/>
                          <w14:ligatures w14:val="none"/>
                        </w:rPr>
                        <w:t xml:space="preserve"> </w:t>
                      </w:r>
                      <w:r w:rsidRPr="00444D7C">
                        <w:rPr>
                          <w:rFonts w:ascii="Times New Roman" w:hAnsi="Times New Roman" w:cs="Times New Roman"/>
                          <w:kern w:val="0"/>
                          <w:sz w:val="20"/>
                          <w:szCs w:val="20"/>
                          <w14:ligatures w14:val="none"/>
                        </w:rPr>
                        <w:t xml:space="preserve">Medición de outcomes: Estándares de salud </w:t>
                      </w:r>
                      <w:r>
                        <w:rPr>
                          <w:rFonts w:ascii="Times New Roman" w:hAnsi="Times New Roman" w:cs="Times New Roman"/>
                          <w:kern w:val="0"/>
                          <w:sz w:val="20"/>
                          <w:szCs w:val="20"/>
                          <w14:ligatures w14:val="none"/>
                        </w:rPr>
                        <w:t>ocupacional</w:t>
                      </w:r>
                    </w:p>
                  </w:txbxContent>
                </v:textbox>
              </v:rect>
            </w:pict>
          </mc:Fallback>
        </mc:AlternateContent>
      </w:r>
    </w:p>
    <w:p w14:paraId="30A44013" w14:textId="04C90427" w:rsidR="00444D7C" w:rsidRPr="00784FEE" w:rsidRDefault="00784FEE" w:rsidP="00784FEE">
      <w:pPr>
        <w:spacing w:line="480" w:lineRule="auto"/>
        <w:jc w:val="both"/>
        <w:rPr>
          <w:rFonts w:ascii="Times New Roman" w:hAnsi="Times New Roman" w:cs="Times New Roman"/>
          <w:b/>
          <w:bCs/>
          <w:sz w:val="24"/>
          <w:szCs w:val="24"/>
        </w:rPr>
      </w:pPr>
      <w:r w:rsidRPr="00784FEE">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286753F" wp14:editId="4863C02A">
                <wp:simplePos x="0" y="0"/>
                <wp:positionH relativeFrom="column">
                  <wp:posOffset>1184599</wp:posOffset>
                </wp:positionH>
                <wp:positionV relativeFrom="paragraph">
                  <wp:posOffset>151279</wp:posOffset>
                </wp:positionV>
                <wp:extent cx="29" cy="852376"/>
                <wp:effectExtent l="76200" t="0" r="57150" b="62230"/>
                <wp:wrapNone/>
                <wp:docPr id="339320145" name="Conector recto de flecha 339320145"/>
                <wp:cNvGraphicFramePr/>
                <a:graphic xmlns:a="http://schemas.openxmlformats.org/drawingml/2006/main">
                  <a:graphicData uri="http://schemas.microsoft.com/office/word/2010/wordprocessingShape">
                    <wps:wsp>
                      <wps:cNvCnPr/>
                      <wps:spPr>
                        <a:xfrm flipH="1">
                          <a:off x="0" y="0"/>
                          <a:ext cx="29" cy="8523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1D4117" id="Conector recto de flecha 339320145" o:spid="_x0000_s1026" type="#_x0000_t32" style="position:absolute;margin-left:93.3pt;margin-top:11.9pt;width:0;height:67.1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xLvwEAAMkDAAAOAAAAZHJzL2Uyb0RvYy54bWysU8uO1DAQvCPxD5bvTDKDWJZoMnuY5XFA&#10;sFrgA7xOO7HwS3YzSf6etjOTRTwkhLi0HLuruqq7s7+ZrGEniEl71/LtpuYMnPSddn3Lv3x+8+ya&#10;s4TCdcJ4By2fIfGbw9Mn+zE0sPODNx1ERiQuNWNo+YAYmqpKcgAr0sYHcPSofLQC6TP2VRfFSOzW&#10;VLu6vqpGH7sQvYSU6PZ2eeSHwq8USPyoVAJkpuWkDUuMJT7kWB32oumjCIOWZxniH1RYoR0VXalu&#10;BQr2LepfqKyW0SevcCO9rbxSWkLxQG629U9uPg0iQPFCzUlhbVP6f7Tyw+no7iK1YQypSeEuZheT&#10;ipYpo8M7mmnxRUrZVNo2r22DCZmky90rziRdX7/YPX95lVtaLRSZKsSEb8Fblg8tTxiF7gc8eudo&#10;OD4u9OL0PuECvAAy2LgcUWjz2nUM50AbhFEL1xs418kp1aP2csLZwAK/B8V0RxqXMmWt4GgiOwla&#10;iO7rdmWhzAxR2pgVVBfrfwSdczMMyqr9LXDNLhW9wxVotfPxd1VxukhVS/7F9eI1237w3VwmWdpB&#10;+1LmcN7tvJA/fhf44x94+A4AAP//AwBQSwMEFAAGAAgAAAAhAJjANq/fAAAACgEAAA8AAABkcnMv&#10;ZG93bnJldi54bWxMj0FPwkAQhe8m/IfNkHiTLYi1qd0SYuJFjSB64bZ0h7ahO9vsLlD99Q5e9DZv&#10;5uXN94rFYDtxQh9aRwqmkwQEUuVMS7WCz4+nmwxEiJqM7hyhgi8MsChHV4XOjTvTO542sRYcQiHX&#10;CpoY+1zKUDVodZi4Holve+etjix9LY3XZw63nZwlSSqtbok/NLrHxwarw+ZoFbxO/er5fvu2n4fa&#10;f2/pZb4Oa6fU9XhYPoCIOMQ/M1zwGR1KZtq5I5kgOtZZmrJVweyWK1wMv4sdD3dZArIs5P8K5Q8A&#10;AAD//wMAUEsBAi0AFAAGAAgAAAAhALaDOJL+AAAA4QEAABMAAAAAAAAAAAAAAAAAAAAAAFtDb250&#10;ZW50X1R5cGVzXS54bWxQSwECLQAUAAYACAAAACEAOP0h/9YAAACUAQAACwAAAAAAAAAAAAAAAAAv&#10;AQAAX3JlbHMvLnJlbHNQSwECLQAUAAYACAAAACEAZvscS78BAADJAwAADgAAAAAAAAAAAAAAAAAu&#10;AgAAZHJzL2Uyb0RvYy54bWxQSwECLQAUAAYACAAAACEAmMA2r98AAAAKAQAADwAAAAAAAAAAAAAA&#10;AAAZBAAAZHJzL2Rvd25yZXYueG1sUEsFBgAAAAAEAAQA8wAAACUFAAAAAA==&#10;" strokecolor="black [3200]" strokeweight=".5pt">
                <v:stroke endarrow="block" joinstyle="miter"/>
              </v:shape>
            </w:pict>
          </mc:Fallback>
        </mc:AlternateContent>
      </w:r>
    </w:p>
    <w:p w14:paraId="77993F0A" w14:textId="3361E111" w:rsidR="00444D7C" w:rsidRPr="00784FEE" w:rsidRDefault="00784FEE" w:rsidP="00784FEE">
      <w:pPr>
        <w:spacing w:line="480" w:lineRule="auto"/>
        <w:jc w:val="both"/>
        <w:rPr>
          <w:rFonts w:ascii="Times New Roman" w:hAnsi="Times New Roman" w:cs="Times New Roman"/>
          <w:b/>
          <w:bCs/>
          <w:sz w:val="24"/>
          <w:szCs w:val="24"/>
        </w:rPr>
      </w:pPr>
      <w:r w:rsidRPr="00784FEE">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E7DCCBC" wp14:editId="79A4A8E9">
                <wp:simplePos x="0" y="0"/>
                <wp:positionH relativeFrom="column">
                  <wp:posOffset>1180465</wp:posOffset>
                </wp:positionH>
                <wp:positionV relativeFrom="paragraph">
                  <wp:posOffset>115881</wp:posOffset>
                </wp:positionV>
                <wp:extent cx="1223010" cy="4445"/>
                <wp:effectExtent l="0" t="76200" r="15240" b="90805"/>
                <wp:wrapNone/>
                <wp:docPr id="1895894707" name="Conector recto de flecha 1895894707"/>
                <wp:cNvGraphicFramePr/>
                <a:graphic xmlns:a="http://schemas.openxmlformats.org/drawingml/2006/main">
                  <a:graphicData uri="http://schemas.microsoft.com/office/word/2010/wordprocessingShape">
                    <wps:wsp>
                      <wps:cNvCnPr/>
                      <wps:spPr>
                        <a:xfrm flipV="1">
                          <a:off x="0" y="0"/>
                          <a:ext cx="1223010" cy="44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0F5781" id="Conector recto de flecha 1895894707" o:spid="_x0000_s1026" type="#_x0000_t32" style="position:absolute;margin-left:92.95pt;margin-top:9.1pt;width:96.3pt;height:.3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MJvQEAAMwDAAAOAAAAZHJzL2Uyb0RvYy54bWysU02P0zAQvSPxHyzfadJSEIqa7qELXBCs&#10;YOHudezEwl8aD03y7xk7bRYBQghxGTn2vDfvzUwON5Oz7KwgmeBbvt3UnCkvQ2d83/LP92+eveIs&#10;ofCdsMGrls8q8Zvj0yeHMTZqF4ZgOwWMSHxqxtjyATE2VZXkoJxImxCVp0cdwAmkT+irDsRI7M5W&#10;u7p+WY0BughBqpTo9nZ55MfCr7WS+EHrpJDZlpM2LBFKfMixOh5E04OIg5EXGeIfVDhhPBVdqW4F&#10;CvYNzC9UzkgIKWjcyOCqoLWRqnggN9v6JzefBhFV8ULNSXFtU/p/tPL9+eTvgNowxtSkeAfZxaTB&#10;MW1N/EIzLb5IKZtK2+a1bWpCJulyu9s9J/GcSXrb7/cvclerhSWzRUj4VgXH8qHlCUGYfsBT8J7m&#10;E2CpIM7vEi7AKyCDrc8RhbGvfcdwjrRECEb43qpLnZxSPcovJ5ytWuAflWamyzKLkbJZ6mSBnQXt&#10;RPd1u7JQZoZoY+0Kqv8MuuRmmCrb9rfANbtUDB5XoDM+wO+q4nSVqpf8q+vFa7b9ELq5DLO0g1am&#10;zOGy3nknf/wu8Mef8PgdAAD//wMAUEsDBBQABgAIAAAAIQA3+B0D3wAAAAkBAAAPAAAAZHJzL2Rv&#10;d25yZXYueG1sTI9BT8JAEIXvJv6HzZh4ky0IUmq3xJh4UYMIXLgt3aFt7M42uwtUf73Tk97mzby8&#10;+V6+7G0rzuhD40jBeJSAQCqdaahSsNu+3KUgQtRkdOsIFXxjgGVxfZXrzLgLfeJ5EyvBIRQyraCO&#10;scukDGWNVoeR65D4dnTe6sjSV9J4feFw28pJkjxIqxviD7Xu8LnG8mtzsgrex/7jdb5fHaeh8j97&#10;epuuw9opdXvTPz2CiNjHPzMM+IwOBTMd3IlMEC3rdLZg6zBMQLDhfp7OQByGxQJkkcv/DYpfAAAA&#10;//8DAFBLAQItABQABgAIAAAAIQC2gziS/gAAAOEBAAATAAAAAAAAAAAAAAAAAAAAAABbQ29udGVu&#10;dF9UeXBlc10ueG1sUEsBAi0AFAAGAAgAAAAhADj9If/WAAAAlAEAAAsAAAAAAAAAAAAAAAAALwEA&#10;AF9yZWxzLy5yZWxzUEsBAi0AFAAGAAgAAAAhAMTFgwm9AQAAzAMAAA4AAAAAAAAAAAAAAAAALgIA&#10;AGRycy9lMm9Eb2MueG1sUEsBAi0AFAAGAAgAAAAhADf4HQPfAAAACQEAAA8AAAAAAAAAAAAAAAAA&#10;FwQAAGRycy9kb3ducmV2LnhtbFBLBQYAAAAABAAEAPMAAAAjBQAAAAA=&#10;" strokecolor="black [3200]" strokeweight=".5pt">
                <v:stroke endarrow="block" joinstyle="miter"/>
              </v:shape>
            </w:pict>
          </mc:Fallback>
        </mc:AlternateContent>
      </w:r>
    </w:p>
    <w:p w14:paraId="596A09C5" w14:textId="04CA63CD" w:rsidR="007B2AF8" w:rsidRPr="00784FEE" w:rsidRDefault="00784FEE" w:rsidP="00784FEE">
      <w:pPr>
        <w:spacing w:line="480" w:lineRule="auto"/>
        <w:jc w:val="both"/>
        <w:rPr>
          <w:rFonts w:ascii="Times New Roman" w:hAnsi="Times New Roman" w:cs="Times New Roman"/>
          <w:b/>
          <w:bCs/>
          <w:sz w:val="24"/>
          <w:szCs w:val="24"/>
        </w:rPr>
      </w:pPr>
      <w:r w:rsidRPr="00784FEE">
        <w:rPr>
          <w:rFonts w:ascii="Times New Roman" w:hAnsi="Times New Roman" w:cs="Times New Roman"/>
          <w:noProof/>
          <w:sz w:val="24"/>
          <w:szCs w:val="24"/>
        </w:rPr>
        <mc:AlternateContent>
          <mc:Choice Requires="wps">
            <w:drawing>
              <wp:anchor distT="0" distB="0" distL="114300" distR="114300" simplePos="0" relativeHeight="251672576" behindDoc="1" locked="0" layoutInCell="1" allowOverlap="1" wp14:anchorId="598FC42B" wp14:editId="7D7FB1D2">
                <wp:simplePos x="0" y="0"/>
                <wp:positionH relativeFrom="column">
                  <wp:posOffset>204618</wp:posOffset>
                </wp:positionH>
                <wp:positionV relativeFrom="paragraph">
                  <wp:posOffset>119292</wp:posOffset>
                </wp:positionV>
                <wp:extent cx="1999615" cy="514985"/>
                <wp:effectExtent l="19050" t="19050" r="19685" b="18415"/>
                <wp:wrapNone/>
                <wp:docPr id="15" name="Rectángulo 15"/>
                <wp:cNvGraphicFramePr/>
                <a:graphic xmlns:a="http://schemas.openxmlformats.org/drawingml/2006/main">
                  <a:graphicData uri="http://schemas.microsoft.com/office/word/2010/wordprocessingShape">
                    <wps:wsp>
                      <wps:cNvSpPr/>
                      <wps:spPr>
                        <a:xfrm>
                          <a:off x="0" y="0"/>
                          <a:ext cx="1999615" cy="51498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22ADF0" w14:textId="312B29AA" w:rsidR="00444D7C" w:rsidRPr="008F31E7" w:rsidRDefault="00444D7C" w:rsidP="00444D7C">
                            <w:pPr>
                              <w:jc w:val="center"/>
                              <w:rPr>
                                <w:rFonts w:ascii="Times New Roman" w:hAnsi="Times New Roman" w:cs="Times New Roman"/>
                                <w:sz w:val="20"/>
                                <w:szCs w:val="20"/>
                              </w:rPr>
                            </w:pPr>
                            <w:r w:rsidRPr="008F31E7">
                              <w:rPr>
                                <w:rFonts w:ascii="Times New Roman" w:hAnsi="Times New Roman" w:cs="Times New Roman"/>
                                <w:sz w:val="20"/>
                                <w:szCs w:val="20"/>
                              </w:rPr>
                              <w:t xml:space="preserve">Se seleccionaron </w:t>
                            </w:r>
                            <w:r>
                              <w:rPr>
                                <w:rFonts w:ascii="Times New Roman" w:hAnsi="Times New Roman" w:cs="Times New Roman"/>
                                <w:sz w:val="20"/>
                                <w:szCs w:val="20"/>
                              </w:rPr>
                              <w:t>1</w:t>
                            </w:r>
                            <w:r w:rsidR="00294F99">
                              <w:rPr>
                                <w:rFonts w:ascii="Times New Roman" w:hAnsi="Times New Roman" w:cs="Times New Roman"/>
                                <w:sz w:val="20"/>
                                <w:szCs w:val="20"/>
                              </w:rPr>
                              <w:t>1</w:t>
                            </w:r>
                            <w:r w:rsidRPr="008F31E7">
                              <w:rPr>
                                <w:rFonts w:ascii="Times New Roman" w:hAnsi="Times New Roman" w:cs="Times New Roman"/>
                                <w:sz w:val="20"/>
                                <w:szCs w:val="20"/>
                              </w:rPr>
                              <w:t xml:space="preserve"> artículos para una revisión </w:t>
                            </w:r>
                            <w:r w:rsidR="00294F99">
                              <w:rPr>
                                <w:rFonts w:ascii="Times New Roman" w:hAnsi="Times New Roman" w:cs="Times New Roman"/>
                                <w:sz w:val="20"/>
                                <w:szCs w:val="20"/>
                              </w:rPr>
                              <w:t>crítica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98FC42B" id="Rectángulo 15" o:spid="_x0000_s1030" style="position:absolute;left:0;text-align:left;margin-left:16.1pt;margin-top:9.4pt;width:157.45pt;height:40.5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8R6YQIAAA4FAAAOAAAAZHJzL2Uyb0RvYy54bWysVFGP2jAMfp+0/xDlfZQi4A505YQ4MU1C&#10;u9Pdpj2HNIFoaZwlgZb9+jlpKWzjadpL4sT2Z3+OnYfHptLkKJxXYAqaD4aUCMOhVGZX0K9f1h/u&#10;KfGBmZJpMKKgJ+Hp4+L9u4fazsUI9qBL4QiCGD+vbUH3Idh5lnm+FxXzA7DCoFKCq1jAo9tlpWM1&#10;olc6Gw2H06wGV1oHXHiPt0+tki4SvpSCh2cpvQhEFxRzC2l1ad3GNVs8sPnOMbtXvEuD/UMWFVMG&#10;g/ZQTywwcnDqL6hKcQceZBhwqDKQUnGROCCbfPgHm7c9syJxweJ425fJ/z9Y/vn4Zl8clqG2fu5R&#10;jCwa6aq4Y36kScU69cUSTSAcL/PZbDbNJ5Rw1E3y8ex+EquZXbyt8+GjgIpEoaAOHyPViB03PrSm&#10;Z5MYTBtSF3R0P7mbJDMPWpVrpXVUpoYQK+3IkeFThibvgl1ZYWhtMIMLkySFkxYt/quQRJWY+6gN&#10;EJvsgsk4FyZMO1xt0Dq6Scygd8xvOepwTqazjW4iNV/vOLzl+HvE3iNFBRN650oZcLcAyu995Nb+&#10;zL7lHOmHZtsg6YKOI7F4s4Xy9OKIg3YYvOVrhQ+0YT68MIfdj3OCEx2ecZEa8E2gkyjZg/t56z7a&#10;Y1OilpIap6mg/seBOUGJ/mSwXWf5eBzHLx3Gk7sRHty1ZnutMYdqBfjKOf4dlicx2gd9FqWD6hsO&#10;/jJGRRUzHGMXlAd3PqxCO+X4dXCxXCYzHDnLwsa8WR7BY50NLA8BpEr9eKlOV0ccutTR3QcRp/r6&#10;nKwu39jiFwAAAP//AwBQSwMEFAAGAAgAAAAhACNs8lzeAAAACAEAAA8AAABkcnMvZG93bnJldi54&#10;bWxMj8FOwzAQRO9I/IO1SFwq6jSt2ibEqRCiypkWIo5ubOIIex3Zbhv+nuUEx50Zzb6pdpOz7KJD&#10;HDwKWMwzYBo7rwbsBbwd9w9bYDFJVNJ61AK+dYRdfXtTyVL5K77qyyH1jEowllKASWksOY+d0U7G&#10;uR81kvfpg5OJztBzFeSVyp3leZatuZMD0gcjR/1sdPd1ODsBTZrFdWjaeHxv942dmY/NS7sS4v5u&#10;enoElvSU/sLwi0/oUBPTyZ9RRWYFLPOckqRvaQH5y9VmAewkoCgK4HXF/w+ofwAAAP//AwBQSwEC&#10;LQAUAAYACAAAACEAtoM4kv4AAADhAQAAEwAAAAAAAAAAAAAAAAAAAAAAW0NvbnRlbnRfVHlwZXNd&#10;LnhtbFBLAQItABQABgAIAAAAIQA4/SH/1gAAAJQBAAALAAAAAAAAAAAAAAAAAC8BAABfcmVscy8u&#10;cmVsc1BLAQItABQABgAIAAAAIQDFq8R6YQIAAA4FAAAOAAAAAAAAAAAAAAAAAC4CAABkcnMvZTJv&#10;RG9jLnhtbFBLAQItABQABgAIAAAAIQAjbPJc3gAAAAgBAAAPAAAAAAAAAAAAAAAAALsEAABkcnMv&#10;ZG93bnJldi54bWxQSwUGAAAAAAQABADzAAAAxgUAAAAA&#10;" fillcolor="white [3201]" strokecolor="black [3213]" strokeweight="2.25pt">
                <v:textbox>
                  <w:txbxContent>
                    <w:p w14:paraId="3922ADF0" w14:textId="312B29AA" w:rsidR="00444D7C" w:rsidRPr="008F31E7" w:rsidRDefault="00444D7C" w:rsidP="00444D7C">
                      <w:pPr>
                        <w:jc w:val="center"/>
                        <w:rPr>
                          <w:rFonts w:ascii="Times New Roman" w:hAnsi="Times New Roman" w:cs="Times New Roman"/>
                          <w:sz w:val="20"/>
                          <w:szCs w:val="20"/>
                        </w:rPr>
                      </w:pPr>
                      <w:r w:rsidRPr="008F31E7">
                        <w:rPr>
                          <w:rFonts w:ascii="Times New Roman" w:hAnsi="Times New Roman" w:cs="Times New Roman"/>
                          <w:sz w:val="20"/>
                          <w:szCs w:val="20"/>
                        </w:rPr>
                        <w:t xml:space="preserve">Se seleccionaron </w:t>
                      </w:r>
                      <w:r>
                        <w:rPr>
                          <w:rFonts w:ascii="Times New Roman" w:hAnsi="Times New Roman" w:cs="Times New Roman"/>
                          <w:sz w:val="20"/>
                          <w:szCs w:val="20"/>
                        </w:rPr>
                        <w:t>1</w:t>
                      </w:r>
                      <w:r w:rsidR="00294F99">
                        <w:rPr>
                          <w:rFonts w:ascii="Times New Roman" w:hAnsi="Times New Roman" w:cs="Times New Roman"/>
                          <w:sz w:val="20"/>
                          <w:szCs w:val="20"/>
                        </w:rPr>
                        <w:t>1</w:t>
                      </w:r>
                      <w:r w:rsidRPr="008F31E7">
                        <w:rPr>
                          <w:rFonts w:ascii="Times New Roman" w:hAnsi="Times New Roman" w:cs="Times New Roman"/>
                          <w:sz w:val="20"/>
                          <w:szCs w:val="20"/>
                        </w:rPr>
                        <w:t xml:space="preserve"> artículos para una revisión </w:t>
                      </w:r>
                      <w:r w:rsidR="00294F99">
                        <w:rPr>
                          <w:rFonts w:ascii="Times New Roman" w:hAnsi="Times New Roman" w:cs="Times New Roman"/>
                          <w:sz w:val="20"/>
                          <w:szCs w:val="20"/>
                        </w:rPr>
                        <w:t>crítica</w:t>
                      </w:r>
                    </w:p>
                  </w:txbxContent>
                </v:textbox>
              </v:rect>
            </w:pict>
          </mc:Fallback>
        </mc:AlternateContent>
      </w:r>
    </w:p>
    <w:p w14:paraId="792A684F" w14:textId="3FA7007C" w:rsidR="007B2AF8" w:rsidRPr="00784FEE" w:rsidRDefault="007B2AF8" w:rsidP="00784FEE">
      <w:pPr>
        <w:spacing w:line="480" w:lineRule="auto"/>
        <w:jc w:val="both"/>
        <w:rPr>
          <w:rFonts w:ascii="Times New Roman" w:hAnsi="Times New Roman" w:cs="Times New Roman"/>
          <w:b/>
          <w:bCs/>
          <w:sz w:val="24"/>
          <w:szCs w:val="24"/>
        </w:rPr>
      </w:pPr>
    </w:p>
    <w:p w14:paraId="059EFE2B" w14:textId="2B8A2CC9" w:rsidR="00E51ACA" w:rsidRPr="00784FEE" w:rsidRDefault="008F23A6" w:rsidP="00784FEE">
      <w:pPr>
        <w:spacing w:line="480" w:lineRule="auto"/>
        <w:ind w:firstLine="708"/>
        <w:jc w:val="both"/>
        <w:rPr>
          <w:rFonts w:ascii="Times New Roman" w:hAnsi="Times New Roman" w:cs="Times New Roman"/>
          <w:sz w:val="24"/>
          <w:szCs w:val="24"/>
        </w:rPr>
      </w:pPr>
      <w:r w:rsidRPr="00784FEE">
        <w:rPr>
          <w:rFonts w:ascii="Times New Roman" w:hAnsi="Times New Roman" w:cs="Times New Roman"/>
          <w:sz w:val="24"/>
          <w:szCs w:val="24"/>
        </w:rPr>
        <w:lastRenderedPageBreak/>
        <w:t>Con el propósito de evaluar la calidad psicométrica</w:t>
      </w:r>
      <w:r w:rsidR="00C06ADC" w:rsidRPr="00784FEE">
        <w:rPr>
          <w:rFonts w:ascii="Times New Roman" w:hAnsi="Times New Roman" w:cs="Times New Roman"/>
          <w:sz w:val="24"/>
          <w:szCs w:val="24"/>
        </w:rPr>
        <w:t xml:space="preserve">, </w:t>
      </w:r>
      <w:r w:rsidRPr="00784FEE">
        <w:rPr>
          <w:rFonts w:ascii="Times New Roman" w:hAnsi="Times New Roman" w:cs="Times New Roman"/>
          <w:sz w:val="24"/>
          <w:szCs w:val="24"/>
        </w:rPr>
        <w:t xml:space="preserve"> </w:t>
      </w:r>
      <w:r w:rsidR="00C06ADC" w:rsidRPr="00784FEE">
        <w:rPr>
          <w:rFonts w:ascii="Times New Roman" w:hAnsi="Times New Roman" w:cs="Times New Roman"/>
          <w:sz w:val="24"/>
          <w:szCs w:val="24"/>
        </w:rPr>
        <w:t xml:space="preserve">relevancia, suficiencia y representatividad </w:t>
      </w:r>
      <w:r w:rsidRPr="00784FEE">
        <w:rPr>
          <w:rFonts w:ascii="Times New Roman" w:hAnsi="Times New Roman" w:cs="Times New Roman"/>
          <w:sz w:val="24"/>
          <w:szCs w:val="24"/>
        </w:rPr>
        <w:t xml:space="preserve">del cuestionario de la Guía de Referencia III de la NOM-035-STPS-2018, en relación con la conceptualización y definiciones proporcionadas por la normativa, se llevó a cabo un análisis exhaustivo de 11 artículos. </w:t>
      </w:r>
    </w:p>
    <w:p w14:paraId="01D9C44E" w14:textId="63635F46" w:rsidR="004E7B4A" w:rsidRPr="00784FEE" w:rsidRDefault="004E7B4A" w:rsidP="00784FEE">
      <w:pPr>
        <w:spacing w:line="480" w:lineRule="auto"/>
        <w:jc w:val="both"/>
        <w:rPr>
          <w:rFonts w:ascii="Times New Roman" w:hAnsi="Times New Roman" w:cs="Times New Roman"/>
          <w:b/>
          <w:bCs/>
          <w:sz w:val="24"/>
          <w:szCs w:val="24"/>
        </w:rPr>
      </w:pPr>
      <w:r w:rsidRPr="00784FEE">
        <w:rPr>
          <w:rFonts w:ascii="Times New Roman" w:hAnsi="Times New Roman" w:cs="Times New Roman"/>
          <w:b/>
          <w:bCs/>
          <w:sz w:val="24"/>
          <w:szCs w:val="24"/>
        </w:rPr>
        <w:t>Análisis de consistencia interna por categoría</w:t>
      </w:r>
      <w:r w:rsidR="00784FEE">
        <w:rPr>
          <w:rFonts w:ascii="Times New Roman" w:hAnsi="Times New Roman" w:cs="Times New Roman"/>
          <w:b/>
          <w:bCs/>
          <w:sz w:val="24"/>
          <w:szCs w:val="24"/>
        </w:rPr>
        <w:t>.</w:t>
      </w:r>
    </w:p>
    <w:p w14:paraId="01A359B0" w14:textId="5F3220B7" w:rsidR="008F23A6" w:rsidRPr="00784FEE" w:rsidRDefault="008F23A6"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 xml:space="preserve">Durante este análisis, </w:t>
      </w:r>
      <w:r w:rsidR="009E0533" w:rsidRPr="00784FEE">
        <w:rPr>
          <w:rFonts w:ascii="Times New Roman" w:hAnsi="Times New Roman" w:cs="Times New Roman"/>
          <w:sz w:val="24"/>
          <w:szCs w:val="24"/>
        </w:rPr>
        <w:t xml:space="preserve">en la tabla 2 </w:t>
      </w:r>
      <w:r w:rsidRPr="00784FEE">
        <w:rPr>
          <w:rFonts w:ascii="Times New Roman" w:hAnsi="Times New Roman" w:cs="Times New Roman"/>
          <w:sz w:val="24"/>
          <w:szCs w:val="24"/>
        </w:rPr>
        <w:t>se identificaron los datos de consistencia interna</w:t>
      </w:r>
      <w:r w:rsidR="00BF4CD0" w:rsidRPr="00784FEE">
        <w:rPr>
          <w:rFonts w:ascii="Times New Roman" w:hAnsi="Times New Roman" w:cs="Times New Roman"/>
          <w:sz w:val="24"/>
          <w:szCs w:val="24"/>
        </w:rPr>
        <w:t xml:space="preserve"> por categoría</w:t>
      </w:r>
      <w:r w:rsidRPr="00784FEE">
        <w:rPr>
          <w:rFonts w:ascii="Times New Roman" w:hAnsi="Times New Roman" w:cs="Times New Roman"/>
          <w:sz w:val="24"/>
          <w:szCs w:val="24"/>
        </w:rPr>
        <w:t>, los cuales s</w:t>
      </w:r>
      <w:r w:rsidR="009E0533" w:rsidRPr="00784FEE">
        <w:rPr>
          <w:rFonts w:ascii="Times New Roman" w:hAnsi="Times New Roman" w:cs="Times New Roman"/>
          <w:sz w:val="24"/>
          <w:szCs w:val="24"/>
        </w:rPr>
        <w:t>on: 1) Ambiente de trabajo, 2) Factores propios de la actividad, 3) Organización del tiempo de trabajo, 4) Liderazgo y relaciones en el trabajo y 5) Entorno organizacional.</w:t>
      </w:r>
    </w:p>
    <w:p w14:paraId="41931028" w14:textId="7ACAF98E" w:rsidR="00294F99" w:rsidRPr="00784FEE" w:rsidRDefault="00294F99" w:rsidP="00784FEE">
      <w:pPr>
        <w:spacing w:line="480" w:lineRule="auto"/>
        <w:jc w:val="both"/>
        <w:rPr>
          <w:rFonts w:ascii="Times New Roman" w:hAnsi="Times New Roman" w:cs="Times New Roman"/>
          <w:b/>
          <w:bCs/>
          <w:sz w:val="24"/>
          <w:szCs w:val="24"/>
        </w:rPr>
      </w:pPr>
      <w:r w:rsidRPr="00784FEE">
        <w:rPr>
          <w:rFonts w:ascii="Times New Roman" w:hAnsi="Times New Roman" w:cs="Times New Roman"/>
          <w:b/>
          <w:bCs/>
          <w:sz w:val="24"/>
          <w:szCs w:val="24"/>
        </w:rPr>
        <w:t xml:space="preserve">Tabla </w:t>
      </w:r>
      <w:r w:rsidR="00C07A9E" w:rsidRPr="00784FEE">
        <w:rPr>
          <w:rFonts w:ascii="Times New Roman" w:hAnsi="Times New Roman" w:cs="Times New Roman"/>
          <w:b/>
          <w:bCs/>
          <w:sz w:val="24"/>
          <w:szCs w:val="24"/>
        </w:rPr>
        <w:t>2</w:t>
      </w:r>
    </w:p>
    <w:tbl>
      <w:tblPr>
        <w:tblStyle w:val="Tablaconcuadrcula"/>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2410"/>
        <w:gridCol w:w="706"/>
        <w:gridCol w:w="706"/>
        <w:gridCol w:w="719"/>
        <w:gridCol w:w="704"/>
        <w:gridCol w:w="709"/>
        <w:gridCol w:w="709"/>
        <w:gridCol w:w="708"/>
        <w:gridCol w:w="709"/>
      </w:tblGrid>
      <w:tr w:rsidR="00294F99" w:rsidRPr="00784FEE" w14:paraId="4DF80B10" w14:textId="77777777" w:rsidTr="00784FEE">
        <w:tc>
          <w:tcPr>
            <w:tcW w:w="562" w:type="dxa"/>
            <w:vMerge w:val="restart"/>
            <w:tcBorders>
              <w:bottom w:val="single" w:sz="4" w:space="0" w:color="auto"/>
            </w:tcBorders>
            <w:vAlign w:val="bottom"/>
          </w:tcPr>
          <w:p w14:paraId="41DF95DD" w14:textId="573F4E24" w:rsidR="00294F99" w:rsidRPr="00784FEE" w:rsidRDefault="00294F99" w:rsidP="00784FEE">
            <w:pPr>
              <w:spacing w:line="480" w:lineRule="auto"/>
              <w:jc w:val="center"/>
              <w:rPr>
                <w:rFonts w:ascii="Times New Roman" w:hAnsi="Times New Roman" w:cs="Times New Roman"/>
                <w:sz w:val="24"/>
                <w:szCs w:val="24"/>
              </w:rPr>
            </w:pPr>
            <w:r w:rsidRPr="00784FEE">
              <w:rPr>
                <w:rFonts w:ascii="Times New Roman" w:hAnsi="Times New Roman" w:cs="Times New Roman"/>
                <w:sz w:val="24"/>
                <w:szCs w:val="24"/>
              </w:rPr>
              <w:t>ID</w:t>
            </w:r>
          </w:p>
        </w:tc>
        <w:tc>
          <w:tcPr>
            <w:tcW w:w="2410" w:type="dxa"/>
            <w:vMerge w:val="restart"/>
            <w:tcBorders>
              <w:bottom w:val="single" w:sz="4" w:space="0" w:color="auto"/>
            </w:tcBorders>
            <w:vAlign w:val="bottom"/>
          </w:tcPr>
          <w:p w14:paraId="39851621" w14:textId="77777777" w:rsidR="00294F99" w:rsidRPr="00784FEE" w:rsidRDefault="00294F99" w:rsidP="00784FEE">
            <w:pPr>
              <w:spacing w:line="480" w:lineRule="auto"/>
              <w:jc w:val="center"/>
              <w:rPr>
                <w:rFonts w:ascii="Times New Roman" w:hAnsi="Times New Roman" w:cs="Times New Roman"/>
                <w:sz w:val="24"/>
                <w:szCs w:val="24"/>
              </w:rPr>
            </w:pPr>
            <w:proofErr w:type="spellStart"/>
            <w:r w:rsidRPr="00784FEE">
              <w:rPr>
                <w:rFonts w:ascii="Times New Roman" w:hAnsi="Times New Roman" w:cs="Times New Roman"/>
                <w:sz w:val="24"/>
                <w:szCs w:val="24"/>
              </w:rPr>
              <w:t>Autores</w:t>
            </w:r>
            <w:proofErr w:type="spellEnd"/>
          </w:p>
        </w:tc>
        <w:tc>
          <w:tcPr>
            <w:tcW w:w="706" w:type="dxa"/>
            <w:vMerge w:val="restart"/>
            <w:tcBorders>
              <w:bottom w:val="single" w:sz="4" w:space="0" w:color="auto"/>
            </w:tcBorders>
            <w:vAlign w:val="bottom"/>
          </w:tcPr>
          <w:p w14:paraId="41AEB778" w14:textId="77777777" w:rsidR="00294F99" w:rsidRPr="00784FEE" w:rsidRDefault="00294F99" w:rsidP="00784FEE">
            <w:pPr>
              <w:spacing w:line="480" w:lineRule="auto"/>
              <w:jc w:val="center"/>
              <w:rPr>
                <w:rFonts w:ascii="Times New Roman" w:hAnsi="Times New Roman" w:cs="Times New Roman"/>
                <w:sz w:val="24"/>
                <w:szCs w:val="24"/>
              </w:rPr>
            </w:pPr>
            <w:r w:rsidRPr="00784FEE">
              <w:rPr>
                <w:rFonts w:ascii="Times New Roman" w:hAnsi="Times New Roman" w:cs="Times New Roman"/>
                <w:sz w:val="24"/>
                <w:szCs w:val="24"/>
              </w:rPr>
              <w:t>Año</w:t>
            </w:r>
          </w:p>
        </w:tc>
        <w:tc>
          <w:tcPr>
            <w:tcW w:w="706" w:type="dxa"/>
            <w:vMerge w:val="restart"/>
            <w:tcBorders>
              <w:bottom w:val="single" w:sz="4" w:space="0" w:color="auto"/>
            </w:tcBorders>
            <w:vAlign w:val="bottom"/>
          </w:tcPr>
          <w:p w14:paraId="66C15B5F" w14:textId="77777777" w:rsidR="00294F99" w:rsidRPr="00784FEE" w:rsidRDefault="00294F99" w:rsidP="00784FEE">
            <w:pPr>
              <w:spacing w:line="480" w:lineRule="auto"/>
              <w:jc w:val="center"/>
              <w:rPr>
                <w:rFonts w:ascii="Times New Roman" w:hAnsi="Times New Roman" w:cs="Times New Roman"/>
                <w:sz w:val="24"/>
                <w:szCs w:val="24"/>
              </w:rPr>
            </w:pPr>
            <w:r w:rsidRPr="00784FEE">
              <w:rPr>
                <w:rFonts w:ascii="Times New Roman" w:hAnsi="Times New Roman" w:cs="Times New Roman"/>
                <w:sz w:val="24"/>
                <w:szCs w:val="24"/>
              </w:rPr>
              <w:t>n=</w:t>
            </w:r>
          </w:p>
        </w:tc>
        <w:tc>
          <w:tcPr>
            <w:tcW w:w="4258" w:type="dxa"/>
            <w:gridSpan w:val="6"/>
            <w:vAlign w:val="center"/>
          </w:tcPr>
          <w:p w14:paraId="22DB311E" w14:textId="77777777" w:rsidR="00294F99" w:rsidRPr="00784FEE" w:rsidRDefault="00294F99" w:rsidP="00784FEE">
            <w:pPr>
              <w:spacing w:line="480" w:lineRule="auto"/>
              <w:jc w:val="center"/>
              <w:rPr>
                <w:rFonts w:ascii="Times New Roman" w:hAnsi="Times New Roman" w:cs="Times New Roman"/>
                <w:sz w:val="24"/>
                <w:szCs w:val="24"/>
              </w:rPr>
            </w:pPr>
            <w:proofErr w:type="spellStart"/>
            <w:r w:rsidRPr="00784FEE">
              <w:rPr>
                <w:rFonts w:ascii="Times New Roman" w:hAnsi="Times New Roman" w:cs="Times New Roman"/>
                <w:sz w:val="24"/>
                <w:szCs w:val="24"/>
              </w:rPr>
              <w:t>Coeficiente</w:t>
            </w:r>
            <w:proofErr w:type="spellEnd"/>
            <w:r w:rsidRPr="00784FEE">
              <w:rPr>
                <w:rFonts w:ascii="Times New Roman" w:hAnsi="Times New Roman" w:cs="Times New Roman"/>
                <w:sz w:val="24"/>
                <w:szCs w:val="24"/>
              </w:rPr>
              <w:t xml:space="preserve"> de </w:t>
            </w:r>
            <w:proofErr w:type="spellStart"/>
            <w:r w:rsidRPr="00784FEE">
              <w:rPr>
                <w:rFonts w:ascii="Times New Roman" w:hAnsi="Times New Roman" w:cs="Times New Roman"/>
                <w:sz w:val="24"/>
                <w:szCs w:val="24"/>
              </w:rPr>
              <w:t>confiabilidad</w:t>
            </w:r>
            <w:proofErr w:type="spellEnd"/>
          </w:p>
        </w:tc>
      </w:tr>
      <w:tr w:rsidR="00294F99" w:rsidRPr="00784FEE" w14:paraId="141B2977" w14:textId="77777777" w:rsidTr="00784FEE">
        <w:tc>
          <w:tcPr>
            <w:tcW w:w="562" w:type="dxa"/>
            <w:vMerge/>
            <w:tcBorders>
              <w:bottom w:val="single" w:sz="4" w:space="0" w:color="auto"/>
            </w:tcBorders>
            <w:vAlign w:val="center"/>
          </w:tcPr>
          <w:p w14:paraId="3FCD435F" w14:textId="77777777" w:rsidR="00294F99" w:rsidRPr="00784FEE" w:rsidRDefault="00294F99" w:rsidP="00784FEE">
            <w:pPr>
              <w:spacing w:line="480" w:lineRule="auto"/>
              <w:jc w:val="both"/>
              <w:rPr>
                <w:rFonts w:ascii="Times New Roman" w:hAnsi="Times New Roman" w:cs="Times New Roman"/>
                <w:sz w:val="24"/>
                <w:szCs w:val="24"/>
              </w:rPr>
            </w:pPr>
          </w:p>
        </w:tc>
        <w:tc>
          <w:tcPr>
            <w:tcW w:w="2410" w:type="dxa"/>
            <w:vMerge/>
            <w:tcBorders>
              <w:bottom w:val="single" w:sz="4" w:space="0" w:color="auto"/>
            </w:tcBorders>
          </w:tcPr>
          <w:p w14:paraId="409E7631" w14:textId="77777777" w:rsidR="00294F99" w:rsidRPr="00784FEE" w:rsidRDefault="00294F99" w:rsidP="00784FEE">
            <w:pPr>
              <w:spacing w:line="480" w:lineRule="auto"/>
              <w:jc w:val="both"/>
              <w:rPr>
                <w:rFonts w:ascii="Times New Roman" w:hAnsi="Times New Roman" w:cs="Times New Roman"/>
                <w:sz w:val="24"/>
                <w:szCs w:val="24"/>
              </w:rPr>
            </w:pPr>
          </w:p>
        </w:tc>
        <w:tc>
          <w:tcPr>
            <w:tcW w:w="706" w:type="dxa"/>
            <w:vMerge/>
            <w:tcBorders>
              <w:bottom w:val="single" w:sz="4" w:space="0" w:color="auto"/>
            </w:tcBorders>
            <w:vAlign w:val="center"/>
          </w:tcPr>
          <w:p w14:paraId="1A29181C" w14:textId="77777777" w:rsidR="00294F99" w:rsidRPr="00784FEE" w:rsidRDefault="00294F99" w:rsidP="00784FEE">
            <w:pPr>
              <w:spacing w:line="480" w:lineRule="auto"/>
              <w:jc w:val="both"/>
              <w:rPr>
                <w:rFonts w:ascii="Times New Roman" w:hAnsi="Times New Roman" w:cs="Times New Roman"/>
                <w:sz w:val="24"/>
                <w:szCs w:val="24"/>
              </w:rPr>
            </w:pPr>
          </w:p>
        </w:tc>
        <w:tc>
          <w:tcPr>
            <w:tcW w:w="706" w:type="dxa"/>
            <w:vMerge/>
            <w:tcBorders>
              <w:bottom w:val="single" w:sz="4" w:space="0" w:color="auto"/>
            </w:tcBorders>
            <w:vAlign w:val="center"/>
          </w:tcPr>
          <w:p w14:paraId="358EA9A3" w14:textId="77777777" w:rsidR="00294F99" w:rsidRPr="00784FEE" w:rsidRDefault="00294F99" w:rsidP="00784FEE">
            <w:pPr>
              <w:spacing w:line="480" w:lineRule="auto"/>
              <w:jc w:val="both"/>
              <w:rPr>
                <w:rFonts w:ascii="Times New Roman" w:hAnsi="Times New Roman" w:cs="Times New Roman"/>
                <w:sz w:val="24"/>
                <w:szCs w:val="24"/>
              </w:rPr>
            </w:pPr>
          </w:p>
        </w:tc>
        <w:tc>
          <w:tcPr>
            <w:tcW w:w="719" w:type="dxa"/>
            <w:tcBorders>
              <w:bottom w:val="single" w:sz="4" w:space="0" w:color="auto"/>
            </w:tcBorders>
            <w:vAlign w:val="center"/>
          </w:tcPr>
          <w:p w14:paraId="3D0EA649"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rPr>
              <w:t>Total</w:t>
            </w:r>
          </w:p>
        </w:tc>
        <w:tc>
          <w:tcPr>
            <w:tcW w:w="704" w:type="dxa"/>
            <w:tcBorders>
              <w:bottom w:val="single" w:sz="4" w:space="0" w:color="auto"/>
            </w:tcBorders>
            <w:vAlign w:val="center"/>
          </w:tcPr>
          <w:p w14:paraId="760E10B7" w14:textId="01A3617D"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1</w:t>
            </w:r>
          </w:p>
        </w:tc>
        <w:tc>
          <w:tcPr>
            <w:tcW w:w="709" w:type="dxa"/>
            <w:tcBorders>
              <w:bottom w:val="single" w:sz="4" w:space="0" w:color="auto"/>
            </w:tcBorders>
            <w:vAlign w:val="center"/>
          </w:tcPr>
          <w:p w14:paraId="14A4204A" w14:textId="68C19B5B"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2</w:t>
            </w:r>
          </w:p>
        </w:tc>
        <w:tc>
          <w:tcPr>
            <w:tcW w:w="709" w:type="dxa"/>
            <w:tcBorders>
              <w:bottom w:val="single" w:sz="4" w:space="0" w:color="auto"/>
            </w:tcBorders>
            <w:vAlign w:val="center"/>
          </w:tcPr>
          <w:p w14:paraId="77776842" w14:textId="21B56C8E"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3</w:t>
            </w:r>
          </w:p>
        </w:tc>
        <w:tc>
          <w:tcPr>
            <w:tcW w:w="708" w:type="dxa"/>
            <w:tcBorders>
              <w:bottom w:val="single" w:sz="4" w:space="0" w:color="auto"/>
            </w:tcBorders>
            <w:vAlign w:val="center"/>
          </w:tcPr>
          <w:p w14:paraId="3AE7A0B7" w14:textId="7C9405C8"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4</w:t>
            </w:r>
          </w:p>
        </w:tc>
        <w:tc>
          <w:tcPr>
            <w:tcW w:w="709" w:type="dxa"/>
            <w:tcBorders>
              <w:bottom w:val="single" w:sz="4" w:space="0" w:color="auto"/>
            </w:tcBorders>
            <w:vAlign w:val="center"/>
          </w:tcPr>
          <w:p w14:paraId="630D6651" w14:textId="4758FE0B"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5</w:t>
            </w:r>
          </w:p>
        </w:tc>
      </w:tr>
      <w:tr w:rsidR="00294F99" w:rsidRPr="00784FEE" w14:paraId="21AE6FB4" w14:textId="77777777" w:rsidTr="00784FEE">
        <w:tc>
          <w:tcPr>
            <w:tcW w:w="562" w:type="dxa"/>
            <w:tcBorders>
              <w:top w:val="single" w:sz="4" w:space="0" w:color="auto"/>
            </w:tcBorders>
            <w:shd w:val="clear" w:color="auto" w:fill="auto"/>
            <w:vAlign w:val="center"/>
          </w:tcPr>
          <w:p w14:paraId="71126D41" w14:textId="77777777"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1</w:t>
            </w:r>
          </w:p>
        </w:tc>
        <w:tc>
          <w:tcPr>
            <w:tcW w:w="2410" w:type="dxa"/>
            <w:tcBorders>
              <w:top w:val="single" w:sz="4" w:space="0" w:color="auto"/>
            </w:tcBorders>
            <w:shd w:val="clear" w:color="auto" w:fill="auto"/>
          </w:tcPr>
          <w:p w14:paraId="6AF64B33" w14:textId="791AB91C" w:rsidR="00294F99" w:rsidRPr="00784FEE" w:rsidRDefault="00294F99" w:rsidP="00784FEE">
            <w:pPr>
              <w:spacing w:line="480" w:lineRule="auto"/>
              <w:jc w:val="both"/>
              <w:rPr>
                <w:rFonts w:ascii="Times New Roman" w:hAnsi="Times New Roman" w:cs="Times New Roman"/>
                <w:sz w:val="24"/>
                <w:szCs w:val="24"/>
                <w:lang w:val="de-DE"/>
              </w:rPr>
            </w:pPr>
            <w:r w:rsidRPr="00784FEE">
              <w:rPr>
                <w:rFonts w:ascii="Times New Roman" w:hAnsi="Times New Roman" w:cs="Times New Roman"/>
                <w:color w:val="000000"/>
                <w:sz w:val="24"/>
                <w:szCs w:val="24"/>
                <w:lang w:val="de-DE"/>
              </w:rPr>
              <w:t>Littlewood, et al.</w:t>
            </w:r>
          </w:p>
        </w:tc>
        <w:tc>
          <w:tcPr>
            <w:tcW w:w="706" w:type="dxa"/>
            <w:tcBorders>
              <w:top w:val="single" w:sz="4" w:space="0" w:color="auto"/>
            </w:tcBorders>
            <w:shd w:val="clear" w:color="auto" w:fill="auto"/>
            <w:vAlign w:val="center"/>
          </w:tcPr>
          <w:p w14:paraId="05AFD5A6"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2020</w:t>
            </w:r>
          </w:p>
        </w:tc>
        <w:tc>
          <w:tcPr>
            <w:tcW w:w="706" w:type="dxa"/>
            <w:tcBorders>
              <w:top w:val="single" w:sz="4" w:space="0" w:color="auto"/>
            </w:tcBorders>
            <w:shd w:val="clear" w:color="auto" w:fill="auto"/>
            <w:vAlign w:val="center"/>
          </w:tcPr>
          <w:p w14:paraId="45A3E6FE"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1247</w:t>
            </w:r>
          </w:p>
        </w:tc>
        <w:tc>
          <w:tcPr>
            <w:tcW w:w="719" w:type="dxa"/>
            <w:tcBorders>
              <w:top w:val="single" w:sz="4" w:space="0" w:color="auto"/>
            </w:tcBorders>
            <w:shd w:val="clear" w:color="auto" w:fill="auto"/>
            <w:vAlign w:val="center"/>
          </w:tcPr>
          <w:p w14:paraId="3BE18620" w14:textId="59A1B871"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0.96</w:t>
            </w:r>
          </w:p>
        </w:tc>
        <w:tc>
          <w:tcPr>
            <w:tcW w:w="704" w:type="dxa"/>
            <w:tcBorders>
              <w:top w:val="single" w:sz="4" w:space="0" w:color="auto"/>
            </w:tcBorders>
            <w:shd w:val="clear" w:color="auto" w:fill="auto"/>
            <w:vAlign w:val="center"/>
          </w:tcPr>
          <w:p w14:paraId="55E34A06" w14:textId="098A8FBC"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0.73</w:t>
            </w:r>
          </w:p>
        </w:tc>
        <w:tc>
          <w:tcPr>
            <w:tcW w:w="709" w:type="dxa"/>
            <w:tcBorders>
              <w:top w:val="single" w:sz="4" w:space="0" w:color="auto"/>
            </w:tcBorders>
            <w:shd w:val="clear" w:color="auto" w:fill="auto"/>
            <w:vAlign w:val="center"/>
          </w:tcPr>
          <w:p w14:paraId="0B9B9E33" w14:textId="14AF623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0.87</w:t>
            </w:r>
          </w:p>
        </w:tc>
        <w:tc>
          <w:tcPr>
            <w:tcW w:w="709" w:type="dxa"/>
            <w:tcBorders>
              <w:top w:val="single" w:sz="4" w:space="0" w:color="auto"/>
            </w:tcBorders>
            <w:shd w:val="clear" w:color="auto" w:fill="auto"/>
            <w:vAlign w:val="center"/>
          </w:tcPr>
          <w:p w14:paraId="6C10D215" w14:textId="275794D3"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0.79</w:t>
            </w:r>
          </w:p>
        </w:tc>
        <w:tc>
          <w:tcPr>
            <w:tcW w:w="708" w:type="dxa"/>
            <w:tcBorders>
              <w:top w:val="single" w:sz="4" w:space="0" w:color="auto"/>
            </w:tcBorders>
            <w:shd w:val="clear" w:color="auto" w:fill="auto"/>
            <w:vAlign w:val="center"/>
          </w:tcPr>
          <w:p w14:paraId="5C585B60" w14:textId="09332113"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0.95</w:t>
            </w:r>
          </w:p>
        </w:tc>
        <w:tc>
          <w:tcPr>
            <w:tcW w:w="709" w:type="dxa"/>
            <w:tcBorders>
              <w:top w:val="single" w:sz="4" w:space="0" w:color="auto"/>
            </w:tcBorders>
            <w:shd w:val="clear" w:color="auto" w:fill="auto"/>
            <w:vAlign w:val="center"/>
          </w:tcPr>
          <w:p w14:paraId="44B65382" w14:textId="60546FE2"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0.85</w:t>
            </w:r>
          </w:p>
        </w:tc>
      </w:tr>
      <w:tr w:rsidR="00294F99" w:rsidRPr="00784FEE" w14:paraId="6339F861" w14:textId="77777777" w:rsidTr="00784FEE">
        <w:tc>
          <w:tcPr>
            <w:tcW w:w="562" w:type="dxa"/>
            <w:shd w:val="clear" w:color="auto" w:fill="auto"/>
            <w:vAlign w:val="center"/>
          </w:tcPr>
          <w:p w14:paraId="3C001F30" w14:textId="77777777"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2</w:t>
            </w:r>
          </w:p>
        </w:tc>
        <w:tc>
          <w:tcPr>
            <w:tcW w:w="2410" w:type="dxa"/>
            <w:shd w:val="clear" w:color="auto" w:fill="auto"/>
            <w:vAlign w:val="bottom"/>
          </w:tcPr>
          <w:p w14:paraId="6BB94342" w14:textId="7592555C"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Sánchez.</w:t>
            </w:r>
          </w:p>
        </w:tc>
        <w:tc>
          <w:tcPr>
            <w:tcW w:w="706" w:type="dxa"/>
            <w:shd w:val="clear" w:color="auto" w:fill="auto"/>
            <w:vAlign w:val="center"/>
          </w:tcPr>
          <w:p w14:paraId="3D563E7A"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2022</w:t>
            </w:r>
          </w:p>
        </w:tc>
        <w:tc>
          <w:tcPr>
            <w:tcW w:w="706" w:type="dxa"/>
            <w:shd w:val="clear" w:color="auto" w:fill="auto"/>
            <w:vAlign w:val="center"/>
          </w:tcPr>
          <w:p w14:paraId="30A79FC5"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70</w:t>
            </w:r>
          </w:p>
        </w:tc>
        <w:tc>
          <w:tcPr>
            <w:tcW w:w="719" w:type="dxa"/>
            <w:shd w:val="clear" w:color="auto" w:fill="auto"/>
            <w:vAlign w:val="center"/>
          </w:tcPr>
          <w:p w14:paraId="29A90D0D"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0.8</w:t>
            </w:r>
          </w:p>
        </w:tc>
        <w:tc>
          <w:tcPr>
            <w:tcW w:w="704" w:type="dxa"/>
            <w:shd w:val="clear" w:color="auto" w:fill="auto"/>
            <w:vAlign w:val="center"/>
          </w:tcPr>
          <w:p w14:paraId="5566864F"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shd w:val="clear" w:color="auto" w:fill="auto"/>
            <w:vAlign w:val="center"/>
          </w:tcPr>
          <w:p w14:paraId="593B75B1"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shd w:val="clear" w:color="auto" w:fill="auto"/>
            <w:vAlign w:val="center"/>
          </w:tcPr>
          <w:p w14:paraId="591EDDD7"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8" w:type="dxa"/>
            <w:shd w:val="clear" w:color="auto" w:fill="auto"/>
            <w:vAlign w:val="center"/>
          </w:tcPr>
          <w:p w14:paraId="10317972"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shd w:val="clear" w:color="auto" w:fill="auto"/>
            <w:vAlign w:val="center"/>
          </w:tcPr>
          <w:p w14:paraId="550CB2F3"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294F99" w:rsidRPr="00784FEE" w14:paraId="49550AE4" w14:textId="77777777" w:rsidTr="00784FEE">
        <w:tc>
          <w:tcPr>
            <w:tcW w:w="562" w:type="dxa"/>
            <w:vAlign w:val="center"/>
          </w:tcPr>
          <w:p w14:paraId="41FA94DA" w14:textId="77777777" w:rsidR="00294F99" w:rsidRPr="00784FEE" w:rsidRDefault="00294F99" w:rsidP="00784FEE">
            <w:pPr>
              <w:spacing w:line="480" w:lineRule="auto"/>
              <w:jc w:val="both"/>
              <w:rPr>
                <w:rFonts w:ascii="Times New Roman" w:hAnsi="Times New Roman" w:cs="Times New Roman"/>
                <w:color w:val="000000"/>
                <w:sz w:val="24"/>
                <w:szCs w:val="24"/>
              </w:rPr>
            </w:pPr>
            <w:bookmarkStart w:id="5" w:name="_Hlk151624966"/>
            <w:r w:rsidRPr="00784FEE">
              <w:rPr>
                <w:rFonts w:ascii="Times New Roman" w:hAnsi="Times New Roman" w:cs="Times New Roman"/>
                <w:color w:val="000000"/>
                <w:sz w:val="24"/>
                <w:szCs w:val="24"/>
              </w:rPr>
              <w:t>3</w:t>
            </w:r>
          </w:p>
        </w:tc>
        <w:tc>
          <w:tcPr>
            <w:tcW w:w="2410" w:type="dxa"/>
            <w:vAlign w:val="bottom"/>
          </w:tcPr>
          <w:p w14:paraId="452D5373" w14:textId="77777777"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Díaz, et al.</w:t>
            </w:r>
          </w:p>
        </w:tc>
        <w:tc>
          <w:tcPr>
            <w:tcW w:w="706" w:type="dxa"/>
            <w:vAlign w:val="center"/>
          </w:tcPr>
          <w:p w14:paraId="76E73DF6" w14:textId="77777777"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2022</w:t>
            </w:r>
          </w:p>
        </w:tc>
        <w:tc>
          <w:tcPr>
            <w:tcW w:w="706" w:type="dxa"/>
            <w:vAlign w:val="center"/>
          </w:tcPr>
          <w:p w14:paraId="204108BF"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156</w:t>
            </w:r>
          </w:p>
        </w:tc>
        <w:tc>
          <w:tcPr>
            <w:tcW w:w="719" w:type="dxa"/>
            <w:vAlign w:val="center"/>
          </w:tcPr>
          <w:p w14:paraId="79F93CF5"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0.95</w:t>
            </w:r>
          </w:p>
        </w:tc>
        <w:tc>
          <w:tcPr>
            <w:tcW w:w="704" w:type="dxa"/>
            <w:vAlign w:val="center"/>
          </w:tcPr>
          <w:p w14:paraId="69A47E55"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vAlign w:val="center"/>
          </w:tcPr>
          <w:p w14:paraId="668F827B"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vAlign w:val="center"/>
          </w:tcPr>
          <w:p w14:paraId="2A8D8F56"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8" w:type="dxa"/>
            <w:vAlign w:val="center"/>
          </w:tcPr>
          <w:p w14:paraId="13C0AA3D"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vAlign w:val="center"/>
          </w:tcPr>
          <w:p w14:paraId="614FB163"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bookmarkEnd w:id="5"/>
      <w:tr w:rsidR="00294F99" w:rsidRPr="00784FEE" w14:paraId="2C503603" w14:textId="77777777" w:rsidTr="00784FEE">
        <w:tc>
          <w:tcPr>
            <w:tcW w:w="562" w:type="dxa"/>
            <w:vAlign w:val="center"/>
          </w:tcPr>
          <w:p w14:paraId="5E8FA431" w14:textId="77777777"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4</w:t>
            </w:r>
          </w:p>
        </w:tc>
        <w:tc>
          <w:tcPr>
            <w:tcW w:w="2410" w:type="dxa"/>
            <w:vAlign w:val="bottom"/>
          </w:tcPr>
          <w:p w14:paraId="479AE410" w14:textId="67C1513B"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Martínez-Mejía.</w:t>
            </w:r>
          </w:p>
        </w:tc>
        <w:tc>
          <w:tcPr>
            <w:tcW w:w="706" w:type="dxa"/>
            <w:vAlign w:val="center"/>
          </w:tcPr>
          <w:p w14:paraId="1C2C01BF" w14:textId="77777777"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2023</w:t>
            </w:r>
          </w:p>
        </w:tc>
        <w:tc>
          <w:tcPr>
            <w:tcW w:w="706" w:type="dxa"/>
            <w:vAlign w:val="center"/>
          </w:tcPr>
          <w:p w14:paraId="5F4BBE3F"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1105</w:t>
            </w:r>
          </w:p>
        </w:tc>
        <w:tc>
          <w:tcPr>
            <w:tcW w:w="719" w:type="dxa"/>
            <w:vAlign w:val="center"/>
          </w:tcPr>
          <w:p w14:paraId="77CE6A20" w14:textId="2C2DBB0B"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0.93</w:t>
            </w:r>
          </w:p>
        </w:tc>
        <w:tc>
          <w:tcPr>
            <w:tcW w:w="704" w:type="dxa"/>
            <w:vAlign w:val="center"/>
          </w:tcPr>
          <w:p w14:paraId="44CA3567"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vAlign w:val="center"/>
          </w:tcPr>
          <w:p w14:paraId="1C6F79ED"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vAlign w:val="center"/>
          </w:tcPr>
          <w:p w14:paraId="7BA533D7"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8" w:type="dxa"/>
            <w:vAlign w:val="center"/>
          </w:tcPr>
          <w:p w14:paraId="0BC2A888"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vAlign w:val="center"/>
          </w:tcPr>
          <w:p w14:paraId="45C832C3"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294F99" w:rsidRPr="00784FEE" w14:paraId="13BE1D44" w14:textId="77777777" w:rsidTr="00784FEE">
        <w:tc>
          <w:tcPr>
            <w:tcW w:w="562" w:type="dxa"/>
            <w:vAlign w:val="center"/>
          </w:tcPr>
          <w:p w14:paraId="1C34DC65" w14:textId="77777777"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sz w:val="24"/>
                <w:szCs w:val="24"/>
              </w:rPr>
              <w:t>5</w:t>
            </w:r>
          </w:p>
        </w:tc>
        <w:tc>
          <w:tcPr>
            <w:tcW w:w="2410" w:type="dxa"/>
            <w:vAlign w:val="bottom"/>
          </w:tcPr>
          <w:p w14:paraId="32F7D739" w14:textId="423BC97A"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 xml:space="preserve">Martínez-Mejía, </w:t>
            </w:r>
            <w:r w:rsidRPr="00784FEE">
              <w:rPr>
                <w:rFonts w:ascii="Times New Roman" w:hAnsi="Times New Roman" w:cs="Times New Roman"/>
                <w:color w:val="000000"/>
                <w:sz w:val="24"/>
                <w:szCs w:val="24"/>
                <w:lang w:val="de-DE"/>
              </w:rPr>
              <w:t>et al.</w:t>
            </w:r>
          </w:p>
        </w:tc>
        <w:tc>
          <w:tcPr>
            <w:tcW w:w="706" w:type="dxa"/>
            <w:vAlign w:val="center"/>
          </w:tcPr>
          <w:p w14:paraId="690878F3" w14:textId="77777777"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2023</w:t>
            </w:r>
          </w:p>
        </w:tc>
        <w:tc>
          <w:tcPr>
            <w:tcW w:w="706" w:type="dxa"/>
            <w:vAlign w:val="center"/>
          </w:tcPr>
          <w:p w14:paraId="0514FAEA"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1179</w:t>
            </w:r>
          </w:p>
        </w:tc>
        <w:tc>
          <w:tcPr>
            <w:tcW w:w="719" w:type="dxa"/>
            <w:vAlign w:val="center"/>
          </w:tcPr>
          <w:p w14:paraId="10EAA76C"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4" w:type="dxa"/>
            <w:vAlign w:val="center"/>
          </w:tcPr>
          <w:p w14:paraId="1525877E"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vAlign w:val="center"/>
          </w:tcPr>
          <w:p w14:paraId="5BCBBB86"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vAlign w:val="center"/>
          </w:tcPr>
          <w:p w14:paraId="31E5D9D9"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8" w:type="dxa"/>
            <w:vAlign w:val="center"/>
          </w:tcPr>
          <w:p w14:paraId="59E32F53"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vAlign w:val="center"/>
          </w:tcPr>
          <w:p w14:paraId="7B9B66A7"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294F99" w:rsidRPr="00784FEE" w14:paraId="6A1D3837" w14:textId="77777777" w:rsidTr="00784FEE">
        <w:tc>
          <w:tcPr>
            <w:tcW w:w="562" w:type="dxa"/>
            <w:vAlign w:val="center"/>
          </w:tcPr>
          <w:p w14:paraId="7F757245" w14:textId="77777777"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sz w:val="24"/>
                <w:szCs w:val="24"/>
              </w:rPr>
              <w:t>6</w:t>
            </w:r>
          </w:p>
        </w:tc>
        <w:tc>
          <w:tcPr>
            <w:tcW w:w="2410" w:type="dxa"/>
            <w:vAlign w:val="bottom"/>
          </w:tcPr>
          <w:p w14:paraId="57ADC696" w14:textId="262179AE"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Brito-Ortíz, et al.</w:t>
            </w:r>
          </w:p>
        </w:tc>
        <w:tc>
          <w:tcPr>
            <w:tcW w:w="706" w:type="dxa"/>
            <w:vAlign w:val="center"/>
          </w:tcPr>
          <w:p w14:paraId="40A85CB5" w14:textId="77777777"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2021</w:t>
            </w:r>
          </w:p>
        </w:tc>
        <w:tc>
          <w:tcPr>
            <w:tcW w:w="706" w:type="dxa"/>
            <w:vAlign w:val="center"/>
          </w:tcPr>
          <w:p w14:paraId="15F95B08"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299</w:t>
            </w:r>
          </w:p>
        </w:tc>
        <w:tc>
          <w:tcPr>
            <w:tcW w:w="719" w:type="dxa"/>
            <w:vAlign w:val="center"/>
          </w:tcPr>
          <w:p w14:paraId="1A25FC21"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0.91</w:t>
            </w:r>
          </w:p>
        </w:tc>
        <w:tc>
          <w:tcPr>
            <w:tcW w:w="704" w:type="dxa"/>
            <w:vAlign w:val="center"/>
          </w:tcPr>
          <w:p w14:paraId="3E4636A2"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vAlign w:val="center"/>
          </w:tcPr>
          <w:p w14:paraId="26AACAFB"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vAlign w:val="center"/>
          </w:tcPr>
          <w:p w14:paraId="0139C8C4"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8" w:type="dxa"/>
            <w:vAlign w:val="center"/>
          </w:tcPr>
          <w:p w14:paraId="20D7C8EB"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vAlign w:val="center"/>
          </w:tcPr>
          <w:p w14:paraId="11439E51"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294F99" w:rsidRPr="00784FEE" w14:paraId="060990F9" w14:textId="77777777" w:rsidTr="00784FEE">
        <w:tc>
          <w:tcPr>
            <w:tcW w:w="562" w:type="dxa"/>
            <w:vAlign w:val="center"/>
          </w:tcPr>
          <w:p w14:paraId="7E0293AB" w14:textId="77777777"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sz w:val="24"/>
                <w:szCs w:val="24"/>
              </w:rPr>
              <w:t>7</w:t>
            </w:r>
          </w:p>
        </w:tc>
        <w:tc>
          <w:tcPr>
            <w:tcW w:w="2410" w:type="dxa"/>
            <w:vAlign w:val="bottom"/>
          </w:tcPr>
          <w:p w14:paraId="43E80F0B" w14:textId="26B2FBD2"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Santoyo, et al.</w:t>
            </w:r>
          </w:p>
        </w:tc>
        <w:tc>
          <w:tcPr>
            <w:tcW w:w="706" w:type="dxa"/>
            <w:vAlign w:val="center"/>
          </w:tcPr>
          <w:p w14:paraId="3895DFA7" w14:textId="77777777"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2022</w:t>
            </w:r>
          </w:p>
        </w:tc>
        <w:tc>
          <w:tcPr>
            <w:tcW w:w="706" w:type="dxa"/>
            <w:vAlign w:val="center"/>
          </w:tcPr>
          <w:p w14:paraId="68B1EE85"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403</w:t>
            </w:r>
          </w:p>
        </w:tc>
        <w:tc>
          <w:tcPr>
            <w:tcW w:w="719" w:type="dxa"/>
            <w:vAlign w:val="center"/>
          </w:tcPr>
          <w:p w14:paraId="0D1850E4" w14:textId="716D4F5D"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0.92</w:t>
            </w:r>
          </w:p>
        </w:tc>
        <w:tc>
          <w:tcPr>
            <w:tcW w:w="704" w:type="dxa"/>
            <w:vAlign w:val="center"/>
          </w:tcPr>
          <w:p w14:paraId="78E3F5DE" w14:textId="23B8D6F8"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0.62</w:t>
            </w:r>
          </w:p>
        </w:tc>
        <w:tc>
          <w:tcPr>
            <w:tcW w:w="709" w:type="dxa"/>
            <w:vAlign w:val="center"/>
          </w:tcPr>
          <w:p w14:paraId="5C5C4AF2" w14:textId="051BC05D"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0.75</w:t>
            </w:r>
          </w:p>
        </w:tc>
        <w:tc>
          <w:tcPr>
            <w:tcW w:w="709" w:type="dxa"/>
            <w:vAlign w:val="center"/>
          </w:tcPr>
          <w:p w14:paraId="5BB40526" w14:textId="65F52902"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0.66</w:t>
            </w:r>
          </w:p>
        </w:tc>
        <w:tc>
          <w:tcPr>
            <w:tcW w:w="708" w:type="dxa"/>
            <w:vAlign w:val="center"/>
          </w:tcPr>
          <w:p w14:paraId="2436577A" w14:textId="364F288B"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0.91</w:t>
            </w:r>
          </w:p>
        </w:tc>
        <w:tc>
          <w:tcPr>
            <w:tcW w:w="709" w:type="dxa"/>
            <w:vAlign w:val="center"/>
          </w:tcPr>
          <w:p w14:paraId="53C6A089" w14:textId="22550CE4"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0.77</w:t>
            </w:r>
          </w:p>
        </w:tc>
      </w:tr>
      <w:tr w:rsidR="00294F99" w:rsidRPr="00784FEE" w14:paraId="1F44C117" w14:textId="77777777" w:rsidTr="00784FEE">
        <w:tc>
          <w:tcPr>
            <w:tcW w:w="562" w:type="dxa"/>
            <w:vAlign w:val="center"/>
          </w:tcPr>
          <w:p w14:paraId="380B54D5" w14:textId="77777777"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sz w:val="24"/>
                <w:szCs w:val="24"/>
              </w:rPr>
              <w:t>8</w:t>
            </w:r>
          </w:p>
        </w:tc>
        <w:tc>
          <w:tcPr>
            <w:tcW w:w="2410" w:type="dxa"/>
            <w:vAlign w:val="bottom"/>
          </w:tcPr>
          <w:p w14:paraId="25C247F2" w14:textId="4121F7EA"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Brito-Ortíz, et al.</w:t>
            </w:r>
          </w:p>
        </w:tc>
        <w:tc>
          <w:tcPr>
            <w:tcW w:w="706" w:type="dxa"/>
            <w:vAlign w:val="center"/>
          </w:tcPr>
          <w:p w14:paraId="294EDD37" w14:textId="77777777"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2023</w:t>
            </w:r>
          </w:p>
        </w:tc>
        <w:tc>
          <w:tcPr>
            <w:tcW w:w="706" w:type="dxa"/>
            <w:vAlign w:val="center"/>
          </w:tcPr>
          <w:p w14:paraId="518959B3"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299</w:t>
            </w:r>
          </w:p>
        </w:tc>
        <w:tc>
          <w:tcPr>
            <w:tcW w:w="719" w:type="dxa"/>
            <w:vAlign w:val="center"/>
          </w:tcPr>
          <w:p w14:paraId="1D431640"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4" w:type="dxa"/>
            <w:vAlign w:val="center"/>
          </w:tcPr>
          <w:p w14:paraId="31B95025"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vAlign w:val="center"/>
          </w:tcPr>
          <w:p w14:paraId="2D446C71"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vAlign w:val="center"/>
          </w:tcPr>
          <w:p w14:paraId="3500EC17"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8" w:type="dxa"/>
            <w:vAlign w:val="center"/>
          </w:tcPr>
          <w:p w14:paraId="7F6DFB4E"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vAlign w:val="center"/>
          </w:tcPr>
          <w:p w14:paraId="394ECE15"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294F99" w:rsidRPr="00784FEE" w14:paraId="7C610C93" w14:textId="77777777" w:rsidTr="00784FEE">
        <w:tc>
          <w:tcPr>
            <w:tcW w:w="562" w:type="dxa"/>
            <w:vAlign w:val="center"/>
          </w:tcPr>
          <w:p w14:paraId="2BB05172" w14:textId="77777777"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sz w:val="24"/>
                <w:szCs w:val="24"/>
              </w:rPr>
              <w:t>9</w:t>
            </w:r>
          </w:p>
        </w:tc>
        <w:tc>
          <w:tcPr>
            <w:tcW w:w="2410" w:type="dxa"/>
            <w:vAlign w:val="bottom"/>
          </w:tcPr>
          <w:p w14:paraId="26313DD6" w14:textId="2E838BE8"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 xml:space="preserve">Uribe, et al. </w:t>
            </w:r>
          </w:p>
        </w:tc>
        <w:tc>
          <w:tcPr>
            <w:tcW w:w="706" w:type="dxa"/>
            <w:vAlign w:val="center"/>
          </w:tcPr>
          <w:p w14:paraId="4A1DEFCB" w14:textId="77777777"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2019</w:t>
            </w:r>
          </w:p>
        </w:tc>
        <w:tc>
          <w:tcPr>
            <w:tcW w:w="706" w:type="dxa"/>
            <w:vAlign w:val="center"/>
          </w:tcPr>
          <w:p w14:paraId="7985094C"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114</w:t>
            </w:r>
          </w:p>
        </w:tc>
        <w:tc>
          <w:tcPr>
            <w:tcW w:w="719" w:type="dxa"/>
            <w:vAlign w:val="center"/>
          </w:tcPr>
          <w:p w14:paraId="7FC29E8B"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0.95</w:t>
            </w:r>
          </w:p>
        </w:tc>
        <w:tc>
          <w:tcPr>
            <w:tcW w:w="704" w:type="dxa"/>
            <w:vAlign w:val="center"/>
          </w:tcPr>
          <w:p w14:paraId="6849371A"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vAlign w:val="center"/>
          </w:tcPr>
          <w:p w14:paraId="5BD3BCFB"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vAlign w:val="center"/>
          </w:tcPr>
          <w:p w14:paraId="6505CF89"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8" w:type="dxa"/>
            <w:vAlign w:val="center"/>
          </w:tcPr>
          <w:p w14:paraId="2AF79941"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vAlign w:val="center"/>
          </w:tcPr>
          <w:p w14:paraId="77BF2E53"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294F99" w:rsidRPr="00784FEE" w14:paraId="21B1A9B1" w14:textId="77777777" w:rsidTr="00784FEE">
        <w:trPr>
          <w:trHeight w:val="374"/>
        </w:trPr>
        <w:tc>
          <w:tcPr>
            <w:tcW w:w="562" w:type="dxa"/>
            <w:vAlign w:val="center"/>
          </w:tcPr>
          <w:p w14:paraId="322C6F4B" w14:textId="77777777"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sz w:val="24"/>
                <w:szCs w:val="24"/>
              </w:rPr>
              <w:lastRenderedPageBreak/>
              <w:t>10</w:t>
            </w:r>
          </w:p>
        </w:tc>
        <w:tc>
          <w:tcPr>
            <w:tcW w:w="2410" w:type="dxa"/>
            <w:vAlign w:val="bottom"/>
          </w:tcPr>
          <w:p w14:paraId="6DB66EE1" w14:textId="5427D56F"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Gutierrez, et al.</w:t>
            </w:r>
          </w:p>
        </w:tc>
        <w:tc>
          <w:tcPr>
            <w:tcW w:w="706" w:type="dxa"/>
            <w:vAlign w:val="center"/>
          </w:tcPr>
          <w:p w14:paraId="0AC89764" w14:textId="77777777"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2022</w:t>
            </w:r>
          </w:p>
        </w:tc>
        <w:tc>
          <w:tcPr>
            <w:tcW w:w="706" w:type="dxa"/>
            <w:vAlign w:val="center"/>
          </w:tcPr>
          <w:p w14:paraId="4C648F4D"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250</w:t>
            </w:r>
          </w:p>
        </w:tc>
        <w:tc>
          <w:tcPr>
            <w:tcW w:w="719" w:type="dxa"/>
            <w:vAlign w:val="center"/>
          </w:tcPr>
          <w:p w14:paraId="48DA4ABF"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0.91</w:t>
            </w:r>
          </w:p>
        </w:tc>
        <w:tc>
          <w:tcPr>
            <w:tcW w:w="704" w:type="dxa"/>
            <w:vAlign w:val="center"/>
          </w:tcPr>
          <w:p w14:paraId="7972700D"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vAlign w:val="center"/>
          </w:tcPr>
          <w:p w14:paraId="3641ADCA"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vAlign w:val="center"/>
          </w:tcPr>
          <w:p w14:paraId="10B4FD05"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8" w:type="dxa"/>
            <w:vAlign w:val="center"/>
          </w:tcPr>
          <w:p w14:paraId="0A5B6C1B" w14:textId="15D3258E"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0.91</w:t>
            </w:r>
          </w:p>
        </w:tc>
        <w:tc>
          <w:tcPr>
            <w:tcW w:w="709" w:type="dxa"/>
            <w:vAlign w:val="center"/>
          </w:tcPr>
          <w:p w14:paraId="704EFFA1"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294F99" w:rsidRPr="00784FEE" w14:paraId="1403B85D" w14:textId="77777777" w:rsidTr="00784FEE">
        <w:tc>
          <w:tcPr>
            <w:tcW w:w="562" w:type="dxa"/>
            <w:tcBorders>
              <w:bottom w:val="single" w:sz="4" w:space="0" w:color="auto"/>
            </w:tcBorders>
            <w:vAlign w:val="center"/>
          </w:tcPr>
          <w:p w14:paraId="37C7BBD9" w14:textId="77777777"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11</w:t>
            </w:r>
          </w:p>
        </w:tc>
        <w:tc>
          <w:tcPr>
            <w:tcW w:w="2410" w:type="dxa"/>
            <w:tcBorders>
              <w:bottom w:val="single" w:sz="4" w:space="0" w:color="auto"/>
            </w:tcBorders>
            <w:vAlign w:val="bottom"/>
          </w:tcPr>
          <w:p w14:paraId="047E57CA" w14:textId="7662E0FC"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 xml:space="preserve">Méndez, </w:t>
            </w:r>
            <w:r w:rsidRPr="00784FEE">
              <w:rPr>
                <w:rFonts w:ascii="Times New Roman" w:hAnsi="Times New Roman" w:cs="Times New Roman"/>
                <w:color w:val="000000"/>
                <w:sz w:val="24"/>
                <w:szCs w:val="24"/>
                <w:lang w:val="de-DE"/>
              </w:rPr>
              <w:t>et al.</w:t>
            </w:r>
          </w:p>
        </w:tc>
        <w:tc>
          <w:tcPr>
            <w:tcW w:w="706" w:type="dxa"/>
            <w:tcBorders>
              <w:bottom w:val="single" w:sz="4" w:space="0" w:color="auto"/>
            </w:tcBorders>
            <w:vAlign w:val="center"/>
          </w:tcPr>
          <w:p w14:paraId="7DFA9FB2" w14:textId="77777777" w:rsidR="00294F99" w:rsidRPr="00784FEE" w:rsidRDefault="00294F99"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2021</w:t>
            </w:r>
          </w:p>
        </w:tc>
        <w:tc>
          <w:tcPr>
            <w:tcW w:w="706" w:type="dxa"/>
            <w:tcBorders>
              <w:bottom w:val="single" w:sz="4" w:space="0" w:color="auto"/>
            </w:tcBorders>
            <w:vAlign w:val="center"/>
          </w:tcPr>
          <w:p w14:paraId="12CD5C2A"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128</w:t>
            </w:r>
          </w:p>
        </w:tc>
        <w:tc>
          <w:tcPr>
            <w:tcW w:w="719" w:type="dxa"/>
            <w:tcBorders>
              <w:bottom w:val="single" w:sz="4" w:space="0" w:color="auto"/>
            </w:tcBorders>
            <w:vAlign w:val="center"/>
          </w:tcPr>
          <w:p w14:paraId="6B556B55"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4" w:type="dxa"/>
            <w:tcBorders>
              <w:bottom w:val="single" w:sz="4" w:space="0" w:color="auto"/>
            </w:tcBorders>
            <w:vAlign w:val="center"/>
          </w:tcPr>
          <w:p w14:paraId="47037EEF"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tcBorders>
              <w:bottom w:val="single" w:sz="4" w:space="0" w:color="auto"/>
            </w:tcBorders>
            <w:vAlign w:val="center"/>
          </w:tcPr>
          <w:p w14:paraId="6C2975C2"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tcBorders>
              <w:bottom w:val="single" w:sz="4" w:space="0" w:color="auto"/>
            </w:tcBorders>
            <w:vAlign w:val="center"/>
          </w:tcPr>
          <w:p w14:paraId="0D9772A4"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8" w:type="dxa"/>
            <w:tcBorders>
              <w:bottom w:val="single" w:sz="4" w:space="0" w:color="auto"/>
            </w:tcBorders>
            <w:vAlign w:val="center"/>
          </w:tcPr>
          <w:p w14:paraId="0615A512"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709" w:type="dxa"/>
            <w:tcBorders>
              <w:bottom w:val="single" w:sz="4" w:space="0" w:color="auto"/>
            </w:tcBorders>
            <w:vAlign w:val="center"/>
          </w:tcPr>
          <w:p w14:paraId="076A4C74"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bl>
    <w:p w14:paraId="169ACBB9" w14:textId="4B8632CD" w:rsidR="009874D0" w:rsidRPr="00784FEE" w:rsidRDefault="009874D0" w:rsidP="00784FEE">
      <w:pPr>
        <w:spacing w:line="480" w:lineRule="auto"/>
        <w:jc w:val="both"/>
        <w:rPr>
          <w:rFonts w:ascii="Times New Roman" w:hAnsi="Times New Roman" w:cs="Times New Roman"/>
          <w:sz w:val="24"/>
          <w:szCs w:val="24"/>
        </w:rPr>
      </w:pPr>
      <w:r w:rsidRPr="00784FEE">
        <w:rPr>
          <w:rFonts w:ascii="Times New Roman" w:hAnsi="Times New Roman" w:cs="Times New Roman"/>
          <w:i/>
          <w:iCs/>
          <w:sz w:val="24"/>
          <w:szCs w:val="24"/>
        </w:rPr>
        <w:t>Consistencia interna total y por categoría de la guía de referencia No. III</w:t>
      </w:r>
    </w:p>
    <w:p w14:paraId="6DC4806E" w14:textId="57D4B7C4"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Nota: Los espacios en blanco refieren la falta de evidencia en los</w:t>
      </w:r>
      <w:r w:rsidR="00E748E5" w:rsidRPr="00784FEE">
        <w:rPr>
          <w:rFonts w:ascii="Times New Roman" w:hAnsi="Times New Roman" w:cs="Times New Roman"/>
          <w:sz w:val="24"/>
          <w:szCs w:val="24"/>
        </w:rPr>
        <w:t xml:space="preserve"> estudios señalados </w:t>
      </w:r>
      <w:r w:rsidRPr="00784FEE">
        <w:rPr>
          <w:rFonts w:ascii="Times New Roman" w:hAnsi="Times New Roman" w:cs="Times New Roman"/>
          <w:sz w:val="24"/>
          <w:szCs w:val="24"/>
        </w:rPr>
        <w:t xml:space="preserve"> </w:t>
      </w:r>
    </w:p>
    <w:p w14:paraId="769B5364" w14:textId="4EA84C7D" w:rsidR="008F23A6" w:rsidRPr="00784FEE" w:rsidRDefault="008F23A6" w:rsidP="00784FEE">
      <w:pPr>
        <w:spacing w:line="480" w:lineRule="auto"/>
        <w:ind w:firstLine="360"/>
        <w:jc w:val="both"/>
        <w:rPr>
          <w:rFonts w:ascii="Times New Roman" w:hAnsi="Times New Roman" w:cs="Times New Roman"/>
          <w:sz w:val="24"/>
          <w:szCs w:val="24"/>
        </w:rPr>
      </w:pPr>
      <w:r w:rsidRPr="00784FEE">
        <w:rPr>
          <w:rFonts w:ascii="Times New Roman" w:hAnsi="Times New Roman" w:cs="Times New Roman"/>
          <w:sz w:val="24"/>
          <w:szCs w:val="24"/>
        </w:rPr>
        <w:t>Littlewood, et al. (2020)</w:t>
      </w:r>
      <w:r w:rsidR="009E0533" w:rsidRPr="00784FEE">
        <w:rPr>
          <w:rFonts w:ascii="Times New Roman" w:hAnsi="Times New Roman" w:cs="Times New Roman"/>
          <w:sz w:val="24"/>
          <w:szCs w:val="24"/>
        </w:rPr>
        <w:t xml:space="preserve">, </w:t>
      </w:r>
      <w:r w:rsidRPr="00784FEE">
        <w:rPr>
          <w:rFonts w:ascii="Times New Roman" w:hAnsi="Times New Roman" w:cs="Times New Roman"/>
          <w:sz w:val="24"/>
          <w:szCs w:val="24"/>
        </w:rPr>
        <w:t xml:space="preserve">con una muestra de 1247 trabajadores. Obtuvo un alto coeficiente de confiabilidad, indicando una consistencia interna robusta. Las categorías </w:t>
      </w:r>
      <w:r w:rsidR="009E0533" w:rsidRPr="00784FEE">
        <w:rPr>
          <w:rFonts w:ascii="Times New Roman" w:hAnsi="Times New Roman" w:cs="Times New Roman"/>
          <w:sz w:val="24"/>
          <w:szCs w:val="24"/>
        </w:rPr>
        <w:t xml:space="preserve">factores propios de la actividad, liderazgo y relaciones en el trabajo y entorno organizacional, </w:t>
      </w:r>
      <w:r w:rsidRPr="00784FEE">
        <w:rPr>
          <w:rFonts w:ascii="Times New Roman" w:hAnsi="Times New Roman" w:cs="Times New Roman"/>
          <w:sz w:val="24"/>
          <w:szCs w:val="24"/>
        </w:rPr>
        <w:t>muestran buenos niveles de consistencia, con valores que oscilan entre 0.</w:t>
      </w:r>
      <w:r w:rsidR="009E0533" w:rsidRPr="00784FEE">
        <w:rPr>
          <w:rFonts w:ascii="Times New Roman" w:hAnsi="Times New Roman" w:cs="Times New Roman"/>
          <w:sz w:val="24"/>
          <w:szCs w:val="24"/>
        </w:rPr>
        <w:t>85</w:t>
      </w:r>
      <w:r w:rsidRPr="00784FEE">
        <w:rPr>
          <w:rFonts w:ascii="Times New Roman" w:hAnsi="Times New Roman" w:cs="Times New Roman"/>
          <w:sz w:val="24"/>
          <w:szCs w:val="24"/>
        </w:rPr>
        <w:t xml:space="preserve"> y 0.95.</w:t>
      </w:r>
    </w:p>
    <w:p w14:paraId="00D73486" w14:textId="66B94CB6" w:rsidR="008F23A6" w:rsidRPr="00784FEE" w:rsidRDefault="008F23A6" w:rsidP="00784FEE">
      <w:pPr>
        <w:spacing w:line="480" w:lineRule="auto"/>
        <w:ind w:firstLine="360"/>
        <w:jc w:val="both"/>
        <w:rPr>
          <w:rFonts w:ascii="Times New Roman" w:hAnsi="Times New Roman" w:cs="Times New Roman"/>
          <w:sz w:val="24"/>
          <w:szCs w:val="24"/>
        </w:rPr>
      </w:pPr>
      <w:r w:rsidRPr="00784FEE">
        <w:rPr>
          <w:rFonts w:ascii="Times New Roman" w:hAnsi="Times New Roman" w:cs="Times New Roman"/>
          <w:sz w:val="24"/>
          <w:szCs w:val="24"/>
        </w:rPr>
        <w:t>Santoyo, et al. (2022)</w:t>
      </w:r>
      <w:r w:rsidR="009E0533" w:rsidRPr="00784FEE">
        <w:rPr>
          <w:rFonts w:ascii="Times New Roman" w:hAnsi="Times New Roman" w:cs="Times New Roman"/>
          <w:sz w:val="24"/>
          <w:szCs w:val="24"/>
        </w:rPr>
        <w:t>,</w:t>
      </w:r>
      <w:r w:rsidRPr="00784FEE">
        <w:rPr>
          <w:rFonts w:ascii="Times New Roman" w:hAnsi="Times New Roman" w:cs="Times New Roman"/>
          <w:sz w:val="24"/>
          <w:szCs w:val="24"/>
        </w:rPr>
        <w:t xml:space="preserve"> con una muestra total de 403 trabajadores, </w:t>
      </w:r>
      <w:r w:rsidR="009E0533" w:rsidRPr="00784FEE">
        <w:rPr>
          <w:rFonts w:ascii="Times New Roman" w:hAnsi="Times New Roman" w:cs="Times New Roman"/>
          <w:sz w:val="24"/>
          <w:szCs w:val="24"/>
        </w:rPr>
        <w:t xml:space="preserve">presentó </w:t>
      </w:r>
      <w:r w:rsidRPr="00784FEE">
        <w:rPr>
          <w:rFonts w:ascii="Times New Roman" w:hAnsi="Times New Roman" w:cs="Times New Roman"/>
          <w:sz w:val="24"/>
          <w:szCs w:val="24"/>
        </w:rPr>
        <w:t>un sólido coeficiente de confiabilidad total</w:t>
      </w:r>
      <w:r w:rsidR="009E0533" w:rsidRPr="00784FEE">
        <w:rPr>
          <w:rFonts w:ascii="Times New Roman" w:hAnsi="Times New Roman" w:cs="Times New Roman"/>
          <w:sz w:val="24"/>
          <w:szCs w:val="24"/>
        </w:rPr>
        <w:t xml:space="preserve">. </w:t>
      </w:r>
      <w:r w:rsidRPr="00784FEE">
        <w:rPr>
          <w:rFonts w:ascii="Times New Roman" w:hAnsi="Times New Roman" w:cs="Times New Roman"/>
          <w:sz w:val="24"/>
          <w:szCs w:val="24"/>
        </w:rPr>
        <w:t xml:space="preserve">Las categorías </w:t>
      </w:r>
      <w:r w:rsidR="009E0533" w:rsidRPr="00784FEE">
        <w:rPr>
          <w:rFonts w:ascii="Times New Roman" w:hAnsi="Times New Roman" w:cs="Times New Roman"/>
          <w:sz w:val="24"/>
          <w:szCs w:val="24"/>
        </w:rPr>
        <w:t xml:space="preserve">de factores propios de la actividad y liderazgo y relaciones en el trabajo </w:t>
      </w:r>
      <w:r w:rsidRPr="00784FEE">
        <w:rPr>
          <w:rFonts w:ascii="Times New Roman" w:hAnsi="Times New Roman" w:cs="Times New Roman"/>
          <w:sz w:val="24"/>
          <w:szCs w:val="24"/>
        </w:rPr>
        <w:t>varían entre 0.</w:t>
      </w:r>
      <w:r w:rsidR="009E0533" w:rsidRPr="00784FEE">
        <w:rPr>
          <w:rFonts w:ascii="Times New Roman" w:hAnsi="Times New Roman" w:cs="Times New Roman"/>
          <w:sz w:val="24"/>
          <w:szCs w:val="24"/>
        </w:rPr>
        <w:t>75</w:t>
      </w:r>
      <w:r w:rsidRPr="00784FEE">
        <w:rPr>
          <w:rFonts w:ascii="Times New Roman" w:hAnsi="Times New Roman" w:cs="Times New Roman"/>
          <w:sz w:val="24"/>
          <w:szCs w:val="24"/>
        </w:rPr>
        <w:t xml:space="preserve"> y 0.91.</w:t>
      </w:r>
    </w:p>
    <w:p w14:paraId="491A7172" w14:textId="7356D313" w:rsidR="008F23A6" w:rsidRPr="00784FEE" w:rsidRDefault="00E51ACA" w:rsidP="00784FEE">
      <w:pPr>
        <w:spacing w:line="480" w:lineRule="auto"/>
        <w:ind w:firstLine="360"/>
        <w:jc w:val="both"/>
        <w:rPr>
          <w:rFonts w:ascii="Times New Roman" w:hAnsi="Times New Roman" w:cs="Times New Roman"/>
          <w:sz w:val="24"/>
          <w:szCs w:val="24"/>
        </w:rPr>
      </w:pPr>
      <w:r w:rsidRPr="00784FEE">
        <w:rPr>
          <w:rFonts w:ascii="Times New Roman" w:hAnsi="Times New Roman" w:cs="Times New Roman"/>
          <w:sz w:val="24"/>
          <w:szCs w:val="24"/>
        </w:rPr>
        <w:t>Parte de la crítica incluyendo</w:t>
      </w:r>
      <w:r w:rsidR="008F23A6" w:rsidRPr="00784FEE">
        <w:rPr>
          <w:rFonts w:ascii="Times New Roman" w:hAnsi="Times New Roman" w:cs="Times New Roman"/>
          <w:sz w:val="24"/>
          <w:szCs w:val="24"/>
        </w:rPr>
        <w:t xml:space="preserve"> a los demás artículos, </w:t>
      </w:r>
      <w:r w:rsidR="00BF4CD0" w:rsidRPr="00784FEE">
        <w:rPr>
          <w:rFonts w:ascii="Times New Roman" w:hAnsi="Times New Roman" w:cs="Times New Roman"/>
          <w:sz w:val="24"/>
          <w:szCs w:val="24"/>
        </w:rPr>
        <w:t xml:space="preserve">parte de </w:t>
      </w:r>
      <w:r w:rsidR="008F23A6" w:rsidRPr="00784FEE">
        <w:rPr>
          <w:rFonts w:ascii="Times New Roman" w:hAnsi="Times New Roman" w:cs="Times New Roman"/>
          <w:sz w:val="24"/>
          <w:szCs w:val="24"/>
        </w:rPr>
        <w:t>la carencia de datos específicos sobre la consistencia indica la ausencia de evidencia en los estadísticos psicométricos para esas categorías o muestras particulares.</w:t>
      </w:r>
    </w:p>
    <w:p w14:paraId="3513E782" w14:textId="027D0EB6" w:rsidR="004E7B4A" w:rsidRPr="00784FEE" w:rsidRDefault="004E7B4A" w:rsidP="00784FEE">
      <w:pPr>
        <w:spacing w:line="480" w:lineRule="auto"/>
        <w:jc w:val="both"/>
        <w:rPr>
          <w:rFonts w:ascii="Times New Roman" w:hAnsi="Times New Roman" w:cs="Times New Roman"/>
          <w:b/>
          <w:bCs/>
          <w:sz w:val="24"/>
          <w:szCs w:val="24"/>
        </w:rPr>
      </w:pPr>
      <w:r w:rsidRPr="00784FEE">
        <w:rPr>
          <w:rFonts w:ascii="Times New Roman" w:hAnsi="Times New Roman" w:cs="Times New Roman"/>
          <w:b/>
          <w:bCs/>
          <w:sz w:val="24"/>
          <w:szCs w:val="24"/>
        </w:rPr>
        <w:t>Análisis de consistencia interna por dominio</w:t>
      </w:r>
      <w:r w:rsidR="00784FEE">
        <w:rPr>
          <w:rFonts w:ascii="Times New Roman" w:hAnsi="Times New Roman" w:cs="Times New Roman"/>
          <w:b/>
          <w:bCs/>
          <w:sz w:val="24"/>
          <w:szCs w:val="24"/>
        </w:rPr>
        <w:t>.</w:t>
      </w:r>
    </w:p>
    <w:p w14:paraId="32F6BDDB" w14:textId="66269017" w:rsidR="00C07A9E" w:rsidRPr="00784FEE" w:rsidRDefault="00BF4CD0"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 xml:space="preserve">La tabla </w:t>
      </w:r>
      <w:r w:rsidR="00C07A9E" w:rsidRPr="00784FEE">
        <w:rPr>
          <w:rFonts w:ascii="Times New Roman" w:hAnsi="Times New Roman" w:cs="Times New Roman"/>
          <w:sz w:val="24"/>
          <w:szCs w:val="24"/>
        </w:rPr>
        <w:t>3</w:t>
      </w:r>
      <w:r w:rsidRPr="00784FEE">
        <w:rPr>
          <w:rFonts w:ascii="Times New Roman" w:hAnsi="Times New Roman" w:cs="Times New Roman"/>
          <w:sz w:val="24"/>
          <w:szCs w:val="24"/>
        </w:rPr>
        <w:t xml:space="preserve">, presenta la consistencia interna </w:t>
      </w:r>
      <w:r w:rsidR="00807140" w:rsidRPr="00784FEE">
        <w:rPr>
          <w:rFonts w:ascii="Times New Roman" w:hAnsi="Times New Roman" w:cs="Times New Roman"/>
          <w:sz w:val="24"/>
          <w:szCs w:val="24"/>
        </w:rPr>
        <w:t xml:space="preserve">por </w:t>
      </w:r>
      <w:r w:rsidRPr="00784FEE">
        <w:rPr>
          <w:rFonts w:ascii="Times New Roman" w:hAnsi="Times New Roman" w:cs="Times New Roman"/>
          <w:sz w:val="24"/>
          <w:szCs w:val="24"/>
        </w:rPr>
        <w:t xml:space="preserve">dominios de </w:t>
      </w:r>
      <w:r w:rsidR="00807140" w:rsidRPr="00784FEE">
        <w:rPr>
          <w:rFonts w:ascii="Times New Roman" w:hAnsi="Times New Roman" w:cs="Times New Roman"/>
          <w:sz w:val="24"/>
          <w:szCs w:val="24"/>
        </w:rPr>
        <w:t>la</w:t>
      </w:r>
      <w:r w:rsidRPr="00784FEE">
        <w:rPr>
          <w:rFonts w:ascii="Times New Roman" w:hAnsi="Times New Roman" w:cs="Times New Roman"/>
          <w:sz w:val="24"/>
          <w:szCs w:val="24"/>
        </w:rPr>
        <w:t xml:space="preserve"> </w:t>
      </w:r>
      <w:proofErr w:type="spellStart"/>
      <w:r w:rsidR="00F46CAE" w:rsidRPr="00784FEE">
        <w:rPr>
          <w:rFonts w:ascii="Times New Roman" w:hAnsi="Times New Roman" w:cs="Times New Roman"/>
          <w:sz w:val="24"/>
          <w:szCs w:val="24"/>
        </w:rPr>
        <w:t>la</w:t>
      </w:r>
      <w:proofErr w:type="spellEnd"/>
      <w:r w:rsidR="00F46CAE" w:rsidRPr="00784FEE">
        <w:rPr>
          <w:rFonts w:ascii="Times New Roman" w:hAnsi="Times New Roman" w:cs="Times New Roman"/>
          <w:sz w:val="24"/>
          <w:szCs w:val="24"/>
        </w:rPr>
        <w:t xml:space="preserve"> Guía de Referencia III de la NOM-035-STPS-2018</w:t>
      </w:r>
      <w:r w:rsidR="00C07A9E" w:rsidRPr="00784FEE">
        <w:rPr>
          <w:rFonts w:ascii="Times New Roman" w:hAnsi="Times New Roman" w:cs="Times New Roman"/>
          <w:sz w:val="24"/>
          <w:szCs w:val="24"/>
        </w:rPr>
        <w:t>: 1) Condiciones en el ambiente de trabajo, 2) Carga de trabajo, 3) Falta de control sobre el trabajo, 4) Jornada de trabajo, 5) Interferencia en la relación trabajo-familia, 6) Liderazgo, 7) Relaciones en el trabajo, 8) Violencia, 9) Reconocimiento del desempeño y 10) Insuficiente sentido de pertenencia e, inestabilidad.</w:t>
      </w:r>
    </w:p>
    <w:p w14:paraId="773A6750" w14:textId="3E200DA9" w:rsidR="00E51ACA" w:rsidRPr="00784FEE" w:rsidRDefault="00E51ACA" w:rsidP="00784FEE">
      <w:pPr>
        <w:spacing w:line="480" w:lineRule="auto"/>
        <w:jc w:val="both"/>
        <w:rPr>
          <w:rFonts w:ascii="Times New Roman" w:hAnsi="Times New Roman" w:cs="Times New Roman"/>
          <w:b/>
          <w:bCs/>
          <w:sz w:val="24"/>
          <w:szCs w:val="24"/>
        </w:rPr>
      </w:pPr>
      <w:r w:rsidRPr="00784FEE">
        <w:rPr>
          <w:rFonts w:ascii="Times New Roman" w:hAnsi="Times New Roman" w:cs="Times New Roman"/>
          <w:b/>
          <w:bCs/>
          <w:sz w:val="24"/>
          <w:szCs w:val="24"/>
        </w:rPr>
        <w:lastRenderedPageBreak/>
        <w:t xml:space="preserve">Tabla </w:t>
      </w:r>
      <w:r w:rsidR="00C07A9E" w:rsidRPr="00784FEE">
        <w:rPr>
          <w:rFonts w:ascii="Times New Roman" w:hAnsi="Times New Roman" w:cs="Times New Roman"/>
          <w:b/>
          <w:bCs/>
          <w:sz w:val="24"/>
          <w:szCs w:val="24"/>
        </w:rPr>
        <w:t>3</w:t>
      </w:r>
    </w:p>
    <w:tbl>
      <w:tblPr>
        <w:tblStyle w:val="Tablaconcuadrc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
        <w:gridCol w:w="2410"/>
        <w:gridCol w:w="714"/>
        <w:gridCol w:w="993"/>
        <w:gridCol w:w="992"/>
        <w:gridCol w:w="993"/>
        <w:gridCol w:w="992"/>
        <w:gridCol w:w="992"/>
      </w:tblGrid>
      <w:tr w:rsidR="00E51ACA" w:rsidRPr="00784FEE" w14:paraId="2C112594" w14:textId="77777777" w:rsidTr="00784FEE">
        <w:tc>
          <w:tcPr>
            <w:tcW w:w="561" w:type="dxa"/>
            <w:vMerge w:val="restart"/>
            <w:tcBorders>
              <w:bottom w:val="single" w:sz="4" w:space="0" w:color="auto"/>
            </w:tcBorders>
            <w:vAlign w:val="bottom"/>
          </w:tcPr>
          <w:p w14:paraId="3AA135E8" w14:textId="77777777" w:rsidR="00E51ACA" w:rsidRPr="00784FEE" w:rsidRDefault="00E51ACA" w:rsidP="00784FEE">
            <w:pPr>
              <w:spacing w:line="480" w:lineRule="auto"/>
              <w:jc w:val="center"/>
              <w:rPr>
                <w:rFonts w:ascii="Times New Roman" w:hAnsi="Times New Roman" w:cs="Times New Roman"/>
                <w:sz w:val="24"/>
                <w:szCs w:val="24"/>
              </w:rPr>
            </w:pPr>
            <w:r w:rsidRPr="00784FEE">
              <w:rPr>
                <w:rFonts w:ascii="Times New Roman" w:hAnsi="Times New Roman" w:cs="Times New Roman"/>
                <w:sz w:val="24"/>
                <w:szCs w:val="24"/>
              </w:rPr>
              <w:t>ID</w:t>
            </w:r>
          </w:p>
        </w:tc>
        <w:tc>
          <w:tcPr>
            <w:tcW w:w="2410" w:type="dxa"/>
            <w:vMerge w:val="restart"/>
            <w:tcBorders>
              <w:bottom w:val="single" w:sz="4" w:space="0" w:color="auto"/>
            </w:tcBorders>
            <w:vAlign w:val="bottom"/>
          </w:tcPr>
          <w:p w14:paraId="559DD0B2" w14:textId="77777777" w:rsidR="00E51ACA" w:rsidRPr="00784FEE" w:rsidRDefault="00E51ACA" w:rsidP="00784FEE">
            <w:pPr>
              <w:spacing w:line="480" w:lineRule="auto"/>
              <w:jc w:val="center"/>
              <w:rPr>
                <w:rFonts w:ascii="Times New Roman" w:hAnsi="Times New Roman" w:cs="Times New Roman"/>
                <w:sz w:val="24"/>
                <w:szCs w:val="24"/>
              </w:rPr>
            </w:pPr>
            <w:proofErr w:type="spellStart"/>
            <w:r w:rsidRPr="00784FEE">
              <w:rPr>
                <w:rFonts w:ascii="Times New Roman" w:hAnsi="Times New Roman" w:cs="Times New Roman"/>
                <w:sz w:val="24"/>
                <w:szCs w:val="24"/>
              </w:rPr>
              <w:t>Autores</w:t>
            </w:r>
            <w:proofErr w:type="spellEnd"/>
          </w:p>
        </w:tc>
        <w:tc>
          <w:tcPr>
            <w:tcW w:w="5676" w:type="dxa"/>
            <w:gridSpan w:val="6"/>
            <w:vAlign w:val="center"/>
          </w:tcPr>
          <w:p w14:paraId="2F60B51F" w14:textId="77777777" w:rsidR="00E51ACA" w:rsidRPr="00784FEE" w:rsidRDefault="00E51ACA" w:rsidP="00784FEE">
            <w:pPr>
              <w:spacing w:line="480" w:lineRule="auto"/>
              <w:jc w:val="center"/>
              <w:rPr>
                <w:rFonts w:ascii="Times New Roman" w:hAnsi="Times New Roman" w:cs="Times New Roman"/>
                <w:sz w:val="24"/>
                <w:szCs w:val="24"/>
              </w:rPr>
            </w:pPr>
            <w:proofErr w:type="spellStart"/>
            <w:r w:rsidRPr="00784FEE">
              <w:rPr>
                <w:rFonts w:ascii="Times New Roman" w:hAnsi="Times New Roman" w:cs="Times New Roman"/>
                <w:sz w:val="24"/>
                <w:szCs w:val="24"/>
              </w:rPr>
              <w:t>Coeficiente</w:t>
            </w:r>
            <w:proofErr w:type="spellEnd"/>
            <w:r w:rsidRPr="00784FEE">
              <w:rPr>
                <w:rFonts w:ascii="Times New Roman" w:hAnsi="Times New Roman" w:cs="Times New Roman"/>
                <w:sz w:val="24"/>
                <w:szCs w:val="24"/>
              </w:rPr>
              <w:t xml:space="preserve"> de </w:t>
            </w:r>
            <w:proofErr w:type="spellStart"/>
            <w:r w:rsidRPr="00784FEE">
              <w:rPr>
                <w:rFonts w:ascii="Times New Roman" w:hAnsi="Times New Roman" w:cs="Times New Roman"/>
                <w:sz w:val="24"/>
                <w:szCs w:val="24"/>
              </w:rPr>
              <w:t>confiabilidad</w:t>
            </w:r>
            <w:proofErr w:type="spellEnd"/>
          </w:p>
        </w:tc>
      </w:tr>
      <w:tr w:rsidR="00E51ACA" w:rsidRPr="00784FEE" w14:paraId="156A72E0" w14:textId="77777777" w:rsidTr="00E51ACA">
        <w:tc>
          <w:tcPr>
            <w:tcW w:w="561" w:type="dxa"/>
            <w:vMerge/>
            <w:tcBorders>
              <w:bottom w:val="single" w:sz="4" w:space="0" w:color="auto"/>
            </w:tcBorders>
            <w:vAlign w:val="center"/>
          </w:tcPr>
          <w:p w14:paraId="28DB64E6" w14:textId="77777777" w:rsidR="00E51ACA" w:rsidRPr="00784FEE" w:rsidRDefault="00E51ACA" w:rsidP="00784FEE">
            <w:pPr>
              <w:spacing w:line="480" w:lineRule="auto"/>
              <w:jc w:val="both"/>
              <w:rPr>
                <w:rFonts w:ascii="Times New Roman" w:hAnsi="Times New Roman" w:cs="Times New Roman"/>
                <w:sz w:val="24"/>
                <w:szCs w:val="24"/>
              </w:rPr>
            </w:pPr>
          </w:p>
        </w:tc>
        <w:tc>
          <w:tcPr>
            <w:tcW w:w="2410" w:type="dxa"/>
            <w:vMerge/>
            <w:tcBorders>
              <w:bottom w:val="single" w:sz="4" w:space="0" w:color="auto"/>
            </w:tcBorders>
          </w:tcPr>
          <w:p w14:paraId="03BAA5FF" w14:textId="77777777" w:rsidR="00E51ACA" w:rsidRPr="00784FEE" w:rsidRDefault="00E51ACA" w:rsidP="00784FEE">
            <w:pPr>
              <w:spacing w:line="480" w:lineRule="auto"/>
              <w:jc w:val="both"/>
              <w:rPr>
                <w:rFonts w:ascii="Times New Roman" w:hAnsi="Times New Roman" w:cs="Times New Roman"/>
                <w:sz w:val="24"/>
                <w:szCs w:val="24"/>
              </w:rPr>
            </w:pPr>
          </w:p>
        </w:tc>
        <w:tc>
          <w:tcPr>
            <w:tcW w:w="714" w:type="dxa"/>
            <w:tcBorders>
              <w:bottom w:val="single" w:sz="4" w:space="0" w:color="auto"/>
            </w:tcBorders>
            <w:vAlign w:val="center"/>
          </w:tcPr>
          <w:p w14:paraId="62AAE031"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rPr>
              <w:t>Total</w:t>
            </w:r>
          </w:p>
        </w:tc>
        <w:tc>
          <w:tcPr>
            <w:tcW w:w="993" w:type="dxa"/>
            <w:tcBorders>
              <w:bottom w:val="single" w:sz="4" w:space="0" w:color="auto"/>
            </w:tcBorders>
            <w:vAlign w:val="center"/>
          </w:tcPr>
          <w:p w14:paraId="5067B41B" w14:textId="44445859"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Dom 1</w:t>
            </w:r>
          </w:p>
        </w:tc>
        <w:tc>
          <w:tcPr>
            <w:tcW w:w="992" w:type="dxa"/>
            <w:tcBorders>
              <w:bottom w:val="single" w:sz="4" w:space="0" w:color="auto"/>
            </w:tcBorders>
            <w:vAlign w:val="center"/>
          </w:tcPr>
          <w:p w14:paraId="357556C3" w14:textId="0F71BC0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Dom 2</w:t>
            </w:r>
          </w:p>
        </w:tc>
        <w:tc>
          <w:tcPr>
            <w:tcW w:w="993" w:type="dxa"/>
            <w:tcBorders>
              <w:bottom w:val="single" w:sz="4" w:space="0" w:color="auto"/>
            </w:tcBorders>
            <w:vAlign w:val="center"/>
          </w:tcPr>
          <w:p w14:paraId="718E4058" w14:textId="36F0D3DF"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Dom 3</w:t>
            </w:r>
          </w:p>
        </w:tc>
        <w:tc>
          <w:tcPr>
            <w:tcW w:w="992" w:type="dxa"/>
            <w:tcBorders>
              <w:bottom w:val="single" w:sz="4" w:space="0" w:color="auto"/>
            </w:tcBorders>
            <w:vAlign w:val="center"/>
          </w:tcPr>
          <w:p w14:paraId="79475113" w14:textId="1ADC94F4"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Dom 4</w:t>
            </w:r>
          </w:p>
        </w:tc>
        <w:tc>
          <w:tcPr>
            <w:tcW w:w="992" w:type="dxa"/>
            <w:tcBorders>
              <w:bottom w:val="single" w:sz="4" w:space="0" w:color="auto"/>
            </w:tcBorders>
            <w:vAlign w:val="center"/>
          </w:tcPr>
          <w:p w14:paraId="3FFE2F54" w14:textId="41D656A3"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Dom 5</w:t>
            </w:r>
          </w:p>
        </w:tc>
      </w:tr>
      <w:tr w:rsidR="00E51ACA" w:rsidRPr="00784FEE" w14:paraId="2046FEC8" w14:textId="77777777" w:rsidTr="00E51ACA">
        <w:tc>
          <w:tcPr>
            <w:tcW w:w="561" w:type="dxa"/>
            <w:tcBorders>
              <w:top w:val="single" w:sz="4" w:space="0" w:color="auto"/>
            </w:tcBorders>
            <w:shd w:val="clear" w:color="auto" w:fill="auto"/>
            <w:vAlign w:val="center"/>
          </w:tcPr>
          <w:p w14:paraId="2FC5A82F"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1</w:t>
            </w:r>
          </w:p>
        </w:tc>
        <w:tc>
          <w:tcPr>
            <w:tcW w:w="2410" w:type="dxa"/>
            <w:tcBorders>
              <w:top w:val="single" w:sz="4" w:space="0" w:color="auto"/>
            </w:tcBorders>
            <w:shd w:val="clear" w:color="auto" w:fill="auto"/>
          </w:tcPr>
          <w:p w14:paraId="4CD1DE60" w14:textId="77777777" w:rsidR="00E51ACA" w:rsidRPr="00784FEE" w:rsidRDefault="00E51ACA" w:rsidP="00784FEE">
            <w:pPr>
              <w:spacing w:line="480" w:lineRule="auto"/>
              <w:jc w:val="both"/>
              <w:rPr>
                <w:rFonts w:ascii="Times New Roman" w:hAnsi="Times New Roman" w:cs="Times New Roman"/>
                <w:sz w:val="24"/>
                <w:szCs w:val="24"/>
                <w:lang w:val="de-DE"/>
              </w:rPr>
            </w:pPr>
            <w:r w:rsidRPr="00784FEE">
              <w:rPr>
                <w:rFonts w:ascii="Times New Roman" w:hAnsi="Times New Roman" w:cs="Times New Roman"/>
                <w:color w:val="000000"/>
                <w:sz w:val="24"/>
                <w:szCs w:val="24"/>
                <w:lang w:val="de-DE"/>
              </w:rPr>
              <w:t>Littlewood, et al.</w:t>
            </w:r>
          </w:p>
        </w:tc>
        <w:tc>
          <w:tcPr>
            <w:tcW w:w="714" w:type="dxa"/>
            <w:tcBorders>
              <w:top w:val="single" w:sz="4" w:space="0" w:color="auto"/>
            </w:tcBorders>
            <w:shd w:val="clear" w:color="auto" w:fill="auto"/>
            <w:vAlign w:val="center"/>
          </w:tcPr>
          <w:p w14:paraId="1466E4D6"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0.96</w:t>
            </w:r>
          </w:p>
        </w:tc>
        <w:tc>
          <w:tcPr>
            <w:tcW w:w="993" w:type="dxa"/>
            <w:tcBorders>
              <w:top w:val="single" w:sz="4" w:space="0" w:color="auto"/>
            </w:tcBorders>
            <w:shd w:val="clear" w:color="auto" w:fill="auto"/>
            <w:vAlign w:val="center"/>
          </w:tcPr>
          <w:p w14:paraId="4A65AA27" w14:textId="795997C9"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tcBorders>
              <w:top w:val="single" w:sz="4" w:space="0" w:color="auto"/>
            </w:tcBorders>
            <w:shd w:val="clear" w:color="auto" w:fill="auto"/>
            <w:vAlign w:val="center"/>
          </w:tcPr>
          <w:p w14:paraId="393D6DCA" w14:textId="7D20E038"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3" w:type="dxa"/>
            <w:tcBorders>
              <w:top w:val="single" w:sz="4" w:space="0" w:color="auto"/>
            </w:tcBorders>
            <w:shd w:val="clear" w:color="auto" w:fill="auto"/>
            <w:vAlign w:val="center"/>
          </w:tcPr>
          <w:p w14:paraId="04A9AD23" w14:textId="7146BB41"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tcBorders>
              <w:top w:val="single" w:sz="4" w:space="0" w:color="auto"/>
            </w:tcBorders>
            <w:shd w:val="clear" w:color="auto" w:fill="auto"/>
            <w:vAlign w:val="center"/>
          </w:tcPr>
          <w:p w14:paraId="7C63C784" w14:textId="418A90A5"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tcBorders>
              <w:top w:val="single" w:sz="4" w:space="0" w:color="auto"/>
            </w:tcBorders>
            <w:shd w:val="clear" w:color="auto" w:fill="auto"/>
            <w:vAlign w:val="center"/>
          </w:tcPr>
          <w:p w14:paraId="1AEA0ED0" w14:textId="7BDBD04C"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E51ACA" w:rsidRPr="00784FEE" w14:paraId="1F1BA63A" w14:textId="77777777" w:rsidTr="00E51ACA">
        <w:tc>
          <w:tcPr>
            <w:tcW w:w="561" w:type="dxa"/>
            <w:shd w:val="clear" w:color="auto" w:fill="auto"/>
            <w:vAlign w:val="center"/>
          </w:tcPr>
          <w:p w14:paraId="5EA9017E"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2</w:t>
            </w:r>
          </w:p>
        </w:tc>
        <w:tc>
          <w:tcPr>
            <w:tcW w:w="2410" w:type="dxa"/>
            <w:shd w:val="clear" w:color="auto" w:fill="auto"/>
            <w:vAlign w:val="bottom"/>
          </w:tcPr>
          <w:p w14:paraId="14AB1984"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Sánchez.</w:t>
            </w:r>
          </w:p>
        </w:tc>
        <w:tc>
          <w:tcPr>
            <w:tcW w:w="714" w:type="dxa"/>
            <w:shd w:val="clear" w:color="auto" w:fill="auto"/>
            <w:vAlign w:val="center"/>
          </w:tcPr>
          <w:p w14:paraId="35BA211A"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0.8</w:t>
            </w:r>
          </w:p>
        </w:tc>
        <w:tc>
          <w:tcPr>
            <w:tcW w:w="993" w:type="dxa"/>
            <w:shd w:val="clear" w:color="auto" w:fill="auto"/>
            <w:vAlign w:val="center"/>
          </w:tcPr>
          <w:p w14:paraId="4094C161" w14:textId="75B0D4D2"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0.77</w:t>
            </w:r>
          </w:p>
        </w:tc>
        <w:tc>
          <w:tcPr>
            <w:tcW w:w="992" w:type="dxa"/>
            <w:shd w:val="clear" w:color="auto" w:fill="auto"/>
            <w:vAlign w:val="center"/>
          </w:tcPr>
          <w:p w14:paraId="25CB8566" w14:textId="7BDDE213"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0.80</w:t>
            </w:r>
          </w:p>
        </w:tc>
        <w:tc>
          <w:tcPr>
            <w:tcW w:w="993" w:type="dxa"/>
            <w:shd w:val="clear" w:color="auto" w:fill="auto"/>
            <w:vAlign w:val="center"/>
          </w:tcPr>
          <w:p w14:paraId="0BC967C2" w14:textId="0F1D7A31"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0.83</w:t>
            </w:r>
          </w:p>
        </w:tc>
        <w:tc>
          <w:tcPr>
            <w:tcW w:w="992" w:type="dxa"/>
            <w:shd w:val="clear" w:color="auto" w:fill="auto"/>
            <w:vAlign w:val="center"/>
          </w:tcPr>
          <w:p w14:paraId="489E3ED0" w14:textId="476D93C5"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0.814</w:t>
            </w:r>
          </w:p>
        </w:tc>
        <w:tc>
          <w:tcPr>
            <w:tcW w:w="992" w:type="dxa"/>
            <w:shd w:val="clear" w:color="auto" w:fill="auto"/>
            <w:vAlign w:val="center"/>
          </w:tcPr>
          <w:p w14:paraId="79DC9A62" w14:textId="51CAD8FD"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E51ACA" w:rsidRPr="00784FEE" w14:paraId="267F069E" w14:textId="77777777" w:rsidTr="00E51ACA">
        <w:tc>
          <w:tcPr>
            <w:tcW w:w="561" w:type="dxa"/>
            <w:vAlign w:val="center"/>
          </w:tcPr>
          <w:p w14:paraId="02C4C608"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3</w:t>
            </w:r>
          </w:p>
        </w:tc>
        <w:tc>
          <w:tcPr>
            <w:tcW w:w="2410" w:type="dxa"/>
            <w:vAlign w:val="bottom"/>
          </w:tcPr>
          <w:p w14:paraId="51EDD4E8"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Díaz, et al.</w:t>
            </w:r>
          </w:p>
        </w:tc>
        <w:tc>
          <w:tcPr>
            <w:tcW w:w="714" w:type="dxa"/>
            <w:vAlign w:val="center"/>
          </w:tcPr>
          <w:p w14:paraId="7D0D9B3A"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0.95</w:t>
            </w:r>
          </w:p>
        </w:tc>
        <w:tc>
          <w:tcPr>
            <w:tcW w:w="993" w:type="dxa"/>
            <w:vAlign w:val="center"/>
          </w:tcPr>
          <w:p w14:paraId="0E0900BA" w14:textId="6DF33561"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0A6D8E67" w14:textId="2653B16B"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3" w:type="dxa"/>
            <w:vAlign w:val="center"/>
          </w:tcPr>
          <w:p w14:paraId="27FCCD0D" w14:textId="73CA0DFD"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28533814" w14:textId="2987A4FD"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1B9B0E44" w14:textId="53D13DF9"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E51ACA" w:rsidRPr="00784FEE" w14:paraId="24C8A677" w14:textId="77777777" w:rsidTr="00E51ACA">
        <w:tc>
          <w:tcPr>
            <w:tcW w:w="561" w:type="dxa"/>
            <w:vAlign w:val="center"/>
          </w:tcPr>
          <w:p w14:paraId="722DB2E9"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4</w:t>
            </w:r>
          </w:p>
        </w:tc>
        <w:tc>
          <w:tcPr>
            <w:tcW w:w="2410" w:type="dxa"/>
            <w:vAlign w:val="bottom"/>
          </w:tcPr>
          <w:p w14:paraId="5E359AD7"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Martínez-Mejía.</w:t>
            </w:r>
          </w:p>
        </w:tc>
        <w:tc>
          <w:tcPr>
            <w:tcW w:w="714" w:type="dxa"/>
            <w:vAlign w:val="center"/>
          </w:tcPr>
          <w:p w14:paraId="5A7D25F3"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0.93</w:t>
            </w:r>
          </w:p>
        </w:tc>
        <w:tc>
          <w:tcPr>
            <w:tcW w:w="993" w:type="dxa"/>
            <w:vAlign w:val="center"/>
          </w:tcPr>
          <w:p w14:paraId="0E25C095" w14:textId="1D435EEA"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5959DDC8" w14:textId="3C9CE83C"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3" w:type="dxa"/>
            <w:vAlign w:val="center"/>
          </w:tcPr>
          <w:p w14:paraId="679E30B3" w14:textId="6A862C99"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3ABF2436" w14:textId="3869CB84"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51DCF5A5" w14:textId="4DB149F0"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E51ACA" w:rsidRPr="00784FEE" w14:paraId="6988A321" w14:textId="77777777" w:rsidTr="00E51ACA">
        <w:tc>
          <w:tcPr>
            <w:tcW w:w="561" w:type="dxa"/>
            <w:vAlign w:val="center"/>
          </w:tcPr>
          <w:p w14:paraId="40A6EFCF"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sz w:val="24"/>
                <w:szCs w:val="24"/>
              </w:rPr>
              <w:t>5</w:t>
            </w:r>
          </w:p>
        </w:tc>
        <w:tc>
          <w:tcPr>
            <w:tcW w:w="2410" w:type="dxa"/>
            <w:vAlign w:val="bottom"/>
          </w:tcPr>
          <w:p w14:paraId="5F4AA41A"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 xml:space="preserve">Martínez-Mejía, </w:t>
            </w:r>
            <w:r w:rsidRPr="00784FEE">
              <w:rPr>
                <w:rFonts w:ascii="Times New Roman" w:hAnsi="Times New Roman" w:cs="Times New Roman"/>
                <w:color w:val="000000"/>
                <w:sz w:val="24"/>
                <w:szCs w:val="24"/>
                <w:lang w:val="de-DE"/>
              </w:rPr>
              <w:t>et al.</w:t>
            </w:r>
          </w:p>
        </w:tc>
        <w:tc>
          <w:tcPr>
            <w:tcW w:w="714" w:type="dxa"/>
            <w:vAlign w:val="center"/>
          </w:tcPr>
          <w:p w14:paraId="5E864014"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3" w:type="dxa"/>
            <w:vAlign w:val="center"/>
          </w:tcPr>
          <w:p w14:paraId="5F55343A" w14:textId="0D5569E3"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0.70</w:t>
            </w:r>
          </w:p>
        </w:tc>
        <w:tc>
          <w:tcPr>
            <w:tcW w:w="992" w:type="dxa"/>
            <w:vAlign w:val="center"/>
          </w:tcPr>
          <w:p w14:paraId="62C183AA" w14:textId="292923C2"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0.83</w:t>
            </w:r>
          </w:p>
        </w:tc>
        <w:tc>
          <w:tcPr>
            <w:tcW w:w="993" w:type="dxa"/>
            <w:vAlign w:val="center"/>
          </w:tcPr>
          <w:p w14:paraId="34E4EE7E" w14:textId="28445CAA"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0.81</w:t>
            </w:r>
          </w:p>
        </w:tc>
        <w:tc>
          <w:tcPr>
            <w:tcW w:w="992" w:type="dxa"/>
            <w:vAlign w:val="center"/>
          </w:tcPr>
          <w:p w14:paraId="4D9E3A87" w14:textId="45619AA4"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0.66</w:t>
            </w:r>
          </w:p>
        </w:tc>
        <w:tc>
          <w:tcPr>
            <w:tcW w:w="992" w:type="dxa"/>
            <w:vAlign w:val="center"/>
          </w:tcPr>
          <w:p w14:paraId="4A383651" w14:textId="3C670DF2"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0.93</w:t>
            </w:r>
          </w:p>
        </w:tc>
      </w:tr>
      <w:tr w:rsidR="00E51ACA" w:rsidRPr="00784FEE" w14:paraId="3789C14E" w14:textId="77777777" w:rsidTr="00E51ACA">
        <w:tc>
          <w:tcPr>
            <w:tcW w:w="561" w:type="dxa"/>
            <w:vAlign w:val="center"/>
          </w:tcPr>
          <w:p w14:paraId="39E723CC"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sz w:val="24"/>
                <w:szCs w:val="24"/>
              </w:rPr>
              <w:t>6</w:t>
            </w:r>
          </w:p>
        </w:tc>
        <w:tc>
          <w:tcPr>
            <w:tcW w:w="2410" w:type="dxa"/>
            <w:vAlign w:val="bottom"/>
          </w:tcPr>
          <w:p w14:paraId="735517C8"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Brito-Ortíz, et al.</w:t>
            </w:r>
          </w:p>
        </w:tc>
        <w:tc>
          <w:tcPr>
            <w:tcW w:w="714" w:type="dxa"/>
            <w:vAlign w:val="center"/>
          </w:tcPr>
          <w:p w14:paraId="6105F401"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0.91</w:t>
            </w:r>
          </w:p>
        </w:tc>
        <w:tc>
          <w:tcPr>
            <w:tcW w:w="993" w:type="dxa"/>
            <w:vAlign w:val="center"/>
          </w:tcPr>
          <w:p w14:paraId="3C6EABFF" w14:textId="588ED840"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7CC9231C" w14:textId="7B0AF932"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3" w:type="dxa"/>
            <w:vAlign w:val="center"/>
          </w:tcPr>
          <w:p w14:paraId="4B54E255" w14:textId="6F06ED38"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127BA5C8" w14:textId="77C7797F"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2C93A766" w14:textId="3A8CFC9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E51ACA" w:rsidRPr="00784FEE" w14:paraId="19A7A6E4" w14:textId="77777777" w:rsidTr="00E51ACA">
        <w:tc>
          <w:tcPr>
            <w:tcW w:w="561" w:type="dxa"/>
            <w:vAlign w:val="center"/>
          </w:tcPr>
          <w:p w14:paraId="3AC9B197"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sz w:val="24"/>
                <w:szCs w:val="24"/>
              </w:rPr>
              <w:t>7</w:t>
            </w:r>
          </w:p>
        </w:tc>
        <w:tc>
          <w:tcPr>
            <w:tcW w:w="2410" w:type="dxa"/>
            <w:vAlign w:val="bottom"/>
          </w:tcPr>
          <w:p w14:paraId="66AEC90B"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Santoyo, et al.</w:t>
            </w:r>
          </w:p>
        </w:tc>
        <w:tc>
          <w:tcPr>
            <w:tcW w:w="714" w:type="dxa"/>
            <w:vAlign w:val="center"/>
          </w:tcPr>
          <w:p w14:paraId="0EADD5BB"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0.92</w:t>
            </w:r>
          </w:p>
        </w:tc>
        <w:tc>
          <w:tcPr>
            <w:tcW w:w="993" w:type="dxa"/>
            <w:vAlign w:val="center"/>
          </w:tcPr>
          <w:p w14:paraId="3DED19A9" w14:textId="66C10A3C"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0.92</w:t>
            </w:r>
          </w:p>
        </w:tc>
        <w:tc>
          <w:tcPr>
            <w:tcW w:w="992" w:type="dxa"/>
            <w:vAlign w:val="center"/>
          </w:tcPr>
          <w:p w14:paraId="4BFE411C" w14:textId="16B29CDB"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3" w:type="dxa"/>
            <w:vAlign w:val="center"/>
          </w:tcPr>
          <w:p w14:paraId="7414AB68" w14:textId="5D38371A"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5800A59F" w14:textId="50A6CD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2BDEB3E2" w14:textId="2A253316"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E51ACA" w:rsidRPr="00784FEE" w14:paraId="07203764" w14:textId="77777777" w:rsidTr="00E51ACA">
        <w:tc>
          <w:tcPr>
            <w:tcW w:w="561" w:type="dxa"/>
            <w:vAlign w:val="center"/>
          </w:tcPr>
          <w:p w14:paraId="4FBA3EBC"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sz w:val="24"/>
                <w:szCs w:val="24"/>
              </w:rPr>
              <w:t>8</w:t>
            </w:r>
          </w:p>
        </w:tc>
        <w:tc>
          <w:tcPr>
            <w:tcW w:w="2410" w:type="dxa"/>
            <w:vAlign w:val="bottom"/>
          </w:tcPr>
          <w:p w14:paraId="37059E32"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Brito-Ortíz, et al.</w:t>
            </w:r>
          </w:p>
        </w:tc>
        <w:tc>
          <w:tcPr>
            <w:tcW w:w="714" w:type="dxa"/>
            <w:vAlign w:val="center"/>
          </w:tcPr>
          <w:p w14:paraId="7E74D14C"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3" w:type="dxa"/>
            <w:vAlign w:val="center"/>
          </w:tcPr>
          <w:p w14:paraId="628E4BF1" w14:textId="0564EEB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0.60</w:t>
            </w:r>
          </w:p>
        </w:tc>
        <w:tc>
          <w:tcPr>
            <w:tcW w:w="992" w:type="dxa"/>
            <w:vAlign w:val="center"/>
          </w:tcPr>
          <w:p w14:paraId="080435CB" w14:textId="6CBF4398"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0.70</w:t>
            </w:r>
          </w:p>
        </w:tc>
        <w:tc>
          <w:tcPr>
            <w:tcW w:w="993" w:type="dxa"/>
            <w:vAlign w:val="center"/>
          </w:tcPr>
          <w:p w14:paraId="24906D09" w14:textId="76FD9C16"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0.70</w:t>
            </w:r>
          </w:p>
        </w:tc>
        <w:tc>
          <w:tcPr>
            <w:tcW w:w="992" w:type="dxa"/>
            <w:vAlign w:val="center"/>
          </w:tcPr>
          <w:p w14:paraId="53B3C643" w14:textId="4BCE868F"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0.40</w:t>
            </w:r>
          </w:p>
        </w:tc>
        <w:tc>
          <w:tcPr>
            <w:tcW w:w="992" w:type="dxa"/>
            <w:vAlign w:val="center"/>
          </w:tcPr>
          <w:p w14:paraId="32C9E9EF" w14:textId="39B6DBCA"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0.70</w:t>
            </w:r>
          </w:p>
        </w:tc>
      </w:tr>
      <w:tr w:rsidR="00E51ACA" w:rsidRPr="00784FEE" w14:paraId="6504A8EE" w14:textId="77777777" w:rsidTr="00E51ACA">
        <w:tc>
          <w:tcPr>
            <w:tcW w:w="561" w:type="dxa"/>
            <w:vAlign w:val="center"/>
          </w:tcPr>
          <w:p w14:paraId="79F9A854"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sz w:val="24"/>
                <w:szCs w:val="24"/>
              </w:rPr>
              <w:t>9</w:t>
            </w:r>
          </w:p>
        </w:tc>
        <w:tc>
          <w:tcPr>
            <w:tcW w:w="2410" w:type="dxa"/>
            <w:vAlign w:val="bottom"/>
          </w:tcPr>
          <w:p w14:paraId="79BB96C6"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 xml:space="preserve">Uribe, et al. </w:t>
            </w:r>
          </w:p>
        </w:tc>
        <w:tc>
          <w:tcPr>
            <w:tcW w:w="714" w:type="dxa"/>
            <w:vAlign w:val="center"/>
          </w:tcPr>
          <w:p w14:paraId="4D2F2976"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0.95</w:t>
            </w:r>
          </w:p>
        </w:tc>
        <w:tc>
          <w:tcPr>
            <w:tcW w:w="993" w:type="dxa"/>
            <w:vAlign w:val="center"/>
          </w:tcPr>
          <w:p w14:paraId="255677E6" w14:textId="1E4D0FEB"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0.68</w:t>
            </w:r>
          </w:p>
        </w:tc>
        <w:tc>
          <w:tcPr>
            <w:tcW w:w="992" w:type="dxa"/>
            <w:vAlign w:val="center"/>
          </w:tcPr>
          <w:p w14:paraId="014278D7" w14:textId="2B874D5A"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0.83</w:t>
            </w:r>
          </w:p>
        </w:tc>
        <w:tc>
          <w:tcPr>
            <w:tcW w:w="993" w:type="dxa"/>
            <w:vAlign w:val="center"/>
          </w:tcPr>
          <w:p w14:paraId="6E22921D" w14:textId="74EC125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0.80</w:t>
            </w:r>
          </w:p>
        </w:tc>
        <w:tc>
          <w:tcPr>
            <w:tcW w:w="992" w:type="dxa"/>
            <w:vAlign w:val="center"/>
          </w:tcPr>
          <w:p w14:paraId="3F4C63B7" w14:textId="5A29C553"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0.69</w:t>
            </w:r>
          </w:p>
        </w:tc>
        <w:tc>
          <w:tcPr>
            <w:tcW w:w="992" w:type="dxa"/>
            <w:vAlign w:val="center"/>
          </w:tcPr>
          <w:p w14:paraId="709A2830" w14:textId="04C10134"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0.80</w:t>
            </w:r>
          </w:p>
        </w:tc>
      </w:tr>
      <w:tr w:rsidR="00E51ACA" w:rsidRPr="00784FEE" w14:paraId="5F16C9E6" w14:textId="77777777" w:rsidTr="00E51ACA">
        <w:trPr>
          <w:trHeight w:val="374"/>
        </w:trPr>
        <w:tc>
          <w:tcPr>
            <w:tcW w:w="561" w:type="dxa"/>
            <w:vAlign w:val="center"/>
          </w:tcPr>
          <w:p w14:paraId="7ED19716"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sz w:val="24"/>
                <w:szCs w:val="24"/>
              </w:rPr>
              <w:t>10</w:t>
            </w:r>
          </w:p>
        </w:tc>
        <w:tc>
          <w:tcPr>
            <w:tcW w:w="2410" w:type="dxa"/>
            <w:vAlign w:val="bottom"/>
          </w:tcPr>
          <w:p w14:paraId="499E2505"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Gutierrez, et al.</w:t>
            </w:r>
          </w:p>
        </w:tc>
        <w:tc>
          <w:tcPr>
            <w:tcW w:w="714" w:type="dxa"/>
            <w:vAlign w:val="center"/>
          </w:tcPr>
          <w:p w14:paraId="7800CD7A"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0.91</w:t>
            </w:r>
          </w:p>
        </w:tc>
        <w:tc>
          <w:tcPr>
            <w:tcW w:w="993" w:type="dxa"/>
            <w:vAlign w:val="center"/>
          </w:tcPr>
          <w:p w14:paraId="51D7A739" w14:textId="7B57C8EE"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593710BE" w14:textId="71C456A2"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3" w:type="dxa"/>
            <w:vAlign w:val="center"/>
          </w:tcPr>
          <w:p w14:paraId="308A3D77" w14:textId="143C6E94"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4264BC0C" w14:textId="6D6AE2A1"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2D8EEC95" w14:textId="3885238A"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E51ACA" w:rsidRPr="00784FEE" w14:paraId="2CD0024C" w14:textId="77777777" w:rsidTr="00E51ACA">
        <w:tc>
          <w:tcPr>
            <w:tcW w:w="561" w:type="dxa"/>
            <w:tcBorders>
              <w:bottom w:val="single" w:sz="4" w:space="0" w:color="auto"/>
            </w:tcBorders>
            <w:vAlign w:val="center"/>
          </w:tcPr>
          <w:p w14:paraId="084C581F"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11</w:t>
            </w:r>
          </w:p>
        </w:tc>
        <w:tc>
          <w:tcPr>
            <w:tcW w:w="2410" w:type="dxa"/>
            <w:tcBorders>
              <w:bottom w:val="single" w:sz="4" w:space="0" w:color="auto"/>
            </w:tcBorders>
            <w:vAlign w:val="bottom"/>
          </w:tcPr>
          <w:p w14:paraId="73DD4F63"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 xml:space="preserve">Méndez, </w:t>
            </w:r>
            <w:r w:rsidRPr="00784FEE">
              <w:rPr>
                <w:rFonts w:ascii="Times New Roman" w:hAnsi="Times New Roman" w:cs="Times New Roman"/>
                <w:color w:val="000000"/>
                <w:sz w:val="24"/>
                <w:szCs w:val="24"/>
                <w:lang w:val="de-DE"/>
              </w:rPr>
              <w:t>et al.</w:t>
            </w:r>
          </w:p>
        </w:tc>
        <w:tc>
          <w:tcPr>
            <w:tcW w:w="714" w:type="dxa"/>
            <w:tcBorders>
              <w:bottom w:val="single" w:sz="4" w:space="0" w:color="auto"/>
            </w:tcBorders>
            <w:vAlign w:val="center"/>
          </w:tcPr>
          <w:p w14:paraId="2CFCD3A5"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3" w:type="dxa"/>
            <w:tcBorders>
              <w:bottom w:val="single" w:sz="4" w:space="0" w:color="auto"/>
            </w:tcBorders>
            <w:vAlign w:val="center"/>
          </w:tcPr>
          <w:p w14:paraId="7A501F5A" w14:textId="66B13215"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tcBorders>
              <w:bottom w:val="single" w:sz="4" w:space="0" w:color="auto"/>
            </w:tcBorders>
            <w:vAlign w:val="center"/>
          </w:tcPr>
          <w:p w14:paraId="6ECFCBA9" w14:textId="36DB3E60"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3" w:type="dxa"/>
            <w:tcBorders>
              <w:bottom w:val="single" w:sz="4" w:space="0" w:color="auto"/>
            </w:tcBorders>
            <w:vAlign w:val="center"/>
          </w:tcPr>
          <w:p w14:paraId="34C4F7EC" w14:textId="13F4AE30"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tcBorders>
              <w:bottom w:val="single" w:sz="4" w:space="0" w:color="auto"/>
            </w:tcBorders>
            <w:vAlign w:val="center"/>
          </w:tcPr>
          <w:p w14:paraId="0367F75F" w14:textId="2CCB1B9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tcBorders>
              <w:bottom w:val="single" w:sz="4" w:space="0" w:color="auto"/>
            </w:tcBorders>
            <w:vAlign w:val="center"/>
          </w:tcPr>
          <w:p w14:paraId="4689BACC" w14:textId="06EE3385"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bl>
    <w:p w14:paraId="0EDDDA7A" w14:textId="70132388" w:rsidR="009874D0" w:rsidRPr="00784FEE" w:rsidRDefault="009874D0" w:rsidP="00784FEE">
      <w:pPr>
        <w:spacing w:line="480" w:lineRule="auto"/>
        <w:jc w:val="both"/>
        <w:rPr>
          <w:rFonts w:ascii="Times New Roman" w:hAnsi="Times New Roman" w:cs="Times New Roman"/>
          <w:sz w:val="24"/>
          <w:szCs w:val="24"/>
        </w:rPr>
      </w:pPr>
      <w:r w:rsidRPr="00784FEE">
        <w:rPr>
          <w:rFonts w:ascii="Times New Roman" w:hAnsi="Times New Roman" w:cs="Times New Roman"/>
          <w:i/>
          <w:iCs/>
          <w:sz w:val="24"/>
          <w:szCs w:val="24"/>
        </w:rPr>
        <w:t>Consistencia interna por dominio de la guía de referencia No. III</w:t>
      </w:r>
    </w:p>
    <w:p w14:paraId="36308572" w14:textId="005D1AE8"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Nota: Los espacios en blanco refieren la falta de evidencia en los estadísticos psicométricos</w:t>
      </w:r>
    </w:p>
    <w:p w14:paraId="2694ACC9" w14:textId="235FA23F" w:rsidR="00E51ACA" w:rsidRPr="00784FEE" w:rsidRDefault="00E51ACA" w:rsidP="00784FEE">
      <w:pPr>
        <w:spacing w:line="480" w:lineRule="auto"/>
        <w:jc w:val="both"/>
        <w:rPr>
          <w:rFonts w:ascii="Times New Roman" w:hAnsi="Times New Roman" w:cs="Times New Roman"/>
          <w:b/>
          <w:bCs/>
          <w:sz w:val="24"/>
          <w:szCs w:val="24"/>
        </w:rPr>
      </w:pPr>
      <w:r w:rsidRPr="00784FEE">
        <w:rPr>
          <w:rFonts w:ascii="Times New Roman" w:hAnsi="Times New Roman" w:cs="Times New Roman"/>
          <w:b/>
          <w:bCs/>
          <w:sz w:val="24"/>
          <w:szCs w:val="24"/>
        </w:rPr>
        <w:t xml:space="preserve">Tabla </w:t>
      </w:r>
      <w:r w:rsidR="00C07A9E" w:rsidRPr="00784FEE">
        <w:rPr>
          <w:rFonts w:ascii="Times New Roman" w:hAnsi="Times New Roman" w:cs="Times New Roman"/>
          <w:b/>
          <w:bCs/>
          <w:sz w:val="24"/>
          <w:szCs w:val="24"/>
        </w:rPr>
        <w:t>3</w:t>
      </w:r>
      <w:r w:rsidRPr="00784FEE">
        <w:rPr>
          <w:rFonts w:ascii="Times New Roman" w:hAnsi="Times New Roman" w:cs="Times New Roman"/>
          <w:b/>
          <w:bCs/>
          <w:sz w:val="24"/>
          <w:szCs w:val="24"/>
        </w:rPr>
        <w:t xml:space="preserve"> (continuación)</w:t>
      </w:r>
    </w:p>
    <w:tbl>
      <w:tblPr>
        <w:tblStyle w:val="Tablaconcuadrc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
        <w:gridCol w:w="2410"/>
        <w:gridCol w:w="714"/>
        <w:gridCol w:w="993"/>
        <w:gridCol w:w="992"/>
        <w:gridCol w:w="993"/>
        <w:gridCol w:w="992"/>
        <w:gridCol w:w="992"/>
      </w:tblGrid>
      <w:tr w:rsidR="00E51ACA" w:rsidRPr="00784FEE" w14:paraId="194E12DE" w14:textId="77777777" w:rsidTr="00784FEE">
        <w:tc>
          <w:tcPr>
            <w:tcW w:w="561" w:type="dxa"/>
            <w:vMerge w:val="restart"/>
            <w:tcBorders>
              <w:bottom w:val="single" w:sz="4" w:space="0" w:color="auto"/>
            </w:tcBorders>
            <w:vAlign w:val="bottom"/>
          </w:tcPr>
          <w:p w14:paraId="30B56E91" w14:textId="77777777" w:rsidR="00E51ACA" w:rsidRPr="00784FEE" w:rsidRDefault="00E51ACA" w:rsidP="00784FEE">
            <w:pPr>
              <w:spacing w:line="480" w:lineRule="auto"/>
              <w:jc w:val="center"/>
              <w:rPr>
                <w:rFonts w:ascii="Times New Roman" w:hAnsi="Times New Roman" w:cs="Times New Roman"/>
                <w:sz w:val="24"/>
                <w:szCs w:val="24"/>
              </w:rPr>
            </w:pPr>
            <w:r w:rsidRPr="00784FEE">
              <w:rPr>
                <w:rFonts w:ascii="Times New Roman" w:hAnsi="Times New Roman" w:cs="Times New Roman"/>
                <w:sz w:val="24"/>
                <w:szCs w:val="24"/>
              </w:rPr>
              <w:t>ID</w:t>
            </w:r>
          </w:p>
        </w:tc>
        <w:tc>
          <w:tcPr>
            <w:tcW w:w="2410" w:type="dxa"/>
            <w:vMerge w:val="restart"/>
            <w:tcBorders>
              <w:bottom w:val="single" w:sz="4" w:space="0" w:color="auto"/>
            </w:tcBorders>
            <w:vAlign w:val="bottom"/>
          </w:tcPr>
          <w:p w14:paraId="3B5F7875" w14:textId="77777777" w:rsidR="00E51ACA" w:rsidRPr="00784FEE" w:rsidRDefault="00E51ACA" w:rsidP="00784FEE">
            <w:pPr>
              <w:spacing w:line="480" w:lineRule="auto"/>
              <w:jc w:val="center"/>
              <w:rPr>
                <w:rFonts w:ascii="Times New Roman" w:hAnsi="Times New Roman" w:cs="Times New Roman"/>
                <w:sz w:val="24"/>
                <w:szCs w:val="24"/>
              </w:rPr>
            </w:pPr>
            <w:proofErr w:type="spellStart"/>
            <w:r w:rsidRPr="00784FEE">
              <w:rPr>
                <w:rFonts w:ascii="Times New Roman" w:hAnsi="Times New Roman" w:cs="Times New Roman"/>
                <w:sz w:val="24"/>
                <w:szCs w:val="24"/>
              </w:rPr>
              <w:t>Autores</w:t>
            </w:r>
            <w:proofErr w:type="spellEnd"/>
          </w:p>
        </w:tc>
        <w:tc>
          <w:tcPr>
            <w:tcW w:w="5676" w:type="dxa"/>
            <w:gridSpan w:val="6"/>
            <w:vAlign w:val="center"/>
          </w:tcPr>
          <w:p w14:paraId="589CFACB" w14:textId="77777777" w:rsidR="00E51ACA" w:rsidRPr="00784FEE" w:rsidRDefault="00E51ACA" w:rsidP="00784FEE">
            <w:pPr>
              <w:spacing w:line="480" w:lineRule="auto"/>
              <w:jc w:val="center"/>
              <w:rPr>
                <w:rFonts w:ascii="Times New Roman" w:hAnsi="Times New Roman" w:cs="Times New Roman"/>
                <w:sz w:val="24"/>
                <w:szCs w:val="24"/>
              </w:rPr>
            </w:pPr>
            <w:proofErr w:type="spellStart"/>
            <w:r w:rsidRPr="00784FEE">
              <w:rPr>
                <w:rFonts w:ascii="Times New Roman" w:hAnsi="Times New Roman" w:cs="Times New Roman"/>
                <w:sz w:val="24"/>
                <w:szCs w:val="24"/>
              </w:rPr>
              <w:t>Coeficiente</w:t>
            </w:r>
            <w:proofErr w:type="spellEnd"/>
            <w:r w:rsidRPr="00784FEE">
              <w:rPr>
                <w:rFonts w:ascii="Times New Roman" w:hAnsi="Times New Roman" w:cs="Times New Roman"/>
                <w:sz w:val="24"/>
                <w:szCs w:val="24"/>
              </w:rPr>
              <w:t xml:space="preserve"> de </w:t>
            </w:r>
            <w:proofErr w:type="spellStart"/>
            <w:r w:rsidRPr="00784FEE">
              <w:rPr>
                <w:rFonts w:ascii="Times New Roman" w:hAnsi="Times New Roman" w:cs="Times New Roman"/>
                <w:sz w:val="24"/>
                <w:szCs w:val="24"/>
              </w:rPr>
              <w:t>confiabilidad</w:t>
            </w:r>
            <w:proofErr w:type="spellEnd"/>
          </w:p>
        </w:tc>
      </w:tr>
      <w:tr w:rsidR="00E51ACA" w:rsidRPr="00784FEE" w14:paraId="0AA86AC1" w14:textId="77777777" w:rsidTr="00034792">
        <w:tc>
          <w:tcPr>
            <w:tcW w:w="561" w:type="dxa"/>
            <w:vMerge/>
            <w:tcBorders>
              <w:bottom w:val="single" w:sz="4" w:space="0" w:color="auto"/>
            </w:tcBorders>
            <w:vAlign w:val="center"/>
          </w:tcPr>
          <w:p w14:paraId="63368F4F" w14:textId="77777777" w:rsidR="00E51ACA" w:rsidRPr="00784FEE" w:rsidRDefault="00E51ACA" w:rsidP="00784FEE">
            <w:pPr>
              <w:spacing w:line="480" w:lineRule="auto"/>
              <w:jc w:val="both"/>
              <w:rPr>
                <w:rFonts w:ascii="Times New Roman" w:hAnsi="Times New Roman" w:cs="Times New Roman"/>
                <w:sz w:val="24"/>
                <w:szCs w:val="24"/>
              </w:rPr>
            </w:pPr>
          </w:p>
        </w:tc>
        <w:tc>
          <w:tcPr>
            <w:tcW w:w="2410" w:type="dxa"/>
            <w:vMerge/>
            <w:tcBorders>
              <w:bottom w:val="single" w:sz="4" w:space="0" w:color="auto"/>
            </w:tcBorders>
          </w:tcPr>
          <w:p w14:paraId="3F24C089" w14:textId="77777777" w:rsidR="00E51ACA" w:rsidRPr="00784FEE" w:rsidRDefault="00E51ACA" w:rsidP="00784FEE">
            <w:pPr>
              <w:spacing w:line="480" w:lineRule="auto"/>
              <w:jc w:val="both"/>
              <w:rPr>
                <w:rFonts w:ascii="Times New Roman" w:hAnsi="Times New Roman" w:cs="Times New Roman"/>
                <w:sz w:val="24"/>
                <w:szCs w:val="24"/>
              </w:rPr>
            </w:pPr>
          </w:p>
        </w:tc>
        <w:tc>
          <w:tcPr>
            <w:tcW w:w="714" w:type="dxa"/>
            <w:tcBorders>
              <w:bottom w:val="single" w:sz="4" w:space="0" w:color="auto"/>
            </w:tcBorders>
            <w:vAlign w:val="center"/>
          </w:tcPr>
          <w:p w14:paraId="7FFB24C1"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rPr>
              <w:t>Total</w:t>
            </w:r>
          </w:p>
        </w:tc>
        <w:tc>
          <w:tcPr>
            <w:tcW w:w="993" w:type="dxa"/>
            <w:tcBorders>
              <w:bottom w:val="single" w:sz="4" w:space="0" w:color="auto"/>
            </w:tcBorders>
            <w:vAlign w:val="center"/>
          </w:tcPr>
          <w:p w14:paraId="60BDE9E9" w14:textId="52E08FCE"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 xml:space="preserve">Dom </w:t>
            </w:r>
            <w:r w:rsidR="00BF4CD0" w:rsidRPr="00784FEE">
              <w:rPr>
                <w:rFonts w:ascii="Times New Roman" w:hAnsi="Times New Roman" w:cs="Times New Roman"/>
                <w:sz w:val="24"/>
                <w:szCs w:val="24"/>
              </w:rPr>
              <w:t>6</w:t>
            </w:r>
          </w:p>
        </w:tc>
        <w:tc>
          <w:tcPr>
            <w:tcW w:w="992" w:type="dxa"/>
            <w:tcBorders>
              <w:bottom w:val="single" w:sz="4" w:space="0" w:color="auto"/>
            </w:tcBorders>
            <w:vAlign w:val="center"/>
          </w:tcPr>
          <w:p w14:paraId="70C37BC3" w14:textId="040DDF98"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 xml:space="preserve">Dom </w:t>
            </w:r>
            <w:r w:rsidR="00BF4CD0" w:rsidRPr="00784FEE">
              <w:rPr>
                <w:rFonts w:ascii="Times New Roman" w:hAnsi="Times New Roman" w:cs="Times New Roman"/>
                <w:sz w:val="24"/>
                <w:szCs w:val="24"/>
              </w:rPr>
              <w:t>7</w:t>
            </w:r>
          </w:p>
        </w:tc>
        <w:tc>
          <w:tcPr>
            <w:tcW w:w="993" w:type="dxa"/>
            <w:tcBorders>
              <w:bottom w:val="single" w:sz="4" w:space="0" w:color="auto"/>
            </w:tcBorders>
            <w:vAlign w:val="center"/>
          </w:tcPr>
          <w:p w14:paraId="166FEC2B" w14:textId="06FEBABD"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 xml:space="preserve">Dom </w:t>
            </w:r>
            <w:r w:rsidR="00BF4CD0" w:rsidRPr="00784FEE">
              <w:rPr>
                <w:rFonts w:ascii="Times New Roman" w:hAnsi="Times New Roman" w:cs="Times New Roman"/>
                <w:sz w:val="24"/>
                <w:szCs w:val="24"/>
              </w:rPr>
              <w:t>8</w:t>
            </w:r>
          </w:p>
        </w:tc>
        <w:tc>
          <w:tcPr>
            <w:tcW w:w="992" w:type="dxa"/>
            <w:tcBorders>
              <w:bottom w:val="single" w:sz="4" w:space="0" w:color="auto"/>
            </w:tcBorders>
            <w:vAlign w:val="center"/>
          </w:tcPr>
          <w:p w14:paraId="5EC3D8B4" w14:textId="63C4C1A9"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 xml:space="preserve">Dom </w:t>
            </w:r>
            <w:r w:rsidR="00BF4CD0" w:rsidRPr="00784FEE">
              <w:rPr>
                <w:rFonts w:ascii="Times New Roman" w:hAnsi="Times New Roman" w:cs="Times New Roman"/>
                <w:sz w:val="24"/>
                <w:szCs w:val="24"/>
              </w:rPr>
              <w:t>9</w:t>
            </w:r>
          </w:p>
        </w:tc>
        <w:tc>
          <w:tcPr>
            <w:tcW w:w="992" w:type="dxa"/>
            <w:tcBorders>
              <w:bottom w:val="single" w:sz="4" w:space="0" w:color="auto"/>
            </w:tcBorders>
            <w:vAlign w:val="center"/>
          </w:tcPr>
          <w:p w14:paraId="1A5D5C3E" w14:textId="17CD2B3E"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 xml:space="preserve">Dom </w:t>
            </w:r>
            <w:r w:rsidR="00BF4CD0" w:rsidRPr="00784FEE">
              <w:rPr>
                <w:rFonts w:ascii="Times New Roman" w:hAnsi="Times New Roman" w:cs="Times New Roman"/>
                <w:sz w:val="24"/>
                <w:szCs w:val="24"/>
              </w:rPr>
              <w:t>10</w:t>
            </w:r>
          </w:p>
        </w:tc>
      </w:tr>
      <w:tr w:rsidR="00E51ACA" w:rsidRPr="00784FEE" w14:paraId="195B167E" w14:textId="77777777" w:rsidTr="00034792">
        <w:tc>
          <w:tcPr>
            <w:tcW w:w="561" w:type="dxa"/>
            <w:tcBorders>
              <w:top w:val="single" w:sz="4" w:space="0" w:color="auto"/>
            </w:tcBorders>
            <w:shd w:val="clear" w:color="auto" w:fill="auto"/>
            <w:vAlign w:val="center"/>
          </w:tcPr>
          <w:p w14:paraId="7A141260"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1</w:t>
            </w:r>
          </w:p>
        </w:tc>
        <w:tc>
          <w:tcPr>
            <w:tcW w:w="2410" w:type="dxa"/>
            <w:tcBorders>
              <w:top w:val="single" w:sz="4" w:space="0" w:color="auto"/>
            </w:tcBorders>
            <w:shd w:val="clear" w:color="auto" w:fill="auto"/>
          </w:tcPr>
          <w:p w14:paraId="6F11E9C7" w14:textId="77777777" w:rsidR="00E51ACA" w:rsidRPr="00784FEE" w:rsidRDefault="00E51ACA" w:rsidP="00784FEE">
            <w:pPr>
              <w:spacing w:line="480" w:lineRule="auto"/>
              <w:jc w:val="both"/>
              <w:rPr>
                <w:rFonts w:ascii="Times New Roman" w:hAnsi="Times New Roman" w:cs="Times New Roman"/>
                <w:sz w:val="24"/>
                <w:szCs w:val="24"/>
                <w:lang w:val="de-DE"/>
              </w:rPr>
            </w:pPr>
            <w:r w:rsidRPr="00784FEE">
              <w:rPr>
                <w:rFonts w:ascii="Times New Roman" w:hAnsi="Times New Roman" w:cs="Times New Roman"/>
                <w:color w:val="000000"/>
                <w:sz w:val="24"/>
                <w:szCs w:val="24"/>
                <w:lang w:val="de-DE"/>
              </w:rPr>
              <w:t>Littlewood, et al.</w:t>
            </w:r>
          </w:p>
        </w:tc>
        <w:tc>
          <w:tcPr>
            <w:tcW w:w="714" w:type="dxa"/>
            <w:tcBorders>
              <w:top w:val="single" w:sz="4" w:space="0" w:color="auto"/>
            </w:tcBorders>
            <w:shd w:val="clear" w:color="auto" w:fill="auto"/>
            <w:vAlign w:val="center"/>
          </w:tcPr>
          <w:p w14:paraId="1D426FB5"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0.96</w:t>
            </w:r>
          </w:p>
        </w:tc>
        <w:tc>
          <w:tcPr>
            <w:tcW w:w="993" w:type="dxa"/>
            <w:tcBorders>
              <w:top w:val="single" w:sz="4" w:space="0" w:color="auto"/>
            </w:tcBorders>
            <w:shd w:val="clear" w:color="auto" w:fill="auto"/>
            <w:vAlign w:val="center"/>
          </w:tcPr>
          <w:p w14:paraId="18C42256"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tcBorders>
              <w:top w:val="single" w:sz="4" w:space="0" w:color="auto"/>
            </w:tcBorders>
            <w:shd w:val="clear" w:color="auto" w:fill="auto"/>
            <w:vAlign w:val="center"/>
          </w:tcPr>
          <w:p w14:paraId="3765FDD5"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3" w:type="dxa"/>
            <w:tcBorders>
              <w:top w:val="single" w:sz="4" w:space="0" w:color="auto"/>
            </w:tcBorders>
            <w:shd w:val="clear" w:color="auto" w:fill="auto"/>
            <w:vAlign w:val="center"/>
          </w:tcPr>
          <w:p w14:paraId="5EC79DE2"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tcBorders>
              <w:top w:val="single" w:sz="4" w:space="0" w:color="auto"/>
            </w:tcBorders>
            <w:shd w:val="clear" w:color="auto" w:fill="auto"/>
            <w:vAlign w:val="center"/>
          </w:tcPr>
          <w:p w14:paraId="2B00C836"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tcBorders>
              <w:top w:val="single" w:sz="4" w:space="0" w:color="auto"/>
            </w:tcBorders>
            <w:shd w:val="clear" w:color="auto" w:fill="auto"/>
            <w:vAlign w:val="center"/>
          </w:tcPr>
          <w:p w14:paraId="580D82AD"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E51ACA" w:rsidRPr="00784FEE" w14:paraId="23A147B3" w14:textId="77777777" w:rsidTr="00034792">
        <w:tc>
          <w:tcPr>
            <w:tcW w:w="561" w:type="dxa"/>
            <w:shd w:val="clear" w:color="auto" w:fill="auto"/>
            <w:vAlign w:val="center"/>
          </w:tcPr>
          <w:p w14:paraId="567AABF9"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2</w:t>
            </w:r>
          </w:p>
        </w:tc>
        <w:tc>
          <w:tcPr>
            <w:tcW w:w="2410" w:type="dxa"/>
            <w:shd w:val="clear" w:color="auto" w:fill="auto"/>
            <w:vAlign w:val="bottom"/>
          </w:tcPr>
          <w:p w14:paraId="3B24653F"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Sánchez.</w:t>
            </w:r>
          </w:p>
        </w:tc>
        <w:tc>
          <w:tcPr>
            <w:tcW w:w="714" w:type="dxa"/>
            <w:shd w:val="clear" w:color="auto" w:fill="auto"/>
            <w:vAlign w:val="center"/>
          </w:tcPr>
          <w:p w14:paraId="7E4CEA0A" w14:textId="75E757B4"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0.8</w:t>
            </w:r>
            <w:r w:rsidR="00807140" w:rsidRPr="00784FEE">
              <w:rPr>
                <w:rFonts w:ascii="Times New Roman" w:hAnsi="Times New Roman" w:cs="Times New Roman"/>
                <w:sz w:val="24"/>
                <w:szCs w:val="24"/>
              </w:rPr>
              <w:t>0</w:t>
            </w:r>
          </w:p>
        </w:tc>
        <w:tc>
          <w:tcPr>
            <w:tcW w:w="993" w:type="dxa"/>
            <w:shd w:val="clear" w:color="auto" w:fill="auto"/>
            <w:vAlign w:val="center"/>
          </w:tcPr>
          <w:p w14:paraId="67BB7EC3" w14:textId="0F092863"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w:t>
            </w:r>
            <w:r w:rsidR="00BF4CD0" w:rsidRPr="00784FEE">
              <w:rPr>
                <w:rFonts w:ascii="Times New Roman" w:hAnsi="Times New Roman" w:cs="Times New Roman"/>
                <w:sz w:val="24"/>
                <w:szCs w:val="24"/>
              </w:rPr>
              <w:t>94</w:t>
            </w:r>
          </w:p>
        </w:tc>
        <w:tc>
          <w:tcPr>
            <w:tcW w:w="992" w:type="dxa"/>
            <w:shd w:val="clear" w:color="auto" w:fill="auto"/>
            <w:vAlign w:val="center"/>
          </w:tcPr>
          <w:p w14:paraId="1EFAE5DE" w14:textId="71C59DE3"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0.8</w:t>
            </w:r>
            <w:r w:rsidR="00BF4CD0" w:rsidRPr="00784FEE">
              <w:rPr>
                <w:rFonts w:ascii="Times New Roman" w:hAnsi="Times New Roman" w:cs="Times New Roman"/>
                <w:sz w:val="24"/>
                <w:szCs w:val="24"/>
              </w:rPr>
              <w:t>6</w:t>
            </w:r>
          </w:p>
        </w:tc>
        <w:tc>
          <w:tcPr>
            <w:tcW w:w="993" w:type="dxa"/>
            <w:shd w:val="clear" w:color="auto" w:fill="auto"/>
            <w:vAlign w:val="center"/>
          </w:tcPr>
          <w:p w14:paraId="1A514620" w14:textId="4E8B9168"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0.8</w:t>
            </w:r>
            <w:r w:rsidR="00BF4CD0" w:rsidRPr="00784FEE">
              <w:rPr>
                <w:rFonts w:ascii="Times New Roman" w:hAnsi="Times New Roman" w:cs="Times New Roman"/>
                <w:sz w:val="24"/>
                <w:szCs w:val="24"/>
              </w:rPr>
              <w:t>9</w:t>
            </w:r>
          </w:p>
        </w:tc>
        <w:tc>
          <w:tcPr>
            <w:tcW w:w="992" w:type="dxa"/>
            <w:shd w:val="clear" w:color="auto" w:fill="auto"/>
            <w:vAlign w:val="center"/>
          </w:tcPr>
          <w:p w14:paraId="3AFBF040" w14:textId="22FE2591"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0.8</w:t>
            </w:r>
            <w:r w:rsidR="00BF4CD0" w:rsidRPr="00784FEE">
              <w:rPr>
                <w:rFonts w:ascii="Times New Roman" w:hAnsi="Times New Roman" w:cs="Times New Roman"/>
                <w:sz w:val="24"/>
                <w:szCs w:val="24"/>
              </w:rPr>
              <w:t>56</w:t>
            </w:r>
          </w:p>
        </w:tc>
        <w:tc>
          <w:tcPr>
            <w:tcW w:w="992" w:type="dxa"/>
            <w:shd w:val="clear" w:color="auto" w:fill="auto"/>
            <w:vAlign w:val="center"/>
          </w:tcPr>
          <w:p w14:paraId="6E3C8AAF" w14:textId="155F679F" w:rsidR="00E51ACA" w:rsidRPr="00784FEE" w:rsidRDefault="00BF4CD0"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0.88</w:t>
            </w:r>
          </w:p>
        </w:tc>
      </w:tr>
      <w:tr w:rsidR="00E51ACA" w:rsidRPr="00784FEE" w14:paraId="7CA28368" w14:textId="77777777" w:rsidTr="00034792">
        <w:tc>
          <w:tcPr>
            <w:tcW w:w="561" w:type="dxa"/>
            <w:vAlign w:val="center"/>
          </w:tcPr>
          <w:p w14:paraId="7D4855B2"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lastRenderedPageBreak/>
              <w:t>3</w:t>
            </w:r>
          </w:p>
        </w:tc>
        <w:tc>
          <w:tcPr>
            <w:tcW w:w="2410" w:type="dxa"/>
            <w:vAlign w:val="bottom"/>
          </w:tcPr>
          <w:p w14:paraId="5B0C8C4B"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Díaz, et al.</w:t>
            </w:r>
          </w:p>
        </w:tc>
        <w:tc>
          <w:tcPr>
            <w:tcW w:w="714" w:type="dxa"/>
            <w:vAlign w:val="center"/>
          </w:tcPr>
          <w:p w14:paraId="0B6EF231"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0.95</w:t>
            </w:r>
          </w:p>
        </w:tc>
        <w:tc>
          <w:tcPr>
            <w:tcW w:w="993" w:type="dxa"/>
            <w:vAlign w:val="center"/>
          </w:tcPr>
          <w:p w14:paraId="3A4DE637"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5985B075"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3" w:type="dxa"/>
            <w:vAlign w:val="center"/>
          </w:tcPr>
          <w:p w14:paraId="78CF6898"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47EC853B"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57C00591"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E51ACA" w:rsidRPr="00784FEE" w14:paraId="4D20814C" w14:textId="77777777" w:rsidTr="00034792">
        <w:tc>
          <w:tcPr>
            <w:tcW w:w="561" w:type="dxa"/>
            <w:vAlign w:val="center"/>
          </w:tcPr>
          <w:p w14:paraId="01983707"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4</w:t>
            </w:r>
          </w:p>
        </w:tc>
        <w:tc>
          <w:tcPr>
            <w:tcW w:w="2410" w:type="dxa"/>
            <w:vAlign w:val="bottom"/>
          </w:tcPr>
          <w:p w14:paraId="4783BFF7"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Martínez-Mejía.</w:t>
            </w:r>
          </w:p>
        </w:tc>
        <w:tc>
          <w:tcPr>
            <w:tcW w:w="714" w:type="dxa"/>
            <w:vAlign w:val="center"/>
          </w:tcPr>
          <w:p w14:paraId="246837F5"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0.93</w:t>
            </w:r>
          </w:p>
        </w:tc>
        <w:tc>
          <w:tcPr>
            <w:tcW w:w="993" w:type="dxa"/>
            <w:vAlign w:val="center"/>
          </w:tcPr>
          <w:p w14:paraId="4D376D0C"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625F444B"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3" w:type="dxa"/>
            <w:vAlign w:val="center"/>
          </w:tcPr>
          <w:p w14:paraId="7BCBD067"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5506F37B"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06B79D77"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E51ACA" w:rsidRPr="00784FEE" w14:paraId="4E318640" w14:textId="77777777" w:rsidTr="00034792">
        <w:tc>
          <w:tcPr>
            <w:tcW w:w="561" w:type="dxa"/>
            <w:vAlign w:val="center"/>
          </w:tcPr>
          <w:p w14:paraId="730D1ABF"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sz w:val="24"/>
                <w:szCs w:val="24"/>
              </w:rPr>
              <w:t>5</w:t>
            </w:r>
          </w:p>
        </w:tc>
        <w:tc>
          <w:tcPr>
            <w:tcW w:w="2410" w:type="dxa"/>
            <w:vAlign w:val="bottom"/>
          </w:tcPr>
          <w:p w14:paraId="58C7FEEE"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 xml:space="preserve">Martínez-Mejía, </w:t>
            </w:r>
            <w:r w:rsidRPr="00784FEE">
              <w:rPr>
                <w:rFonts w:ascii="Times New Roman" w:hAnsi="Times New Roman" w:cs="Times New Roman"/>
                <w:color w:val="000000"/>
                <w:sz w:val="24"/>
                <w:szCs w:val="24"/>
                <w:lang w:val="de-DE"/>
              </w:rPr>
              <w:t>et al.</w:t>
            </w:r>
          </w:p>
        </w:tc>
        <w:tc>
          <w:tcPr>
            <w:tcW w:w="714" w:type="dxa"/>
            <w:vAlign w:val="center"/>
          </w:tcPr>
          <w:p w14:paraId="0B8BDFE2"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3" w:type="dxa"/>
            <w:vAlign w:val="center"/>
          </w:tcPr>
          <w:p w14:paraId="10189867" w14:textId="0D0A0020"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w:t>
            </w:r>
            <w:r w:rsidR="00BF4CD0" w:rsidRPr="00784FEE">
              <w:rPr>
                <w:rFonts w:ascii="Times New Roman" w:hAnsi="Times New Roman" w:cs="Times New Roman"/>
                <w:sz w:val="24"/>
                <w:szCs w:val="24"/>
              </w:rPr>
              <w:t>85</w:t>
            </w:r>
          </w:p>
        </w:tc>
        <w:tc>
          <w:tcPr>
            <w:tcW w:w="992" w:type="dxa"/>
            <w:vAlign w:val="center"/>
          </w:tcPr>
          <w:p w14:paraId="1A9B5CD8" w14:textId="18BE7E2C"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w:t>
            </w:r>
            <w:r w:rsidR="00BF4CD0" w:rsidRPr="00784FEE">
              <w:rPr>
                <w:rFonts w:ascii="Times New Roman" w:hAnsi="Times New Roman" w:cs="Times New Roman"/>
                <w:sz w:val="24"/>
                <w:szCs w:val="24"/>
              </w:rPr>
              <w:t>91</w:t>
            </w:r>
          </w:p>
        </w:tc>
        <w:tc>
          <w:tcPr>
            <w:tcW w:w="993" w:type="dxa"/>
            <w:vAlign w:val="center"/>
          </w:tcPr>
          <w:p w14:paraId="55459180" w14:textId="45A6DB33"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w:t>
            </w:r>
            <w:r w:rsidR="00BF4CD0" w:rsidRPr="00784FEE">
              <w:rPr>
                <w:rFonts w:ascii="Times New Roman" w:hAnsi="Times New Roman" w:cs="Times New Roman"/>
                <w:sz w:val="24"/>
                <w:szCs w:val="24"/>
              </w:rPr>
              <w:t>89</w:t>
            </w:r>
          </w:p>
        </w:tc>
        <w:tc>
          <w:tcPr>
            <w:tcW w:w="992" w:type="dxa"/>
            <w:vAlign w:val="center"/>
          </w:tcPr>
          <w:p w14:paraId="68EBBCD4" w14:textId="1B985B03"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w:t>
            </w:r>
            <w:r w:rsidR="00BF4CD0" w:rsidRPr="00784FEE">
              <w:rPr>
                <w:rFonts w:ascii="Times New Roman" w:hAnsi="Times New Roman" w:cs="Times New Roman"/>
                <w:sz w:val="24"/>
                <w:szCs w:val="24"/>
              </w:rPr>
              <w:t>79</w:t>
            </w:r>
          </w:p>
        </w:tc>
        <w:tc>
          <w:tcPr>
            <w:tcW w:w="992" w:type="dxa"/>
            <w:vAlign w:val="center"/>
          </w:tcPr>
          <w:p w14:paraId="36B80F58" w14:textId="4D849AF1"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w:t>
            </w:r>
            <w:r w:rsidR="00BF4CD0" w:rsidRPr="00784FEE">
              <w:rPr>
                <w:rFonts w:ascii="Times New Roman" w:hAnsi="Times New Roman" w:cs="Times New Roman"/>
                <w:sz w:val="24"/>
                <w:szCs w:val="24"/>
              </w:rPr>
              <w:t>.42</w:t>
            </w:r>
          </w:p>
        </w:tc>
      </w:tr>
      <w:tr w:rsidR="00E51ACA" w:rsidRPr="00784FEE" w14:paraId="73B6D1A6" w14:textId="77777777" w:rsidTr="00034792">
        <w:tc>
          <w:tcPr>
            <w:tcW w:w="561" w:type="dxa"/>
            <w:vAlign w:val="center"/>
          </w:tcPr>
          <w:p w14:paraId="5CF81293"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sz w:val="24"/>
                <w:szCs w:val="24"/>
              </w:rPr>
              <w:t>6</w:t>
            </w:r>
          </w:p>
        </w:tc>
        <w:tc>
          <w:tcPr>
            <w:tcW w:w="2410" w:type="dxa"/>
            <w:vAlign w:val="bottom"/>
          </w:tcPr>
          <w:p w14:paraId="33ED7CA0"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Brito-Ortíz, et al.</w:t>
            </w:r>
          </w:p>
        </w:tc>
        <w:tc>
          <w:tcPr>
            <w:tcW w:w="714" w:type="dxa"/>
            <w:vAlign w:val="center"/>
          </w:tcPr>
          <w:p w14:paraId="38D2DD31"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0.91</w:t>
            </w:r>
          </w:p>
        </w:tc>
        <w:tc>
          <w:tcPr>
            <w:tcW w:w="993" w:type="dxa"/>
            <w:vAlign w:val="center"/>
          </w:tcPr>
          <w:p w14:paraId="0C7C7D31"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1EDB72DB"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3" w:type="dxa"/>
            <w:vAlign w:val="center"/>
          </w:tcPr>
          <w:p w14:paraId="63D1FBEC"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09BA67B3"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4F290522" w14:textId="2B238EF1" w:rsidR="00E51ACA" w:rsidRPr="00784FEE" w:rsidRDefault="00BF4CD0"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0.79</w:t>
            </w:r>
          </w:p>
        </w:tc>
      </w:tr>
      <w:tr w:rsidR="00E51ACA" w:rsidRPr="00784FEE" w14:paraId="36E09048" w14:textId="77777777" w:rsidTr="00034792">
        <w:tc>
          <w:tcPr>
            <w:tcW w:w="561" w:type="dxa"/>
            <w:vAlign w:val="center"/>
          </w:tcPr>
          <w:p w14:paraId="4795C783"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sz w:val="24"/>
                <w:szCs w:val="24"/>
              </w:rPr>
              <w:t>7</w:t>
            </w:r>
          </w:p>
        </w:tc>
        <w:tc>
          <w:tcPr>
            <w:tcW w:w="2410" w:type="dxa"/>
            <w:vAlign w:val="bottom"/>
          </w:tcPr>
          <w:p w14:paraId="5813D051"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Santoyo, et al.</w:t>
            </w:r>
          </w:p>
        </w:tc>
        <w:tc>
          <w:tcPr>
            <w:tcW w:w="714" w:type="dxa"/>
            <w:vAlign w:val="center"/>
          </w:tcPr>
          <w:p w14:paraId="0B2BAA91"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0.92</w:t>
            </w:r>
          </w:p>
        </w:tc>
        <w:tc>
          <w:tcPr>
            <w:tcW w:w="993" w:type="dxa"/>
            <w:vAlign w:val="center"/>
          </w:tcPr>
          <w:p w14:paraId="253B28CF"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0.92</w:t>
            </w:r>
          </w:p>
        </w:tc>
        <w:tc>
          <w:tcPr>
            <w:tcW w:w="992" w:type="dxa"/>
            <w:vAlign w:val="center"/>
          </w:tcPr>
          <w:p w14:paraId="69996683"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3" w:type="dxa"/>
            <w:vAlign w:val="center"/>
          </w:tcPr>
          <w:p w14:paraId="3CFE9D36"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0EE1F07E"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0CD3DD61"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E51ACA" w:rsidRPr="00784FEE" w14:paraId="5050E610" w14:textId="77777777" w:rsidTr="00034792">
        <w:tc>
          <w:tcPr>
            <w:tcW w:w="561" w:type="dxa"/>
            <w:vAlign w:val="center"/>
          </w:tcPr>
          <w:p w14:paraId="600BDCEA"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sz w:val="24"/>
                <w:szCs w:val="24"/>
              </w:rPr>
              <w:t>8</w:t>
            </w:r>
          </w:p>
        </w:tc>
        <w:tc>
          <w:tcPr>
            <w:tcW w:w="2410" w:type="dxa"/>
            <w:vAlign w:val="bottom"/>
          </w:tcPr>
          <w:p w14:paraId="4226F724"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Brito-Ortíz, et al.</w:t>
            </w:r>
          </w:p>
        </w:tc>
        <w:tc>
          <w:tcPr>
            <w:tcW w:w="714" w:type="dxa"/>
            <w:vAlign w:val="center"/>
          </w:tcPr>
          <w:p w14:paraId="6BE3FCC3"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3" w:type="dxa"/>
            <w:vAlign w:val="center"/>
          </w:tcPr>
          <w:p w14:paraId="2464B921" w14:textId="591D6A19"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w:t>
            </w:r>
            <w:r w:rsidR="00BF4CD0" w:rsidRPr="00784FEE">
              <w:rPr>
                <w:rFonts w:ascii="Times New Roman" w:hAnsi="Times New Roman" w:cs="Times New Roman"/>
                <w:sz w:val="24"/>
                <w:szCs w:val="24"/>
              </w:rPr>
              <w:t>90</w:t>
            </w:r>
          </w:p>
        </w:tc>
        <w:tc>
          <w:tcPr>
            <w:tcW w:w="992" w:type="dxa"/>
            <w:vAlign w:val="center"/>
          </w:tcPr>
          <w:p w14:paraId="471EFD3B" w14:textId="2E12EB09"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w:t>
            </w:r>
            <w:r w:rsidR="00BF4CD0" w:rsidRPr="00784FEE">
              <w:rPr>
                <w:rFonts w:ascii="Times New Roman" w:hAnsi="Times New Roman" w:cs="Times New Roman"/>
                <w:sz w:val="24"/>
                <w:szCs w:val="24"/>
              </w:rPr>
              <w:t>8</w:t>
            </w:r>
            <w:r w:rsidRPr="00784FEE">
              <w:rPr>
                <w:rFonts w:ascii="Times New Roman" w:hAnsi="Times New Roman" w:cs="Times New Roman"/>
                <w:sz w:val="24"/>
                <w:szCs w:val="24"/>
              </w:rPr>
              <w:t>0</w:t>
            </w:r>
          </w:p>
        </w:tc>
        <w:tc>
          <w:tcPr>
            <w:tcW w:w="993" w:type="dxa"/>
            <w:vAlign w:val="center"/>
          </w:tcPr>
          <w:p w14:paraId="0AE59CE6" w14:textId="00B8554B"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w:t>
            </w:r>
            <w:r w:rsidR="00BF4CD0" w:rsidRPr="00784FEE">
              <w:rPr>
                <w:rFonts w:ascii="Times New Roman" w:hAnsi="Times New Roman" w:cs="Times New Roman"/>
                <w:sz w:val="24"/>
                <w:szCs w:val="24"/>
              </w:rPr>
              <w:t>8</w:t>
            </w:r>
            <w:r w:rsidRPr="00784FEE">
              <w:rPr>
                <w:rFonts w:ascii="Times New Roman" w:hAnsi="Times New Roman" w:cs="Times New Roman"/>
                <w:sz w:val="24"/>
                <w:szCs w:val="24"/>
              </w:rPr>
              <w:t>0</w:t>
            </w:r>
          </w:p>
        </w:tc>
        <w:tc>
          <w:tcPr>
            <w:tcW w:w="992" w:type="dxa"/>
            <w:vAlign w:val="center"/>
          </w:tcPr>
          <w:p w14:paraId="25C0DC94" w14:textId="1189684F"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w:t>
            </w:r>
            <w:r w:rsidR="00BF4CD0" w:rsidRPr="00784FEE">
              <w:rPr>
                <w:rFonts w:ascii="Times New Roman" w:hAnsi="Times New Roman" w:cs="Times New Roman"/>
                <w:sz w:val="24"/>
                <w:szCs w:val="24"/>
              </w:rPr>
              <w:t>8</w:t>
            </w:r>
            <w:r w:rsidRPr="00784FEE">
              <w:rPr>
                <w:rFonts w:ascii="Times New Roman" w:hAnsi="Times New Roman" w:cs="Times New Roman"/>
                <w:sz w:val="24"/>
                <w:szCs w:val="24"/>
              </w:rPr>
              <w:t>0</w:t>
            </w:r>
          </w:p>
        </w:tc>
        <w:tc>
          <w:tcPr>
            <w:tcW w:w="992" w:type="dxa"/>
            <w:vAlign w:val="center"/>
          </w:tcPr>
          <w:p w14:paraId="72DAD601" w14:textId="65BCDEAC"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w:t>
            </w:r>
            <w:r w:rsidR="00BF4CD0" w:rsidRPr="00784FEE">
              <w:rPr>
                <w:rFonts w:ascii="Times New Roman" w:hAnsi="Times New Roman" w:cs="Times New Roman"/>
                <w:sz w:val="24"/>
                <w:szCs w:val="24"/>
              </w:rPr>
              <w:t>2</w:t>
            </w:r>
            <w:r w:rsidRPr="00784FEE">
              <w:rPr>
                <w:rFonts w:ascii="Times New Roman" w:hAnsi="Times New Roman" w:cs="Times New Roman"/>
                <w:sz w:val="24"/>
                <w:szCs w:val="24"/>
              </w:rPr>
              <w:t>0</w:t>
            </w:r>
          </w:p>
        </w:tc>
      </w:tr>
      <w:tr w:rsidR="00E51ACA" w:rsidRPr="00784FEE" w14:paraId="37679A6F" w14:textId="77777777" w:rsidTr="00034792">
        <w:tc>
          <w:tcPr>
            <w:tcW w:w="561" w:type="dxa"/>
            <w:vAlign w:val="center"/>
          </w:tcPr>
          <w:p w14:paraId="4A96DDD6"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sz w:val="24"/>
                <w:szCs w:val="24"/>
              </w:rPr>
              <w:t>9</w:t>
            </w:r>
          </w:p>
        </w:tc>
        <w:tc>
          <w:tcPr>
            <w:tcW w:w="2410" w:type="dxa"/>
            <w:vAlign w:val="bottom"/>
          </w:tcPr>
          <w:p w14:paraId="18C93568"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 xml:space="preserve">Uribe, et al. </w:t>
            </w:r>
          </w:p>
        </w:tc>
        <w:tc>
          <w:tcPr>
            <w:tcW w:w="714" w:type="dxa"/>
            <w:vAlign w:val="center"/>
          </w:tcPr>
          <w:p w14:paraId="7A12A860"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0.95</w:t>
            </w:r>
          </w:p>
        </w:tc>
        <w:tc>
          <w:tcPr>
            <w:tcW w:w="993" w:type="dxa"/>
            <w:vAlign w:val="center"/>
          </w:tcPr>
          <w:p w14:paraId="38D263A9" w14:textId="04ACAC09"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w:t>
            </w:r>
            <w:r w:rsidR="00BF4CD0" w:rsidRPr="00784FEE">
              <w:rPr>
                <w:rFonts w:ascii="Times New Roman" w:hAnsi="Times New Roman" w:cs="Times New Roman"/>
                <w:sz w:val="24"/>
                <w:szCs w:val="24"/>
              </w:rPr>
              <w:t>93</w:t>
            </w:r>
          </w:p>
        </w:tc>
        <w:tc>
          <w:tcPr>
            <w:tcW w:w="992" w:type="dxa"/>
            <w:vAlign w:val="center"/>
          </w:tcPr>
          <w:p w14:paraId="7A461CBD" w14:textId="65FE6B89"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w:t>
            </w:r>
            <w:r w:rsidR="00BF4CD0" w:rsidRPr="00784FEE">
              <w:rPr>
                <w:rFonts w:ascii="Times New Roman" w:hAnsi="Times New Roman" w:cs="Times New Roman"/>
                <w:sz w:val="24"/>
                <w:szCs w:val="24"/>
              </w:rPr>
              <w:t>87</w:t>
            </w:r>
          </w:p>
        </w:tc>
        <w:tc>
          <w:tcPr>
            <w:tcW w:w="993" w:type="dxa"/>
            <w:vAlign w:val="center"/>
          </w:tcPr>
          <w:p w14:paraId="6EC97066" w14:textId="2C1EA56F"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w:t>
            </w:r>
            <w:r w:rsidR="00BF4CD0" w:rsidRPr="00784FEE">
              <w:rPr>
                <w:rFonts w:ascii="Times New Roman" w:hAnsi="Times New Roman" w:cs="Times New Roman"/>
                <w:sz w:val="24"/>
                <w:szCs w:val="24"/>
              </w:rPr>
              <w:t>90</w:t>
            </w:r>
          </w:p>
        </w:tc>
        <w:tc>
          <w:tcPr>
            <w:tcW w:w="992" w:type="dxa"/>
            <w:vAlign w:val="center"/>
          </w:tcPr>
          <w:p w14:paraId="40E9EF11" w14:textId="1767356C"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w:t>
            </w:r>
            <w:r w:rsidR="00BF4CD0" w:rsidRPr="00784FEE">
              <w:rPr>
                <w:rFonts w:ascii="Times New Roman" w:hAnsi="Times New Roman" w:cs="Times New Roman"/>
                <w:sz w:val="24"/>
                <w:szCs w:val="24"/>
              </w:rPr>
              <w:t>83</w:t>
            </w:r>
          </w:p>
        </w:tc>
        <w:tc>
          <w:tcPr>
            <w:tcW w:w="992" w:type="dxa"/>
            <w:vAlign w:val="center"/>
          </w:tcPr>
          <w:p w14:paraId="69853C4F" w14:textId="3296EF3A"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w:t>
            </w:r>
            <w:r w:rsidR="00BF4CD0" w:rsidRPr="00784FEE">
              <w:rPr>
                <w:rFonts w:ascii="Times New Roman" w:hAnsi="Times New Roman" w:cs="Times New Roman"/>
                <w:sz w:val="24"/>
                <w:szCs w:val="24"/>
              </w:rPr>
              <w:t>67</w:t>
            </w:r>
          </w:p>
        </w:tc>
      </w:tr>
      <w:tr w:rsidR="00E51ACA" w:rsidRPr="00784FEE" w14:paraId="0C99C5C0" w14:textId="77777777" w:rsidTr="00034792">
        <w:trPr>
          <w:trHeight w:val="374"/>
        </w:trPr>
        <w:tc>
          <w:tcPr>
            <w:tcW w:w="561" w:type="dxa"/>
            <w:vAlign w:val="center"/>
          </w:tcPr>
          <w:p w14:paraId="1C9C7835"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sz w:val="24"/>
                <w:szCs w:val="24"/>
              </w:rPr>
              <w:t>10</w:t>
            </w:r>
          </w:p>
        </w:tc>
        <w:tc>
          <w:tcPr>
            <w:tcW w:w="2410" w:type="dxa"/>
            <w:vAlign w:val="bottom"/>
          </w:tcPr>
          <w:p w14:paraId="39BC419A"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Gutierrez, et al.</w:t>
            </w:r>
          </w:p>
        </w:tc>
        <w:tc>
          <w:tcPr>
            <w:tcW w:w="714" w:type="dxa"/>
            <w:vAlign w:val="center"/>
          </w:tcPr>
          <w:p w14:paraId="062D7B34"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0.91</w:t>
            </w:r>
          </w:p>
        </w:tc>
        <w:tc>
          <w:tcPr>
            <w:tcW w:w="993" w:type="dxa"/>
            <w:vAlign w:val="center"/>
          </w:tcPr>
          <w:p w14:paraId="19DC2D98"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2ECDE06F"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3" w:type="dxa"/>
            <w:vAlign w:val="center"/>
          </w:tcPr>
          <w:p w14:paraId="2B27CF5A"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314A7F0C"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vAlign w:val="center"/>
          </w:tcPr>
          <w:p w14:paraId="11F8B08D"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E51ACA" w:rsidRPr="00784FEE" w14:paraId="740CF9E2" w14:textId="77777777" w:rsidTr="00034792">
        <w:tc>
          <w:tcPr>
            <w:tcW w:w="561" w:type="dxa"/>
            <w:tcBorders>
              <w:bottom w:val="single" w:sz="4" w:space="0" w:color="auto"/>
            </w:tcBorders>
            <w:vAlign w:val="center"/>
          </w:tcPr>
          <w:p w14:paraId="024416E5"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11</w:t>
            </w:r>
          </w:p>
        </w:tc>
        <w:tc>
          <w:tcPr>
            <w:tcW w:w="2410" w:type="dxa"/>
            <w:tcBorders>
              <w:bottom w:val="single" w:sz="4" w:space="0" w:color="auto"/>
            </w:tcBorders>
            <w:vAlign w:val="bottom"/>
          </w:tcPr>
          <w:p w14:paraId="092EEEE4" w14:textId="77777777" w:rsidR="00E51ACA" w:rsidRPr="00784FEE" w:rsidRDefault="00E51ACA"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 xml:space="preserve">Méndez, </w:t>
            </w:r>
            <w:r w:rsidRPr="00784FEE">
              <w:rPr>
                <w:rFonts w:ascii="Times New Roman" w:hAnsi="Times New Roman" w:cs="Times New Roman"/>
                <w:color w:val="000000"/>
                <w:sz w:val="24"/>
                <w:szCs w:val="24"/>
                <w:lang w:val="de-DE"/>
              </w:rPr>
              <w:t>et al.</w:t>
            </w:r>
          </w:p>
        </w:tc>
        <w:tc>
          <w:tcPr>
            <w:tcW w:w="714" w:type="dxa"/>
            <w:tcBorders>
              <w:bottom w:val="single" w:sz="4" w:space="0" w:color="auto"/>
            </w:tcBorders>
            <w:vAlign w:val="center"/>
          </w:tcPr>
          <w:p w14:paraId="688F4DEF"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3" w:type="dxa"/>
            <w:tcBorders>
              <w:bottom w:val="single" w:sz="4" w:space="0" w:color="auto"/>
            </w:tcBorders>
            <w:vAlign w:val="center"/>
          </w:tcPr>
          <w:p w14:paraId="5CADC7FE"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tcBorders>
              <w:bottom w:val="single" w:sz="4" w:space="0" w:color="auto"/>
            </w:tcBorders>
            <w:vAlign w:val="center"/>
          </w:tcPr>
          <w:p w14:paraId="11DE47B3"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3" w:type="dxa"/>
            <w:tcBorders>
              <w:bottom w:val="single" w:sz="4" w:space="0" w:color="auto"/>
            </w:tcBorders>
            <w:vAlign w:val="center"/>
          </w:tcPr>
          <w:p w14:paraId="17714B23"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tcBorders>
              <w:bottom w:val="single" w:sz="4" w:space="0" w:color="auto"/>
            </w:tcBorders>
            <w:vAlign w:val="center"/>
          </w:tcPr>
          <w:p w14:paraId="705C3E86"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992" w:type="dxa"/>
            <w:tcBorders>
              <w:bottom w:val="single" w:sz="4" w:space="0" w:color="auto"/>
            </w:tcBorders>
            <w:vAlign w:val="center"/>
          </w:tcPr>
          <w:p w14:paraId="1DD79F74" w14:textId="77777777"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bl>
    <w:p w14:paraId="602B96C2" w14:textId="77777777" w:rsidR="009874D0" w:rsidRPr="00784FEE" w:rsidRDefault="009874D0" w:rsidP="00784FEE">
      <w:pPr>
        <w:spacing w:line="480" w:lineRule="auto"/>
        <w:jc w:val="both"/>
        <w:rPr>
          <w:rFonts w:ascii="Times New Roman" w:hAnsi="Times New Roman" w:cs="Times New Roman"/>
          <w:sz w:val="24"/>
          <w:szCs w:val="24"/>
        </w:rPr>
      </w:pPr>
      <w:r w:rsidRPr="00784FEE">
        <w:rPr>
          <w:rFonts w:ascii="Times New Roman" w:hAnsi="Times New Roman" w:cs="Times New Roman"/>
          <w:i/>
          <w:iCs/>
          <w:sz w:val="24"/>
          <w:szCs w:val="24"/>
        </w:rPr>
        <w:t>Consistencia interna por dominio de la guía de referencia No. III</w:t>
      </w:r>
    </w:p>
    <w:p w14:paraId="30DB3DA7" w14:textId="3A79C1BD" w:rsidR="00E51ACA" w:rsidRPr="00784FEE" w:rsidRDefault="00E51AC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Nota: Los espacios en blanco refieren la falta de evidencia en los estadísticos psicométricos</w:t>
      </w:r>
    </w:p>
    <w:p w14:paraId="32F7316F" w14:textId="12AA1704" w:rsidR="00807140" w:rsidRPr="00784FEE" w:rsidRDefault="00807140"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ab/>
        <w:t>La mayoría de los autores muestran coeficientes de confiabilidad notables</w:t>
      </w:r>
      <w:r w:rsidR="009874D0" w:rsidRPr="00784FEE">
        <w:rPr>
          <w:rFonts w:ascii="Times New Roman" w:hAnsi="Times New Roman" w:cs="Times New Roman"/>
          <w:sz w:val="24"/>
          <w:szCs w:val="24"/>
        </w:rPr>
        <w:t xml:space="preserve">, </w:t>
      </w:r>
      <w:r w:rsidR="00BA05C5" w:rsidRPr="00784FEE">
        <w:rPr>
          <w:rFonts w:ascii="Times New Roman" w:hAnsi="Times New Roman" w:cs="Times New Roman"/>
          <w:sz w:val="24"/>
          <w:szCs w:val="24"/>
        </w:rPr>
        <w:t>Sánchez</w:t>
      </w:r>
      <w:r w:rsidRPr="00784FEE">
        <w:rPr>
          <w:rFonts w:ascii="Times New Roman" w:hAnsi="Times New Roman" w:cs="Times New Roman"/>
          <w:sz w:val="24"/>
          <w:szCs w:val="24"/>
        </w:rPr>
        <w:t xml:space="preserve"> (2022)</w:t>
      </w:r>
      <w:r w:rsidR="009874D0" w:rsidRPr="00784FEE">
        <w:rPr>
          <w:rFonts w:ascii="Times New Roman" w:hAnsi="Times New Roman" w:cs="Times New Roman"/>
          <w:sz w:val="24"/>
          <w:szCs w:val="24"/>
        </w:rPr>
        <w:t>,</w:t>
      </w:r>
      <w:r w:rsidRPr="00784FEE">
        <w:rPr>
          <w:rFonts w:ascii="Times New Roman" w:hAnsi="Times New Roman" w:cs="Times New Roman"/>
          <w:sz w:val="24"/>
          <w:szCs w:val="24"/>
        </w:rPr>
        <w:t xml:space="preserve"> obtuvo un adecuado coeficiente de confiabilidad total</w:t>
      </w:r>
      <w:r w:rsidR="00C07A9E" w:rsidRPr="00784FEE">
        <w:rPr>
          <w:rFonts w:ascii="Times New Roman" w:hAnsi="Times New Roman" w:cs="Times New Roman"/>
          <w:sz w:val="24"/>
          <w:szCs w:val="24"/>
        </w:rPr>
        <w:t xml:space="preserve">, </w:t>
      </w:r>
      <w:r w:rsidRPr="00784FEE">
        <w:rPr>
          <w:rFonts w:ascii="Times New Roman" w:hAnsi="Times New Roman" w:cs="Times New Roman"/>
          <w:sz w:val="24"/>
          <w:szCs w:val="24"/>
        </w:rPr>
        <w:t>indicando una consistencia interna alta. Los dominios</w:t>
      </w:r>
      <w:r w:rsidR="00C07A9E" w:rsidRPr="00784FEE">
        <w:rPr>
          <w:rFonts w:ascii="Times New Roman" w:hAnsi="Times New Roman" w:cs="Times New Roman"/>
          <w:sz w:val="24"/>
          <w:szCs w:val="24"/>
        </w:rPr>
        <w:t xml:space="preserve"> de Liderazgo,</w:t>
      </w:r>
      <w:r w:rsidR="00F46CAE" w:rsidRPr="00784FEE">
        <w:rPr>
          <w:rFonts w:ascii="Times New Roman" w:hAnsi="Times New Roman" w:cs="Times New Roman"/>
          <w:sz w:val="24"/>
          <w:szCs w:val="24"/>
        </w:rPr>
        <w:t xml:space="preserve"> </w:t>
      </w:r>
      <w:r w:rsidR="00C07A9E" w:rsidRPr="00784FEE">
        <w:rPr>
          <w:rFonts w:ascii="Times New Roman" w:hAnsi="Times New Roman" w:cs="Times New Roman"/>
          <w:sz w:val="24"/>
          <w:szCs w:val="24"/>
        </w:rPr>
        <w:t xml:space="preserve">Violencia, </w:t>
      </w:r>
      <w:r w:rsidR="00F46CAE" w:rsidRPr="00784FEE">
        <w:rPr>
          <w:rFonts w:ascii="Times New Roman" w:hAnsi="Times New Roman" w:cs="Times New Roman"/>
          <w:sz w:val="24"/>
          <w:szCs w:val="24"/>
        </w:rPr>
        <w:t xml:space="preserve">e </w:t>
      </w:r>
      <w:r w:rsidR="00C07A9E" w:rsidRPr="00784FEE">
        <w:rPr>
          <w:rFonts w:ascii="Times New Roman" w:hAnsi="Times New Roman" w:cs="Times New Roman"/>
          <w:sz w:val="24"/>
          <w:szCs w:val="24"/>
        </w:rPr>
        <w:t>Insuficiente sentido de pertenencia e, inestabilidad</w:t>
      </w:r>
      <w:r w:rsidR="00F46CAE" w:rsidRPr="00784FEE">
        <w:rPr>
          <w:rFonts w:ascii="Times New Roman" w:hAnsi="Times New Roman" w:cs="Times New Roman"/>
          <w:sz w:val="24"/>
          <w:szCs w:val="24"/>
        </w:rPr>
        <w:t xml:space="preserve"> </w:t>
      </w:r>
      <w:r w:rsidRPr="00784FEE">
        <w:rPr>
          <w:rFonts w:ascii="Times New Roman" w:hAnsi="Times New Roman" w:cs="Times New Roman"/>
          <w:sz w:val="24"/>
          <w:szCs w:val="24"/>
        </w:rPr>
        <w:t>muestran buenos niveles de consistencia, con valores que oscilan entre 0.77 y 0.94.</w:t>
      </w:r>
    </w:p>
    <w:p w14:paraId="4D27E577" w14:textId="3993B9AC" w:rsidR="00807140" w:rsidRPr="00784FEE" w:rsidRDefault="00807140" w:rsidP="00784FEE">
      <w:pPr>
        <w:spacing w:line="480" w:lineRule="auto"/>
        <w:ind w:firstLine="708"/>
        <w:jc w:val="both"/>
        <w:rPr>
          <w:rFonts w:ascii="Times New Roman" w:hAnsi="Times New Roman" w:cs="Times New Roman"/>
          <w:sz w:val="24"/>
          <w:szCs w:val="24"/>
        </w:rPr>
      </w:pPr>
      <w:r w:rsidRPr="00784FEE">
        <w:rPr>
          <w:rFonts w:ascii="Times New Roman" w:hAnsi="Times New Roman" w:cs="Times New Roman"/>
          <w:sz w:val="24"/>
          <w:szCs w:val="24"/>
        </w:rPr>
        <w:t>Martínez-Mejía, et al. (2023)</w:t>
      </w:r>
      <w:r w:rsidR="009874D0" w:rsidRPr="00784FEE">
        <w:rPr>
          <w:rFonts w:ascii="Times New Roman" w:hAnsi="Times New Roman" w:cs="Times New Roman"/>
          <w:sz w:val="24"/>
          <w:szCs w:val="24"/>
        </w:rPr>
        <w:t>,</w:t>
      </w:r>
      <w:r w:rsidRPr="00784FEE">
        <w:rPr>
          <w:rFonts w:ascii="Times New Roman" w:hAnsi="Times New Roman" w:cs="Times New Roman"/>
          <w:sz w:val="24"/>
          <w:szCs w:val="24"/>
        </w:rPr>
        <w:t xml:space="preserve"> presentó un sólido coeficiente de confiabilidad total</w:t>
      </w:r>
      <w:r w:rsidR="00F46CAE" w:rsidRPr="00784FEE">
        <w:rPr>
          <w:rFonts w:ascii="Times New Roman" w:hAnsi="Times New Roman" w:cs="Times New Roman"/>
          <w:sz w:val="24"/>
          <w:szCs w:val="24"/>
        </w:rPr>
        <w:t xml:space="preserve">. </w:t>
      </w:r>
      <w:r w:rsidRPr="00784FEE">
        <w:rPr>
          <w:rFonts w:ascii="Times New Roman" w:hAnsi="Times New Roman" w:cs="Times New Roman"/>
          <w:sz w:val="24"/>
          <w:szCs w:val="24"/>
        </w:rPr>
        <w:t>Los dominios varían entre 0.42 y 0.91.</w:t>
      </w:r>
    </w:p>
    <w:p w14:paraId="3D356A87" w14:textId="66669667" w:rsidR="00807140" w:rsidRPr="00784FEE" w:rsidRDefault="00807140" w:rsidP="00784FEE">
      <w:pPr>
        <w:spacing w:line="480" w:lineRule="auto"/>
        <w:ind w:firstLine="708"/>
        <w:jc w:val="both"/>
        <w:rPr>
          <w:rFonts w:ascii="Times New Roman" w:hAnsi="Times New Roman" w:cs="Times New Roman"/>
          <w:sz w:val="24"/>
          <w:szCs w:val="24"/>
        </w:rPr>
      </w:pPr>
      <w:r w:rsidRPr="00784FEE">
        <w:rPr>
          <w:rFonts w:ascii="Times New Roman" w:hAnsi="Times New Roman" w:cs="Times New Roman"/>
          <w:sz w:val="24"/>
          <w:szCs w:val="24"/>
        </w:rPr>
        <w:t>Brito-</w:t>
      </w:r>
      <w:proofErr w:type="spellStart"/>
      <w:r w:rsidRPr="00784FEE">
        <w:rPr>
          <w:rFonts w:ascii="Times New Roman" w:hAnsi="Times New Roman" w:cs="Times New Roman"/>
          <w:sz w:val="24"/>
          <w:szCs w:val="24"/>
        </w:rPr>
        <w:t>Ortíz</w:t>
      </w:r>
      <w:proofErr w:type="spellEnd"/>
      <w:r w:rsidRPr="00784FEE">
        <w:rPr>
          <w:rFonts w:ascii="Times New Roman" w:hAnsi="Times New Roman" w:cs="Times New Roman"/>
          <w:sz w:val="24"/>
          <w:szCs w:val="24"/>
        </w:rPr>
        <w:t>, et al. (2023), logro un robusto coeficiente de confiabilidad total de 0.91, reflejando una consistencia interna sustancial. Además, los diversos dominios exhiben niveles notables de consistencia, con valores que abarcan hasta 0.90.</w:t>
      </w:r>
    </w:p>
    <w:p w14:paraId="3B1411F7" w14:textId="66544EB6" w:rsidR="00807140" w:rsidRPr="00784FEE" w:rsidRDefault="00807140" w:rsidP="00784FEE">
      <w:pPr>
        <w:spacing w:line="480" w:lineRule="auto"/>
        <w:ind w:firstLine="708"/>
        <w:jc w:val="both"/>
        <w:rPr>
          <w:rFonts w:ascii="Times New Roman" w:hAnsi="Times New Roman" w:cs="Times New Roman"/>
          <w:sz w:val="24"/>
          <w:szCs w:val="24"/>
        </w:rPr>
      </w:pPr>
      <w:r w:rsidRPr="00784FEE">
        <w:rPr>
          <w:rFonts w:ascii="Times New Roman" w:hAnsi="Times New Roman" w:cs="Times New Roman"/>
          <w:sz w:val="24"/>
          <w:szCs w:val="24"/>
        </w:rPr>
        <w:lastRenderedPageBreak/>
        <w:t>Uribe, et al. (2019), se evidencia un sólido coeficiente de confiabilidad global de 0.95. Los distintos dominios presentan variaciones en sus niveles de consistencia, oscilando entre 0.9</w:t>
      </w:r>
      <w:r w:rsidR="00F46CAE" w:rsidRPr="00784FEE">
        <w:rPr>
          <w:rFonts w:ascii="Times New Roman" w:hAnsi="Times New Roman" w:cs="Times New Roman"/>
          <w:sz w:val="24"/>
          <w:szCs w:val="24"/>
        </w:rPr>
        <w:t>3</w:t>
      </w:r>
      <w:r w:rsidRPr="00784FEE">
        <w:rPr>
          <w:rFonts w:ascii="Times New Roman" w:hAnsi="Times New Roman" w:cs="Times New Roman"/>
          <w:sz w:val="24"/>
          <w:szCs w:val="24"/>
        </w:rPr>
        <w:t xml:space="preserve"> y 0.9</w:t>
      </w:r>
      <w:r w:rsidR="00F46CAE" w:rsidRPr="00784FEE">
        <w:rPr>
          <w:rFonts w:ascii="Times New Roman" w:hAnsi="Times New Roman" w:cs="Times New Roman"/>
          <w:sz w:val="24"/>
          <w:szCs w:val="24"/>
        </w:rPr>
        <w:t>7</w:t>
      </w:r>
      <w:r w:rsidRPr="00784FEE">
        <w:rPr>
          <w:rFonts w:ascii="Times New Roman" w:hAnsi="Times New Roman" w:cs="Times New Roman"/>
          <w:sz w:val="24"/>
          <w:szCs w:val="24"/>
        </w:rPr>
        <w:t>.</w:t>
      </w:r>
    </w:p>
    <w:p w14:paraId="52F274C6" w14:textId="55DA805C" w:rsidR="00807140" w:rsidRPr="00784FEE" w:rsidRDefault="00807140" w:rsidP="00784FEE">
      <w:pPr>
        <w:spacing w:line="480" w:lineRule="auto"/>
        <w:ind w:firstLine="708"/>
        <w:jc w:val="both"/>
        <w:rPr>
          <w:rFonts w:ascii="Times New Roman" w:hAnsi="Times New Roman" w:cs="Times New Roman"/>
          <w:sz w:val="24"/>
          <w:szCs w:val="24"/>
        </w:rPr>
      </w:pPr>
      <w:r w:rsidRPr="00784FEE">
        <w:rPr>
          <w:rFonts w:ascii="Times New Roman" w:hAnsi="Times New Roman" w:cs="Times New Roman"/>
          <w:sz w:val="24"/>
          <w:szCs w:val="24"/>
        </w:rPr>
        <w:t>Para los demás autores, no hay datos disponibles en ciertos dominios, como se indica con un guion, haciendo hincapié en la falta de evidencia empírica presente</w:t>
      </w:r>
      <w:r w:rsidR="00F46CAE" w:rsidRPr="00784FEE">
        <w:rPr>
          <w:rFonts w:ascii="Times New Roman" w:hAnsi="Times New Roman" w:cs="Times New Roman"/>
          <w:sz w:val="24"/>
          <w:szCs w:val="24"/>
        </w:rPr>
        <w:t>.</w:t>
      </w:r>
    </w:p>
    <w:p w14:paraId="329EBCA0" w14:textId="22419F18" w:rsidR="004E7B4A" w:rsidRPr="00784FEE" w:rsidRDefault="004E7B4A" w:rsidP="00784FEE">
      <w:pPr>
        <w:spacing w:line="480" w:lineRule="auto"/>
        <w:jc w:val="both"/>
        <w:rPr>
          <w:rFonts w:ascii="Times New Roman" w:hAnsi="Times New Roman" w:cs="Times New Roman"/>
          <w:b/>
          <w:bCs/>
          <w:sz w:val="24"/>
          <w:szCs w:val="24"/>
        </w:rPr>
      </w:pPr>
      <w:r w:rsidRPr="00784FEE">
        <w:rPr>
          <w:rFonts w:ascii="Times New Roman" w:hAnsi="Times New Roman" w:cs="Times New Roman"/>
          <w:b/>
          <w:bCs/>
          <w:sz w:val="24"/>
          <w:szCs w:val="24"/>
        </w:rPr>
        <w:t>Análisis de los índices de ajuste del modelo</w:t>
      </w:r>
      <w:r w:rsidR="00784FEE">
        <w:rPr>
          <w:rFonts w:ascii="Times New Roman" w:hAnsi="Times New Roman" w:cs="Times New Roman"/>
          <w:b/>
          <w:bCs/>
          <w:sz w:val="24"/>
          <w:szCs w:val="24"/>
        </w:rPr>
        <w:t>.</w:t>
      </w:r>
    </w:p>
    <w:p w14:paraId="00186B54" w14:textId="0B9530CC"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 xml:space="preserve">La </w:t>
      </w:r>
      <w:r w:rsidR="00F46CAE" w:rsidRPr="00784FEE">
        <w:rPr>
          <w:rFonts w:ascii="Times New Roman" w:hAnsi="Times New Roman" w:cs="Times New Roman"/>
          <w:sz w:val="24"/>
          <w:szCs w:val="24"/>
        </w:rPr>
        <w:t>t</w:t>
      </w:r>
      <w:r w:rsidRPr="00784FEE">
        <w:rPr>
          <w:rFonts w:ascii="Times New Roman" w:hAnsi="Times New Roman" w:cs="Times New Roman"/>
          <w:sz w:val="24"/>
          <w:szCs w:val="24"/>
        </w:rPr>
        <w:t xml:space="preserve">abla </w:t>
      </w:r>
      <w:r w:rsidR="00F46CAE" w:rsidRPr="00784FEE">
        <w:rPr>
          <w:rFonts w:ascii="Times New Roman" w:hAnsi="Times New Roman" w:cs="Times New Roman"/>
          <w:sz w:val="24"/>
          <w:szCs w:val="24"/>
        </w:rPr>
        <w:t>4</w:t>
      </w:r>
      <w:r w:rsidRPr="00784FEE">
        <w:rPr>
          <w:rFonts w:ascii="Times New Roman" w:hAnsi="Times New Roman" w:cs="Times New Roman"/>
          <w:sz w:val="24"/>
          <w:szCs w:val="24"/>
        </w:rPr>
        <w:t xml:space="preserve"> presenta los índices de ajuste del modelo utilizados para evaluar factores de riesgo psicosocial </w:t>
      </w:r>
      <w:r w:rsidR="00F46CAE" w:rsidRPr="00784FEE">
        <w:rPr>
          <w:rFonts w:ascii="Times New Roman" w:hAnsi="Times New Roman" w:cs="Times New Roman"/>
          <w:sz w:val="24"/>
          <w:szCs w:val="24"/>
        </w:rPr>
        <w:t>propuesto en la Guía de Referencia III de la NOM-035-STPS-2018.</w:t>
      </w:r>
    </w:p>
    <w:p w14:paraId="27E6B600" w14:textId="232C9717" w:rsidR="00294F99" w:rsidRPr="00784FEE" w:rsidRDefault="00294F99" w:rsidP="00784FEE">
      <w:pPr>
        <w:spacing w:line="480" w:lineRule="auto"/>
        <w:jc w:val="both"/>
        <w:rPr>
          <w:rFonts w:ascii="Times New Roman" w:hAnsi="Times New Roman" w:cs="Times New Roman"/>
          <w:b/>
          <w:bCs/>
          <w:sz w:val="24"/>
          <w:szCs w:val="24"/>
        </w:rPr>
      </w:pPr>
      <w:r w:rsidRPr="00784FEE">
        <w:rPr>
          <w:rFonts w:ascii="Times New Roman" w:hAnsi="Times New Roman" w:cs="Times New Roman"/>
          <w:b/>
          <w:bCs/>
          <w:sz w:val="24"/>
          <w:szCs w:val="24"/>
        </w:rPr>
        <w:t xml:space="preserve">Tabla </w:t>
      </w:r>
      <w:r w:rsidR="00F46CAE" w:rsidRPr="00784FEE">
        <w:rPr>
          <w:rFonts w:ascii="Times New Roman" w:hAnsi="Times New Roman" w:cs="Times New Roman"/>
          <w:b/>
          <w:bCs/>
          <w:sz w:val="24"/>
          <w:szCs w:val="24"/>
        </w:rPr>
        <w:t>4</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
        <w:gridCol w:w="1816"/>
        <w:gridCol w:w="696"/>
        <w:gridCol w:w="1043"/>
        <w:gridCol w:w="884"/>
        <w:gridCol w:w="659"/>
        <w:gridCol w:w="659"/>
        <w:gridCol w:w="1060"/>
        <w:gridCol w:w="843"/>
        <w:gridCol w:w="684"/>
      </w:tblGrid>
      <w:tr w:rsidR="004151B2" w:rsidRPr="00784FEE" w14:paraId="4D89EBA0" w14:textId="77777777" w:rsidTr="00784FEE">
        <w:trPr>
          <w:jc w:val="center"/>
        </w:trPr>
        <w:tc>
          <w:tcPr>
            <w:tcW w:w="501" w:type="dxa"/>
            <w:vMerge w:val="restart"/>
            <w:vAlign w:val="bottom"/>
          </w:tcPr>
          <w:p w14:paraId="4985454B" w14:textId="47639981" w:rsidR="004151B2" w:rsidRPr="00784FEE" w:rsidRDefault="004151B2" w:rsidP="00784FEE">
            <w:pPr>
              <w:spacing w:line="480" w:lineRule="auto"/>
              <w:jc w:val="center"/>
              <w:rPr>
                <w:rFonts w:ascii="Times New Roman" w:hAnsi="Times New Roman" w:cs="Times New Roman"/>
                <w:sz w:val="24"/>
                <w:szCs w:val="24"/>
              </w:rPr>
            </w:pPr>
            <w:r w:rsidRPr="00784FEE">
              <w:rPr>
                <w:rFonts w:ascii="Times New Roman" w:hAnsi="Times New Roman" w:cs="Times New Roman"/>
                <w:sz w:val="24"/>
                <w:szCs w:val="24"/>
              </w:rPr>
              <w:t>ID</w:t>
            </w:r>
          </w:p>
        </w:tc>
        <w:tc>
          <w:tcPr>
            <w:tcW w:w="1931" w:type="dxa"/>
            <w:vMerge w:val="restart"/>
            <w:vAlign w:val="bottom"/>
          </w:tcPr>
          <w:p w14:paraId="18C0381F" w14:textId="77777777" w:rsidR="004151B2" w:rsidRPr="00784FEE" w:rsidRDefault="004151B2" w:rsidP="00784FEE">
            <w:pPr>
              <w:spacing w:line="480" w:lineRule="auto"/>
              <w:jc w:val="center"/>
              <w:rPr>
                <w:rFonts w:ascii="Times New Roman" w:hAnsi="Times New Roman" w:cs="Times New Roman"/>
                <w:sz w:val="24"/>
                <w:szCs w:val="24"/>
              </w:rPr>
            </w:pPr>
            <w:proofErr w:type="spellStart"/>
            <w:r w:rsidRPr="00784FEE">
              <w:rPr>
                <w:rFonts w:ascii="Times New Roman" w:hAnsi="Times New Roman" w:cs="Times New Roman"/>
                <w:sz w:val="24"/>
                <w:szCs w:val="24"/>
              </w:rPr>
              <w:t>Autores</w:t>
            </w:r>
            <w:proofErr w:type="spellEnd"/>
          </w:p>
        </w:tc>
        <w:tc>
          <w:tcPr>
            <w:tcW w:w="656" w:type="dxa"/>
            <w:vMerge w:val="restart"/>
            <w:vAlign w:val="bottom"/>
          </w:tcPr>
          <w:p w14:paraId="2135C9FE" w14:textId="77777777" w:rsidR="004151B2" w:rsidRPr="00784FEE" w:rsidRDefault="004151B2" w:rsidP="00784FEE">
            <w:pPr>
              <w:spacing w:line="480" w:lineRule="auto"/>
              <w:jc w:val="center"/>
              <w:rPr>
                <w:rFonts w:ascii="Times New Roman" w:hAnsi="Times New Roman" w:cs="Times New Roman"/>
                <w:sz w:val="24"/>
                <w:szCs w:val="24"/>
              </w:rPr>
            </w:pPr>
            <w:r w:rsidRPr="00784FEE">
              <w:rPr>
                <w:rFonts w:ascii="Times New Roman" w:hAnsi="Times New Roman" w:cs="Times New Roman"/>
                <w:sz w:val="24"/>
                <w:szCs w:val="24"/>
              </w:rPr>
              <w:t>Año</w:t>
            </w:r>
          </w:p>
        </w:tc>
        <w:tc>
          <w:tcPr>
            <w:tcW w:w="5750" w:type="dxa"/>
            <w:gridSpan w:val="7"/>
          </w:tcPr>
          <w:p w14:paraId="452C3F6C" w14:textId="533E47DC" w:rsidR="004151B2" w:rsidRPr="00784FEE" w:rsidRDefault="004151B2" w:rsidP="00784FEE">
            <w:pPr>
              <w:spacing w:line="480" w:lineRule="auto"/>
              <w:jc w:val="center"/>
              <w:rPr>
                <w:rFonts w:ascii="Times New Roman" w:hAnsi="Times New Roman" w:cs="Times New Roman"/>
                <w:sz w:val="24"/>
                <w:szCs w:val="24"/>
              </w:rPr>
            </w:pPr>
            <w:proofErr w:type="spellStart"/>
            <w:r w:rsidRPr="00784FEE">
              <w:rPr>
                <w:rFonts w:ascii="Times New Roman" w:hAnsi="Times New Roman" w:cs="Times New Roman"/>
                <w:sz w:val="24"/>
                <w:szCs w:val="24"/>
              </w:rPr>
              <w:t>Índices</w:t>
            </w:r>
            <w:proofErr w:type="spellEnd"/>
            <w:r w:rsidRPr="00784FEE">
              <w:rPr>
                <w:rFonts w:ascii="Times New Roman" w:hAnsi="Times New Roman" w:cs="Times New Roman"/>
                <w:sz w:val="24"/>
                <w:szCs w:val="24"/>
              </w:rPr>
              <w:t xml:space="preserve"> de </w:t>
            </w:r>
            <w:proofErr w:type="spellStart"/>
            <w:r w:rsidRPr="00784FEE">
              <w:rPr>
                <w:rFonts w:ascii="Times New Roman" w:hAnsi="Times New Roman" w:cs="Times New Roman"/>
                <w:sz w:val="24"/>
                <w:szCs w:val="24"/>
              </w:rPr>
              <w:t>ajuste</w:t>
            </w:r>
            <w:proofErr w:type="spellEnd"/>
          </w:p>
        </w:tc>
      </w:tr>
      <w:tr w:rsidR="004151B2" w:rsidRPr="00784FEE" w14:paraId="6D69BD10" w14:textId="77777777" w:rsidTr="009874D0">
        <w:trPr>
          <w:jc w:val="center"/>
        </w:trPr>
        <w:tc>
          <w:tcPr>
            <w:tcW w:w="501" w:type="dxa"/>
            <w:vMerge/>
            <w:tcBorders>
              <w:bottom w:val="single" w:sz="4" w:space="0" w:color="auto"/>
            </w:tcBorders>
            <w:vAlign w:val="center"/>
          </w:tcPr>
          <w:p w14:paraId="3F21275A" w14:textId="77777777" w:rsidR="00294F99" w:rsidRPr="00784FEE" w:rsidRDefault="00294F99" w:rsidP="00784FEE">
            <w:pPr>
              <w:spacing w:line="480" w:lineRule="auto"/>
              <w:jc w:val="both"/>
              <w:rPr>
                <w:rFonts w:ascii="Times New Roman" w:hAnsi="Times New Roman" w:cs="Times New Roman"/>
                <w:sz w:val="24"/>
                <w:szCs w:val="24"/>
              </w:rPr>
            </w:pPr>
          </w:p>
        </w:tc>
        <w:tc>
          <w:tcPr>
            <w:tcW w:w="1931" w:type="dxa"/>
            <w:vMerge/>
            <w:tcBorders>
              <w:bottom w:val="single" w:sz="4" w:space="0" w:color="auto"/>
            </w:tcBorders>
          </w:tcPr>
          <w:p w14:paraId="75EF7372" w14:textId="77777777" w:rsidR="00294F99" w:rsidRPr="00784FEE" w:rsidRDefault="00294F99" w:rsidP="00784FEE">
            <w:pPr>
              <w:spacing w:line="480" w:lineRule="auto"/>
              <w:jc w:val="both"/>
              <w:rPr>
                <w:rFonts w:ascii="Times New Roman" w:hAnsi="Times New Roman" w:cs="Times New Roman"/>
                <w:sz w:val="24"/>
                <w:szCs w:val="24"/>
              </w:rPr>
            </w:pPr>
          </w:p>
        </w:tc>
        <w:tc>
          <w:tcPr>
            <w:tcW w:w="656" w:type="dxa"/>
            <w:vMerge/>
            <w:tcBorders>
              <w:bottom w:val="single" w:sz="4" w:space="0" w:color="auto"/>
            </w:tcBorders>
            <w:vAlign w:val="center"/>
          </w:tcPr>
          <w:p w14:paraId="7E2CCEC0" w14:textId="77777777" w:rsidR="00294F99" w:rsidRPr="00784FEE" w:rsidRDefault="00294F99" w:rsidP="00784FEE">
            <w:pPr>
              <w:spacing w:line="480" w:lineRule="auto"/>
              <w:jc w:val="both"/>
              <w:rPr>
                <w:rFonts w:ascii="Times New Roman" w:hAnsi="Times New Roman" w:cs="Times New Roman"/>
                <w:sz w:val="24"/>
                <w:szCs w:val="24"/>
              </w:rPr>
            </w:pPr>
          </w:p>
        </w:tc>
        <w:tc>
          <w:tcPr>
            <w:tcW w:w="996" w:type="dxa"/>
            <w:tcBorders>
              <w:bottom w:val="single" w:sz="4" w:space="0" w:color="auto"/>
            </w:tcBorders>
          </w:tcPr>
          <w:p w14:paraId="1804A326"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RMSEA</w:t>
            </w:r>
          </w:p>
        </w:tc>
        <w:tc>
          <w:tcPr>
            <w:tcW w:w="865" w:type="dxa"/>
            <w:tcBorders>
              <w:bottom w:val="single" w:sz="4" w:space="0" w:color="auto"/>
            </w:tcBorders>
          </w:tcPr>
          <w:p w14:paraId="04F3A4FA"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RMSR</w:t>
            </w:r>
          </w:p>
        </w:tc>
        <w:tc>
          <w:tcPr>
            <w:tcW w:w="664" w:type="dxa"/>
            <w:tcBorders>
              <w:bottom w:val="single" w:sz="4" w:space="0" w:color="auto"/>
            </w:tcBorders>
          </w:tcPr>
          <w:p w14:paraId="120CB8D4"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NFI</w:t>
            </w:r>
          </w:p>
        </w:tc>
        <w:tc>
          <w:tcPr>
            <w:tcW w:w="664" w:type="dxa"/>
            <w:tcBorders>
              <w:bottom w:val="single" w:sz="4" w:space="0" w:color="auto"/>
            </w:tcBorders>
          </w:tcPr>
          <w:p w14:paraId="0D1B64BA"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GFI</w:t>
            </w:r>
          </w:p>
        </w:tc>
        <w:tc>
          <w:tcPr>
            <w:tcW w:w="1061" w:type="dxa"/>
            <w:tcBorders>
              <w:bottom w:val="single" w:sz="4" w:space="0" w:color="auto"/>
            </w:tcBorders>
          </w:tcPr>
          <w:p w14:paraId="6EF3E086" w14:textId="77777777" w:rsidR="00294F99" w:rsidRPr="00784FEE" w:rsidRDefault="00294F99" w:rsidP="00784FEE">
            <w:pPr>
              <w:spacing w:line="480" w:lineRule="auto"/>
              <w:jc w:val="both"/>
              <w:rPr>
                <w:rFonts w:ascii="Times New Roman" w:hAnsi="Times New Roman" w:cs="Times New Roman"/>
                <w:sz w:val="24"/>
                <w:szCs w:val="24"/>
                <w:vertAlign w:val="superscript"/>
              </w:rPr>
            </w:pPr>
            <w:r w:rsidRPr="00784FEE">
              <w:rPr>
                <w:rFonts w:ascii="Times New Roman" w:hAnsi="Times New Roman" w:cs="Times New Roman"/>
                <w:sz w:val="24"/>
                <w:szCs w:val="24"/>
              </w:rPr>
              <w:t>Ji</w:t>
            </w:r>
            <w:r w:rsidRPr="00784FEE">
              <w:rPr>
                <w:rFonts w:ascii="Times New Roman" w:hAnsi="Times New Roman" w:cs="Times New Roman"/>
                <w:sz w:val="24"/>
                <w:szCs w:val="24"/>
                <w:vertAlign w:val="superscript"/>
              </w:rPr>
              <w:t>2</w:t>
            </w:r>
          </w:p>
        </w:tc>
        <w:tc>
          <w:tcPr>
            <w:tcW w:w="805" w:type="dxa"/>
            <w:tcBorders>
              <w:bottom w:val="single" w:sz="4" w:space="0" w:color="auto"/>
            </w:tcBorders>
          </w:tcPr>
          <w:p w14:paraId="1CF97449"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Ji</w:t>
            </w:r>
            <w:r w:rsidRPr="00784FEE">
              <w:rPr>
                <w:rFonts w:ascii="Times New Roman" w:hAnsi="Times New Roman" w:cs="Times New Roman"/>
                <w:sz w:val="24"/>
                <w:szCs w:val="24"/>
                <w:vertAlign w:val="superscript"/>
              </w:rPr>
              <w:t>2</w:t>
            </w:r>
            <w:r w:rsidRPr="00784FEE">
              <w:rPr>
                <w:rFonts w:ascii="Times New Roman" w:hAnsi="Times New Roman" w:cs="Times New Roman"/>
                <w:sz w:val="24"/>
                <w:szCs w:val="24"/>
              </w:rPr>
              <w:t>/GL</w:t>
            </w:r>
          </w:p>
        </w:tc>
        <w:tc>
          <w:tcPr>
            <w:tcW w:w="695" w:type="dxa"/>
            <w:tcBorders>
              <w:bottom w:val="single" w:sz="4" w:space="0" w:color="auto"/>
            </w:tcBorders>
          </w:tcPr>
          <w:p w14:paraId="28EED4E2" w14:textId="77777777" w:rsidR="00294F99" w:rsidRPr="00784FEE" w:rsidRDefault="00294F9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P</w:t>
            </w:r>
          </w:p>
        </w:tc>
      </w:tr>
      <w:tr w:rsidR="004151B2" w:rsidRPr="00784FEE" w14:paraId="5DB68F4F" w14:textId="77777777" w:rsidTr="009874D0">
        <w:trPr>
          <w:jc w:val="center"/>
        </w:trPr>
        <w:tc>
          <w:tcPr>
            <w:tcW w:w="501" w:type="dxa"/>
            <w:tcBorders>
              <w:top w:val="single" w:sz="4" w:space="0" w:color="auto"/>
            </w:tcBorders>
            <w:shd w:val="clear" w:color="auto" w:fill="auto"/>
            <w:vAlign w:val="center"/>
          </w:tcPr>
          <w:p w14:paraId="0C86FC49" w14:textId="77777777" w:rsidR="004151B2" w:rsidRPr="00784FEE" w:rsidRDefault="004151B2"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1</w:t>
            </w:r>
          </w:p>
        </w:tc>
        <w:tc>
          <w:tcPr>
            <w:tcW w:w="1931" w:type="dxa"/>
            <w:tcBorders>
              <w:top w:val="single" w:sz="4" w:space="0" w:color="auto"/>
            </w:tcBorders>
            <w:shd w:val="clear" w:color="auto" w:fill="auto"/>
          </w:tcPr>
          <w:p w14:paraId="31893E88" w14:textId="355807A2" w:rsidR="004151B2" w:rsidRPr="00784FEE" w:rsidRDefault="004151B2" w:rsidP="00784FEE">
            <w:pPr>
              <w:spacing w:line="480" w:lineRule="auto"/>
              <w:jc w:val="both"/>
              <w:rPr>
                <w:rFonts w:ascii="Times New Roman" w:hAnsi="Times New Roman" w:cs="Times New Roman"/>
                <w:sz w:val="24"/>
                <w:szCs w:val="24"/>
                <w:lang w:val="de-DE"/>
              </w:rPr>
            </w:pPr>
            <w:r w:rsidRPr="00784FEE">
              <w:rPr>
                <w:rFonts w:ascii="Times New Roman" w:hAnsi="Times New Roman" w:cs="Times New Roman"/>
                <w:color w:val="000000"/>
                <w:sz w:val="24"/>
                <w:szCs w:val="24"/>
                <w:lang w:val="de-DE"/>
              </w:rPr>
              <w:t>Littlewood, et al.</w:t>
            </w:r>
          </w:p>
        </w:tc>
        <w:tc>
          <w:tcPr>
            <w:tcW w:w="656" w:type="dxa"/>
            <w:tcBorders>
              <w:top w:val="single" w:sz="4" w:space="0" w:color="auto"/>
            </w:tcBorders>
            <w:shd w:val="clear" w:color="auto" w:fill="auto"/>
            <w:vAlign w:val="center"/>
          </w:tcPr>
          <w:p w14:paraId="7930C237"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2020</w:t>
            </w:r>
          </w:p>
        </w:tc>
        <w:tc>
          <w:tcPr>
            <w:tcW w:w="996" w:type="dxa"/>
            <w:tcBorders>
              <w:top w:val="single" w:sz="4" w:space="0" w:color="auto"/>
            </w:tcBorders>
            <w:shd w:val="clear" w:color="auto" w:fill="auto"/>
            <w:vAlign w:val="center"/>
          </w:tcPr>
          <w:p w14:paraId="5E97BDE0" w14:textId="006E5616"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0.13</w:t>
            </w:r>
          </w:p>
        </w:tc>
        <w:tc>
          <w:tcPr>
            <w:tcW w:w="865" w:type="dxa"/>
            <w:tcBorders>
              <w:top w:val="single" w:sz="4" w:space="0" w:color="auto"/>
            </w:tcBorders>
            <w:shd w:val="clear" w:color="auto" w:fill="auto"/>
            <w:vAlign w:val="center"/>
          </w:tcPr>
          <w:p w14:paraId="7E5C2AFD" w14:textId="201F50B1"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0.08</w:t>
            </w:r>
          </w:p>
        </w:tc>
        <w:tc>
          <w:tcPr>
            <w:tcW w:w="664" w:type="dxa"/>
            <w:tcBorders>
              <w:top w:val="single" w:sz="4" w:space="0" w:color="auto"/>
            </w:tcBorders>
            <w:shd w:val="clear" w:color="auto" w:fill="auto"/>
            <w:vAlign w:val="center"/>
          </w:tcPr>
          <w:p w14:paraId="30EA2C57" w14:textId="6C67491A"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0.89</w:t>
            </w:r>
          </w:p>
        </w:tc>
        <w:tc>
          <w:tcPr>
            <w:tcW w:w="664" w:type="dxa"/>
            <w:tcBorders>
              <w:top w:val="single" w:sz="4" w:space="0" w:color="auto"/>
            </w:tcBorders>
            <w:shd w:val="clear" w:color="auto" w:fill="auto"/>
            <w:vAlign w:val="center"/>
          </w:tcPr>
          <w:p w14:paraId="22B3C5F9" w14:textId="265572BC"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0.46</w:t>
            </w:r>
          </w:p>
        </w:tc>
        <w:tc>
          <w:tcPr>
            <w:tcW w:w="1061" w:type="dxa"/>
            <w:tcBorders>
              <w:top w:val="single" w:sz="4" w:space="0" w:color="auto"/>
            </w:tcBorders>
            <w:shd w:val="clear" w:color="auto" w:fill="auto"/>
            <w:vAlign w:val="center"/>
          </w:tcPr>
          <w:p w14:paraId="65BE960E"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48,344.7</w:t>
            </w:r>
          </w:p>
        </w:tc>
        <w:tc>
          <w:tcPr>
            <w:tcW w:w="805" w:type="dxa"/>
            <w:tcBorders>
              <w:top w:val="single" w:sz="4" w:space="0" w:color="auto"/>
            </w:tcBorders>
            <w:shd w:val="clear" w:color="auto" w:fill="auto"/>
            <w:vAlign w:val="center"/>
          </w:tcPr>
          <w:p w14:paraId="5B8F848E"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26.5</w:t>
            </w:r>
          </w:p>
        </w:tc>
        <w:tc>
          <w:tcPr>
            <w:tcW w:w="695" w:type="dxa"/>
            <w:tcBorders>
              <w:top w:val="single" w:sz="4" w:space="0" w:color="auto"/>
            </w:tcBorders>
            <w:shd w:val="clear" w:color="auto" w:fill="auto"/>
            <w:vAlign w:val="center"/>
          </w:tcPr>
          <w:p w14:paraId="2BDD23E3"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0.0</w:t>
            </w:r>
          </w:p>
        </w:tc>
      </w:tr>
      <w:tr w:rsidR="004151B2" w:rsidRPr="00784FEE" w14:paraId="0E25DFD9" w14:textId="77777777" w:rsidTr="009874D0">
        <w:trPr>
          <w:jc w:val="center"/>
        </w:trPr>
        <w:tc>
          <w:tcPr>
            <w:tcW w:w="501" w:type="dxa"/>
            <w:vAlign w:val="center"/>
          </w:tcPr>
          <w:p w14:paraId="3FA4AD5B" w14:textId="77777777" w:rsidR="004151B2" w:rsidRPr="00784FEE" w:rsidRDefault="004151B2"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2</w:t>
            </w:r>
          </w:p>
        </w:tc>
        <w:tc>
          <w:tcPr>
            <w:tcW w:w="1931" w:type="dxa"/>
            <w:vAlign w:val="bottom"/>
          </w:tcPr>
          <w:p w14:paraId="2B9B45DD" w14:textId="104272C8" w:rsidR="004151B2" w:rsidRPr="00784FEE" w:rsidRDefault="004151B2"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Sánchez.</w:t>
            </w:r>
          </w:p>
        </w:tc>
        <w:tc>
          <w:tcPr>
            <w:tcW w:w="656" w:type="dxa"/>
            <w:vAlign w:val="center"/>
          </w:tcPr>
          <w:p w14:paraId="7ED405E6"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2022</w:t>
            </w:r>
          </w:p>
        </w:tc>
        <w:tc>
          <w:tcPr>
            <w:tcW w:w="996" w:type="dxa"/>
            <w:vAlign w:val="center"/>
          </w:tcPr>
          <w:p w14:paraId="26F347DC"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865" w:type="dxa"/>
            <w:vAlign w:val="center"/>
          </w:tcPr>
          <w:p w14:paraId="5E188DC6"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64" w:type="dxa"/>
            <w:vAlign w:val="center"/>
          </w:tcPr>
          <w:p w14:paraId="6F03D060"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64" w:type="dxa"/>
            <w:vAlign w:val="center"/>
          </w:tcPr>
          <w:p w14:paraId="005DDEDA"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1061" w:type="dxa"/>
          </w:tcPr>
          <w:p w14:paraId="2C3AFAEF"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805" w:type="dxa"/>
          </w:tcPr>
          <w:p w14:paraId="6DB95CF8"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95" w:type="dxa"/>
          </w:tcPr>
          <w:p w14:paraId="7B307C84"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4151B2" w:rsidRPr="00784FEE" w14:paraId="2E79BB81" w14:textId="77777777" w:rsidTr="009874D0">
        <w:trPr>
          <w:jc w:val="center"/>
        </w:trPr>
        <w:tc>
          <w:tcPr>
            <w:tcW w:w="501" w:type="dxa"/>
            <w:vAlign w:val="center"/>
          </w:tcPr>
          <w:p w14:paraId="5E09401A" w14:textId="77777777" w:rsidR="004151B2" w:rsidRPr="00784FEE" w:rsidRDefault="004151B2"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3</w:t>
            </w:r>
          </w:p>
        </w:tc>
        <w:tc>
          <w:tcPr>
            <w:tcW w:w="1931" w:type="dxa"/>
            <w:vAlign w:val="bottom"/>
          </w:tcPr>
          <w:p w14:paraId="23ED0F19" w14:textId="2FEB8277" w:rsidR="004151B2" w:rsidRPr="00784FEE" w:rsidRDefault="004151B2"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Díaz, et al.</w:t>
            </w:r>
          </w:p>
        </w:tc>
        <w:tc>
          <w:tcPr>
            <w:tcW w:w="656" w:type="dxa"/>
            <w:vAlign w:val="center"/>
          </w:tcPr>
          <w:p w14:paraId="5868E9E7"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2022</w:t>
            </w:r>
          </w:p>
        </w:tc>
        <w:tc>
          <w:tcPr>
            <w:tcW w:w="996" w:type="dxa"/>
            <w:vAlign w:val="center"/>
          </w:tcPr>
          <w:p w14:paraId="4BE2291F"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865" w:type="dxa"/>
            <w:vAlign w:val="center"/>
          </w:tcPr>
          <w:p w14:paraId="3E505ACF"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64" w:type="dxa"/>
            <w:vAlign w:val="center"/>
          </w:tcPr>
          <w:p w14:paraId="2BB89B28"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64" w:type="dxa"/>
            <w:vAlign w:val="center"/>
          </w:tcPr>
          <w:p w14:paraId="64250CD8"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1061" w:type="dxa"/>
          </w:tcPr>
          <w:p w14:paraId="7C6AA6F6"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805" w:type="dxa"/>
          </w:tcPr>
          <w:p w14:paraId="22942C2C"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95" w:type="dxa"/>
          </w:tcPr>
          <w:p w14:paraId="296F50C1"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4151B2" w:rsidRPr="00784FEE" w14:paraId="12BB3AA0" w14:textId="77777777" w:rsidTr="009874D0">
        <w:trPr>
          <w:jc w:val="center"/>
        </w:trPr>
        <w:tc>
          <w:tcPr>
            <w:tcW w:w="501" w:type="dxa"/>
            <w:vAlign w:val="center"/>
          </w:tcPr>
          <w:p w14:paraId="0F1B10F8" w14:textId="77777777" w:rsidR="004151B2" w:rsidRPr="00784FEE" w:rsidRDefault="004151B2"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4</w:t>
            </w:r>
          </w:p>
        </w:tc>
        <w:tc>
          <w:tcPr>
            <w:tcW w:w="1931" w:type="dxa"/>
            <w:vAlign w:val="bottom"/>
          </w:tcPr>
          <w:p w14:paraId="1C66AA0D" w14:textId="7C71B2FB" w:rsidR="004151B2" w:rsidRPr="00784FEE" w:rsidRDefault="004151B2"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Martínez-Mejía.</w:t>
            </w:r>
          </w:p>
        </w:tc>
        <w:tc>
          <w:tcPr>
            <w:tcW w:w="656" w:type="dxa"/>
            <w:vAlign w:val="center"/>
          </w:tcPr>
          <w:p w14:paraId="299671CA"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2023</w:t>
            </w:r>
          </w:p>
        </w:tc>
        <w:tc>
          <w:tcPr>
            <w:tcW w:w="996" w:type="dxa"/>
            <w:vAlign w:val="center"/>
          </w:tcPr>
          <w:p w14:paraId="0B982DA6" w14:textId="23E93CB8"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0.01</w:t>
            </w:r>
          </w:p>
        </w:tc>
        <w:tc>
          <w:tcPr>
            <w:tcW w:w="865" w:type="dxa"/>
            <w:vAlign w:val="center"/>
          </w:tcPr>
          <w:p w14:paraId="681BF5EB"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64" w:type="dxa"/>
            <w:vAlign w:val="center"/>
          </w:tcPr>
          <w:p w14:paraId="13B6368E" w14:textId="516C4A21"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0.99</w:t>
            </w:r>
          </w:p>
        </w:tc>
        <w:tc>
          <w:tcPr>
            <w:tcW w:w="664" w:type="dxa"/>
            <w:vAlign w:val="center"/>
          </w:tcPr>
          <w:p w14:paraId="50579491" w14:textId="2B2E3289"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0.99</w:t>
            </w:r>
          </w:p>
        </w:tc>
        <w:tc>
          <w:tcPr>
            <w:tcW w:w="1061" w:type="dxa"/>
            <w:vAlign w:val="center"/>
          </w:tcPr>
          <w:p w14:paraId="4AEB543E"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14.613</w:t>
            </w:r>
          </w:p>
        </w:tc>
        <w:tc>
          <w:tcPr>
            <w:tcW w:w="805" w:type="dxa"/>
            <w:vAlign w:val="center"/>
          </w:tcPr>
          <w:p w14:paraId="410BB8FF" w14:textId="492402A8"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1.1</w:t>
            </w:r>
          </w:p>
        </w:tc>
        <w:tc>
          <w:tcPr>
            <w:tcW w:w="695" w:type="dxa"/>
            <w:vAlign w:val="center"/>
          </w:tcPr>
          <w:p w14:paraId="79C4ECBE" w14:textId="0586D255"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0.33</w:t>
            </w:r>
          </w:p>
        </w:tc>
      </w:tr>
      <w:tr w:rsidR="004151B2" w:rsidRPr="00784FEE" w14:paraId="57431952" w14:textId="77777777" w:rsidTr="009874D0">
        <w:trPr>
          <w:jc w:val="center"/>
        </w:trPr>
        <w:tc>
          <w:tcPr>
            <w:tcW w:w="501" w:type="dxa"/>
            <w:vAlign w:val="center"/>
          </w:tcPr>
          <w:p w14:paraId="33C4BA82" w14:textId="77777777" w:rsidR="004151B2" w:rsidRPr="00784FEE" w:rsidRDefault="004151B2"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sz w:val="24"/>
                <w:szCs w:val="24"/>
              </w:rPr>
              <w:t>5</w:t>
            </w:r>
          </w:p>
        </w:tc>
        <w:tc>
          <w:tcPr>
            <w:tcW w:w="1931" w:type="dxa"/>
            <w:vAlign w:val="bottom"/>
          </w:tcPr>
          <w:p w14:paraId="1D33D16A" w14:textId="71AF8767" w:rsidR="004151B2" w:rsidRPr="00784FEE" w:rsidRDefault="004151B2"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 xml:space="preserve">Martínez-Mejía, </w:t>
            </w:r>
            <w:r w:rsidRPr="00784FEE">
              <w:rPr>
                <w:rFonts w:ascii="Times New Roman" w:hAnsi="Times New Roman" w:cs="Times New Roman"/>
                <w:color w:val="000000"/>
                <w:sz w:val="24"/>
                <w:szCs w:val="24"/>
                <w:lang w:val="de-DE"/>
              </w:rPr>
              <w:t>et al.</w:t>
            </w:r>
          </w:p>
        </w:tc>
        <w:tc>
          <w:tcPr>
            <w:tcW w:w="656" w:type="dxa"/>
            <w:vAlign w:val="center"/>
          </w:tcPr>
          <w:p w14:paraId="67F58E38"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2023</w:t>
            </w:r>
          </w:p>
        </w:tc>
        <w:tc>
          <w:tcPr>
            <w:tcW w:w="996" w:type="dxa"/>
            <w:vAlign w:val="center"/>
          </w:tcPr>
          <w:p w14:paraId="525DFBD2"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865" w:type="dxa"/>
            <w:vAlign w:val="center"/>
          </w:tcPr>
          <w:p w14:paraId="7A927C54"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64" w:type="dxa"/>
            <w:vAlign w:val="center"/>
          </w:tcPr>
          <w:p w14:paraId="60B8A8EF"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64" w:type="dxa"/>
            <w:vAlign w:val="center"/>
          </w:tcPr>
          <w:p w14:paraId="2735D3EF"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1061" w:type="dxa"/>
            <w:vAlign w:val="center"/>
          </w:tcPr>
          <w:p w14:paraId="57103C02"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805" w:type="dxa"/>
            <w:vAlign w:val="center"/>
          </w:tcPr>
          <w:p w14:paraId="24DAFDCF"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95" w:type="dxa"/>
            <w:vAlign w:val="center"/>
          </w:tcPr>
          <w:p w14:paraId="0047A2F4"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4151B2" w:rsidRPr="00784FEE" w14:paraId="77D98EA8" w14:textId="77777777" w:rsidTr="009874D0">
        <w:trPr>
          <w:jc w:val="center"/>
        </w:trPr>
        <w:tc>
          <w:tcPr>
            <w:tcW w:w="501" w:type="dxa"/>
            <w:vAlign w:val="center"/>
          </w:tcPr>
          <w:p w14:paraId="442F3ED9" w14:textId="77777777" w:rsidR="004151B2" w:rsidRPr="00784FEE" w:rsidRDefault="004151B2"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sz w:val="24"/>
                <w:szCs w:val="24"/>
              </w:rPr>
              <w:t>6</w:t>
            </w:r>
          </w:p>
        </w:tc>
        <w:tc>
          <w:tcPr>
            <w:tcW w:w="1931" w:type="dxa"/>
            <w:vAlign w:val="bottom"/>
          </w:tcPr>
          <w:p w14:paraId="638AEDCF" w14:textId="3BBD4222" w:rsidR="004151B2" w:rsidRPr="00784FEE" w:rsidRDefault="004151B2"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Brito-Ortíz, et al.</w:t>
            </w:r>
          </w:p>
        </w:tc>
        <w:tc>
          <w:tcPr>
            <w:tcW w:w="656" w:type="dxa"/>
            <w:vAlign w:val="center"/>
          </w:tcPr>
          <w:p w14:paraId="63D21C60"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2021</w:t>
            </w:r>
          </w:p>
        </w:tc>
        <w:tc>
          <w:tcPr>
            <w:tcW w:w="996" w:type="dxa"/>
            <w:vAlign w:val="center"/>
          </w:tcPr>
          <w:p w14:paraId="0E978A96"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0.08</w:t>
            </w:r>
          </w:p>
        </w:tc>
        <w:tc>
          <w:tcPr>
            <w:tcW w:w="865" w:type="dxa"/>
            <w:vAlign w:val="center"/>
          </w:tcPr>
          <w:p w14:paraId="66AC4BB2"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64" w:type="dxa"/>
            <w:vAlign w:val="center"/>
          </w:tcPr>
          <w:p w14:paraId="7AE0D622"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0.90</w:t>
            </w:r>
          </w:p>
        </w:tc>
        <w:tc>
          <w:tcPr>
            <w:tcW w:w="664" w:type="dxa"/>
            <w:vAlign w:val="center"/>
          </w:tcPr>
          <w:p w14:paraId="1E83DAD4"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0.90</w:t>
            </w:r>
          </w:p>
        </w:tc>
        <w:tc>
          <w:tcPr>
            <w:tcW w:w="1061" w:type="dxa"/>
            <w:vAlign w:val="center"/>
          </w:tcPr>
          <w:p w14:paraId="436EAFE3"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805" w:type="dxa"/>
            <w:vAlign w:val="center"/>
          </w:tcPr>
          <w:p w14:paraId="085E6C23"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95" w:type="dxa"/>
            <w:vAlign w:val="center"/>
          </w:tcPr>
          <w:p w14:paraId="296737EF"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4151B2" w:rsidRPr="00784FEE" w14:paraId="11CF26BF" w14:textId="77777777" w:rsidTr="009874D0">
        <w:trPr>
          <w:jc w:val="center"/>
        </w:trPr>
        <w:tc>
          <w:tcPr>
            <w:tcW w:w="501" w:type="dxa"/>
            <w:vAlign w:val="center"/>
          </w:tcPr>
          <w:p w14:paraId="7042C421" w14:textId="77777777" w:rsidR="004151B2" w:rsidRPr="00784FEE" w:rsidRDefault="004151B2"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sz w:val="24"/>
                <w:szCs w:val="24"/>
              </w:rPr>
              <w:t>7</w:t>
            </w:r>
          </w:p>
        </w:tc>
        <w:tc>
          <w:tcPr>
            <w:tcW w:w="1931" w:type="dxa"/>
            <w:vAlign w:val="bottom"/>
          </w:tcPr>
          <w:p w14:paraId="4C6B24FE" w14:textId="781779A5" w:rsidR="004151B2" w:rsidRPr="00784FEE" w:rsidRDefault="004151B2"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Santoyo, et al.</w:t>
            </w:r>
          </w:p>
        </w:tc>
        <w:tc>
          <w:tcPr>
            <w:tcW w:w="656" w:type="dxa"/>
            <w:vAlign w:val="center"/>
          </w:tcPr>
          <w:p w14:paraId="4576F99E"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2022</w:t>
            </w:r>
          </w:p>
        </w:tc>
        <w:tc>
          <w:tcPr>
            <w:tcW w:w="996" w:type="dxa"/>
            <w:vAlign w:val="center"/>
          </w:tcPr>
          <w:p w14:paraId="0052F7F9"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0.08</w:t>
            </w:r>
          </w:p>
        </w:tc>
        <w:tc>
          <w:tcPr>
            <w:tcW w:w="865" w:type="dxa"/>
            <w:vAlign w:val="center"/>
          </w:tcPr>
          <w:p w14:paraId="09FFA935"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64" w:type="dxa"/>
            <w:vAlign w:val="center"/>
          </w:tcPr>
          <w:p w14:paraId="300B0E01"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64" w:type="dxa"/>
            <w:vAlign w:val="center"/>
          </w:tcPr>
          <w:p w14:paraId="3325039D" w14:textId="4264AC2E"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0.48</w:t>
            </w:r>
          </w:p>
        </w:tc>
        <w:tc>
          <w:tcPr>
            <w:tcW w:w="1061" w:type="dxa"/>
            <w:vAlign w:val="center"/>
          </w:tcPr>
          <w:p w14:paraId="2E085EAA"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805" w:type="dxa"/>
            <w:vAlign w:val="center"/>
          </w:tcPr>
          <w:p w14:paraId="12245991"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95" w:type="dxa"/>
            <w:vAlign w:val="center"/>
          </w:tcPr>
          <w:p w14:paraId="178CDB8B"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4151B2" w:rsidRPr="00784FEE" w14:paraId="3ED19ACD" w14:textId="77777777" w:rsidTr="009874D0">
        <w:trPr>
          <w:jc w:val="center"/>
        </w:trPr>
        <w:tc>
          <w:tcPr>
            <w:tcW w:w="501" w:type="dxa"/>
            <w:vAlign w:val="center"/>
          </w:tcPr>
          <w:p w14:paraId="530E34E8" w14:textId="77777777" w:rsidR="004151B2" w:rsidRPr="00784FEE" w:rsidRDefault="004151B2"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sz w:val="24"/>
                <w:szCs w:val="24"/>
              </w:rPr>
              <w:lastRenderedPageBreak/>
              <w:t>8</w:t>
            </w:r>
          </w:p>
        </w:tc>
        <w:tc>
          <w:tcPr>
            <w:tcW w:w="1931" w:type="dxa"/>
            <w:vAlign w:val="bottom"/>
          </w:tcPr>
          <w:p w14:paraId="63107D5C" w14:textId="75B040FF" w:rsidR="004151B2" w:rsidRPr="00784FEE" w:rsidRDefault="004151B2"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Brito-Ortíz, et al.</w:t>
            </w:r>
          </w:p>
        </w:tc>
        <w:tc>
          <w:tcPr>
            <w:tcW w:w="656" w:type="dxa"/>
            <w:vAlign w:val="center"/>
          </w:tcPr>
          <w:p w14:paraId="0AA6291D"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2023</w:t>
            </w:r>
          </w:p>
        </w:tc>
        <w:tc>
          <w:tcPr>
            <w:tcW w:w="996" w:type="dxa"/>
            <w:vAlign w:val="center"/>
          </w:tcPr>
          <w:p w14:paraId="2383E639"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865" w:type="dxa"/>
            <w:vAlign w:val="center"/>
          </w:tcPr>
          <w:p w14:paraId="1623E463"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64" w:type="dxa"/>
            <w:vAlign w:val="center"/>
          </w:tcPr>
          <w:p w14:paraId="79FD6EF8"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64" w:type="dxa"/>
            <w:vAlign w:val="center"/>
          </w:tcPr>
          <w:p w14:paraId="0A972B77"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1061" w:type="dxa"/>
            <w:vAlign w:val="center"/>
          </w:tcPr>
          <w:p w14:paraId="646B2202"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805" w:type="dxa"/>
            <w:vAlign w:val="center"/>
          </w:tcPr>
          <w:p w14:paraId="7D04A640"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95" w:type="dxa"/>
            <w:vAlign w:val="center"/>
          </w:tcPr>
          <w:p w14:paraId="366AEB4C"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4151B2" w:rsidRPr="00784FEE" w14:paraId="2E1FEC66" w14:textId="77777777" w:rsidTr="009874D0">
        <w:trPr>
          <w:jc w:val="center"/>
        </w:trPr>
        <w:tc>
          <w:tcPr>
            <w:tcW w:w="501" w:type="dxa"/>
            <w:vAlign w:val="center"/>
          </w:tcPr>
          <w:p w14:paraId="0A2C7C4C" w14:textId="77777777" w:rsidR="004151B2" w:rsidRPr="00784FEE" w:rsidRDefault="004151B2"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sz w:val="24"/>
                <w:szCs w:val="24"/>
              </w:rPr>
              <w:t>9</w:t>
            </w:r>
          </w:p>
        </w:tc>
        <w:tc>
          <w:tcPr>
            <w:tcW w:w="1931" w:type="dxa"/>
            <w:vAlign w:val="bottom"/>
          </w:tcPr>
          <w:p w14:paraId="67A93092" w14:textId="5E343EDA" w:rsidR="004151B2" w:rsidRPr="00784FEE" w:rsidRDefault="004151B2"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 xml:space="preserve">Uribe, et al. </w:t>
            </w:r>
          </w:p>
        </w:tc>
        <w:tc>
          <w:tcPr>
            <w:tcW w:w="656" w:type="dxa"/>
            <w:vAlign w:val="center"/>
          </w:tcPr>
          <w:p w14:paraId="60B93D62"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2019</w:t>
            </w:r>
          </w:p>
        </w:tc>
        <w:tc>
          <w:tcPr>
            <w:tcW w:w="996" w:type="dxa"/>
            <w:vAlign w:val="center"/>
          </w:tcPr>
          <w:p w14:paraId="3D74CB78"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865" w:type="dxa"/>
            <w:vAlign w:val="center"/>
          </w:tcPr>
          <w:p w14:paraId="44AE7F87"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64" w:type="dxa"/>
            <w:vAlign w:val="center"/>
          </w:tcPr>
          <w:p w14:paraId="755F3C13"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64" w:type="dxa"/>
            <w:vAlign w:val="center"/>
          </w:tcPr>
          <w:p w14:paraId="6190A388"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1061" w:type="dxa"/>
            <w:vAlign w:val="center"/>
          </w:tcPr>
          <w:p w14:paraId="04DE715A"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805" w:type="dxa"/>
            <w:vAlign w:val="center"/>
          </w:tcPr>
          <w:p w14:paraId="64AF2E1C"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95" w:type="dxa"/>
            <w:vAlign w:val="center"/>
          </w:tcPr>
          <w:p w14:paraId="2F88CCA7"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4151B2" w:rsidRPr="00784FEE" w14:paraId="54A6F811" w14:textId="77777777" w:rsidTr="009874D0">
        <w:trPr>
          <w:jc w:val="center"/>
        </w:trPr>
        <w:tc>
          <w:tcPr>
            <w:tcW w:w="501" w:type="dxa"/>
            <w:vAlign w:val="center"/>
          </w:tcPr>
          <w:p w14:paraId="19BCD4B5" w14:textId="77777777" w:rsidR="004151B2" w:rsidRPr="00784FEE" w:rsidRDefault="004151B2"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sz w:val="24"/>
                <w:szCs w:val="24"/>
              </w:rPr>
              <w:t>10</w:t>
            </w:r>
          </w:p>
        </w:tc>
        <w:tc>
          <w:tcPr>
            <w:tcW w:w="1931" w:type="dxa"/>
            <w:vAlign w:val="bottom"/>
          </w:tcPr>
          <w:p w14:paraId="7C38DA73" w14:textId="0A7023CB" w:rsidR="004151B2" w:rsidRPr="00784FEE" w:rsidRDefault="004151B2"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Gutierrez, et al.</w:t>
            </w:r>
          </w:p>
        </w:tc>
        <w:tc>
          <w:tcPr>
            <w:tcW w:w="656" w:type="dxa"/>
            <w:vAlign w:val="center"/>
          </w:tcPr>
          <w:p w14:paraId="2C215E8C"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2022</w:t>
            </w:r>
          </w:p>
        </w:tc>
        <w:tc>
          <w:tcPr>
            <w:tcW w:w="996" w:type="dxa"/>
            <w:vAlign w:val="center"/>
          </w:tcPr>
          <w:p w14:paraId="1734E293"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865" w:type="dxa"/>
            <w:vAlign w:val="center"/>
          </w:tcPr>
          <w:p w14:paraId="62E4E057"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64" w:type="dxa"/>
            <w:vAlign w:val="center"/>
          </w:tcPr>
          <w:p w14:paraId="017F59A1"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64" w:type="dxa"/>
            <w:vAlign w:val="center"/>
          </w:tcPr>
          <w:p w14:paraId="0D9E17CF"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1061" w:type="dxa"/>
            <w:vAlign w:val="center"/>
          </w:tcPr>
          <w:p w14:paraId="05041B06"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805" w:type="dxa"/>
            <w:vAlign w:val="center"/>
          </w:tcPr>
          <w:p w14:paraId="098D645A"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95" w:type="dxa"/>
            <w:vAlign w:val="center"/>
          </w:tcPr>
          <w:p w14:paraId="104F7E24"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r w:rsidR="004151B2" w:rsidRPr="00784FEE" w14:paraId="6B3AA3F8" w14:textId="77777777" w:rsidTr="009874D0">
        <w:trPr>
          <w:jc w:val="center"/>
        </w:trPr>
        <w:tc>
          <w:tcPr>
            <w:tcW w:w="501" w:type="dxa"/>
            <w:tcBorders>
              <w:bottom w:val="single" w:sz="4" w:space="0" w:color="auto"/>
            </w:tcBorders>
            <w:vAlign w:val="center"/>
          </w:tcPr>
          <w:p w14:paraId="24878339" w14:textId="77777777" w:rsidR="004151B2" w:rsidRPr="00784FEE" w:rsidRDefault="004151B2"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11</w:t>
            </w:r>
          </w:p>
        </w:tc>
        <w:tc>
          <w:tcPr>
            <w:tcW w:w="1931" w:type="dxa"/>
            <w:tcBorders>
              <w:bottom w:val="single" w:sz="4" w:space="0" w:color="auto"/>
            </w:tcBorders>
            <w:vAlign w:val="bottom"/>
          </w:tcPr>
          <w:p w14:paraId="7DC1F82C" w14:textId="7AF3E697" w:rsidR="004151B2" w:rsidRPr="00784FEE" w:rsidRDefault="004151B2"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 xml:space="preserve">Méndez, </w:t>
            </w:r>
            <w:r w:rsidRPr="00784FEE">
              <w:rPr>
                <w:rFonts w:ascii="Times New Roman" w:hAnsi="Times New Roman" w:cs="Times New Roman"/>
                <w:color w:val="000000"/>
                <w:sz w:val="24"/>
                <w:szCs w:val="24"/>
                <w:lang w:val="de-DE"/>
              </w:rPr>
              <w:t>et al.</w:t>
            </w:r>
          </w:p>
        </w:tc>
        <w:tc>
          <w:tcPr>
            <w:tcW w:w="656" w:type="dxa"/>
            <w:tcBorders>
              <w:bottom w:val="single" w:sz="4" w:space="0" w:color="auto"/>
            </w:tcBorders>
            <w:vAlign w:val="center"/>
          </w:tcPr>
          <w:p w14:paraId="155AA15B"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2021</w:t>
            </w:r>
          </w:p>
        </w:tc>
        <w:tc>
          <w:tcPr>
            <w:tcW w:w="996" w:type="dxa"/>
            <w:tcBorders>
              <w:bottom w:val="single" w:sz="4" w:space="0" w:color="auto"/>
            </w:tcBorders>
            <w:vAlign w:val="center"/>
          </w:tcPr>
          <w:p w14:paraId="50ECCCCA"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865" w:type="dxa"/>
            <w:tcBorders>
              <w:bottom w:val="single" w:sz="4" w:space="0" w:color="auto"/>
            </w:tcBorders>
            <w:vAlign w:val="center"/>
          </w:tcPr>
          <w:p w14:paraId="27794C15"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64" w:type="dxa"/>
            <w:tcBorders>
              <w:bottom w:val="single" w:sz="4" w:space="0" w:color="auto"/>
            </w:tcBorders>
            <w:vAlign w:val="center"/>
          </w:tcPr>
          <w:p w14:paraId="73688E47"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64" w:type="dxa"/>
            <w:tcBorders>
              <w:bottom w:val="single" w:sz="4" w:space="0" w:color="auto"/>
            </w:tcBorders>
            <w:vAlign w:val="center"/>
          </w:tcPr>
          <w:p w14:paraId="0D273308"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1061" w:type="dxa"/>
            <w:tcBorders>
              <w:bottom w:val="single" w:sz="4" w:space="0" w:color="auto"/>
            </w:tcBorders>
            <w:vAlign w:val="center"/>
          </w:tcPr>
          <w:p w14:paraId="33DD697D"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805" w:type="dxa"/>
            <w:tcBorders>
              <w:bottom w:val="single" w:sz="4" w:space="0" w:color="auto"/>
            </w:tcBorders>
            <w:vAlign w:val="center"/>
          </w:tcPr>
          <w:p w14:paraId="5024A0FF"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c>
          <w:tcPr>
            <w:tcW w:w="695" w:type="dxa"/>
            <w:tcBorders>
              <w:bottom w:val="single" w:sz="4" w:space="0" w:color="auto"/>
            </w:tcBorders>
            <w:vAlign w:val="center"/>
          </w:tcPr>
          <w:p w14:paraId="28414682"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w:t>
            </w:r>
          </w:p>
        </w:tc>
      </w:tr>
    </w:tbl>
    <w:p w14:paraId="171C320B" w14:textId="2FB8977B" w:rsidR="009874D0" w:rsidRPr="00784FEE" w:rsidRDefault="009874D0" w:rsidP="00784FEE">
      <w:pPr>
        <w:spacing w:line="480" w:lineRule="auto"/>
        <w:jc w:val="both"/>
        <w:rPr>
          <w:rFonts w:ascii="Times New Roman" w:hAnsi="Times New Roman" w:cs="Times New Roman"/>
          <w:sz w:val="24"/>
          <w:szCs w:val="24"/>
        </w:rPr>
      </w:pPr>
      <w:r w:rsidRPr="00784FEE">
        <w:rPr>
          <w:rFonts w:ascii="Times New Roman" w:hAnsi="Times New Roman" w:cs="Times New Roman"/>
          <w:i/>
          <w:iCs/>
          <w:sz w:val="24"/>
          <w:szCs w:val="24"/>
        </w:rPr>
        <w:t>Índices de ajuste del modelo para evaluar factores de riesgo psicosocial</w:t>
      </w:r>
    </w:p>
    <w:p w14:paraId="203FBE8E" w14:textId="2D404ECF" w:rsidR="002562EC" w:rsidRPr="00784FEE" w:rsidRDefault="002562EC"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Nota: Los espacios en blanco refieren la falta de evidencia en los estadísticos psicométricos</w:t>
      </w:r>
    </w:p>
    <w:p w14:paraId="0708940F" w14:textId="6F229ED8" w:rsidR="004151B2" w:rsidRPr="00784FEE" w:rsidRDefault="004151B2" w:rsidP="00784FEE">
      <w:pPr>
        <w:spacing w:line="480" w:lineRule="auto"/>
        <w:ind w:firstLine="708"/>
        <w:jc w:val="both"/>
        <w:rPr>
          <w:rFonts w:ascii="Times New Roman" w:hAnsi="Times New Roman" w:cs="Times New Roman"/>
          <w:sz w:val="24"/>
          <w:szCs w:val="24"/>
        </w:rPr>
      </w:pPr>
      <w:r w:rsidRPr="00784FEE">
        <w:rPr>
          <w:rFonts w:ascii="Times New Roman" w:hAnsi="Times New Roman" w:cs="Times New Roman"/>
          <w:sz w:val="24"/>
          <w:szCs w:val="24"/>
        </w:rPr>
        <w:t xml:space="preserve">Littlewood, et al. (2020) muestra resultados favorables con un RMSEA de 0.13 y un NFI de 0.89, indicando un ajuste aceptable del modelo. </w:t>
      </w:r>
    </w:p>
    <w:p w14:paraId="019E804A" w14:textId="77777777" w:rsidR="004151B2" w:rsidRPr="00784FEE" w:rsidRDefault="004151B2" w:rsidP="00784FEE">
      <w:pPr>
        <w:spacing w:line="480" w:lineRule="auto"/>
        <w:ind w:firstLine="708"/>
        <w:jc w:val="both"/>
        <w:rPr>
          <w:rFonts w:ascii="Times New Roman" w:hAnsi="Times New Roman" w:cs="Times New Roman"/>
          <w:sz w:val="24"/>
          <w:szCs w:val="24"/>
        </w:rPr>
      </w:pPr>
      <w:r w:rsidRPr="00784FEE">
        <w:rPr>
          <w:rFonts w:ascii="Times New Roman" w:hAnsi="Times New Roman" w:cs="Times New Roman"/>
          <w:sz w:val="24"/>
          <w:szCs w:val="24"/>
        </w:rPr>
        <w:t>Martínez-Mejía (2023) destaca con un bajo RMSEA de 0.01 y altos valores de NFI y GFI (0.99), sugiriendo un ajuste excepcional del modelo.</w:t>
      </w:r>
    </w:p>
    <w:p w14:paraId="39B4EA50" w14:textId="77777777" w:rsidR="004151B2" w:rsidRPr="00784FEE" w:rsidRDefault="004151B2" w:rsidP="00784FEE">
      <w:pPr>
        <w:spacing w:line="480" w:lineRule="auto"/>
        <w:ind w:firstLine="708"/>
        <w:jc w:val="both"/>
        <w:rPr>
          <w:rFonts w:ascii="Times New Roman" w:hAnsi="Times New Roman" w:cs="Times New Roman"/>
          <w:sz w:val="24"/>
          <w:szCs w:val="24"/>
        </w:rPr>
      </w:pPr>
      <w:r w:rsidRPr="00784FEE">
        <w:rPr>
          <w:rFonts w:ascii="Times New Roman" w:hAnsi="Times New Roman" w:cs="Times New Roman"/>
          <w:sz w:val="24"/>
          <w:szCs w:val="24"/>
        </w:rPr>
        <w:t>Brito-</w:t>
      </w:r>
      <w:proofErr w:type="spellStart"/>
      <w:r w:rsidRPr="00784FEE">
        <w:rPr>
          <w:rFonts w:ascii="Times New Roman" w:hAnsi="Times New Roman" w:cs="Times New Roman"/>
          <w:sz w:val="24"/>
          <w:szCs w:val="24"/>
        </w:rPr>
        <w:t>Ortíz</w:t>
      </w:r>
      <w:proofErr w:type="spellEnd"/>
      <w:r w:rsidRPr="00784FEE">
        <w:rPr>
          <w:rFonts w:ascii="Times New Roman" w:hAnsi="Times New Roman" w:cs="Times New Roman"/>
          <w:sz w:val="24"/>
          <w:szCs w:val="24"/>
        </w:rPr>
        <w:t xml:space="preserve">, et al. (2021) y Santoyo, et al. (2022) exhiben valores razonables en RMSEA y NFI, aunque se carece de información en otros índices. </w:t>
      </w:r>
    </w:p>
    <w:p w14:paraId="11082EA8" w14:textId="76D93A9A" w:rsidR="00294F99" w:rsidRPr="00784FEE" w:rsidRDefault="004151B2" w:rsidP="00784FEE">
      <w:pPr>
        <w:spacing w:line="480" w:lineRule="auto"/>
        <w:ind w:firstLine="708"/>
        <w:jc w:val="both"/>
        <w:rPr>
          <w:rFonts w:ascii="Times New Roman" w:hAnsi="Times New Roman" w:cs="Times New Roman"/>
          <w:sz w:val="24"/>
          <w:szCs w:val="24"/>
        </w:rPr>
      </w:pPr>
      <w:r w:rsidRPr="00784FEE">
        <w:rPr>
          <w:rFonts w:ascii="Times New Roman" w:hAnsi="Times New Roman" w:cs="Times New Roman"/>
          <w:sz w:val="24"/>
          <w:szCs w:val="24"/>
        </w:rPr>
        <w:t>Para los restantes autores, la carencia de datos en los índices de ajuste del modelo utilizados para evaluar factores de riesgo psicosocial se evidencia mediante el uso de guiones, subrayando la ausencia de evidencia empírica que destaca en la evaluación crítica de sus investigaciones.</w:t>
      </w:r>
    </w:p>
    <w:p w14:paraId="6FC39328" w14:textId="77777777" w:rsidR="00784FEE" w:rsidRDefault="004E7B4A" w:rsidP="00784FEE">
      <w:pPr>
        <w:spacing w:line="480" w:lineRule="auto"/>
        <w:jc w:val="both"/>
        <w:rPr>
          <w:rFonts w:ascii="Times New Roman" w:hAnsi="Times New Roman" w:cs="Times New Roman"/>
          <w:b/>
          <w:bCs/>
          <w:sz w:val="24"/>
          <w:szCs w:val="24"/>
        </w:rPr>
      </w:pPr>
      <w:r w:rsidRPr="00784FEE">
        <w:rPr>
          <w:rFonts w:ascii="Times New Roman" w:hAnsi="Times New Roman" w:cs="Times New Roman"/>
          <w:b/>
          <w:bCs/>
          <w:sz w:val="24"/>
          <w:szCs w:val="24"/>
        </w:rPr>
        <w:t xml:space="preserve">Análisis de las observaciones </w:t>
      </w:r>
      <w:r w:rsidR="00F46CAE" w:rsidRPr="00784FEE">
        <w:rPr>
          <w:rFonts w:ascii="Times New Roman" w:hAnsi="Times New Roman" w:cs="Times New Roman"/>
          <w:b/>
          <w:bCs/>
          <w:sz w:val="24"/>
          <w:szCs w:val="24"/>
        </w:rPr>
        <w:t>de la evidencia empírica</w:t>
      </w:r>
      <w:r w:rsidR="009874D0" w:rsidRPr="00784FEE">
        <w:rPr>
          <w:rFonts w:ascii="Times New Roman" w:hAnsi="Times New Roman" w:cs="Times New Roman"/>
          <w:b/>
          <w:bCs/>
          <w:sz w:val="24"/>
          <w:szCs w:val="24"/>
        </w:rPr>
        <w:t>.</w:t>
      </w:r>
    </w:p>
    <w:p w14:paraId="0FD39D58" w14:textId="554E5762" w:rsidR="00784FEE" w:rsidRDefault="00D93134"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 xml:space="preserve">La </w:t>
      </w:r>
      <w:r w:rsidR="00784FEE">
        <w:rPr>
          <w:rFonts w:ascii="Times New Roman" w:hAnsi="Times New Roman" w:cs="Times New Roman"/>
          <w:sz w:val="24"/>
          <w:szCs w:val="24"/>
        </w:rPr>
        <w:t>t</w:t>
      </w:r>
      <w:r w:rsidRPr="00784FEE">
        <w:rPr>
          <w:rFonts w:ascii="Times New Roman" w:hAnsi="Times New Roman" w:cs="Times New Roman"/>
          <w:sz w:val="24"/>
          <w:szCs w:val="24"/>
        </w:rPr>
        <w:t xml:space="preserve">abla </w:t>
      </w:r>
      <w:r w:rsidR="00F46CAE" w:rsidRPr="00784FEE">
        <w:rPr>
          <w:rFonts w:ascii="Times New Roman" w:hAnsi="Times New Roman" w:cs="Times New Roman"/>
          <w:sz w:val="24"/>
          <w:szCs w:val="24"/>
        </w:rPr>
        <w:t>5</w:t>
      </w:r>
      <w:r w:rsidRPr="00784FEE">
        <w:rPr>
          <w:rFonts w:ascii="Times New Roman" w:hAnsi="Times New Roman" w:cs="Times New Roman"/>
          <w:sz w:val="24"/>
          <w:szCs w:val="24"/>
        </w:rPr>
        <w:t xml:space="preserve"> proporciona observaciones detalladas sobre los instrumentos utilizados para evaluar factores de riesgo psicosocial</w:t>
      </w:r>
      <w:r w:rsidR="00784FEE">
        <w:rPr>
          <w:rFonts w:ascii="Times New Roman" w:hAnsi="Times New Roman" w:cs="Times New Roman"/>
          <w:sz w:val="24"/>
          <w:szCs w:val="24"/>
        </w:rPr>
        <w:t>.</w:t>
      </w:r>
    </w:p>
    <w:tbl>
      <w:tblPr>
        <w:tblStyle w:val="Tablaconcuadrcula"/>
        <w:tblW w:w="88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1806"/>
        <w:gridCol w:w="828"/>
        <w:gridCol w:w="5699"/>
        <w:gridCol w:w="16"/>
      </w:tblGrid>
      <w:tr w:rsidR="00294F99" w:rsidRPr="00784FEE" w14:paraId="237173A0" w14:textId="77777777" w:rsidTr="000F4F36">
        <w:trPr>
          <w:jc w:val="center"/>
        </w:trPr>
        <w:tc>
          <w:tcPr>
            <w:tcW w:w="8819" w:type="dxa"/>
            <w:gridSpan w:val="5"/>
            <w:vAlign w:val="center"/>
          </w:tcPr>
          <w:p w14:paraId="46E03C2D" w14:textId="4BBF4D11" w:rsidR="00294F99" w:rsidRPr="00784FEE" w:rsidRDefault="00294F99" w:rsidP="00784FEE">
            <w:pPr>
              <w:spacing w:line="480" w:lineRule="auto"/>
              <w:jc w:val="both"/>
              <w:rPr>
                <w:rFonts w:ascii="Times New Roman" w:hAnsi="Times New Roman" w:cs="Times New Roman"/>
                <w:b/>
                <w:bCs/>
                <w:sz w:val="24"/>
                <w:szCs w:val="24"/>
                <w:lang w:val="es-MX"/>
              </w:rPr>
            </w:pPr>
            <w:r w:rsidRPr="00784FEE">
              <w:rPr>
                <w:rFonts w:ascii="Times New Roman" w:hAnsi="Times New Roman" w:cs="Times New Roman"/>
                <w:b/>
                <w:bCs/>
                <w:sz w:val="24"/>
                <w:szCs w:val="24"/>
                <w:lang w:val="es-MX"/>
              </w:rPr>
              <w:lastRenderedPageBreak/>
              <w:t xml:space="preserve">Tabla </w:t>
            </w:r>
            <w:r w:rsidR="00F46CAE" w:rsidRPr="00784FEE">
              <w:rPr>
                <w:rFonts w:ascii="Times New Roman" w:hAnsi="Times New Roman" w:cs="Times New Roman"/>
                <w:b/>
                <w:bCs/>
                <w:sz w:val="24"/>
                <w:szCs w:val="24"/>
                <w:lang w:val="es-MX"/>
              </w:rPr>
              <w:t>5</w:t>
            </w:r>
          </w:p>
        </w:tc>
      </w:tr>
      <w:tr w:rsidR="000F4F36" w:rsidRPr="00784FEE" w14:paraId="7DD2CC2A" w14:textId="77777777" w:rsidTr="00784FEE">
        <w:trPr>
          <w:gridAfter w:val="1"/>
          <w:wAfter w:w="16" w:type="dxa"/>
          <w:jc w:val="center"/>
        </w:trPr>
        <w:tc>
          <w:tcPr>
            <w:tcW w:w="470" w:type="dxa"/>
            <w:tcBorders>
              <w:bottom w:val="single" w:sz="4" w:space="0" w:color="auto"/>
            </w:tcBorders>
            <w:vAlign w:val="center"/>
          </w:tcPr>
          <w:p w14:paraId="526D7C78" w14:textId="461375F2" w:rsidR="00294F99" w:rsidRPr="00784FEE" w:rsidRDefault="008F23A6" w:rsidP="00784FEE">
            <w:pPr>
              <w:spacing w:line="480" w:lineRule="auto"/>
              <w:jc w:val="center"/>
              <w:rPr>
                <w:rFonts w:ascii="Times New Roman" w:hAnsi="Times New Roman" w:cs="Times New Roman"/>
                <w:sz w:val="24"/>
                <w:szCs w:val="24"/>
              </w:rPr>
            </w:pPr>
            <w:r w:rsidRPr="00784FEE">
              <w:rPr>
                <w:rFonts w:ascii="Times New Roman" w:hAnsi="Times New Roman" w:cs="Times New Roman"/>
                <w:sz w:val="24"/>
                <w:szCs w:val="24"/>
              </w:rPr>
              <w:t>ID</w:t>
            </w:r>
          </w:p>
        </w:tc>
        <w:tc>
          <w:tcPr>
            <w:tcW w:w="1806" w:type="dxa"/>
            <w:tcBorders>
              <w:bottom w:val="single" w:sz="4" w:space="0" w:color="auto"/>
            </w:tcBorders>
            <w:vAlign w:val="center"/>
          </w:tcPr>
          <w:p w14:paraId="4D4CDC0A" w14:textId="77777777" w:rsidR="00294F99" w:rsidRPr="00784FEE" w:rsidRDefault="00294F99" w:rsidP="00784FEE">
            <w:pPr>
              <w:spacing w:line="480" w:lineRule="auto"/>
              <w:jc w:val="center"/>
              <w:rPr>
                <w:rFonts w:ascii="Times New Roman" w:hAnsi="Times New Roman" w:cs="Times New Roman"/>
                <w:sz w:val="24"/>
                <w:szCs w:val="24"/>
              </w:rPr>
            </w:pPr>
            <w:proofErr w:type="spellStart"/>
            <w:r w:rsidRPr="00784FEE">
              <w:rPr>
                <w:rFonts w:ascii="Times New Roman" w:hAnsi="Times New Roman" w:cs="Times New Roman"/>
                <w:sz w:val="24"/>
                <w:szCs w:val="24"/>
              </w:rPr>
              <w:t>Autores</w:t>
            </w:r>
            <w:proofErr w:type="spellEnd"/>
          </w:p>
        </w:tc>
        <w:tc>
          <w:tcPr>
            <w:tcW w:w="828" w:type="dxa"/>
            <w:tcBorders>
              <w:bottom w:val="single" w:sz="4" w:space="0" w:color="auto"/>
            </w:tcBorders>
            <w:vAlign w:val="center"/>
          </w:tcPr>
          <w:p w14:paraId="18A23A4F" w14:textId="77777777" w:rsidR="00294F99" w:rsidRPr="00784FEE" w:rsidRDefault="00294F99" w:rsidP="00784FEE">
            <w:pPr>
              <w:spacing w:line="480" w:lineRule="auto"/>
              <w:jc w:val="center"/>
              <w:rPr>
                <w:rFonts w:ascii="Times New Roman" w:hAnsi="Times New Roman" w:cs="Times New Roman"/>
                <w:sz w:val="24"/>
                <w:szCs w:val="24"/>
              </w:rPr>
            </w:pPr>
            <w:r w:rsidRPr="00784FEE">
              <w:rPr>
                <w:rFonts w:ascii="Times New Roman" w:hAnsi="Times New Roman" w:cs="Times New Roman"/>
                <w:sz w:val="24"/>
                <w:szCs w:val="24"/>
              </w:rPr>
              <w:t>Año</w:t>
            </w:r>
          </w:p>
        </w:tc>
        <w:tc>
          <w:tcPr>
            <w:tcW w:w="5699" w:type="dxa"/>
            <w:tcBorders>
              <w:bottom w:val="single" w:sz="4" w:space="0" w:color="auto"/>
            </w:tcBorders>
            <w:vAlign w:val="center"/>
          </w:tcPr>
          <w:p w14:paraId="22A3B7E7" w14:textId="77777777" w:rsidR="00294F99" w:rsidRPr="00784FEE" w:rsidRDefault="00294F99" w:rsidP="00784FEE">
            <w:pPr>
              <w:spacing w:line="480" w:lineRule="auto"/>
              <w:jc w:val="center"/>
              <w:rPr>
                <w:rFonts w:ascii="Times New Roman" w:hAnsi="Times New Roman" w:cs="Times New Roman"/>
                <w:sz w:val="24"/>
                <w:szCs w:val="24"/>
              </w:rPr>
            </w:pPr>
            <w:proofErr w:type="spellStart"/>
            <w:r w:rsidRPr="00784FEE">
              <w:rPr>
                <w:rFonts w:ascii="Times New Roman" w:hAnsi="Times New Roman" w:cs="Times New Roman"/>
                <w:sz w:val="24"/>
                <w:szCs w:val="24"/>
              </w:rPr>
              <w:t>Observaciones</w:t>
            </w:r>
            <w:proofErr w:type="spellEnd"/>
          </w:p>
        </w:tc>
      </w:tr>
      <w:tr w:rsidR="000F4F36" w:rsidRPr="00784FEE" w14:paraId="59E378CB" w14:textId="77777777" w:rsidTr="00784FEE">
        <w:trPr>
          <w:gridAfter w:val="1"/>
          <w:wAfter w:w="16" w:type="dxa"/>
          <w:jc w:val="center"/>
        </w:trPr>
        <w:tc>
          <w:tcPr>
            <w:tcW w:w="470" w:type="dxa"/>
            <w:tcBorders>
              <w:top w:val="single" w:sz="4" w:space="0" w:color="auto"/>
            </w:tcBorders>
            <w:vAlign w:val="center"/>
          </w:tcPr>
          <w:p w14:paraId="1AEF70C1" w14:textId="77777777" w:rsidR="004151B2" w:rsidRPr="00784FEE" w:rsidRDefault="004151B2"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1</w:t>
            </w:r>
          </w:p>
        </w:tc>
        <w:tc>
          <w:tcPr>
            <w:tcW w:w="1806" w:type="dxa"/>
            <w:tcBorders>
              <w:top w:val="single" w:sz="4" w:space="0" w:color="auto"/>
            </w:tcBorders>
            <w:vAlign w:val="center"/>
          </w:tcPr>
          <w:p w14:paraId="6EC55B93" w14:textId="0682D74F" w:rsidR="004151B2" w:rsidRPr="00784FEE" w:rsidRDefault="004151B2" w:rsidP="00784FEE">
            <w:pPr>
              <w:spacing w:line="480" w:lineRule="auto"/>
              <w:jc w:val="both"/>
              <w:rPr>
                <w:rFonts w:ascii="Times New Roman" w:hAnsi="Times New Roman" w:cs="Times New Roman"/>
                <w:sz w:val="24"/>
                <w:szCs w:val="24"/>
                <w:lang w:val="de-DE"/>
              </w:rPr>
            </w:pPr>
            <w:r w:rsidRPr="00784FEE">
              <w:rPr>
                <w:rFonts w:ascii="Times New Roman" w:hAnsi="Times New Roman" w:cs="Times New Roman"/>
                <w:color w:val="000000"/>
                <w:sz w:val="24"/>
                <w:szCs w:val="24"/>
                <w:lang w:val="de-DE"/>
              </w:rPr>
              <w:t>Littlewood, et al.</w:t>
            </w:r>
          </w:p>
        </w:tc>
        <w:tc>
          <w:tcPr>
            <w:tcW w:w="828" w:type="dxa"/>
            <w:tcBorders>
              <w:top w:val="single" w:sz="4" w:space="0" w:color="auto"/>
            </w:tcBorders>
            <w:vAlign w:val="center"/>
          </w:tcPr>
          <w:p w14:paraId="245710D6"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2020</w:t>
            </w:r>
          </w:p>
        </w:tc>
        <w:tc>
          <w:tcPr>
            <w:tcW w:w="5699" w:type="dxa"/>
            <w:tcBorders>
              <w:top w:val="single" w:sz="4" w:space="0" w:color="auto"/>
            </w:tcBorders>
            <w:vAlign w:val="center"/>
          </w:tcPr>
          <w:p w14:paraId="3B2DB417" w14:textId="2FB88A76" w:rsidR="004151B2" w:rsidRPr="00784FEE" w:rsidRDefault="004151B2" w:rsidP="00784FEE">
            <w:pPr>
              <w:spacing w:line="480" w:lineRule="auto"/>
              <w:jc w:val="both"/>
              <w:rPr>
                <w:rFonts w:ascii="Times New Roman" w:hAnsi="Times New Roman" w:cs="Times New Roman"/>
                <w:sz w:val="24"/>
                <w:szCs w:val="24"/>
                <w:lang w:val="es-MX"/>
              </w:rPr>
            </w:pPr>
            <w:r w:rsidRPr="00784FEE">
              <w:rPr>
                <w:rFonts w:ascii="Times New Roman" w:hAnsi="Times New Roman" w:cs="Times New Roman"/>
                <w:sz w:val="24"/>
                <w:szCs w:val="24"/>
                <w:lang w:val="es-MX"/>
              </w:rPr>
              <w:t xml:space="preserve">Ningún estadístico </w:t>
            </w:r>
            <w:r w:rsidR="00F46CAE" w:rsidRPr="00784FEE">
              <w:rPr>
                <w:rFonts w:ascii="Times New Roman" w:hAnsi="Times New Roman" w:cs="Times New Roman"/>
                <w:sz w:val="24"/>
                <w:szCs w:val="24"/>
                <w:lang w:val="es-MX"/>
              </w:rPr>
              <w:t>del análisis factorial confirmatorio</w:t>
            </w:r>
            <w:r w:rsidRPr="00784FEE">
              <w:rPr>
                <w:rFonts w:ascii="Times New Roman" w:hAnsi="Times New Roman" w:cs="Times New Roman"/>
                <w:sz w:val="24"/>
                <w:szCs w:val="24"/>
                <w:lang w:val="es-MX"/>
              </w:rPr>
              <w:t xml:space="preserve"> apoya la validez de las 5 Categorías. </w:t>
            </w:r>
          </w:p>
          <w:p w14:paraId="6362A1BB" w14:textId="77777777" w:rsidR="004151B2" w:rsidRPr="00784FEE" w:rsidRDefault="004151B2" w:rsidP="00784FEE">
            <w:pPr>
              <w:spacing w:line="480" w:lineRule="auto"/>
              <w:jc w:val="both"/>
              <w:rPr>
                <w:rFonts w:ascii="Times New Roman" w:hAnsi="Times New Roman" w:cs="Times New Roman"/>
                <w:sz w:val="24"/>
                <w:szCs w:val="24"/>
                <w:lang w:val="es-MX"/>
              </w:rPr>
            </w:pPr>
            <w:r w:rsidRPr="00784FEE">
              <w:rPr>
                <w:rFonts w:ascii="Times New Roman" w:hAnsi="Times New Roman" w:cs="Times New Roman"/>
                <w:sz w:val="24"/>
                <w:szCs w:val="24"/>
                <w:lang w:val="es-MX"/>
              </w:rPr>
              <w:t>La NOM-035 no ofrece información o referencias sobre cómo se diseñó el cuestionario, y tampoco sobre su validez y confiabilidad.</w:t>
            </w:r>
          </w:p>
        </w:tc>
      </w:tr>
      <w:tr w:rsidR="000F4F36" w:rsidRPr="00784FEE" w14:paraId="26F9BF10" w14:textId="77777777" w:rsidTr="00784FEE">
        <w:trPr>
          <w:gridAfter w:val="1"/>
          <w:wAfter w:w="16" w:type="dxa"/>
          <w:jc w:val="center"/>
        </w:trPr>
        <w:tc>
          <w:tcPr>
            <w:tcW w:w="470" w:type="dxa"/>
            <w:vAlign w:val="center"/>
          </w:tcPr>
          <w:p w14:paraId="069DF93D"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2</w:t>
            </w:r>
          </w:p>
        </w:tc>
        <w:tc>
          <w:tcPr>
            <w:tcW w:w="1806" w:type="dxa"/>
            <w:vAlign w:val="center"/>
          </w:tcPr>
          <w:p w14:paraId="756F4571" w14:textId="33AADB25"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Sánchez.</w:t>
            </w:r>
          </w:p>
        </w:tc>
        <w:tc>
          <w:tcPr>
            <w:tcW w:w="828" w:type="dxa"/>
            <w:vAlign w:val="center"/>
          </w:tcPr>
          <w:p w14:paraId="48C7E74D"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2022</w:t>
            </w:r>
          </w:p>
        </w:tc>
        <w:tc>
          <w:tcPr>
            <w:tcW w:w="5699" w:type="dxa"/>
            <w:vAlign w:val="center"/>
          </w:tcPr>
          <w:p w14:paraId="38015A80" w14:textId="6A4096FB" w:rsidR="004151B2" w:rsidRPr="00784FEE" w:rsidRDefault="004151B2" w:rsidP="00784FEE">
            <w:pPr>
              <w:spacing w:line="480" w:lineRule="auto"/>
              <w:jc w:val="both"/>
              <w:rPr>
                <w:rFonts w:ascii="Times New Roman" w:hAnsi="Times New Roman" w:cs="Times New Roman"/>
                <w:sz w:val="24"/>
                <w:szCs w:val="24"/>
                <w:lang w:val="es-MX"/>
              </w:rPr>
            </w:pPr>
            <w:r w:rsidRPr="00784FEE">
              <w:rPr>
                <w:rFonts w:ascii="Times New Roman" w:hAnsi="Times New Roman" w:cs="Times New Roman"/>
                <w:sz w:val="24"/>
                <w:szCs w:val="24"/>
                <w:lang w:val="es-MX"/>
              </w:rPr>
              <w:t>Solo tiene un alcance descriptivo en la identificación de los factores de riesgo</w:t>
            </w:r>
            <w:r w:rsidR="00F46CAE" w:rsidRPr="00784FEE">
              <w:rPr>
                <w:rFonts w:ascii="Times New Roman" w:hAnsi="Times New Roman" w:cs="Times New Roman"/>
                <w:sz w:val="24"/>
                <w:szCs w:val="24"/>
                <w:lang w:val="es-MX"/>
              </w:rPr>
              <w:t>.</w:t>
            </w:r>
          </w:p>
        </w:tc>
      </w:tr>
      <w:tr w:rsidR="000F4F36" w:rsidRPr="00784FEE" w14:paraId="66B1D2A7" w14:textId="77777777" w:rsidTr="00784FEE">
        <w:trPr>
          <w:gridAfter w:val="1"/>
          <w:wAfter w:w="16" w:type="dxa"/>
          <w:jc w:val="center"/>
        </w:trPr>
        <w:tc>
          <w:tcPr>
            <w:tcW w:w="470" w:type="dxa"/>
            <w:vAlign w:val="center"/>
          </w:tcPr>
          <w:p w14:paraId="56238521"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3</w:t>
            </w:r>
          </w:p>
        </w:tc>
        <w:tc>
          <w:tcPr>
            <w:tcW w:w="1806" w:type="dxa"/>
            <w:vAlign w:val="center"/>
          </w:tcPr>
          <w:p w14:paraId="2BB7254C" w14:textId="43CD5485"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Díaz, et al.</w:t>
            </w:r>
          </w:p>
        </w:tc>
        <w:tc>
          <w:tcPr>
            <w:tcW w:w="828" w:type="dxa"/>
            <w:vAlign w:val="center"/>
          </w:tcPr>
          <w:p w14:paraId="2C1E9413"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2022</w:t>
            </w:r>
          </w:p>
        </w:tc>
        <w:tc>
          <w:tcPr>
            <w:tcW w:w="5699" w:type="dxa"/>
            <w:vAlign w:val="center"/>
          </w:tcPr>
          <w:p w14:paraId="2C2370F9" w14:textId="240B8D83" w:rsidR="004151B2" w:rsidRPr="00784FEE" w:rsidRDefault="004151B2" w:rsidP="00784FEE">
            <w:pPr>
              <w:spacing w:line="480" w:lineRule="auto"/>
              <w:jc w:val="both"/>
              <w:rPr>
                <w:rFonts w:ascii="Times New Roman" w:hAnsi="Times New Roman" w:cs="Times New Roman"/>
                <w:sz w:val="24"/>
                <w:szCs w:val="24"/>
                <w:lang w:val="es-MX"/>
              </w:rPr>
            </w:pPr>
            <w:r w:rsidRPr="00784FEE">
              <w:rPr>
                <w:rFonts w:ascii="Times New Roman" w:hAnsi="Times New Roman" w:cs="Times New Roman"/>
                <w:sz w:val="24"/>
                <w:szCs w:val="24"/>
                <w:lang w:val="es-MX"/>
              </w:rPr>
              <w:t>Se sugiere agregar variables de salud mental como ansiedad y depresión</w:t>
            </w:r>
            <w:r w:rsidR="00F46CAE" w:rsidRPr="00784FEE">
              <w:rPr>
                <w:rFonts w:ascii="Times New Roman" w:hAnsi="Times New Roman" w:cs="Times New Roman"/>
                <w:sz w:val="24"/>
                <w:szCs w:val="24"/>
                <w:lang w:val="es-MX"/>
              </w:rPr>
              <w:t>.</w:t>
            </w:r>
          </w:p>
        </w:tc>
      </w:tr>
      <w:tr w:rsidR="000F4F36" w:rsidRPr="00784FEE" w14:paraId="23C969DC" w14:textId="77777777" w:rsidTr="00784FEE">
        <w:trPr>
          <w:gridAfter w:val="1"/>
          <w:wAfter w:w="16" w:type="dxa"/>
          <w:jc w:val="center"/>
        </w:trPr>
        <w:tc>
          <w:tcPr>
            <w:tcW w:w="470" w:type="dxa"/>
            <w:vAlign w:val="center"/>
          </w:tcPr>
          <w:p w14:paraId="4EEB3479"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4</w:t>
            </w:r>
          </w:p>
        </w:tc>
        <w:tc>
          <w:tcPr>
            <w:tcW w:w="1806" w:type="dxa"/>
            <w:vAlign w:val="center"/>
          </w:tcPr>
          <w:p w14:paraId="3048DDB3" w14:textId="53E92090"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Martínez-Mejía.</w:t>
            </w:r>
          </w:p>
        </w:tc>
        <w:tc>
          <w:tcPr>
            <w:tcW w:w="828" w:type="dxa"/>
            <w:vAlign w:val="center"/>
          </w:tcPr>
          <w:p w14:paraId="766DEA66"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2023</w:t>
            </w:r>
          </w:p>
        </w:tc>
        <w:tc>
          <w:tcPr>
            <w:tcW w:w="5699" w:type="dxa"/>
            <w:vAlign w:val="center"/>
          </w:tcPr>
          <w:p w14:paraId="71C64B1B" w14:textId="2882267F" w:rsidR="004151B2" w:rsidRPr="00784FEE" w:rsidRDefault="004151B2" w:rsidP="00784FEE">
            <w:pPr>
              <w:spacing w:line="480" w:lineRule="auto"/>
              <w:jc w:val="both"/>
              <w:rPr>
                <w:rFonts w:ascii="Times New Roman" w:hAnsi="Times New Roman" w:cs="Times New Roman"/>
                <w:sz w:val="24"/>
                <w:szCs w:val="24"/>
                <w:lang w:val="es-MX"/>
              </w:rPr>
            </w:pPr>
            <w:r w:rsidRPr="00784FEE">
              <w:rPr>
                <w:rFonts w:ascii="Times New Roman" w:hAnsi="Times New Roman" w:cs="Times New Roman"/>
                <w:sz w:val="24"/>
                <w:szCs w:val="24"/>
                <w:lang w:val="es-MX"/>
              </w:rPr>
              <w:t>En la norma hay una falta de consistencia conceptual sobre el sentido de riesgo en todos los factores</w:t>
            </w:r>
            <w:r w:rsidR="00F46CAE" w:rsidRPr="00784FEE">
              <w:rPr>
                <w:rFonts w:ascii="Times New Roman" w:hAnsi="Times New Roman" w:cs="Times New Roman"/>
                <w:sz w:val="24"/>
                <w:szCs w:val="24"/>
                <w:lang w:val="es-MX"/>
              </w:rPr>
              <w:t>.</w:t>
            </w:r>
          </w:p>
          <w:p w14:paraId="5F3C34FB" w14:textId="45960D1F" w:rsidR="004151B2" w:rsidRPr="00784FEE" w:rsidRDefault="004151B2" w:rsidP="00784FEE">
            <w:pPr>
              <w:spacing w:line="480" w:lineRule="auto"/>
              <w:jc w:val="both"/>
              <w:rPr>
                <w:rFonts w:ascii="Times New Roman" w:hAnsi="Times New Roman" w:cs="Times New Roman"/>
                <w:sz w:val="24"/>
                <w:szCs w:val="24"/>
                <w:lang w:val="es-MX"/>
              </w:rPr>
            </w:pPr>
            <w:r w:rsidRPr="00784FEE">
              <w:rPr>
                <w:rFonts w:ascii="Times New Roman" w:hAnsi="Times New Roman" w:cs="Times New Roman"/>
                <w:sz w:val="24"/>
                <w:szCs w:val="24"/>
                <w:lang w:val="es-MX"/>
              </w:rPr>
              <w:t>Propone crear una norma independiente sobre violencia laboral</w:t>
            </w:r>
            <w:r w:rsidR="00F46CAE" w:rsidRPr="00784FEE">
              <w:rPr>
                <w:rFonts w:ascii="Times New Roman" w:hAnsi="Times New Roman" w:cs="Times New Roman"/>
                <w:sz w:val="24"/>
                <w:szCs w:val="24"/>
                <w:lang w:val="es-MX"/>
              </w:rPr>
              <w:t>.</w:t>
            </w:r>
          </w:p>
        </w:tc>
      </w:tr>
      <w:tr w:rsidR="000F4F36" w:rsidRPr="00784FEE" w14:paraId="70B1B3C2" w14:textId="77777777" w:rsidTr="00784FEE">
        <w:trPr>
          <w:gridAfter w:val="1"/>
          <w:wAfter w:w="16" w:type="dxa"/>
          <w:jc w:val="center"/>
        </w:trPr>
        <w:tc>
          <w:tcPr>
            <w:tcW w:w="470" w:type="dxa"/>
            <w:vAlign w:val="center"/>
          </w:tcPr>
          <w:p w14:paraId="00EEED40"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5</w:t>
            </w:r>
          </w:p>
        </w:tc>
        <w:tc>
          <w:tcPr>
            <w:tcW w:w="1806" w:type="dxa"/>
            <w:vAlign w:val="center"/>
          </w:tcPr>
          <w:p w14:paraId="691058EF" w14:textId="736A2AA1"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 xml:space="preserve">Martínez-Mejía, </w:t>
            </w:r>
            <w:r w:rsidRPr="00784FEE">
              <w:rPr>
                <w:rFonts w:ascii="Times New Roman" w:hAnsi="Times New Roman" w:cs="Times New Roman"/>
                <w:color w:val="000000"/>
                <w:sz w:val="24"/>
                <w:szCs w:val="24"/>
                <w:lang w:val="de-DE"/>
              </w:rPr>
              <w:t>et al.</w:t>
            </w:r>
          </w:p>
        </w:tc>
        <w:tc>
          <w:tcPr>
            <w:tcW w:w="828" w:type="dxa"/>
            <w:vAlign w:val="center"/>
          </w:tcPr>
          <w:p w14:paraId="3330BADE"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2023</w:t>
            </w:r>
          </w:p>
        </w:tc>
        <w:tc>
          <w:tcPr>
            <w:tcW w:w="5699" w:type="dxa"/>
            <w:vAlign w:val="center"/>
          </w:tcPr>
          <w:p w14:paraId="6F7DA71E" w14:textId="4AED0475" w:rsidR="004151B2" w:rsidRPr="00784FEE" w:rsidRDefault="004151B2" w:rsidP="00784FEE">
            <w:pPr>
              <w:spacing w:line="480" w:lineRule="auto"/>
              <w:jc w:val="both"/>
              <w:rPr>
                <w:rFonts w:ascii="Times New Roman" w:hAnsi="Times New Roman" w:cs="Times New Roman"/>
                <w:sz w:val="24"/>
                <w:szCs w:val="24"/>
                <w:lang w:val="es-MX"/>
              </w:rPr>
            </w:pPr>
            <w:r w:rsidRPr="00784FEE">
              <w:rPr>
                <w:rFonts w:ascii="Times New Roman" w:hAnsi="Times New Roman" w:cs="Times New Roman"/>
                <w:sz w:val="24"/>
                <w:szCs w:val="24"/>
                <w:lang w:val="es-MX"/>
              </w:rPr>
              <w:t>Se identificaron inconsistencias en el nombre de los dominios, las dimensiones y la redacción de algunos ítems</w:t>
            </w:r>
            <w:r w:rsidR="00F46CAE" w:rsidRPr="00784FEE">
              <w:rPr>
                <w:rFonts w:ascii="Times New Roman" w:hAnsi="Times New Roman" w:cs="Times New Roman"/>
                <w:sz w:val="24"/>
                <w:szCs w:val="24"/>
                <w:lang w:val="es-MX"/>
              </w:rPr>
              <w:t>.</w:t>
            </w:r>
          </w:p>
          <w:p w14:paraId="42812D3F" w14:textId="4236A649" w:rsidR="004151B2" w:rsidRPr="00784FEE" w:rsidRDefault="004151B2" w:rsidP="00784FEE">
            <w:pPr>
              <w:spacing w:line="480" w:lineRule="auto"/>
              <w:jc w:val="both"/>
              <w:rPr>
                <w:rFonts w:ascii="Times New Roman" w:hAnsi="Times New Roman" w:cs="Times New Roman"/>
                <w:sz w:val="24"/>
                <w:szCs w:val="24"/>
                <w:lang w:val="es-MX"/>
              </w:rPr>
            </w:pPr>
            <w:r w:rsidRPr="00784FEE">
              <w:rPr>
                <w:rFonts w:ascii="Times New Roman" w:hAnsi="Times New Roman" w:cs="Times New Roman"/>
                <w:sz w:val="24"/>
                <w:szCs w:val="24"/>
                <w:lang w:val="es-MX"/>
              </w:rPr>
              <w:t>Los resultados indican limitaciones de validez del cuestionario de la GRIII, lo que implica cuestionar su efectividad</w:t>
            </w:r>
            <w:r w:rsidR="00F46CAE" w:rsidRPr="00784FEE">
              <w:rPr>
                <w:rFonts w:ascii="Times New Roman" w:hAnsi="Times New Roman" w:cs="Times New Roman"/>
                <w:sz w:val="24"/>
                <w:szCs w:val="24"/>
                <w:lang w:val="es-MX"/>
              </w:rPr>
              <w:t>.</w:t>
            </w:r>
          </w:p>
        </w:tc>
      </w:tr>
      <w:tr w:rsidR="000F4F36" w:rsidRPr="00784FEE" w14:paraId="1EC0808F" w14:textId="77777777" w:rsidTr="00784FEE">
        <w:trPr>
          <w:gridAfter w:val="1"/>
          <w:wAfter w:w="16" w:type="dxa"/>
          <w:jc w:val="center"/>
        </w:trPr>
        <w:tc>
          <w:tcPr>
            <w:tcW w:w="470" w:type="dxa"/>
            <w:vAlign w:val="center"/>
          </w:tcPr>
          <w:p w14:paraId="6C4A0C90"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lastRenderedPageBreak/>
              <w:t>6</w:t>
            </w:r>
          </w:p>
        </w:tc>
        <w:tc>
          <w:tcPr>
            <w:tcW w:w="1806" w:type="dxa"/>
            <w:vAlign w:val="center"/>
          </w:tcPr>
          <w:p w14:paraId="6FD0F083" w14:textId="4C235BB1"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Brito-Ortíz, et al.</w:t>
            </w:r>
          </w:p>
        </w:tc>
        <w:tc>
          <w:tcPr>
            <w:tcW w:w="828" w:type="dxa"/>
            <w:vAlign w:val="center"/>
          </w:tcPr>
          <w:p w14:paraId="3DA7C9B3"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2021</w:t>
            </w:r>
          </w:p>
        </w:tc>
        <w:tc>
          <w:tcPr>
            <w:tcW w:w="5699" w:type="dxa"/>
            <w:vAlign w:val="center"/>
          </w:tcPr>
          <w:p w14:paraId="68F1B875" w14:textId="77777777" w:rsidR="004151B2" w:rsidRPr="00784FEE" w:rsidRDefault="004151B2" w:rsidP="00784FEE">
            <w:pPr>
              <w:spacing w:line="480" w:lineRule="auto"/>
              <w:jc w:val="both"/>
              <w:rPr>
                <w:rFonts w:ascii="Times New Roman" w:hAnsi="Times New Roman" w:cs="Times New Roman"/>
                <w:sz w:val="24"/>
                <w:szCs w:val="24"/>
                <w:lang w:val="es-MX"/>
              </w:rPr>
            </w:pPr>
            <w:r w:rsidRPr="00784FEE">
              <w:rPr>
                <w:rFonts w:ascii="Times New Roman" w:hAnsi="Times New Roman" w:cs="Times New Roman"/>
                <w:sz w:val="24"/>
                <w:szCs w:val="24"/>
                <w:lang w:val="es-MX"/>
              </w:rPr>
              <w:t>El cuestionario presenta validez de constructo y confiabilidad, se recomienda su uso en México.</w:t>
            </w:r>
          </w:p>
          <w:p w14:paraId="1C3E57F1" w14:textId="3F03047A" w:rsidR="004151B2" w:rsidRPr="00784FEE" w:rsidRDefault="004151B2" w:rsidP="00784FEE">
            <w:pPr>
              <w:spacing w:line="480" w:lineRule="auto"/>
              <w:jc w:val="both"/>
              <w:rPr>
                <w:rFonts w:ascii="Times New Roman" w:hAnsi="Times New Roman" w:cs="Times New Roman"/>
                <w:sz w:val="24"/>
                <w:szCs w:val="24"/>
                <w:lang w:val="es-MX"/>
              </w:rPr>
            </w:pPr>
            <w:r w:rsidRPr="00784FEE">
              <w:rPr>
                <w:rFonts w:ascii="Times New Roman" w:hAnsi="Times New Roman" w:cs="Times New Roman"/>
                <w:sz w:val="24"/>
                <w:szCs w:val="24"/>
                <w:lang w:val="es-MX"/>
              </w:rPr>
              <w:t xml:space="preserve">Se propone incrementar el número de preguntas relacionadas con la </w:t>
            </w:r>
            <w:r w:rsidR="00B177FB" w:rsidRPr="00784FEE">
              <w:rPr>
                <w:rFonts w:ascii="Times New Roman" w:hAnsi="Times New Roman" w:cs="Times New Roman"/>
                <w:sz w:val="24"/>
                <w:szCs w:val="24"/>
                <w:lang w:val="es-MX"/>
              </w:rPr>
              <w:t xml:space="preserve">satisfacción </w:t>
            </w:r>
            <w:r w:rsidR="00F46CAE" w:rsidRPr="00784FEE">
              <w:rPr>
                <w:rFonts w:ascii="Times New Roman" w:hAnsi="Times New Roman" w:cs="Times New Roman"/>
                <w:sz w:val="24"/>
                <w:szCs w:val="24"/>
                <w:lang w:val="es-MX"/>
              </w:rPr>
              <w:t xml:space="preserve">laboral </w:t>
            </w:r>
            <w:proofErr w:type="gramStart"/>
            <w:r w:rsidR="00F46CAE" w:rsidRPr="00784FEE">
              <w:rPr>
                <w:rFonts w:ascii="Times New Roman" w:hAnsi="Times New Roman" w:cs="Times New Roman"/>
                <w:sz w:val="24"/>
                <w:szCs w:val="24"/>
                <w:lang w:val="es-MX"/>
              </w:rPr>
              <w:t>y</w:t>
            </w:r>
            <w:r w:rsidRPr="00784FEE">
              <w:rPr>
                <w:rFonts w:ascii="Times New Roman" w:hAnsi="Times New Roman" w:cs="Times New Roman"/>
                <w:sz w:val="24"/>
                <w:szCs w:val="24"/>
                <w:lang w:val="es-MX"/>
              </w:rPr>
              <w:t xml:space="preserve">  el</w:t>
            </w:r>
            <w:proofErr w:type="gramEnd"/>
            <w:r w:rsidRPr="00784FEE">
              <w:rPr>
                <w:rFonts w:ascii="Times New Roman" w:hAnsi="Times New Roman" w:cs="Times New Roman"/>
                <w:sz w:val="24"/>
                <w:szCs w:val="24"/>
                <w:lang w:val="es-MX"/>
              </w:rPr>
              <w:t xml:space="preserve">  </w:t>
            </w:r>
            <w:proofErr w:type="spellStart"/>
            <w:r w:rsidRPr="00784FEE">
              <w:rPr>
                <w:rFonts w:ascii="Times New Roman" w:hAnsi="Times New Roman" w:cs="Times New Roman"/>
                <w:sz w:val="24"/>
                <w:szCs w:val="24"/>
                <w:lang w:val="es-MX"/>
              </w:rPr>
              <w:t>engagement</w:t>
            </w:r>
            <w:proofErr w:type="spellEnd"/>
            <w:r w:rsidRPr="00784FEE">
              <w:rPr>
                <w:rFonts w:ascii="Times New Roman" w:hAnsi="Times New Roman" w:cs="Times New Roman"/>
                <w:sz w:val="24"/>
                <w:szCs w:val="24"/>
                <w:lang w:val="es-MX"/>
              </w:rPr>
              <w:t xml:space="preserve">  en  la  categoría que  permite evaluar  el  entorno organizacional</w:t>
            </w:r>
            <w:r w:rsidR="00CA1F15" w:rsidRPr="00784FEE">
              <w:rPr>
                <w:rFonts w:ascii="Times New Roman" w:hAnsi="Times New Roman" w:cs="Times New Roman"/>
                <w:sz w:val="24"/>
                <w:szCs w:val="24"/>
                <w:lang w:val="es-MX"/>
              </w:rPr>
              <w:t xml:space="preserve"> favorable</w:t>
            </w:r>
            <w:r w:rsidR="00F46CAE" w:rsidRPr="00784FEE">
              <w:rPr>
                <w:rFonts w:ascii="Times New Roman" w:hAnsi="Times New Roman" w:cs="Times New Roman"/>
                <w:sz w:val="24"/>
                <w:szCs w:val="24"/>
                <w:lang w:val="es-MX"/>
              </w:rPr>
              <w:t>.</w:t>
            </w:r>
          </w:p>
        </w:tc>
      </w:tr>
      <w:tr w:rsidR="000F4F36" w:rsidRPr="00784FEE" w14:paraId="560AB7D9" w14:textId="77777777" w:rsidTr="00784FEE">
        <w:trPr>
          <w:gridAfter w:val="1"/>
          <w:wAfter w:w="16" w:type="dxa"/>
          <w:jc w:val="center"/>
        </w:trPr>
        <w:tc>
          <w:tcPr>
            <w:tcW w:w="470" w:type="dxa"/>
            <w:vAlign w:val="center"/>
          </w:tcPr>
          <w:p w14:paraId="5A10B6C7"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7</w:t>
            </w:r>
          </w:p>
        </w:tc>
        <w:tc>
          <w:tcPr>
            <w:tcW w:w="1806" w:type="dxa"/>
            <w:vAlign w:val="center"/>
          </w:tcPr>
          <w:p w14:paraId="4E40DF69" w14:textId="162FF9A9"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Santoyo, et al.</w:t>
            </w:r>
          </w:p>
        </w:tc>
        <w:tc>
          <w:tcPr>
            <w:tcW w:w="828" w:type="dxa"/>
            <w:vAlign w:val="center"/>
          </w:tcPr>
          <w:p w14:paraId="29C7A74C"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2022</w:t>
            </w:r>
          </w:p>
        </w:tc>
        <w:tc>
          <w:tcPr>
            <w:tcW w:w="5699" w:type="dxa"/>
            <w:vAlign w:val="center"/>
          </w:tcPr>
          <w:p w14:paraId="6B69D484" w14:textId="71CF8BE4" w:rsidR="004151B2" w:rsidRPr="00784FEE" w:rsidRDefault="004151B2" w:rsidP="00784FEE">
            <w:pPr>
              <w:spacing w:line="480" w:lineRule="auto"/>
              <w:jc w:val="both"/>
              <w:rPr>
                <w:rFonts w:ascii="Times New Roman" w:hAnsi="Times New Roman" w:cs="Times New Roman"/>
                <w:sz w:val="24"/>
                <w:szCs w:val="24"/>
                <w:lang w:val="es-MX"/>
              </w:rPr>
            </w:pPr>
            <w:r w:rsidRPr="00784FEE">
              <w:rPr>
                <w:rFonts w:ascii="Times New Roman" w:hAnsi="Times New Roman" w:cs="Times New Roman"/>
                <w:sz w:val="24"/>
                <w:szCs w:val="24"/>
                <w:lang w:val="es-MX"/>
              </w:rPr>
              <w:t>Se recomienda utilizar otros instrumentos y metodologías para identificar y evaluar los factores de riesgo psicosocial</w:t>
            </w:r>
            <w:r w:rsidR="00F46CAE" w:rsidRPr="00784FEE">
              <w:rPr>
                <w:rFonts w:ascii="Times New Roman" w:hAnsi="Times New Roman" w:cs="Times New Roman"/>
                <w:sz w:val="24"/>
                <w:szCs w:val="24"/>
                <w:lang w:val="es-MX"/>
              </w:rPr>
              <w:t>.</w:t>
            </w:r>
          </w:p>
        </w:tc>
      </w:tr>
      <w:tr w:rsidR="000F4F36" w:rsidRPr="00784FEE" w14:paraId="16C4562D" w14:textId="77777777" w:rsidTr="00784FEE">
        <w:trPr>
          <w:gridAfter w:val="1"/>
          <w:wAfter w:w="16" w:type="dxa"/>
          <w:jc w:val="center"/>
        </w:trPr>
        <w:tc>
          <w:tcPr>
            <w:tcW w:w="470" w:type="dxa"/>
            <w:vAlign w:val="center"/>
          </w:tcPr>
          <w:p w14:paraId="743BEF3F"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8</w:t>
            </w:r>
          </w:p>
        </w:tc>
        <w:tc>
          <w:tcPr>
            <w:tcW w:w="1806" w:type="dxa"/>
            <w:vAlign w:val="center"/>
          </w:tcPr>
          <w:p w14:paraId="3A5647E9" w14:textId="3B89FE5D"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Brito-Ortíz, et al.</w:t>
            </w:r>
          </w:p>
        </w:tc>
        <w:tc>
          <w:tcPr>
            <w:tcW w:w="828" w:type="dxa"/>
            <w:vAlign w:val="center"/>
          </w:tcPr>
          <w:p w14:paraId="1B119196"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2023</w:t>
            </w:r>
          </w:p>
        </w:tc>
        <w:tc>
          <w:tcPr>
            <w:tcW w:w="5699" w:type="dxa"/>
            <w:vAlign w:val="center"/>
          </w:tcPr>
          <w:p w14:paraId="0C0AD61A" w14:textId="67122ADB" w:rsidR="004151B2" w:rsidRPr="00784FEE" w:rsidRDefault="004151B2" w:rsidP="00784FEE">
            <w:pPr>
              <w:spacing w:line="480" w:lineRule="auto"/>
              <w:jc w:val="both"/>
              <w:rPr>
                <w:rFonts w:ascii="Times New Roman" w:hAnsi="Times New Roman" w:cs="Times New Roman"/>
                <w:sz w:val="24"/>
                <w:szCs w:val="24"/>
                <w:lang w:val="es-MX"/>
              </w:rPr>
            </w:pPr>
            <w:r w:rsidRPr="00784FEE">
              <w:rPr>
                <w:rFonts w:ascii="Times New Roman" w:hAnsi="Times New Roman" w:cs="Times New Roman"/>
                <w:sz w:val="24"/>
                <w:szCs w:val="24"/>
                <w:lang w:val="es-MX"/>
              </w:rPr>
              <w:t>La emisión de la NOM-035 resulta positiva, ya que sienta precedentes para que la problemática relacionada con los factores de riesgo psicosocial pueda ser enfrentada por las organizaciones en Méxic</w:t>
            </w:r>
            <w:r w:rsidR="00F46CAE" w:rsidRPr="00784FEE">
              <w:rPr>
                <w:rFonts w:ascii="Times New Roman" w:hAnsi="Times New Roman" w:cs="Times New Roman"/>
                <w:sz w:val="24"/>
                <w:szCs w:val="24"/>
                <w:lang w:val="es-MX"/>
              </w:rPr>
              <w:t>o.</w:t>
            </w:r>
          </w:p>
        </w:tc>
      </w:tr>
      <w:tr w:rsidR="000F4F36" w:rsidRPr="00784FEE" w14:paraId="4D5F206D" w14:textId="77777777" w:rsidTr="00784FEE">
        <w:trPr>
          <w:gridAfter w:val="1"/>
          <w:wAfter w:w="16" w:type="dxa"/>
          <w:jc w:val="center"/>
        </w:trPr>
        <w:tc>
          <w:tcPr>
            <w:tcW w:w="470" w:type="dxa"/>
            <w:vAlign w:val="center"/>
          </w:tcPr>
          <w:p w14:paraId="052AAEB4"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9</w:t>
            </w:r>
          </w:p>
        </w:tc>
        <w:tc>
          <w:tcPr>
            <w:tcW w:w="1806" w:type="dxa"/>
            <w:vAlign w:val="center"/>
          </w:tcPr>
          <w:p w14:paraId="517CE543" w14:textId="0F2423D8"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 xml:space="preserve">Uribe, et al. </w:t>
            </w:r>
          </w:p>
        </w:tc>
        <w:tc>
          <w:tcPr>
            <w:tcW w:w="828" w:type="dxa"/>
            <w:vAlign w:val="center"/>
          </w:tcPr>
          <w:p w14:paraId="3F742C2F"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2019</w:t>
            </w:r>
          </w:p>
        </w:tc>
        <w:tc>
          <w:tcPr>
            <w:tcW w:w="5699" w:type="dxa"/>
            <w:vAlign w:val="center"/>
          </w:tcPr>
          <w:p w14:paraId="66CFCFAD" w14:textId="0FC4E226" w:rsidR="004151B2" w:rsidRPr="00784FEE" w:rsidRDefault="004151B2" w:rsidP="00784FEE">
            <w:pPr>
              <w:spacing w:line="480" w:lineRule="auto"/>
              <w:jc w:val="both"/>
              <w:rPr>
                <w:rFonts w:ascii="Times New Roman" w:hAnsi="Times New Roman" w:cs="Times New Roman"/>
                <w:sz w:val="24"/>
                <w:szCs w:val="24"/>
                <w:lang w:val="es-MX"/>
              </w:rPr>
            </w:pPr>
            <w:r w:rsidRPr="00784FEE">
              <w:rPr>
                <w:rFonts w:ascii="Times New Roman" w:hAnsi="Times New Roman" w:cs="Times New Roman"/>
                <w:sz w:val="24"/>
                <w:szCs w:val="24"/>
                <w:lang w:val="es-MX"/>
              </w:rPr>
              <w:t>La STPS no proporciona antecedentes psicométricos de los cuestionarios que propone para determinar el riesgo</w:t>
            </w:r>
            <w:r w:rsidR="00F46CAE" w:rsidRPr="00784FEE">
              <w:rPr>
                <w:rFonts w:ascii="Times New Roman" w:hAnsi="Times New Roman" w:cs="Times New Roman"/>
                <w:sz w:val="24"/>
                <w:szCs w:val="24"/>
                <w:lang w:val="es-MX"/>
              </w:rPr>
              <w:t xml:space="preserve"> </w:t>
            </w:r>
            <w:r w:rsidRPr="00784FEE">
              <w:rPr>
                <w:rFonts w:ascii="Times New Roman" w:hAnsi="Times New Roman" w:cs="Times New Roman"/>
                <w:sz w:val="24"/>
                <w:szCs w:val="24"/>
                <w:lang w:val="es-MX"/>
              </w:rPr>
              <w:t xml:space="preserve">psicosocial en la NOM 035 por razones no descritas en el documento, sin </w:t>
            </w:r>
            <w:proofErr w:type="gramStart"/>
            <w:r w:rsidRPr="00784FEE">
              <w:rPr>
                <w:rFonts w:ascii="Times New Roman" w:hAnsi="Times New Roman" w:cs="Times New Roman"/>
                <w:sz w:val="24"/>
                <w:szCs w:val="24"/>
                <w:lang w:val="es-MX"/>
              </w:rPr>
              <w:t>embargo</w:t>
            </w:r>
            <w:proofErr w:type="gramEnd"/>
            <w:r w:rsidRPr="00784FEE">
              <w:rPr>
                <w:rFonts w:ascii="Times New Roman" w:hAnsi="Times New Roman" w:cs="Times New Roman"/>
                <w:sz w:val="24"/>
                <w:szCs w:val="24"/>
                <w:lang w:val="es-MX"/>
              </w:rPr>
              <w:t xml:space="preserve"> sí impone una serie de requisitos psicométricos para aquellas empresas que quieran desarrollar sus propios instrumento</w:t>
            </w:r>
            <w:r w:rsidR="00F46CAE" w:rsidRPr="00784FEE">
              <w:rPr>
                <w:rFonts w:ascii="Times New Roman" w:hAnsi="Times New Roman" w:cs="Times New Roman"/>
                <w:sz w:val="24"/>
                <w:szCs w:val="24"/>
                <w:lang w:val="es-MX"/>
              </w:rPr>
              <w:t>.</w:t>
            </w:r>
          </w:p>
        </w:tc>
      </w:tr>
      <w:tr w:rsidR="000F4F36" w:rsidRPr="00784FEE" w14:paraId="6E507A5C" w14:textId="77777777" w:rsidTr="00784FEE">
        <w:trPr>
          <w:gridAfter w:val="1"/>
          <w:wAfter w:w="16" w:type="dxa"/>
          <w:jc w:val="center"/>
        </w:trPr>
        <w:tc>
          <w:tcPr>
            <w:tcW w:w="470" w:type="dxa"/>
            <w:vAlign w:val="center"/>
          </w:tcPr>
          <w:p w14:paraId="22416189" w14:textId="7B5BDD6F"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10</w:t>
            </w:r>
          </w:p>
        </w:tc>
        <w:tc>
          <w:tcPr>
            <w:tcW w:w="1806" w:type="dxa"/>
            <w:vAlign w:val="center"/>
          </w:tcPr>
          <w:p w14:paraId="414794DE" w14:textId="5A5251D1"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Gutierrez, et al.</w:t>
            </w:r>
          </w:p>
        </w:tc>
        <w:tc>
          <w:tcPr>
            <w:tcW w:w="828" w:type="dxa"/>
            <w:vAlign w:val="center"/>
          </w:tcPr>
          <w:p w14:paraId="7226E927"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2022</w:t>
            </w:r>
          </w:p>
        </w:tc>
        <w:tc>
          <w:tcPr>
            <w:tcW w:w="5699" w:type="dxa"/>
            <w:vAlign w:val="center"/>
          </w:tcPr>
          <w:p w14:paraId="59CB7B92" w14:textId="0F24849B" w:rsidR="004151B2" w:rsidRPr="00784FEE" w:rsidRDefault="004151B2" w:rsidP="00784FEE">
            <w:pPr>
              <w:spacing w:line="480" w:lineRule="auto"/>
              <w:jc w:val="both"/>
              <w:rPr>
                <w:rFonts w:ascii="Times New Roman" w:hAnsi="Times New Roman" w:cs="Times New Roman"/>
                <w:sz w:val="24"/>
                <w:szCs w:val="24"/>
                <w:lang w:val="es-MX"/>
              </w:rPr>
            </w:pPr>
            <w:r w:rsidRPr="00784FEE">
              <w:rPr>
                <w:rFonts w:ascii="Times New Roman" w:hAnsi="Times New Roman" w:cs="Times New Roman"/>
                <w:sz w:val="24"/>
                <w:szCs w:val="24"/>
                <w:lang w:val="es-MX"/>
              </w:rPr>
              <w:t>Dicho instrumento se puede utilizar para el diagnóstico de las relaciones en el trabajo, y así desarrollar nuevos estudios que faciliten la realización de intervenciones</w:t>
            </w:r>
            <w:r w:rsidR="00F46CAE" w:rsidRPr="00784FEE">
              <w:rPr>
                <w:rFonts w:ascii="Times New Roman" w:hAnsi="Times New Roman" w:cs="Times New Roman"/>
                <w:sz w:val="24"/>
                <w:szCs w:val="24"/>
                <w:lang w:val="es-MX"/>
              </w:rPr>
              <w:t>.</w:t>
            </w:r>
          </w:p>
        </w:tc>
      </w:tr>
      <w:tr w:rsidR="000F4F36" w:rsidRPr="00784FEE" w14:paraId="61FD15F1" w14:textId="77777777" w:rsidTr="00784FEE">
        <w:trPr>
          <w:gridAfter w:val="1"/>
          <w:wAfter w:w="16" w:type="dxa"/>
          <w:jc w:val="center"/>
        </w:trPr>
        <w:tc>
          <w:tcPr>
            <w:tcW w:w="470" w:type="dxa"/>
            <w:tcBorders>
              <w:bottom w:val="single" w:sz="4" w:space="0" w:color="auto"/>
            </w:tcBorders>
            <w:vAlign w:val="center"/>
          </w:tcPr>
          <w:p w14:paraId="207311F6" w14:textId="7777777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lastRenderedPageBreak/>
              <w:t>11</w:t>
            </w:r>
          </w:p>
        </w:tc>
        <w:tc>
          <w:tcPr>
            <w:tcW w:w="1806" w:type="dxa"/>
            <w:tcBorders>
              <w:bottom w:val="single" w:sz="4" w:space="0" w:color="auto"/>
            </w:tcBorders>
            <w:vAlign w:val="center"/>
          </w:tcPr>
          <w:p w14:paraId="7984CBA0" w14:textId="29429AA7" w:rsidR="004151B2" w:rsidRPr="00784FEE" w:rsidRDefault="004151B2" w:rsidP="00784FEE">
            <w:pPr>
              <w:spacing w:line="480" w:lineRule="auto"/>
              <w:jc w:val="both"/>
              <w:rPr>
                <w:rFonts w:ascii="Times New Roman" w:hAnsi="Times New Roman" w:cs="Times New Roman"/>
                <w:sz w:val="24"/>
                <w:szCs w:val="24"/>
              </w:rPr>
            </w:pPr>
            <w:r w:rsidRPr="00784FEE">
              <w:rPr>
                <w:rFonts w:ascii="Times New Roman" w:hAnsi="Times New Roman" w:cs="Times New Roman"/>
                <w:color w:val="000000"/>
                <w:sz w:val="24"/>
                <w:szCs w:val="24"/>
              </w:rPr>
              <w:t xml:space="preserve">Méndez, </w:t>
            </w:r>
            <w:r w:rsidRPr="00784FEE">
              <w:rPr>
                <w:rFonts w:ascii="Times New Roman" w:hAnsi="Times New Roman" w:cs="Times New Roman"/>
                <w:color w:val="000000"/>
                <w:sz w:val="24"/>
                <w:szCs w:val="24"/>
                <w:lang w:val="de-DE"/>
              </w:rPr>
              <w:t>et al.</w:t>
            </w:r>
          </w:p>
        </w:tc>
        <w:tc>
          <w:tcPr>
            <w:tcW w:w="828" w:type="dxa"/>
            <w:tcBorders>
              <w:bottom w:val="single" w:sz="4" w:space="0" w:color="auto"/>
            </w:tcBorders>
            <w:vAlign w:val="center"/>
          </w:tcPr>
          <w:p w14:paraId="7684C157" w14:textId="77777777" w:rsidR="004151B2" w:rsidRPr="00784FEE" w:rsidRDefault="004151B2" w:rsidP="00784FEE">
            <w:pPr>
              <w:spacing w:line="480" w:lineRule="auto"/>
              <w:jc w:val="both"/>
              <w:rPr>
                <w:rFonts w:ascii="Times New Roman" w:hAnsi="Times New Roman" w:cs="Times New Roman"/>
                <w:color w:val="000000"/>
                <w:sz w:val="24"/>
                <w:szCs w:val="24"/>
              </w:rPr>
            </w:pPr>
            <w:r w:rsidRPr="00784FEE">
              <w:rPr>
                <w:rFonts w:ascii="Times New Roman" w:hAnsi="Times New Roman" w:cs="Times New Roman"/>
                <w:color w:val="000000"/>
                <w:sz w:val="24"/>
                <w:szCs w:val="24"/>
              </w:rPr>
              <w:t>2021</w:t>
            </w:r>
          </w:p>
        </w:tc>
        <w:tc>
          <w:tcPr>
            <w:tcW w:w="5699" w:type="dxa"/>
            <w:tcBorders>
              <w:bottom w:val="single" w:sz="4" w:space="0" w:color="auto"/>
            </w:tcBorders>
            <w:vAlign w:val="center"/>
          </w:tcPr>
          <w:p w14:paraId="5DFA2F7F" w14:textId="06FFD5A6" w:rsidR="004151B2" w:rsidRPr="00784FEE" w:rsidRDefault="004151B2" w:rsidP="00784FEE">
            <w:pPr>
              <w:spacing w:line="480" w:lineRule="auto"/>
              <w:jc w:val="both"/>
              <w:rPr>
                <w:rFonts w:ascii="Times New Roman" w:hAnsi="Times New Roman" w:cs="Times New Roman"/>
                <w:sz w:val="24"/>
                <w:szCs w:val="24"/>
                <w:lang w:val="es-MX"/>
              </w:rPr>
            </w:pPr>
            <w:r w:rsidRPr="00784FEE">
              <w:rPr>
                <w:rFonts w:ascii="Times New Roman" w:hAnsi="Times New Roman" w:cs="Times New Roman"/>
                <w:sz w:val="24"/>
                <w:szCs w:val="24"/>
                <w:lang w:val="es-MX"/>
              </w:rPr>
              <w:t>Es fundamental validar modelos de factores de riesgo psicosociales con dimensiones más amplias, una de las recomendadas es el conflicto trabajo-familia</w:t>
            </w:r>
            <w:r w:rsidR="00F46CAE" w:rsidRPr="00784FEE">
              <w:rPr>
                <w:rFonts w:ascii="Times New Roman" w:hAnsi="Times New Roman" w:cs="Times New Roman"/>
                <w:sz w:val="24"/>
                <w:szCs w:val="24"/>
                <w:lang w:val="es-MX"/>
              </w:rPr>
              <w:t>.</w:t>
            </w:r>
          </w:p>
        </w:tc>
      </w:tr>
    </w:tbl>
    <w:p w14:paraId="37D9770E" w14:textId="04FC7460" w:rsidR="00294F99" w:rsidRPr="00784FEE" w:rsidRDefault="009874D0" w:rsidP="00784FEE">
      <w:pPr>
        <w:spacing w:line="480" w:lineRule="auto"/>
        <w:jc w:val="both"/>
        <w:rPr>
          <w:rFonts w:ascii="Times New Roman" w:hAnsi="Times New Roman" w:cs="Times New Roman"/>
          <w:sz w:val="24"/>
          <w:szCs w:val="24"/>
        </w:rPr>
      </w:pPr>
      <w:r w:rsidRPr="00784FEE">
        <w:rPr>
          <w:rFonts w:ascii="Times New Roman" w:hAnsi="Times New Roman" w:cs="Times New Roman"/>
          <w:i/>
          <w:iCs/>
          <w:sz w:val="24"/>
          <w:szCs w:val="24"/>
        </w:rPr>
        <w:t>Observaciones de la evidencia empírica para evaluar factores de riesgo psicosocial</w:t>
      </w:r>
    </w:p>
    <w:p w14:paraId="4E80FDDA" w14:textId="77777777" w:rsidR="009874D0" w:rsidRPr="00784FEE" w:rsidRDefault="009874D0" w:rsidP="00784FEE">
      <w:pPr>
        <w:spacing w:line="480" w:lineRule="auto"/>
        <w:ind w:firstLine="360"/>
        <w:jc w:val="both"/>
        <w:rPr>
          <w:rFonts w:ascii="Times New Roman" w:hAnsi="Times New Roman" w:cs="Times New Roman"/>
          <w:sz w:val="24"/>
          <w:szCs w:val="24"/>
        </w:rPr>
      </w:pPr>
    </w:p>
    <w:p w14:paraId="19AE71AE" w14:textId="64092944" w:rsidR="00D93134" w:rsidRPr="00784FEE" w:rsidRDefault="00D93134" w:rsidP="00784FEE">
      <w:pPr>
        <w:spacing w:line="480" w:lineRule="auto"/>
        <w:ind w:firstLine="360"/>
        <w:jc w:val="both"/>
        <w:rPr>
          <w:rFonts w:ascii="Times New Roman" w:hAnsi="Times New Roman" w:cs="Times New Roman"/>
          <w:sz w:val="24"/>
          <w:szCs w:val="24"/>
        </w:rPr>
      </w:pPr>
      <w:r w:rsidRPr="00784FEE">
        <w:rPr>
          <w:rFonts w:ascii="Times New Roman" w:hAnsi="Times New Roman" w:cs="Times New Roman"/>
          <w:sz w:val="24"/>
          <w:szCs w:val="24"/>
        </w:rPr>
        <w:t xml:space="preserve">Littlewood, et al. (2020) señala la falta de respaldo estadístico en las 5 Categorías y la ausencia de información sobre el diseño, validez y confiabilidad de la NOM-035. </w:t>
      </w:r>
    </w:p>
    <w:p w14:paraId="7F26D486" w14:textId="4E38D761" w:rsidR="00D93134" w:rsidRPr="00784FEE" w:rsidRDefault="00D93134" w:rsidP="00784FEE">
      <w:pPr>
        <w:spacing w:line="480" w:lineRule="auto"/>
        <w:ind w:firstLine="360"/>
        <w:jc w:val="both"/>
        <w:rPr>
          <w:rFonts w:ascii="Times New Roman" w:hAnsi="Times New Roman" w:cs="Times New Roman"/>
          <w:sz w:val="24"/>
          <w:szCs w:val="24"/>
        </w:rPr>
      </w:pPr>
      <w:r w:rsidRPr="00784FEE">
        <w:rPr>
          <w:rFonts w:ascii="Times New Roman" w:hAnsi="Times New Roman" w:cs="Times New Roman"/>
          <w:sz w:val="24"/>
          <w:szCs w:val="24"/>
        </w:rPr>
        <w:t>Sánchez (2022)</w:t>
      </w:r>
      <w:r w:rsidR="00784FEE">
        <w:rPr>
          <w:rFonts w:ascii="Times New Roman" w:hAnsi="Times New Roman" w:cs="Times New Roman"/>
          <w:sz w:val="24"/>
          <w:szCs w:val="24"/>
        </w:rPr>
        <w:t>,</w:t>
      </w:r>
      <w:r w:rsidRPr="00784FEE">
        <w:rPr>
          <w:rFonts w:ascii="Times New Roman" w:hAnsi="Times New Roman" w:cs="Times New Roman"/>
          <w:sz w:val="24"/>
          <w:szCs w:val="24"/>
        </w:rPr>
        <w:t xml:space="preserve"> se limita a un enfoque descriptivo en la identificación de factores de riesgo. Díaz, et al. (2022)</w:t>
      </w:r>
      <w:r w:rsidR="00784FEE">
        <w:rPr>
          <w:rFonts w:ascii="Times New Roman" w:hAnsi="Times New Roman" w:cs="Times New Roman"/>
          <w:sz w:val="24"/>
          <w:szCs w:val="24"/>
        </w:rPr>
        <w:t>,</w:t>
      </w:r>
      <w:r w:rsidRPr="00784FEE">
        <w:rPr>
          <w:rFonts w:ascii="Times New Roman" w:hAnsi="Times New Roman" w:cs="Times New Roman"/>
          <w:sz w:val="24"/>
          <w:szCs w:val="24"/>
        </w:rPr>
        <w:t xml:space="preserve"> sugiere la inclusión de variables de salud mental. </w:t>
      </w:r>
    </w:p>
    <w:p w14:paraId="7BB2A955" w14:textId="75AB8E55" w:rsidR="00D93134" w:rsidRPr="00784FEE" w:rsidRDefault="00D93134" w:rsidP="00784FEE">
      <w:pPr>
        <w:spacing w:line="480" w:lineRule="auto"/>
        <w:ind w:firstLine="360"/>
        <w:jc w:val="both"/>
        <w:rPr>
          <w:rFonts w:ascii="Times New Roman" w:hAnsi="Times New Roman" w:cs="Times New Roman"/>
          <w:sz w:val="24"/>
          <w:szCs w:val="24"/>
        </w:rPr>
      </w:pPr>
      <w:r w:rsidRPr="00784FEE">
        <w:rPr>
          <w:rFonts w:ascii="Times New Roman" w:hAnsi="Times New Roman" w:cs="Times New Roman"/>
          <w:sz w:val="24"/>
          <w:szCs w:val="24"/>
        </w:rPr>
        <w:t>Martínez-Mejía (2023)</w:t>
      </w:r>
      <w:r w:rsidR="00784FEE">
        <w:rPr>
          <w:rFonts w:ascii="Times New Roman" w:hAnsi="Times New Roman" w:cs="Times New Roman"/>
          <w:sz w:val="24"/>
          <w:szCs w:val="24"/>
        </w:rPr>
        <w:t>,</w:t>
      </w:r>
      <w:r w:rsidRPr="00784FEE">
        <w:rPr>
          <w:rFonts w:ascii="Times New Roman" w:hAnsi="Times New Roman" w:cs="Times New Roman"/>
          <w:sz w:val="24"/>
          <w:szCs w:val="24"/>
        </w:rPr>
        <w:t xml:space="preserve"> destaca la falta de consistencia conceptual en la norma y propone una norma independiente sobre violencia laboral. </w:t>
      </w:r>
    </w:p>
    <w:p w14:paraId="016EAF82" w14:textId="442B10ED" w:rsidR="00D93134" w:rsidRPr="00784FEE" w:rsidRDefault="00D93134" w:rsidP="00784FEE">
      <w:pPr>
        <w:spacing w:line="480" w:lineRule="auto"/>
        <w:ind w:firstLine="360"/>
        <w:jc w:val="both"/>
        <w:rPr>
          <w:rFonts w:ascii="Times New Roman" w:hAnsi="Times New Roman" w:cs="Times New Roman"/>
          <w:sz w:val="24"/>
          <w:szCs w:val="24"/>
        </w:rPr>
      </w:pPr>
      <w:r w:rsidRPr="00784FEE">
        <w:rPr>
          <w:rFonts w:ascii="Times New Roman" w:hAnsi="Times New Roman" w:cs="Times New Roman"/>
          <w:sz w:val="24"/>
          <w:szCs w:val="24"/>
        </w:rPr>
        <w:t>Brito-</w:t>
      </w:r>
      <w:proofErr w:type="spellStart"/>
      <w:r w:rsidRPr="00784FEE">
        <w:rPr>
          <w:rFonts w:ascii="Times New Roman" w:hAnsi="Times New Roman" w:cs="Times New Roman"/>
          <w:sz w:val="24"/>
          <w:szCs w:val="24"/>
        </w:rPr>
        <w:t>Ortíz</w:t>
      </w:r>
      <w:proofErr w:type="spellEnd"/>
      <w:r w:rsidRPr="00784FEE">
        <w:rPr>
          <w:rFonts w:ascii="Times New Roman" w:hAnsi="Times New Roman" w:cs="Times New Roman"/>
          <w:sz w:val="24"/>
          <w:szCs w:val="24"/>
        </w:rPr>
        <w:t>, et al. (2021)</w:t>
      </w:r>
      <w:r w:rsidR="00784FEE">
        <w:rPr>
          <w:rFonts w:ascii="Times New Roman" w:hAnsi="Times New Roman" w:cs="Times New Roman"/>
          <w:sz w:val="24"/>
          <w:szCs w:val="24"/>
        </w:rPr>
        <w:t>,</w:t>
      </w:r>
      <w:r w:rsidRPr="00784FEE">
        <w:rPr>
          <w:rFonts w:ascii="Times New Roman" w:hAnsi="Times New Roman" w:cs="Times New Roman"/>
          <w:sz w:val="24"/>
          <w:szCs w:val="24"/>
        </w:rPr>
        <w:t xml:space="preserve"> respalda la validez del cuestionario, pero sugiere mejoras específicas</w:t>
      </w:r>
      <w:r w:rsidR="00784FEE">
        <w:rPr>
          <w:rFonts w:ascii="Times New Roman" w:hAnsi="Times New Roman" w:cs="Times New Roman"/>
          <w:sz w:val="24"/>
          <w:szCs w:val="24"/>
        </w:rPr>
        <w:t xml:space="preserve">, mientras que </w:t>
      </w:r>
      <w:r w:rsidRPr="00784FEE">
        <w:rPr>
          <w:rFonts w:ascii="Times New Roman" w:hAnsi="Times New Roman" w:cs="Times New Roman"/>
          <w:sz w:val="24"/>
          <w:szCs w:val="24"/>
        </w:rPr>
        <w:t>Santoyo, et al. (2022)</w:t>
      </w:r>
      <w:r w:rsidR="00784FEE">
        <w:rPr>
          <w:rFonts w:ascii="Times New Roman" w:hAnsi="Times New Roman" w:cs="Times New Roman"/>
          <w:sz w:val="24"/>
          <w:szCs w:val="24"/>
        </w:rPr>
        <w:t>,</w:t>
      </w:r>
      <w:r w:rsidRPr="00784FEE">
        <w:rPr>
          <w:rFonts w:ascii="Times New Roman" w:hAnsi="Times New Roman" w:cs="Times New Roman"/>
          <w:sz w:val="24"/>
          <w:szCs w:val="24"/>
        </w:rPr>
        <w:t xml:space="preserve"> recomienda el uso de otros instrumentos y metodologías. </w:t>
      </w:r>
    </w:p>
    <w:p w14:paraId="34F27B03" w14:textId="6A2D41FD" w:rsidR="00D93134" w:rsidRPr="00784FEE" w:rsidRDefault="00D93134" w:rsidP="00784FEE">
      <w:pPr>
        <w:spacing w:line="480" w:lineRule="auto"/>
        <w:ind w:firstLine="360"/>
        <w:jc w:val="both"/>
        <w:rPr>
          <w:rFonts w:ascii="Times New Roman" w:hAnsi="Times New Roman" w:cs="Times New Roman"/>
          <w:sz w:val="24"/>
          <w:szCs w:val="24"/>
        </w:rPr>
      </w:pPr>
      <w:r w:rsidRPr="00784FEE">
        <w:rPr>
          <w:rFonts w:ascii="Times New Roman" w:hAnsi="Times New Roman" w:cs="Times New Roman"/>
          <w:sz w:val="24"/>
          <w:szCs w:val="24"/>
        </w:rPr>
        <w:t>Uribe, et al. (2019)</w:t>
      </w:r>
      <w:r w:rsidR="00784FEE">
        <w:rPr>
          <w:rFonts w:ascii="Times New Roman" w:hAnsi="Times New Roman" w:cs="Times New Roman"/>
          <w:sz w:val="24"/>
          <w:szCs w:val="24"/>
        </w:rPr>
        <w:t>,</w:t>
      </w:r>
      <w:r w:rsidRPr="00784FEE">
        <w:rPr>
          <w:rFonts w:ascii="Times New Roman" w:hAnsi="Times New Roman" w:cs="Times New Roman"/>
          <w:sz w:val="24"/>
          <w:szCs w:val="24"/>
        </w:rPr>
        <w:t xml:space="preserve"> critica la falta de antecedentes psicométricos en la STPS y las restricciones impuestas a las empresas. </w:t>
      </w:r>
      <w:r w:rsidR="00784FEE">
        <w:rPr>
          <w:rFonts w:ascii="Times New Roman" w:hAnsi="Times New Roman" w:cs="Times New Roman"/>
          <w:sz w:val="24"/>
          <w:szCs w:val="24"/>
        </w:rPr>
        <w:t xml:space="preserve">Sin embargo, </w:t>
      </w:r>
      <w:proofErr w:type="spellStart"/>
      <w:r w:rsidRPr="00784FEE">
        <w:rPr>
          <w:rFonts w:ascii="Times New Roman" w:hAnsi="Times New Roman" w:cs="Times New Roman"/>
          <w:sz w:val="24"/>
          <w:szCs w:val="24"/>
        </w:rPr>
        <w:t>Gutierrez</w:t>
      </w:r>
      <w:proofErr w:type="spellEnd"/>
      <w:r w:rsidRPr="00784FEE">
        <w:rPr>
          <w:rFonts w:ascii="Times New Roman" w:hAnsi="Times New Roman" w:cs="Times New Roman"/>
          <w:sz w:val="24"/>
          <w:szCs w:val="24"/>
        </w:rPr>
        <w:t>, et al. (2022)</w:t>
      </w:r>
      <w:r w:rsidR="00784FEE">
        <w:rPr>
          <w:rFonts w:ascii="Times New Roman" w:hAnsi="Times New Roman" w:cs="Times New Roman"/>
          <w:sz w:val="24"/>
          <w:szCs w:val="24"/>
        </w:rPr>
        <w:t>,</w:t>
      </w:r>
      <w:r w:rsidRPr="00784FEE">
        <w:rPr>
          <w:rFonts w:ascii="Times New Roman" w:hAnsi="Times New Roman" w:cs="Times New Roman"/>
          <w:sz w:val="24"/>
          <w:szCs w:val="24"/>
        </w:rPr>
        <w:t xml:space="preserve"> ve utilidad en el diagnóstico de relaciones laborales. </w:t>
      </w:r>
    </w:p>
    <w:p w14:paraId="38BBF070" w14:textId="4B9E5116" w:rsidR="00D93134" w:rsidRPr="00784FEE" w:rsidRDefault="00D93134" w:rsidP="00784FEE">
      <w:pPr>
        <w:spacing w:line="480" w:lineRule="auto"/>
        <w:ind w:firstLine="360"/>
        <w:jc w:val="both"/>
        <w:rPr>
          <w:rFonts w:ascii="Times New Roman" w:hAnsi="Times New Roman" w:cs="Times New Roman"/>
          <w:b/>
          <w:bCs/>
          <w:sz w:val="24"/>
          <w:szCs w:val="24"/>
        </w:rPr>
      </w:pPr>
      <w:r w:rsidRPr="00784FEE">
        <w:rPr>
          <w:rFonts w:ascii="Times New Roman" w:hAnsi="Times New Roman" w:cs="Times New Roman"/>
          <w:sz w:val="24"/>
          <w:szCs w:val="24"/>
        </w:rPr>
        <w:t>Méndez, et al. (2021)</w:t>
      </w:r>
      <w:r w:rsidR="00784FEE">
        <w:rPr>
          <w:rFonts w:ascii="Times New Roman" w:hAnsi="Times New Roman" w:cs="Times New Roman"/>
          <w:sz w:val="24"/>
          <w:szCs w:val="24"/>
        </w:rPr>
        <w:t>,</w:t>
      </w:r>
      <w:r w:rsidRPr="00784FEE">
        <w:rPr>
          <w:rFonts w:ascii="Times New Roman" w:hAnsi="Times New Roman" w:cs="Times New Roman"/>
          <w:sz w:val="24"/>
          <w:szCs w:val="24"/>
        </w:rPr>
        <w:t xml:space="preserve"> aboga por la validación de modelos con dimensiones más amplias, destacando la importancia del conflicto trabajo-familia</w:t>
      </w:r>
      <w:r w:rsidR="00784FEE">
        <w:rPr>
          <w:rFonts w:ascii="Times New Roman" w:hAnsi="Times New Roman" w:cs="Times New Roman"/>
          <w:sz w:val="24"/>
          <w:szCs w:val="24"/>
        </w:rPr>
        <w:t>.</w:t>
      </w:r>
    </w:p>
    <w:p w14:paraId="74D86FEB" w14:textId="77777777" w:rsidR="004E7B4A" w:rsidRPr="00784FEE" w:rsidRDefault="004E7B4A" w:rsidP="00784FEE">
      <w:pPr>
        <w:spacing w:line="480" w:lineRule="auto"/>
        <w:jc w:val="both"/>
        <w:rPr>
          <w:rFonts w:ascii="Times New Roman" w:hAnsi="Times New Roman" w:cs="Times New Roman"/>
          <w:b/>
          <w:bCs/>
          <w:sz w:val="24"/>
          <w:szCs w:val="24"/>
        </w:rPr>
      </w:pPr>
      <w:r w:rsidRPr="00784FEE">
        <w:rPr>
          <w:rFonts w:ascii="Times New Roman" w:hAnsi="Times New Roman" w:cs="Times New Roman"/>
          <w:b/>
          <w:bCs/>
          <w:sz w:val="24"/>
          <w:szCs w:val="24"/>
        </w:rPr>
        <w:br w:type="page"/>
      </w:r>
    </w:p>
    <w:p w14:paraId="13D3701F" w14:textId="3DD37912" w:rsidR="002A2B0F" w:rsidRPr="00784FEE" w:rsidRDefault="002A2B0F" w:rsidP="00784FEE">
      <w:pPr>
        <w:spacing w:line="480" w:lineRule="auto"/>
        <w:jc w:val="center"/>
        <w:rPr>
          <w:rFonts w:ascii="Times New Roman" w:hAnsi="Times New Roman" w:cs="Times New Roman"/>
          <w:b/>
          <w:bCs/>
          <w:sz w:val="24"/>
          <w:szCs w:val="24"/>
        </w:rPr>
      </w:pPr>
      <w:r w:rsidRPr="00784FEE">
        <w:rPr>
          <w:rFonts w:ascii="Times New Roman" w:hAnsi="Times New Roman" w:cs="Times New Roman"/>
          <w:b/>
          <w:bCs/>
          <w:sz w:val="24"/>
          <w:szCs w:val="24"/>
        </w:rPr>
        <w:lastRenderedPageBreak/>
        <w:t>Discusión</w:t>
      </w:r>
    </w:p>
    <w:p w14:paraId="52B347B6" w14:textId="20039041" w:rsidR="004E7B4A" w:rsidRPr="00784FEE" w:rsidRDefault="004E7B4A"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 xml:space="preserve">La conceptualización del constructo </w:t>
      </w:r>
      <w:r w:rsidR="001F620C" w:rsidRPr="00784FEE">
        <w:rPr>
          <w:rFonts w:ascii="Times New Roman" w:hAnsi="Times New Roman" w:cs="Times New Roman"/>
          <w:sz w:val="24"/>
          <w:szCs w:val="24"/>
        </w:rPr>
        <w:t xml:space="preserve">teórico </w:t>
      </w:r>
      <w:r w:rsidRPr="00784FEE">
        <w:rPr>
          <w:rFonts w:ascii="Times New Roman" w:hAnsi="Times New Roman" w:cs="Times New Roman"/>
          <w:sz w:val="24"/>
          <w:szCs w:val="24"/>
        </w:rPr>
        <w:t>de los factores de riesgo psicosocial</w:t>
      </w:r>
      <w:r w:rsidR="001F620C" w:rsidRPr="00784FEE">
        <w:rPr>
          <w:rFonts w:ascii="Times New Roman" w:hAnsi="Times New Roman" w:cs="Times New Roman"/>
          <w:sz w:val="24"/>
          <w:szCs w:val="24"/>
        </w:rPr>
        <w:t xml:space="preserve"> en la NOM-035-STPS-2018</w:t>
      </w:r>
      <w:r w:rsidRPr="00784FEE">
        <w:rPr>
          <w:rFonts w:ascii="Times New Roman" w:hAnsi="Times New Roman" w:cs="Times New Roman"/>
          <w:sz w:val="24"/>
          <w:szCs w:val="24"/>
        </w:rPr>
        <w:t xml:space="preserve"> demanda una distinción clara respecto a los factores protectores psicosociales y a los riesgos psicosociales, ya que estos últimos constituyen fuentes de estrés laboral que amenazan la salud de los trabajadores y poseen características distintivas. Entre las particularidades más relevantes se destacan: 1) su dificultad para ser </w:t>
      </w:r>
      <w:r w:rsidR="00F46CAE" w:rsidRPr="00784FEE">
        <w:rPr>
          <w:rFonts w:ascii="Times New Roman" w:hAnsi="Times New Roman" w:cs="Times New Roman"/>
          <w:sz w:val="24"/>
          <w:szCs w:val="24"/>
        </w:rPr>
        <w:t>medidos</w:t>
      </w:r>
      <w:r w:rsidRPr="00784FEE">
        <w:rPr>
          <w:rFonts w:ascii="Times New Roman" w:hAnsi="Times New Roman" w:cs="Times New Roman"/>
          <w:sz w:val="24"/>
          <w:szCs w:val="24"/>
        </w:rPr>
        <w:t xml:space="preserve">, 2) su impacto en otros riesgos, 3) su baja visibilidad legal, 4) la moderación por otros factores y 5) la dificultad potencial para su modificación. Por otro lado, los riesgos psicosociales afectan los derechos fundamentales del trabajador, ejercen efectos globales en la salud laboral, impactan la salud mental de los trabajadores y cuentan con formas de cobertura legal </w:t>
      </w:r>
      <w:r w:rsidR="00DA1D47" w:rsidRPr="00784FEE">
        <w:rPr>
          <w:rFonts w:ascii="Times New Roman" w:hAnsi="Times New Roman" w:cs="Times New Roman"/>
          <w:sz w:val="24"/>
          <w:szCs w:val="24"/>
        </w:rPr>
        <w:t>(Moreno, 2011).</w:t>
      </w:r>
    </w:p>
    <w:p w14:paraId="37F662E2" w14:textId="24B3C4F1" w:rsidR="004E7B4A" w:rsidRPr="00784FEE" w:rsidRDefault="004E7B4A" w:rsidP="00784FEE">
      <w:pPr>
        <w:spacing w:line="480" w:lineRule="auto"/>
        <w:ind w:firstLine="708"/>
        <w:jc w:val="both"/>
        <w:rPr>
          <w:rFonts w:ascii="Times New Roman" w:hAnsi="Times New Roman" w:cs="Times New Roman"/>
          <w:sz w:val="24"/>
          <w:szCs w:val="24"/>
        </w:rPr>
      </w:pPr>
      <w:r w:rsidRPr="00784FEE">
        <w:rPr>
          <w:rFonts w:ascii="Times New Roman" w:hAnsi="Times New Roman" w:cs="Times New Roman"/>
          <w:sz w:val="24"/>
          <w:szCs w:val="24"/>
        </w:rPr>
        <w:t>Un análisis exhaustivo de los Factores de Riesgo Psicosocial (FRPS) debe llevarse a cabo desde tres niveles, partiendo de las definiciones previamente establecidas. En el primer nivel, se encuentran los factores psicosociales, presentes en cualquier organización y que pueden ser tanto positivos como negativos; en el caso de ser negativos, constituyen factores de riesgos psicosociales, que conforman el segundo nivel de análisis. El tercer nivel corresponde a los riesgos psicosociales, que resultan de la manifestación de los factores de riesgos psicosociales, es decir, estos últimos actúan como predictores de estrés laboral, violencia, acoso, inseguridad contractual, burnout o desgaste psíquico, conflicto trabajo-familia y trabajo emocional</w:t>
      </w:r>
      <w:r w:rsidR="00DA1D47" w:rsidRPr="00784FEE">
        <w:rPr>
          <w:rFonts w:ascii="Times New Roman" w:hAnsi="Times New Roman" w:cs="Times New Roman"/>
          <w:sz w:val="24"/>
          <w:szCs w:val="24"/>
        </w:rPr>
        <w:t xml:space="preserve">. </w:t>
      </w:r>
      <w:r w:rsidRPr="00784FEE">
        <w:rPr>
          <w:rFonts w:ascii="Times New Roman" w:hAnsi="Times New Roman" w:cs="Times New Roman"/>
          <w:sz w:val="24"/>
          <w:szCs w:val="24"/>
        </w:rPr>
        <w:t>Este enfoque tridimensional proporciona un marco sólido para la comprensión integral y diferenciada de los elementos cruciales en el ámbito psicosocial laboral.</w:t>
      </w:r>
    </w:p>
    <w:p w14:paraId="4F785AA7" w14:textId="66265DD6" w:rsidR="002A2B0F" w:rsidRPr="00784FEE" w:rsidRDefault="002A2B0F" w:rsidP="00784FEE">
      <w:pPr>
        <w:spacing w:line="480" w:lineRule="auto"/>
        <w:jc w:val="center"/>
        <w:rPr>
          <w:rFonts w:ascii="Times New Roman" w:hAnsi="Times New Roman" w:cs="Times New Roman"/>
          <w:b/>
          <w:bCs/>
          <w:sz w:val="24"/>
          <w:szCs w:val="24"/>
        </w:rPr>
      </w:pPr>
      <w:r w:rsidRPr="00784FEE">
        <w:rPr>
          <w:rFonts w:ascii="Times New Roman" w:hAnsi="Times New Roman" w:cs="Times New Roman"/>
          <w:b/>
          <w:bCs/>
          <w:sz w:val="24"/>
          <w:szCs w:val="24"/>
        </w:rPr>
        <w:lastRenderedPageBreak/>
        <w:t>Conclusi</w:t>
      </w:r>
      <w:r w:rsidR="009874D0" w:rsidRPr="00784FEE">
        <w:rPr>
          <w:rFonts w:ascii="Times New Roman" w:hAnsi="Times New Roman" w:cs="Times New Roman"/>
          <w:b/>
          <w:bCs/>
          <w:sz w:val="24"/>
          <w:szCs w:val="24"/>
        </w:rPr>
        <w:t>ones</w:t>
      </w:r>
    </w:p>
    <w:p w14:paraId="29A9D3F7" w14:textId="57E107B9" w:rsidR="001C5869" w:rsidRPr="00784FEE" w:rsidRDefault="001C586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La mejora del uso de instrumentos psicológicos en el ámbito organizacional en México, según Arias-Galicia (2018), es imperativa y requiere un refinamiento sustancial. La implementación de protocolos rigurosos que aborden los enfoques teóricos que respaldan los instrumentos, así como la presentación de evidencia con respecto a la confiabilidad, validez, sesgos, carencias y la interpretación contextualizada de los resultados, deben considerarse como principios fundamentales. Estos elementos son esenciales para desarrollar un uso efectivo y riguroso desde el punto de vista científico de las técnicas propuestas. Además, este estudio tuvo como objetivo evaluar la validez de las propiedades psicométricas de la escala de Identificación de los Factores de Riesgo Psicosocial y Evaluación del Entorno Organizacional, conforme a lo propuesto por la NOM-035-STPS-2018 en México. En este sentido, se destaca la importancia de establecer estándares elevados para garantizar la validez y confiabilidad de las herramientas psicométricas utilizadas en el ámbito organizacional.</w:t>
      </w:r>
    </w:p>
    <w:p w14:paraId="67766359" w14:textId="3AFF7A1A" w:rsidR="001C5869" w:rsidRPr="00784FEE" w:rsidRDefault="001C5869" w:rsidP="00784FEE">
      <w:p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br w:type="page"/>
      </w:r>
    </w:p>
    <w:p w14:paraId="1B9E326A" w14:textId="43CE2EAA" w:rsidR="00294F99" w:rsidRPr="00784FEE" w:rsidRDefault="00294F99" w:rsidP="00784FEE">
      <w:pPr>
        <w:spacing w:line="480" w:lineRule="auto"/>
        <w:jc w:val="center"/>
        <w:rPr>
          <w:rFonts w:ascii="Times New Roman" w:hAnsi="Times New Roman" w:cs="Times New Roman"/>
          <w:b/>
          <w:bCs/>
          <w:sz w:val="24"/>
          <w:szCs w:val="24"/>
        </w:rPr>
      </w:pPr>
      <w:r w:rsidRPr="00784FEE">
        <w:rPr>
          <w:rFonts w:ascii="Times New Roman" w:hAnsi="Times New Roman" w:cs="Times New Roman"/>
          <w:b/>
          <w:bCs/>
          <w:sz w:val="24"/>
          <w:szCs w:val="24"/>
        </w:rPr>
        <w:lastRenderedPageBreak/>
        <w:t>Referencias</w:t>
      </w:r>
    </w:p>
    <w:p w14:paraId="6220C492" w14:textId="3A5D8583" w:rsidR="00081E45" w:rsidRPr="00784FEE" w:rsidRDefault="00081E45" w:rsidP="00784FEE">
      <w:pPr>
        <w:pStyle w:val="Prrafodelista"/>
        <w:numPr>
          <w:ilvl w:val="0"/>
          <w:numId w:val="13"/>
        </w:num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Arias-Galicia, F. (2018). Calidad de vida en las organizaciones. Universidad Autónoma del estado de Morelos</w:t>
      </w:r>
      <w:r w:rsidR="00044730">
        <w:rPr>
          <w:rFonts w:ascii="Times New Roman" w:hAnsi="Times New Roman" w:cs="Times New Roman"/>
          <w:sz w:val="24"/>
          <w:szCs w:val="24"/>
        </w:rPr>
        <w:t>.</w:t>
      </w:r>
    </w:p>
    <w:p w14:paraId="525F0E8B" w14:textId="014164E5" w:rsidR="00336D4D" w:rsidRPr="00784FEE" w:rsidRDefault="00336D4D" w:rsidP="00784FEE">
      <w:pPr>
        <w:pStyle w:val="Prrafodelista"/>
        <w:numPr>
          <w:ilvl w:val="0"/>
          <w:numId w:val="13"/>
        </w:num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 xml:space="preserve">Barrios, S. </w:t>
      </w:r>
      <w:proofErr w:type="spellStart"/>
      <w:r w:rsidRPr="00784FEE">
        <w:rPr>
          <w:rFonts w:ascii="Times New Roman" w:hAnsi="Times New Roman" w:cs="Times New Roman"/>
          <w:sz w:val="24"/>
          <w:szCs w:val="24"/>
        </w:rPr>
        <w:t>Paravic</w:t>
      </w:r>
      <w:proofErr w:type="spellEnd"/>
      <w:r w:rsidRPr="00784FEE">
        <w:rPr>
          <w:rFonts w:ascii="Times New Roman" w:hAnsi="Times New Roman" w:cs="Times New Roman"/>
          <w:sz w:val="24"/>
          <w:szCs w:val="24"/>
        </w:rPr>
        <w:t xml:space="preserve">, T. (2006). Promoción de la salud y un entorno laboral saludable. </w:t>
      </w:r>
    </w:p>
    <w:p w14:paraId="33AEBB6D" w14:textId="0D27FE9A" w:rsidR="00081E45" w:rsidRPr="00784FEE" w:rsidRDefault="00081E45" w:rsidP="00784FEE">
      <w:pPr>
        <w:pStyle w:val="Prrafodelista"/>
        <w:numPr>
          <w:ilvl w:val="0"/>
          <w:numId w:val="13"/>
        </w:num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Brito-</w:t>
      </w:r>
      <w:proofErr w:type="spellStart"/>
      <w:r w:rsidRPr="00784FEE">
        <w:rPr>
          <w:rFonts w:ascii="Times New Roman" w:hAnsi="Times New Roman" w:cs="Times New Roman"/>
          <w:sz w:val="24"/>
          <w:szCs w:val="24"/>
        </w:rPr>
        <w:t>Ortíz</w:t>
      </w:r>
      <w:proofErr w:type="spellEnd"/>
      <w:r w:rsidRPr="00784FEE">
        <w:rPr>
          <w:rFonts w:ascii="Times New Roman" w:hAnsi="Times New Roman" w:cs="Times New Roman"/>
          <w:sz w:val="24"/>
          <w:szCs w:val="24"/>
        </w:rPr>
        <w:t>, J., Soto, G., &amp; Lago, A. (2021). Validación y consistencia interna del cuestionario para identificar los factores de riesgo psicosocial de la NOM-035-STPS-2018.</w:t>
      </w:r>
    </w:p>
    <w:p w14:paraId="7377B3F3" w14:textId="4067EF6A" w:rsidR="00081E45" w:rsidRPr="00784FEE" w:rsidRDefault="00081E45" w:rsidP="00784FEE">
      <w:pPr>
        <w:pStyle w:val="Prrafodelista"/>
        <w:numPr>
          <w:ilvl w:val="0"/>
          <w:numId w:val="13"/>
        </w:num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Brito-</w:t>
      </w:r>
      <w:proofErr w:type="spellStart"/>
      <w:r w:rsidRPr="00784FEE">
        <w:rPr>
          <w:rFonts w:ascii="Times New Roman" w:hAnsi="Times New Roman" w:cs="Times New Roman"/>
          <w:sz w:val="24"/>
          <w:szCs w:val="24"/>
        </w:rPr>
        <w:t>Ortíz</w:t>
      </w:r>
      <w:proofErr w:type="spellEnd"/>
      <w:r w:rsidRPr="00784FEE">
        <w:rPr>
          <w:rFonts w:ascii="Times New Roman" w:hAnsi="Times New Roman" w:cs="Times New Roman"/>
          <w:sz w:val="24"/>
          <w:szCs w:val="24"/>
        </w:rPr>
        <w:t>, J., Nava-Gómez, M., Juárez-García, A., Brito-Nava, E., Román-Brito, G., &amp; Lagunas, O. (2023). Vulnerabilidad por sexo y nivel académico en la exposición a factores psicosociales en el trabajo bajo la NOM-035-STPS-2018 en una empresa del sector comercial joyero.</w:t>
      </w:r>
    </w:p>
    <w:p w14:paraId="56C7F7C5" w14:textId="650E1AA2" w:rsidR="00081E45" w:rsidRPr="00784FEE" w:rsidRDefault="00081E45" w:rsidP="00784FEE">
      <w:pPr>
        <w:pStyle w:val="Prrafodelista"/>
        <w:numPr>
          <w:ilvl w:val="0"/>
          <w:numId w:val="13"/>
        </w:num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Diaz, D., Velasco, A., &amp; Santoyo, F. (2022). Factores de riesgo psicosocial y calidad de vida durante el confinamiento por covid-19 en universidades.</w:t>
      </w:r>
    </w:p>
    <w:p w14:paraId="22045DD6" w14:textId="39D4BC04" w:rsidR="00081E45" w:rsidRPr="00784FEE" w:rsidRDefault="00081E45" w:rsidP="00784FEE">
      <w:pPr>
        <w:pStyle w:val="Prrafodelista"/>
        <w:numPr>
          <w:ilvl w:val="0"/>
          <w:numId w:val="13"/>
        </w:numPr>
        <w:spacing w:line="480" w:lineRule="auto"/>
        <w:jc w:val="both"/>
        <w:rPr>
          <w:rFonts w:ascii="Times New Roman" w:hAnsi="Times New Roman" w:cs="Times New Roman"/>
          <w:sz w:val="24"/>
          <w:szCs w:val="24"/>
        </w:rPr>
      </w:pPr>
      <w:proofErr w:type="spellStart"/>
      <w:r w:rsidRPr="00784FEE">
        <w:rPr>
          <w:rFonts w:ascii="Times New Roman" w:hAnsi="Times New Roman" w:cs="Times New Roman"/>
          <w:sz w:val="24"/>
          <w:szCs w:val="24"/>
        </w:rPr>
        <w:t>Gutierrez</w:t>
      </w:r>
      <w:proofErr w:type="spellEnd"/>
      <w:r w:rsidRPr="00784FEE">
        <w:rPr>
          <w:rFonts w:ascii="Times New Roman" w:hAnsi="Times New Roman" w:cs="Times New Roman"/>
          <w:sz w:val="24"/>
          <w:szCs w:val="24"/>
        </w:rPr>
        <w:t>, M., Reyes, R., De la Riva, J., Maldonado, A., &amp; García, H. (2022). Norma Oficial Mexicana 035, Factores de riesgo psicosocial en el trabajo: validación del dominio relaciones en el trabajo.</w:t>
      </w:r>
    </w:p>
    <w:p w14:paraId="57DE2FCF" w14:textId="3C8506BD" w:rsidR="00081E45" w:rsidRPr="00784FEE" w:rsidRDefault="00081E45" w:rsidP="00784FEE">
      <w:pPr>
        <w:pStyle w:val="Prrafodelista"/>
        <w:numPr>
          <w:ilvl w:val="0"/>
          <w:numId w:val="13"/>
        </w:num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Juárez, A., &amp; Camacho, A. (2011). Reflexiones teórico-conceptuales de lo psico social en el trabajo. Universidad Autónoma del Estado de Morelos. Colección Ediciones Mínimas Psicología.</w:t>
      </w:r>
    </w:p>
    <w:p w14:paraId="52E529E5" w14:textId="54B2C26E" w:rsidR="00081E45" w:rsidRPr="00784FEE" w:rsidRDefault="00081E45" w:rsidP="00784FEE">
      <w:pPr>
        <w:pStyle w:val="Prrafodelista"/>
        <w:numPr>
          <w:ilvl w:val="0"/>
          <w:numId w:val="13"/>
        </w:num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Littlewood-Zimmerman, H., Uribe-Prado, J., Gurrola. (2020). Confiabilidad y validez de las 5 categorías del cuestionario NOM-035 de 72 ítems.</w:t>
      </w:r>
    </w:p>
    <w:p w14:paraId="098C800D" w14:textId="71A4D385" w:rsidR="00081E45" w:rsidRPr="00784FEE" w:rsidRDefault="00081E45" w:rsidP="00784FEE">
      <w:pPr>
        <w:pStyle w:val="Prrafodelista"/>
        <w:numPr>
          <w:ilvl w:val="0"/>
          <w:numId w:val="13"/>
        </w:num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lastRenderedPageBreak/>
        <w:t>Martínez-Mejía, E. (2023). Factores de riesgo psicosocial en el trabajo, entorno organizacional y violencia laboral en la actividad económica terciaria de la Ciudad de México.</w:t>
      </w:r>
    </w:p>
    <w:p w14:paraId="0E9531BC" w14:textId="4AFFF4BC" w:rsidR="00081E45" w:rsidRPr="00784FEE" w:rsidRDefault="00081E45" w:rsidP="00784FEE">
      <w:pPr>
        <w:pStyle w:val="Prrafodelista"/>
        <w:numPr>
          <w:ilvl w:val="0"/>
          <w:numId w:val="13"/>
        </w:num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Martínez-Mejía, E., &amp; Martínez-Guerrero, J. (2023). Evaluación del cuestionario de la Guía de Referencia III NOM-035-STPS-2018: limitaciones, implicaciones y retos de su validez.</w:t>
      </w:r>
    </w:p>
    <w:p w14:paraId="4CAAF204" w14:textId="67C54FE7" w:rsidR="003F58FE" w:rsidRPr="00784FEE" w:rsidRDefault="003F58FE" w:rsidP="00784FEE">
      <w:pPr>
        <w:pStyle w:val="Prrafodelista"/>
        <w:numPr>
          <w:ilvl w:val="0"/>
          <w:numId w:val="13"/>
        </w:numPr>
        <w:spacing w:line="480" w:lineRule="auto"/>
        <w:jc w:val="both"/>
        <w:rPr>
          <w:rFonts w:ascii="Times New Roman" w:hAnsi="Times New Roman" w:cs="Times New Roman"/>
          <w:sz w:val="24"/>
          <w:szCs w:val="24"/>
          <w:lang w:val="en-US"/>
        </w:rPr>
      </w:pPr>
      <w:r w:rsidRPr="00784FEE">
        <w:rPr>
          <w:rFonts w:ascii="Times New Roman" w:hAnsi="Times New Roman" w:cs="Times New Roman"/>
          <w:sz w:val="24"/>
          <w:szCs w:val="24"/>
          <w:lang w:val="en-US"/>
        </w:rPr>
        <w:t>Messick, S. (1990). Validity of Test Interpretation and Use.</w:t>
      </w:r>
    </w:p>
    <w:p w14:paraId="4383256A" w14:textId="1694270E" w:rsidR="00081E45" w:rsidRPr="00784FEE" w:rsidRDefault="00081E45" w:rsidP="00784FEE">
      <w:pPr>
        <w:pStyle w:val="Prrafodelista"/>
        <w:numPr>
          <w:ilvl w:val="0"/>
          <w:numId w:val="13"/>
        </w:num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Méndez, A., &amp; González, M. (2021). Satisfacción de vida y riesgos psicosociales en el trabajo: la NOM-035 frente al bienestar.</w:t>
      </w:r>
    </w:p>
    <w:p w14:paraId="7B064F53" w14:textId="546B2A94" w:rsidR="00081E45" w:rsidRPr="00784FEE" w:rsidRDefault="00081E45" w:rsidP="00784FEE">
      <w:pPr>
        <w:pStyle w:val="Prrafodelista"/>
        <w:numPr>
          <w:ilvl w:val="0"/>
          <w:numId w:val="13"/>
        </w:num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Moreno, B. (2011). Factores y riesgos laborales psicosociales: conceptualización, historia y cambios actuales. Medicina y seguridad del trabajo.</w:t>
      </w:r>
    </w:p>
    <w:p w14:paraId="66A30A41" w14:textId="33978BD3" w:rsidR="00081E45" w:rsidRPr="00784FEE" w:rsidRDefault="00081E45" w:rsidP="00784FEE">
      <w:pPr>
        <w:pStyle w:val="Prrafodelista"/>
        <w:numPr>
          <w:ilvl w:val="0"/>
          <w:numId w:val="13"/>
        </w:num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Oficina Internacional del Trabajo. (1984). Factores psicosociales en el trabajo: Naturaleza, incidencia y prevención. Ginebra. Serie seguridad, higiene y medicina del trabajo.</w:t>
      </w:r>
    </w:p>
    <w:p w14:paraId="1E4C8ECC" w14:textId="618DF81F" w:rsidR="00081E45" w:rsidRPr="00784FEE" w:rsidRDefault="00081E45" w:rsidP="00784FEE">
      <w:pPr>
        <w:pStyle w:val="Prrafodelista"/>
        <w:numPr>
          <w:ilvl w:val="0"/>
          <w:numId w:val="13"/>
        </w:numPr>
        <w:spacing w:line="480" w:lineRule="auto"/>
        <w:jc w:val="both"/>
        <w:rPr>
          <w:rFonts w:ascii="Times New Roman" w:hAnsi="Times New Roman" w:cs="Times New Roman"/>
          <w:sz w:val="24"/>
          <w:szCs w:val="24"/>
          <w:lang w:val="en-US"/>
        </w:rPr>
      </w:pPr>
      <w:r w:rsidRPr="00784FEE">
        <w:rPr>
          <w:rFonts w:ascii="Times New Roman" w:hAnsi="Times New Roman" w:cs="Times New Roman"/>
          <w:sz w:val="24"/>
          <w:szCs w:val="24"/>
          <w:lang w:val="de-DE"/>
        </w:rPr>
        <w:t xml:space="preserve">Page, M., McKenzie, J., Bossuyt, P., et al. </w:t>
      </w:r>
      <w:r w:rsidRPr="00784FEE">
        <w:rPr>
          <w:rFonts w:ascii="Times New Roman" w:hAnsi="Times New Roman" w:cs="Times New Roman"/>
          <w:sz w:val="24"/>
          <w:szCs w:val="24"/>
          <w:lang w:val="en-US"/>
        </w:rPr>
        <w:t xml:space="preserve">(s/f). The PRISMA 2020 statement: an updated </w:t>
      </w:r>
      <w:proofErr w:type="gramStart"/>
      <w:r w:rsidRPr="00784FEE">
        <w:rPr>
          <w:rFonts w:ascii="Times New Roman" w:hAnsi="Times New Roman" w:cs="Times New Roman"/>
          <w:sz w:val="24"/>
          <w:szCs w:val="24"/>
          <w:lang w:val="en-US"/>
        </w:rPr>
        <w:t>guide line</w:t>
      </w:r>
      <w:proofErr w:type="gramEnd"/>
      <w:r w:rsidRPr="00784FEE">
        <w:rPr>
          <w:rFonts w:ascii="Times New Roman" w:hAnsi="Times New Roman" w:cs="Times New Roman"/>
          <w:sz w:val="24"/>
          <w:szCs w:val="24"/>
          <w:lang w:val="en-US"/>
        </w:rPr>
        <w:t xml:space="preserve"> for reporting systematic reviews</w:t>
      </w:r>
      <w:r w:rsidR="00044730">
        <w:rPr>
          <w:rFonts w:ascii="Times New Roman" w:hAnsi="Times New Roman" w:cs="Times New Roman"/>
          <w:sz w:val="24"/>
          <w:szCs w:val="24"/>
          <w:lang w:val="en-US"/>
        </w:rPr>
        <w:t>.</w:t>
      </w:r>
    </w:p>
    <w:p w14:paraId="5D23DD13" w14:textId="243A1966" w:rsidR="00081E45" w:rsidRPr="00044730" w:rsidRDefault="00081E45" w:rsidP="00784FEE">
      <w:pPr>
        <w:pStyle w:val="Prrafodelista"/>
        <w:numPr>
          <w:ilvl w:val="0"/>
          <w:numId w:val="13"/>
        </w:num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 xml:space="preserve">Reglamento Federal de Seguridad y Salud en el Trabajo, [R.F.S.S.T.], (2019). </w:t>
      </w:r>
      <w:r w:rsidRPr="00044730">
        <w:rPr>
          <w:rFonts w:ascii="Times New Roman" w:hAnsi="Times New Roman" w:cs="Times New Roman"/>
          <w:sz w:val="24"/>
          <w:szCs w:val="24"/>
        </w:rPr>
        <w:t>Diario Oficial de la Federación.</w:t>
      </w:r>
    </w:p>
    <w:p w14:paraId="1956199D" w14:textId="1E74B706" w:rsidR="00081E45" w:rsidRPr="00784FEE" w:rsidRDefault="00081E45" w:rsidP="00784FEE">
      <w:pPr>
        <w:pStyle w:val="Prrafodelista"/>
        <w:numPr>
          <w:ilvl w:val="0"/>
          <w:numId w:val="13"/>
        </w:num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Sánchez, C. (2022). Factores de riesgo psicosocial en empresas de servicios de seguridad privada y de limpieza (Valle de Toluca 2021-2022). Diagnóstico e implementación de la NOM-0035-STPS</w:t>
      </w:r>
      <w:r w:rsidR="00044730">
        <w:rPr>
          <w:rFonts w:ascii="Times New Roman" w:hAnsi="Times New Roman" w:cs="Times New Roman"/>
          <w:sz w:val="24"/>
          <w:szCs w:val="24"/>
        </w:rPr>
        <w:t>.</w:t>
      </w:r>
    </w:p>
    <w:p w14:paraId="6C243760" w14:textId="7E9E1B05" w:rsidR="00294F99" w:rsidRPr="00784FEE" w:rsidRDefault="00294F99" w:rsidP="00784FEE">
      <w:pPr>
        <w:pStyle w:val="Prrafodelista"/>
        <w:numPr>
          <w:ilvl w:val="0"/>
          <w:numId w:val="13"/>
        </w:num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lastRenderedPageBreak/>
        <w:t>Santoyo</w:t>
      </w:r>
      <w:r w:rsidR="00081E45" w:rsidRPr="00784FEE">
        <w:rPr>
          <w:rFonts w:ascii="Times New Roman" w:hAnsi="Times New Roman" w:cs="Times New Roman"/>
          <w:sz w:val="24"/>
          <w:szCs w:val="24"/>
        </w:rPr>
        <w:t xml:space="preserve">, F. </w:t>
      </w:r>
      <w:proofErr w:type="spellStart"/>
      <w:r w:rsidRPr="00784FEE">
        <w:rPr>
          <w:rFonts w:ascii="Times New Roman" w:hAnsi="Times New Roman" w:cs="Times New Roman"/>
          <w:sz w:val="24"/>
          <w:szCs w:val="24"/>
        </w:rPr>
        <w:t>Echerri</w:t>
      </w:r>
      <w:proofErr w:type="spellEnd"/>
      <w:r w:rsidR="00081E45" w:rsidRPr="00784FEE">
        <w:rPr>
          <w:rFonts w:ascii="Times New Roman" w:hAnsi="Times New Roman" w:cs="Times New Roman"/>
          <w:sz w:val="24"/>
          <w:szCs w:val="24"/>
        </w:rPr>
        <w:t>, D. &amp;</w:t>
      </w:r>
      <w:r w:rsidRPr="00784FEE">
        <w:rPr>
          <w:rFonts w:ascii="Times New Roman" w:hAnsi="Times New Roman" w:cs="Times New Roman"/>
          <w:sz w:val="24"/>
          <w:szCs w:val="24"/>
        </w:rPr>
        <w:t xml:space="preserve"> Figueroa</w:t>
      </w:r>
      <w:r w:rsidR="00081E45" w:rsidRPr="00784FEE">
        <w:rPr>
          <w:rFonts w:ascii="Times New Roman" w:hAnsi="Times New Roman" w:cs="Times New Roman"/>
          <w:sz w:val="24"/>
          <w:szCs w:val="24"/>
        </w:rPr>
        <w:t>, J. (</w:t>
      </w:r>
      <w:r w:rsidRPr="00784FEE">
        <w:rPr>
          <w:rFonts w:ascii="Times New Roman" w:hAnsi="Times New Roman" w:cs="Times New Roman"/>
          <w:sz w:val="24"/>
          <w:szCs w:val="24"/>
        </w:rPr>
        <w:t>2022</w:t>
      </w:r>
      <w:r w:rsidR="00081E45" w:rsidRPr="00784FEE">
        <w:rPr>
          <w:rFonts w:ascii="Times New Roman" w:hAnsi="Times New Roman" w:cs="Times New Roman"/>
          <w:sz w:val="24"/>
          <w:szCs w:val="24"/>
        </w:rPr>
        <w:t xml:space="preserve">). </w:t>
      </w:r>
      <w:r w:rsidRPr="00784FEE">
        <w:rPr>
          <w:rFonts w:ascii="Times New Roman" w:hAnsi="Times New Roman" w:cs="Times New Roman"/>
          <w:sz w:val="24"/>
          <w:szCs w:val="24"/>
        </w:rPr>
        <w:t>Evaluación de la validez del cuestionario de los factores de riesgo psicosocial y evaluación del entorno organizacional propuesto por la NOM-035-STPS-2018</w:t>
      </w:r>
      <w:r w:rsidR="00044730">
        <w:rPr>
          <w:rFonts w:ascii="Times New Roman" w:hAnsi="Times New Roman" w:cs="Times New Roman"/>
          <w:sz w:val="24"/>
          <w:szCs w:val="24"/>
        </w:rPr>
        <w:t>.</w:t>
      </w:r>
    </w:p>
    <w:p w14:paraId="4FA2C6D9" w14:textId="1EEDDBE3" w:rsidR="0050475F" w:rsidRPr="00784FEE" w:rsidRDefault="0050475F" w:rsidP="00784FEE">
      <w:pPr>
        <w:pStyle w:val="Prrafodelista"/>
        <w:numPr>
          <w:ilvl w:val="0"/>
          <w:numId w:val="13"/>
        </w:num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 xml:space="preserve">Secretaria del Trabajo y Previsión Social. </w:t>
      </w:r>
      <w:r w:rsidR="00081E45" w:rsidRPr="00784FEE">
        <w:rPr>
          <w:rFonts w:ascii="Times New Roman" w:hAnsi="Times New Roman" w:cs="Times New Roman"/>
          <w:sz w:val="24"/>
          <w:szCs w:val="24"/>
        </w:rPr>
        <w:t>(</w:t>
      </w:r>
      <w:r w:rsidRPr="00784FEE">
        <w:rPr>
          <w:rFonts w:ascii="Times New Roman" w:hAnsi="Times New Roman" w:cs="Times New Roman"/>
          <w:sz w:val="24"/>
          <w:szCs w:val="24"/>
        </w:rPr>
        <w:t>2018</w:t>
      </w:r>
      <w:r w:rsidR="00081E45" w:rsidRPr="00784FEE">
        <w:rPr>
          <w:rFonts w:ascii="Times New Roman" w:hAnsi="Times New Roman" w:cs="Times New Roman"/>
          <w:sz w:val="24"/>
          <w:szCs w:val="24"/>
        </w:rPr>
        <w:t>)</w:t>
      </w:r>
      <w:r w:rsidRPr="00784FEE">
        <w:rPr>
          <w:rFonts w:ascii="Times New Roman" w:hAnsi="Times New Roman" w:cs="Times New Roman"/>
          <w:sz w:val="24"/>
          <w:szCs w:val="24"/>
        </w:rPr>
        <w:t xml:space="preserve">. NOM-035-STPS-2018, Factores de riesgo psicosocial: identificación, análisis y prevención. </w:t>
      </w:r>
    </w:p>
    <w:p w14:paraId="161D7476" w14:textId="127F97B7" w:rsidR="000F4F36" w:rsidRPr="00784FEE" w:rsidRDefault="00081E45" w:rsidP="00784FEE">
      <w:pPr>
        <w:pStyle w:val="Prrafodelista"/>
        <w:numPr>
          <w:ilvl w:val="0"/>
          <w:numId w:val="13"/>
        </w:numPr>
        <w:spacing w:line="480" w:lineRule="auto"/>
        <w:jc w:val="both"/>
        <w:rPr>
          <w:rFonts w:ascii="Times New Roman" w:hAnsi="Times New Roman" w:cs="Times New Roman"/>
          <w:sz w:val="24"/>
          <w:szCs w:val="24"/>
        </w:rPr>
      </w:pPr>
      <w:r w:rsidRPr="00784FEE">
        <w:rPr>
          <w:rFonts w:ascii="Times New Roman" w:hAnsi="Times New Roman" w:cs="Times New Roman"/>
          <w:sz w:val="24"/>
          <w:szCs w:val="24"/>
        </w:rPr>
        <w:t>Uribe, J. Gutiérrez, J &amp; J. Amézquita. (2019). Crítica a las propiedades psicométricas de una escala de medición de factores de riesgo psicosocial propuesta en la NOM 035 de la STPS en México</w:t>
      </w:r>
      <w:r w:rsidR="00044730">
        <w:rPr>
          <w:rFonts w:ascii="Times New Roman" w:hAnsi="Times New Roman" w:cs="Times New Roman"/>
          <w:sz w:val="24"/>
          <w:szCs w:val="24"/>
        </w:rPr>
        <w:t>.</w:t>
      </w:r>
    </w:p>
    <w:p w14:paraId="4571D596" w14:textId="77777777" w:rsidR="00D05F4C" w:rsidRPr="00784FEE" w:rsidRDefault="00D05F4C" w:rsidP="00784FEE">
      <w:pPr>
        <w:spacing w:line="480" w:lineRule="auto"/>
        <w:jc w:val="both"/>
        <w:rPr>
          <w:rFonts w:ascii="Times New Roman" w:hAnsi="Times New Roman" w:cs="Times New Roman"/>
          <w:sz w:val="24"/>
          <w:szCs w:val="24"/>
        </w:rPr>
      </w:pPr>
    </w:p>
    <w:sectPr w:rsidR="00D05F4C" w:rsidRPr="00784FEE" w:rsidSect="00095032">
      <w:headerReference w:type="default" r:id="rId8"/>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01076" w14:textId="77777777" w:rsidR="00101CBF" w:rsidRDefault="00101CBF" w:rsidP="00784FEE">
      <w:pPr>
        <w:spacing w:after="0" w:line="240" w:lineRule="auto"/>
      </w:pPr>
      <w:r>
        <w:separator/>
      </w:r>
    </w:p>
  </w:endnote>
  <w:endnote w:type="continuationSeparator" w:id="0">
    <w:p w14:paraId="6FE9FC3C" w14:textId="77777777" w:rsidR="00101CBF" w:rsidRDefault="00101CBF" w:rsidP="00784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6C0AA" w14:textId="77777777" w:rsidR="00101CBF" w:rsidRDefault="00101CBF" w:rsidP="00784FEE">
      <w:pPr>
        <w:spacing w:after="0" w:line="240" w:lineRule="auto"/>
      </w:pPr>
      <w:r>
        <w:separator/>
      </w:r>
    </w:p>
  </w:footnote>
  <w:footnote w:type="continuationSeparator" w:id="0">
    <w:p w14:paraId="432D8823" w14:textId="77777777" w:rsidR="00101CBF" w:rsidRDefault="00101CBF" w:rsidP="00784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2441268"/>
      <w:docPartObj>
        <w:docPartGallery w:val="Page Numbers (Top of Page)"/>
        <w:docPartUnique/>
      </w:docPartObj>
    </w:sdtPr>
    <w:sdtContent>
      <w:p w14:paraId="3EFC4044" w14:textId="15EADDD5" w:rsidR="00784FEE" w:rsidRDefault="00784FEE">
        <w:pPr>
          <w:pStyle w:val="Encabezado"/>
          <w:jc w:val="right"/>
        </w:pPr>
        <w:r>
          <w:fldChar w:fldCharType="begin"/>
        </w:r>
        <w:r>
          <w:instrText>PAGE   \* MERGEFORMAT</w:instrText>
        </w:r>
        <w:r>
          <w:fldChar w:fldCharType="separate"/>
        </w:r>
        <w:r>
          <w:rPr>
            <w:lang w:val="es-ES"/>
          </w:rPr>
          <w:t>2</w:t>
        </w:r>
        <w:r>
          <w:fldChar w:fldCharType="end"/>
        </w:r>
      </w:p>
    </w:sdtContent>
  </w:sdt>
  <w:p w14:paraId="2B774762" w14:textId="77777777" w:rsidR="00784FEE" w:rsidRDefault="00784F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A2CCD"/>
    <w:multiLevelType w:val="hybridMultilevel"/>
    <w:tmpl w:val="168201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BB3E27"/>
    <w:multiLevelType w:val="hybridMultilevel"/>
    <w:tmpl w:val="58483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B82271"/>
    <w:multiLevelType w:val="hybridMultilevel"/>
    <w:tmpl w:val="E23A45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360500"/>
    <w:multiLevelType w:val="multilevel"/>
    <w:tmpl w:val="2E3605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DB1D4E"/>
    <w:multiLevelType w:val="multilevel"/>
    <w:tmpl w:val="2FDB1D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0E3C73"/>
    <w:multiLevelType w:val="hybridMultilevel"/>
    <w:tmpl w:val="8418F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4B441C"/>
    <w:multiLevelType w:val="hybridMultilevel"/>
    <w:tmpl w:val="8EB4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0C65F1"/>
    <w:multiLevelType w:val="hybridMultilevel"/>
    <w:tmpl w:val="54E2D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9521173"/>
    <w:multiLevelType w:val="multilevel"/>
    <w:tmpl w:val="0EF04F00"/>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C8070B"/>
    <w:multiLevelType w:val="hybridMultilevel"/>
    <w:tmpl w:val="17129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087246D"/>
    <w:multiLevelType w:val="hybridMultilevel"/>
    <w:tmpl w:val="510A5F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5EF60FD"/>
    <w:multiLevelType w:val="hybridMultilevel"/>
    <w:tmpl w:val="7AE4FA72"/>
    <w:lvl w:ilvl="0" w:tplc="080A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69C4634"/>
    <w:multiLevelType w:val="hybridMultilevel"/>
    <w:tmpl w:val="00E46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18434EA"/>
    <w:multiLevelType w:val="hybridMultilevel"/>
    <w:tmpl w:val="7DD26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B009DE"/>
    <w:multiLevelType w:val="multilevel"/>
    <w:tmpl w:val="76B009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493805">
    <w:abstractNumId w:val="7"/>
  </w:num>
  <w:num w:numId="2" w16cid:durableId="1677146152">
    <w:abstractNumId w:val="4"/>
  </w:num>
  <w:num w:numId="3" w16cid:durableId="905265131">
    <w:abstractNumId w:val="3"/>
  </w:num>
  <w:num w:numId="4" w16cid:durableId="1505169161">
    <w:abstractNumId w:val="14"/>
  </w:num>
  <w:num w:numId="5" w16cid:durableId="1854538009">
    <w:abstractNumId w:val="9"/>
  </w:num>
  <w:num w:numId="6" w16cid:durableId="1332413651">
    <w:abstractNumId w:val="10"/>
  </w:num>
  <w:num w:numId="7" w16cid:durableId="804736599">
    <w:abstractNumId w:val="1"/>
  </w:num>
  <w:num w:numId="8" w16cid:durableId="178668091">
    <w:abstractNumId w:val="0"/>
  </w:num>
  <w:num w:numId="9" w16cid:durableId="314795486">
    <w:abstractNumId w:val="6"/>
  </w:num>
  <w:num w:numId="10" w16cid:durableId="170806036">
    <w:abstractNumId w:val="13"/>
  </w:num>
  <w:num w:numId="11" w16cid:durableId="1932201085">
    <w:abstractNumId w:val="5"/>
  </w:num>
  <w:num w:numId="12" w16cid:durableId="1726443970">
    <w:abstractNumId w:val="12"/>
  </w:num>
  <w:num w:numId="13" w16cid:durableId="873468435">
    <w:abstractNumId w:val="2"/>
  </w:num>
  <w:num w:numId="14" w16cid:durableId="524099917">
    <w:abstractNumId w:val="11"/>
  </w:num>
  <w:num w:numId="15" w16cid:durableId="7710469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CwMDexNDIzMTAzMDVS0lEKTi0uzszPAykwrAUAuj53NywAAAA="/>
  </w:docVars>
  <w:rsids>
    <w:rsidRoot w:val="0075691F"/>
    <w:rsid w:val="000058EF"/>
    <w:rsid w:val="00033C90"/>
    <w:rsid w:val="00044730"/>
    <w:rsid w:val="000637D3"/>
    <w:rsid w:val="00081E45"/>
    <w:rsid w:val="00095032"/>
    <w:rsid w:val="000B1828"/>
    <w:rsid w:val="000F4F36"/>
    <w:rsid w:val="00101CBF"/>
    <w:rsid w:val="00122825"/>
    <w:rsid w:val="00163FE7"/>
    <w:rsid w:val="00183278"/>
    <w:rsid w:val="001C5869"/>
    <w:rsid w:val="001E2410"/>
    <w:rsid w:val="001F620C"/>
    <w:rsid w:val="002562EC"/>
    <w:rsid w:val="00294F99"/>
    <w:rsid w:val="002A2B0F"/>
    <w:rsid w:val="002A65CF"/>
    <w:rsid w:val="002C5A0F"/>
    <w:rsid w:val="00336D4D"/>
    <w:rsid w:val="00343311"/>
    <w:rsid w:val="003557FE"/>
    <w:rsid w:val="00384DFF"/>
    <w:rsid w:val="003A3F90"/>
    <w:rsid w:val="003F58FE"/>
    <w:rsid w:val="004043A9"/>
    <w:rsid w:val="004151B2"/>
    <w:rsid w:val="00444D7C"/>
    <w:rsid w:val="00476AAE"/>
    <w:rsid w:val="004A1104"/>
    <w:rsid w:val="004E7B4A"/>
    <w:rsid w:val="004F6A3C"/>
    <w:rsid w:val="0050332F"/>
    <w:rsid w:val="0050475F"/>
    <w:rsid w:val="00530930"/>
    <w:rsid w:val="00580D9E"/>
    <w:rsid w:val="00582002"/>
    <w:rsid w:val="005E4DA5"/>
    <w:rsid w:val="00620E4F"/>
    <w:rsid w:val="00627EE8"/>
    <w:rsid w:val="00642297"/>
    <w:rsid w:val="007157FF"/>
    <w:rsid w:val="0075691F"/>
    <w:rsid w:val="00784FEE"/>
    <w:rsid w:val="00797849"/>
    <w:rsid w:val="007B2AF8"/>
    <w:rsid w:val="00807140"/>
    <w:rsid w:val="008127C6"/>
    <w:rsid w:val="00835D44"/>
    <w:rsid w:val="008B57E3"/>
    <w:rsid w:val="008F23A6"/>
    <w:rsid w:val="009229B3"/>
    <w:rsid w:val="00935D6D"/>
    <w:rsid w:val="00977A0B"/>
    <w:rsid w:val="009874D0"/>
    <w:rsid w:val="009900CC"/>
    <w:rsid w:val="009D6023"/>
    <w:rsid w:val="009E0533"/>
    <w:rsid w:val="009E7C5F"/>
    <w:rsid w:val="00A66BDA"/>
    <w:rsid w:val="00A71D16"/>
    <w:rsid w:val="00AC0AA7"/>
    <w:rsid w:val="00AE298E"/>
    <w:rsid w:val="00AF06BF"/>
    <w:rsid w:val="00B07F5A"/>
    <w:rsid w:val="00B177FB"/>
    <w:rsid w:val="00B46093"/>
    <w:rsid w:val="00BA05C5"/>
    <w:rsid w:val="00BF3CD0"/>
    <w:rsid w:val="00BF4CD0"/>
    <w:rsid w:val="00C06ADC"/>
    <w:rsid w:val="00C07A9E"/>
    <w:rsid w:val="00C16580"/>
    <w:rsid w:val="00C625F2"/>
    <w:rsid w:val="00C73B24"/>
    <w:rsid w:val="00CA1F15"/>
    <w:rsid w:val="00CC3C8D"/>
    <w:rsid w:val="00D05F4C"/>
    <w:rsid w:val="00D66D1A"/>
    <w:rsid w:val="00D93134"/>
    <w:rsid w:val="00DA1D47"/>
    <w:rsid w:val="00DF4277"/>
    <w:rsid w:val="00E05E55"/>
    <w:rsid w:val="00E23FDB"/>
    <w:rsid w:val="00E51ACA"/>
    <w:rsid w:val="00E748E5"/>
    <w:rsid w:val="00EA35A0"/>
    <w:rsid w:val="00EB2BBB"/>
    <w:rsid w:val="00ED532B"/>
    <w:rsid w:val="00EE288B"/>
    <w:rsid w:val="00EE67D9"/>
    <w:rsid w:val="00F46CAE"/>
    <w:rsid w:val="00F5710D"/>
    <w:rsid w:val="00F71F40"/>
    <w:rsid w:val="00F86B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D5DF"/>
  <w15:chartTrackingRefBased/>
  <w15:docId w15:val="{15A917AE-2556-4B6E-8BAF-AC1BF6C2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37D3"/>
    <w:pPr>
      <w:ind w:left="720"/>
      <w:contextualSpacing/>
    </w:pPr>
  </w:style>
  <w:style w:type="paragraph" w:customStyle="1" w:styleId="Prrafodelista1">
    <w:name w:val="Párrafo de lista1"/>
    <w:basedOn w:val="Normal"/>
    <w:uiPriority w:val="34"/>
    <w:qFormat/>
    <w:rsid w:val="00AE298E"/>
    <w:pPr>
      <w:ind w:left="720"/>
      <w:contextualSpacing/>
    </w:pPr>
    <w:rPr>
      <w:kern w:val="0"/>
      <w14:ligatures w14:val="none"/>
    </w:rPr>
  </w:style>
  <w:style w:type="table" w:styleId="Tablaconcuadrcula">
    <w:name w:val="Table Grid"/>
    <w:basedOn w:val="Tablanormal"/>
    <w:uiPriority w:val="39"/>
    <w:rsid w:val="00294F99"/>
    <w:pPr>
      <w:spacing w:after="0" w:line="240" w:lineRule="auto"/>
    </w:pPr>
    <w:rPr>
      <w:rFonts w:ascii="Arial" w:eastAsia="Arial" w:hAnsi="Arial" w:cs="Arial"/>
      <w:kern w:val="0"/>
      <w:lang w:val="en"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C16580"/>
    <w:pPr>
      <w:spacing w:after="0" w:line="240" w:lineRule="auto"/>
      <w:ind w:firstLine="270"/>
    </w:pPr>
    <w:rPr>
      <w:rFonts w:ascii="Times New Roman" w:eastAsia="Calibri" w:hAnsi="Times New Roman" w:cs="Times New Roman"/>
      <w:kern w:val="0"/>
      <w:sz w:val="20"/>
      <w:szCs w:val="20"/>
      <w14:ligatures w14:val="none"/>
    </w:rPr>
  </w:style>
  <w:style w:type="character" w:customStyle="1" w:styleId="TextonotapieCar">
    <w:name w:val="Texto nota pie Car"/>
    <w:basedOn w:val="Fuentedeprrafopredeter"/>
    <w:link w:val="Textonotapie"/>
    <w:uiPriority w:val="99"/>
    <w:rsid w:val="00C16580"/>
    <w:rPr>
      <w:rFonts w:ascii="Times New Roman" w:eastAsia="Calibri" w:hAnsi="Times New Roman" w:cs="Times New Roman"/>
      <w:kern w:val="0"/>
      <w:sz w:val="20"/>
      <w:szCs w:val="20"/>
      <w14:ligatures w14:val="none"/>
    </w:rPr>
  </w:style>
  <w:style w:type="character" w:styleId="Hipervnculo">
    <w:name w:val="Hyperlink"/>
    <w:basedOn w:val="Fuentedeprrafopredeter"/>
    <w:uiPriority w:val="99"/>
    <w:unhideWhenUsed/>
    <w:rsid w:val="007B2AF8"/>
    <w:rPr>
      <w:color w:val="0563C1" w:themeColor="hyperlink"/>
      <w:u w:val="single"/>
    </w:rPr>
  </w:style>
  <w:style w:type="character" w:styleId="Mencinsinresolver">
    <w:name w:val="Unresolved Mention"/>
    <w:basedOn w:val="Fuentedeprrafopredeter"/>
    <w:uiPriority w:val="99"/>
    <w:semiHidden/>
    <w:unhideWhenUsed/>
    <w:rsid w:val="007B2AF8"/>
    <w:rPr>
      <w:color w:val="605E5C"/>
      <w:shd w:val="clear" w:color="auto" w:fill="E1DFDD"/>
    </w:rPr>
  </w:style>
  <w:style w:type="character" w:styleId="Refdecomentario">
    <w:name w:val="annotation reference"/>
    <w:basedOn w:val="Fuentedeprrafopredeter"/>
    <w:uiPriority w:val="99"/>
    <w:semiHidden/>
    <w:unhideWhenUsed/>
    <w:rsid w:val="00EE67D9"/>
    <w:rPr>
      <w:sz w:val="16"/>
      <w:szCs w:val="16"/>
    </w:rPr>
  </w:style>
  <w:style w:type="paragraph" w:styleId="Textocomentario">
    <w:name w:val="annotation text"/>
    <w:basedOn w:val="Normal"/>
    <w:link w:val="TextocomentarioCar"/>
    <w:uiPriority w:val="99"/>
    <w:unhideWhenUsed/>
    <w:rsid w:val="00EE67D9"/>
    <w:pPr>
      <w:spacing w:line="240" w:lineRule="auto"/>
    </w:pPr>
    <w:rPr>
      <w:sz w:val="20"/>
      <w:szCs w:val="20"/>
    </w:rPr>
  </w:style>
  <w:style w:type="character" w:customStyle="1" w:styleId="TextocomentarioCar">
    <w:name w:val="Texto comentario Car"/>
    <w:basedOn w:val="Fuentedeprrafopredeter"/>
    <w:link w:val="Textocomentario"/>
    <w:uiPriority w:val="99"/>
    <w:rsid w:val="00EE67D9"/>
    <w:rPr>
      <w:sz w:val="20"/>
      <w:szCs w:val="20"/>
    </w:rPr>
  </w:style>
  <w:style w:type="paragraph" w:styleId="Asuntodelcomentario">
    <w:name w:val="annotation subject"/>
    <w:basedOn w:val="Textocomentario"/>
    <w:next w:val="Textocomentario"/>
    <w:link w:val="AsuntodelcomentarioCar"/>
    <w:uiPriority w:val="99"/>
    <w:semiHidden/>
    <w:unhideWhenUsed/>
    <w:rsid w:val="00EE67D9"/>
    <w:rPr>
      <w:b/>
      <w:bCs/>
    </w:rPr>
  </w:style>
  <w:style w:type="character" w:customStyle="1" w:styleId="AsuntodelcomentarioCar">
    <w:name w:val="Asunto del comentario Car"/>
    <w:basedOn w:val="TextocomentarioCar"/>
    <w:link w:val="Asuntodelcomentario"/>
    <w:uiPriority w:val="99"/>
    <w:semiHidden/>
    <w:rsid w:val="00EE67D9"/>
    <w:rPr>
      <w:b/>
      <w:bCs/>
      <w:sz w:val="20"/>
      <w:szCs w:val="20"/>
    </w:rPr>
  </w:style>
  <w:style w:type="paragraph" w:styleId="Revisin">
    <w:name w:val="Revision"/>
    <w:hidden/>
    <w:uiPriority w:val="99"/>
    <w:semiHidden/>
    <w:rsid w:val="00797849"/>
    <w:pPr>
      <w:spacing w:after="0" w:line="240" w:lineRule="auto"/>
    </w:pPr>
  </w:style>
  <w:style w:type="paragraph" w:customStyle="1" w:styleId="Texto">
    <w:name w:val="Texto"/>
    <w:basedOn w:val="Normal"/>
    <w:link w:val="TextoCar"/>
    <w:rsid w:val="00DF4277"/>
    <w:pPr>
      <w:spacing w:after="101" w:line="216" w:lineRule="exact"/>
      <w:ind w:firstLine="288"/>
      <w:jc w:val="both"/>
    </w:pPr>
    <w:rPr>
      <w:rFonts w:ascii="Arial" w:eastAsia="Times New Roman" w:hAnsi="Arial" w:cs="Arial"/>
      <w:kern w:val="0"/>
      <w:sz w:val="18"/>
      <w:szCs w:val="20"/>
      <w:lang w:val="es-ES" w:eastAsia="es-ES"/>
      <w14:ligatures w14:val="none"/>
    </w:rPr>
  </w:style>
  <w:style w:type="character" w:customStyle="1" w:styleId="TextoCar">
    <w:name w:val="Texto Car"/>
    <w:link w:val="Texto"/>
    <w:locked/>
    <w:rsid w:val="00DF4277"/>
    <w:rPr>
      <w:rFonts w:ascii="Arial" w:eastAsia="Times New Roman" w:hAnsi="Arial" w:cs="Arial"/>
      <w:kern w:val="0"/>
      <w:sz w:val="18"/>
      <w:szCs w:val="20"/>
      <w:lang w:val="es-ES" w:eastAsia="es-ES"/>
      <w14:ligatures w14:val="none"/>
    </w:rPr>
  </w:style>
  <w:style w:type="paragraph" w:styleId="Encabezado">
    <w:name w:val="header"/>
    <w:basedOn w:val="Normal"/>
    <w:link w:val="EncabezadoCar"/>
    <w:uiPriority w:val="99"/>
    <w:unhideWhenUsed/>
    <w:rsid w:val="00784F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4FEE"/>
  </w:style>
  <w:style w:type="paragraph" w:styleId="Piedepgina">
    <w:name w:val="footer"/>
    <w:basedOn w:val="Normal"/>
    <w:link w:val="PiedepginaCar"/>
    <w:uiPriority w:val="99"/>
    <w:unhideWhenUsed/>
    <w:rsid w:val="00784F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4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233568">
      <w:bodyDiv w:val="1"/>
      <w:marLeft w:val="0"/>
      <w:marRight w:val="0"/>
      <w:marTop w:val="0"/>
      <w:marBottom w:val="0"/>
      <w:divBdr>
        <w:top w:val="none" w:sz="0" w:space="0" w:color="auto"/>
        <w:left w:val="none" w:sz="0" w:space="0" w:color="auto"/>
        <w:bottom w:val="none" w:sz="0" w:space="0" w:color="auto"/>
        <w:right w:val="none" w:sz="0" w:space="0" w:color="auto"/>
      </w:divBdr>
    </w:div>
    <w:div w:id="665674234">
      <w:bodyDiv w:val="1"/>
      <w:marLeft w:val="0"/>
      <w:marRight w:val="0"/>
      <w:marTop w:val="0"/>
      <w:marBottom w:val="0"/>
      <w:divBdr>
        <w:top w:val="none" w:sz="0" w:space="0" w:color="auto"/>
        <w:left w:val="none" w:sz="0" w:space="0" w:color="auto"/>
        <w:bottom w:val="none" w:sz="0" w:space="0" w:color="auto"/>
        <w:right w:val="none" w:sz="0" w:space="0" w:color="auto"/>
      </w:divBdr>
      <w:divsChild>
        <w:div w:id="176509206">
          <w:marLeft w:val="0"/>
          <w:marRight w:val="0"/>
          <w:marTop w:val="0"/>
          <w:marBottom w:val="0"/>
          <w:divBdr>
            <w:top w:val="none" w:sz="0" w:space="0" w:color="auto"/>
            <w:left w:val="none" w:sz="0" w:space="0" w:color="auto"/>
            <w:bottom w:val="none" w:sz="0" w:space="0" w:color="auto"/>
            <w:right w:val="none" w:sz="0" w:space="0" w:color="auto"/>
          </w:divBdr>
        </w:div>
        <w:div w:id="1648777547">
          <w:marLeft w:val="0"/>
          <w:marRight w:val="0"/>
          <w:marTop w:val="0"/>
          <w:marBottom w:val="0"/>
          <w:divBdr>
            <w:top w:val="none" w:sz="0" w:space="0" w:color="auto"/>
            <w:left w:val="none" w:sz="0" w:space="0" w:color="auto"/>
            <w:bottom w:val="none" w:sz="0" w:space="0" w:color="auto"/>
            <w:right w:val="none" w:sz="0" w:space="0" w:color="auto"/>
          </w:divBdr>
        </w:div>
        <w:div w:id="721758436">
          <w:marLeft w:val="0"/>
          <w:marRight w:val="0"/>
          <w:marTop w:val="0"/>
          <w:marBottom w:val="0"/>
          <w:divBdr>
            <w:top w:val="none" w:sz="0" w:space="0" w:color="auto"/>
            <w:left w:val="none" w:sz="0" w:space="0" w:color="auto"/>
            <w:bottom w:val="none" w:sz="0" w:space="0" w:color="auto"/>
            <w:right w:val="none" w:sz="0" w:space="0" w:color="auto"/>
          </w:divBdr>
        </w:div>
        <w:div w:id="905993161">
          <w:marLeft w:val="0"/>
          <w:marRight w:val="0"/>
          <w:marTop w:val="0"/>
          <w:marBottom w:val="0"/>
          <w:divBdr>
            <w:top w:val="none" w:sz="0" w:space="0" w:color="auto"/>
            <w:left w:val="none" w:sz="0" w:space="0" w:color="auto"/>
            <w:bottom w:val="none" w:sz="0" w:space="0" w:color="auto"/>
            <w:right w:val="none" w:sz="0" w:space="0" w:color="auto"/>
          </w:divBdr>
        </w:div>
        <w:div w:id="1505508230">
          <w:marLeft w:val="0"/>
          <w:marRight w:val="0"/>
          <w:marTop w:val="0"/>
          <w:marBottom w:val="0"/>
          <w:divBdr>
            <w:top w:val="none" w:sz="0" w:space="0" w:color="auto"/>
            <w:left w:val="none" w:sz="0" w:space="0" w:color="auto"/>
            <w:bottom w:val="none" w:sz="0" w:space="0" w:color="auto"/>
            <w:right w:val="none" w:sz="0" w:space="0" w:color="auto"/>
          </w:divBdr>
        </w:div>
        <w:div w:id="669455649">
          <w:marLeft w:val="0"/>
          <w:marRight w:val="0"/>
          <w:marTop w:val="0"/>
          <w:marBottom w:val="0"/>
          <w:divBdr>
            <w:top w:val="none" w:sz="0" w:space="0" w:color="auto"/>
            <w:left w:val="none" w:sz="0" w:space="0" w:color="auto"/>
            <w:bottom w:val="none" w:sz="0" w:space="0" w:color="auto"/>
            <w:right w:val="none" w:sz="0" w:space="0" w:color="auto"/>
          </w:divBdr>
        </w:div>
        <w:div w:id="540168100">
          <w:marLeft w:val="0"/>
          <w:marRight w:val="0"/>
          <w:marTop w:val="0"/>
          <w:marBottom w:val="0"/>
          <w:divBdr>
            <w:top w:val="none" w:sz="0" w:space="0" w:color="auto"/>
            <w:left w:val="none" w:sz="0" w:space="0" w:color="auto"/>
            <w:bottom w:val="none" w:sz="0" w:space="0" w:color="auto"/>
            <w:right w:val="none" w:sz="0" w:space="0" w:color="auto"/>
          </w:divBdr>
        </w:div>
        <w:div w:id="1738475030">
          <w:marLeft w:val="0"/>
          <w:marRight w:val="0"/>
          <w:marTop w:val="0"/>
          <w:marBottom w:val="0"/>
          <w:divBdr>
            <w:top w:val="none" w:sz="0" w:space="0" w:color="auto"/>
            <w:left w:val="none" w:sz="0" w:space="0" w:color="auto"/>
            <w:bottom w:val="none" w:sz="0" w:space="0" w:color="auto"/>
            <w:right w:val="none" w:sz="0" w:space="0" w:color="auto"/>
          </w:divBdr>
        </w:div>
        <w:div w:id="2062291462">
          <w:marLeft w:val="0"/>
          <w:marRight w:val="0"/>
          <w:marTop w:val="0"/>
          <w:marBottom w:val="0"/>
          <w:divBdr>
            <w:top w:val="none" w:sz="0" w:space="0" w:color="auto"/>
            <w:left w:val="none" w:sz="0" w:space="0" w:color="auto"/>
            <w:bottom w:val="none" w:sz="0" w:space="0" w:color="auto"/>
            <w:right w:val="none" w:sz="0" w:space="0" w:color="auto"/>
          </w:divBdr>
        </w:div>
        <w:div w:id="1861891144">
          <w:marLeft w:val="0"/>
          <w:marRight w:val="0"/>
          <w:marTop w:val="0"/>
          <w:marBottom w:val="0"/>
          <w:divBdr>
            <w:top w:val="none" w:sz="0" w:space="0" w:color="auto"/>
            <w:left w:val="none" w:sz="0" w:space="0" w:color="auto"/>
            <w:bottom w:val="none" w:sz="0" w:space="0" w:color="auto"/>
            <w:right w:val="none" w:sz="0" w:space="0" w:color="auto"/>
          </w:divBdr>
        </w:div>
        <w:div w:id="899291001">
          <w:marLeft w:val="0"/>
          <w:marRight w:val="0"/>
          <w:marTop w:val="0"/>
          <w:marBottom w:val="0"/>
          <w:divBdr>
            <w:top w:val="none" w:sz="0" w:space="0" w:color="auto"/>
            <w:left w:val="none" w:sz="0" w:space="0" w:color="auto"/>
            <w:bottom w:val="none" w:sz="0" w:space="0" w:color="auto"/>
            <w:right w:val="none" w:sz="0" w:space="0" w:color="auto"/>
          </w:divBdr>
        </w:div>
        <w:div w:id="471794950">
          <w:marLeft w:val="0"/>
          <w:marRight w:val="0"/>
          <w:marTop w:val="0"/>
          <w:marBottom w:val="0"/>
          <w:divBdr>
            <w:top w:val="none" w:sz="0" w:space="0" w:color="auto"/>
            <w:left w:val="none" w:sz="0" w:space="0" w:color="auto"/>
            <w:bottom w:val="none" w:sz="0" w:space="0" w:color="auto"/>
            <w:right w:val="none" w:sz="0" w:space="0" w:color="auto"/>
          </w:divBdr>
        </w:div>
        <w:div w:id="914975369">
          <w:marLeft w:val="0"/>
          <w:marRight w:val="0"/>
          <w:marTop w:val="0"/>
          <w:marBottom w:val="0"/>
          <w:divBdr>
            <w:top w:val="none" w:sz="0" w:space="0" w:color="auto"/>
            <w:left w:val="none" w:sz="0" w:space="0" w:color="auto"/>
            <w:bottom w:val="none" w:sz="0" w:space="0" w:color="auto"/>
            <w:right w:val="none" w:sz="0" w:space="0" w:color="auto"/>
          </w:divBdr>
        </w:div>
        <w:div w:id="645285952">
          <w:marLeft w:val="0"/>
          <w:marRight w:val="0"/>
          <w:marTop w:val="0"/>
          <w:marBottom w:val="0"/>
          <w:divBdr>
            <w:top w:val="none" w:sz="0" w:space="0" w:color="auto"/>
            <w:left w:val="none" w:sz="0" w:space="0" w:color="auto"/>
            <w:bottom w:val="none" w:sz="0" w:space="0" w:color="auto"/>
            <w:right w:val="none" w:sz="0" w:space="0" w:color="auto"/>
          </w:divBdr>
        </w:div>
        <w:div w:id="1688874277">
          <w:marLeft w:val="0"/>
          <w:marRight w:val="0"/>
          <w:marTop w:val="0"/>
          <w:marBottom w:val="0"/>
          <w:divBdr>
            <w:top w:val="none" w:sz="0" w:space="0" w:color="auto"/>
            <w:left w:val="none" w:sz="0" w:space="0" w:color="auto"/>
            <w:bottom w:val="none" w:sz="0" w:space="0" w:color="auto"/>
            <w:right w:val="none" w:sz="0" w:space="0" w:color="auto"/>
          </w:divBdr>
        </w:div>
        <w:div w:id="2121409888">
          <w:marLeft w:val="0"/>
          <w:marRight w:val="0"/>
          <w:marTop w:val="0"/>
          <w:marBottom w:val="0"/>
          <w:divBdr>
            <w:top w:val="none" w:sz="0" w:space="0" w:color="auto"/>
            <w:left w:val="none" w:sz="0" w:space="0" w:color="auto"/>
            <w:bottom w:val="none" w:sz="0" w:space="0" w:color="auto"/>
            <w:right w:val="none" w:sz="0" w:space="0" w:color="auto"/>
          </w:divBdr>
        </w:div>
        <w:div w:id="1422797658">
          <w:marLeft w:val="0"/>
          <w:marRight w:val="0"/>
          <w:marTop w:val="0"/>
          <w:marBottom w:val="0"/>
          <w:divBdr>
            <w:top w:val="none" w:sz="0" w:space="0" w:color="auto"/>
            <w:left w:val="none" w:sz="0" w:space="0" w:color="auto"/>
            <w:bottom w:val="none" w:sz="0" w:space="0" w:color="auto"/>
            <w:right w:val="none" w:sz="0" w:space="0" w:color="auto"/>
          </w:divBdr>
        </w:div>
        <w:div w:id="1110275211">
          <w:marLeft w:val="0"/>
          <w:marRight w:val="0"/>
          <w:marTop w:val="0"/>
          <w:marBottom w:val="0"/>
          <w:divBdr>
            <w:top w:val="none" w:sz="0" w:space="0" w:color="auto"/>
            <w:left w:val="none" w:sz="0" w:space="0" w:color="auto"/>
            <w:bottom w:val="none" w:sz="0" w:space="0" w:color="auto"/>
            <w:right w:val="none" w:sz="0" w:space="0" w:color="auto"/>
          </w:divBdr>
        </w:div>
        <w:div w:id="720057765">
          <w:marLeft w:val="0"/>
          <w:marRight w:val="0"/>
          <w:marTop w:val="0"/>
          <w:marBottom w:val="0"/>
          <w:divBdr>
            <w:top w:val="none" w:sz="0" w:space="0" w:color="auto"/>
            <w:left w:val="none" w:sz="0" w:space="0" w:color="auto"/>
            <w:bottom w:val="none" w:sz="0" w:space="0" w:color="auto"/>
            <w:right w:val="none" w:sz="0" w:space="0" w:color="auto"/>
          </w:divBdr>
        </w:div>
        <w:div w:id="361520872">
          <w:marLeft w:val="0"/>
          <w:marRight w:val="0"/>
          <w:marTop w:val="0"/>
          <w:marBottom w:val="0"/>
          <w:divBdr>
            <w:top w:val="none" w:sz="0" w:space="0" w:color="auto"/>
            <w:left w:val="none" w:sz="0" w:space="0" w:color="auto"/>
            <w:bottom w:val="none" w:sz="0" w:space="0" w:color="auto"/>
            <w:right w:val="none" w:sz="0" w:space="0" w:color="auto"/>
          </w:divBdr>
        </w:div>
        <w:div w:id="219365886">
          <w:marLeft w:val="0"/>
          <w:marRight w:val="0"/>
          <w:marTop w:val="0"/>
          <w:marBottom w:val="0"/>
          <w:divBdr>
            <w:top w:val="none" w:sz="0" w:space="0" w:color="auto"/>
            <w:left w:val="none" w:sz="0" w:space="0" w:color="auto"/>
            <w:bottom w:val="none" w:sz="0" w:space="0" w:color="auto"/>
            <w:right w:val="none" w:sz="0" w:space="0" w:color="auto"/>
          </w:divBdr>
        </w:div>
        <w:div w:id="1289698514">
          <w:marLeft w:val="0"/>
          <w:marRight w:val="0"/>
          <w:marTop w:val="0"/>
          <w:marBottom w:val="0"/>
          <w:divBdr>
            <w:top w:val="none" w:sz="0" w:space="0" w:color="auto"/>
            <w:left w:val="none" w:sz="0" w:space="0" w:color="auto"/>
            <w:bottom w:val="none" w:sz="0" w:space="0" w:color="auto"/>
            <w:right w:val="none" w:sz="0" w:space="0" w:color="auto"/>
          </w:divBdr>
        </w:div>
        <w:div w:id="1261984065">
          <w:marLeft w:val="0"/>
          <w:marRight w:val="0"/>
          <w:marTop w:val="0"/>
          <w:marBottom w:val="0"/>
          <w:divBdr>
            <w:top w:val="none" w:sz="0" w:space="0" w:color="auto"/>
            <w:left w:val="none" w:sz="0" w:space="0" w:color="auto"/>
            <w:bottom w:val="none" w:sz="0" w:space="0" w:color="auto"/>
            <w:right w:val="none" w:sz="0" w:space="0" w:color="auto"/>
          </w:divBdr>
        </w:div>
        <w:div w:id="689722303">
          <w:marLeft w:val="0"/>
          <w:marRight w:val="0"/>
          <w:marTop w:val="0"/>
          <w:marBottom w:val="0"/>
          <w:divBdr>
            <w:top w:val="none" w:sz="0" w:space="0" w:color="auto"/>
            <w:left w:val="none" w:sz="0" w:space="0" w:color="auto"/>
            <w:bottom w:val="none" w:sz="0" w:space="0" w:color="auto"/>
            <w:right w:val="none" w:sz="0" w:space="0" w:color="auto"/>
          </w:divBdr>
        </w:div>
        <w:div w:id="1789202144">
          <w:marLeft w:val="0"/>
          <w:marRight w:val="0"/>
          <w:marTop w:val="0"/>
          <w:marBottom w:val="0"/>
          <w:divBdr>
            <w:top w:val="none" w:sz="0" w:space="0" w:color="auto"/>
            <w:left w:val="none" w:sz="0" w:space="0" w:color="auto"/>
            <w:bottom w:val="none" w:sz="0" w:space="0" w:color="auto"/>
            <w:right w:val="none" w:sz="0" w:space="0" w:color="auto"/>
          </w:divBdr>
        </w:div>
      </w:divsChild>
    </w:div>
    <w:div w:id="1113357504">
      <w:bodyDiv w:val="1"/>
      <w:marLeft w:val="0"/>
      <w:marRight w:val="0"/>
      <w:marTop w:val="0"/>
      <w:marBottom w:val="0"/>
      <w:divBdr>
        <w:top w:val="none" w:sz="0" w:space="0" w:color="auto"/>
        <w:left w:val="none" w:sz="0" w:space="0" w:color="auto"/>
        <w:bottom w:val="none" w:sz="0" w:space="0" w:color="auto"/>
        <w:right w:val="none" w:sz="0" w:space="0" w:color="auto"/>
      </w:divBdr>
    </w:div>
    <w:div w:id="1129086540">
      <w:bodyDiv w:val="1"/>
      <w:marLeft w:val="0"/>
      <w:marRight w:val="0"/>
      <w:marTop w:val="0"/>
      <w:marBottom w:val="0"/>
      <w:divBdr>
        <w:top w:val="none" w:sz="0" w:space="0" w:color="auto"/>
        <w:left w:val="none" w:sz="0" w:space="0" w:color="auto"/>
        <w:bottom w:val="none" w:sz="0" w:space="0" w:color="auto"/>
        <w:right w:val="none" w:sz="0" w:space="0" w:color="auto"/>
      </w:divBdr>
    </w:div>
    <w:div w:id="1508208557">
      <w:bodyDiv w:val="1"/>
      <w:marLeft w:val="0"/>
      <w:marRight w:val="0"/>
      <w:marTop w:val="0"/>
      <w:marBottom w:val="0"/>
      <w:divBdr>
        <w:top w:val="none" w:sz="0" w:space="0" w:color="auto"/>
        <w:left w:val="none" w:sz="0" w:space="0" w:color="auto"/>
        <w:bottom w:val="none" w:sz="0" w:space="0" w:color="auto"/>
        <w:right w:val="none" w:sz="0" w:space="0" w:color="auto"/>
      </w:divBdr>
    </w:div>
    <w:div w:id="15373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046C4-57C9-4B84-8885-D0EA42D36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4941</Words>
  <Characters>27176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ALEJANDRO ROMÁN BRITO</dc:creator>
  <cp:keywords/>
  <dc:description/>
  <cp:lastModifiedBy>GUSTAVO ALEJANDRO ROMÁN BRITO</cp:lastModifiedBy>
  <cp:revision>2</cp:revision>
  <cp:lastPrinted>2024-04-10T15:30:00Z</cp:lastPrinted>
  <dcterms:created xsi:type="dcterms:W3CDTF">2024-05-15T23:08:00Z</dcterms:created>
  <dcterms:modified xsi:type="dcterms:W3CDTF">2024-05-15T23:08:00Z</dcterms:modified>
</cp:coreProperties>
</file>