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83CFA" w14:textId="4B0A91C7" w:rsidR="001009BC" w:rsidRPr="004423F4" w:rsidRDefault="001009BC" w:rsidP="000E05E1">
      <w:pPr>
        <w:spacing w:line="360" w:lineRule="auto"/>
        <w:jc w:val="center"/>
        <w:rPr>
          <w:b/>
          <w:bCs/>
          <w:szCs w:val="24"/>
        </w:rPr>
      </w:pPr>
      <w:r w:rsidRPr="004423F4">
        <w:rPr>
          <w:b/>
          <w:bCs/>
          <w:szCs w:val="24"/>
        </w:rPr>
        <w:t>READAPTATION OF BASIC EDUCATION TEACHERS: AN EXPLORATORY EMPIRICAL STUDY FROM AN ERGONOMIC PERSPECTIVE</w:t>
      </w:r>
    </w:p>
    <w:p w14:paraId="6F875934" w14:textId="36761EE5" w:rsidR="001009BC" w:rsidRPr="004423F4" w:rsidRDefault="001009BC" w:rsidP="000E05E1">
      <w:pPr>
        <w:spacing w:line="360" w:lineRule="auto"/>
        <w:jc w:val="center"/>
        <w:rPr>
          <w:b/>
          <w:bCs/>
          <w:szCs w:val="24"/>
        </w:rPr>
      </w:pPr>
    </w:p>
    <w:p w14:paraId="6C8C0C88" w14:textId="615F58B7" w:rsidR="001009BC" w:rsidRPr="004423F4" w:rsidRDefault="001009BC" w:rsidP="000E05E1">
      <w:pPr>
        <w:spacing w:line="360" w:lineRule="auto"/>
        <w:jc w:val="left"/>
        <w:rPr>
          <w:b/>
          <w:bCs/>
          <w:szCs w:val="24"/>
        </w:rPr>
      </w:pPr>
      <w:r w:rsidRPr="004423F4">
        <w:rPr>
          <w:b/>
          <w:bCs/>
          <w:szCs w:val="24"/>
        </w:rPr>
        <w:t>ABSTRACT</w:t>
      </w:r>
    </w:p>
    <w:p w14:paraId="3A523207" w14:textId="347926D9" w:rsidR="001009BC" w:rsidRPr="004423F4" w:rsidRDefault="00B26556" w:rsidP="000E05E1">
      <w:pPr>
        <w:spacing w:line="360" w:lineRule="auto"/>
        <w:rPr>
          <w:szCs w:val="24"/>
        </w:rPr>
      </w:pPr>
      <w:proofErr w:type="spellStart"/>
      <w:r w:rsidRPr="004423F4">
        <w:rPr>
          <w:szCs w:val="24"/>
        </w:rPr>
        <w:t>This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study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seeks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to</w:t>
      </w:r>
      <w:proofErr w:type="spellEnd"/>
      <w:r w:rsidRPr="004423F4">
        <w:rPr>
          <w:szCs w:val="24"/>
        </w:rPr>
        <w:t xml:space="preserve"> examine </w:t>
      </w:r>
      <w:proofErr w:type="spellStart"/>
      <w:r w:rsidRPr="004423F4">
        <w:rPr>
          <w:szCs w:val="24"/>
        </w:rPr>
        <w:t>the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interactions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between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basic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education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teachers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public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administration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education</w:t>
      </w:r>
      <w:proofErr w:type="spellEnd"/>
      <w:r w:rsidRPr="004423F4">
        <w:rPr>
          <w:szCs w:val="24"/>
        </w:rPr>
        <w:t xml:space="preserve"> system </w:t>
      </w:r>
      <w:proofErr w:type="spellStart"/>
      <w:r w:rsidRPr="004423F4">
        <w:rPr>
          <w:szCs w:val="24"/>
        </w:rPr>
        <w:t>that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have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necessitated</w:t>
      </w:r>
      <w:proofErr w:type="spellEnd"/>
      <w:r w:rsidRPr="004423F4">
        <w:rPr>
          <w:szCs w:val="24"/>
        </w:rPr>
        <w:t xml:space="preserve"> professional </w:t>
      </w:r>
      <w:proofErr w:type="spellStart"/>
      <w:r w:rsidRPr="004423F4">
        <w:rPr>
          <w:szCs w:val="24"/>
        </w:rPr>
        <w:t>readaptation</w:t>
      </w:r>
      <w:proofErr w:type="spellEnd"/>
      <w:r w:rsidRPr="004423F4">
        <w:rPr>
          <w:szCs w:val="24"/>
        </w:rPr>
        <w:t xml:space="preserve">,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to</w:t>
      </w:r>
      <w:proofErr w:type="spellEnd"/>
      <w:r w:rsidRPr="004423F4">
        <w:rPr>
          <w:szCs w:val="24"/>
        </w:rPr>
        <w:t xml:space="preserve"> explore </w:t>
      </w:r>
      <w:proofErr w:type="spellStart"/>
      <w:r w:rsidRPr="004423F4">
        <w:rPr>
          <w:szCs w:val="24"/>
        </w:rPr>
        <w:t>how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ergonomics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can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contribute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to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understanding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improving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these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interactions</w:t>
      </w:r>
      <w:proofErr w:type="spellEnd"/>
      <w:r w:rsidRPr="004423F4">
        <w:rPr>
          <w:szCs w:val="24"/>
        </w:rPr>
        <w:t xml:space="preserve">. The </w:t>
      </w:r>
      <w:proofErr w:type="spellStart"/>
      <w:r w:rsidRPr="004423F4">
        <w:rPr>
          <w:szCs w:val="24"/>
        </w:rPr>
        <w:t>findings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highlight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numerous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studies</w:t>
      </w:r>
      <w:proofErr w:type="spellEnd"/>
      <w:r w:rsidRPr="004423F4">
        <w:rPr>
          <w:szCs w:val="24"/>
        </w:rPr>
        <w:t xml:space="preserve"> in </w:t>
      </w:r>
      <w:proofErr w:type="spellStart"/>
      <w:r w:rsidRPr="004423F4">
        <w:rPr>
          <w:szCs w:val="24"/>
        </w:rPr>
        <w:t>which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ergonomics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identifies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imbalanced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relationship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that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adversely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affects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basic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education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teachers</w:t>
      </w:r>
      <w:proofErr w:type="spellEnd"/>
      <w:r w:rsidRPr="004423F4">
        <w:rPr>
          <w:szCs w:val="24"/>
        </w:rPr>
        <w:t xml:space="preserve">, </w:t>
      </w:r>
      <w:proofErr w:type="spellStart"/>
      <w:r w:rsidRPr="004423F4">
        <w:rPr>
          <w:szCs w:val="24"/>
        </w:rPr>
        <w:t>leading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to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physical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psychological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health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issues</w:t>
      </w:r>
      <w:proofErr w:type="spellEnd"/>
      <w:r w:rsidRPr="004423F4">
        <w:rPr>
          <w:szCs w:val="24"/>
        </w:rPr>
        <w:t xml:space="preserve">. </w:t>
      </w:r>
      <w:proofErr w:type="spellStart"/>
      <w:r w:rsidRPr="004423F4">
        <w:rPr>
          <w:szCs w:val="24"/>
        </w:rPr>
        <w:t>Moreover</w:t>
      </w:r>
      <w:proofErr w:type="spellEnd"/>
      <w:r w:rsidRPr="004423F4">
        <w:rPr>
          <w:szCs w:val="24"/>
        </w:rPr>
        <w:t xml:space="preserve">, </w:t>
      </w:r>
      <w:proofErr w:type="spellStart"/>
      <w:r w:rsidRPr="004423F4">
        <w:rPr>
          <w:szCs w:val="24"/>
        </w:rPr>
        <w:t>the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potential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of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ergonomics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to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offer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solutions</w:t>
      </w:r>
      <w:proofErr w:type="spellEnd"/>
      <w:r w:rsidRPr="004423F4">
        <w:rPr>
          <w:szCs w:val="24"/>
        </w:rPr>
        <w:t xml:space="preserve"> for </w:t>
      </w:r>
      <w:proofErr w:type="spellStart"/>
      <w:r w:rsidRPr="004423F4">
        <w:rPr>
          <w:szCs w:val="24"/>
        </w:rPr>
        <w:t>both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educators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public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administration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underscored</w:t>
      </w:r>
      <w:proofErr w:type="spellEnd"/>
      <w:r w:rsidRPr="004423F4">
        <w:rPr>
          <w:szCs w:val="24"/>
        </w:rPr>
        <w:t xml:space="preserve">. The </w:t>
      </w:r>
      <w:proofErr w:type="spellStart"/>
      <w:r w:rsidRPr="004423F4">
        <w:rPr>
          <w:szCs w:val="24"/>
        </w:rPr>
        <w:t>methodology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involved</w:t>
      </w:r>
      <w:proofErr w:type="spellEnd"/>
      <w:r w:rsidRPr="004423F4">
        <w:rPr>
          <w:szCs w:val="24"/>
        </w:rPr>
        <w:t xml:space="preserve"> a </w:t>
      </w:r>
      <w:proofErr w:type="spellStart"/>
      <w:r w:rsidRPr="004423F4">
        <w:rPr>
          <w:szCs w:val="24"/>
        </w:rPr>
        <w:t>comprehensive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literature</w:t>
      </w:r>
      <w:proofErr w:type="spellEnd"/>
      <w:r w:rsidRPr="004423F4">
        <w:rPr>
          <w:szCs w:val="24"/>
        </w:rPr>
        <w:t xml:space="preserve"> review </w:t>
      </w:r>
      <w:proofErr w:type="spellStart"/>
      <w:r w:rsidRPr="004423F4">
        <w:rPr>
          <w:szCs w:val="24"/>
        </w:rPr>
        <w:t>conducted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through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database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searches</w:t>
      </w:r>
      <w:proofErr w:type="spellEnd"/>
      <w:r w:rsidRPr="004423F4">
        <w:rPr>
          <w:szCs w:val="24"/>
        </w:rPr>
        <w:t xml:space="preserve">. The </w:t>
      </w:r>
      <w:proofErr w:type="spellStart"/>
      <w:r w:rsidRPr="004423F4">
        <w:rPr>
          <w:szCs w:val="24"/>
        </w:rPr>
        <w:t>results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indicate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that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interaction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between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basic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education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teachers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the</w:t>
      </w:r>
      <w:proofErr w:type="spellEnd"/>
      <w:r w:rsidRPr="004423F4">
        <w:rPr>
          <w:szCs w:val="24"/>
        </w:rPr>
        <w:t xml:space="preserve"> municipal </w:t>
      </w:r>
      <w:proofErr w:type="spellStart"/>
      <w:r w:rsidRPr="004423F4">
        <w:rPr>
          <w:szCs w:val="24"/>
        </w:rPr>
        <w:t>education</w:t>
      </w:r>
      <w:proofErr w:type="spellEnd"/>
      <w:r w:rsidRPr="004423F4">
        <w:rPr>
          <w:szCs w:val="24"/>
        </w:rPr>
        <w:t xml:space="preserve"> system </w:t>
      </w:r>
      <w:proofErr w:type="spellStart"/>
      <w:r w:rsidRPr="004423F4">
        <w:rPr>
          <w:szCs w:val="24"/>
        </w:rPr>
        <w:t>is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detrimental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to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teachers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results</w:t>
      </w:r>
      <w:proofErr w:type="spellEnd"/>
      <w:r w:rsidRPr="004423F4">
        <w:rPr>
          <w:szCs w:val="24"/>
        </w:rPr>
        <w:t xml:space="preserve"> in </w:t>
      </w:r>
      <w:proofErr w:type="spellStart"/>
      <w:r w:rsidRPr="004423F4">
        <w:rPr>
          <w:szCs w:val="24"/>
        </w:rPr>
        <w:t>significant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losses</w:t>
      </w:r>
      <w:proofErr w:type="spellEnd"/>
      <w:r w:rsidRPr="004423F4">
        <w:rPr>
          <w:szCs w:val="24"/>
        </w:rPr>
        <w:t xml:space="preserve"> for </w:t>
      </w:r>
      <w:proofErr w:type="spellStart"/>
      <w:r w:rsidRPr="004423F4">
        <w:rPr>
          <w:szCs w:val="24"/>
        </w:rPr>
        <w:t>public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administration</w:t>
      </w:r>
      <w:proofErr w:type="spellEnd"/>
      <w:r w:rsidRPr="004423F4">
        <w:rPr>
          <w:szCs w:val="24"/>
        </w:rPr>
        <w:t xml:space="preserve">. </w:t>
      </w:r>
      <w:proofErr w:type="spellStart"/>
      <w:r w:rsidRPr="004423F4">
        <w:rPr>
          <w:szCs w:val="24"/>
        </w:rPr>
        <w:t>Given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exploratory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nature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of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this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research</w:t>
      </w:r>
      <w:proofErr w:type="spellEnd"/>
      <w:r w:rsidRPr="004423F4">
        <w:rPr>
          <w:szCs w:val="24"/>
        </w:rPr>
        <w:t xml:space="preserve">, it </w:t>
      </w:r>
      <w:proofErr w:type="spellStart"/>
      <w:r w:rsidRPr="004423F4">
        <w:rPr>
          <w:szCs w:val="24"/>
        </w:rPr>
        <w:t>is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confined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to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providing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overarching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understanding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of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described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relationships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from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ergonomic</w:t>
      </w:r>
      <w:proofErr w:type="spellEnd"/>
      <w:r w:rsidRPr="004423F4">
        <w:rPr>
          <w:szCs w:val="24"/>
        </w:rPr>
        <w:t xml:space="preserve"> perspective, </w:t>
      </w:r>
      <w:proofErr w:type="spellStart"/>
      <w:r w:rsidRPr="004423F4">
        <w:rPr>
          <w:szCs w:val="24"/>
        </w:rPr>
        <w:t>without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delving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into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specific</w:t>
      </w:r>
      <w:proofErr w:type="spellEnd"/>
      <w:r w:rsidRPr="004423F4">
        <w:rPr>
          <w:szCs w:val="24"/>
        </w:rPr>
        <w:t xml:space="preserve"> causal </w:t>
      </w:r>
      <w:proofErr w:type="spellStart"/>
      <w:r w:rsidRPr="004423F4">
        <w:rPr>
          <w:szCs w:val="24"/>
        </w:rPr>
        <w:t>mechanisms</w:t>
      </w:r>
      <w:proofErr w:type="spellEnd"/>
      <w:r w:rsidRPr="004423F4">
        <w:rPr>
          <w:szCs w:val="24"/>
        </w:rPr>
        <w:t xml:space="preserve">. The </w:t>
      </w:r>
      <w:proofErr w:type="spellStart"/>
      <w:r w:rsidRPr="004423F4">
        <w:rPr>
          <w:szCs w:val="24"/>
        </w:rPr>
        <w:t>author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asserts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that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research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was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conducted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independently</w:t>
      </w:r>
      <w:proofErr w:type="spellEnd"/>
      <w:r w:rsidRPr="004423F4">
        <w:rPr>
          <w:szCs w:val="24"/>
        </w:rPr>
        <w:t xml:space="preserve">, </w:t>
      </w:r>
      <w:proofErr w:type="spellStart"/>
      <w:r w:rsidRPr="004423F4">
        <w:rPr>
          <w:szCs w:val="24"/>
        </w:rPr>
        <w:t>with</w:t>
      </w:r>
      <w:proofErr w:type="spellEnd"/>
      <w:r w:rsidRPr="004423F4">
        <w:rPr>
          <w:szCs w:val="24"/>
        </w:rPr>
        <w:t xml:space="preserve"> no </w:t>
      </w:r>
      <w:proofErr w:type="spellStart"/>
      <w:r w:rsidRPr="004423F4">
        <w:rPr>
          <w:szCs w:val="24"/>
        </w:rPr>
        <w:t>commercial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or</w:t>
      </w:r>
      <w:proofErr w:type="spellEnd"/>
      <w:r w:rsidRPr="004423F4">
        <w:rPr>
          <w:szCs w:val="24"/>
        </w:rPr>
        <w:t xml:space="preserve"> financial </w:t>
      </w:r>
      <w:proofErr w:type="spellStart"/>
      <w:r w:rsidRPr="004423F4">
        <w:rPr>
          <w:szCs w:val="24"/>
        </w:rPr>
        <w:t>affiliations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that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could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result</w:t>
      </w:r>
      <w:proofErr w:type="spellEnd"/>
      <w:r w:rsidRPr="004423F4">
        <w:rPr>
          <w:szCs w:val="24"/>
        </w:rPr>
        <w:t xml:space="preserve"> in a </w:t>
      </w:r>
      <w:proofErr w:type="spellStart"/>
      <w:r w:rsidRPr="004423F4">
        <w:rPr>
          <w:szCs w:val="24"/>
        </w:rPr>
        <w:t>conflict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of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interest</w:t>
      </w:r>
      <w:proofErr w:type="spellEnd"/>
      <w:r w:rsidRPr="004423F4">
        <w:rPr>
          <w:szCs w:val="24"/>
        </w:rPr>
        <w:t xml:space="preserve">,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its </w:t>
      </w:r>
      <w:proofErr w:type="spellStart"/>
      <w:r w:rsidRPr="004423F4">
        <w:rPr>
          <w:szCs w:val="24"/>
        </w:rPr>
        <w:t>intent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purely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academic</w:t>
      </w:r>
      <w:proofErr w:type="spellEnd"/>
      <w:r w:rsidR="001009BC" w:rsidRPr="004423F4">
        <w:rPr>
          <w:szCs w:val="24"/>
        </w:rPr>
        <w:t>.</w:t>
      </w:r>
    </w:p>
    <w:p w14:paraId="0C6D1EBA" w14:textId="43AEBFB2" w:rsidR="001009BC" w:rsidRPr="004423F4" w:rsidRDefault="001009BC" w:rsidP="000E05E1">
      <w:pPr>
        <w:spacing w:line="360" w:lineRule="auto"/>
        <w:rPr>
          <w:szCs w:val="24"/>
        </w:rPr>
      </w:pPr>
    </w:p>
    <w:p w14:paraId="7F2397EC" w14:textId="77777777" w:rsidR="001009BC" w:rsidRPr="004423F4" w:rsidRDefault="001009BC" w:rsidP="000E05E1">
      <w:pPr>
        <w:spacing w:line="360" w:lineRule="auto"/>
        <w:rPr>
          <w:szCs w:val="24"/>
          <w:lang w:val="en-US"/>
        </w:rPr>
      </w:pPr>
      <w:r w:rsidRPr="004423F4">
        <w:rPr>
          <w:b/>
          <w:bCs/>
          <w:szCs w:val="24"/>
          <w:lang w:val="en-US"/>
        </w:rPr>
        <w:t>Keywords</w:t>
      </w:r>
    </w:p>
    <w:p w14:paraId="21FCF3B2" w14:textId="2FD45091" w:rsidR="001009BC" w:rsidRPr="004423F4" w:rsidRDefault="001009BC" w:rsidP="000E05E1">
      <w:pPr>
        <w:spacing w:line="360" w:lineRule="auto"/>
        <w:rPr>
          <w:szCs w:val="24"/>
        </w:rPr>
      </w:pPr>
      <w:r w:rsidRPr="004423F4">
        <w:rPr>
          <w:szCs w:val="24"/>
          <w:lang w:val="en-US"/>
        </w:rPr>
        <w:t>Ergonomics, basic education, teacher, public management.</w:t>
      </w:r>
    </w:p>
    <w:p w14:paraId="2F7F4968" w14:textId="77777777" w:rsidR="001009BC" w:rsidRPr="004423F4" w:rsidRDefault="001009BC" w:rsidP="000E05E1">
      <w:pPr>
        <w:spacing w:line="360" w:lineRule="auto"/>
        <w:rPr>
          <w:b/>
          <w:bCs/>
          <w:szCs w:val="24"/>
        </w:rPr>
      </w:pPr>
    </w:p>
    <w:p w14:paraId="1E5D0318" w14:textId="77777777" w:rsidR="00B26556" w:rsidRPr="004423F4" w:rsidRDefault="00B26556" w:rsidP="000E05E1">
      <w:pPr>
        <w:spacing w:after="160" w:line="360" w:lineRule="auto"/>
        <w:jc w:val="left"/>
        <w:rPr>
          <w:b/>
          <w:bCs/>
          <w:szCs w:val="24"/>
        </w:rPr>
      </w:pPr>
      <w:r w:rsidRPr="004423F4">
        <w:rPr>
          <w:b/>
          <w:bCs/>
          <w:szCs w:val="24"/>
        </w:rPr>
        <w:br w:type="page"/>
      </w:r>
    </w:p>
    <w:p w14:paraId="5A11DFDA" w14:textId="607C5F33" w:rsidR="00652E13" w:rsidRPr="004423F4" w:rsidRDefault="006C28E9" w:rsidP="000E05E1">
      <w:pPr>
        <w:spacing w:line="360" w:lineRule="auto"/>
        <w:jc w:val="center"/>
        <w:rPr>
          <w:b/>
          <w:bCs/>
          <w:szCs w:val="24"/>
        </w:rPr>
      </w:pPr>
      <w:r w:rsidRPr="004423F4">
        <w:rPr>
          <w:b/>
          <w:bCs/>
          <w:szCs w:val="24"/>
        </w:rPr>
        <w:lastRenderedPageBreak/>
        <w:t>READAPTAÇÃO</w:t>
      </w:r>
      <w:r w:rsidR="00B21252" w:rsidRPr="004423F4">
        <w:rPr>
          <w:b/>
          <w:bCs/>
          <w:szCs w:val="24"/>
        </w:rPr>
        <w:t xml:space="preserve"> DO DOCENTE DA EDUCAÇÃO BÁSICA: </w:t>
      </w:r>
      <w:r w:rsidRPr="004423F4">
        <w:rPr>
          <w:b/>
          <w:bCs/>
          <w:szCs w:val="24"/>
        </w:rPr>
        <w:t xml:space="preserve">UM </w:t>
      </w:r>
      <w:r w:rsidR="00B75C0B" w:rsidRPr="004423F4">
        <w:rPr>
          <w:b/>
          <w:bCs/>
          <w:szCs w:val="24"/>
        </w:rPr>
        <w:t>ESTUDO EMPÍRICO</w:t>
      </w:r>
      <w:r w:rsidR="00B21252" w:rsidRPr="004423F4">
        <w:rPr>
          <w:b/>
          <w:bCs/>
          <w:szCs w:val="24"/>
        </w:rPr>
        <w:t xml:space="preserve"> EXPLORATÓRIO</w:t>
      </w:r>
      <w:r w:rsidRPr="004423F4">
        <w:rPr>
          <w:b/>
          <w:bCs/>
          <w:szCs w:val="24"/>
        </w:rPr>
        <w:t xml:space="preserve"> SOB UMA VISÃO ERGONÔMICA</w:t>
      </w:r>
    </w:p>
    <w:p w14:paraId="3756B921" w14:textId="1508F49E" w:rsidR="006E1420" w:rsidRPr="004423F4" w:rsidRDefault="006E1420" w:rsidP="000E05E1">
      <w:pPr>
        <w:spacing w:line="360" w:lineRule="auto"/>
        <w:rPr>
          <w:szCs w:val="24"/>
        </w:rPr>
      </w:pPr>
    </w:p>
    <w:p w14:paraId="139D0BC5" w14:textId="33F4D8B5" w:rsidR="006E1420" w:rsidRPr="004423F4" w:rsidRDefault="006E1420" w:rsidP="000E05E1">
      <w:pPr>
        <w:pStyle w:val="Ttulo1"/>
        <w:spacing w:line="360" w:lineRule="auto"/>
        <w:rPr>
          <w:szCs w:val="24"/>
        </w:rPr>
      </w:pPr>
      <w:r w:rsidRPr="004423F4">
        <w:rPr>
          <w:szCs w:val="24"/>
        </w:rPr>
        <w:t>Resumo</w:t>
      </w:r>
    </w:p>
    <w:p w14:paraId="532A6AB3" w14:textId="1097BC8E" w:rsidR="006E1420" w:rsidRPr="004423F4" w:rsidRDefault="00F12A90" w:rsidP="000E05E1">
      <w:pPr>
        <w:spacing w:line="360" w:lineRule="auto"/>
        <w:rPr>
          <w:szCs w:val="24"/>
        </w:rPr>
      </w:pPr>
      <w:r w:rsidRPr="004423F4">
        <w:rPr>
          <w:szCs w:val="24"/>
        </w:rPr>
        <w:t>Este estudo visa verificar as relações</w:t>
      </w:r>
      <w:r w:rsidR="00894FD9" w:rsidRPr="004423F4">
        <w:rPr>
          <w:szCs w:val="24"/>
        </w:rPr>
        <w:t xml:space="preserve"> </w:t>
      </w:r>
      <w:r w:rsidRPr="004423F4">
        <w:rPr>
          <w:szCs w:val="24"/>
        </w:rPr>
        <w:t>entre docentes</w:t>
      </w:r>
      <w:r w:rsidR="00392B81" w:rsidRPr="004423F4">
        <w:rPr>
          <w:szCs w:val="24"/>
        </w:rPr>
        <w:t xml:space="preserve"> da educação básica</w:t>
      </w:r>
      <w:r w:rsidRPr="004423F4">
        <w:rPr>
          <w:szCs w:val="24"/>
        </w:rPr>
        <w:t xml:space="preserve"> e o sistema de </w:t>
      </w:r>
      <w:r w:rsidR="00392B81" w:rsidRPr="004423F4">
        <w:rPr>
          <w:szCs w:val="24"/>
        </w:rPr>
        <w:t>educacional de administração pública</w:t>
      </w:r>
      <w:r w:rsidR="00894FD9" w:rsidRPr="004423F4">
        <w:rPr>
          <w:szCs w:val="24"/>
        </w:rPr>
        <w:t xml:space="preserve"> que têm levado estes profissionais a readaptação</w:t>
      </w:r>
      <w:r w:rsidRPr="004423F4">
        <w:rPr>
          <w:szCs w:val="24"/>
        </w:rPr>
        <w:t xml:space="preserve"> e como a ergonomia pode contribuir</w:t>
      </w:r>
      <w:r w:rsidR="00BF0429" w:rsidRPr="004423F4">
        <w:rPr>
          <w:szCs w:val="24"/>
        </w:rPr>
        <w:t xml:space="preserve"> para seu entendimento e melhora. </w:t>
      </w:r>
      <w:r w:rsidR="005C2A5A" w:rsidRPr="004423F4">
        <w:rPr>
          <w:szCs w:val="24"/>
        </w:rPr>
        <w:t xml:space="preserve">Como resultado obteve-se vários estudos </w:t>
      </w:r>
      <w:r w:rsidR="00392B81" w:rsidRPr="004423F4">
        <w:rPr>
          <w:szCs w:val="24"/>
        </w:rPr>
        <w:t>nos quais a ergonomia aponta</w:t>
      </w:r>
      <w:r w:rsidR="005C2A5A" w:rsidRPr="004423F4">
        <w:rPr>
          <w:szCs w:val="24"/>
        </w:rPr>
        <w:t xml:space="preserve"> à desequilibrada relação que pende contra o profissional docente</w:t>
      </w:r>
      <w:r w:rsidR="00392B81" w:rsidRPr="004423F4">
        <w:rPr>
          <w:szCs w:val="24"/>
        </w:rPr>
        <w:t xml:space="preserve"> da educação básica</w:t>
      </w:r>
      <w:r w:rsidR="005C2A5A" w:rsidRPr="004423F4">
        <w:rPr>
          <w:szCs w:val="24"/>
        </w:rPr>
        <w:t xml:space="preserve">, e que o leva a sofrer com doenças físicas e psíquicas. Também mostra como a ergonomia tem potencial para colaborar na solução dos problemas, tanto do professor quanto da administração pública. </w:t>
      </w:r>
      <w:r w:rsidR="00BF0429" w:rsidRPr="004423F4">
        <w:rPr>
          <w:szCs w:val="24"/>
        </w:rPr>
        <w:t xml:space="preserve">O estudo se baseia em uma revisão de literatura usando busca em bases de dados. Como conclusão verifica-se que </w:t>
      </w:r>
      <w:r w:rsidR="00D50069" w:rsidRPr="004423F4">
        <w:rPr>
          <w:szCs w:val="24"/>
        </w:rPr>
        <w:t>a interação entre docentes</w:t>
      </w:r>
      <w:r w:rsidR="00392B81" w:rsidRPr="004423F4">
        <w:rPr>
          <w:szCs w:val="24"/>
        </w:rPr>
        <w:t xml:space="preserve"> da educação básica</w:t>
      </w:r>
      <w:r w:rsidR="00D50069" w:rsidRPr="004423F4">
        <w:rPr>
          <w:szCs w:val="24"/>
        </w:rPr>
        <w:t xml:space="preserve"> e o sistema de ensino/aprendizagem do município é desfavorável ao professor e acarreta perdas ao poder público. </w:t>
      </w:r>
      <w:r w:rsidR="002536FE" w:rsidRPr="004423F4">
        <w:rPr>
          <w:szCs w:val="24"/>
        </w:rPr>
        <w:t xml:space="preserve">Este </w:t>
      </w:r>
      <w:r w:rsidR="00790B4F" w:rsidRPr="004423F4">
        <w:rPr>
          <w:szCs w:val="24"/>
        </w:rPr>
        <w:t>trabalho</w:t>
      </w:r>
      <w:r w:rsidR="002536FE" w:rsidRPr="004423F4">
        <w:rPr>
          <w:szCs w:val="24"/>
        </w:rPr>
        <w:t>, dado seu caráter exploratório, é delimitado</w:t>
      </w:r>
      <w:r w:rsidR="00392B81" w:rsidRPr="004423F4">
        <w:rPr>
          <w:szCs w:val="24"/>
        </w:rPr>
        <w:t>, no ponto de vista da ergonomia,</w:t>
      </w:r>
      <w:r w:rsidR="002536FE" w:rsidRPr="004423F4">
        <w:rPr>
          <w:szCs w:val="24"/>
        </w:rPr>
        <w:t xml:space="preserve"> pela proposta de entender o contexto geral das relações citadas sem, contudo, pretender explicar como ou porque elas ocorrem.</w:t>
      </w:r>
      <w:r w:rsidR="004F78FB" w:rsidRPr="004423F4">
        <w:rPr>
          <w:szCs w:val="24"/>
        </w:rPr>
        <w:t xml:space="preserve"> O autor declara que a pesquisa foi conduzida sem qualquer vínculo comercial ou financeiro, com nenhuma entidade, que pudesse levar a um conflito de interesses, sendo seu caráter meramente acadêmico.</w:t>
      </w:r>
    </w:p>
    <w:p w14:paraId="3CFBC021" w14:textId="7936B5D5" w:rsidR="00BF0429" w:rsidRPr="004423F4" w:rsidRDefault="00BF0429" w:rsidP="000E05E1">
      <w:pPr>
        <w:spacing w:line="360" w:lineRule="auto"/>
        <w:rPr>
          <w:szCs w:val="24"/>
        </w:rPr>
      </w:pPr>
    </w:p>
    <w:p w14:paraId="02BB9243" w14:textId="77777777" w:rsidR="001009BC" w:rsidRPr="004423F4" w:rsidRDefault="001009BC" w:rsidP="000E05E1">
      <w:pPr>
        <w:spacing w:line="360" w:lineRule="auto"/>
        <w:rPr>
          <w:b/>
          <w:bCs/>
          <w:szCs w:val="24"/>
          <w:lang w:val="en-US"/>
        </w:rPr>
      </w:pPr>
      <w:proofErr w:type="spellStart"/>
      <w:r w:rsidRPr="004423F4">
        <w:rPr>
          <w:b/>
          <w:bCs/>
          <w:szCs w:val="24"/>
          <w:lang w:val="en-US"/>
        </w:rPr>
        <w:t>Palavras-chave</w:t>
      </w:r>
      <w:proofErr w:type="spellEnd"/>
    </w:p>
    <w:p w14:paraId="42EA9E92" w14:textId="0B75A850" w:rsidR="00B21252" w:rsidRPr="004423F4" w:rsidRDefault="00B21252" w:rsidP="000E05E1">
      <w:pPr>
        <w:spacing w:line="360" w:lineRule="auto"/>
        <w:rPr>
          <w:szCs w:val="24"/>
          <w:lang w:val="en-US"/>
        </w:rPr>
      </w:pPr>
      <w:proofErr w:type="spellStart"/>
      <w:r w:rsidRPr="004423F4">
        <w:rPr>
          <w:szCs w:val="24"/>
          <w:lang w:val="en-US"/>
        </w:rPr>
        <w:t>Ergonomi</w:t>
      </w:r>
      <w:r w:rsidR="001009BC" w:rsidRPr="004423F4">
        <w:rPr>
          <w:szCs w:val="24"/>
          <w:lang w:val="en-US"/>
        </w:rPr>
        <w:t>a</w:t>
      </w:r>
      <w:proofErr w:type="spellEnd"/>
      <w:r w:rsidRPr="004423F4">
        <w:rPr>
          <w:szCs w:val="24"/>
          <w:lang w:val="en-US"/>
        </w:rPr>
        <w:t xml:space="preserve">, </w:t>
      </w:r>
      <w:proofErr w:type="spellStart"/>
      <w:r w:rsidR="001009BC" w:rsidRPr="004423F4">
        <w:rPr>
          <w:szCs w:val="24"/>
          <w:lang w:val="en-US"/>
        </w:rPr>
        <w:t>educação</w:t>
      </w:r>
      <w:proofErr w:type="spellEnd"/>
      <w:r w:rsidR="001009BC" w:rsidRPr="004423F4">
        <w:rPr>
          <w:szCs w:val="24"/>
          <w:lang w:val="en-US"/>
        </w:rPr>
        <w:t xml:space="preserve"> </w:t>
      </w:r>
      <w:proofErr w:type="spellStart"/>
      <w:r w:rsidR="001009BC" w:rsidRPr="004423F4">
        <w:rPr>
          <w:szCs w:val="24"/>
          <w:lang w:val="en-US"/>
        </w:rPr>
        <w:t>básica</w:t>
      </w:r>
      <w:proofErr w:type="spellEnd"/>
      <w:r w:rsidRPr="004423F4">
        <w:rPr>
          <w:szCs w:val="24"/>
          <w:lang w:val="en-US"/>
        </w:rPr>
        <w:t xml:space="preserve">, </w:t>
      </w:r>
      <w:proofErr w:type="spellStart"/>
      <w:r w:rsidR="001009BC" w:rsidRPr="004423F4">
        <w:rPr>
          <w:szCs w:val="24"/>
          <w:lang w:val="en-US"/>
        </w:rPr>
        <w:t>docente</w:t>
      </w:r>
      <w:proofErr w:type="spellEnd"/>
      <w:r w:rsidR="001009BC" w:rsidRPr="004423F4">
        <w:rPr>
          <w:szCs w:val="24"/>
          <w:lang w:val="en-US"/>
        </w:rPr>
        <w:t xml:space="preserve">, </w:t>
      </w:r>
      <w:proofErr w:type="spellStart"/>
      <w:r w:rsidR="001009BC" w:rsidRPr="004423F4">
        <w:rPr>
          <w:szCs w:val="24"/>
          <w:lang w:val="en-US"/>
        </w:rPr>
        <w:t>professora</w:t>
      </w:r>
      <w:proofErr w:type="spellEnd"/>
      <w:r w:rsidRPr="004423F4">
        <w:rPr>
          <w:szCs w:val="24"/>
          <w:lang w:val="en-US"/>
        </w:rPr>
        <w:t xml:space="preserve">, </w:t>
      </w:r>
      <w:proofErr w:type="spellStart"/>
      <w:r w:rsidR="001009BC" w:rsidRPr="004423F4">
        <w:rPr>
          <w:szCs w:val="24"/>
          <w:lang w:val="en-US"/>
        </w:rPr>
        <w:t>gestão</w:t>
      </w:r>
      <w:proofErr w:type="spellEnd"/>
      <w:r w:rsidR="001009BC" w:rsidRPr="004423F4">
        <w:rPr>
          <w:szCs w:val="24"/>
          <w:lang w:val="en-US"/>
        </w:rPr>
        <w:t xml:space="preserve"> </w:t>
      </w:r>
      <w:proofErr w:type="spellStart"/>
      <w:r w:rsidR="001009BC" w:rsidRPr="004423F4">
        <w:rPr>
          <w:szCs w:val="24"/>
          <w:lang w:val="en-US"/>
        </w:rPr>
        <w:t>pública</w:t>
      </w:r>
      <w:proofErr w:type="spellEnd"/>
      <w:r w:rsidRPr="004423F4">
        <w:rPr>
          <w:szCs w:val="24"/>
          <w:lang w:val="en-US"/>
        </w:rPr>
        <w:t>.</w:t>
      </w:r>
    </w:p>
    <w:p w14:paraId="1237E0D0" w14:textId="77777777" w:rsidR="00BF0429" w:rsidRPr="004423F4" w:rsidRDefault="00BF0429" w:rsidP="000E05E1">
      <w:pPr>
        <w:spacing w:line="360" w:lineRule="auto"/>
        <w:rPr>
          <w:szCs w:val="24"/>
          <w:lang w:val="en-US"/>
        </w:rPr>
      </w:pPr>
    </w:p>
    <w:p w14:paraId="0F1EE748" w14:textId="2CFA5CDE" w:rsidR="006E1420" w:rsidRPr="004423F4" w:rsidRDefault="006E1420" w:rsidP="000E05E1">
      <w:pPr>
        <w:pStyle w:val="Ttulo1"/>
        <w:spacing w:line="360" w:lineRule="auto"/>
        <w:rPr>
          <w:szCs w:val="24"/>
        </w:rPr>
      </w:pPr>
      <w:r w:rsidRPr="004423F4">
        <w:rPr>
          <w:szCs w:val="24"/>
        </w:rPr>
        <w:t>Introdução</w:t>
      </w:r>
    </w:p>
    <w:p w14:paraId="6797C934" w14:textId="241E6127" w:rsidR="00925E69" w:rsidRPr="004423F4" w:rsidRDefault="00F12A90" w:rsidP="000E05E1">
      <w:pPr>
        <w:spacing w:line="360" w:lineRule="auto"/>
        <w:rPr>
          <w:szCs w:val="24"/>
        </w:rPr>
      </w:pPr>
      <w:r w:rsidRPr="004423F4">
        <w:rPr>
          <w:szCs w:val="24"/>
        </w:rPr>
        <w:t>A proposta básica desta pesquisa é</w:t>
      </w:r>
      <w:r w:rsidR="00925E69" w:rsidRPr="004423F4">
        <w:rPr>
          <w:szCs w:val="24"/>
        </w:rPr>
        <w:t xml:space="preserve"> verificar as relações </w:t>
      </w:r>
      <w:r w:rsidR="00670605" w:rsidRPr="004423F4">
        <w:rPr>
          <w:szCs w:val="24"/>
        </w:rPr>
        <w:t>do</w:t>
      </w:r>
      <w:r w:rsidR="00925E69" w:rsidRPr="004423F4">
        <w:rPr>
          <w:szCs w:val="24"/>
        </w:rPr>
        <w:t>s professores da educação básica de escolas públicas, mais especificamente na cidade de Florianópolis – SC, no Brasil, e certos aspectos profissionais que têm levado a afastamentos e doenças</w:t>
      </w:r>
      <w:r w:rsidR="00BF0429" w:rsidRPr="004423F4">
        <w:rPr>
          <w:szCs w:val="24"/>
        </w:rPr>
        <w:t>, com o sistema de ensino/aprendizagem organizado e gerido pela administração pública municipal</w:t>
      </w:r>
      <w:r w:rsidR="00925E69" w:rsidRPr="004423F4">
        <w:rPr>
          <w:szCs w:val="24"/>
        </w:rPr>
        <w:t>. Uma ferramenta muito importante para se estudar essas questões é a ergonomia.</w:t>
      </w:r>
    </w:p>
    <w:p w14:paraId="1BC96F97" w14:textId="6BB3D252" w:rsidR="006E1420" w:rsidRPr="004423F4" w:rsidRDefault="00991230" w:rsidP="000E05E1">
      <w:pPr>
        <w:spacing w:line="360" w:lineRule="auto"/>
        <w:rPr>
          <w:szCs w:val="24"/>
        </w:rPr>
      </w:pPr>
      <w:r w:rsidRPr="004423F4">
        <w:rPr>
          <w:szCs w:val="24"/>
        </w:rPr>
        <w:t>A ergonomia</w:t>
      </w:r>
      <w:r w:rsidR="0053207B" w:rsidRPr="004423F4">
        <w:rPr>
          <w:szCs w:val="24"/>
        </w:rPr>
        <w:t>,</w:t>
      </w:r>
      <w:r w:rsidR="00925E69" w:rsidRPr="004423F4">
        <w:rPr>
          <w:szCs w:val="24"/>
        </w:rPr>
        <w:t xml:space="preserve"> ou fatores humanos</w:t>
      </w:r>
      <w:r w:rsidRPr="004423F4">
        <w:rPr>
          <w:szCs w:val="24"/>
        </w:rPr>
        <w:t xml:space="preserve">, assim como define </w:t>
      </w:r>
      <w:r w:rsidR="00925E69" w:rsidRPr="004423F4">
        <w:rPr>
          <w:szCs w:val="24"/>
        </w:rPr>
        <w:t xml:space="preserve">a Internacional </w:t>
      </w:r>
      <w:proofErr w:type="spellStart"/>
      <w:r w:rsidR="00925E69" w:rsidRPr="004423F4">
        <w:rPr>
          <w:szCs w:val="24"/>
        </w:rPr>
        <w:t>Ergonomics</w:t>
      </w:r>
      <w:proofErr w:type="spellEnd"/>
      <w:r w:rsidR="00925E69" w:rsidRPr="004423F4">
        <w:rPr>
          <w:szCs w:val="24"/>
        </w:rPr>
        <w:t xml:space="preserve"> </w:t>
      </w:r>
      <w:proofErr w:type="spellStart"/>
      <w:r w:rsidR="00925E69" w:rsidRPr="004423F4">
        <w:rPr>
          <w:szCs w:val="24"/>
        </w:rPr>
        <w:t>Association</w:t>
      </w:r>
      <w:proofErr w:type="spellEnd"/>
      <w:r w:rsidR="00925E69" w:rsidRPr="004423F4">
        <w:rPr>
          <w:szCs w:val="24"/>
        </w:rPr>
        <w:t xml:space="preserve"> – IEA</w:t>
      </w:r>
      <w:r w:rsidR="004C45C2" w:rsidRPr="004423F4">
        <w:rPr>
          <w:szCs w:val="24"/>
        </w:rPr>
        <w:t xml:space="preserve"> ([202-?])</w:t>
      </w:r>
      <w:r w:rsidR="00925E69" w:rsidRPr="004423F4">
        <w:rPr>
          <w:szCs w:val="24"/>
        </w:rPr>
        <w:t xml:space="preserve">, é uma disciplina científica que visa entender e atuar sobre as relações entre humanos e outros elementos de um determinado sistema. Nesse </w:t>
      </w:r>
      <w:r w:rsidR="00925E69" w:rsidRPr="004423F4">
        <w:rPr>
          <w:szCs w:val="24"/>
        </w:rPr>
        <w:lastRenderedPageBreak/>
        <w:t>caso</w:t>
      </w:r>
      <w:r w:rsidR="003C06B0" w:rsidRPr="004423F4">
        <w:rPr>
          <w:szCs w:val="24"/>
        </w:rPr>
        <w:t xml:space="preserve">, </w:t>
      </w:r>
      <w:r w:rsidR="004F5E4D" w:rsidRPr="004423F4">
        <w:rPr>
          <w:szCs w:val="24"/>
        </w:rPr>
        <w:t xml:space="preserve">a educação básica, </w:t>
      </w:r>
      <w:r w:rsidR="004C45C2" w:rsidRPr="004423F4">
        <w:rPr>
          <w:szCs w:val="24"/>
        </w:rPr>
        <w:t xml:space="preserve">que é </w:t>
      </w:r>
      <w:r w:rsidR="0053207B" w:rsidRPr="004423F4">
        <w:rPr>
          <w:szCs w:val="24"/>
        </w:rPr>
        <w:t xml:space="preserve">um </w:t>
      </w:r>
      <w:r w:rsidR="004C45C2" w:rsidRPr="004423F4">
        <w:rPr>
          <w:szCs w:val="24"/>
        </w:rPr>
        <w:t>dever do Estado, sendo gratuita e obrigatória dos quatro aos dezessete anos, e compreende</w:t>
      </w:r>
      <w:r w:rsidR="00925E69" w:rsidRPr="004423F4">
        <w:rPr>
          <w:szCs w:val="24"/>
        </w:rPr>
        <w:t xml:space="preserve"> </w:t>
      </w:r>
      <w:r w:rsidR="004C45C2" w:rsidRPr="004423F4">
        <w:rPr>
          <w:szCs w:val="24"/>
        </w:rPr>
        <w:t>a pré-escola, o ensino fundamental e o ensino médio</w:t>
      </w:r>
      <w:r w:rsidR="0044227E" w:rsidRPr="004423F4">
        <w:rPr>
          <w:szCs w:val="24"/>
        </w:rPr>
        <w:t xml:space="preserve"> (LDB, 1996)</w:t>
      </w:r>
      <w:r w:rsidR="004C45C2" w:rsidRPr="004423F4">
        <w:rPr>
          <w:szCs w:val="24"/>
        </w:rPr>
        <w:t>, pode ter muito a ganhar com a</w:t>
      </w:r>
      <w:r w:rsidR="0053207B" w:rsidRPr="004423F4">
        <w:rPr>
          <w:szCs w:val="24"/>
        </w:rPr>
        <w:t>s ferramentas e métodos propostos pela</w:t>
      </w:r>
      <w:r w:rsidR="004C45C2" w:rsidRPr="004423F4">
        <w:rPr>
          <w:szCs w:val="24"/>
        </w:rPr>
        <w:t xml:space="preserve"> ergonomia ao perceber de maneira clara e objetiva as relações que há entre os docentes e o sistema de ensino.</w:t>
      </w:r>
    </w:p>
    <w:p w14:paraId="50EDC472" w14:textId="5CCC095E" w:rsidR="006B61D7" w:rsidRPr="004423F4" w:rsidRDefault="006B61D7" w:rsidP="000E05E1">
      <w:pPr>
        <w:spacing w:line="360" w:lineRule="auto"/>
        <w:rPr>
          <w:szCs w:val="24"/>
        </w:rPr>
      </w:pPr>
      <w:r w:rsidRPr="004423F4">
        <w:rPr>
          <w:szCs w:val="24"/>
        </w:rPr>
        <w:t>Esta relação é intensificada ao passar do tempo com novas exigências profissionais trazidas pelas mudanças nas normas e condutas pedagógicas, com a introdução de desafios e atributos não rotineiros ao docente (Assunção; Oliveira, 2009).</w:t>
      </w:r>
    </w:p>
    <w:p w14:paraId="40783530" w14:textId="14B78DEA" w:rsidR="006B61D7" w:rsidRPr="004423F4" w:rsidRDefault="006B61D7" w:rsidP="000E05E1">
      <w:pPr>
        <w:spacing w:line="360" w:lineRule="auto"/>
        <w:rPr>
          <w:szCs w:val="24"/>
        </w:rPr>
      </w:pPr>
      <w:r w:rsidRPr="004423F4">
        <w:rPr>
          <w:szCs w:val="24"/>
        </w:rPr>
        <w:t>Neste contexto, alguns estudo</w:t>
      </w:r>
      <w:r w:rsidR="0053207B" w:rsidRPr="004423F4">
        <w:rPr>
          <w:szCs w:val="24"/>
        </w:rPr>
        <w:t>s</w:t>
      </w:r>
      <w:r w:rsidRPr="004423F4">
        <w:rPr>
          <w:szCs w:val="24"/>
        </w:rPr>
        <w:t xml:space="preserve"> têm abordado essa temática, mas, dada a dinâmica destas relações e a importância notável e milenar que tem a educação, mais </w:t>
      </w:r>
      <w:r w:rsidR="0053207B" w:rsidRPr="004423F4">
        <w:rPr>
          <w:szCs w:val="24"/>
        </w:rPr>
        <w:t>pesquisas</w:t>
      </w:r>
      <w:r w:rsidRPr="004423F4">
        <w:rPr>
          <w:szCs w:val="24"/>
        </w:rPr>
        <w:t xml:space="preserve"> ainda se fazem necessári</w:t>
      </w:r>
      <w:r w:rsidR="0053207B" w:rsidRPr="004423F4">
        <w:rPr>
          <w:szCs w:val="24"/>
        </w:rPr>
        <w:t>as</w:t>
      </w:r>
      <w:r w:rsidRPr="004423F4">
        <w:rPr>
          <w:szCs w:val="24"/>
        </w:rPr>
        <w:t xml:space="preserve"> para que se comece</w:t>
      </w:r>
      <w:r w:rsidR="00670605" w:rsidRPr="004423F4">
        <w:rPr>
          <w:szCs w:val="24"/>
        </w:rPr>
        <w:t xml:space="preserve"> a</w:t>
      </w:r>
      <w:r w:rsidRPr="004423F4">
        <w:rPr>
          <w:szCs w:val="24"/>
        </w:rPr>
        <w:t xml:space="preserve"> ter um entendimento amplo, bem como subsídios </w:t>
      </w:r>
      <w:r w:rsidR="00670605" w:rsidRPr="004423F4">
        <w:rPr>
          <w:szCs w:val="24"/>
        </w:rPr>
        <w:t xml:space="preserve">para argumentos </w:t>
      </w:r>
      <w:r w:rsidRPr="004423F4">
        <w:rPr>
          <w:szCs w:val="24"/>
        </w:rPr>
        <w:t>científicos que façam frente aos econômicos em relação à valorização da profissão de docente.</w:t>
      </w:r>
      <w:r w:rsidR="00F112F0" w:rsidRPr="004423F4">
        <w:rPr>
          <w:szCs w:val="24"/>
        </w:rPr>
        <w:t xml:space="preserve"> Alguns dados podem ser importantes para entender melhor como se situa o profissional nesse sistema</w:t>
      </w:r>
      <w:r w:rsidR="00A34DE7" w:rsidRPr="004423F4">
        <w:rPr>
          <w:szCs w:val="24"/>
        </w:rPr>
        <w:t xml:space="preserve"> e precisam ser levantados por estudos diversos de natureza transversal e longitudinal</w:t>
      </w:r>
      <w:r w:rsidR="00F112F0" w:rsidRPr="004423F4">
        <w:rPr>
          <w:szCs w:val="24"/>
        </w:rPr>
        <w:t>.</w:t>
      </w:r>
    </w:p>
    <w:p w14:paraId="05A8AE5F" w14:textId="4F2FC6AA" w:rsidR="00741CFD" w:rsidRPr="004423F4" w:rsidRDefault="00B806D6" w:rsidP="000E05E1">
      <w:pPr>
        <w:spacing w:line="360" w:lineRule="auto"/>
        <w:ind w:firstLine="709"/>
        <w:rPr>
          <w:szCs w:val="24"/>
        </w:rPr>
      </w:pPr>
      <w:r w:rsidRPr="004423F4">
        <w:rPr>
          <w:szCs w:val="24"/>
        </w:rPr>
        <w:t xml:space="preserve"> Tendo, assim, apresentado o cenário que enquadra a situação do docente na </w:t>
      </w:r>
      <w:r w:rsidR="00F32039" w:rsidRPr="004423F4">
        <w:rPr>
          <w:szCs w:val="24"/>
        </w:rPr>
        <w:t>educação básica, pode-se dizer que, sendo a ergonomia um campo de estudo interdisciplinar que busca adaptar o trabalho às capacidades e limitações dos trabalhadores, visando melhorar a segurança, o conforto e a eficácia operacional, fundamentada nela este texto propõe uma análise teórica aprofundada sobre como a ergonomia pode influenciar positivamente a prática docente e resultar em economia de recursos nas escolas públicas.</w:t>
      </w:r>
    </w:p>
    <w:p w14:paraId="0FCD1BC2" w14:textId="64B1FDEA" w:rsidR="002536FE" w:rsidRPr="004423F4" w:rsidRDefault="002536FE" w:rsidP="000E05E1">
      <w:pPr>
        <w:spacing w:line="360" w:lineRule="auto"/>
        <w:rPr>
          <w:szCs w:val="24"/>
        </w:rPr>
      </w:pPr>
      <w:r w:rsidRPr="004423F4">
        <w:rPr>
          <w:szCs w:val="24"/>
        </w:rPr>
        <w:t>Esta pesquisa se limita a estudar questões básicas, não pretendendo se aprofundar nos motivos, mas entender o contexto que envolve os agentes que nela figuram.</w:t>
      </w:r>
    </w:p>
    <w:p w14:paraId="5E88D771" w14:textId="42BDEB62" w:rsidR="006E1420" w:rsidRPr="004423F4" w:rsidRDefault="006E1420" w:rsidP="000E05E1">
      <w:pPr>
        <w:spacing w:line="360" w:lineRule="auto"/>
        <w:rPr>
          <w:szCs w:val="24"/>
        </w:rPr>
      </w:pPr>
    </w:p>
    <w:p w14:paraId="0AFBE692" w14:textId="25A8ECDA" w:rsidR="006E1420" w:rsidRPr="004423F4" w:rsidRDefault="006E1420" w:rsidP="000E05E1">
      <w:pPr>
        <w:pStyle w:val="Ttulo1"/>
        <w:spacing w:line="360" w:lineRule="auto"/>
        <w:rPr>
          <w:szCs w:val="24"/>
        </w:rPr>
      </w:pPr>
      <w:r w:rsidRPr="004423F4">
        <w:rPr>
          <w:szCs w:val="24"/>
        </w:rPr>
        <w:t>Metodologia</w:t>
      </w:r>
    </w:p>
    <w:p w14:paraId="5C933857" w14:textId="0986C5F0" w:rsidR="006E1420" w:rsidRPr="004423F4" w:rsidRDefault="00306AFC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Este estudo caracteriza-se como uma </w:t>
      </w:r>
      <w:proofErr w:type="spellStart"/>
      <w:r w:rsidRPr="004423F4">
        <w:rPr>
          <w:szCs w:val="24"/>
        </w:rPr>
        <w:t>survey</w:t>
      </w:r>
      <w:proofErr w:type="spellEnd"/>
      <w:r w:rsidRPr="004423F4">
        <w:rPr>
          <w:szCs w:val="24"/>
        </w:rPr>
        <w:t xml:space="preserve"> descritiva-exploratória</w:t>
      </w:r>
      <w:r w:rsidR="00012289" w:rsidRPr="004423F4">
        <w:rPr>
          <w:szCs w:val="24"/>
        </w:rPr>
        <w:t xml:space="preserve"> transversal</w:t>
      </w:r>
      <w:r w:rsidRPr="004423F4">
        <w:rPr>
          <w:szCs w:val="24"/>
        </w:rPr>
        <w:t>.</w:t>
      </w:r>
      <w:r w:rsidR="005005F2" w:rsidRPr="004423F4">
        <w:rPr>
          <w:szCs w:val="24"/>
        </w:rPr>
        <w:t xml:space="preserve"> Para a construção metodológica do artigo foi feita a fundamentação na revisão literária e eletrônica, por se tratar de estudo meramente teórico</w:t>
      </w:r>
      <w:r w:rsidR="00012289" w:rsidRPr="004423F4">
        <w:rPr>
          <w:szCs w:val="24"/>
        </w:rPr>
        <w:t xml:space="preserve">, para </w:t>
      </w:r>
      <w:r w:rsidR="005005F2" w:rsidRPr="004423F4">
        <w:rPr>
          <w:szCs w:val="24"/>
        </w:rPr>
        <w:t>o</w:t>
      </w:r>
      <w:r w:rsidR="00012289" w:rsidRPr="004423F4">
        <w:rPr>
          <w:szCs w:val="24"/>
        </w:rPr>
        <w:t xml:space="preserve"> qual foi usada a técnica TQO (Tema, Qualificador e Objeto</w:t>
      </w:r>
      <w:r w:rsidR="00946A8A" w:rsidRPr="004423F4">
        <w:rPr>
          <w:szCs w:val="24"/>
        </w:rPr>
        <w:t>)</w:t>
      </w:r>
      <w:r w:rsidR="00012289" w:rsidRPr="004423F4">
        <w:rPr>
          <w:szCs w:val="24"/>
        </w:rPr>
        <w:t xml:space="preserve"> (Oliveira Araújo, 2020).</w:t>
      </w:r>
      <w:r w:rsidR="00A34DE7" w:rsidRPr="004423F4">
        <w:rPr>
          <w:szCs w:val="24"/>
        </w:rPr>
        <w:t xml:space="preserve"> Para obtenção de dados a respeito dos motivos das readaptações recorreu-se à Lei de Acesso à Informação e foram, então, </w:t>
      </w:r>
      <w:r w:rsidR="00683039" w:rsidRPr="004423F4">
        <w:rPr>
          <w:szCs w:val="24"/>
        </w:rPr>
        <w:t>levantados</w:t>
      </w:r>
      <w:r w:rsidR="00A34DE7" w:rsidRPr="004423F4">
        <w:rPr>
          <w:szCs w:val="24"/>
        </w:rPr>
        <w:t xml:space="preserve"> dados sobre afastamentos por doenças da área ortopédica e de psiquiatria.</w:t>
      </w:r>
    </w:p>
    <w:p w14:paraId="3FEC167A" w14:textId="77777777" w:rsidR="006E6C56" w:rsidRPr="004423F4" w:rsidRDefault="006E6C56" w:rsidP="000E05E1">
      <w:pPr>
        <w:pStyle w:val="Ttulo1"/>
        <w:spacing w:line="360" w:lineRule="auto"/>
        <w:rPr>
          <w:szCs w:val="24"/>
        </w:rPr>
      </w:pPr>
    </w:p>
    <w:p w14:paraId="7745469F" w14:textId="00BBCE75" w:rsidR="006E1420" w:rsidRPr="004423F4" w:rsidRDefault="006E1420" w:rsidP="000E05E1">
      <w:pPr>
        <w:pStyle w:val="Ttulo1"/>
        <w:spacing w:line="360" w:lineRule="auto"/>
        <w:rPr>
          <w:szCs w:val="24"/>
        </w:rPr>
      </w:pPr>
      <w:r w:rsidRPr="004423F4">
        <w:rPr>
          <w:szCs w:val="24"/>
        </w:rPr>
        <w:t>Resultados</w:t>
      </w:r>
    </w:p>
    <w:p w14:paraId="225ADA4B" w14:textId="77777777" w:rsidR="00A34DE7" w:rsidRPr="004423F4" w:rsidRDefault="00A34DE7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No Brasil, 79% dos docentes são mulheres e na educação infantil elas são praticamente a totalidade de quem educa: 97,2%, nas creches e 94,2%, na pré-escola (Brasil, 2023a). Além disso, no país há com 2,3 milhões de docentes na educação básica (Brasil, 2023b), enquanto na cidade de Florianópolis são 3.540, sendo que, destes, 312 encontram-se readaptados, ou seja, colocados em outras atividades por não terem condições de saúde suficientes para exercerem as funções do cargo, por motivos diversos, entre eles as doenças </w:t>
      </w:r>
      <w:proofErr w:type="spellStart"/>
      <w:r w:rsidRPr="004423F4">
        <w:rPr>
          <w:szCs w:val="24"/>
        </w:rPr>
        <w:t>oesteomusculares</w:t>
      </w:r>
      <w:proofErr w:type="spellEnd"/>
      <w:r w:rsidRPr="004423F4">
        <w:rPr>
          <w:szCs w:val="24"/>
        </w:rPr>
        <w:t xml:space="preserve"> correspondem a 33,97% do total (</w:t>
      </w:r>
      <w:proofErr w:type="spellStart"/>
      <w:r w:rsidRPr="004423F4">
        <w:rPr>
          <w:szCs w:val="24"/>
        </w:rPr>
        <w:t>female</w:t>
      </w:r>
      <w:proofErr w:type="spellEnd"/>
      <w:r w:rsidRPr="004423F4">
        <w:rPr>
          <w:szCs w:val="24"/>
        </w:rPr>
        <w:t>=99 e male=5) e as psiquiátricas 27,24% (</w:t>
      </w:r>
      <w:proofErr w:type="spellStart"/>
      <w:r w:rsidRPr="004423F4">
        <w:rPr>
          <w:szCs w:val="24"/>
        </w:rPr>
        <w:t>female</w:t>
      </w:r>
      <w:proofErr w:type="spellEnd"/>
      <w:r w:rsidRPr="004423F4">
        <w:rPr>
          <w:szCs w:val="24"/>
        </w:rPr>
        <w:t xml:space="preserve">=74 e male=11)  (Florianópolis, 2024). Apesar de a administração municipal não disponibilizar, através de seus canais oficiais de comunicação, os motivos de tais readaptações, é possível inferir que muitas sejam devido a problemas como estresse, </w:t>
      </w:r>
      <w:proofErr w:type="spellStart"/>
      <w:r w:rsidRPr="004423F4">
        <w:rPr>
          <w:szCs w:val="24"/>
        </w:rPr>
        <w:t>burnout</w:t>
      </w:r>
      <w:proofErr w:type="spellEnd"/>
      <w:r w:rsidRPr="004423F4">
        <w:rPr>
          <w:szCs w:val="24"/>
        </w:rPr>
        <w:t>, depressão ou ansiedade, problemas bastante comuns e recorrentes nesta categoria profissional (</w:t>
      </w:r>
      <w:proofErr w:type="spellStart"/>
      <w:r w:rsidRPr="004423F4">
        <w:rPr>
          <w:rFonts w:cs="Times New Roman"/>
          <w:szCs w:val="24"/>
        </w:rPr>
        <w:t>Agyapong</w:t>
      </w:r>
      <w:proofErr w:type="spellEnd"/>
      <w:r w:rsidRPr="004423F4">
        <w:rPr>
          <w:rFonts w:cs="Times New Roman"/>
          <w:szCs w:val="24"/>
        </w:rPr>
        <w:t xml:space="preserve"> </w:t>
      </w:r>
      <w:r w:rsidRPr="004423F4">
        <w:rPr>
          <w:rFonts w:cs="Times New Roman"/>
          <w:i/>
          <w:iCs/>
          <w:szCs w:val="24"/>
        </w:rPr>
        <w:t>et al.</w:t>
      </w:r>
      <w:r w:rsidRPr="004423F4">
        <w:rPr>
          <w:rFonts w:cs="Times New Roman"/>
          <w:szCs w:val="24"/>
        </w:rPr>
        <w:t>, 2022). A carga máxima de trabalho permitida nesta rede de ensino é de 40 horas semanais, mas a Constituição do Brasil permite que professores tenham mais de um cargo público e não prevê número máximo de horas trabalhadas. Contudo, visando o princípio da eficiência no serviço público, a justiça delimita o total de 60 horas semanais à função de docente. Ou seja, é possível que alguns profissionais trabalhem 40 horas semanais nesta rede de ensino e tenham mais 20 horas em outra rede pública, como a estadual, por exemplo.</w:t>
      </w:r>
    </w:p>
    <w:p w14:paraId="674377E1" w14:textId="045F13AB" w:rsidR="00A34DE7" w:rsidRPr="004423F4" w:rsidRDefault="00A34DE7" w:rsidP="000E05E1">
      <w:pPr>
        <w:spacing w:line="360" w:lineRule="auto"/>
        <w:rPr>
          <w:szCs w:val="24"/>
        </w:rPr>
      </w:pPr>
      <w:r w:rsidRPr="004423F4">
        <w:rPr>
          <w:szCs w:val="24"/>
        </w:rPr>
        <w:t>Nesta rede municipal de ensino, o salário de uma professora com nível de doutorado, no final da carreira, não chega a ser o dobro daquele percebido por um professor com nível de graduação, no início da carreira (Florianópolis, 2023).</w:t>
      </w:r>
      <w:r w:rsidR="00683039" w:rsidRPr="004423F4">
        <w:rPr>
          <w:szCs w:val="24"/>
        </w:rPr>
        <w:t xml:space="preserve"> Estes dados são corroborados por estudos anteriores, como se mostra a seguir.</w:t>
      </w:r>
    </w:p>
    <w:p w14:paraId="2D21CFD9" w14:textId="1303193A" w:rsidR="008609A3" w:rsidRPr="004423F4" w:rsidRDefault="0069616D" w:rsidP="000E05E1">
      <w:pPr>
        <w:spacing w:line="360" w:lineRule="auto"/>
        <w:rPr>
          <w:szCs w:val="24"/>
        </w:rPr>
      </w:pPr>
      <w:r w:rsidRPr="004423F4">
        <w:rPr>
          <w:szCs w:val="24"/>
        </w:rPr>
        <w:t>Assunção e Oliveira (2009)</w:t>
      </w:r>
      <w:r w:rsidR="00683039" w:rsidRPr="004423F4">
        <w:rPr>
          <w:szCs w:val="24"/>
        </w:rPr>
        <w:t>, por exemplo,</w:t>
      </w:r>
      <w:r w:rsidR="008609A3" w:rsidRPr="004423F4">
        <w:rPr>
          <w:szCs w:val="24"/>
        </w:rPr>
        <w:t xml:space="preserve"> examina</w:t>
      </w:r>
      <w:r w:rsidRPr="004423F4">
        <w:rPr>
          <w:szCs w:val="24"/>
        </w:rPr>
        <w:t>m</w:t>
      </w:r>
      <w:r w:rsidR="008609A3" w:rsidRPr="004423F4">
        <w:rPr>
          <w:szCs w:val="24"/>
        </w:rPr>
        <w:t xml:space="preserve"> a intensificação do trabalho entre professores e os impactos sobre a saúde. A pesquisa destaca que o aumento das demandas de trabalho e a redução dos recursos disponíveis podem levar a problemas de saúde significativos entre os professores, incluindo estresse e distúrbios musculoesqueléticos. Os autores enfatizam a importância de melhorias nas condições de trabalho e a implementação de políticas públicas que possam mitigar esses efeitos negativos, preservando a saúde dos docentes.</w:t>
      </w:r>
    </w:p>
    <w:p w14:paraId="598FD2E4" w14:textId="13EC5056" w:rsidR="008609A3" w:rsidRPr="004423F4" w:rsidRDefault="0069616D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Por sua vez, </w:t>
      </w:r>
      <w:r w:rsidR="00C22AF2" w:rsidRPr="004423F4">
        <w:rPr>
          <w:szCs w:val="24"/>
        </w:rPr>
        <w:t>Ribeiro</w:t>
      </w:r>
      <w:r w:rsidR="008609A3" w:rsidRPr="004423F4">
        <w:rPr>
          <w:szCs w:val="24"/>
        </w:rPr>
        <w:t xml:space="preserve"> </w:t>
      </w:r>
      <w:r w:rsidR="008609A3" w:rsidRPr="004423F4">
        <w:rPr>
          <w:i/>
          <w:iCs/>
          <w:szCs w:val="24"/>
        </w:rPr>
        <w:t>et al</w:t>
      </w:r>
      <w:r w:rsidR="008609A3" w:rsidRPr="004423F4">
        <w:rPr>
          <w:szCs w:val="24"/>
        </w:rPr>
        <w:t>. (202</w:t>
      </w:r>
      <w:r w:rsidR="00C22AF2" w:rsidRPr="004423F4">
        <w:rPr>
          <w:szCs w:val="24"/>
        </w:rPr>
        <w:t>2</w:t>
      </w:r>
      <w:r w:rsidR="008609A3" w:rsidRPr="004423F4">
        <w:rPr>
          <w:szCs w:val="24"/>
        </w:rPr>
        <w:t xml:space="preserve">) </w:t>
      </w:r>
      <w:r w:rsidRPr="004423F4">
        <w:rPr>
          <w:szCs w:val="24"/>
        </w:rPr>
        <w:t xml:space="preserve">faz um </w:t>
      </w:r>
      <w:r w:rsidR="00525E1C" w:rsidRPr="004423F4">
        <w:rPr>
          <w:szCs w:val="24"/>
        </w:rPr>
        <w:t>estudo transversal</w:t>
      </w:r>
      <w:r w:rsidRPr="004423F4">
        <w:rPr>
          <w:szCs w:val="24"/>
        </w:rPr>
        <w:t xml:space="preserve"> explorando</w:t>
      </w:r>
      <w:r w:rsidR="008609A3" w:rsidRPr="004423F4">
        <w:rPr>
          <w:szCs w:val="24"/>
        </w:rPr>
        <w:t xml:space="preserve"> a associação entre a violência no local de trabalho e a síndrome de </w:t>
      </w:r>
      <w:proofErr w:type="spellStart"/>
      <w:r w:rsidR="008609A3" w:rsidRPr="004423F4">
        <w:rPr>
          <w:i/>
          <w:iCs/>
          <w:szCs w:val="24"/>
        </w:rPr>
        <w:t>burnout</w:t>
      </w:r>
      <w:proofErr w:type="spellEnd"/>
      <w:r w:rsidR="008609A3" w:rsidRPr="004423F4">
        <w:rPr>
          <w:szCs w:val="24"/>
        </w:rPr>
        <w:t xml:space="preserve"> entre </w:t>
      </w:r>
      <w:r w:rsidR="00525E1C" w:rsidRPr="004423F4">
        <w:rPr>
          <w:szCs w:val="24"/>
        </w:rPr>
        <w:t xml:space="preserve">200 </w:t>
      </w:r>
      <w:r w:rsidR="008609A3" w:rsidRPr="004423F4">
        <w:rPr>
          <w:szCs w:val="24"/>
        </w:rPr>
        <w:t>professores</w:t>
      </w:r>
      <w:r w:rsidR="00525E1C" w:rsidRPr="004423F4">
        <w:rPr>
          <w:szCs w:val="24"/>
        </w:rPr>
        <w:t xml:space="preserve"> </w:t>
      </w:r>
      <w:r w:rsidR="00525E1C" w:rsidRPr="004423F4">
        <w:rPr>
          <w:szCs w:val="24"/>
        </w:rPr>
        <w:lastRenderedPageBreak/>
        <w:t>da educação básica</w:t>
      </w:r>
      <w:r w:rsidR="008609A3" w:rsidRPr="004423F4">
        <w:rPr>
          <w:szCs w:val="24"/>
        </w:rPr>
        <w:t xml:space="preserve">. Os resultados indicam que a exposição à violência está fortemente correlacionada com altos níveis de </w:t>
      </w:r>
      <w:proofErr w:type="spellStart"/>
      <w:r w:rsidR="008609A3" w:rsidRPr="004423F4">
        <w:rPr>
          <w:i/>
          <w:iCs/>
          <w:szCs w:val="24"/>
        </w:rPr>
        <w:t>burnout</w:t>
      </w:r>
      <w:proofErr w:type="spellEnd"/>
      <w:r w:rsidR="008609A3" w:rsidRPr="004423F4">
        <w:rPr>
          <w:szCs w:val="24"/>
        </w:rPr>
        <w:t>,</w:t>
      </w:r>
      <w:r w:rsidR="00525E1C" w:rsidRPr="004423F4">
        <w:rPr>
          <w:szCs w:val="24"/>
        </w:rPr>
        <w:t xml:space="preserve"> com relevantes observações de exaustão emocional e despersonalização,</w:t>
      </w:r>
      <w:r w:rsidR="008609A3" w:rsidRPr="004423F4">
        <w:rPr>
          <w:szCs w:val="24"/>
        </w:rPr>
        <w:t xml:space="preserve"> destacando a necessidade de medidas preventivas e estratégias de apoio psicológico para os professores. Os autores sugerem que a criação de um ambiente de trabalho seguro e o suporte emocional são cruciais para a redução do estresse e do </w:t>
      </w:r>
      <w:proofErr w:type="spellStart"/>
      <w:r w:rsidR="008609A3" w:rsidRPr="004423F4">
        <w:rPr>
          <w:i/>
          <w:iCs/>
          <w:szCs w:val="24"/>
        </w:rPr>
        <w:t>burnout</w:t>
      </w:r>
      <w:proofErr w:type="spellEnd"/>
      <w:r w:rsidR="008609A3" w:rsidRPr="004423F4">
        <w:rPr>
          <w:szCs w:val="24"/>
        </w:rPr>
        <w:t xml:space="preserve"> entre os docentes.</w:t>
      </w:r>
    </w:p>
    <w:p w14:paraId="62AA8DB0" w14:textId="1F277327" w:rsidR="0069616D" w:rsidRPr="004423F4" w:rsidRDefault="0069616D" w:rsidP="000E05E1">
      <w:pPr>
        <w:spacing w:line="360" w:lineRule="auto"/>
        <w:rPr>
          <w:szCs w:val="24"/>
        </w:rPr>
      </w:pPr>
      <w:r w:rsidRPr="004423F4">
        <w:rPr>
          <w:szCs w:val="24"/>
        </w:rPr>
        <w:t>No mesmo caminho, Do Vale</w:t>
      </w:r>
      <w:r w:rsidR="00C854B8" w:rsidRPr="004423F4">
        <w:rPr>
          <w:szCs w:val="24"/>
        </w:rPr>
        <w:t xml:space="preserve">, Maciel e </w:t>
      </w:r>
      <w:proofErr w:type="spellStart"/>
      <w:r w:rsidR="00C854B8" w:rsidRPr="004423F4">
        <w:rPr>
          <w:szCs w:val="24"/>
        </w:rPr>
        <w:t>Carlotto</w:t>
      </w:r>
      <w:proofErr w:type="spellEnd"/>
      <w:r w:rsidRPr="004423F4">
        <w:rPr>
          <w:szCs w:val="24"/>
        </w:rPr>
        <w:t xml:space="preserve"> (2015) validaram uma escala para medir a percepção de estressores ocupacionais por professores. Este instrumento mostrou-se válido e confiável para identificar e quantificar os estressores no ambiente de trabalho dos professores. A pesquisa destaca a importância de utilizar a ferramenta para desenvolver intervenções direcionadas que possam melhorar a saúde mental e reduzir o estresse entre os docentes.</w:t>
      </w:r>
    </w:p>
    <w:p w14:paraId="3CDC252C" w14:textId="06704AC3" w:rsidR="008609A3" w:rsidRPr="004423F4" w:rsidRDefault="0069616D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Ao investigarem </w:t>
      </w:r>
      <w:r w:rsidR="008609A3" w:rsidRPr="004423F4">
        <w:rPr>
          <w:szCs w:val="24"/>
        </w:rPr>
        <w:t xml:space="preserve">preditores de absenteísmo, </w:t>
      </w:r>
      <w:proofErr w:type="spellStart"/>
      <w:r w:rsidR="008609A3" w:rsidRPr="004423F4">
        <w:rPr>
          <w:szCs w:val="24"/>
        </w:rPr>
        <w:t>presentismo</w:t>
      </w:r>
      <w:proofErr w:type="spellEnd"/>
      <w:r w:rsidR="008609A3" w:rsidRPr="004423F4">
        <w:rPr>
          <w:szCs w:val="24"/>
        </w:rPr>
        <w:t xml:space="preserve"> e licenças médicas entre professores do ensino fundamental no Brasil</w:t>
      </w:r>
      <w:r w:rsidRPr="004423F4">
        <w:rPr>
          <w:szCs w:val="24"/>
        </w:rPr>
        <w:t>,</w:t>
      </w:r>
      <w:r w:rsidR="008609A3"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Coledam</w:t>
      </w:r>
      <w:proofErr w:type="spellEnd"/>
      <w:r w:rsidRPr="004423F4">
        <w:rPr>
          <w:szCs w:val="24"/>
        </w:rPr>
        <w:t xml:space="preserve"> e da Silva (2020) </w:t>
      </w:r>
      <w:r w:rsidR="008609A3" w:rsidRPr="004423F4">
        <w:rPr>
          <w:szCs w:val="24"/>
        </w:rPr>
        <w:t xml:space="preserve">indicam que condições de trabalho inadequadas e altos níveis de estresse são </w:t>
      </w:r>
      <w:r w:rsidRPr="004423F4">
        <w:rPr>
          <w:szCs w:val="24"/>
        </w:rPr>
        <w:t>fatores</w:t>
      </w:r>
      <w:r w:rsidR="008609A3" w:rsidRPr="004423F4">
        <w:rPr>
          <w:szCs w:val="24"/>
        </w:rPr>
        <w:t xml:space="preserve"> significativos. Os autores sugerem que intervenções ergonômicas e melhorias nas condições de trabalho podem reduzir esses problemas, melhorando a saúde e a eficiência dos professores, além de diminuir os custos relacionados à saúde pública.</w:t>
      </w:r>
    </w:p>
    <w:p w14:paraId="3D11A423" w14:textId="10F5857B" w:rsidR="008609A3" w:rsidRPr="004423F4" w:rsidRDefault="0069616D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Considerando esta circunstância, </w:t>
      </w:r>
      <w:proofErr w:type="spellStart"/>
      <w:r w:rsidR="008609A3" w:rsidRPr="004423F4">
        <w:rPr>
          <w:szCs w:val="24"/>
        </w:rPr>
        <w:t>Levorato</w:t>
      </w:r>
      <w:proofErr w:type="spellEnd"/>
      <w:r w:rsidR="008609A3" w:rsidRPr="004423F4">
        <w:rPr>
          <w:szCs w:val="24"/>
        </w:rPr>
        <w:t xml:space="preserve"> </w:t>
      </w:r>
      <w:r w:rsidR="008609A3" w:rsidRPr="004423F4">
        <w:rPr>
          <w:i/>
          <w:iCs/>
          <w:szCs w:val="24"/>
        </w:rPr>
        <w:t>et al</w:t>
      </w:r>
      <w:r w:rsidR="008609A3" w:rsidRPr="004423F4">
        <w:rPr>
          <w:szCs w:val="24"/>
        </w:rPr>
        <w:t xml:space="preserve">. (2023) </w:t>
      </w:r>
      <w:r w:rsidRPr="004423F4">
        <w:rPr>
          <w:szCs w:val="24"/>
        </w:rPr>
        <w:t>realizaram um</w:t>
      </w:r>
      <w:r w:rsidR="008609A3" w:rsidRPr="004423F4">
        <w:rPr>
          <w:szCs w:val="24"/>
        </w:rPr>
        <w:t xml:space="preserve"> estudo </w:t>
      </w:r>
      <w:r w:rsidRPr="004423F4">
        <w:rPr>
          <w:szCs w:val="24"/>
        </w:rPr>
        <w:t xml:space="preserve">que </w:t>
      </w:r>
      <w:r w:rsidR="008609A3" w:rsidRPr="004423F4">
        <w:rPr>
          <w:szCs w:val="24"/>
        </w:rPr>
        <w:t>analisou a relação entre a satisfação no trabalho e o absenteísmo entre professores brasileiros. Os resultados mostraram que a insatisfação no trabalho está diretamente associada a maiores taxas de absenteísmo. A pesquisa sugere que melhorar as condições de trabalho e oferecer suporte aos professores pode aumentar a satisfação no trabalho, reduzir o absenteísmo e melhorar a eficiência operacional das escolas.</w:t>
      </w:r>
    </w:p>
    <w:p w14:paraId="08F692B4" w14:textId="531826C0" w:rsidR="008609A3" w:rsidRPr="004423F4" w:rsidRDefault="003045C2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Absenteísmo e satisfação no trabalho podem impactar na qualidade de vida do professor. Isto é o que mostra </w:t>
      </w:r>
      <w:r w:rsidR="008609A3" w:rsidRPr="004423F4">
        <w:rPr>
          <w:szCs w:val="24"/>
        </w:rPr>
        <w:t xml:space="preserve">Pereira </w:t>
      </w:r>
      <w:r w:rsidR="008609A3" w:rsidRPr="004423F4">
        <w:rPr>
          <w:i/>
          <w:iCs/>
          <w:szCs w:val="24"/>
        </w:rPr>
        <w:t>et al</w:t>
      </w:r>
      <w:r w:rsidR="008609A3" w:rsidRPr="004423F4">
        <w:rPr>
          <w:szCs w:val="24"/>
        </w:rPr>
        <w:t xml:space="preserve">. (2013) </w:t>
      </w:r>
      <w:r w:rsidRPr="004423F4">
        <w:rPr>
          <w:szCs w:val="24"/>
        </w:rPr>
        <w:t>ao</w:t>
      </w:r>
      <w:r w:rsidR="008609A3" w:rsidRPr="004423F4">
        <w:rPr>
          <w:szCs w:val="24"/>
        </w:rPr>
        <w:t xml:space="preserve"> investig</w:t>
      </w:r>
      <w:r w:rsidRPr="004423F4">
        <w:rPr>
          <w:szCs w:val="24"/>
        </w:rPr>
        <w:t>arem</w:t>
      </w:r>
      <w:r w:rsidR="008609A3" w:rsidRPr="004423F4">
        <w:rPr>
          <w:szCs w:val="24"/>
        </w:rPr>
        <w:t xml:space="preserve"> a percepção de qualidade de vida entre professores de educação básica em Florianópolis. Os resultados mostraram que os domínios meio ambiente e físico tiveram maior impacto na qualidade de vida geral dos professores. Os professores da rede estadual apresentaram menores escores de qualidade de vida, associados a maior carga horária e tempo de magistério. Os autores recomendam a redução da carga horária e a implementação de programas de promoção da saúde e medidas ergonômicas no ambiente escolar.</w:t>
      </w:r>
    </w:p>
    <w:p w14:paraId="2C1D7BB4" w14:textId="51EC7129" w:rsidR="008609A3" w:rsidRPr="004423F4" w:rsidRDefault="003045C2" w:rsidP="000E05E1">
      <w:pPr>
        <w:spacing w:line="360" w:lineRule="auto"/>
        <w:rPr>
          <w:szCs w:val="24"/>
        </w:rPr>
      </w:pPr>
      <w:r w:rsidRPr="004423F4">
        <w:rPr>
          <w:szCs w:val="24"/>
        </w:rPr>
        <w:lastRenderedPageBreak/>
        <w:t xml:space="preserve">Neste outro estudo, </w:t>
      </w:r>
      <w:r w:rsidR="008609A3" w:rsidRPr="004423F4">
        <w:rPr>
          <w:szCs w:val="24"/>
        </w:rPr>
        <w:t xml:space="preserve">Pereira </w:t>
      </w:r>
      <w:r w:rsidR="008609A3" w:rsidRPr="004423F4">
        <w:rPr>
          <w:i/>
          <w:iCs/>
          <w:szCs w:val="24"/>
        </w:rPr>
        <w:t>et al</w:t>
      </w:r>
      <w:r w:rsidR="008609A3" w:rsidRPr="004423F4">
        <w:rPr>
          <w:szCs w:val="24"/>
        </w:rPr>
        <w:t xml:space="preserve">. (2014) </w:t>
      </w:r>
      <w:r w:rsidRPr="004423F4">
        <w:rPr>
          <w:szCs w:val="24"/>
        </w:rPr>
        <w:t>realiz</w:t>
      </w:r>
      <w:r w:rsidR="00EC76D0" w:rsidRPr="004423F4">
        <w:rPr>
          <w:szCs w:val="24"/>
        </w:rPr>
        <w:t>aram</w:t>
      </w:r>
      <w:r w:rsidRPr="004423F4">
        <w:rPr>
          <w:szCs w:val="24"/>
        </w:rPr>
        <w:t xml:space="preserve"> uma análise das</w:t>
      </w:r>
      <w:r w:rsidR="008609A3" w:rsidRPr="004423F4">
        <w:rPr>
          <w:szCs w:val="24"/>
        </w:rPr>
        <w:t xml:space="preserve"> associações entre o perfil de ambiente e condições de trabalho e a qualidade de vida de professores de educação básica em Florianópolis. Os resultados indicaram que as dimensões de remuneração e benefícios</w:t>
      </w:r>
      <w:r w:rsidR="00EC76D0" w:rsidRPr="004423F4">
        <w:rPr>
          <w:szCs w:val="24"/>
        </w:rPr>
        <w:t>, assim como o</w:t>
      </w:r>
      <w:r w:rsidR="008609A3" w:rsidRPr="004423F4">
        <w:rPr>
          <w:szCs w:val="24"/>
        </w:rPr>
        <w:t xml:space="preserve"> ambiente físico</w:t>
      </w:r>
      <w:r w:rsidR="00EC76D0" w:rsidRPr="004423F4">
        <w:rPr>
          <w:szCs w:val="24"/>
        </w:rPr>
        <w:t>,</w:t>
      </w:r>
      <w:r w:rsidR="008609A3" w:rsidRPr="004423F4">
        <w:rPr>
          <w:szCs w:val="24"/>
        </w:rPr>
        <w:t xml:space="preserve"> apresentaram maior insatisfação. Mais da metade dos professores relatou esgotamento mental frequente e dificuldades com alunos agressivos. O perfil de ambiente e condições de trabalho explicou 24,6% da variação no domínio meio ambiente da qualidade de vida. Conclui-se que a insatisfação com as condições de trabalho impacta negativamente a saúde dos professores</w:t>
      </w:r>
      <w:r w:rsidR="001A5F59" w:rsidRPr="004423F4">
        <w:rPr>
          <w:szCs w:val="24"/>
        </w:rPr>
        <w:t xml:space="preserve"> (Pereira </w:t>
      </w:r>
      <w:r w:rsidR="001A5F59" w:rsidRPr="004423F4">
        <w:rPr>
          <w:i/>
          <w:iCs/>
          <w:szCs w:val="24"/>
        </w:rPr>
        <w:t>et al</w:t>
      </w:r>
      <w:r w:rsidR="001A5F59" w:rsidRPr="004423F4">
        <w:rPr>
          <w:szCs w:val="24"/>
        </w:rPr>
        <w:t>., 2014))</w:t>
      </w:r>
      <w:r w:rsidR="008609A3" w:rsidRPr="004423F4">
        <w:rPr>
          <w:szCs w:val="24"/>
        </w:rPr>
        <w:t>.</w:t>
      </w:r>
    </w:p>
    <w:p w14:paraId="162C4AAE" w14:textId="3E6030CE" w:rsidR="006E1420" w:rsidRPr="004423F4" w:rsidRDefault="00495C26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Estas condições são preocupantes e carecem de medidas de controle e </w:t>
      </w:r>
      <w:proofErr w:type="spellStart"/>
      <w:r w:rsidRPr="004423F4">
        <w:rPr>
          <w:szCs w:val="24"/>
        </w:rPr>
        <w:t>eliminção</w:t>
      </w:r>
      <w:proofErr w:type="spellEnd"/>
      <w:r w:rsidRPr="004423F4">
        <w:rPr>
          <w:szCs w:val="24"/>
        </w:rPr>
        <w:t xml:space="preserve"> dos estressores. </w:t>
      </w:r>
      <w:r w:rsidR="003045C2" w:rsidRPr="004423F4">
        <w:rPr>
          <w:szCs w:val="24"/>
        </w:rPr>
        <w:t xml:space="preserve">Na busca de um mecanismo de controle do estresse </w:t>
      </w:r>
      <w:r w:rsidR="008609A3" w:rsidRPr="004423F4">
        <w:rPr>
          <w:szCs w:val="24"/>
        </w:rPr>
        <w:t xml:space="preserve">Wilson </w:t>
      </w:r>
      <w:r w:rsidR="008609A3" w:rsidRPr="004423F4">
        <w:rPr>
          <w:i/>
          <w:iCs/>
          <w:szCs w:val="24"/>
        </w:rPr>
        <w:t>et al</w:t>
      </w:r>
      <w:r w:rsidR="008609A3" w:rsidRPr="004423F4">
        <w:rPr>
          <w:szCs w:val="24"/>
        </w:rPr>
        <w:t>. (2022) avali</w:t>
      </w:r>
      <w:r w:rsidR="00EC76D0" w:rsidRPr="004423F4">
        <w:rPr>
          <w:szCs w:val="24"/>
        </w:rPr>
        <w:t>aram</w:t>
      </w:r>
      <w:r w:rsidR="008609A3" w:rsidRPr="004423F4">
        <w:rPr>
          <w:szCs w:val="24"/>
        </w:rPr>
        <w:t xml:space="preserve"> uma intervenção baseada em </w:t>
      </w:r>
      <w:proofErr w:type="spellStart"/>
      <w:r w:rsidR="008609A3" w:rsidRPr="004423F4">
        <w:rPr>
          <w:i/>
          <w:iCs/>
          <w:szCs w:val="24"/>
        </w:rPr>
        <w:t>mindfulness</w:t>
      </w:r>
      <w:proofErr w:type="spellEnd"/>
      <w:r w:rsidR="003045C2" w:rsidRPr="004423F4">
        <w:rPr>
          <w:szCs w:val="24"/>
        </w:rPr>
        <w:t xml:space="preserve"> (termo que em português pode ser traduzido como "atenção plena" ou "consciência plena". É um termo que se refere à prática de estar consciente do momento presente, sem julgamento, e pode ser cultivado através de técnicas de meditação e atenção focada)</w:t>
      </w:r>
      <w:r w:rsidR="008609A3" w:rsidRPr="004423F4">
        <w:rPr>
          <w:szCs w:val="24"/>
        </w:rPr>
        <w:t xml:space="preserve"> para promover a autorregulação emocional entre professoras da rede pública. Os resultados mostraram melhorias significativas em medidas psicológicas e biomarcadores inflamatórios, indicando que programas de </w:t>
      </w:r>
      <w:proofErr w:type="spellStart"/>
      <w:r w:rsidR="008609A3" w:rsidRPr="004423F4">
        <w:rPr>
          <w:i/>
          <w:iCs/>
          <w:szCs w:val="24"/>
        </w:rPr>
        <w:t>mindfulness</w:t>
      </w:r>
      <w:proofErr w:type="spellEnd"/>
      <w:r w:rsidR="008609A3" w:rsidRPr="004423F4">
        <w:rPr>
          <w:szCs w:val="24"/>
        </w:rPr>
        <w:t xml:space="preserve"> podem reduzir o estresse e melhorar o bem-estar das professoras. A pesquisa sugere que tais programas podem ser uma estratégia eficaz para reduzir o absenteísmo e melhorar a gestão de recursos nas escolas públicas.</w:t>
      </w:r>
    </w:p>
    <w:p w14:paraId="0B3D1353" w14:textId="0D070B1A" w:rsidR="00495C26" w:rsidRPr="004423F4" w:rsidRDefault="00495C26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Todos estes trabalhos apresentam resultados que levam a crer que a atividade docente é, em tempos atuais, sujeita a cargas cognitivas estressoras e o caso em foco, do sistema educacional da cidade de Florianópolis, não difere do que se observa em outros pontos pelo mundo. É o que mostra o estudo de </w:t>
      </w:r>
      <w:r w:rsidRPr="004423F4">
        <w:rPr>
          <w:rFonts w:eastAsia="Times New Roman" w:cs="Arial"/>
          <w:szCs w:val="24"/>
          <w:lang w:eastAsia="pt-BR"/>
        </w:rPr>
        <w:t xml:space="preserve">Souza, </w:t>
      </w:r>
      <w:proofErr w:type="spellStart"/>
      <w:r w:rsidRPr="004423F4">
        <w:rPr>
          <w:rFonts w:eastAsia="Times New Roman" w:cs="Arial"/>
          <w:szCs w:val="24"/>
          <w:lang w:eastAsia="pt-BR"/>
        </w:rPr>
        <w:t>Carballo</w:t>
      </w:r>
      <w:proofErr w:type="spellEnd"/>
      <w:r w:rsidRPr="004423F4">
        <w:rPr>
          <w:rFonts w:eastAsia="Times New Roman" w:cs="Arial"/>
          <w:szCs w:val="24"/>
          <w:lang w:eastAsia="pt-BR"/>
        </w:rPr>
        <w:t xml:space="preserve"> e Lucca (2023). Em uma revisão sistemática da literatura eles agregam trabalhos que, por meio de instrumento qualificado, avaliam o estado de estresse de docentes da educação básica. O levantamento apontou um universo de 5.361 docentes dos quais 72% do sexo feminino e idade média de 42 anos. Como conclusão, apontam </w:t>
      </w:r>
      <w:r w:rsidR="00FD724F" w:rsidRPr="004423F4">
        <w:rPr>
          <w:rFonts w:eastAsia="Times New Roman" w:cs="Arial"/>
          <w:szCs w:val="24"/>
          <w:lang w:eastAsia="pt-BR"/>
        </w:rPr>
        <w:t xml:space="preserve">não apenas uma forte predisposição desta categoria profissional de desenvolver a síndrome de </w:t>
      </w:r>
      <w:proofErr w:type="spellStart"/>
      <w:r w:rsidR="00FD724F" w:rsidRPr="004423F4">
        <w:rPr>
          <w:rFonts w:eastAsia="Times New Roman" w:cs="Arial"/>
          <w:i/>
          <w:iCs/>
          <w:szCs w:val="24"/>
          <w:lang w:eastAsia="pt-BR"/>
        </w:rPr>
        <w:t>burnout</w:t>
      </w:r>
      <w:proofErr w:type="spellEnd"/>
      <w:r w:rsidR="00FD724F" w:rsidRPr="004423F4">
        <w:rPr>
          <w:rFonts w:eastAsia="Times New Roman" w:cs="Arial"/>
          <w:szCs w:val="24"/>
          <w:lang w:eastAsia="pt-BR"/>
        </w:rPr>
        <w:t xml:space="preserve"> mas também indicam que, entre os principais estressores encontram-se os fatores psicossociais e organizacionais do trabalho (Souza; </w:t>
      </w:r>
      <w:proofErr w:type="spellStart"/>
      <w:r w:rsidR="00FD724F" w:rsidRPr="004423F4">
        <w:rPr>
          <w:rFonts w:eastAsia="Times New Roman" w:cs="Arial"/>
          <w:szCs w:val="24"/>
          <w:lang w:eastAsia="pt-BR"/>
        </w:rPr>
        <w:t>Carballo</w:t>
      </w:r>
      <w:proofErr w:type="spellEnd"/>
      <w:r w:rsidR="00FD724F" w:rsidRPr="004423F4">
        <w:rPr>
          <w:rFonts w:eastAsia="Times New Roman" w:cs="Arial"/>
          <w:szCs w:val="24"/>
          <w:lang w:eastAsia="pt-BR"/>
        </w:rPr>
        <w:t>; Lucca, 2023).</w:t>
      </w:r>
    </w:p>
    <w:p w14:paraId="733A3142" w14:textId="1A80ADA9" w:rsidR="008609A3" w:rsidRPr="004423F4" w:rsidRDefault="008609A3" w:rsidP="000E05E1">
      <w:pPr>
        <w:spacing w:line="360" w:lineRule="auto"/>
        <w:rPr>
          <w:szCs w:val="24"/>
        </w:rPr>
      </w:pPr>
    </w:p>
    <w:p w14:paraId="0B681558" w14:textId="7D694432" w:rsidR="006E1420" w:rsidRPr="004423F4" w:rsidRDefault="006E1420" w:rsidP="000E05E1">
      <w:pPr>
        <w:pStyle w:val="Ttulo1"/>
        <w:spacing w:line="360" w:lineRule="auto"/>
        <w:rPr>
          <w:szCs w:val="24"/>
        </w:rPr>
      </w:pPr>
      <w:r w:rsidRPr="004423F4">
        <w:rPr>
          <w:szCs w:val="24"/>
        </w:rPr>
        <w:lastRenderedPageBreak/>
        <w:t>Discussão dos resultados</w:t>
      </w:r>
    </w:p>
    <w:p w14:paraId="4A6A1AEA" w14:textId="7C7A1B8C" w:rsidR="006E1420" w:rsidRPr="004423F4" w:rsidRDefault="003045C2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Os problemas de saúde de natureza biomecânica, psiquiátrica ou psicológica são bem documentados, bem como suas consequências tanto na efetividade do trabalho docente quanto dos custos operacionais para o Estado </w:t>
      </w:r>
      <w:r w:rsidR="00A97197" w:rsidRPr="004423F4">
        <w:rPr>
          <w:szCs w:val="24"/>
        </w:rPr>
        <w:t>com gerenciamento de absenteísmo e readaptações.</w:t>
      </w:r>
    </w:p>
    <w:p w14:paraId="737FC6FD" w14:textId="64AA93F5" w:rsidR="00A97197" w:rsidRPr="004423F4" w:rsidRDefault="00A97197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Apesar de esta documentação ser ampla, dada a complexidade crescente do sistema professor – sistema de ensino/aprendizagem, assim como a crescente demanda por novas habilidades docentes, mais estudos são necessários, não apenas no enfoque da saúde, mas, principalmente vindos da área da ergonomia, que por seu caráter </w:t>
      </w:r>
      <w:proofErr w:type="spellStart"/>
      <w:r w:rsidRPr="004423F4">
        <w:rPr>
          <w:szCs w:val="24"/>
        </w:rPr>
        <w:t>multi</w:t>
      </w:r>
      <w:proofErr w:type="spellEnd"/>
      <w:r w:rsidRPr="004423F4">
        <w:rPr>
          <w:szCs w:val="24"/>
        </w:rPr>
        <w:t xml:space="preserve"> e interdisciplinar, busca a amplitude desej</w:t>
      </w:r>
      <w:r w:rsidR="00EC76D0" w:rsidRPr="004423F4">
        <w:rPr>
          <w:szCs w:val="24"/>
        </w:rPr>
        <w:t>ável</w:t>
      </w:r>
      <w:r w:rsidRPr="004423F4">
        <w:rPr>
          <w:szCs w:val="24"/>
        </w:rPr>
        <w:t xml:space="preserve"> e necessária para tarefa de compreender as relações deste ambiente.</w:t>
      </w:r>
    </w:p>
    <w:p w14:paraId="352FBEDD" w14:textId="2134BFFC" w:rsidR="00A97197" w:rsidRPr="004423F4" w:rsidRDefault="00A97197" w:rsidP="000E05E1">
      <w:pPr>
        <w:spacing w:line="360" w:lineRule="auto"/>
        <w:rPr>
          <w:szCs w:val="24"/>
        </w:rPr>
      </w:pPr>
      <w:r w:rsidRPr="004423F4">
        <w:rPr>
          <w:szCs w:val="24"/>
        </w:rPr>
        <w:t>A busca por uma boa qualidade de vida, condições de trabalho e de carreira condizentes com a importância profissional da atividade docente devem ser preocupações constantes da sociedade, pois impactam diretamente na educação básica que é suporte para todo o sistema de formação educacional e profissional da sociedade. E não apenas isso, as consequências aparecem também nas contas públicas.</w:t>
      </w:r>
    </w:p>
    <w:p w14:paraId="6ABE0D72" w14:textId="76E54F88" w:rsidR="00495C26" w:rsidRPr="004423F4" w:rsidRDefault="00A97197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A eficiência no serviço público é um princípio constitucional no Brasil e deve ser observada em todas as esferas do Estado. Por este motivo, os poderes executivos municipais devem buscar formas de reduzirem suas perdas e prezar pela </w:t>
      </w:r>
      <w:r w:rsidR="00EC76D0" w:rsidRPr="004423F4">
        <w:rPr>
          <w:szCs w:val="24"/>
        </w:rPr>
        <w:t>devida valorização e cuidados adequados de sua</w:t>
      </w:r>
      <w:r w:rsidRPr="004423F4">
        <w:rPr>
          <w:szCs w:val="24"/>
        </w:rPr>
        <w:t xml:space="preserve"> mão de obra qualificada.</w:t>
      </w:r>
    </w:p>
    <w:p w14:paraId="56290433" w14:textId="5CD807CA" w:rsidR="00222220" w:rsidRPr="004423F4" w:rsidRDefault="00222220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Sobre este aspecto a ergonomia tem especial interesse pois, como disciplina acadêmica, </w:t>
      </w:r>
      <w:proofErr w:type="spellStart"/>
      <w:r w:rsidRPr="004423F4">
        <w:rPr>
          <w:szCs w:val="24"/>
        </w:rPr>
        <w:t>multi</w:t>
      </w:r>
      <w:proofErr w:type="spellEnd"/>
      <w:r w:rsidRPr="004423F4">
        <w:rPr>
          <w:szCs w:val="24"/>
        </w:rPr>
        <w:t xml:space="preserve"> e interdisciplinar, mais especificamente falando, busca na psicologia e tenta com ela contribuir para que possam melhor entender o fenômeno do estresse entre os docentes da educação básica, apresentar propostas e ideias visando melhorar a qualidade de vida destas pessoas, manter uma boa relação delas com suas atividades profissionais e propiciar à administração pública uma gestão mais eficiente de seus recursos humanos e financeiros. Afinal, não basta que apenas se consiga que os professores lidem bem com o estresse, mas é necessário que eles possam manter efetivamente suas atividades profissionais, sendo produtivos para o sistema educacional e para eles próprios.</w:t>
      </w:r>
    </w:p>
    <w:p w14:paraId="66AFA99F" w14:textId="6F2EA0DA" w:rsidR="00222220" w:rsidRPr="004423F4" w:rsidRDefault="00222220" w:rsidP="000E05E1">
      <w:pPr>
        <w:spacing w:line="360" w:lineRule="auto"/>
        <w:ind w:firstLine="709"/>
        <w:rPr>
          <w:szCs w:val="24"/>
        </w:rPr>
      </w:pPr>
      <w:r w:rsidRPr="004423F4">
        <w:rPr>
          <w:szCs w:val="24"/>
        </w:rPr>
        <w:t xml:space="preserve">Com seus métodos e ferramentas próprias, como a análise ergonômica do trabalho e a psicometria, por exemplo, a ergonomia </w:t>
      </w:r>
      <w:r w:rsidR="00FB0388" w:rsidRPr="004423F4">
        <w:rPr>
          <w:szCs w:val="24"/>
        </w:rPr>
        <w:t xml:space="preserve">pode </w:t>
      </w:r>
      <w:r w:rsidRPr="004423F4">
        <w:rPr>
          <w:szCs w:val="24"/>
        </w:rPr>
        <w:t>se associa</w:t>
      </w:r>
      <w:r w:rsidR="00FB0388" w:rsidRPr="004423F4">
        <w:rPr>
          <w:szCs w:val="24"/>
        </w:rPr>
        <w:t>r</w:t>
      </w:r>
      <w:r w:rsidRPr="004423F4">
        <w:rPr>
          <w:szCs w:val="24"/>
        </w:rPr>
        <w:t xml:space="preserve"> à psicologia para verificar e mensurar o estresse</w:t>
      </w:r>
      <w:r w:rsidR="00FB0388" w:rsidRPr="004423F4">
        <w:rPr>
          <w:szCs w:val="24"/>
        </w:rPr>
        <w:t>, permitindo, assim, seu melhor gerenciamento.</w:t>
      </w:r>
    </w:p>
    <w:p w14:paraId="7CD2C877" w14:textId="77777777" w:rsidR="00A97197" w:rsidRPr="004423F4" w:rsidRDefault="00A97197" w:rsidP="000E05E1">
      <w:pPr>
        <w:spacing w:line="360" w:lineRule="auto"/>
        <w:rPr>
          <w:szCs w:val="24"/>
        </w:rPr>
      </w:pPr>
    </w:p>
    <w:p w14:paraId="4075C6A5" w14:textId="23087732" w:rsidR="006E1420" w:rsidRPr="004423F4" w:rsidRDefault="006E1420" w:rsidP="000E05E1">
      <w:pPr>
        <w:pStyle w:val="Ttulo1"/>
        <w:spacing w:line="360" w:lineRule="auto"/>
        <w:rPr>
          <w:szCs w:val="24"/>
        </w:rPr>
      </w:pPr>
      <w:r w:rsidRPr="004423F4">
        <w:rPr>
          <w:szCs w:val="24"/>
        </w:rPr>
        <w:t>Conclusão</w:t>
      </w:r>
    </w:p>
    <w:p w14:paraId="16D17F4D" w14:textId="6712F7B2" w:rsidR="006E1420" w:rsidRPr="004423F4" w:rsidRDefault="00C129E2" w:rsidP="000E05E1">
      <w:pPr>
        <w:spacing w:line="360" w:lineRule="auto"/>
        <w:rPr>
          <w:szCs w:val="24"/>
        </w:rPr>
      </w:pPr>
      <w:r w:rsidRPr="004423F4">
        <w:rPr>
          <w:szCs w:val="24"/>
        </w:rPr>
        <w:t>Este estudo consegue mostrar de maneira simples que a atividade docente é cercada por problemas que afetam a saúde, a qualidade de vida e a afetividade do trabalho realizado. A ergonomia é uma disciplina científica que pode ser inserida no contexto do sistema professor – sistema de ensino/aprendizagem visando o melhor entendimento e as melhores soluções para os diversos problemas.</w:t>
      </w:r>
    </w:p>
    <w:p w14:paraId="5DB552E3" w14:textId="56ADAB44" w:rsidR="00BF0429" w:rsidRPr="004423F4" w:rsidRDefault="00BF0429" w:rsidP="000E05E1">
      <w:pPr>
        <w:spacing w:line="360" w:lineRule="auto"/>
        <w:rPr>
          <w:szCs w:val="24"/>
        </w:rPr>
      </w:pPr>
      <w:r w:rsidRPr="004423F4">
        <w:rPr>
          <w:szCs w:val="24"/>
        </w:rPr>
        <w:t xml:space="preserve">Por estes fatos, verifica-se que </w:t>
      </w:r>
      <w:r w:rsidR="00D50069" w:rsidRPr="004423F4">
        <w:rPr>
          <w:szCs w:val="24"/>
        </w:rPr>
        <w:t>as relações dos professores da educação básica de Florianópolis com o sistema de ensino/aprendizagem municipal são bastante delicadas e têm sidos desfavoráveis</w:t>
      </w:r>
      <w:r w:rsidRPr="004423F4">
        <w:rPr>
          <w:szCs w:val="24"/>
        </w:rPr>
        <w:t xml:space="preserve"> ao profissional, levando-o a adquirir doenças </w:t>
      </w:r>
      <w:r w:rsidR="0069141D" w:rsidRPr="004423F4">
        <w:rPr>
          <w:szCs w:val="24"/>
        </w:rPr>
        <w:t>física e psíquicas, afastamentos temporários ou permanentes da função e queda no nível de qualidade de vida.</w:t>
      </w:r>
      <w:r w:rsidR="00D50069" w:rsidRPr="004423F4">
        <w:rPr>
          <w:szCs w:val="24"/>
        </w:rPr>
        <w:t xml:space="preserve"> Isto acarreta, também, perdas ao poder público, gerando ineficiência e ineficácia quanto aos resultados.</w:t>
      </w:r>
    </w:p>
    <w:p w14:paraId="303EE21E" w14:textId="1B66F62B" w:rsidR="00C129E2" w:rsidRPr="004423F4" w:rsidRDefault="00C129E2" w:rsidP="000E05E1">
      <w:pPr>
        <w:spacing w:line="360" w:lineRule="auto"/>
        <w:rPr>
          <w:szCs w:val="24"/>
        </w:rPr>
      </w:pPr>
      <w:r w:rsidRPr="004423F4">
        <w:rPr>
          <w:szCs w:val="24"/>
        </w:rPr>
        <w:t>Desta forma, é possível afirmar que a ergonomia é um meio de se obter melhores condições de trabalho docente e gestão de recursos mais eficiente.</w:t>
      </w:r>
    </w:p>
    <w:p w14:paraId="526F40D0" w14:textId="77777777" w:rsidR="00C129E2" w:rsidRPr="004423F4" w:rsidRDefault="00C129E2" w:rsidP="000E05E1">
      <w:pPr>
        <w:spacing w:line="360" w:lineRule="auto"/>
        <w:rPr>
          <w:szCs w:val="24"/>
        </w:rPr>
      </w:pPr>
    </w:p>
    <w:p w14:paraId="1ED2A345" w14:textId="77777777" w:rsidR="004423F4" w:rsidRDefault="004423F4">
      <w:pPr>
        <w:spacing w:after="160" w:line="259" w:lineRule="auto"/>
        <w:jc w:val="left"/>
        <w:rPr>
          <w:rFonts w:eastAsiaTheme="majorEastAsia" w:cstheme="majorBidi"/>
          <w:b/>
          <w:caps/>
          <w:szCs w:val="24"/>
        </w:rPr>
      </w:pPr>
      <w:r>
        <w:rPr>
          <w:szCs w:val="24"/>
        </w:rPr>
        <w:br w:type="page"/>
      </w:r>
    </w:p>
    <w:p w14:paraId="640A2890" w14:textId="0F39287B" w:rsidR="006E1420" w:rsidRPr="004423F4" w:rsidRDefault="006E1420" w:rsidP="000E05E1">
      <w:pPr>
        <w:pStyle w:val="Ttulo1"/>
        <w:spacing w:line="360" w:lineRule="auto"/>
        <w:rPr>
          <w:szCs w:val="24"/>
        </w:rPr>
      </w:pPr>
      <w:r w:rsidRPr="004423F4">
        <w:rPr>
          <w:szCs w:val="24"/>
        </w:rPr>
        <w:lastRenderedPageBreak/>
        <w:t>Referências</w:t>
      </w:r>
    </w:p>
    <w:p w14:paraId="5A0881BD" w14:textId="136627D9" w:rsidR="00C129E2" w:rsidRPr="004423F4" w:rsidRDefault="00C129E2" w:rsidP="000E05E1">
      <w:pPr>
        <w:spacing w:line="360" w:lineRule="auto"/>
        <w:rPr>
          <w:szCs w:val="24"/>
        </w:rPr>
      </w:pPr>
    </w:p>
    <w:p w14:paraId="6DB665F7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  <w:proofErr w:type="spellStart"/>
      <w:r w:rsidRPr="004423F4">
        <w:rPr>
          <w:szCs w:val="24"/>
        </w:rPr>
        <w:t>Agyapong</w:t>
      </w:r>
      <w:proofErr w:type="spellEnd"/>
      <w:r w:rsidRPr="004423F4">
        <w:rPr>
          <w:szCs w:val="24"/>
        </w:rPr>
        <w:t xml:space="preserve">, B., </w:t>
      </w:r>
      <w:proofErr w:type="spellStart"/>
      <w:r w:rsidRPr="004423F4">
        <w:rPr>
          <w:szCs w:val="24"/>
        </w:rPr>
        <w:t>Obuobi-Donkor</w:t>
      </w:r>
      <w:proofErr w:type="spellEnd"/>
      <w:r w:rsidRPr="004423F4">
        <w:rPr>
          <w:szCs w:val="24"/>
        </w:rPr>
        <w:t xml:space="preserve">, G., </w:t>
      </w:r>
      <w:proofErr w:type="spellStart"/>
      <w:r w:rsidRPr="004423F4">
        <w:rPr>
          <w:szCs w:val="24"/>
        </w:rPr>
        <w:t>Burback</w:t>
      </w:r>
      <w:proofErr w:type="spellEnd"/>
      <w:r w:rsidRPr="004423F4">
        <w:rPr>
          <w:szCs w:val="24"/>
        </w:rPr>
        <w:t xml:space="preserve">, L., &amp; Wei, Y. (2022). Stress, </w:t>
      </w:r>
      <w:proofErr w:type="spellStart"/>
      <w:r w:rsidRPr="004423F4">
        <w:rPr>
          <w:szCs w:val="24"/>
        </w:rPr>
        <w:t>burnout</w:t>
      </w:r>
      <w:proofErr w:type="spellEnd"/>
      <w:r w:rsidRPr="004423F4">
        <w:rPr>
          <w:szCs w:val="24"/>
        </w:rPr>
        <w:t xml:space="preserve">, </w:t>
      </w:r>
      <w:proofErr w:type="spellStart"/>
      <w:r w:rsidRPr="004423F4">
        <w:rPr>
          <w:szCs w:val="24"/>
        </w:rPr>
        <w:t>anxiety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depression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among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teachers</w:t>
      </w:r>
      <w:proofErr w:type="spellEnd"/>
      <w:r w:rsidRPr="004423F4">
        <w:rPr>
          <w:szCs w:val="24"/>
        </w:rPr>
        <w:t xml:space="preserve">: A </w:t>
      </w:r>
      <w:proofErr w:type="spellStart"/>
      <w:r w:rsidRPr="004423F4">
        <w:rPr>
          <w:szCs w:val="24"/>
        </w:rPr>
        <w:t>scoping</w:t>
      </w:r>
      <w:proofErr w:type="spellEnd"/>
      <w:r w:rsidRPr="004423F4">
        <w:rPr>
          <w:szCs w:val="24"/>
        </w:rPr>
        <w:t xml:space="preserve"> review. </w:t>
      </w:r>
      <w:proofErr w:type="spellStart"/>
      <w:r w:rsidRPr="004423F4">
        <w:rPr>
          <w:i/>
          <w:iCs/>
          <w:szCs w:val="24"/>
        </w:rPr>
        <w:t>International</w:t>
      </w:r>
      <w:proofErr w:type="spellEnd"/>
      <w:r w:rsidRPr="004423F4">
        <w:rPr>
          <w:i/>
          <w:iCs/>
          <w:szCs w:val="24"/>
        </w:rPr>
        <w:t xml:space="preserve"> </w:t>
      </w:r>
      <w:proofErr w:type="spellStart"/>
      <w:r w:rsidRPr="004423F4">
        <w:rPr>
          <w:i/>
          <w:iCs/>
          <w:szCs w:val="24"/>
        </w:rPr>
        <w:t>Journal</w:t>
      </w:r>
      <w:proofErr w:type="spellEnd"/>
      <w:r w:rsidRPr="004423F4">
        <w:rPr>
          <w:i/>
          <w:iCs/>
          <w:szCs w:val="24"/>
        </w:rPr>
        <w:t xml:space="preserve"> </w:t>
      </w:r>
      <w:proofErr w:type="spellStart"/>
      <w:r w:rsidRPr="004423F4">
        <w:rPr>
          <w:i/>
          <w:iCs/>
          <w:szCs w:val="24"/>
        </w:rPr>
        <w:t>of</w:t>
      </w:r>
      <w:proofErr w:type="spellEnd"/>
      <w:r w:rsidRPr="004423F4">
        <w:rPr>
          <w:i/>
          <w:iCs/>
          <w:szCs w:val="24"/>
        </w:rPr>
        <w:t xml:space="preserve"> Environmental </w:t>
      </w:r>
      <w:proofErr w:type="spellStart"/>
      <w:r w:rsidRPr="004423F4">
        <w:rPr>
          <w:i/>
          <w:iCs/>
          <w:szCs w:val="24"/>
        </w:rPr>
        <w:t>Research</w:t>
      </w:r>
      <w:proofErr w:type="spellEnd"/>
      <w:r w:rsidRPr="004423F4">
        <w:rPr>
          <w:i/>
          <w:iCs/>
          <w:szCs w:val="24"/>
        </w:rPr>
        <w:t xml:space="preserve"> </w:t>
      </w:r>
      <w:proofErr w:type="spellStart"/>
      <w:r w:rsidRPr="004423F4">
        <w:rPr>
          <w:i/>
          <w:iCs/>
          <w:szCs w:val="24"/>
        </w:rPr>
        <w:t>and</w:t>
      </w:r>
      <w:proofErr w:type="spellEnd"/>
      <w:r w:rsidRPr="004423F4">
        <w:rPr>
          <w:i/>
          <w:iCs/>
          <w:szCs w:val="24"/>
        </w:rPr>
        <w:t xml:space="preserve"> </w:t>
      </w:r>
      <w:proofErr w:type="spellStart"/>
      <w:r w:rsidRPr="004423F4">
        <w:rPr>
          <w:i/>
          <w:iCs/>
          <w:szCs w:val="24"/>
        </w:rPr>
        <w:t>Public</w:t>
      </w:r>
      <w:proofErr w:type="spellEnd"/>
      <w:r w:rsidRPr="004423F4">
        <w:rPr>
          <w:i/>
          <w:iCs/>
          <w:szCs w:val="24"/>
        </w:rPr>
        <w:t xml:space="preserve"> Health, 19</w:t>
      </w:r>
      <w:r w:rsidRPr="004423F4">
        <w:rPr>
          <w:szCs w:val="24"/>
        </w:rPr>
        <w:t xml:space="preserve">(17), 10706. </w:t>
      </w:r>
      <w:hyperlink r:id="rId5" w:tgtFrame="_new" w:history="1">
        <w:r w:rsidRPr="004423F4">
          <w:rPr>
            <w:rStyle w:val="Hyperlink"/>
            <w:szCs w:val="24"/>
          </w:rPr>
          <w:t>https://doi.org/10.3390/ijerph191710706</w:t>
        </w:r>
      </w:hyperlink>
    </w:p>
    <w:p w14:paraId="7EBD7342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09729B76" w14:textId="4A5D777B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Assunção, A. Á., &amp; Oliveira, D. A. (2009). Intensificação do trabalho e saúde dos professores. </w:t>
      </w:r>
      <w:r w:rsidRPr="004423F4">
        <w:rPr>
          <w:i/>
          <w:iCs/>
          <w:szCs w:val="24"/>
        </w:rPr>
        <w:t>Educação &amp; Sociedade, 30</w:t>
      </w:r>
      <w:r w:rsidRPr="004423F4">
        <w:rPr>
          <w:szCs w:val="24"/>
        </w:rPr>
        <w:t xml:space="preserve">(107), 349-372. </w:t>
      </w:r>
      <w:hyperlink r:id="rId6" w:tgtFrame="_new" w:history="1">
        <w:r w:rsidRPr="004423F4">
          <w:rPr>
            <w:rStyle w:val="Hyperlink"/>
            <w:szCs w:val="24"/>
          </w:rPr>
          <w:t>https://doi.org/10.1590/s0101-73302009000200003</w:t>
        </w:r>
      </w:hyperlink>
    </w:p>
    <w:p w14:paraId="0804FCE4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0CC2B28C" w14:textId="44FBB96A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Brasil. Instituto Nacional de Estudos e Pesquisas Educacionais Anísio Teixeira. Ministério da Educação. (2023). Professoras são 79% da docência de educação básica no Brasil. Disponível em </w:t>
      </w:r>
      <w:hyperlink r:id="rId7" w:tgtFrame="_new" w:history="1">
        <w:r w:rsidRPr="004423F4">
          <w:rPr>
            <w:rStyle w:val="Hyperlink"/>
            <w:szCs w:val="24"/>
          </w:rPr>
          <w:t>https://www.gov.br/inep/pt-br/assuntos/noticias/institucional/professoras-sao-79-da-docencia-de-educacao-basica-no-brasil</w:t>
        </w:r>
      </w:hyperlink>
    </w:p>
    <w:p w14:paraId="6CA773EA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24484C93" w14:textId="42666116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Brasil. Instituto Nacional de Estudos e Pesquisas Educacionais Anísio Teixeira. Ministério da Educação. (2023). Dia do Professor: Pesquisas do Inep traçam perfil de docentes. Disponível em </w:t>
      </w:r>
      <w:hyperlink r:id="rId8" w:tgtFrame="_new" w:history="1">
        <w:r w:rsidRPr="004423F4">
          <w:rPr>
            <w:rStyle w:val="Hyperlink"/>
            <w:szCs w:val="24"/>
          </w:rPr>
          <w:t>https://www.gov.br/inep/pt-br/assuntos/noticias/institucional/dia-do-professor-pesquisas-do-inep-tracam-perfil-de-docentes</w:t>
        </w:r>
      </w:hyperlink>
    </w:p>
    <w:p w14:paraId="55D9B655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04AE6139" w14:textId="6F16B990" w:rsidR="006C0389" w:rsidRPr="004423F4" w:rsidRDefault="006C0389" w:rsidP="000E05E1">
      <w:pPr>
        <w:spacing w:line="360" w:lineRule="auto"/>
        <w:jc w:val="left"/>
        <w:rPr>
          <w:szCs w:val="24"/>
        </w:rPr>
      </w:pPr>
      <w:proofErr w:type="spellStart"/>
      <w:r w:rsidRPr="004423F4">
        <w:rPr>
          <w:szCs w:val="24"/>
        </w:rPr>
        <w:t>Coledam</w:t>
      </w:r>
      <w:proofErr w:type="spellEnd"/>
      <w:r w:rsidRPr="004423F4">
        <w:rPr>
          <w:szCs w:val="24"/>
        </w:rPr>
        <w:t xml:space="preserve">, D. H. C., &amp; da Silva, Y. M. (2020). </w:t>
      </w:r>
      <w:proofErr w:type="spellStart"/>
      <w:r w:rsidRPr="004423F4">
        <w:rPr>
          <w:szCs w:val="24"/>
        </w:rPr>
        <w:t>Predictors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of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health-related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absenteeism</w:t>
      </w:r>
      <w:proofErr w:type="spellEnd"/>
      <w:r w:rsidRPr="004423F4">
        <w:rPr>
          <w:szCs w:val="24"/>
        </w:rPr>
        <w:t xml:space="preserve">, </w:t>
      </w:r>
      <w:proofErr w:type="spellStart"/>
      <w:r w:rsidRPr="004423F4">
        <w:rPr>
          <w:szCs w:val="24"/>
        </w:rPr>
        <w:t>presenteeism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sick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leave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among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Brazilian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elementary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school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teachers</w:t>
      </w:r>
      <w:proofErr w:type="spellEnd"/>
      <w:r w:rsidRPr="004423F4">
        <w:rPr>
          <w:szCs w:val="24"/>
        </w:rPr>
        <w:t xml:space="preserve">: A </w:t>
      </w:r>
      <w:proofErr w:type="spellStart"/>
      <w:r w:rsidRPr="004423F4">
        <w:rPr>
          <w:szCs w:val="24"/>
        </w:rPr>
        <w:t>cross-sectional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study</w:t>
      </w:r>
      <w:proofErr w:type="spellEnd"/>
      <w:r w:rsidRPr="004423F4">
        <w:rPr>
          <w:szCs w:val="24"/>
        </w:rPr>
        <w:t xml:space="preserve">. </w:t>
      </w:r>
      <w:proofErr w:type="spellStart"/>
      <w:r w:rsidRPr="004423F4">
        <w:rPr>
          <w:i/>
          <w:iCs/>
          <w:szCs w:val="24"/>
        </w:rPr>
        <w:t>Work</w:t>
      </w:r>
      <w:proofErr w:type="spellEnd"/>
      <w:r w:rsidRPr="004423F4">
        <w:rPr>
          <w:i/>
          <w:iCs/>
          <w:szCs w:val="24"/>
        </w:rPr>
        <w:t>, 67</w:t>
      </w:r>
      <w:r w:rsidRPr="004423F4">
        <w:rPr>
          <w:szCs w:val="24"/>
        </w:rPr>
        <w:t>(3), 709-719. https://doi.org/10.3233/WOR-203320</w:t>
      </w:r>
    </w:p>
    <w:p w14:paraId="2EAF3560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0C2AE135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61AEF572" w14:textId="129F812A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Florianópolis. Secretaria Municipal de Educação. Prefeitura de Florianópolis. (2023). Carreira do Magistério. Disponível em </w:t>
      </w:r>
      <w:hyperlink r:id="rId9" w:tgtFrame="_new" w:history="1">
        <w:r w:rsidRPr="004423F4">
          <w:rPr>
            <w:rStyle w:val="Hyperlink"/>
            <w:szCs w:val="24"/>
          </w:rPr>
          <w:t>https://www.pmf.sc.gov.br/entidades/educa/index.php?cms=carreira+do+magisterio</w:t>
        </w:r>
      </w:hyperlink>
    </w:p>
    <w:p w14:paraId="170D1181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100AF1FB" w14:textId="640E6387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lastRenderedPageBreak/>
        <w:t xml:space="preserve">Florianópolis. Sistema de Recursos Humanos. Secretaria Municipal da Administração e Previdência. (2024). Relatório de Funcionários. Disponível em </w:t>
      </w:r>
      <w:hyperlink r:id="rId10" w:tgtFrame="_new" w:history="1">
        <w:r w:rsidRPr="004423F4">
          <w:rPr>
            <w:rStyle w:val="Hyperlink"/>
            <w:szCs w:val="24"/>
          </w:rPr>
          <w:t>https://adm.pmf.sc.gov.br/srh/transparencia.list.2.php?cd_tabl=F6</w:t>
        </w:r>
      </w:hyperlink>
    </w:p>
    <w:p w14:paraId="2717C11F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0EF1DC50" w14:textId="6B654512" w:rsidR="006C0389" w:rsidRPr="004423F4" w:rsidRDefault="006C0389" w:rsidP="000E05E1">
      <w:pPr>
        <w:spacing w:line="360" w:lineRule="auto"/>
        <w:jc w:val="left"/>
        <w:rPr>
          <w:szCs w:val="24"/>
        </w:rPr>
      </w:pPr>
      <w:proofErr w:type="spellStart"/>
      <w:r w:rsidRPr="004423F4">
        <w:rPr>
          <w:szCs w:val="24"/>
        </w:rPr>
        <w:t>International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Ergonomics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Association</w:t>
      </w:r>
      <w:proofErr w:type="spellEnd"/>
      <w:r w:rsidRPr="004423F4">
        <w:rPr>
          <w:szCs w:val="24"/>
        </w:rPr>
        <w:t xml:space="preserve"> - IEA. (s.d.). </w:t>
      </w:r>
      <w:proofErr w:type="spellStart"/>
      <w:r w:rsidRPr="004423F4">
        <w:rPr>
          <w:szCs w:val="24"/>
        </w:rPr>
        <w:t>What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ergonomics</w:t>
      </w:r>
      <w:proofErr w:type="spellEnd"/>
      <w:r w:rsidRPr="004423F4">
        <w:rPr>
          <w:szCs w:val="24"/>
        </w:rPr>
        <w:t xml:space="preserve"> (HFE)? Disponível em </w:t>
      </w:r>
      <w:hyperlink r:id="rId11" w:tgtFrame="_new" w:history="1">
        <w:r w:rsidRPr="004423F4">
          <w:rPr>
            <w:rStyle w:val="Hyperlink"/>
            <w:szCs w:val="24"/>
          </w:rPr>
          <w:t>https://iea.cc/about/what-is-ergonomics/</w:t>
        </w:r>
      </w:hyperlink>
    </w:p>
    <w:p w14:paraId="402208E1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6F9DB064" w14:textId="55588639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Brasil. Lei nº 9394, de 20 de dezembro de 1996. Estabelece as diretrizes e bases da educação nacional. Disponível em </w:t>
      </w:r>
      <w:hyperlink r:id="rId12" w:tgtFrame="_new" w:history="1">
        <w:r w:rsidRPr="004423F4">
          <w:rPr>
            <w:rStyle w:val="Hyperlink"/>
            <w:szCs w:val="24"/>
          </w:rPr>
          <w:t>https://www.planalto.gov.br/ccivil_03/leis/l9394.htm</w:t>
        </w:r>
      </w:hyperlink>
    </w:p>
    <w:p w14:paraId="593F1CE6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0F84E989" w14:textId="74BB8736" w:rsidR="006C0389" w:rsidRPr="004423F4" w:rsidRDefault="006C0389" w:rsidP="000E05E1">
      <w:pPr>
        <w:spacing w:line="360" w:lineRule="auto"/>
        <w:jc w:val="left"/>
        <w:rPr>
          <w:szCs w:val="24"/>
        </w:rPr>
      </w:pPr>
      <w:proofErr w:type="spellStart"/>
      <w:r w:rsidRPr="004423F4">
        <w:rPr>
          <w:szCs w:val="24"/>
        </w:rPr>
        <w:t>Levorato</w:t>
      </w:r>
      <w:proofErr w:type="spellEnd"/>
      <w:r w:rsidRPr="004423F4">
        <w:rPr>
          <w:szCs w:val="24"/>
        </w:rPr>
        <w:t xml:space="preserve">, A. F. M., de Andrade, S. M., de Andrade, G. F., et al. (2023). </w:t>
      </w:r>
      <w:proofErr w:type="spellStart"/>
      <w:r w:rsidRPr="004423F4">
        <w:rPr>
          <w:szCs w:val="24"/>
        </w:rPr>
        <w:t>Job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satisfaction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absenteeism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among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Brazilian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teachers</w:t>
      </w:r>
      <w:proofErr w:type="spellEnd"/>
      <w:r w:rsidRPr="004423F4">
        <w:rPr>
          <w:szCs w:val="24"/>
        </w:rPr>
        <w:t xml:space="preserve">. </w:t>
      </w:r>
      <w:r w:rsidRPr="004423F4">
        <w:rPr>
          <w:i/>
          <w:iCs/>
          <w:szCs w:val="24"/>
        </w:rPr>
        <w:t>Revista Brasileira de Medicina do Trabalho, 21</w:t>
      </w:r>
      <w:r w:rsidRPr="004423F4">
        <w:rPr>
          <w:szCs w:val="24"/>
        </w:rPr>
        <w:t>(3). https://doi.org/10.47689/acta-ape/2022AO01902</w:t>
      </w:r>
    </w:p>
    <w:p w14:paraId="120F4066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78FFF453" w14:textId="65448E2D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Oliveira Araújo, W. C. (2020). Recuperação da informação em saúde: construção, modelos e estratégias. </w:t>
      </w:r>
      <w:proofErr w:type="spellStart"/>
      <w:r w:rsidRPr="004423F4">
        <w:rPr>
          <w:i/>
          <w:iCs/>
          <w:szCs w:val="24"/>
        </w:rPr>
        <w:t>ConCI</w:t>
      </w:r>
      <w:proofErr w:type="spellEnd"/>
      <w:r w:rsidRPr="004423F4">
        <w:rPr>
          <w:i/>
          <w:iCs/>
          <w:szCs w:val="24"/>
        </w:rPr>
        <w:t>: Convergências em Ciência da Informação, 3</w:t>
      </w:r>
      <w:r w:rsidRPr="004423F4">
        <w:rPr>
          <w:szCs w:val="24"/>
        </w:rPr>
        <w:t>(2), 100-134. https://doi.org/10.33467/conci.v3i2.13447</w:t>
      </w:r>
    </w:p>
    <w:p w14:paraId="4B7FC3FE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0E4CFFE7" w14:textId="6E2639AE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Pereira, É. F., Teixeira, C. S., &amp; Lopes, A. S. (2013). Qualidade de vida de professores de educação básica do município de Florianópolis, SC, Brasil. </w:t>
      </w:r>
      <w:r w:rsidRPr="004423F4">
        <w:rPr>
          <w:i/>
          <w:iCs/>
          <w:szCs w:val="24"/>
        </w:rPr>
        <w:t>Ciência &amp; Saúde Coletiva, 18</w:t>
      </w:r>
      <w:r w:rsidRPr="004423F4">
        <w:rPr>
          <w:szCs w:val="24"/>
        </w:rPr>
        <w:t xml:space="preserve">(7), 1963-1970. </w:t>
      </w:r>
      <w:hyperlink r:id="rId13" w:tgtFrame="_new" w:history="1">
        <w:r w:rsidRPr="004423F4">
          <w:rPr>
            <w:rStyle w:val="Hyperlink"/>
            <w:szCs w:val="24"/>
          </w:rPr>
          <w:t>https://doi.org/10.1590/s1413-81232013000700011</w:t>
        </w:r>
      </w:hyperlink>
    </w:p>
    <w:p w14:paraId="22FAC28E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3B01FC30" w14:textId="7F8EC3CE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Pereira, É. F., Teixeira, C. S., Andrade, R. D., </w:t>
      </w:r>
      <w:proofErr w:type="spellStart"/>
      <w:r w:rsidRPr="004423F4">
        <w:rPr>
          <w:szCs w:val="24"/>
        </w:rPr>
        <w:t>Bleyer</w:t>
      </w:r>
      <w:proofErr w:type="spellEnd"/>
      <w:r w:rsidRPr="004423F4">
        <w:rPr>
          <w:szCs w:val="24"/>
        </w:rPr>
        <w:t xml:space="preserve">, F. T. S., &amp; Lopes, A. S. (2014). Associação entre o perfil de ambiente e condições de trabalho com a percepção de saúde e qualidade de vida em professores de educação básica. </w:t>
      </w:r>
      <w:r w:rsidRPr="004423F4">
        <w:rPr>
          <w:i/>
          <w:iCs/>
          <w:szCs w:val="24"/>
        </w:rPr>
        <w:t>Cadernos Saúde Coletiva, 22</w:t>
      </w:r>
      <w:r w:rsidRPr="004423F4">
        <w:rPr>
          <w:szCs w:val="24"/>
        </w:rPr>
        <w:t xml:space="preserve">(2), 113-119. </w:t>
      </w:r>
      <w:hyperlink r:id="rId14" w:tgtFrame="_new" w:history="1">
        <w:r w:rsidRPr="004423F4">
          <w:rPr>
            <w:rStyle w:val="Hyperlink"/>
            <w:szCs w:val="24"/>
          </w:rPr>
          <w:t>https://doi.org/10.1590/1414-462x201400020002</w:t>
        </w:r>
      </w:hyperlink>
    </w:p>
    <w:p w14:paraId="587DB035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56348AEA" w14:textId="090679DC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Ribeiro, B. M. S. S., Martins, J. T., Moreira, A. A. O., Galdino, M. J. Q., Lourenço, M. do C. F. H., &amp; </w:t>
      </w:r>
      <w:proofErr w:type="spellStart"/>
      <w:r w:rsidRPr="004423F4">
        <w:rPr>
          <w:szCs w:val="24"/>
        </w:rPr>
        <w:t>Dalri</w:t>
      </w:r>
      <w:proofErr w:type="spellEnd"/>
      <w:r w:rsidRPr="004423F4">
        <w:rPr>
          <w:szCs w:val="24"/>
        </w:rPr>
        <w:t xml:space="preserve">, R. C. M. B. (2022). </w:t>
      </w:r>
      <w:proofErr w:type="spellStart"/>
      <w:r w:rsidRPr="004423F4">
        <w:rPr>
          <w:szCs w:val="24"/>
        </w:rPr>
        <w:t>Association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between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burnout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syndrome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workplace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violence</w:t>
      </w:r>
      <w:proofErr w:type="spellEnd"/>
      <w:r w:rsidRPr="004423F4">
        <w:rPr>
          <w:szCs w:val="24"/>
        </w:rPr>
        <w:t xml:space="preserve"> in </w:t>
      </w:r>
      <w:proofErr w:type="spellStart"/>
      <w:r w:rsidRPr="004423F4">
        <w:rPr>
          <w:szCs w:val="24"/>
        </w:rPr>
        <w:t>teachers</w:t>
      </w:r>
      <w:proofErr w:type="spellEnd"/>
      <w:r w:rsidRPr="004423F4">
        <w:rPr>
          <w:szCs w:val="24"/>
        </w:rPr>
        <w:t xml:space="preserve">. </w:t>
      </w:r>
      <w:r w:rsidRPr="004423F4">
        <w:rPr>
          <w:i/>
          <w:iCs/>
          <w:szCs w:val="24"/>
        </w:rPr>
        <w:t>Acta Paulista de Enfermagem, 35</w:t>
      </w:r>
      <w:r w:rsidRPr="004423F4">
        <w:rPr>
          <w:szCs w:val="24"/>
        </w:rPr>
        <w:t xml:space="preserve">, eAPE01902. </w:t>
      </w:r>
      <w:hyperlink r:id="rId15" w:tgtFrame="_new" w:history="1">
        <w:r w:rsidRPr="004423F4">
          <w:rPr>
            <w:rStyle w:val="Hyperlink"/>
            <w:szCs w:val="24"/>
          </w:rPr>
          <w:t>https://doi.org/10.37689/acta-ape/2022AO01902</w:t>
        </w:r>
      </w:hyperlink>
    </w:p>
    <w:p w14:paraId="1E0611E4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38C205CE" w14:textId="68DDBF70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lastRenderedPageBreak/>
        <w:t xml:space="preserve">Souza, M. C. L. de, </w:t>
      </w:r>
      <w:proofErr w:type="spellStart"/>
      <w:r w:rsidRPr="004423F4">
        <w:rPr>
          <w:szCs w:val="24"/>
        </w:rPr>
        <w:t>Carballo</w:t>
      </w:r>
      <w:proofErr w:type="spellEnd"/>
      <w:r w:rsidRPr="004423F4">
        <w:rPr>
          <w:szCs w:val="24"/>
        </w:rPr>
        <w:t xml:space="preserve">, F. P., &amp; Lucca, S. R. de. (2023). Fatores psicossociais e síndrome de </w:t>
      </w:r>
      <w:proofErr w:type="spellStart"/>
      <w:r w:rsidRPr="004423F4">
        <w:rPr>
          <w:szCs w:val="24"/>
        </w:rPr>
        <w:t>burnout</w:t>
      </w:r>
      <w:proofErr w:type="spellEnd"/>
      <w:r w:rsidRPr="004423F4">
        <w:rPr>
          <w:szCs w:val="24"/>
        </w:rPr>
        <w:t xml:space="preserve"> em professores da educação básica. </w:t>
      </w:r>
      <w:r w:rsidRPr="004423F4">
        <w:rPr>
          <w:i/>
          <w:iCs/>
          <w:szCs w:val="24"/>
        </w:rPr>
        <w:t>Psicologia Escolar e Educacional, 27</w:t>
      </w:r>
      <w:r w:rsidRPr="004423F4">
        <w:rPr>
          <w:szCs w:val="24"/>
        </w:rPr>
        <w:t xml:space="preserve">, e235165. </w:t>
      </w:r>
      <w:hyperlink r:id="rId16" w:tgtFrame="_new" w:history="1">
        <w:r w:rsidRPr="004423F4">
          <w:rPr>
            <w:rStyle w:val="Hyperlink"/>
            <w:szCs w:val="24"/>
          </w:rPr>
          <w:t>https://doi.org/10.1590/2175-35392023-235165</w:t>
        </w:r>
      </w:hyperlink>
    </w:p>
    <w:p w14:paraId="16CCD964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43246CCB" w14:textId="676E8AB9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 xml:space="preserve">Vale, S. F., Maciel, R. H., &amp; </w:t>
      </w:r>
      <w:proofErr w:type="spellStart"/>
      <w:r w:rsidRPr="004423F4">
        <w:rPr>
          <w:szCs w:val="24"/>
        </w:rPr>
        <w:t>Carlotto</w:t>
      </w:r>
      <w:proofErr w:type="spellEnd"/>
      <w:r w:rsidRPr="004423F4">
        <w:rPr>
          <w:szCs w:val="24"/>
        </w:rPr>
        <w:t xml:space="preserve">, M. S. (2015). Propriedades psicométricas da escala de percepção de estressores ocupacionais dos professores (EPEOP). </w:t>
      </w:r>
      <w:r w:rsidRPr="004423F4">
        <w:rPr>
          <w:i/>
          <w:iCs/>
          <w:szCs w:val="24"/>
        </w:rPr>
        <w:t>Psicologia Escolar e Educacional, 19</w:t>
      </w:r>
      <w:r w:rsidRPr="004423F4">
        <w:rPr>
          <w:szCs w:val="24"/>
        </w:rPr>
        <w:t xml:space="preserve">(3), 575-583. </w:t>
      </w:r>
      <w:hyperlink r:id="rId17" w:tgtFrame="_new" w:history="1">
        <w:r w:rsidRPr="004423F4">
          <w:rPr>
            <w:rStyle w:val="Hyperlink"/>
            <w:szCs w:val="24"/>
          </w:rPr>
          <w:t>https://doi.org/10.1590/2175-3539/2015/0193906</w:t>
        </w:r>
      </w:hyperlink>
    </w:p>
    <w:p w14:paraId="30BECED5" w14:textId="77777777" w:rsidR="006C0389" w:rsidRPr="004423F4" w:rsidRDefault="006C0389" w:rsidP="000E05E1">
      <w:pPr>
        <w:spacing w:line="360" w:lineRule="auto"/>
        <w:jc w:val="left"/>
        <w:rPr>
          <w:szCs w:val="24"/>
        </w:rPr>
      </w:pPr>
    </w:p>
    <w:p w14:paraId="06657EAA" w14:textId="69E92860" w:rsidR="006C0389" w:rsidRPr="004423F4" w:rsidRDefault="006C0389" w:rsidP="000E05E1">
      <w:pPr>
        <w:spacing w:line="360" w:lineRule="auto"/>
        <w:jc w:val="left"/>
        <w:rPr>
          <w:szCs w:val="24"/>
        </w:rPr>
      </w:pPr>
      <w:r w:rsidRPr="004423F4">
        <w:rPr>
          <w:szCs w:val="24"/>
        </w:rPr>
        <w:t>Wilson, D., Oliveira, D. R. de, Palace-</w:t>
      </w:r>
      <w:proofErr w:type="spellStart"/>
      <w:r w:rsidRPr="004423F4">
        <w:rPr>
          <w:szCs w:val="24"/>
        </w:rPr>
        <w:t>Berl</w:t>
      </w:r>
      <w:proofErr w:type="spellEnd"/>
      <w:r w:rsidRPr="004423F4">
        <w:rPr>
          <w:szCs w:val="24"/>
        </w:rPr>
        <w:t xml:space="preserve">, F., </w:t>
      </w:r>
      <w:proofErr w:type="spellStart"/>
      <w:r w:rsidRPr="004423F4">
        <w:rPr>
          <w:szCs w:val="24"/>
        </w:rPr>
        <w:t>Ponteciano</w:t>
      </w:r>
      <w:proofErr w:type="spellEnd"/>
      <w:r w:rsidRPr="004423F4">
        <w:rPr>
          <w:szCs w:val="24"/>
        </w:rPr>
        <w:t xml:space="preserve">, B. de M., </w:t>
      </w:r>
      <w:proofErr w:type="spellStart"/>
      <w:r w:rsidRPr="004423F4">
        <w:rPr>
          <w:szCs w:val="24"/>
        </w:rPr>
        <w:t>Rissatti</w:t>
      </w:r>
      <w:proofErr w:type="spellEnd"/>
      <w:r w:rsidRPr="004423F4">
        <w:rPr>
          <w:szCs w:val="24"/>
        </w:rPr>
        <w:t xml:space="preserve">, L. F., </w:t>
      </w:r>
      <w:proofErr w:type="spellStart"/>
      <w:r w:rsidRPr="004423F4">
        <w:rPr>
          <w:szCs w:val="24"/>
        </w:rPr>
        <w:t>Pollizi</w:t>
      </w:r>
      <w:proofErr w:type="spellEnd"/>
      <w:r w:rsidRPr="004423F4">
        <w:rPr>
          <w:szCs w:val="24"/>
        </w:rPr>
        <w:t xml:space="preserve">, V. P., Miranda, F. S. de, D'Almeida, V., &amp; </w:t>
      </w:r>
      <w:proofErr w:type="spellStart"/>
      <w:r w:rsidRPr="004423F4">
        <w:rPr>
          <w:szCs w:val="24"/>
        </w:rPr>
        <w:t>Demarzo</w:t>
      </w:r>
      <w:proofErr w:type="spellEnd"/>
      <w:r w:rsidRPr="004423F4">
        <w:rPr>
          <w:szCs w:val="24"/>
        </w:rPr>
        <w:t xml:space="preserve">, M. (2022). </w:t>
      </w:r>
      <w:proofErr w:type="spellStart"/>
      <w:r w:rsidRPr="004423F4">
        <w:rPr>
          <w:szCs w:val="24"/>
        </w:rPr>
        <w:t>Fostering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emotional</w:t>
      </w:r>
      <w:proofErr w:type="spellEnd"/>
      <w:r w:rsidRPr="004423F4">
        <w:rPr>
          <w:szCs w:val="24"/>
        </w:rPr>
        <w:t xml:space="preserve"> self-</w:t>
      </w:r>
      <w:proofErr w:type="spellStart"/>
      <w:r w:rsidRPr="004423F4">
        <w:rPr>
          <w:szCs w:val="24"/>
        </w:rPr>
        <w:t>regulation</w:t>
      </w:r>
      <w:proofErr w:type="spellEnd"/>
      <w:r w:rsidRPr="004423F4">
        <w:rPr>
          <w:szCs w:val="24"/>
        </w:rPr>
        <w:t xml:space="preserve"> in </w:t>
      </w:r>
      <w:proofErr w:type="spellStart"/>
      <w:r w:rsidRPr="004423F4">
        <w:rPr>
          <w:szCs w:val="24"/>
        </w:rPr>
        <w:t>female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teachers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at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the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public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teaching</w:t>
      </w:r>
      <w:proofErr w:type="spellEnd"/>
      <w:r w:rsidRPr="004423F4">
        <w:rPr>
          <w:szCs w:val="24"/>
        </w:rPr>
        <w:t xml:space="preserve"> network: A </w:t>
      </w:r>
      <w:proofErr w:type="spellStart"/>
      <w:r w:rsidRPr="004423F4">
        <w:rPr>
          <w:szCs w:val="24"/>
        </w:rPr>
        <w:t>mindfulness-based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intervention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improving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psychological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measures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and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inflammatory</w:t>
      </w:r>
      <w:proofErr w:type="spellEnd"/>
      <w:r w:rsidRPr="004423F4">
        <w:rPr>
          <w:szCs w:val="24"/>
        </w:rPr>
        <w:t xml:space="preserve"> </w:t>
      </w:r>
      <w:proofErr w:type="spellStart"/>
      <w:r w:rsidRPr="004423F4">
        <w:rPr>
          <w:szCs w:val="24"/>
        </w:rPr>
        <w:t>biomarkers</w:t>
      </w:r>
      <w:proofErr w:type="spellEnd"/>
      <w:r w:rsidRPr="004423F4">
        <w:rPr>
          <w:szCs w:val="24"/>
        </w:rPr>
        <w:t xml:space="preserve">. </w:t>
      </w:r>
      <w:proofErr w:type="spellStart"/>
      <w:r w:rsidRPr="004423F4">
        <w:rPr>
          <w:i/>
          <w:iCs/>
          <w:szCs w:val="24"/>
        </w:rPr>
        <w:t>Brain</w:t>
      </w:r>
      <w:proofErr w:type="spellEnd"/>
      <w:r w:rsidRPr="004423F4">
        <w:rPr>
          <w:i/>
          <w:iCs/>
          <w:szCs w:val="24"/>
        </w:rPr>
        <w:t xml:space="preserve">, </w:t>
      </w:r>
      <w:proofErr w:type="spellStart"/>
      <w:r w:rsidRPr="004423F4">
        <w:rPr>
          <w:i/>
          <w:iCs/>
          <w:szCs w:val="24"/>
        </w:rPr>
        <w:t>Behavior</w:t>
      </w:r>
      <w:proofErr w:type="spellEnd"/>
      <w:r w:rsidRPr="004423F4">
        <w:rPr>
          <w:i/>
          <w:iCs/>
          <w:szCs w:val="24"/>
        </w:rPr>
        <w:t xml:space="preserve">, &amp; </w:t>
      </w:r>
      <w:proofErr w:type="spellStart"/>
      <w:r w:rsidRPr="004423F4">
        <w:rPr>
          <w:i/>
          <w:iCs/>
          <w:szCs w:val="24"/>
        </w:rPr>
        <w:t>Immunity</w:t>
      </w:r>
      <w:proofErr w:type="spellEnd"/>
      <w:r w:rsidRPr="004423F4">
        <w:rPr>
          <w:i/>
          <w:iCs/>
          <w:szCs w:val="24"/>
        </w:rPr>
        <w:t xml:space="preserve"> - Health, 21</w:t>
      </w:r>
      <w:r w:rsidRPr="004423F4">
        <w:rPr>
          <w:szCs w:val="24"/>
        </w:rPr>
        <w:t xml:space="preserve">, 100427. </w:t>
      </w:r>
      <w:hyperlink r:id="rId18" w:tgtFrame="_new" w:history="1">
        <w:r w:rsidRPr="004423F4">
          <w:rPr>
            <w:rStyle w:val="Hyperlink"/>
            <w:szCs w:val="24"/>
          </w:rPr>
          <w:t>https://doi.org/10.1016/j.bbih.2022.100427</w:t>
        </w:r>
      </w:hyperlink>
    </w:p>
    <w:p w14:paraId="511370CB" w14:textId="2C02E733" w:rsidR="00C129E2" w:rsidRPr="004423F4" w:rsidRDefault="00C129E2" w:rsidP="000E05E1">
      <w:pPr>
        <w:spacing w:line="360" w:lineRule="auto"/>
        <w:jc w:val="left"/>
        <w:rPr>
          <w:szCs w:val="24"/>
          <w:lang w:val="en-US"/>
        </w:rPr>
      </w:pPr>
    </w:p>
    <w:sectPr w:rsidR="00C129E2" w:rsidRPr="004423F4" w:rsidSect="006D34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E7733"/>
    <w:multiLevelType w:val="multilevel"/>
    <w:tmpl w:val="57C4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20"/>
    <w:rsid w:val="00012289"/>
    <w:rsid w:val="000E05E1"/>
    <w:rsid w:val="001009BC"/>
    <w:rsid w:val="0014544E"/>
    <w:rsid w:val="001A5F59"/>
    <w:rsid w:val="00222220"/>
    <w:rsid w:val="002536FE"/>
    <w:rsid w:val="002A1F02"/>
    <w:rsid w:val="002A292B"/>
    <w:rsid w:val="003045C2"/>
    <w:rsid w:val="00306AFC"/>
    <w:rsid w:val="00331C6B"/>
    <w:rsid w:val="00370E9B"/>
    <w:rsid w:val="00392B81"/>
    <w:rsid w:val="003C06B0"/>
    <w:rsid w:val="003E06EC"/>
    <w:rsid w:val="004120E7"/>
    <w:rsid w:val="0044227E"/>
    <w:rsid w:val="004423F4"/>
    <w:rsid w:val="00495C26"/>
    <w:rsid w:val="004C45C2"/>
    <w:rsid w:val="004F5E4D"/>
    <w:rsid w:val="004F78FB"/>
    <w:rsid w:val="005005F2"/>
    <w:rsid w:val="00525E1C"/>
    <w:rsid w:val="0053207B"/>
    <w:rsid w:val="005C2A5A"/>
    <w:rsid w:val="00652E13"/>
    <w:rsid w:val="00670605"/>
    <w:rsid w:val="00683039"/>
    <w:rsid w:val="0069141D"/>
    <w:rsid w:val="006931EA"/>
    <w:rsid w:val="0069616D"/>
    <w:rsid w:val="006B61D7"/>
    <w:rsid w:val="006C0389"/>
    <w:rsid w:val="006C28E9"/>
    <w:rsid w:val="006D3405"/>
    <w:rsid w:val="006E1420"/>
    <w:rsid w:val="006E2A43"/>
    <w:rsid w:val="006E6C56"/>
    <w:rsid w:val="00741CFD"/>
    <w:rsid w:val="00790B4F"/>
    <w:rsid w:val="008609A3"/>
    <w:rsid w:val="00865DD6"/>
    <w:rsid w:val="00894FD9"/>
    <w:rsid w:val="009064F1"/>
    <w:rsid w:val="00925E69"/>
    <w:rsid w:val="00946A8A"/>
    <w:rsid w:val="0096099F"/>
    <w:rsid w:val="00991230"/>
    <w:rsid w:val="00A34DE7"/>
    <w:rsid w:val="00A7017E"/>
    <w:rsid w:val="00A776BD"/>
    <w:rsid w:val="00A97197"/>
    <w:rsid w:val="00B21252"/>
    <w:rsid w:val="00B26556"/>
    <w:rsid w:val="00B75C0B"/>
    <w:rsid w:val="00B806D6"/>
    <w:rsid w:val="00BF0429"/>
    <w:rsid w:val="00C129E2"/>
    <w:rsid w:val="00C22AF2"/>
    <w:rsid w:val="00C77012"/>
    <w:rsid w:val="00C854B8"/>
    <w:rsid w:val="00D50069"/>
    <w:rsid w:val="00D74BE2"/>
    <w:rsid w:val="00DA34F8"/>
    <w:rsid w:val="00DB7679"/>
    <w:rsid w:val="00E321FD"/>
    <w:rsid w:val="00EC76D0"/>
    <w:rsid w:val="00ED1FD2"/>
    <w:rsid w:val="00ED6C23"/>
    <w:rsid w:val="00F112F0"/>
    <w:rsid w:val="00F12A90"/>
    <w:rsid w:val="00F32039"/>
    <w:rsid w:val="00F432A0"/>
    <w:rsid w:val="00F44D78"/>
    <w:rsid w:val="00F94CEC"/>
    <w:rsid w:val="00F94D1F"/>
    <w:rsid w:val="00FB0388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DD86F"/>
  <w15:chartTrackingRefBased/>
  <w15:docId w15:val="{B9547464-1A66-4C72-8326-D1853AF5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9B"/>
    <w:pPr>
      <w:spacing w:after="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E1420"/>
    <w:pPr>
      <w:keepNext/>
      <w:keepLines/>
      <w:jc w:val="left"/>
      <w:outlineLvl w:val="0"/>
    </w:pPr>
    <w:rPr>
      <w:rFonts w:eastAsiaTheme="majorEastAsia" w:cstheme="majorBidi"/>
      <w:b/>
      <w:caps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1420"/>
    <w:rPr>
      <w:rFonts w:ascii="Arial" w:eastAsiaTheme="majorEastAsia" w:hAnsi="Arial" w:cstheme="majorBidi"/>
      <w:b/>
      <w:caps/>
      <w:sz w:val="24"/>
      <w:szCs w:val="32"/>
    </w:rPr>
  </w:style>
  <w:style w:type="character" w:styleId="Forte">
    <w:name w:val="Strong"/>
    <w:basedOn w:val="Fontepargpadro"/>
    <w:uiPriority w:val="22"/>
    <w:qFormat/>
    <w:rsid w:val="00C854B8"/>
    <w:rPr>
      <w:b/>
      <w:bCs/>
    </w:rPr>
  </w:style>
  <w:style w:type="character" w:styleId="Hyperlink">
    <w:name w:val="Hyperlink"/>
    <w:basedOn w:val="Fontepargpadro"/>
    <w:uiPriority w:val="99"/>
    <w:unhideWhenUsed/>
    <w:rsid w:val="00C854B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5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ep/pt-br/assuntos/noticias/institucional/dia-do-professor-pesquisas-do-inep-tracam-perfil-de-docentes" TargetMode="External"/><Relationship Id="rId13" Type="http://schemas.openxmlformats.org/officeDocument/2006/relationships/hyperlink" Target="https://doi.org/10.1590/s1413-81232013000700011" TargetMode="External"/><Relationship Id="rId18" Type="http://schemas.openxmlformats.org/officeDocument/2006/relationships/hyperlink" Target="https://doi.org/10.1016/j.bbih.2022.1004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inep/pt-br/assuntos/noticias/institucional/professoras-sao-79-da-docencia-de-educacao-basica-no-brasil" TargetMode="External"/><Relationship Id="rId12" Type="http://schemas.openxmlformats.org/officeDocument/2006/relationships/hyperlink" Target="https://www.planalto.gov.br/ccivil_03/leis/l9394.htm" TargetMode="External"/><Relationship Id="rId17" Type="http://schemas.openxmlformats.org/officeDocument/2006/relationships/hyperlink" Target="https://doi.org/10.1590/2175-3539/2015/01939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590/2175-35392023-23516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590/s0101-73302009000200003" TargetMode="External"/><Relationship Id="rId11" Type="http://schemas.openxmlformats.org/officeDocument/2006/relationships/hyperlink" Target="https://iea.cc/about/what-is-ergonomics/" TargetMode="External"/><Relationship Id="rId5" Type="http://schemas.openxmlformats.org/officeDocument/2006/relationships/hyperlink" Target="https://doi.org/10.3390/ijerph191710706" TargetMode="External"/><Relationship Id="rId15" Type="http://schemas.openxmlformats.org/officeDocument/2006/relationships/hyperlink" Target="https://doi.org/10.37689/acta-ape/2022AO01902" TargetMode="External"/><Relationship Id="rId10" Type="http://schemas.openxmlformats.org/officeDocument/2006/relationships/hyperlink" Target="https://adm.pmf.sc.gov.br/srh/transparencia.list.2.php?cd_tabl=F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mf.sc.gov.br/entidades/educa/index.php?cms=carreira+do+magisterio" TargetMode="External"/><Relationship Id="rId14" Type="http://schemas.openxmlformats.org/officeDocument/2006/relationships/hyperlink" Target="https://doi.org/10.1590/1414-462x20140002000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3205</Words>
  <Characters>19230</Characters>
  <Application>Microsoft Office Word</Application>
  <DocSecurity>0</DocSecurity>
  <Lines>349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Alcino</cp:lastModifiedBy>
  <cp:revision>10</cp:revision>
  <dcterms:created xsi:type="dcterms:W3CDTF">2024-05-22T13:20:00Z</dcterms:created>
  <dcterms:modified xsi:type="dcterms:W3CDTF">2024-05-22T14:01:00Z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ab352f6eef09c6d3895ea4ac34574b1ed467884e38c56bb55003cbe46538ac54</vt:lpwstr>
  </property>
</Properties>
</file>