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AB" w:rsidRPr="00F35BAB" w:rsidRDefault="00F35BAB" w:rsidP="00701F06">
      <w:pPr>
        <w:spacing w:line="276" w:lineRule="auto"/>
        <w:jc w:val="center"/>
        <w:rPr>
          <w:rFonts w:ascii="Times New Roman" w:hAnsi="Times New Roman" w:cs="Times New Roman"/>
          <w:b/>
          <w:sz w:val="24"/>
        </w:rPr>
      </w:pPr>
      <w:r w:rsidRPr="00F35BAB">
        <w:rPr>
          <w:rFonts w:ascii="Times New Roman" w:hAnsi="Times New Roman" w:cs="Times New Roman"/>
          <w:b/>
          <w:sz w:val="24"/>
        </w:rPr>
        <w:t>The Prevalence of Aggressi</w:t>
      </w:r>
      <w:r w:rsidR="00B81A85">
        <w:rPr>
          <w:rFonts w:ascii="Times New Roman" w:hAnsi="Times New Roman" w:cs="Times New Roman"/>
          <w:b/>
          <w:sz w:val="24"/>
        </w:rPr>
        <w:t xml:space="preserve">on and Its Relationship with </w:t>
      </w:r>
      <w:r w:rsidR="00B81A85" w:rsidRPr="00F35BAB">
        <w:rPr>
          <w:rFonts w:ascii="Times New Roman" w:hAnsi="Times New Roman" w:cs="Times New Roman"/>
          <w:b/>
          <w:sz w:val="24"/>
        </w:rPr>
        <w:t>Exposure</w:t>
      </w:r>
      <w:r w:rsidR="00B81A85">
        <w:rPr>
          <w:rFonts w:ascii="Times New Roman" w:hAnsi="Times New Roman" w:cs="Times New Roman"/>
          <w:b/>
          <w:sz w:val="24"/>
        </w:rPr>
        <w:t xml:space="preserve"> to Real</w:t>
      </w:r>
      <w:r w:rsidR="00B81A85" w:rsidRPr="00F35BAB">
        <w:rPr>
          <w:rFonts w:ascii="Times New Roman" w:hAnsi="Times New Roman" w:cs="Times New Roman"/>
          <w:b/>
          <w:sz w:val="24"/>
        </w:rPr>
        <w:t>-life</w:t>
      </w:r>
    </w:p>
    <w:p w:rsidR="00765C52" w:rsidRDefault="00F35BAB" w:rsidP="00701F06">
      <w:pPr>
        <w:spacing w:line="276" w:lineRule="auto"/>
        <w:jc w:val="center"/>
        <w:rPr>
          <w:rFonts w:ascii="Times New Roman" w:hAnsi="Times New Roman" w:cs="Times New Roman"/>
          <w:b/>
          <w:sz w:val="24"/>
        </w:rPr>
      </w:pPr>
      <w:r w:rsidRPr="00F35BAB">
        <w:rPr>
          <w:rFonts w:ascii="Times New Roman" w:hAnsi="Times New Roman" w:cs="Times New Roman"/>
          <w:b/>
          <w:sz w:val="24"/>
        </w:rPr>
        <w:t>Violence among Students of Public Universities in Eastern Ethiopia</w:t>
      </w:r>
    </w:p>
    <w:p w:rsidR="00F35BAB" w:rsidRDefault="00F35BAB" w:rsidP="00701F06">
      <w:pPr>
        <w:spacing w:line="276" w:lineRule="auto"/>
        <w:jc w:val="center"/>
        <w:rPr>
          <w:rFonts w:ascii="Times New Roman" w:hAnsi="Times New Roman" w:cs="Times New Roman"/>
          <w:b/>
          <w:sz w:val="24"/>
        </w:rPr>
      </w:pPr>
    </w:p>
    <w:p w:rsidR="00F35BAB" w:rsidRDefault="00E971B0" w:rsidP="00701F06">
      <w:pPr>
        <w:spacing w:line="276" w:lineRule="auto"/>
        <w:rPr>
          <w:rFonts w:ascii="Times New Roman" w:hAnsi="Times New Roman" w:cs="Times New Roman"/>
          <w:b/>
          <w:sz w:val="24"/>
        </w:rPr>
      </w:pPr>
      <w:r>
        <w:rPr>
          <w:rFonts w:ascii="Times New Roman" w:hAnsi="Times New Roman" w:cs="Times New Roman"/>
          <w:b/>
          <w:sz w:val="24"/>
        </w:rPr>
        <w:t>ABSTRA</w:t>
      </w:r>
      <w:r w:rsidR="00B81A85">
        <w:rPr>
          <w:rFonts w:ascii="Times New Roman" w:hAnsi="Times New Roman" w:cs="Times New Roman"/>
          <w:b/>
          <w:sz w:val="24"/>
        </w:rPr>
        <w:t>CT</w:t>
      </w:r>
    </w:p>
    <w:p w:rsidR="00743B92" w:rsidRDefault="00743B92" w:rsidP="00701F06">
      <w:pPr>
        <w:spacing w:line="276" w:lineRule="auto"/>
        <w:jc w:val="both"/>
        <w:rPr>
          <w:rFonts w:ascii="Times New Roman" w:hAnsi="Times New Roman" w:cs="Times New Roman"/>
          <w:i/>
          <w:sz w:val="24"/>
        </w:rPr>
      </w:pPr>
      <w:r w:rsidRPr="00743B92">
        <w:rPr>
          <w:rFonts w:ascii="Times New Roman" w:hAnsi="Times New Roman" w:cs="Times New Roman"/>
          <w:i/>
          <w:sz w:val="24"/>
        </w:rPr>
        <w:t xml:space="preserve">The study aimed to evaluate the prevalence of aggression, gender differences, and its association with exposure to real-life violence among students in public universities in eastern Ethiopia. By employing an explanatory sequential mixed method design and a standardized instrument, the research involved 395 respondents from three public universities in the region. The findings indicated that exposure to real-life violence had significant positive correlations with physical aggression (r=0.40**), verbal aggression (r=0.60**), anger (r=0.58**), and hostility (r=0.76**), all statistically significant at p &lt; 0.05. While minor gender differences were </w:t>
      </w:r>
      <w:r w:rsidR="007331EC" w:rsidRPr="00743B92">
        <w:rPr>
          <w:rFonts w:ascii="Times New Roman" w:hAnsi="Times New Roman" w:cs="Times New Roman"/>
          <w:i/>
          <w:sz w:val="24"/>
        </w:rPr>
        <w:t>observed</w:t>
      </w:r>
      <w:r w:rsidR="007331EC">
        <w:rPr>
          <w:rFonts w:ascii="Times New Roman" w:hAnsi="Times New Roman" w:cs="Times New Roman"/>
          <w:i/>
          <w:sz w:val="24"/>
        </w:rPr>
        <w:t xml:space="preserve"> for physical aggression (Male = 3.27 and Female = </w:t>
      </w:r>
      <w:r w:rsidR="00C72FFD">
        <w:rPr>
          <w:rFonts w:ascii="Times New Roman" w:hAnsi="Times New Roman" w:cs="Times New Roman"/>
          <w:i/>
          <w:sz w:val="24"/>
        </w:rPr>
        <w:t>3.16)</w:t>
      </w:r>
      <w:r w:rsidRPr="00743B92">
        <w:rPr>
          <w:rFonts w:ascii="Times New Roman" w:hAnsi="Times New Roman" w:cs="Times New Roman"/>
          <w:i/>
          <w:sz w:val="24"/>
        </w:rPr>
        <w:t>, exposure to real-life violence was found to be strongly linked to a high prevalence of aggression in the target population. The study suggested the importance of educating families about parenting styles, discouraging aggressiveness, and involving psychologists in devising effective behavior change strategies for the benefit of university students.</w:t>
      </w:r>
    </w:p>
    <w:p w:rsidR="00F35BAB" w:rsidRDefault="00F35BAB" w:rsidP="00701F06">
      <w:pPr>
        <w:spacing w:line="276" w:lineRule="auto"/>
        <w:rPr>
          <w:rFonts w:ascii="Times New Roman" w:hAnsi="Times New Roman" w:cs="Times New Roman"/>
          <w:i/>
          <w:sz w:val="24"/>
        </w:rPr>
      </w:pPr>
      <w:r w:rsidRPr="00F35BAB">
        <w:rPr>
          <w:rFonts w:ascii="Times New Roman" w:hAnsi="Times New Roman" w:cs="Times New Roman"/>
          <w:b/>
          <w:i/>
          <w:sz w:val="24"/>
        </w:rPr>
        <w:t xml:space="preserve">Keywords: </w:t>
      </w:r>
      <w:r w:rsidRPr="00F35BAB">
        <w:rPr>
          <w:rFonts w:ascii="Times New Roman" w:hAnsi="Times New Roman" w:cs="Times New Roman"/>
          <w:i/>
          <w:sz w:val="24"/>
        </w:rPr>
        <w:t>Exposure to Real Life Violence, Anger, Hostility, Verbal and Physical Aggression.</w:t>
      </w:r>
    </w:p>
    <w:p w:rsidR="00F35BAB" w:rsidRDefault="00F35BAB" w:rsidP="00701F06">
      <w:pPr>
        <w:spacing w:line="276" w:lineRule="auto"/>
        <w:rPr>
          <w:rFonts w:ascii="Times New Roman" w:hAnsi="Times New Roman" w:cs="Times New Roman"/>
          <w:i/>
          <w:sz w:val="24"/>
        </w:rPr>
      </w:pPr>
    </w:p>
    <w:p w:rsidR="00F35BAB" w:rsidRDefault="00F35BAB" w:rsidP="00701F06">
      <w:pPr>
        <w:spacing w:line="276" w:lineRule="auto"/>
        <w:jc w:val="center"/>
        <w:rPr>
          <w:rFonts w:ascii="Times New Roman" w:hAnsi="Times New Roman" w:cs="Times New Roman"/>
          <w:b/>
          <w:sz w:val="24"/>
        </w:rPr>
      </w:pPr>
      <w:r w:rsidRPr="00F35BAB">
        <w:rPr>
          <w:rFonts w:ascii="Times New Roman" w:hAnsi="Times New Roman" w:cs="Times New Roman"/>
          <w:b/>
          <w:sz w:val="24"/>
        </w:rPr>
        <w:t>Introduction</w:t>
      </w:r>
    </w:p>
    <w:p w:rsidR="00F35BAB" w:rsidRP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Aggression is a major concern in most contemporary societies, as it can inflict damage on individuals and groups, posing a serious threat to the community's well-being. According to UNESCO (2017), an estimated 246 million students worldwide experience at least one form of aggression, such as physical, psychological, or sexual violence</w:t>
      </w:r>
      <w:r w:rsidR="00C7117D">
        <w:rPr>
          <w:rFonts w:ascii="Times New Roman" w:hAnsi="Times New Roman" w:cs="Times New Roman"/>
          <w:sz w:val="24"/>
        </w:rPr>
        <w:t xml:space="preserve"> </w:t>
      </w:r>
      <w:r w:rsidR="00C7117D" w:rsidRPr="00C7117D">
        <w:rPr>
          <w:rFonts w:ascii="Times New Roman" w:hAnsi="Times New Roman" w:cs="Times New Roman"/>
          <w:sz w:val="24"/>
        </w:rPr>
        <w:t>(</w:t>
      </w:r>
      <w:proofErr w:type="spellStart"/>
      <w:r w:rsidR="00C7117D" w:rsidRPr="00C7117D">
        <w:rPr>
          <w:rFonts w:ascii="Times New Roman" w:hAnsi="Times New Roman" w:cs="Times New Roman"/>
          <w:sz w:val="24"/>
        </w:rPr>
        <w:t>Duncans</w:t>
      </w:r>
      <w:proofErr w:type="spellEnd"/>
      <w:r w:rsidR="00C7117D" w:rsidRPr="00C7117D">
        <w:rPr>
          <w:rFonts w:ascii="Times New Roman" w:hAnsi="Times New Roman" w:cs="Times New Roman"/>
          <w:sz w:val="24"/>
        </w:rPr>
        <w:t xml:space="preserve"> </w:t>
      </w:r>
      <w:proofErr w:type="spellStart"/>
      <w:r w:rsidR="00C7117D" w:rsidRPr="00C7117D">
        <w:rPr>
          <w:rFonts w:ascii="Times New Roman" w:hAnsi="Times New Roman" w:cs="Times New Roman"/>
          <w:sz w:val="24"/>
        </w:rPr>
        <w:t>Mugumya</w:t>
      </w:r>
      <w:proofErr w:type="spellEnd"/>
      <w:r w:rsidR="00C7117D" w:rsidRPr="00C7117D">
        <w:rPr>
          <w:rFonts w:ascii="Times New Roman" w:hAnsi="Times New Roman" w:cs="Times New Roman"/>
          <w:sz w:val="24"/>
        </w:rPr>
        <w:t xml:space="preserve">, </w:t>
      </w:r>
      <w:proofErr w:type="spellStart"/>
      <w:r w:rsidR="00C7117D" w:rsidRPr="00C7117D">
        <w:rPr>
          <w:rFonts w:ascii="Times New Roman" w:hAnsi="Times New Roman" w:cs="Times New Roman"/>
          <w:sz w:val="24"/>
        </w:rPr>
        <w:t>Aloku</w:t>
      </w:r>
      <w:proofErr w:type="spellEnd"/>
      <w:r w:rsidR="00C7117D" w:rsidRPr="00C7117D">
        <w:rPr>
          <w:rFonts w:ascii="Times New Roman" w:hAnsi="Times New Roman" w:cs="Times New Roman"/>
          <w:sz w:val="24"/>
        </w:rPr>
        <w:t xml:space="preserve">, </w:t>
      </w:r>
      <w:proofErr w:type="spellStart"/>
      <w:r w:rsidR="00C7117D" w:rsidRPr="00C7117D">
        <w:rPr>
          <w:rFonts w:ascii="Times New Roman" w:hAnsi="Times New Roman" w:cs="Times New Roman"/>
          <w:sz w:val="24"/>
        </w:rPr>
        <w:t>Aleem</w:t>
      </w:r>
      <w:proofErr w:type="spellEnd"/>
      <w:r w:rsidR="00C7117D" w:rsidRPr="00C7117D">
        <w:rPr>
          <w:rFonts w:ascii="Times New Roman" w:hAnsi="Times New Roman" w:cs="Times New Roman"/>
          <w:sz w:val="24"/>
        </w:rPr>
        <w:t xml:space="preserve">, </w:t>
      </w:r>
      <w:proofErr w:type="spellStart"/>
      <w:r w:rsidR="00C7117D" w:rsidRPr="00C7117D">
        <w:rPr>
          <w:rFonts w:ascii="Times New Roman" w:hAnsi="Times New Roman" w:cs="Times New Roman"/>
          <w:sz w:val="24"/>
        </w:rPr>
        <w:t>Arrika</w:t>
      </w:r>
      <w:proofErr w:type="spellEnd"/>
      <w:r w:rsidR="00C7117D" w:rsidRPr="00C7117D">
        <w:rPr>
          <w:rFonts w:ascii="Times New Roman" w:hAnsi="Times New Roman" w:cs="Times New Roman"/>
          <w:sz w:val="24"/>
        </w:rPr>
        <w:t xml:space="preserve">, &amp; </w:t>
      </w:r>
      <w:proofErr w:type="spellStart"/>
      <w:r w:rsidR="00C7117D" w:rsidRPr="00C7117D">
        <w:rPr>
          <w:rFonts w:ascii="Times New Roman" w:hAnsi="Times New Roman" w:cs="Times New Roman"/>
          <w:sz w:val="24"/>
        </w:rPr>
        <w:t>Amongi</w:t>
      </w:r>
      <w:proofErr w:type="spellEnd"/>
      <w:r w:rsidR="00C7117D" w:rsidRPr="00C7117D">
        <w:rPr>
          <w:rFonts w:ascii="Times New Roman" w:hAnsi="Times New Roman" w:cs="Times New Roman"/>
          <w:sz w:val="24"/>
        </w:rPr>
        <w:t>, 2023)</w:t>
      </w:r>
      <w:r w:rsidRPr="00F35BAB">
        <w:rPr>
          <w:rFonts w:ascii="Times New Roman" w:hAnsi="Times New Roman" w:cs="Times New Roman"/>
          <w:sz w:val="24"/>
        </w:rPr>
        <w:t xml:space="preserve">. Researchers have identified various factors that contribute to aggressive behaviors, including biological, environmental, social, and psychological elements </w:t>
      </w:r>
      <w:r w:rsidR="00273E9F" w:rsidRPr="00273E9F">
        <w:rPr>
          <w:rFonts w:ascii="Times New Roman" w:hAnsi="Times New Roman" w:cs="Times New Roman"/>
          <w:sz w:val="24"/>
        </w:rPr>
        <w:t>(Baskin-Sommers, 2016).</w:t>
      </w:r>
      <w:r w:rsidRPr="00F35BAB">
        <w:rPr>
          <w:rFonts w:ascii="Times New Roman" w:hAnsi="Times New Roman" w:cs="Times New Roman"/>
          <w:sz w:val="24"/>
        </w:rPr>
        <w:t xml:space="preserve"> In the school setting, aggressive behavior among students refers to a series of intentional actions aimed at harming their peers physically, psychologically, verbally, or relationally (</w:t>
      </w:r>
      <w:proofErr w:type="spellStart"/>
      <w:r w:rsidRPr="00F35BAB">
        <w:rPr>
          <w:rFonts w:ascii="Times New Roman" w:hAnsi="Times New Roman" w:cs="Times New Roman"/>
          <w:sz w:val="24"/>
        </w:rPr>
        <w:t>Estévez</w:t>
      </w:r>
      <w:proofErr w:type="spellEnd"/>
      <w:r w:rsidRPr="00F35BAB">
        <w:rPr>
          <w:rFonts w:ascii="Times New Roman" w:hAnsi="Times New Roman" w:cs="Times New Roman"/>
          <w:sz w:val="24"/>
        </w:rPr>
        <w:t xml:space="preserve">, Moreno, Jiménez, &amp; </w:t>
      </w:r>
      <w:proofErr w:type="spellStart"/>
      <w:r w:rsidRPr="00F35BAB">
        <w:rPr>
          <w:rFonts w:ascii="Times New Roman" w:hAnsi="Times New Roman" w:cs="Times New Roman"/>
          <w:sz w:val="24"/>
        </w:rPr>
        <w:t>Musitu</w:t>
      </w:r>
      <w:proofErr w:type="spellEnd"/>
      <w:r w:rsidRPr="00F35BAB">
        <w:rPr>
          <w:rFonts w:ascii="Times New Roman" w:hAnsi="Times New Roman" w:cs="Times New Roman"/>
          <w:sz w:val="24"/>
        </w:rPr>
        <w:t>, 2013).</w:t>
      </w:r>
    </w:p>
    <w:p w:rsidR="00F35BAB" w:rsidRP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 xml:space="preserve">University students often face a range of challenges, including psychological, social, academic, and economic difficulties (Jenkins, Belanger, </w:t>
      </w:r>
      <w:proofErr w:type="spellStart"/>
      <w:r w:rsidRPr="00F35BAB">
        <w:rPr>
          <w:rFonts w:ascii="Times New Roman" w:hAnsi="Times New Roman" w:cs="Times New Roman"/>
          <w:sz w:val="24"/>
        </w:rPr>
        <w:t>Connally</w:t>
      </w:r>
      <w:proofErr w:type="spellEnd"/>
      <w:r w:rsidRPr="00F35BAB">
        <w:rPr>
          <w:rFonts w:ascii="Times New Roman" w:hAnsi="Times New Roman" w:cs="Times New Roman"/>
          <w:sz w:val="24"/>
        </w:rPr>
        <w:t xml:space="preserve">, </w:t>
      </w:r>
      <w:proofErr w:type="spellStart"/>
      <w:r w:rsidRPr="00F35BAB">
        <w:rPr>
          <w:rFonts w:ascii="Times New Roman" w:hAnsi="Times New Roman" w:cs="Times New Roman"/>
          <w:sz w:val="24"/>
        </w:rPr>
        <w:t>Boals</w:t>
      </w:r>
      <w:proofErr w:type="spellEnd"/>
      <w:r w:rsidRPr="00F35BAB">
        <w:rPr>
          <w:rFonts w:ascii="Times New Roman" w:hAnsi="Times New Roman" w:cs="Times New Roman"/>
          <w:sz w:val="24"/>
        </w:rPr>
        <w:t xml:space="preserve">, &amp; </w:t>
      </w:r>
      <w:proofErr w:type="spellStart"/>
      <w:r w:rsidRPr="00F35BAB">
        <w:rPr>
          <w:rFonts w:ascii="Times New Roman" w:hAnsi="Times New Roman" w:cs="Times New Roman"/>
          <w:sz w:val="24"/>
        </w:rPr>
        <w:t>Durón</w:t>
      </w:r>
      <w:proofErr w:type="spellEnd"/>
      <w:r w:rsidRPr="00F35BAB">
        <w:rPr>
          <w:rFonts w:ascii="Times New Roman" w:hAnsi="Times New Roman" w:cs="Times New Roman"/>
          <w:sz w:val="24"/>
        </w:rPr>
        <w:t>, 2013). While some students successfully adapt to these challenges, others struggle and are at risk of developing maladjustment issues, such as impaired social functioning and aggressive attitudes towards their peers, instructors, and environmen</w:t>
      </w:r>
      <w:r w:rsidR="00A731B9">
        <w:rPr>
          <w:rFonts w:ascii="Times New Roman" w:hAnsi="Times New Roman" w:cs="Times New Roman"/>
          <w:sz w:val="24"/>
        </w:rPr>
        <w:t>t (Hamdan, 2010). A study by Al-</w:t>
      </w:r>
      <w:proofErr w:type="spellStart"/>
      <w:r w:rsidRPr="00F35BAB">
        <w:rPr>
          <w:rFonts w:ascii="Times New Roman" w:hAnsi="Times New Roman" w:cs="Times New Roman"/>
          <w:sz w:val="24"/>
        </w:rPr>
        <w:t>louzi</w:t>
      </w:r>
      <w:proofErr w:type="spellEnd"/>
      <w:r w:rsidRPr="00F35BAB">
        <w:rPr>
          <w:rFonts w:ascii="Times New Roman" w:hAnsi="Times New Roman" w:cs="Times New Roman"/>
          <w:sz w:val="24"/>
        </w:rPr>
        <w:t xml:space="preserve"> and Farhan (2009) found that aggressive behaviors among university students had significantly increased, with universities witnessing frequent incidents of such behavior.</w:t>
      </w:r>
    </w:p>
    <w:p w:rsidR="00F35BAB" w:rsidRP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 xml:space="preserve">Given the prevalence and impact of aggression among university students, it is crucial to understand the associated factors. Existing research has highlighted biological, environmental, social, and psychological </w:t>
      </w:r>
      <w:r w:rsidRPr="00F35BAB">
        <w:rPr>
          <w:rFonts w:ascii="Times New Roman" w:hAnsi="Times New Roman" w:cs="Times New Roman"/>
          <w:sz w:val="24"/>
        </w:rPr>
        <w:lastRenderedPageBreak/>
        <w:t>factors as contributors to aggre</w:t>
      </w:r>
      <w:r w:rsidR="002C4FFD">
        <w:rPr>
          <w:rFonts w:ascii="Times New Roman" w:hAnsi="Times New Roman" w:cs="Times New Roman"/>
          <w:sz w:val="24"/>
        </w:rPr>
        <w:t xml:space="preserve">ssive </w:t>
      </w:r>
      <w:r w:rsidR="005B225E">
        <w:rPr>
          <w:rFonts w:ascii="Times New Roman" w:hAnsi="Times New Roman" w:cs="Times New Roman"/>
          <w:sz w:val="24"/>
        </w:rPr>
        <w:t xml:space="preserve">behaviors (Lane, </w:t>
      </w:r>
      <w:proofErr w:type="spellStart"/>
      <w:r w:rsidR="005B225E">
        <w:rPr>
          <w:rFonts w:ascii="Times New Roman" w:hAnsi="Times New Roman" w:cs="Times New Roman"/>
          <w:sz w:val="24"/>
        </w:rPr>
        <w:t>Kjome</w:t>
      </w:r>
      <w:proofErr w:type="spellEnd"/>
      <w:r w:rsidR="005B225E">
        <w:rPr>
          <w:rFonts w:ascii="Times New Roman" w:hAnsi="Times New Roman" w:cs="Times New Roman"/>
          <w:sz w:val="24"/>
        </w:rPr>
        <w:t>, &amp; Moeller, 2010)</w:t>
      </w:r>
      <w:r w:rsidR="002C4FFD">
        <w:rPr>
          <w:rFonts w:ascii="Times New Roman" w:hAnsi="Times New Roman" w:cs="Times New Roman"/>
          <w:sz w:val="24"/>
        </w:rPr>
        <w:t xml:space="preserve">. </w:t>
      </w:r>
      <w:r w:rsidRPr="00F35BAB">
        <w:rPr>
          <w:rFonts w:ascii="Times New Roman" w:hAnsi="Times New Roman" w:cs="Times New Roman"/>
          <w:sz w:val="24"/>
        </w:rPr>
        <w:t>Addressing this issue is essential, as universities are institutions designed for teaching and learning, which can only thrive in a secure and conducive environment free from intimidation, harassment, and fear.</w:t>
      </w:r>
    </w:p>
    <w:p w:rsid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The current researcher, having lived at Haramaya University in eastern Ethiopia for over six years, has observed prominent aggressive behaviors among students, such as the use of nasty language, teasing, threatening, physical fighting, disobeying school regulations, and quarreling with or criticizing teachers. However, there is a lack of empirical evidence to inform the university community about the prevalence, magnitude, and associated factors of aggression. Therefore, the objective of this study is to assess the prevalence and associated factors of aggression among students at this eastern Ethiopian public universities.</w:t>
      </w:r>
    </w:p>
    <w:p w:rsidR="00F35BAB" w:rsidRPr="00F35BAB" w:rsidRDefault="00F35BAB" w:rsidP="00701F06">
      <w:pPr>
        <w:spacing w:line="276" w:lineRule="auto"/>
        <w:jc w:val="both"/>
        <w:rPr>
          <w:rFonts w:ascii="Times New Roman" w:hAnsi="Times New Roman" w:cs="Times New Roman"/>
          <w:b/>
          <w:sz w:val="24"/>
        </w:rPr>
      </w:pPr>
      <w:r w:rsidRPr="00F35BAB">
        <w:rPr>
          <w:rFonts w:ascii="Times New Roman" w:hAnsi="Times New Roman" w:cs="Times New Roman"/>
          <w:b/>
          <w:sz w:val="24"/>
        </w:rPr>
        <w:t xml:space="preserve">Statement of the Problem </w:t>
      </w:r>
    </w:p>
    <w:p w:rsid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Aggression prevalence among university students is a significant concern for those involved in the educational system. Recent studies have shown a notable increase in aggressive behavior</w:t>
      </w:r>
      <w:r w:rsidR="00A731B9">
        <w:rPr>
          <w:rFonts w:ascii="Times New Roman" w:hAnsi="Times New Roman" w:cs="Times New Roman"/>
          <w:sz w:val="24"/>
        </w:rPr>
        <w:t>s among university students (Al-</w:t>
      </w:r>
      <w:proofErr w:type="spellStart"/>
      <w:r w:rsidRPr="00F35BAB">
        <w:rPr>
          <w:rFonts w:ascii="Times New Roman" w:hAnsi="Times New Roman" w:cs="Times New Roman"/>
          <w:sz w:val="24"/>
        </w:rPr>
        <w:t>louzi</w:t>
      </w:r>
      <w:proofErr w:type="spellEnd"/>
      <w:r w:rsidRPr="00F35BAB">
        <w:rPr>
          <w:rFonts w:ascii="Times New Roman" w:hAnsi="Times New Roman" w:cs="Times New Roman"/>
          <w:sz w:val="24"/>
        </w:rPr>
        <w:t xml:space="preserve"> &amp; Farhan, 2009). However, there is a lack of comprehensive research on the prevalence of aggressive behavior and related factors, such as gender differences, particularly in Ethiopian universities. Research conducted at the University of Jordan by </w:t>
      </w:r>
      <w:proofErr w:type="spellStart"/>
      <w:r w:rsidR="005B225E" w:rsidRPr="005B225E">
        <w:rPr>
          <w:rFonts w:ascii="Times New Roman" w:hAnsi="Times New Roman" w:cs="Times New Roman"/>
          <w:sz w:val="24"/>
        </w:rPr>
        <w:t>Hamdan</w:t>
      </w:r>
      <w:proofErr w:type="spellEnd"/>
      <w:r w:rsidR="005B225E" w:rsidRPr="005B225E">
        <w:rPr>
          <w:rFonts w:ascii="Times New Roman" w:hAnsi="Times New Roman" w:cs="Times New Roman"/>
          <w:sz w:val="24"/>
        </w:rPr>
        <w:t xml:space="preserve">-Mansour, </w:t>
      </w:r>
      <w:proofErr w:type="spellStart"/>
      <w:r w:rsidR="005B225E" w:rsidRPr="005B225E">
        <w:rPr>
          <w:rFonts w:ascii="Times New Roman" w:hAnsi="Times New Roman" w:cs="Times New Roman"/>
          <w:sz w:val="24"/>
        </w:rPr>
        <w:t>Halabi</w:t>
      </w:r>
      <w:proofErr w:type="spellEnd"/>
      <w:r w:rsidR="005B225E" w:rsidRPr="005B225E">
        <w:rPr>
          <w:rFonts w:ascii="Times New Roman" w:hAnsi="Times New Roman" w:cs="Times New Roman"/>
          <w:sz w:val="24"/>
        </w:rPr>
        <w:t xml:space="preserve">, &amp; </w:t>
      </w:r>
      <w:proofErr w:type="spellStart"/>
      <w:r w:rsidR="005B225E" w:rsidRPr="005B225E">
        <w:rPr>
          <w:rFonts w:ascii="Times New Roman" w:hAnsi="Times New Roman" w:cs="Times New Roman"/>
          <w:sz w:val="24"/>
        </w:rPr>
        <w:t>Dawani</w:t>
      </w:r>
      <w:proofErr w:type="spellEnd"/>
      <w:r w:rsidR="005B225E" w:rsidRPr="005B225E">
        <w:rPr>
          <w:rFonts w:ascii="Times New Roman" w:hAnsi="Times New Roman" w:cs="Times New Roman"/>
          <w:sz w:val="24"/>
        </w:rPr>
        <w:t xml:space="preserve">, </w:t>
      </w:r>
      <w:r w:rsidR="005B225E">
        <w:rPr>
          <w:rFonts w:ascii="Times New Roman" w:hAnsi="Times New Roman" w:cs="Times New Roman"/>
          <w:sz w:val="24"/>
        </w:rPr>
        <w:t>(</w:t>
      </w:r>
      <w:r w:rsidR="005B225E" w:rsidRPr="005B225E">
        <w:rPr>
          <w:rFonts w:ascii="Times New Roman" w:hAnsi="Times New Roman" w:cs="Times New Roman"/>
          <w:sz w:val="24"/>
        </w:rPr>
        <w:t>2009)</w:t>
      </w:r>
      <w:r w:rsidR="005B225E">
        <w:rPr>
          <w:rFonts w:ascii="Times New Roman" w:hAnsi="Times New Roman" w:cs="Times New Roman"/>
          <w:sz w:val="24"/>
        </w:rPr>
        <w:t xml:space="preserve"> </w:t>
      </w:r>
      <w:r w:rsidRPr="00F35BAB">
        <w:rPr>
          <w:rFonts w:ascii="Times New Roman" w:hAnsi="Times New Roman" w:cs="Times New Roman"/>
          <w:sz w:val="24"/>
        </w:rPr>
        <w:t xml:space="preserve">revealed that 56% of students demonstrated high levels of aggression, while 44% exhibited low levels, as measured by physical aggression, verbal aggression, hostility, and anger. Moreover, a study at </w:t>
      </w:r>
      <w:proofErr w:type="spellStart"/>
      <w:r w:rsidRPr="00F35BAB">
        <w:rPr>
          <w:rFonts w:ascii="Times New Roman" w:hAnsi="Times New Roman" w:cs="Times New Roman"/>
          <w:sz w:val="24"/>
        </w:rPr>
        <w:t>Annamalai</w:t>
      </w:r>
      <w:proofErr w:type="spellEnd"/>
      <w:r w:rsidRPr="00F35BAB">
        <w:rPr>
          <w:rFonts w:ascii="Times New Roman" w:hAnsi="Times New Roman" w:cs="Times New Roman"/>
          <w:sz w:val="24"/>
        </w:rPr>
        <w:t xml:space="preserve"> University in India indicated that male students displayed higher levels of physical aggression, verbal aggression, anger, and hostility compared to their female </w:t>
      </w:r>
      <w:r w:rsidR="006C5915" w:rsidRPr="00F35BAB">
        <w:rPr>
          <w:rFonts w:ascii="Times New Roman" w:hAnsi="Times New Roman" w:cs="Times New Roman"/>
          <w:sz w:val="24"/>
        </w:rPr>
        <w:t>counterparts</w:t>
      </w:r>
      <w:r w:rsidR="006C5915" w:rsidRPr="006C5915">
        <w:rPr>
          <w:rFonts w:ascii="Times New Roman" w:hAnsi="Times New Roman" w:cs="Times New Roman"/>
          <w:sz w:val="24"/>
        </w:rPr>
        <w:t xml:space="preserve"> (Bhat, </w:t>
      </w:r>
      <w:proofErr w:type="spellStart"/>
      <w:r w:rsidR="006C5915" w:rsidRPr="006C5915">
        <w:rPr>
          <w:rFonts w:ascii="Times New Roman" w:hAnsi="Times New Roman" w:cs="Times New Roman"/>
          <w:sz w:val="24"/>
        </w:rPr>
        <w:t>Kabir</w:t>
      </w:r>
      <w:proofErr w:type="spellEnd"/>
      <w:r w:rsidR="006C5915" w:rsidRPr="006C5915">
        <w:rPr>
          <w:rFonts w:ascii="Times New Roman" w:hAnsi="Times New Roman" w:cs="Times New Roman"/>
          <w:sz w:val="24"/>
        </w:rPr>
        <w:t xml:space="preserve">, &amp; </w:t>
      </w:r>
      <w:proofErr w:type="spellStart"/>
      <w:r w:rsidR="006C5915" w:rsidRPr="006C5915">
        <w:rPr>
          <w:rFonts w:ascii="Times New Roman" w:hAnsi="Times New Roman" w:cs="Times New Roman"/>
          <w:sz w:val="24"/>
        </w:rPr>
        <w:t>Sevi</w:t>
      </w:r>
      <w:proofErr w:type="spellEnd"/>
      <w:r w:rsidR="000B7A66">
        <w:rPr>
          <w:rFonts w:ascii="Times New Roman" w:hAnsi="Times New Roman" w:cs="Times New Roman"/>
          <w:sz w:val="24"/>
        </w:rPr>
        <w:t xml:space="preserve">, </w:t>
      </w:r>
      <w:proofErr w:type="spellStart"/>
      <w:r w:rsidR="000B7A66">
        <w:rPr>
          <w:rFonts w:ascii="Times New Roman" w:hAnsi="Times New Roman" w:cs="Times New Roman"/>
          <w:sz w:val="24"/>
        </w:rPr>
        <w:t>nd</w:t>
      </w:r>
      <w:proofErr w:type="spellEnd"/>
      <w:r w:rsidR="006C5915" w:rsidRPr="006C5915">
        <w:rPr>
          <w:rFonts w:ascii="Times New Roman" w:hAnsi="Times New Roman" w:cs="Times New Roman"/>
          <w:sz w:val="24"/>
        </w:rPr>
        <w:t>).</w:t>
      </w:r>
      <w:r w:rsidR="006C5915">
        <w:rPr>
          <w:rFonts w:ascii="Times New Roman" w:hAnsi="Times New Roman" w:cs="Times New Roman"/>
          <w:sz w:val="24"/>
        </w:rPr>
        <w:t xml:space="preserve"> </w:t>
      </w:r>
      <w:r w:rsidRPr="00F35BAB">
        <w:rPr>
          <w:rFonts w:ascii="Times New Roman" w:hAnsi="Times New Roman" w:cs="Times New Roman"/>
          <w:sz w:val="24"/>
        </w:rPr>
        <w:t>Previous research has also suggested that university students are more susceptible to violence compared to other age groups (Wang, Wang, Qian and Yu, 2020). This has led psychologists to believe that exposure to real-life violence may contribute to aggressive behavior. Given the concerning rise in aggressive behaviors among students, stakeholders have called for further investigations to address this issue. Key questions that arise from this situation include whether both genders engage in physical, verbal, anger, and hostility, and whether there is a significant link between students' aggressive tendencies and their exposure to real-life violence. These inquiries are essential for gaining a deeper understanding of the problem and its implications. In conclusion, it is crucial that these concerns are taken seriously and dealt with promptly to safeguard the well-being and academic success of university students.</w:t>
      </w:r>
    </w:p>
    <w:p w:rsidR="00F35BAB" w:rsidRPr="00F35BAB" w:rsidRDefault="00F35BAB" w:rsidP="00701F06">
      <w:pPr>
        <w:spacing w:line="276" w:lineRule="auto"/>
        <w:jc w:val="both"/>
        <w:rPr>
          <w:rFonts w:ascii="Times New Roman" w:hAnsi="Times New Roman" w:cs="Times New Roman"/>
          <w:b/>
          <w:sz w:val="24"/>
        </w:rPr>
      </w:pPr>
      <w:r w:rsidRPr="00F35BAB">
        <w:rPr>
          <w:rFonts w:ascii="Times New Roman" w:hAnsi="Times New Roman" w:cs="Times New Roman"/>
          <w:b/>
          <w:sz w:val="24"/>
        </w:rPr>
        <w:t>Research Gap</w:t>
      </w:r>
    </w:p>
    <w:p w:rsidR="00F35BAB" w:rsidRP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 xml:space="preserve">The existing body of research on aggression has primarily focused on high school students, both domestically and internationally. However, there is a need to extend this research to higher educational levels, specifically universities. It has been observed that students who have experienced physical aggression during their high school years are more likely to be victimized during their university education as well </w:t>
      </w:r>
      <w:r w:rsidR="00EF4AEA" w:rsidRPr="00EF4AEA">
        <w:rPr>
          <w:rFonts w:ascii="Times New Roman" w:hAnsi="Times New Roman" w:cs="Times New Roman"/>
          <w:sz w:val="24"/>
        </w:rPr>
        <w:t>(</w:t>
      </w:r>
      <w:proofErr w:type="spellStart"/>
      <w:r w:rsidR="00EF4AEA" w:rsidRPr="00EF4AEA">
        <w:rPr>
          <w:rFonts w:ascii="Times New Roman" w:hAnsi="Times New Roman" w:cs="Times New Roman"/>
          <w:sz w:val="24"/>
        </w:rPr>
        <w:t>Kaukinen</w:t>
      </w:r>
      <w:proofErr w:type="spellEnd"/>
      <w:r w:rsidR="00EF4AEA" w:rsidRPr="00EF4AEA">
        <w:rPr>
          <w:rFonts w:ascii="Times New Roman" w:hAnsi="Times New Roman" w:cs="Times New Roman"/>
          <w:sz w:val="24"/>
        </w:rPr>
        <w:t>, 2014)</w:t>
      </w:r>
      <w:r w:rsidRPr="00F35BAB">
        <w:rPr>
          <w:rFonts w:ascii="Times New Roman" w:hAnsi="Times New Roman" w:cs="Times New Roman"/>
          <w:sz w:val="24"/>
        </w:rPr>
        <w:t xml:space="preserve">. Upon reviewing the literature, it becomes evident that most studies have not covered all aspects of aggression. Some studies have focused solely on verbal and physical aggression, while others have examined anger or hostility. This incomplete approach fails to accurately assess the </w:t>
      </w:r>
      <w:r w:rsidRPr="00F35BAB">
        <w:rPr>
          <w:rFonts w:ascii="Times New Roman" w:hAnsi="Times New Roman" w:cs="Times New Roman"/>
          <w:sz w:val="24"/>
        </w:rPr>
        <w:lastRenderedPageBreak/>
        <w:t xml:space="preserve">prevalence of aggression among university students. To gain a comprehensive understanding of the extent of aggression, it is crucial to study all domains of aggression holistically. </w:t>
      </w:r>
      <w:r w:rsidR="00EF4AEA">
        <w:rPr>
          <w:rFonts w:ascii="Times New Roman" w:hAnsi="Times New Roman" w:cs="Times New Roman"/>
          <w:sz w:val="24"/>
        </w:rPr>
        <w:t xml:space="preserve"> </w:t>
      </w:r>
    </w:p>
    <w:p w:rsidR="00F35BAB" w:rsidRDefault="00F35BAB" w:rsidP="00701F06">
      <w:pPr>
        <w:spacing w:line="276" w:lineRule="auto"/>
        <w:jc w:val="both"/>
        <w:rPr>
          <w:rFonts w:ascii="Times New Roman" w:hAnsi="Times New Roman" w:cs="Times New Roman"/>
          <w:sz w:val="24"/>
        </w:rPr>
      </w:pPr>
      <w:r w:rsidRPr="00F35BAB">
        <w:rPr>
          <w:rFonts w:ascii="Times New Roman" w:hAnsi="Times New Roman" w:cs="Times New Roman"/>
          <w:sz w:val="24"/>
        </w:rPr>
        <w:t>Furthermore, previous research on aggression has predominantly explored factors such as video game violence, low empathy, hostile attribution bias, and low socioeconomic status as potential contributors to student aggression. However, there is a lack of empirical attention given to the correlation between all domains of aggression and exposure to real-life violence in Ethiopia. Therefore, conducting this research will help bridge this gap by providing a critical description of all domains of aggression and their correlation with exposure to real-life violence among students attending public universities in Eastern Ethiopia.</w:t>
      </w:r>
    </w:p>
    <w:p w:rsidR="00F35BAB" w:rsidRPr="00F35BAB" w:rsidRDefault="00F35BAB" w:rsidP="00701F06">
      <w:pPr>
        <w:spacing w:line="276" w:lineRule="auto"/>
        <w:jc w:val="both"/>
        <w:rPr>
          <w:rFonts w:ascii="Times New Roman" w:hAnsi="Times New Roman" w:cs="Times New Roman"/>
          <w:b/>
          <w:sz w:val="24"/>
        </w:rPr>
      </w:pPr>
      <w:r w:rsidRPr="00F35BAB">
        <w:rPr>
          <w:rFonts w:ascii="Times New Roman" w:hAnsi="Times New Roman" w:cs="Times New Roman"/>
          <w:b/>
          <w:sz w:val="24"/>
        </w:rPr>
        <w:t>Research Questions</w:t>
      </w:r>
    </w:p>
    <w:p w:rsidR="00F35BAB" w:rsidRPr="00F35BAB" w:rsidRDefault="00F35BAB" w:rsidP="00701F06">
      <w:pPr>
        <w:spacing w:line="276" w:lineRule="auto"/>
        <w:jc w:val="both"/>
        <w:rPr>
          <w:rFonts w:ascii="Times New Roman" w:hAnsi="Times New Roman" w:cs="Times New Roman"/>
          <w:sz w:val="24"/>
        </w:rPr>
      </w:pPr>
      <w:r>
        <w:rPr>
          <w:rFonts w:ascii="Times New Roman" w:hAnsi="Times New Roman" w:cs="Times New Roman"/>
          <w:sz w:val="24"/>
        </w:rPr>
        <w:t>1.</w:t>
      </w:r>
      <w:r w:rsidRPr="00F35BAB">
        <w:rPr>
          <w:rFonts w:ascii="Times New Roman" w:hAnsi="Times New Roman" w:cs="Times New Roman"/>
          <w:sz w:val="24"/>
        </w:rPr>
        <w:t xml:space="preserve"> What is the mean difference between male and female students regarding all domains of aggression (physical, verbal, anger, and hostility) among students of public universities in eastern Ethiopia?</w:t>
      </w:r>
    </w:p>
    <w:p w:rsidR="005D2F83" w:rsidRPr="00701F06" w:rsidRDefault="00F35BAB" w:rsidP="00701F06">
      <w:pPr>
        <w:spacing w:line="276" w:lineRule="auto"/>
        <w:jc w:val="both"/>
        <w:rPr>
          <w:rFonts w:ascii="Times New Roman" w:hAnsi="Times New Roman" w:cs="Times New Roman"/>
          <w:sz w:val="24"/>
        </w:rPr>
      </w:pPr>
      <w:r>
        <w:rPr>
          <w:rFonts w:ascii="Times New Roman" w:hAnsi="Times New Roman" w:cs="Times New Roman"/>
          <w:sz w:val="24"/>
        </w:rPr>
        <w:t>2.</w:t>
      </w:r>
      <w:r w:rsidRPr="00F35BAB">
        <w:rPr>
          <w:rFonts w:ascii="Times New Roman" w:hAnsi="Times New Roman" w:cs="Times New Roman"/>
          <w:sz w:val="24"/>
        </w:rPr>
        <w:t xml:space="preserve"> What is the relationship between all domains of aggression (physical, verbal, anger, and hostility) and real-life violence among students of public universities in eastern Ethiopia?</w:t>
      </w:r>
    </w:p>
    <w:p w:rsidR="00EA7465" w:rsidRPr="00EA7465" w:rsidRDefault="00EA7465" w:rsidP="00701F06">
      <w:pPr>
        <w:spacing w:line="276" w:lineRule="auto"/>
        <w:jc w:val="both"/>
        <w:rPr>
          <w:rFonts w:ascii="Times New Roman" w:hAnsi="Times New Roman" w:cs="Times New Roman"/>
          <w:b/>
          <w:sz w:val="24"/>
        </w:rPr>
      </w:pPr>
      <w:r w:rsidRPr="00EA7465">
        <w:rPr>
          <w:rFonts w:ascii="Times New Roman" w:hAnsi="Times New Roman" w:cs="Times New Roman"/>
          <w:b/>
          <w:sz w:val="24"/>
        </w:rPr>
        <w:t>Hypothesis</w:t>
      </w:r>
    </w:p>
    <w:p w:rsidR="00EA7465" w:rsidRPr="00EA7465" w:rsidRDefault="00EA7465" w:rsidP="00701F06">
      <w:pPr>
        <w:spacing w:line="276" w:lineRule="auto"/>
        <w:jc w:val="both"/>
        <w:rPr>
          <w:rFonts w:ascii="Times New Roman" w:hAnsi="Times New Roman" w:cs="Times New Roman"/>
          <w:sz w:val="24"/>
        </w:rPr>
      </w:pPr>
      <w:r w:rsidRPr="00EA7465">
        <w:rPr>
          <w:rFonts w:ascii="Times New Roman" w:hAnsi="Times New Roman" w:cs="Times New Roman"/>
          <w:b/>
          <w:i/>
          <w:sz w:val="24"/>
        </w:rPr>
        <w:t>Ho1:</w:t>
      </w:r>
      <w:r w:rsidRPr="00EA7465">
        <w:rPr>
          <w:rFonts w:ascii="Times New Roman" w:hAnsi="Times New Roman" w:cs="Times New Roman"/>
          <w:sz w:val="24"/>
        </w:rPr>
        <w:t xml:space="preserve"> There is no statistically significant gender difference in domains of aggression (anger, hostility, physical and verbal aggression) among public universities in eastern parts of Ethiopia.</w:t>
      </w:r>
    </w:p>
    <w:p w:rsidR="00F35BAB" w:rsidRDefault="00EA7465" w:rsidP="00701F06">
      <w:pPr>
        <w:spacing w:line="276" w:lineRule="auto"/>
        <w:jc w:val="both"/>
        <w:rPr>
          <w:rFonts w:ascii="Times New Roman" w:hAnsi="Times New Roman" w:cs="Times New Roman"/>
          <w:sz w:val="24"/>
        </w:rPr>
      </w:pPr>
      <w:r w:rsidRPr="00EA7465">
        <w:rPr>
          <w:rFonts w:ascii="Times New Roman" w:hAnsi="Times New Roman" w:cs="Times New Roman"/>
          <w:b/>
          <w:i/>
          <w:sz w:val="24"/>
        </w:rPr>
        <w:t>Ho2:</w:t>
      </w:r>
      <w:r w:rsidRPr="00EA7465">
        <w:rPr>
          <w:rFonts w:ascii="Times New Roman" w:hAnsi="Times New Roman" w:cs="Times New Roman"/>
          <w:sz w:val="24"/>
        </w:rPr>
        <w:t xml:space="preserve"> There are no statistically significant relationships between domains of aggression (anger, hostility, physical and verbal aggression) and students’ exposure to real life violence’s among public universities in eastern parts of Ethiopia.</w:t>
      </w:r>
    </w:p>
    <w:p w:rsidR="00EA7465" w:rsidRPr="00EA7465" w:rsidRDefault="00EA7465" w:rsidP="00701F06">
      <w:pPr>
        <w:spacing w:line="276" w:lineRule="auto"/>
        <w:jc w:val="both"/>
        <w:rPr>
          <w:rFonts w:ascii="Times New Roman" w:hAnsi="Times New Roman" w:cs="Times New Roman"/>
          <w:b/>
          <w:sz w:val="24"/>
        </w:rPr>
      </w:pPr>
      <w:r w:rsidRPr="00EA7465">
        <w:rPr>
          <w:rFonts w:ascii="Times New Roman" w:hAnsi="Times New Roman" w:cs="Times New Roman"/>
          <w:b/>
          <w:sz w:val="24"/>
        </w:rPr>
        <w:t xml:space="preserve">Purposes of the Study </w:t>
      </w:r>
    </w:p>
    <w:p w:rsidR="00EA7465" w:rsidRPr="00EA7465" w:rsidRDefault="00EA7465" w:rsidP="00701F06">
      <w:pPr>
        <w:spacing w:line="276" w:lineRule="auto"/>
        <w:jc w:val="both"/>
        <w:rPr>
          <w:rFonts w:ascii="Times New Roman" w:hAnsi="Times New Roman" w:cs="Times New Roman"/>
          <w:sz w:val="24"/>
        </w:rPr>
      </w:pPr>
      <w:r w:rsidRPr="00EA7465">
        <w:rPr>
          <w:rFonts w:ascii="Times New Roman" w:hAnsi="Times New Roman" w:cs="Times New Roman"/>
          <w:sz w:val="24"/>
        </w:rPr>
        <w:t>The study aimed to achieve the following objectives:</w:t>
      </w:r>
    </w:p>
    <w:p w:rsidR="00EA7465" w:rsidRPr="00EA7465" w:rsidRDefault="00EA7465" w:rsidP="00701F06">
      <w:pPr>
        <w:spacing w:line="276" w:lineRule="auto"/>
        <w:jc w:val="both"/>
        <w:rPr>
          <w:rFonts w:ascii="Times New Roman" w:hAnsi="Times New Roman" w:cs="Times New Roman"/>
          <w:sz w:val="24"/>
        </w:rPr>
      </w:pPr>
      <w:r>
        <w:rPr>
          <w:rFonts w:ascii="Times New Roman" w:hAnsi="Times New Roman" w:cs="Times New Roman"/>
          <w:sz w:val="24"/>
        </w:rPr>
        <w:t>1.</w:t>
      </w:r>
      <w:r w:rsidRPr="00EA7465">
        <w:rPr>
          <w:rFonts w:ascii="Times New Roman" w:hAnsi="Times New Roman" w:cs="Times New Roman"/>
          <w:sz w:val="24"/>
        </w:rPr>
        <w:t xml:space="preserve"> Investigate the average disparity in aggression levels (physical, verbal, anger, and hostility) between male and female students enrolled in public universities in eastern Ethiopia.</w:t>
      </w:r>
    </w:p>
    <w:p w:rsidR="00EA7465" w:rsidRDefault="00EA7465" w:rsidP="00701F06">
      <w:pPr>
        <w:spacing w:line="276" w:lineRule="auto"/>
        <w:jc w:val="both"/>
        <w:rPr>
          <w:rFonts w:ascii="Times New Roman" w:hAnsi="Times New Roman" w:cs="Times New Roman"/>
          <w:sz w:val="24"/>
        </w:rPr>
      </w:pPr>
      <w:r>
        <w:rPr>
          <w:rFonts w:ascii="Times New Roman" w:hAnsi="Times New Roman" w:cs="Times New Roman"/>
          <w:sz w:val="24"/>
        </w:rPr>
        <w:t>2.</w:t>
      </w:r>
      <w:r w:rsidRPr="00EA7465">
        <w:rPr>
          <w:rFonts w:ascii="Times New Roman" w:hAnsi="Times New Roman" w:cs="Times New Roman"/>
          <w:sz w:val="24"/>
        </w:rPr>
        <w:t xml:space="preserve"> Examine the correlation between different forms of aggression (physical, verbal, anger, and hostility) among students and their exposure to real-life violence in public universities located in eastern Ethiopia.</w:t>
      </w:r>
    </w:p>
    <w:p w:rsidR="00EA7465" w:rsidRPr="00EA7465" w:rsidRDefault="00EA7465" w:rsidP="00701F06">
      <w:pPr>
        <w:spacing w:line="276" w:lineRule="auto"/>
        <w:jc w:val="both"/>
        <w:rPr>
          <w:rFonts w:ascii="Times New Roman" w:hAnsi="Times New Roman" w:cs="Times New Roman"/>
          <w:b/>
          <w:sz w:val="24"/>
        </w:rPr>
      </w:pPr>
      <w:r w:rsidRPr="00EA7465">
        <w:rPr>
          <w:rFonts w:ascii="Times New Roman" w:hAnsi="Times New Roman" w:cs="Times New Roman"/>
          <w:b/>
          <w:sz w:val="24"/>
        </w:rPr>
        <w:t>Rationale of the study</w:t>
      </w:r>
    </w:p>
    <w:p w:rsidR="00EA7465" w:rsidRDefault="00EA7465" w:rsidP="00701F06">
      <w:pPr>
        <w:spacing w:line="276" w:lineRule="auto"/>
        <w:jc w:val="both"/>
        <w:rPr>
          <w:rFonts w:ascii="Times New Roman" w:hAnsi="Times New Roman" w:cs="Times New Roman"/>
          <w:sz w:val="24"/>
        </w:rPr>
      </w:pPr>
      <w:r w:rsidRPr="00EA7465">
        <w:rPr>
          <w:rFonts w:ascii="Times New Roman" w:hAnsi="Times New Roman" w:cs="Times New Roman"/>
          <w:sz w:val="24"/>
        </w:rPr>
        <w:t xml:space="preserve">This study aimed to shed light on the prevalence of aggression and exposure to real-life violence among public universities in the eastern regions of Ethiopia, offering valuable insights for parents, governments, and the wider community. Moreover, students stand to gain awareness from this research regarding the prevalence of aggressive behavior among their peers, as well as the correlation between their own aggressiveness and exposure to real-life violence. Additionally, the results of this study may offer preliminary insights into the prevalence of aggression among students and its relationship with exposure </w:t>
      </w:r>
      <w:r w:rsidRPr="00EA7465">
        <w:rPr>
          <w:rFonts w:ascii="Times New Roman" w:hAnsi="Times New Roman" w:cs="Times New Roman"/>
          <w:sz w:val="24"/>
        </w:rPr>
        <w:lastRenderedPageBreak/>
        <w:t>to real-life violence. Lastly, this research contributes to the existing literature and may serve as a catalyst for further in-depth investigations into aggression and its associated factors.</w:t>
      </w:r>
    </w:p>
    <w:p w:rsidR="00D525B7" w:rsidRPr="00D525B7" w:rsidRDefault="00D525B7" w:rsidP="00701F06">
      <w:pPr>
        <w:spacing w:line="276" w:lineRule="auto"/>
        <w:jc w:val="center"/>
        <w:rPr>
          <w:rFonts w:ascii="Times New Roman" w:hAnsi="Times New Roman" w:cs="Times New Roman"/>
          <w:b/>
          <w:sz w:val="24"/>
        </w:rPr>
      </w:pPr>
      <w:r w:rsidRPr="00D525B7">
        <w:rPr>
          <w:rFonts w:ascii="Times New Roman" w:hAnsi="Times New Roman" w:cs="Times New Roman"/>
          <w:b/>
          <w:sz w:val="24"/>
        </w:rPr>
        <w:t>Review of related literature</w:t>
      </w:r>
    </w:p>
    <w:p w:rsidR="00D525B7" w:rsidRPr="00D525B7" w:rsidRDefault="00D525B7" w:rsidP="00701F06">
      <w:pPr>
        <w:spacing w:line="276" w:lineRule="auto"/>
        <w:jc w:val="both"/>
        <w:rPr>
          <w:rFonts w:ascii="Times New Roman" w:hAnsi="Times New Roman" w:cs="Times New Roman"/>
          <w:sz w:val="24"/>
        </w:rPr>
      </w:pPr>
      <w:r w:rsidRPr="00D525B7">
        <w:rPr>
          <w:rFonts w:ascii="Times New Roman" w:hAnsi="Times New Roman" w:cs="Times New Roman"/>
          <w:sz w:val="24"/>
        </w:rPr>
        <w:t>Aggression and aggressive behavior can be observed in various groups of individuals, including university students, regardless of cultural or geographical differences. Aggressive behavior is described as any action intended to harm another organism, motivated by a desire to avoid such treatment (Hsieh and Chen, 2017). There are four domains of aggressive behavior: hostile aggression, which occurs when the primary intention of the aggressor is to harm the victim due t</w:t>
      </w:r>
      <w:r w:rsidR="00EF4AEA">
        <w:rPr>
          <w:rFonts w:ascii="Times New Roman" w:hAnsi="Times New Roman" w:cs="Times New Roman"/>
          <w:sz w:val="24"/>
        </w:rPr>
        <w:t>o anger (</w:t>
      </w:r>
      <w:proofErr w:type="spellStart"/>
      <w:r w:rsidR="00EF4AEA">
        <w:rPr>
          <w:rFonts w:ascii="Times New Roman" w:hAnsi="Times New Roman" w:cs="Times New Roman"/>
          <w:sz w:val="24"/>
        </w:rPr>
        <w:t>Onukwufor</w:t>
      </w:r>
      <w:proofErr w:type="spellEnd"/>
      <w:r w:rsidR="00EF4AEA">
        <w:rPr>
          <w:rFonts w:ascii="Times New Roman" w:hAnsi="Times New Roman" w:cs="Times New Roman"/>
          <w:sz w:val="24"/>
        </w:rPr>
        <w:t>, 2013</w:t>
      </w:r>
      <w:r w:rsidRPr="00D525B7">
        <w:rPr>
          <w:rFonts w:ascii="Times New Roman" w:hAnsi="Times New Roman" w:cs="Times New Roman"/>
          <w:sz w:val="24"/>
        </w:rPr>
        <w:t>); anger, which is a feeling of being upset in response to frustration or injury and is defined as negative emotions that a person struggles to cope with (</w:t>
      </w:r>
      <w:proofErr w:type="spellStart"/>
      <w:r w:rsidRPr="00D525B7">
        <w:rPr>
          <w:rFonts w:ascii="Times New Roman" w:hAnsi="Times New Roman" w:cs="Times New Roman"/>
          <w:sz w:val="24"/>
        </w:rPr>
        <w:t>Grimaldi</w:t>
      </w:r>
      <w:proofErr w:type="spellEnd"/>
      <w:r w:rsidRPr="00D525B7">
        <w:rPr>
          <w:rFonts w:ascii="Times New Roman" w:hAnsi="Times New Roman" w:cs="Times New Roman"/>
          <w:sz w:val="24"/>
        </w:rPr>
        <w:t xml:space="preserve"> et al., 2014); verbal aggression, which involves using aggressive language directed at a target and typically provokes hostility from the target, focusing on speech accompanied by anger, insults, and threats to intimidate others (</w:t>
      </w:r>
      <w:proofErr w:type="spellStart"/>
      <w:r w:rsidRPr="00D525B7">
        <w:rPr>
          <w:rFonts w:ascii="Times New Roman" w:hAnsi="Times New Roman" w:cs="Times New Roman"/>
          <w:sz w:val="24"/>
        </w:rPr>
        <w:t>Qaisy</w:t>
      </w:r>
      <w:proofErr w:type="spellEnd"/>
      <w:r w:rsidRPr="00D525B7">
        <w:rPr>
          <w:rFonts w:ascii="Times New Roman" w:hAnsi="Times New Roman" w:cs="Times New Roman"/>
          <w:sz w:val="24"/>
        </w:rPr>
        <w:t xml:space="preserve">, 2014); and physical aggression, which involves behavior that causes or threatens physical harm to others, such as hitting, kicking, and using weapons </w:t>
      </w:r>
      <w:r w:rsidR="00A63ACC" w:rsidRPr="00A63ACC">
        <w:rPr>
          <w:rFonts w:ascii="Times New Roman" w:hAnsi="Times New Roman" w:cs="Times New Roman"/>
          <w:sz w:val="24"/>
        </w:rPr>
        <w:t xml:space="preserve">(Kaye &amp; </w:t>
      </w:r>
      <w:proofErr w:type="spellStart"/>
      <w:r w:rsidR="00A63ACC" w:rsidRPr="00A63ACC">
        <w:rPr>
          <w:rFonts w:ascii="Times New Roman" w:hAnsi="Times New Roman" w:cs="Times New Roman"/>
          <w:sz w:val="24"/>
        </w:rPr>
        <w:t>Erdley</w:t>
      </w:r>
      <w:proofErr w:type="spellEnd"/>
      <w:r w:rsidR="00A63ACC" w:rsidRPr="00A63ACC">
        <w:rPr>
          <w:rFonts w:ascii="Times New Roman" w:hAnsi="Times New Roman" w:cs="Times New Roman"/>
          <w:sz w:val="24"/>
        </w:rPr>
        <w:t>, 2011).</w:t>
      </w:r>
      <w:r w:rsidR="00A63ACC">
        <w:rPr>
          <w:rFonts w:ascii="Times New Roman" w:hAnsi="Times New Roman" w:cs="Times New Roman"/>
          <w:sz w:val="24"/>
        </w:rPr>
        <w:t xml:space="preserve"> </w:t>
      </w:r>
    </w:p>
    <w:p w:rsidR="00D525B7" w:rsidRPr="00D525B7" w:rsidRDefault="00D525B7" w:rsidP="00701F06">
      <w:pPr>
        <w:spacing w:line="276" w:lineRule="auto"/>
        <w:jc w:val="both"/>
        <w:rPr>
          <w:rFonts w:ascii="Times New Roman" w:hAnsi="Times New Roman" w:cs="Times New Roman"/>
          <w:sz w:val="24"/>
        </w:rPr>
      </w:pPr>
      <w:r w:rsidRPr="00D525B7">
        <w:rPr>
          <w:rFonts w:ascii="Times New Roman" w:hAnsi="Times New Roman" w:cs="Times New Roman"/>
          <w:sz w:val="24"/>
        </w:rPr>
        <w:t>Existing research on aggression has primarily focused on high school students. However, studies suggest that aggressive behaviors may extend into higher education, particularly at the university level. For instance, a survey of university students in Jordan found that aggressive behaviors were quite prevalent, with the university environment witnessing frequent incidents of student aggression</w:t>
      </w:r>
      <w:r w:rsidR="00A63ACC">
        <w:rPr>
          <w:rFonts w:ascii="Times New Roman" w:hAnsi="Times New Roman" w:cs="Times New Roman"/>
          <w:sz w:val="24"/>
        </w:rPr>
        <w:t xml:space="preserve"> </w:t>
      </w:r>
      <w:r w:rsidR="00A731B9">
        <w:rPr>
          <w:rFonts w:ascii="Times New Roman" w:hAnsi="Times New Roman" w:cs="Times New Roman"/>
          <w:sz w:val="24"/>
        </w:rPr>
        <w:t>(Al-</w:t>
      </w:r>
      <w:proofErr w:type="spellStart"/>
      <w:r w:rsidRPr="00D525B7">
        <w:rPr>
          <w:rFonts w:ascii="Times New Roman" w:hAnsi="Times New Roman" w:cs="Times New Roman"/>
          <w:sz w:val="24"/>
        </w:rPr>
        <w:t>Louzi</w:t>
      </w:r>
      <w:proofErr w:type="spellEnd"/>
      <w:r w:rsidRPr="00D525B7">
        <w:rPr>
          <w:rFonts w:ascii="Times New Roman" w:hAnsi="Times New Roman" w:cs="Times New Roman"/>
          <w:sz w:val="24"/>
        </w:rPr>
        <w:t xml:space="preserve"> &amp; Farhan, 2009). Similarly, a study in China reported that 24.4% of high school students exhibited verbal aggression, while 27.9% engaged in physical aggression (Tang et al., 2013). This indicates that aggressive tendencies developed in adolescence can carry over into the university setting. Furthermore, research indicates that students who experienced physical aggression in high school are at greater risk of subsequent victimization during their university education (</w:t>
      </w:r>
      <w:proofErr w:type="spellStart"/>
      <w:r w:rsidRPr="00D525B7">
        <w:rPr>
          <w:rFonts w:ascii="Times New Roman" w:hAnsi="Times New Roman" w:cs="Times New Roman"/>
          <w:sz w:val="24"/>
        </w:rPr>
        <w:t>Kaukinen</w:t>
      </w:r>
      <w:proofErr w:type="spellEnd"/>
      <w:r w:rsidRPr="00D525B7">
        <w:rPr>
          <w:rFonts w:ascii="Times New Roman" w:hAnsi="Times New Roman" w:cs="Times New Roman"/>
          <w:sz w:val="24"/>
        </w:rPr>
        <w:t xml:space="preserve">, 2014). This suggests that addressing aggression early on may help prevent ongoing issues as students’ transition to higher learning environments. Furthermore, while much of the existing research on aggression has focused on high school students, there is evidence that these problematic behaviors can persist into the university setting. </w:t>
      </w:r>
    </w:p>
    <w:p w:rsidR="00D525B7" w:rsidRPr="00D525B7" w:rsidRDefault="00D525B7" w:rsidP="00701F06">
      <w:pPr>
        <w:spacing w:line="276" w:lineRule="auto"/>
        <w:jc w:val="both"/>
        <w:rPr>
          <w:rFonts w:ascii="Times New Roman" w:hAnsi="Times New Roman" w:cs="Times New Roman"/>
          <w:sz w:val="24"/>
        </w:rPr>
      </w:pPr>
      <w:r w:rsidRPr="00D525B7">
        <w:rPr>
          <w:rFonts w:ascii="Times New Roman" w:hAnsi="Times New Roman" w:cs="Times New Roman"/>
          <w:sz w:val="24"/>
        </w:rPr>
        <w:t xml:space="preserve">Several studies conducted at the high school level have discovered significant gender differences. Warburton and Anderson (2015) have identified gender as an individual factor that can be used to predict variations in aggression. For instance, </w:t>
      </w:r>
      <w:proofErr w:type="spellStart"/>
      <w:r w:rsidRPr="00D525B7">
        <w:rPr>
          <w:rFonts w:ascii="Times New Roman" w:hAnsi="Times New Roman" w:cs="Times New Roman"/>
          <w:sz w:val="24"/>
        </w:rPr>
        <w:t>Onkwufor</w:t>
      </w:r>
      <w:proofErr w:type="spellEnd"/>
      <w:r w:rsidRPr="00D525B7">
        <w:rPr>
          <w:rFonts w:ascii="Times New Roman" w:hAnsi="Times New Roman" w:cs="Times New Roman"/>
          <w:sz w:val="24"/>
        </w:rPr>
        <w:t xml:space="preserve"> (2013) conducted research on 360 high school students in Nigeria's Rivers State and found that males exhibited higher prevalence of physical and verbal aggression compared to females. Similarly, </w:t>
      </w:r>
      <w:r w:rsidR="00BD2907">
        <w:rPr>
          <w:rFonts w:ascii="Times New Roman" w:hAnsi="Times New Roman" w:cs="Times New Roman"/>
          <w:sz w:val="24"/>
        </w:rPr>
        <w:t xml:space="preserve">Salami, </w:t>
      </w:r>
      <w:proofErr w:type="spellStart"/>
      <w:r w:rsidR="00BD2907">
        <w:rPr>
          <w:rFonts w:ascii="Times New Roman" w:hAnsi="Times New Roman" w:cs="Times New Roman"/>
          <w:sz w:val="24"/>
        </w:rPr>
        <w:t>Babalola</w:t>
      </w:r>
      <w:proofErr w:type="spellEnd"/>
      <w:r w:rsidR="00BD2907">
        <w:rPr>
          <w:rFonts w:ascii="Times New Roman" w:hAnsi="Times New Roman" w:cs="Times New Roman"/>
          <w:sz w:val="24"/>
        </w:rPr>
        <w:t>, &amp; BABALOLA (</w:t>
      </w:r>
      <w:r w:rsidR="00BD2907" w:rsidRPr="00BD2907">
        <w:rPr>
          <w:rFonts w:ascii="Times New Roman" w:hAnsi="Times New Roman" w:cs="Times New Roman"/>
          <w:sz w:val="24"/>
        </w:rPr>
        <w:t>2021)</w:t>
      </w:r>
      <w:r w:rsidR="00BD2907" w:rsidRPr="00D525B7">
        <w:rPr>
          <w:rFonts w:ascii="Times New Roman" w:hAnsi="Times New Roman" w:cs="Times New Roman"/>
          <w:sz w:val="24"/>
        </w:rPr>
        <w:t xml:space="preserve"> conducted</w:t>
      </w:r>
      <w:r w:rsidRPr="00D525B7">
        <w:rPr>
          <w:rFonts w:ascii="Times New Roman" w:hAnsi="Times New Roman" w:cs="Times New Roman"/>
          <w:sz w:val="24"/>
        </w:rPr>
        <w:t xml:space="preserve"> a study on high school students to measure anger levels, a subtype of aggression, and found that women displayed higher levels of anger than men. </w:t>
      </w:r>
      <w:r w:rsidR="00BD2907" w:rsidRPr="00BD2907">
        <w:rPr>
          <w:rFonts w:ascii="Times New Roman" w:hAnsi="Times New Roman" w:cs="Times New Roman"/>
          <w:sz w:val="24"/>
        </w:rPr>
        <w:t xml:space="preserve">Muhammad, </w:t>
      </w:r>
      <w:proofErr w:type="spellStart"/>
      <w:r w:rsidR="00BD2907" w:rsidRPr="00BD2907">
        <w:rPr>
          <w:rFonts w:ascii="Times New Roman" w:hAnsi="Times New Roman" w:cs="Times New Roman"/>
          <w:sz w:val="24"/>
        </w:rPr>
        <w:t>Tavershima</w:t>
      </w:r>
      <w:proofErr w:type="spellEnd"/>
      <w:r w:rsidR="00BD2907" w:rsidRPr="00BD2907">
        <w:rPr>
          <w:rFonts w:ascii="Times New Roman" w:hAnsi="Times New Roman" w:cs="Times New Roman"/>
          <w:sz w:val="24"/>
        </w:rPr>
        <w:t xml:space="preserve">, &amp; </w:t>
      </w:r>
      <w:proofErr w:type="spellStart"/>
      <w:r w:rsidR="00BD2907" w:rsidRPr="00BD2907">
        <w:rPr>
          <w:rFonts w:ascii="Times New Roman" w:hAnsi="Times New Roman" w:cs="Times New Roman"/>
          <w:sz w:val="24"/>
        </w:rPr>
        <w:t>Saanyol</w:t>
      </w:r>
      <w:proofErr w:type="spellEnd"/>
      <w:r w:rsidR="00BD2907" w:rsidRPr="00BD2907">
        <w:rPr>
          <w:rFonts w:ascii="Times New Roman" w:hAnsi="Times New Roman" w:cs="Times New Roman"/>
          <w:sz w:val="24"/>
        </w:rPr>
        <w:t xml:space="preserve">, </w:t>
      </w:r>
      <w:r w:rsidR="00BD2907">
        <w:rPr>
          <w:rFonts w:ascii="Times New Roman" w:hAnsi="Times New Roman" w:cs="Times New Roman"/>
          <w:sz w:val="24"/>
        </w:rPr>
        <w:t>(</w:t>
      </w:r>
      <w:r w:rsidR="00BD2907" w:rsidRPr="00BD2907">
        <w:rPr>
          <w:rFonts w:ascii="Times New Roman" w:hAnsi="Times New Roman" w:cs="Times New Roman"/>
          <w:sz w:val="24"/>
        </w:rPr>
        <w:t>2018)</w:t>
      </w:r>
      <w:r w:rsidR="00BD2907" w:rsidRPr="00D525B7">
        <w:rPr>
          <w:rFonts w:ascii="Times New Roman" w:hAnsi="Times New Roman" w:cs="Times New Roman"/>
          <w:sz w:val="24"/>
        </w:rPr>
        <w:t xml:space="preserve"> also</w:t>
      </w:r>
      <w:r w:rsidRPr="00D525B7">
        <w:rPr>
          <w:rFonts w:ascii="Times New Roman" w:hAnsi="Times New Roman" w:cs="Times New Roman"/>
          <w:sz w:val="24"/>
        </w:rPr>
        <w:t xml:space="preserve"> noted a significant difference in physical aggression between sexes, with males reporting more frequent engagement in such behavior. Additionally, </w:t>
      </w:r>
      <w:r w:rsidR="00BD2907">
        <w:rPr>
          <w:rFonts w:ascii="Times New Roman" w:hAnsi="Times New Roman" w:cs="Times New Roman"/>
          <w:sz w:val="24"/>
        </w:rPr>
        <w:t>Salami et al. (</w:t>
      </w:r>
      <w:r w:rsidR="00BD2907" w:rsidRPr="00BD2907">
        <w:rPr>
          <w:rFonts w:ascii="Times New Roman" w:hAnsi="Times New Roman" w:cs="Times New Roman"/>
          <w:sz w:val="24"/>
        </w:rPr>
        <w:t>2021)</w:t>
      </w:r>
      <w:r w:rsidR="00BD2907">
        <w:rPr>
          <w:rFonts w:ascii="Times New Roman" w:hAnsi="Times New Roman" w:cs="Times New Roman"/>
          <w:sz w:val="24"/>
        </w:rPr>
        <w:t xml:space="preserve"> </w:t>
      </w:r>
      <w:r w:rsidRPr="00D525B7">
        <w:rPr>
          <w:rFonts w:ascii="Times New Roman" w:hAnsi="Times New Roman" w:cs="Times New Roman"/>
          <w:sz w:val="24"/>
        </w:rPr>
        <w:t xml:space="preserve">research conducted in Ethiopia at </w:t>
      </w:r>
      <w:proofErr w:type="spellStart"/>
      <w:r w:rsidRPr="00D525B7">
        <w:rPr>
          <w:rFonts w:ascii="Times New Roman" w:hAnsi="Times New Roman" w:cs="Times New Roman"/>
          <w:sz w:val="24"/>
        </w:rPr>
        <w:t>Meskan</w:t>
      </w:r>
      <w:proofErr w:type="spellEnd"/>
      <w:r w:rsidRPr="00D525B7">
        <w:rPr>
          <w:rFonts w:ascii="Times New Roman" w:hAnsi="Times New Roman" w:cs="Times New Roman"/>
          <w:sz w:val="24"/>
        </w:rPr>
        <w:t xml:space="preserve"> </w:t>
      </w:r>
      <w:proofErr w:type="spellStart"/>
      <w:r w:rsidRPr="00D525B7">
        <w:rPr>
          <w:rFonts w:ascii="Times New Roman" w:hAnsi="Times New Roman" w:cs="Times New Roman"/>
          <w:sz w:val="24"/>
        </w:rPr>
        <w:t>Woreda</w:t>
      </w:r>
      <w:proofErr w:type="spellEnd"/>
      <w:r w:rsidRPr="00D525B7">
        <w:rPr>
          <w:rFonts w:ascii="Times New Roman" w:hAnsi="Times New Roman" w:cs="Times New Roman"/>
          <w:sz w:val="24"/>
        </w:rPr>
        <w:t xml:space="preserve"> high school revealed that verbal aggression was prominent among students, followed by physical aggression.</w:t>
      </w:r>
    </w:p>
    <w:p w:rsidR="00D525B7" w:rsidRPr="00D525B7" w:rsidRDefault="00D525B7" w:rsidP="00701F06">
      <w:pPr>
        <w:spacing w:line="276" w:lineRule="auto"/>
        <w:jc w:val="both"/>
        <w:rPr>
          <w:rFonts w:ascii="Times New Roman" w:hAnsi="Times New Roman" w:cs="Times New Roman"/>
          <w:sz w:val="24"/>
        </w:rPr>
      </w:pPr>
      <w:r w:rsidRPr="00D525B7">
        <w:rPr>
          <w:rFonts w:ascii="Times New Roman" w:hAnsi="Times New Roman" w:cs="Times New Roman"/>
          <w:sz w:val="24"/>
        </w:rPr>
        <w:t xml:space="preserve">Various studies conducted in different universities have revealed a prevalence of aggression and gender differences. For instance, research carried out at </w:t>
      </w:r>
      <w:proofErr w:type="spellStart"/>
      <w:r w:rsidRPr="00D525B7">
        <w:rPr>
          <w:rFonts w:ascii="Times New Roman" w:hAnsi="Times New Roman" w:cs="Times New Roman"/>
          <w:sz w:val="24"/>
        </w:rPr>
        <w:t>Annamalai</w:t>
      </w:r>
      <w:proofErr w:type="spellEnd"/>
      <w:r w:rsidRPr="00D525B7">
        <w:rPr>
          <w:rFonts w:ascii="Times New Roman" w:hAnsi="Times New Roman" w:cs="Times New Roman"/>
          <w:sz w:val="24"/>
        </w:rPr>
        <w:t xml:space="preserve"> University in India found that boys exhibited </w:t>
      </w:r>
      <w:r w:rsidRPr="00D525B7">
        <w:rPr>
          <w:rFonts w:ascii="Times New Roman" w:hAnsi="Times New Roman" w:cs="Times New Roman"/>
          <w:sz w:val="24"/>
        </w:rPr>
        <w:lastRenderedPageBreak/>
        <w:t>higher levels of physical aggression, verbal aggression, anger, and hostility compared to girls. The mean scores for boys were significantly higher (M=77.28) than those for girls (M=65.20)</w:t>
      </w:r>
      <w:r w:rsidR="00B46238" w:rsidRPr="00B46238">
        <w:t xml:space="preserve"> </w:t>
      </w:r>
      <w:r w:rsidR="00B46238">
        <w:rPr>
          <w:rFonts w:ascii="Times New Roman" w:hAnsi="Times New Roman" w:cs="Times New Roman"/>
          <w:sz w:val="24"/>
        </w:rPr>
        <w:t xml:space="preserve">(Bhat, </w:t>
      </w:r>
      <w:proofErr w:type="spellStart"/>
      <w:r w:rsidR="00B46238">
        <w:rPr>
          <w:rFonts w:ascii="Times New Roman" w:hAnsi="Times New Roman" w:cs="Times New Roman"/>
          <w:sz w:val="24"/>
        </w:rPr>
        <w:t>Kabir</w:t>
      </w:r>
      <w:proofErr w:type="spellEnd"/>
      <w:r w:rsidR="00B46238">
        <w:rPr>
          <w:rFonts w:ascii="Times New Roman" w:hAnsi="Times New Roman" w:cs="Times New Roman"/>
          <w:sz w:val="24"/>
        </w:rPr>
        <w:t xml:space="preserve">, &amp; </w:t>
      </w:r>
      <w:proofErr w:type="spellStart"/>
      <w:r w:rsidR="00B46238">
        <w:rPr>
          <w:rFonts w:ascii="Times New Roman" w:hAnsi="Times New Roman" w:cs="Times New Roman"/>
          <w:sz w:val="24"/>
        </w:rPr>
        <w:t>Sevi</w:t>
      </w:r>
      <w:proofErr w:type="spellEnd"/>
      <w:r w:rsidR="00B46238">
        <w:rPr>
          <w:rFonts w:ascii="Times New Roman" w:hAnsi="Times New Roman" w:cs="Times New Roman"/>
          <w:sz w:val="24"/>
        </w:rPr>
        <w:t>)</w:t>
      </w:r>
      <w:r w:rsidRPr="00D525B7">
        <w:rPr>
          <w:rFonts w:ascii="Times New Roman" w:hAnsi="Times New Roman" w:cs="Times New Roman"/>
          <w:sz w:val="24"/>
        </w:rPr>
        <w:t>. Similarly, a study conducted at the University of Jordan examined aggression levels among university students in Jor</w:t>
      </w:r>
      <w:r w:rsidR="00F635C3">
        <w:rPr>
          <w:rFonts w:ascii="Times New Roman" w:hAnsi="Times New Roman" w:cs="Times New Roman"/>
          <w:sz w:val="24"/>
        </w:rPr>
        <w:t xml:space="preserve">dan they have found </w:t>
      </w:r>
      <w:proofErr w:type="spellStart"/>
      <w:r w:rsidR="00F635C3">
        <w:rPr>
          <w:rFonts w:ascii="Times New Roman" w:hAnsi="Times New Roman" w:cs="Times New Roman"/>
          <w:sz w:val="24"/>
        </w:rPr>
        <w:t>geder</w:t>
      </w:r>
      <w:proofErr w:type="spellEnd"/>
      <w:r w:rsidR="00F635C3">
        <w:rPr>
          <w:rFonts w:ascii="Times New Roman" w:hAnsi="Times New Roman" w:cs="Times New Roman"/>
          <w:sz w:val="24"/>
        </w:rPr>
        <w:t xml:space="preserve"> difference between both sexes</w:t>
      </w:r>
      <w:r w:rsidR="00AE3D68">
        <w:rPr>
          <w:rFonts w:ascii="Times New Roman" w:hAnsi="Times New Roman" w:cs="Times New Roman"/>
          <w:sz w:val="24"/>
        </w:rPr>
        <w:t xml:space="preserve"> </w:t>
      </w:r>
      <w:r w:rsidR="00F635C3">
        <w:rPr>
          <w:rFonts w:ascii="Times New Roman" w:hAnsi="Times New Roman" w:cs="Times New Roman"/>
          <w:sz w:val="24"/>
        </w:rPr>
        <w:t>(</w:t>
      </w:r>
      <w:proofErr w:type="spellStart"/>
      <w:r w:rsidR="00F635C3">
        <w:rPr>
          <w:rFonts w:ascii="Times New Roman" w:hAnsi="Times New Roman" w:cs="Times New Roman"/>
          <w:sz w:val="24"/>
        </w:rPr>
        <w:t>Alshoraty</w:t>
      </w:r>
      <w:proofErr w:type="spellEnd"/>
      <w:r w:rsidR="00F635C3">
        <w:rPr>
          <w:rFonts w:ascii="Times New Roman" w:hAnsi="Times New Roman" w:cs="Times New Roman"/>
          <w:sz w:val="24"/>
        </w:rPr>
        <w:t>, 2015)</w:t>
      </w:r>
      <w:r w:rsidRPr="00D525B7">
        <w:rPr>
          <w:rFonts w:ascii="Times New Roman" w:hAnsi="Times New Roman" w:cs="Times New Roman"/>
          <w:sz w:val="24"/>
        </w:rPr>
        <w:t xml:space="preserve">. Additionally, a study by </w:t>
      </w:r>
      <w:proofErr w:type="spellStart"/>
      <w:r w:rsidRPr="00D525B7">
        <w:rPr>
          <w:rFonts w:ascii="Times New Roman" w:hAnsi="Times New Roman" w:cs="Times New Roman"/>
          <w:sz w:val="24"/>
        </w:rPr>
        <w:t>Onukwufor</w:t>
      </w:r>
      <w:proofErr w:type="spellEnd"/>
      <w:r w:rsidRPr="00D525B7">
        <w:rPr>
          <w:rFonts w:ascii="Times New Roman" w:hAnsi="Times New Roman" w:cs="Times New Roman"/>
          <w:sz w:val="24"/>
        </w:rPr>
        <w:t xml:space="preserve"> (2013) on secondary school students in Nigeria highlighted significant gender variations in physical and verbal aggression, with males scoring higher in both categories. The research also indicated that a considerable portion of the participants exhibited physical (20.8%) and verbal (48.3%) aggression, with a higher percentage of males being physically and verbally aggressive compared to females. These findings suggest that males tend to display higher levels of aggression than females in both physical and verbal forms.</w:t>
      </w:r>
    </w:p>
    <w:p w:rsidR="00EA7465" w:rsidRDefault="00D525B7" w:rsidP="00701F06">
      <w:pPr>
        <w:spacing w:line="276" w:lineRule="auto"/>
        <w:jc w:val="both"/>
        <w:rPr>
          <w:rFonts w:ascii="Times New Roman" w:hAnsi="Times New Roman" w:cs="Times New Roman"/>
          <w:sz w:val="24"/>
        </w:rPr>
      </w:pPr>
      <w:r w:rsidRPr="00216956">
        <w:rPr>
          <w:rFonts w:ascii="Times New Roman" w:hAnsi="Times New Roman" w:cs="Times New Roman"/>
          <w:sz w:val="24"/>
        </w:rPr>
        <w:t xml:space="preserve">According to a study by </w:t>
      </w:r>
      <w:r w:rsidR="00BD2907" w:rsidRPr="00216956">
        <w:rPr>
          <w:rFonts w:ascii="Times New Roman" w:hAnsi="Times New Roman" w:cs="Times New Roman"/>
          <w:sz w:val="24"/>
        </w:rPr>
        <w:t>(ZH</w:t>
      </w:r>
      <w:r w:rsidR="00B045C8" w:rsidRPr="00216956">
        <w:rPr>
          <w:rFonts w:ascii="Times New Roman" w:hAnsi="Times New Roman" w:cs="Times New Roman"/>
          <w:sz w:val="24"/>
        </w:rPr>
        <w:t>ANG, LIU</w:t>
      </w:r>
      <w:r w:rsidR="00B045C8">
        <w:rPr>
          <w:rFonts w:ascii="Times New Roman" w:hAnsi="Times New Roman" w:cs="Times New Roman"/>
          <w:sz w:val="24"/>
        </w:rPr>
        <w:t>, XU, WU, &amp; YANG</w:t>
      </w:r>
      <w:r w:rsidR="00BD2907">
        <w:rPr>
          <w:rFonts w:ascii="Times New Roman" w:hAnsi="Times New Roman" w:cs="Times New Roman"/>
          <w:sz w:val="24"/>
        </w:rPr>
        <w:t xml:space="preserve"> </w:t>
      </w:r>
      <w:r w:rsidR="00B045C8">
        <w:rPr>
          <w:rFonts w:ascii="Times New Roman" w:hAnsi="Times New Roman" w:cs="Times New Roman"/>
          <w:sz w:val="24"/>
        </w:rPr>
        <w:t>(</w:t>
      </w:r>
      <w:r w:rsidR="00BD2907">
        <w:rPr>
          <w:rFonts w:ascii="Times New Roman" w:hAnsi="Times New Roman" w:cs="Times New Roman"/>
          <w:sz w:val="24"/>
        </w:rPr>
        <w:t>2017)</w:t>
      </w:r>
      <w:r w:rsidRPr="00D525B7">
        <w:rPr>
          <w:rFonts w:ascii="Times New Roman" w:hAnsi="Times New Roman" w:cs="Times New Roman"/>
          <w:sz w:val="24"/>
        </w:rPr>
        <w:t xml:space="preserve">, exposure to real-life violence in daily lives can lead to aggressive behaviors. The research also found a strong positive correlation between violence exposure and aggressive behaviors. While most studies on violence exposure have focused on children, particularly elementary and high school students, these findings can still provide valuable insights for studying adults. Interestingly, </w:t>
      </w:r>
      <w:r w:rsidR="00B045C8">
        <w:rPr>
          <w:rFonts w:ascii="Times New Roman" w:hAnsi="Times New Roman" w:cs="Times New Roman"/>
          <w:sz w:val="24"/>
        </w:rPr>
        <w:t xml:space="preserve">Wang et al. (2020) </w:t>
      </w:r>
      <w:r w:rsidRPr="00D525B7">
        <w:rPr>
          <w:rFonts w:ascii="Times New Roman" w:hAnsi="Times New Roman" w:cs="Times New Roman"/>
          <w:sz w:val="24"/>
        </w:rPr>
        <w:t>noted that research on exposure to real-life violence often overlooked university students. Previous studies have indicated that university students may actually experience higher levels of violence exposure compared to other age groups</w:t>
      </w:r>
      <w:r w:rsidR="00B045C8">
        <w:rPr>
          <w:rFonts w:ascii="Times New Roman" w:hAnsi="Times New Roman" w:cs="Times New Roman"/>
          <w:sz w:val="24"/>
        </w:rPr>
        <w:t xml:space="preserve"> </w:t>
      </w:r>
      <w:r w:rsidR="00B045C8" w:rsidRPr="00B045C8">
        <w:rPr>
          <w:rFonts w:ascii="Times New Roman" w:hAnsi="Times New Roman" w:cs="Times New Roman"/>
          <w:sz w:val="24"/>
        </w:rPr>
        <w:t>(Wang et al., 2020)</w:t>
      </w:r>
      <w:r w:rsidR="00B045C8">
        <w:rPr>
          <w:rFonts w:ascii="Times New Roman" w:hAnsi="Times New Roman" w:cs="Times New Roman"/>
          <w:sz w:val="24"/>
        </w:rPr>
        <w:t>.</w:t>
      </w:r>
      <w:r w:rsidR="00B045C8" w:rsidRPr="00B045C8">
        <w:rPr>
          <w:rFonts w:ascii="Times New Roman" w:hAnsi="Times New Roman" w:cs="Times New Roman"/>
          <w:sz w:val="24"/>
        </w:rPr>
        <w:t xml:space="preserve"> </w:t>
      </w:r>
      <w:r w:rsidRPr="00D525B7">
        <w:rPr>
          <w:rFonts w:ascii="Times New Roman" w:hAnsi="Times New Roman" w:cs="Times New Roman"/>
          <w:sz w:val="24"/>
        </w:rPr>
        <w:t xml:space="preserve"> </w:t>
      </w:r>
    </w:p>
    <w:p w:rsidR="00C523FD" w:rsidRPr="00C523FD" w:rsidRDefault="00C523FD" w:rsidP="00701F06">
      <w:pPr>
        <w:spacing w:line="276" w:lineRule="auto"/>
        <w:jc w:val="center"/>
        <w:rPr>
          <w:rFonts w:ascii="Times New Roman" w:hAnsi="Times New Roman" w:cs="Times New Roman"/>
          <w:b/>
          <w:sz w:val="24"/>
        </w:rPr>
      </w:pPr>
      <w:r w:rsidRPr="00C523FD">
        <w:rPr>
          <w:rFonts w:ascii="Times New Roman" w:hAnsi="Times New Roman" w:cs="Times New Roman"/>
          <w:b/>
          <w:sz w:val="24"/>
        </w:rPr>
        <w:t>Methods and Materials</w:t>
      </w:r>
    </w:p>
    <w:p w:rsidR="00C523FD" w:rsidRPr="00C523FD" w:rsidRDefault="00C523FD" w:rsidP="00701F06">
      <w:pPr>
        <w:spacing w:line="276" w:lineRule="auto"/>
        <w:jc w:val="both"/>
        <w:rPr>
          <w:rFonts w:ascii="Times New Roman" w:hAnsi="Times New Roman" w:cs="Times New Roman"/>
          <w:sz w:val="24"/>
        </w:rPr>
      </w:pPr>
      <w:r w:rsidRPr="00C523FD">
        <w:rPr>
          <w:rFonts w:ascii="Times New Roman" w:hAnsi="Times New Roman" w:cs="Times New Roman"/>
          <w:sz w:val="24"/>
        </w:rPr>
        <w:t xml:space="preserve">In this research, a mixed methods approach was utilized to gather both qualitative and quantitative data. Specifically, an explanatory sequential mixed methods design, starting with collecting quantitative data and then moving on to qualitative data to gain deeper insights. The primary motivation behind opting for this mixed research design was to complement the quantitative data with valuable insights from qualitative data. As cited by </w:t>
      </w:r>
      <w:r w:rsidR="00001538">
        <w:rPr>
          <w:rFonts w:ascii="Times New Roman" w:hAnsi="Times New Roman" w:cs="Times New Roman"/>
          <w:sz w:val="24"/>
        </w:rPr>
        <w:t>Raskind et al. (</w:t>
      </w:r>
      <w:r w:rsidR="00001538" w:rsidRPr="00001538">
        <w:rPr>
          <w:rFonts w:ascii="Times New Roman" w:hAnsi="Times New Roman" w:cs="Times New Roman"/>
          <w:sz w:val="24"/>
        </w:rPr>
        <w:t>2019)</w:t>
      </w:r>
      <w:r w:rsidRPr="00C523FD">
        <w:rPr>
          <w:rFonts w:ascii="Times New Roman" w:hAnsi="Times New Roman" w:cs="Times New Roman"/>
          <w:sz w:val="24"/>
        </w:rPr>
        <w:t>, qualitative data offer well-grounded, detailed descriptions and explanations of human processes, making it essential for study. The quantitative data collection allowed us to quantify the information obtained from the learners.</w:t>
      </w:r>
    </w:p>
    <w:p w:rsidR="00C523FD" w:rsidRPr="00C523FD" w:rsidRDefault="00C523FD" w:rsidP="00701F06">
      <w:pPr>
        <w:spacing w:line="276" w:lineRule="auto"/>
        <w:jc w:val="both"/>
        <w:rPr>
          <w:rFonts w:ascii="Times New Roman" w:hAnsi="Times New Roman" w:cs="Times New Roman"/>
          <w:sz w:val="24"/>
        </w:rPr>
      </w:pPr>
      <w:r w:rsidRPr="00C523FD">
        <w:rPr>
          <w:rFonts w:ascii="Times New Roman" w:hAnsi="Times New Roman" w:cs="Times New Roman"/>
          <w:sz w:val="24"/>
        </w:rPr>
        <w:t>This study focused on undergraduate students at three public universities in eastern Ethiopia: Haramaya University (HU), Dire Dawa University (DDU), and Jigjiga University (JJU). As of the 2023/2024 academic year, HU comprised 11 colleges, DDU had 6 colleges, and JJU had 9 colleges, with a combined student population exceeding 32,954. The gender distribution across the universities was as follows: HU had over 9,947 students (6,696 male, 3,251 female); DDU had over 10,853 students (6,770 male, 4,083 female); and JJU had over 12,154 students (7,936 male, 4,218 female).</w:t>
      </w:r>
    </w:p>
    <w:p w:rsidR="00D525B7" w:rsidRDefault="00C523FD" w:rsidP="00701F06">
      <w:pPr>
        <w:spacing w:line="276" w:lineRule="auto"/>
        <w:jc w:val="both"/>
        <w:rPr>
          <w:rFonts w:ascii="Times New Roman" w:hAnsi="Times New Roman" w:cs="Times New Roman"/>
          <w:sz w:val="24"/>
        </w:rPr>
      </w:pPr>
      <w:r w:rsidRPr="00C523FD">
        <w:rPr>
          <w:rFonts w:ascii="Times New Roman" w:hAnsi="Times New Roman" w:cs="Times New Roman"/>
          <w:sz w:val="24"/>
        </w:rPr>
        <w:t xml:space="preserve">To collect data, we employed a multi-stage sampling technique. Initially, 9 colleges were randomly selected from the total of 26 colleges across the 3 universities, encompassing 58 departments. Subsequently, 3 colleges and 6 departments were randomly chosen from HU, DDU, and JJU, resulting in a total of 6 colleges and 18 departments. Finally, the researcher utilized a stratified random sampling method to select male and female students in proportion to the sizes of the strata. The sample size was determined using the Yamane (1967) formula at a 95% confidence level, resulting in a sample of 395 </w:t>
      </w:r>
      <w:r w:rsidRPr="00C523FD">
        <w:rPr>
          <w:rFonts w:ascii="Times New Roman" w:hAnsi="Times New Roman" w:cs="Times New Roman"/>
          <w:sz w:val="24"/>
        </w:rPr>
        <w:lastRenderedPageBreak/>
        <w:t>students, comprising 211 male students and 184 female students. The study's inclusion criteria encompassed factors such as gender, college, universities, and class size.</w:t>
      </w:r>
    </w:p>
    <w:p w:rsidR="00B166CB" w:rsidRPr="00553652" w:rsidRDefault="00B166CB" w:rsidP="00701F06">
      <w:pPr>
        <w:spacing w:line="276" w:lineRule="auto"/>
        <w:ind w:left="810" w:hanging="810"/>
        <w:rPr>
          <w:rFonts w:ascii="Book Antiqua" w:hAnsi="Book Antiqua" w:cs="Times New Roman"/>
          <w:sz w:val="24"/>
        </w:rPr>
      </w:pPr>
      <w:r>
        <w:rPr>
          <w:rFonts w:ascii="Times New Roman" w:eastAsia="Times New Roman" w:hAnsi="Times New Roman" w:cs="Times New Roman"/>
          <w:szCs w:val="24"/>
        </w:rPr>
        <w:t xml:space="preserve">                                                         </w:t>
      </w:r>
      <m:oMath>
        <m:r>
          <m:rPr>
            <m:sty m:val="p"/>
          </m:rPr>
          <w:rPr>
            <w:rFonts w:ascii="Cambria Math" w:hAnsi="Cambria Math" w:cs="Times New Roman"/>
            <w:sz w:val="28"/>
          </w:rPr>
          <m:t>n=</m:t>
        </m:r>
        <m:f>
          <m:fPr>
            <m:ctrlPr>
              <w:rPr>
                <w:rFonts w:ascii="Cambria Math" w:hAnsi="Cambria Math" w:cs="Times New Roman"/>
                <w:sz w:val="28"/>
              </w:rPr>
            </m:ctrlPr>
          </m:fPr>
          <m:num>
            <m:r>
              <m:rPr>
                <m:sty m:val="p"/>
              </m:rPr>
              <w:rPr>
                <w:rFonts w:ascii="Cambria Math" w:hAnsi="Cambria Math" w:cs="Times New Roman"/>
                <w:sz w:val="28"/>
              </w:rPr>
              <m:t>Ni</m:t>
            </m:r>
          </m:num>
          <m:den>
            <m:r>
              <m:rPr>
                <m:sty m:val="p"/>
              </m:rPr>
              <w:rPr>
                <w:rFonts w:ascii="Cambria Math" w:hAnsi="Cambria Math" w:cs="Times New Roman"/>
                <w:sz w:val="28"/>
              </w:rPr>
              <m:t>1+Ni(</m:t>
            </m:r>
            <m:sSup>
              <m:sSupPr>
                <m:ctrlPr>
                  <w:rPr>
                    <w:rFonts w:ascii="Cambria Math" w:hAnsi="Cambria Math" w:cs="Times New Roman"/>
                    <w:sz w:val="28"/>
                  </w:rPr>
                </m:ctrlPr>
              </m:sSupPr>
              <m:e>
                <m:r>
                  <m:rPr>
                    <m:sty m:val="p"/>
                  </m:rPr>
                  <w:rPr>
                    <w:rFonts w:ascii="Cambria Math" w:hAnsi="Cambria Math" w:cs="Times New Roman"/>
                    <w:sz w:val="28"/>
                  </w:rPr>
                  <m:t>e)</m:t>
                </m:r>
              </m:e>
              <m:sup>
                <m:r>
                  <m:rPr>
                    <m:sty m:val="p"/>
                  </m:rPr>
                  <w:rPr>
                    <w:rFonts w:ascii="Cambria Math" w:hAnsi="Cambria Math" w:cs="Times New Roman"/>
                    <w:sz w:val="28"/>
                  </w:rPr>
                  <m:t>2</m:t>
                </m:r>
              </m:sup>
            </m:sSup>
          </m:den>
        </m:f>
      </m:oMath>
      <w:r w:rsidRPr="00553652">
        <w:rPr>
          <w:rFonts w:ascii="Book Antiqua" w:hAnsi="Book Antiqua" w:cs="Times New Roman"/>
          <w:b/>
          <w:sz w:val="28"/>
        </w:rPr>
        <w:t xml:space="preserve">  </w:t>
      </w:r>
      <w:r w:rsidRPr="00553652">
        <w:rPr>
          <w:rFonts w:ascii="Book Antiqua" w:hAnsi="Book Antiqua" w:cs="Times New Roman"/>
          <w:sz w:val="24"/>
        </w:rPr>
        <w:t>Where</w:t>
      </w:r>
      <w:r w:rsidRPr="00553652">
        <w:rPr>
          <w:rFonts w:ascii="Book Antiqua" w:eastAsia="MS Gothic" w:hAnsi="Book Antiqua" w:cs="MS Gothic"/>
          <w:sz w:val="24"/>
        </w:rPr>
        <w:t>：</w:t>
      </w:r>
      <w:r w:rsidRPr="00553652">
        <w:rPr>
          <w:rFonts w:ascii="Book Antiqua" w:eastAsia="MS Gothic" w:hAnsi="Book Antiqua" w:cs="MS Gothic" w:hint="eastAsia"/>
          <w:sz w:val="24"/>
        </w:rPr>
        <w:t xml:space="preserve"> </w:t>
      </w:r>
      <w:r w:rsidRPr="00553652">
        <w:rPr>
          <w:rFonts w:ascii="Book Antiqua" w:hAnsi="Book Antiqua" w:cs="Times New Roman"/>
          <w:sz w:val="24"/>
        </w:rPr>
        <w:t xml:space="preserve">n = sample size required, </w:t>
      </w:r>
    </w:p>
    <w:p w:rsidR="00B166CB" w:rsidRPr="00553652" w:rsidRDefault="00B166CB" w:rsidP="00701F06">
      <w:pPr>
        <w:spacing w:line="276" w:lineRule="auto"/>
        <w:ind w:left="810"/>
        <w:rPr>
          <w:rFonts w:ascii="Book Antiqua" w:hAnsi="Book Antiqua" w:cs="Times New Roman"/>
          <w:b/>
        </w:rPr>
      </w:pPr>
      <w:r>
        <w:rPr>
          <w:rFonts w:ascii="Book Antiqua" w:hAnsi="Book Antiqua" w:cs="Times New Roman"/>
        </w:rPr>
        <w:t>N = number of students</w:t>
      </w:r>
      <w:r w:rsidRPr="00553652">
        <w:rPr>
          <w:rFonts w:ascii="Book Antiqua" w:hAnsi="Book Antiqua" w:cs="Times New Roman"/>
        </w:rPr>
        <w:t xml:space="preserve"> in the population, e = allowable error (%),</w:t>
      </w:r>
      <w:r w:rsidRPr="00553652">
        <w:rPr>
          <w:rFonts w:ascii="Book Antiqua" w:hAnsi="Book Antiqua" w:cs="Times New Roman"/>
          <w:b/>
        </w:rPr>
        <w:t xml:space="preserve"> i</w:t>
      </w:r>
      <w:r w:rsidRPr="00553652">
        <w:rPr>
          <w:rFonts w:ascii="Book Antiqua" w:hAnsi="Book Antiqua" w:cs="Times New Roman"/>
        </w:rPr>
        <w:t xml:space="preserve"> = (1, 2, 3 ... i)</w:t>
      </w:r>
    </w:p>
    <w:p w:rsidR="00B166CB" w:rsidRPr="008A14BC" w:rsidRDefault="00B166CB" w:rsidP="00701F06">
      <w:pPr>
        <w:widowControl w:val="0"/>
        <w:autoSpaceDE w:val="0"/>
        <w:autoSpaceDN w:val="0"/>
        <w:spacing w:after="0" w:line="276" w:lineRule="auto"/>
        <w:ind w:left="810"/>
        <w:jc w:val="both"/>
        <w:rPr>
          <w:rFonts w:ascii="Times New Roman" w:eastAsia="Times New Roman" w:hAnsi="Times New Roman" w:cs="Times New Roman"/>
          <w:sz w:val="28"/>
        </w:rPr>
      </w:pPr>
      <w:r w:rsidRPr="008A14BC">
        <w:rPr>
          <w:rFonts w:ascii="Times New Roman" w:eastAsia="Times New Roman" w:hAnsi="Times New Roman" w:cs="Times New Roman"/>
          <w:sz w:val="28"/>
        </w:rPr>
        <w:t xml:space="preserve">n = </w:t>
      </w:r>
      <m:oMath>
        <m:f>
          <m:fPr>
            <m:ctrlPr>
              <w:rPr>
                <w:rFonts w:ascii="Cambria Math" w:eastAsia="Times New Roman" w:hAnsi="Cambria Math" w:cs="Times New Roman"/>
                <w:i/>
                <w:sz w:val="28"/>
              </w:rPr>
            </m:ctrlPr>
          </m:fPr>
          <m:num>
            <m:r>
              <w:rPr>
                <w:rFonts w:ascii="Cambria Math" w:eastAsia="Times New Roman" w:hAnsi="Cambria Math" w:cs="Times New Roman"/>
                <w:sz w:val="28"/>
              </w:rPr>
              <m:t>Ni</m:t>
            </m:r>
          </m:num>
          <m:den>
            <m:r>
              <w:rPr>
                <w:rFonts w:ascii="Cambria Math" w:eastAsia="Times New Roman" w:hAnsi="Cambria Math" w:cs="Times New Roman"/>
                <w:sz w:val="28"/>
              </w:rPr>
              <m:t>1+</m:t>
            </m:r>
            <m:sSup>
              <m:sSupPr>
                <m:ctrlPr>
                  <w:rPr>
                    <w:rFonts w:ascii="Cambria Math" w:eastAsia="Times New Roman" w:hAnsi="Cambria Math" w:cs="Times New Roman"/>
                    <w:i/>
                    <w:sz w:val="28"/>
                  </w:rPr>
                </m:ctrlPr>
              </m:sSupPr>
              <m:e>
                <m:r>
                  <w:rPr>
                    <w:rFonts w:ascii="Cambria Math" w:eastAsia="Times New Roman" w:hAnsi="Cambria Math" w:cs="Times New Roman"/>
                    <w:sz w:val="28"/>
                  </w:rPr>
                  <m:t>Ni(e)</m:t>
                </m:r>
              </m:e>
              <m:sup>
                <m:r>
                  <w:rPr>
                    <w:rFonts w:ascii="Cambria Math" w:eastAsia="Times New Roman" w:hAnsi="Cambria Math" w:cs="Times New Roman"/>
                    <w:sz w:val="28"/>
                  </w:rPr>
                  <m:t>2</m:t>
                </m:r>
              </m:sup>
            </m:sSup>
          </m:den>
        </m:f>
      </m:oMath>
      <w:r w:rsidRPr="008A14BC">
        <w:rPr>
          <w:rFonts w:ascii="Times New Roman" w:eastAsia="Times New Roman" w:hAnsi="Times New Roman" w:cs="Times New Roman"/>
          <w:sz w:val="28"/>
        </w:rPr>
        <w:t xml:space="preserve">  = </w:t>
      </w:r>
      <m:oMath>
        <m:f>
          <m:fPr>
            <m:ctrlPr>
              <w:rPr>
                <w:rFonts w:ascii="Cambria Math" w:eastAsia="Times New Roman" w:hAnsi="Cambria Math" w:cs="Times New Roman"/>
                <w:i/>
                <w:sz w:val="28"/>
              </w:rPr>
            </m:ctrlPr>
          </m:fPr>
          <m:num>
            <m:r>
              <w:rPr>
                <w:rFonts w:ascii="Cambria Math" w:eastAsia="Times New Roman" w:hAnsi="Cambria Math" w:cs="Times New Roman"/>
                <w:sz w:val="28"/>
              </w:rPr>
              <m:t>32954</m:t>
            </m:r>
          </m:num>
          <m:den>
            <m:r>
              <w:rPr>
                <w:rFonts w:ascii="Cambria Math" w:eastAsia="Times New Roman" w:hAnsi="Cambria Math" w:cs="Times New Roman"/>
                <w:sz w:val="28"/>
              </w:rPr>
              <m:t>1+</m:t>
            </m:r>
            <m:sSup>
              <m:sSupPr>
                <m:ctrlPr>
                  <w:rPr>
                    <w:rFonts w:ascii="Cambria Math" w:eastAsia="Times New Roman" w:hAnsi="Cambria Math" w:cs="Times New Roman"/>
                    <w:i/>
                    <w:sz w:val="28"/>
                  </w:rPr>
                </m:ctrlPr>
              </m:sSupPr>
              <m:e>
                <m:r>
                  <w:rPr>
                    <w:rFonts w:ascii="Cambria Math" w:eastAsia="Times New Roman" w:hAnsi="Cambria Math" w:cs="Times New Roman"/>
                    <w:sz w:val="28"/>
                  </w:rPr>
                  <m:t>32954 (0.05)</m:t>
                </m:r>
              </m:e>
              <m:sup>
                <m:r>
                  <w:rPr>
                    <w:rFonts w:ascii="Cambria Math" w:eastAsia="Times New Roman" w:hAnsi="Cambria Math" w:cs="Times New Roman"/>
                    <w:sz w:val="28"/>
                  </w:rPr>
                  <m:t>2</m:t>
                </m:r>
              </m:sup>
            </m:sSup>
          </m:den>
        </m:f>
      </m:oMath>
      <w:r w:rsidRPr="008A14BC">
        <w:rPr>
          <w:rFonts w:ascii="Times New Roman" w:eastAsia="Times New Roman" w:hAnsi="Times New Roman" w:cs="Times New Roman"/>
          <w:sz w:val="28"/>
        </w:rPr>
        <w:t xml:space="preserve">  = n = </w:t>
      </w:r>
      <w:r w:rsidRPr="00B166CB">
        <w:rPr>
          <w:rFonts w:ascii="Times New Roman" w:eastAsia="Times New Roman" w:hAnsi="Times New Roman" w:cs="Times New Roman"/>
          <w:sz w:val="24"/>
        </w:rPr>
        <w:t>395</w:t>
      </w:r>
      <w:r w:rsidRPr="008A14BC">
        <w:rPr>
          <w:rFonts w:ascii="Times New Roman" w:eastAsia="Times New Roman" w:hAnsi="Times New Roman" w:cs="Times New Roman"/>
          <w:sz w:val="28"/>
        </w:rPr>
        <w:t xml:space="preserve">    </w:t>
      </w:r>
      <w:r w:rsidRPr="00B166CB">
        <w:rPr>
          <w:rFonts w:ascii="Times New Roman" w:eastAsia="Times New Roman" w:hAnsi="Times New Roman" w:cs="Times New Roman"/>
          <w:sz w:val="24"/>
        </w:rPr>
        <w:t>HU</w:t>
      </w:r>
      <w:r w:rsidRPr="008A14BC">
        <w:rPr>
          <w:rFonts w:ascii="Times New Roman" w:eastAsia="Times New Roman" w:hAnsi="Times New Roman" w:cs="Times New Roman"/>
          <w:sz w:val="28"/>
        </w:rPr>
        <w:t xml:space="preserve"> n</w:t>
      </w:r>
      <w:r w:rsidRPr="008A14BC">
        <w:rPr>
          <w:rFonts w:ascii="Times New Roman" w:eastAsia="Times New Roman" w:hAnsi="Times New Roman" w:cs="Times New Roman"/>
          <w:sz w:val="28"/>
          <w:vertAlign w:val="subscript"/>
        </w:rPr>
        <w:t>1</w:t>
      </w:r>
      <w:r w:rsidRPr="008A14BC">
        <w:rPr>
          <w:rFonts w:ascii="Times New Roman" w:eastAsia="Times New Roman" w:hAnsi="Times New Roman" w:cs="Times New Roman"/>
          <w:sz w:val="28"/>
        </w:rPr>
        <w:t xml:space="preserve"> = </w:t>
      </w:r>
      <m:oMath>
        <m:f>
          <m:fPr>
            <m:ctrlPr>
              <w:rPr>
                <w:rFonts w:ascii="Cambria Math" w:eastAsia="Times New Roman" w:hAnsi="Cambria Math" w:cs="Times New Roman"/>
                <w:i/>
                <w:sz w:val="28"/>
              </w:rPr>
            </m:ctrlPr>
          </m:fPr>
          <m:num>
            <m:r>
              <w:rPr>
                <w:rFonts w:ascii="Cambria Math" w:eastAsia="Times New Roman" w:hAnsi="Cambria Math" w:cs="Times New Roman"/>
                <w:sz w:val="28"/>
              </w:rPr>
              <m:t>9947</m:t>
            </m:r>
          </m:num>
          <m:den>
            <m:r>
              <w:rPr>
                <w:rFonts w:ascii="Cambria Math" w:eastAsia="Times New Roman" w:hAnsi="Cambria Math" w:cs="Times New Roman"/>
                <w:sz w:val="28"/>
              </w:rPr>
              <m:t>1+</m:t>
            </m:r>
            <m:sSup>
              <m:sSupPr>
                <m:ctrlPr>
                  <w:rPr>
                    <w:rFonts w:ascii="Cambria Math" w:eastAsia="Times New Roman" w:hAnsi="Cambria Math" w:cs="Times New Roman"/>
                    <w:i/>
                    <w:sz w:val="28"/>
                  </w:rPr>
                </m:ctrlPr>
              </m:sSupPr>
              <m:e>
                <m:r>
                  <w:rPr>
                    <w:rFonts w:ascii="Cambria Math" w:eastAsia="Times New Roman" w:hAnsi="Cambria Math" w:cs="Times New Roman"/>
                    <w:sz w:val="28"/>
                  </w:rPr>
                  <m:t xml:space="preserve"> 32954 (0.05)</m:t>
                </m:r>
              </m:e>
              <m:sup>
                <m:r>
                  <w:rPr>
                    <w:rFonts w:ascii="Cambria Math" w:eastAsia="Times New Roman" w:hAnsi="Cambria Math" w:cs="Times New Roman"/>
                    <w:sz w:val="28"/>
                  </w:rPr>
                  <m:t>2</m:t>
                </m:r>
              </m:sup>
            </m:sSup>
          </m:den>
        </m:f>
      </m:oMath>
      <w:r w:rsidRPr="008A14BC">
        <w:rPr>
          <w:rFonts w:ascii="Times New Roman" w:eastAsia="Times New Roman" w:hAnsi="Times New Roman" w:cs="Times New Roman"/>
          <w:sz w:val="28"/>
        </w:rPr>
        <w:t xml:space="preserve">  = n</w:t>
      </w:r>
      <w:r w:rsidRPr="008A14BC">
        <w:rPr>
          <w:rFonts w:ascii="Times New Roman" w:eastAsia="Times New Roman" w:hAnsi="Times New Roman" w:cs="Times New Roman"/>
          <w:sz w:val="28"/>
          <w:vertAlign w:val="subscript"/>
        </w:rPr>
        <w:t>1 = 119</w:t>
      </w:r>
      <w:r w:rsidRPr="008A14BC">
        <w:rPr>
          <w:rFonts w:ascii="Times New Roman" w:eastAsia="Times New Roman" w:hAnsi="Times New Roman" w:cs="Times New Roman"/>
          <w:sz w:val="28"/>
        </w:rPr>
        <w:t xml:space="preserve">   </w:t>
      </w:r>
    </w:p>
    <w:p w:rsidR="00B166CB" w:rsidRPr="008A2A21" w:rsidRDefault="00B166CB" w:rsidP="00701F06">
      <w:pPr>
        <w:widowControl w:val="0"/>
        <w:autoSpaceDE w:val="0"/>
        <w:autoSpaceDN w:val="0"/>
        <w:spacing w:after="0" w:line="276" w:lineRule="auto"/>
        <w:ind w:left="810"/>
        <w:jc w:val="both"/>
        <w:rPr>
          <w:rFonts w:ascii="Times New Roman" w:eastAsia="Times New Roman" w:hAnsi="Times New Roman" w:cs="Times New Roman"/>
          <w:sz w:val="28"/>
        </w:rPr>
      </w:pPr>
      <w:r w:rsidRPr="00B166CB">
        <w:rPr>
          <w:rFonts w:ascii="Times New Roman" w:eastAsia="Times New Roman" w:hAnsi="Times New Roman" w:cs="Times New Roman"/>
          <w:sz w:val="24"/>
        </w:rPr>
        <w:t>DDU</w:t>
      </w:r>
      <w:r w:rsidRPr="008A14BC">
        <w:rPr>
          <w:rFonts w:ascii="Times New Roman" w:eastAsia="Times New Roman" w:hAnsi="Times New Roman" w:cs="Times New Roman"/>
          <w:sz w:val="28"/>
        </w:rPr>
        <w:t xml:space="preserve"> n</w:t>
      </w:r>
      <w:r w:rsidRPr="008A14BC">
        <w:rPr>
          <w:rFonts w:ascii="Times New Roman" w:eastAsia="Times New Roman" w:hAnsi="Times New Roman" w:cs="Times New Roman"/>
          <w:sz w:val="28"/>
          <w:vertAlign w:val="subscript"/>
        </w:rPr>
        <w:t>2</w:t>
      </w:r>
      <w:r w:rsidRPr="008A14BC">
        <w:rPr>
          <w:rFonts w:ascii="Times New Roman" w:eastAsia="Times New Roman" w:hAnsi="Times New Roman" w:cs="Times New Roman"/>
          <w:sz w:val="28"/>
        </w:rPr>
        <w:t xml:space="preserve"> = </w:t>
      </w:r>
      <m:oMath>
        <m:f>
          <m:fPr>
            <m:ctrlPr>
              <w:rPr>
                <w:rFonts w:ascii="Cambria Math" w:eastAsia="Times New Roman" w:hAnsi="Cambria Math" w:cs="Times New Roman"/>
                <w:i/>
                <w:sz w:val="28"/>
              </w:rPr>
            </m:ctrlPr>
          </m:fPr>
          <m:num>
            <m:r>
              <w:rPr>
                <w:rFonts w:ascii="Cambria Math" w:eastAsia="Times New Roman" w:hAnsi="Cambria Math" w:cs="Times New Roman"/>
                <w:sz w:val="28"/>
              </w:rPr>
              <m:t>10853</m:t>
            </m:r>
          </m:num>
          <m:den>
            <m:r>
              <w:rPr>
                <w:rFonts w:ascii="Cambria Math" w:eastAsia="Times New Roman" w:hAnsi="Cambria Math" w:cs="Times New Roman"/>
                <w:sz w:val="28"/>
              </w:rPr>
              <m:t>1+</m:t>
            </m:r>
            <m:sSup>
              <m:sSupPr>
                <m:ctrlPr>
                  <w:rPr>
                    <w:rFonts w:ascii="Cambria Math" w:eastAsia="Times New Roman" w:hAnsi="Cambria Math" w:cs="Times New Roman"/>
                    <w:i/>
                    <w:sz w:val="28"/>
                  </w:rPr>
                </m:ctrlPr>
              </m:sSupPr>
              <m:e>
                <m:r>
                  <w:rPr>
                    <w:rFonts w:ascii="Cambria Math" w:eastAsia="Times New Roman" w:hAnsi="Cambria Math" w:cs="Times New Roman"/>
                    <w:sz w:val="28"/>
                  </w:rPr>
                  <m:t xml:space="preserve"> 32954 (0.05)</m:t>
                </m:r>
              </m:e>
              <m:sup>
                <m:r>
                  <w:rPr>
                    <w:rFonts w:ascii="Cambria Math" w:eastAsia="Times New Roman" w:hAnsi="Cambria Math" w:cs="Times New Roman"/>
                    <w:sz w:val="28"/>
                  </w:rPr>
                  <m:t>2</m:t>
                </m:r>
              </m:sup>
            </m:sSup>
          </m:den>
        </m:f>
      </m:oMath>
      <w:r w:rsidRPr="008A14BC">
        <w:rPr>
          <w:rFonts w:ascii="Times New Roman" w:eastAsia="Times New Roman" w:hAnsi="Times New Roman" w:cs="Times New Roman"/>
          <w:sz w:val="28"/>
        </w:rPr>
        <w:t xml:space="preserve">     = n</w:t>
      </w:r>
      <w:r w:rsidRPr="008A14BC">
        <w:rPr>
          <w:rFonts w:ascii="Times New Roman" w:eastAsia="Times New Roman" w:hAnsi="Times New Roman" w:cs="Times New Roman"/>
          <w:sz w:val="28"/>
          <w:vertAlign w:val="subscript"/>
        </w:rPr>
        <w:t>2 = 130</w:t>
      </w:r>
      <w:r w:rsidRPr="008A14BC">
        <w:rPr>
          <w:rFonts w:ascii="Times New Roman" w:eastAsia="Times New Roman" w:hAnsi="Times New Roman" w:cs="Times New Roman"/>
          <w:sz w:val="28"/>
        </w:rPr>
        <w:t xml:space="preserve">    </w:t>
      </w:r>
      <w:r w:rsidRPr="00B166CB">
        <w:rPr>
          <w:rFonts w:ascii="Times New Roman" w:eastAsia="Times New Roman" w:hAnsi="Times New Roman" w:cs="Times New Roman"/>
          <w:sz w:val="24"/>
        </w:rPr>
        <w:t>JJU</w:t>
      </w:r>
      <w:r w:rsidRPr="008A14BC">
        <w:rPr>
          <w:rFonts w:ascii="Times New Roman" w:eastAsia="Times New Roman" w:hAnsi="Times New Roman" w:cs="Times New Roman"/>
          <w:sz w:val="28"/>
        </w:rPr>
        <w:t xml:space="preserve"> n</w:t>
      </w:r>
      <w:r w:rsidRPr="008A14BC">
        <w:rPr>
          <w:rFonts w:ascii="Times New Roman" w:eastAsia="Times New Roman" w:hAnsi="Times New Roman" w:cs="Times New Roman"/>
          <w:sz w:val="28"/>
          <w:vertAlign w:val="subscript"/>
        </w:rPr>
        <w:t>3</w:t>
      </w:r>
      <w:r w:rsidRPr="008A14BC">
        <w:rPr>
          <w:rFonts w:ascii="Times New Roman" w:eastAsia="Times New Roman" w:hAnsi="Times New Roman" w:cs="Times New Roman"/>
          <w:sz w:val="28"/>
        </w:rPr>
        <w:t xml:space="preserve"> = </w:t>
      </w:r>
      <m:oMath>
        <m:f>
          <m:fPr>
            <m:ctrlPr>
              <w:rPr>
                <w:rFonts w:ascii="Cambria Math" w:eastAsia="Times New Roman" w:hAnsi="Cambria Math" w:cs="Times New Roman"/>
                <w:i/>
                <w:sz w:val="28"/>
              </w:rPr>
            </m:ctrlPr>
          </m:fPr>
          <m:num>
            <m:r>
              <w:rPr>
                <w:rFonts w:ascii="Cambria Math" w:eastAsia="Times New Roman" w:hAnsi="Cambria Math" w:cs="Times New Roman"/>
                <w:sz w:val="28"/>
              </w:rPr>
              <m:t>12154</m:t>
            </m:r>
          </m:num>
          <m:den>
            <m:r>
              <w:rPr>
                <w:rFonts w:ascii="Cambria Math" w:eastAsia="Times New Roman" w:hAnsi="Cambria Math" w:cs="Times New Roman"/>
                <w:sz w:val="28"/>
              </w:rPr>
              <m:t>1+</m:t>
            </m:r>
            <m:sSup>
              <m:sSupPr>
                <m:ctrlPr>
                  <w:rPr>
                    <w:rFonts w:ascii="Cambria Math" w:eastAsia="Times New Roman" w:hAnsi="Cambria Math" w:cs="Times New Roman"/>
                    <w:i/>
                    <w:sz w:val="28"/>
                  </w:rPr>
                </m:ctrlPr>
              </m:sSupPr>
              <m:e>
                <m:r>
                  <w:rPr>
                    <w:rFonts w:ascii="Cambria Math" w:eastAsia="Times New Roman" w:hAnsi="Cambria Math" w:cs="Times New Roman"/>
                    <w:sz w:val="28"/>
                  </w:rPr>
                  <m:t xml:space="preserve"> 32954 (0.05)</m:t>
                </m:r>
              </m:e>
              <m:sup>
                <m:r>
                  <w:rPr>
                    <w:rFonts w:ascii="Cambria Math" w:eastAsia="Times New Roman" w:hAnsi="Cambria Math" w:cs="Times New Roman"/>
                    <w:sz w:val="28"/>
                  </w:rPr>
                  <m:t>2</m:t>
                </m:r>
              </m:sup>
            </m:sSup>
          </m:den>
        </m:f>
      </m:oMath>
      <w:r w:rsidRPr="008A14BC">
        <w:rPr>
          <w:rFonts w:ascii="Times New Roman" w:eastAsia="Times New Roman" w:hAnsi="Times New Roman" w:cs="Times New Roman"/>
          <w:sz w:val="28"/>
        </w:rPr>
        <w:t xml:space="preserve"> = n</w:t>
      </w:r>
      <w:r w:rsidRPr="008A14BC">
        <w:rPr>
          <w:rFonts w:ascii="Times New Roman" w:eastAsia="Times New Roman" w:hAnsi="Times New Roman" w:cs="Times New Roman"/>
          <w:sz w:val="28"/>
          <w:vertAlign w:val="subscript"/>
        </w:rPr>
        <w:t>3 = 146</w:t>
      </w:r>
    </w:p>
    <w:p w:rsidR="00B166CB" w:rsidRPr="00B166CB"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The researcher utilized questionnaires based on The Buss-Perry aggression scale to investigate the prevalence of aggression. The scale, developed by Buss and Perry in 1992, employed a five-point Likert scale to assess aggressive attitudes with a total of 29 items. These items were categorized into subgroups, including nine for physical aggression, eight for hostility, seven for anger, and five for verbal aggression. The scale utilized codes ranging from "1" for "Absolutely Disagree" to "5" for "Absolutely Agree." Buss and Perry (1992) reported internal consistency values for each scale: Physical Aggression (.85), Verbal Aggression (0.72), Anger (0.83), and Hostility (0.77) as measured by Cronbach's alpha. Additionally, the researcher adapted the Screen for Adolescent Violence Exposure questionnaire [SAVE], previously used by Goddard (2010), to assess exposure to real-life violence. The questionnaire used a 5-point Likert format to gauge the frequency of experiencing violent events, with scores ranging from 30 (indicating almost never) to 150 (indicating high exposure to real-life violence). The SAVE demonstrated strong internal reliability, with Cronbach’s alpha ranging from (.90 to .94) as reported by Goddard (2010).</w:t>
      </w:r>
    </w:p>
    <w:p w:rsidR="007331EC"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Despite the widespread use of these questionnaires, the researcher assessed their reliability using Cronbach’s Alpha as a measure.</w:t>
      </w:r>
    </w:p>
    <w:p w:rsidR="00B166CB"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 xml:space="preserve"> Table 1: Measurement of Cronbach’s Alpha</w:t>
      </w:r>
      <w:r w:rsidR="00C1000B">
        <w:rPr>
          <w:rFonts w:ascii="Times New Roman" w:hAnsi="Times New Roman" w:cs="Times New Roman"/>
          <w:sz w:val="24"/>
        </w:rPr>
        <w:t xml:space="preserve"> for all domains of aggression (physical, verbal, anger and hostility)</w:t>
      </w:r>
      <w:r w:rsidRPr="00B166CB">
        <w:rPr>
          <w:rFonts w:ascii="Times New Roman" w:hAnsi="Times New Roman" w:cs="Times New Roman"/>
          <w:sz w:val="24"/>
        </w:rPr>
        <w:t>.</w:t>
      </w:r>
    </w:p>
    <w:tbl>
      <w:tblPr>
        <w:tblStyle w:val="TableGrid1"/>
        <w:tblW w:w="100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3510"/>
        <w:gridCol w:w="2340"/>
        <w:gridCol w:w="2790"/>
      </w:tblGrid>
      <w:tr w:rsidR="00B166CB" w:rsidRPr="00E86FDA" w:rsidTr="007331EC">
        <w:tc>
          <w:tcPr>
            <w:tcW w:w="1440" w:type="dxa"/>
            <w:tcBorders>
              <w:top w:val="single" w:sz="4" w:space="0" w:color="auto"/>
              <w:bottom w:val="single" w:sz="4" w:space="0" w:color="auto"/>
            </w:tcBorders>
          </w:tcPr>
          <w:p w:rsidR="00B166CB" w:rsidRPr="00E86FDA" w:rsidRDefault="00B166CB" w:rsidP="00701F06">
            <w:pPr>
              <w:spacing w:line="276" w:lineRule="auto"/>
              <w:jc w:val="both"/>
              <w:rPr>
                <w:rFonts w:ascii="Book Antiqua" w:eastAsia="Times New Roman" w:hAnsi="Book Antiqua"/>
                <w:b/>
                <w:sz w:val="22"/>
              </w:rPr>
            </w:pPr>
            <w:r w:rsidRPr="00E86FDA">
              <w:rPr>
                <w:rFonts w:ascii="Book Antiqua" w:eastAsia="Times New Roman" w:hAnsi="Book Antiqua"/>
                <w:b/>
                <w:sz w:val="22"/>
              </w:rPr>
              <w:t>No</w:t>
            </w:r>
          </w:p>
        </w:tc>
        <w:tc>
          <w:tcPr>
            <w:tcW w:w="3510" w:type="dxa"/>
            <w:tcBorders>
              <w:top w:val="single" w:sz="4" w:space="0" w:color="auto"/>
              <w:bottom w:val="single" w:sz="4" w:space="0" w:color="auto"/>
            </w:tcBorders>
          </w:tcPr>
          <w:p w:rsidR="00B166CB" w:rsidRPr="00E86FDA" w:rsidRDefault="00B166CB" w:rsidP="00701F06">
            <w:pPr>
              <w:spacing w:line="276" w:lineRule="auto"/>
              <w:jc w:val="both"/>
              <w:rPr>
                <w:rFonts w:ascii="Book Antiqua" w:eastAsia="Times New Roman" w:hAnsi="Book Antiqua"/>
                <w:b/>
                <w:sz w:val="22"/>
              </w:rPr>
            </w:pPr>
            <w:r w:rsidRPr="00E86FDA">
              <w:rPr>
                <w:rFonts w:ascii="Book Antiqua" w:eastAsia="Times New Roman" w:hAnsi="Book Antiqua"/>
                <w:b/>
                <w:sz w:val="22"/>
              </w:rPr>
              <w:t xml:space="preserve">Variables </w:t>
            </w:r>
          </w:p>
        </w:tc>
        <w:tc>
          <w:tcPr>
            <w:tcW w:w="2340" w:type="dxa"/>
            <w:tcBorders>
              <w:top w:val="single" w:sz="4" w:space="0" w:color="auto"/>
              <w:bottom w:val="single" w:sz="4" w:space="0" w:color="auto"/>
            </w:tcBorders>
          </w:tcPr>
          <w:p w:rsidR="00B166CB" w:rsidRPr="00E86FDA" w:rsidRDefault="00B166CB" w:rsidP="00701F06">
            <w:pPr>
              <w:spacing w:line="276" w:lineRule="auto"/>
              <w:jc w:val="center"/>
              <w:rPr>
                <w:rFonts w:ascii="Book Antiqua" w:eastAsia="Times New Roman" w:hAnsi="Book Antiqua"/>
                <w:b/>
                <w:sz w:val="22"/>
              </w:rPr>
            </w:pPr>
            <w:r w:rsidRPr="00E86FDA">
              <w:rPr>
                <w:rFonts w:ascii="Book Antiqua" w:eastAsia="Times New Roman" w:hAnsi="Book Antiqua"/>
                <w:b/>
                <w:sz w:val="22"/>
              </w:rPr>
              <w:t>Number of items</w:t>
            </w:r>
          </w:p>
        </w:tc>
        <w:tc>
          <w:tcPr>
            <w:tcW w:w="2790" w:type="dxa"/>
            <w:tcBorders>
              <w:top w:val="single" w:sz="4" w:space="0" w:color="auto"/>
              <w:bottom w:val="single" w:sz="4" w:space="0" w:color="auto"/>
            </w:tcBorders>
          </w:tcPr>
          <w:p w:rsidR="00B166CB" w:rsidRPr="00E86FDA" w:rsidRDefault="00B166CB" w:rsidP="00701F06">
            <w:pPr>
              <w:spacing w:line="276" w:lineRule="auto"/>
              <w:jc w:val="center"/>
              <w:rPr>
                <w:rFonts w:ascii="Book Antiqua" w:eastAsia="Times New Roman" w:hAnsi="Book Antiqua"/>
                <w:b/>
                <w:sz w:val="22"/>
              </w:rPr>
            </w:pPr>
            <w:r w:rsidRPr="00E86FDA">
              <w:rPr>
                <w:rFonts w:ascii="Book Antiqua" w:eastAsia="Times New Roman" w:hAnsi="Book Antiqua"/>
                <w:b/>
                <w:sz w:val="22"/>
              </w:rPr>
              <w:t>Cronbach alpha value</w:t>
            </w:r>
          </w:p>
        </w:tc>
      </w:tr>
      <w:tr w:rsidR="00B166CB" w:rsidRPr="00E86FDA" w:rsidTr="007331EC">
        <w:tc>
          <w:tcPr>
            <w:tcW w:w="1440" w:type="dxa"/>
            <w:tcBorders>
              <w:top w:val="single" w:sz="4" w:space="0" w:color="auto"/>
            </w:tcBorders>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1</w:t>
            </w:r>
          </w:p>
        </w:tc>
        <w:tc>
          <w:tcPr>
            <w:tcW w:w="3510" w:type="dxa"/>
            <w:tcBorders>
              <w:top w:val="single" w:sz="4" w:space="0" w:color="auto"/>
            </w:tcBorders>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Physical Aggression</w:t>
            </w:r>
          </w:p>
        </w:tc>
        <w:tc>
          <w:tcPr>
            <w:tcW w:w="2340" w:type="dxa"/>
            <w:tcBorders>
              <w:top w:val="single" w:sz="4" w:space="0" w:color="auto"/>
            </w:tcBorders>
          </w:tcPr>
          <w:p w:rsidR="00B166CB" w:rsidRPr="00E86FDA" w:rsidRDefault="00B166CB" w:rsidP="00701F06">
            <w:pPr>
              <w:spacing w:line="276" w:lineRule="auto"/>
              <w:jc w:val="center"/>
              <w:rPr>
                <w:rFonts w:ascii="Book Antiqua" w:eastAsia="Times New Roman" w:hAnsi="Book Antiqua"/>
                <w:sz w:val="22"/>
              </w:rPr>
            </w:pPr>
            <w:r w:rsidRPr="00E86FDA">
              <w:rPr>
                <w:rFonts w:ascii="Book Antiqua" w:eastAsia="Times New Roman" w:hAnsi="Book Antiqua"/>
                <w:sz w:val="22"/>
              </w:rPr>
              <w:t>9</w:t>
            </w:r>
          </w:p>
        </w:tc>
        <w:tc>
          <w:tcPr>
            <w:tcW w:w="2790" w:type="dxa"/>
            <w:tcBorders>
              <w:top w:val="single" w:sz="4" w:space="0" w:color="auto"/>
            </w:tcBorders>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.88</w:t>
            </w:r>
          </w:p>
        </w:tc>
      </w:tr>
      <w:tr w:rsidR="00B166CB" w:rsidRPr="00E86FDA" w:rsidTr="007331EC">
        <w:tc>
          <w:tcPr>
            <w:tcW w:w="1440" w:type="dxa"/>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2</w:t>
            </w:r>
          </w:p>
        </w:tc>
        <w:tc>
          <w:tcPr>
            <w:tcW w:w="3510" w:type="dxa"/>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 xml:space="preserve">Verbal Aggression </w:t>
            </w:r>
          </w:p>
        </w:tc>
        <w:tc>
          <w:tcPr>
            <w:tcW w:w="2340" w:type="dxa"/>
          </w:tcPr>
          <w:p w:rsidR="00B166CB" w:rsidRPr="00E86FDA" w:rsidRDefault="00B166CB" w:rsidP="00701F06">
            <w:pPr>
              <w:spacing w:line="276" w:lineRule="auto"/>
              <w:jc w:val="center"/>
              <w:rPr>
                <w:rFonts w:ascii="Book Antiqua" w:eastAsia="Times New Roman" w:hAnsi="Book Antiqua"/>
                <w:sz w:val="22"/>
              </w:rPr>
            </w:pPr>
            <w:r w:rsidRPr="00E86FDA">
              <w:rPr>
                <w:rFonts w:ascii="Book Antiqua" w:eastAsia="Times New Roman" w:hAnsi="Book Antiqua"/>
                <w:sz w:val="22"/>
              </w:rPr>
              <w:t>5</w:t>
            </w:r>
          </w:p>
        </w:tc>
        <w:tc>
          <w:tcPr>
            <w:tcW w:w="2790" w:type="dxa"/>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.75</w:t>
            </w:r>
          </w:p>
        </w:tc>
      </w:tr>
      <w:tr w:rsidR="00B166CB" w:rsidRPr="00E86FDA" w:rsidTr="007331EC">
        <w:tc>
          <w:tcPr>
            <w:tcW w:w="1440" w:type="dxa"/>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3</w:t>
            </w:r>
          </w:p>
        </w:tc>
        <w:tc>
          <w:tcPr>
            <w:tcW w:w="3510" w:type="dxa"/>
          </w:tcPr>
          <w:p w:rsidR="00B166CB" w:rsidRPr="00E86FDA" w:rsidRDefault="00B166CB" w:rsidP="00701F06">
            <w:pPr>
              <w:spacing w:line="276" w:lineRule="auto"/>
              <w:jc w:val="both"/>
              <w:rPr>
                <w:rFonts w:ascii="Book Antiqua" w:eastAsia="Times New Roman" w:hAnsi="Book Antiqua"/>
                <w:sz w:val="22"/>
              </w:rPr>
            </w:pPr>
            <w:r w:rsidRPr="008E1D2F">
              <w:rPr>
                <w:rFonts w:ascii="Book Antiqua" w:eastAsia="Times New Roman" w:hAnsi="Book Antiqua"/>
                <w:sz w:val="22"/>
              </w:rPr>
              <w:t>Anger</w:t>
            </w:r>
          </w:p>
        </w:tc>
        <w:tc>
          <w:tcPr>
            <w:tcW w:w="2340" w:type="dxa"/>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7</w:t>
            </w:r>
          </w:p>
        </w:tc>
        <w:tc>
          <w:tcPr>
            <w:tcW w:w="2790" w:type="dxa"/>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cs="Arial"/>
                <w:sz w:val="22"/>
              </w:rPr>
              <w:t>.78</w:t>
            </w:r>
          </w:p>
        </w:tc>
      </w:tr>
      <w:tr w:rsidR="00B166CB" w:rsidRPr="00E86FDA" w:rsidTr="007331EC">
        <w:tc>
          <w:tcPr>
            <w:tcW w:w="1440" w:type="dxa"/>
          </w:tcPr>
          <w:p w:rsidR="00B166CB" w:rsidRPr="00E86FDA" w:rsidRDefault="00B166CB" w:rsidP="00701F06">
            <w:pPr>
              <w:spacing w:line="276" w:lineRule="auto"/>
              <w:jc w:val="both"/>
              <w:rPr>
                <w:rFonts w:ascii="Book Antiqua" w:eastAsia="Times New Roman" w:hAnsi="Book Antiqua"/>
                <w:sz w:val="22"/>
              </w:rPr>
            </w:pPr>
            <w:r w:rsidRPr="00E86FDA">
              <w:rPr>
                <w:rFonts w:ascii="Book Antiqua" w:eastAsia="Times New Roman" w:hAnsi="Book Antiqua"/>
                <w:sz w:val="22"/>
              </w:rPr>
              <w:t>4</w:t>
            </w:r>
          </w:p>
        </w:tc>
        <w:tc>
          <w:tcPr>
            <w:tcW w:w="3510" w:type="dxa"/>
          </w:tcPr>
          <w:p w:rsidR="00B166CB" w:rsidRPr="00E86FDA" w:rsidRDefault="00B166CB" w:rsidP="00701F06">
            <w:pPr>
              <w:spacing w:line="276" w:lineRule="auto"/>
              <w:jc w:val="both"/>
              <w:rPr>
                <w:rFonts w:ascii="Book Antiqua" w:eastAsia="Times New Roman" w:hAnsi="Book Antiqua"/>
                <w:sz w:val="22"/>
              </w:rPr>
            </w:pPr>
            <w:r w:rsidRPr="008E1D2F">
              <w:rPr>
                <w:rFonts w:ascii="Book Antiqua" w:eastAsia="Times New Roman" w:hAnsi="Book Antiqua"/>
                <w:sz w:val="22"/>
              </w:rPr>
              <w:t>Hostility</w:t>
            </w:r>
          </w:p>
        </w:tc>
        <w:tc>
          <w:tcPr>
            <w:tcW w:w="2340" w:type="dxa"/>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8</w:t>
            </w:r>
          </w:p>
        </w:tc>
        <w:tc>
          <w:tcPr>
            <w:tcW w:w="2790" w:type="dxa"/>
          </w:tcPr>
          <w:p w:rsidR="00B166CB" w:rsidRPr="00E86FDA"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.92</w:t>
            </w:r>
          </w:p>
        </w:tc>
      </w:tr>
      <w:tr w:rsidR="00B166CB" w:rsidRPr="008E1D2F" w:rsidTr="007331EC">
        <w:tc>
          <w:tcPr>
            <w:tcW w:w="1440" w:type="dxa"/>
          </w:tcPr>
          <w:p w:rsidR="00B166CB" w:rsidRPr="008E1D2F" w:rsidRDefault="00B166CB" w:rsidP="00701F06">
            <w:pPr>
              <w:spacing w:line="276" w:lineRule="auto"/>
              <w:jc w:val="both"/>
              <w:rPr>
                <w:rFonts w:ascii="Book Antiqua" w:eastAsia="Times New Roman" w:hAnsi="Book Antiqua"/>
                <w:sz w:val="22"/>
              </w:rPr>
            </w:pPr>
            <w:r w:rsidRPr="008E1D2F">
              <w:rPr>
                <w:rFonts w:ascii="Book Antiqua" w:eastAsia="Times New Roman" w:hAnsi="Book Antiqua"/>
                <w:sz w:val="22"/>
              </w:rPr>
              <w:t>5</w:t>
            </w:r>
          </w:p>
        </w:tc>
        <w:tc>
          <w:tcPr>
            <w:tcW w:w="3510" w:type="dxa"/>
          </w:tcPr>
          <w:p w:rsidR="00B166CB" w:rsidRPr="008E1D2F" w:rsidRDefault="00B166CB" w:rsidP="00701F06">
            <w:pPr>
              <w:spacing w:line="276" w:lineRule="auto"/>
              <w:jc w:val="both"/>
              <w:rPr>
                <w:rFonts w:ascii="Book Antiqua" w:eastAsia="Times New Roman" w:hAnsi="Book Antiqua"/>
                <w:sz w:val="22"/>
              </w:rPr>
            </w:pPr>
            <w:r w:rsidRPr="008E1D2F">
              <w:rPr>
                <w:rFonts w:ascii="Book Antiqua" w:eastAsia="Times New Roman" w:hAnsi="Book Antiqua"/>
                <w:sz w:val="22"/>
              </w:rPr>
              <w:t>Exposure to real life violence</w:t>
            </w:r>
          </w:p>
        </w:tc>
        <w:tc>
          <w:tcPr>
            <w:tcW w:w="2340" w:type="dxa"/>
          </w:tcPr>
          <w:p w:rsidR="00B166CB" w:rsidRPr="008E1D2F"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30</w:t>
            </w:r>
          </w:p>
        </w:tc>
        <w:tc>
          <w:tcPr>
            <w:tcW w:w="2790" w:type="dxa"/>
          </w:tcPr>
          <w:p w:rsidR="00B166CB" w:rsidRPr="008E1D2F" w:rsidRDefault="00B166CB" w:rsidP="00701F06">
            <w:pPr>
              <w:spacing w:line="276" w:lineRule="auto"/>
              <w:jc w:val="center"/>
              <w:rPr>
                <w:rFonts w:ascii="Book Antiqua" w:eastAsia="Times New Roman" w:hAnsi="Book Antiqua"/>
                <w:sz w:val="22"/>
              </w:rPr>
            </w:pPr>
            <w:r w:rsidRPr="008E1D2F">
              <w:rPr>
                <w:rFonts w:ascii="Book Antiqua" w:eastAsia="Times New Roman" w:hAnsi="Book Antiqua"/>
                <w:sz w:val="22"/>
              </w:rPr>
              <w:t>.76</w:t>
            </w:r>
          </w:p>
        </w:tc>
      </w:tr>
      <w:tr w:rsidR="00B166CB" w:rsidRPr="008E1D2F" w:rsidTr="007331EC">
        <w:tc>
          <w:tcPr>
            <w:tcW w:w="1440" w:type="dxa"/>
            <w:vMerge w:val="restart"/>
            <w:tcBorders>
              <w:top w:val="single" w:sz="4" w:space="0" w:color="auto"/>
            </w:tcBorders>
          </w:tcPr>
          <w:p w:rsidR="00B166CB" w:rsidRDefault="00B166CB" w:rsidP="00701F06">
            <w:pPr>
              <w:spacing w:line="276" w:lineRule="auto"/>
              <w:jc w:val="both"/>
              <w:rPr>
                <w:rFonts w:ascii="Book Antiqua" w:eastAsia="Times New Roman" w:hAnsi="Book Antiqua"/>
                <w:b/>
                <w:sz w:val="22"/>
              </w:rPr>
            </w:pPr>
            <w:r w:rsidRPr="008E1D2F">
              <w:rPr>
                <w:rFonts w:ascii="Book Antiqua" w:eastAsia="Times New Roman" w:hAnsi="Book Antiqua"/>
                <w:b/>
                <w:sz w:val="22"/>
              </w:rPr>
              <w:t xml:space="preserve">Overall </w:t>
            </w:r>
          </w:p>
          <w:p w:rsidR="00B166CB" w:rsidRPr="00E86FDA" w:rsidRDefault="00B166CB" w:rsidP="00701F06">
            <w:pPr>
              <w:spacing w:line="276" w:lineRule="auto"/>
              <w:jc w:val="both"/>
              <w:rPr>
                <w:rFonts w:ascii="Book Antiqua" w:eastAsia="Times New Roman" w:hAnsi="Book Antiqua"/>
                <w:b/>
                <w:sz w:val="22"/>
              </w:rPr>
            </w:pPr>
            <w:r w:rsidRPr="008E1D2F">
              <w:rPr>
                <w:rFonts w:ascii="Book Antiqua" w:eastAsia="Times New Roman" w:hAnsi="Book Antiqua"/>
                <w:b/>
                <w:sz w:val="22"/>
              </w:rPr>
              <w:t>reliability</w:t>
            </w:r>
          </w:p>
        </w:tc>
        <w:tc>
          <w:tcPr>
            <w:tcW w:w="3510" w:type="dxa"/>
            <w:tcBorders>
              <w:top w:val="single" w:sz="4" w:space="0" w:color="auto"/>
              <w:bottom w:val="single" w:sz="4" w:space="0" w:color="auto"/>
            </w:tcBorders>
          </w:tcPr>
          <w:p w:rsidR="00B166CB" w:rsidRPr="00E86FDA" w:rsidRDefault="00B166CB" w:rsidP="00701F06">
            <w:pPr>
              <w:spacing w:line="276" w:lineRule="auto"/>
              <w:jc w:val="both"/>
              <w:rPr>
                <w:rFonts w:ascii="Book Antiqua" w:eastAsia="Times New Roman" w:hAnsi="Book Antiqua"/>
                <w:b/>
                <w:sz w:val="22"/>
              </w:rPr>
            </w:pPr>
            <w:r w:rsidRPr="008E1D2F">
              <w:rPr>
                <w:rFonts w:ascii="Book Antiqua" w:eastAsia="Times New Roman" w:hAnsi="Book Antiqua"/>
                <w:b/>
                <w:sz w:val="22"/>
              </w:rPr>
              <w:t>All domains of Aggression</w:t>
            </w:r>
          </w:p>
        </w:tc>
        <w:tc>
          <w:tcPr>
            <w:tcW w:w="2340" w:type="dxa"/>
            <w:tcBorders>
              <w:top w:val="single" w:sz="4" w:space="0" w:color="auto"/>
              <w:bottom w:val="single" w:sz="4" w:space="0" w:color="auto"/>
            </w:tcBorders>
          </w:tcPr>
          <w:p w:rsidR="00B166CB" w:rsidRPr="00E86FDA" w:rsidRDefault="00B166CB" w:rsidP="00701F06">
            <w:pPr>
              <w:spacing w:line="276" w:lineRule="auto"/>
              <w:jc w:val="center"/>
              <w:rPr>
                <w:rFonts w:ascii="Book Antiqua" w:eastAsia="Times New Roman" w:hAnsi="Book Antiqua"/>
                <w:b/>
                <w:sz w:val="22"/>
              </w:rPr>
            </w:pPr>
            <w:r w:rsidRPr="008E1D2F">
              <w:rPr>
                <w:rFonts w:ascii="Book Antiqua" w:eastAsia="Times New Roman" w:hAnsi="Book Antiqua"/>
                <w:b/>
                <w:sz w:val="22"/>
              </w:rPr>
              <w:t>29</w:t>
            </w:r>
          </w:p>
        </w:tc>
        <w:tc>
          <w:tcPr>
            <w:tcW w:w="2790" w:type="dxa"/>
            <w:tcBorders>
              <w:top w:val="single" w:sz="4" w:space="0" w:color="auto"/>
              <w:bottom w:val="single" w:sz="4" w:space="0" w:color="auto"/>
            </w:tcBorders>
          </w:tcPr>
          <w:p w:rsidR="00B166CB" w:rsidRPr="00E86FDA" w:rsidRDefault="00B166CB" w:rsidP="00701F06">
            <w:pPr>
              <w:spacing w:line="276" w:lineRule="auto"/>
              <w:jc w:val="center"/>
              <w:rPr>
                <w:rFonts w:ascii="Book Antiqua" w:eastAsia="Times New Roman" w:hAnsi="Book Antiqua"/>
                <w:b/>
                <w:sz w:val="22"/>
              </w:rPr>
            </w:pPr>
            <w:r w:rsidRPr="008E1D2F">
              <w:rPr>
                <w:rFonts w:ascii="Book Antiqua" w:eastAsia="Times New Roman" w:hAnsi="Book Antiqua"/>
                <w:b/>
                <w:sz w:val="22"/>
              </w:rPr>
              <w:t>.83</w:t>
            </w:r>
          </w:p>
        </w:tc>
      </w:tr>
      <w:tr w:rsidR="00B166CB" w:rsidRPr="008E1D2F" w:rsidTr="007331EC">
        <w:tc>
          <w:tcPr>
            <w:tcW w:w="1440" w:type="dxa"/>
            <w:vMerge/>
            <w:tcBorders>
              <w:bottom w:val="single" w:sz="4" w:space="0" w:color="auto"/>
            </w:tcBorders>
          </w:tcPr>
          <w:p w:rsidR="00B166CB" w:rsidRPr="008E1D2F" w:rsidRDefault="00B166CB" w:rsidP="00701F06">
            <w:pPr>
              <w:spacing w:line="276" w:lineRule="auto"/>
              <w:jc w:val="both"/>
              <w:rPr>
                <w:rFonts w:ascii="Book Antiqua" w:eastAsia="Times New Roman" w:hAnsi="Book Antiqua"/>
                <w:b/>
                <w:sz w:val="22"/>
              </w:rPr>
            </w:pPr>
          </w:p>
        </w:tc>
        <w:tc>
          <w:tcPr>
            <w:tcW w:w="3510" w:type="dxa"/>
            <w:tcBorders>
              <w:top w:val="single" w:sz="4" w:space="0" w:color="auto"/>
              <w:bottom w:val="single" w:sz="4" w:space="0" w:color="auto"/>
            </w:tcBorders>
          </w:tcPr>
          <w:p w:rsidR="00B166CB" w:rsidRPr="008E1D2F" w:rsidRDefault="00B166CB" w:rsidP="00701F06">
            <w:pPr>
              <w:spacing w:line="276" w:lineRule="auto"/>
              <w:jc w:val="both"/>
              <w:rPr>
                <w:rFonts w:ascii="Book Antiqua" w:eastAsia="Times New Roman" w:hAnsi="Book Antiqua"/>
                <w:b/>
                <w:sz w:val="22"/>
              </w:rPr>
            </w:pPr>
            <w:r w:rsidRPr="008E1D2F">
              <w:rPr>
                <w:rFonts w:ascii="Book Antiqua" w:eastAsia="Times New Roman" w:hAnsi="Book Antiqua"/>
                <w:b/>
                <w:sz w:val="22"/>
              </w:rPr>
              <w:t>Exposure to real life violence</w:t>
            </w:r>
          </w:p>
        </w:tc>
        <w:tc>
          <w:tcPr>
            <w:tcW w:w="2340" w:type="dxa"/>
            <w:tcBorders>
              <w:top w:val="single" w:sz="4" w:space="0" w:color="auto"/>
              <w:bottom w:val="single" w:sz="4" w:space="0" w:color="auto"/>
            </w:tcBorders>
          </w:tcPr>
          <w:p w:rsidR="00B166CB" w:rsidRPr="008E1D2F" w:rsidRDefault="00B166CB" w:rsidP="00701F06">
            <w:pPr>
              <w:spacing w:line="276" w:lineRule="auto"/>
              <w:jc w:val="center"/>
              <w:rPr>
                <w:rFonts w:ascii="Book Antiqua" w:eastAsia="Times New Roman" w:hAnsi="Book Antiqua"/>
                <w:b/>
                <w:sz w:val="22"/>
              </w:rPr>
            </w:pPr>
            <w:r w:rsidRPr="008E1D2F">
              <w:rPr>
                <w:rFonts w:ascii="Book Antiqua" w:eastAsia="Times New Roman" w:hAnsi="Book Antiqua"/>
                <w:b/>
                <w:sz w:val="22"/>
              </w:rPr>
              <w:t>30</w:t>
            </w:r>
          </w:p>
        </w:tc>
        <w:tc>
          <w:tcPr>
            <w:tcW w:w="2790" w:type="dxa"/>
            <w:tcBorders>
              <w:top w:val="single" w:sz="4" w:space="0" w:color="auto"/>
              <w:bottom w:val="single" w:sz="4" w:space="0" w:color="auto"/>
            </w:tcBorders>
          </w:tcPr>
          <w:p w:rsidR="00B166CB" w:rsidRPr="008E1D2F" w:rsidRDefault="00B166CB" w:rsidP="00701F06">
            <w:pPr>
              <w:spacing w:line="276" w:lineRule="auto"/>
              <w:jc w:val="center"/>
              <w:rPr>
                <w:rFonts w:ascii="Book Antiqua" w:eastAsia="Times New Roman" w:hAnsi="Book Antiqua"/>
                <w:b/>
                <w:sz w:val="22"/>
              </w:rPr>
            </w:pPr>
            <w:r w:rsidRPr="008E1D2F">
              <w:rPr>
                <w:rFonts w:ascii="Book Antiqua" w:eastAsia="Times New Roman" w:hAnsi="Book Antiqua"/>
                <w:b/>
                <w:sz w:val="22"/>
              </w:rPr>
              <w:t>.76</w:t>
            </w:r>
          </w:p>
        </w:tc>
      </w:tr>
    </w:tbl>
    <w:p w:rsidR="00B166CB" w:rsidRPr="00B166CB" w:rsidRDefault="00AF1BF3" w:rsidP="00A731B9">
      <w:pPr>
        <w:spacing w:line="276" w:lineRule="auto"/>
        <w:jc w:val="both"/>
        <w:rPr>
          <w:rFonts w:ascii="Times New Roman" w:hAnsi="Times New Roman" w:cs="Times New Roman"/>
          <w:sz w:val="24"/>
        </w:rPr>
      </w:pPr>
      <w:r>
        <w:rPr>
          <w:rFonts w:ascii="Times New Roman" w:hAnsi="Times New Roman" w:cs="Times New Roman"/>
          <w:sz w:val="24"/>
        </w:rPr>
        <w:t>In Table 1</w:t>
      </w:r>
      <w:r w:rsidR="00B166CB" w:rsidRPr="00B166CB">
        <w:rPr>
          <w:rFonts w:ascii="Times New Roman" w:hAnsi="Times New Roman" w:cs="Times New Roman"/>
          <w:sz w:val="24"/>
        </w:rPr>
        <w:t xml:space="preserve">, the measurement of Cronbach’s Alpha shows that the instruments' reliability exceeded the acceptable level. According to </w:t>
      </w:r>
      <w:proofErr w:type="spellStart"/>
      <w:r w:rsidR="00752720">
        <w:rPr>
          <w:rFonts w:ascii="Times New Roman" w:hAnsi="Times New Roman" w:cs="Times New Roman"/>
          <w:sz w:val="24"/>
        </w:rPr>
        <w:t>Tavakol</w:t>
      </w:r>
      <w:proofErr w:type="spellEnd"/>
      <w:r w:rsidR="00752720">
        <w:rPr>
          <w:rFonts w:ascii="Times New Roman" w:hAnsi="Times New Roman" w:cs="Times New Roman"/>
          <w:sz w:val="24"/>
        </w:rPr>
        <w:t xml:space="preserve"> &amp; </w:t>
      </w:r>
      <w:proofErr w:type="spellStart"/>
      <w:r w:rsidR="00752720">
        <w:rPr>
          <w:rFonts w:ascii="Times New Roman" w:hAnsi="Times New Roman" w:cs="Times New Roman"/>
          <w:sz w:val="24"/>
        </w:rPr>
        <w:t>Dennick</w:t>
      </w:r>
      <w:proofErr w:type="spellEnd"/>
      <w:r w:rsidR="00752720" w:rsidRPr="00752720">
        <w:rPr>
          <w:rFonts w:ascii="Times New Roman" w:hAnsi="Times New Roman" w:cs="Times New Roman"/>
          <w:sz w:val="24"/>
        </w:rPr>
        <w:t xml:space="preserve"> </w:t>
      </w:r>
      <w:r w:rsidR="00752720">
        <w:rPr>
          <w:rFonts w:ascii="Times New Roman" w:hAnsi="Times New Roman" w:cs="Times New Roman"/>
          <w:sz w:val="24"/>
        </w:rPr>
        <w:t>(</w:t>
      </w:r>
      <w:r w:rsidR="00752720" w:rsidRPr="00752720">
        <w:rPr>
          <w:rFonts w:ascii="Times New Roman" w:hAnsi="Times New Roman" w:cs="Times New Roman"/>
          <w:sz w:val="24"/>
        </w:rPr>
        <w:t>2011)</w:t>
      </w:r>
      <w:r w:rsidR="00B166CB" w:rsidRPr="00B166CB">
        <w:rPr>
          <w:rFonts w:ascii="Times New Roman" w:hAnsi="Times New Roman" w:cs="Times New Roman"/>
          <w:sz w:val="24"/>
        </w:rPr>
        <w:t>, a Cronbach alpha result &gt;0.9 is excellent, 0.8-0.9 is good, 0.7-0.8 is acceptable, 0.5-0.6 is q</w:t>
      </w:r>
      <w:r w:rsidR="00B166CB">
        <w:rPr>
          <w:rFonts w:ascii="Times New Roman" w:hAnsi="Times New Roman" w:cs="Times New Roman"/>
          <w:sz w:val="24"/>
        </w:rPr>
        <w:t>uestionable, and &lt;</w:t>
      </w:r>
      <w:r>
        <w:rPr>
          <w:rFonts w:ascii="Times New Roman" w:hAnsi="Times New Roman" w:cs="Times New Roman"/>
          <w:sz w:val="24"/>
        </w:rPr>
        <w:t xml:space="preserve"> </w:t>
      </w:r>
      <w:r w:rsidR="00B166CB">
        <w:rPr>
          <w:rFonts w:ascii="Times New Roman" w:hAnsi="Times New Roman" w:cs="Times New Roman"/>
          <w:sz w:val="24"/>
        </w:rPr>
        <w:t xml:space="preserve">0.5 is poor. </w:t>
      </w:r>
    </w:p>
    <w:p w:rsidR="0074702A"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 xml:space="preserve">Interviews provided more in-depth responses compared to other methods. The purpose of the interviews was to gather additional opinions to support and complement the questionnaire responses. Additionally, </w:t>
      </w:r>
      <w:r w:rsidRPr="00B166CB">
        <w:rPr>
          <w:rFonts w:ascii="Times New Roman" w:hAnsi="Times New Roman" w:cs="Times New Roman"/>
          <w:sz w:val="24"/>
        </w:rPr>
        <w:lastRenderedPageBreak/>
        <w:t>the collected data was carefully reviewed for completeness and cleaned before being entered into a computer. Subsequently, the questionnaires were coded and entered into Epi data version 3.1 by a data clerk. The data was then exported to the Statistical Package for Social Science (SPSS) version 23 for further cleaning and analysis. The data analysis involved both descriptive and inferential statistics. Descriptive statistics such as frequency, percentages, means, and standard deviation were used to summarize the demographic variables of the respondents' responses on aggressive tendencies and exposure to real-life violence experiences. Inferential statistics, including independent t-tests, bivariate correlations, were employed to demonstrate the strength of relationships among each domain of aggression and exposure to real-life violence.</w:t>
      </w:r>
    </w:p>
    <w:p w:rsidR="00B166CB" w:rsidRPr="00B166CB" w:rsidRDefault="00B166CB" w:rsidP="00701F06">
      <w:pPr>
        <w:spacing w:line="276" w:lineRule="auto"/>
        <w:jc w:val="center"/>
        <w:rPr>
          <w:rFonts w:ascii="Times New Roman" w:hAnsi="Times New Roman" w:cs="Times New Roman"/>
          <w:b/>
          <w:sz w:val="24"/>
        </w:rPr>
      </w:pPr>
      <w:r w:rsidRPr="00B166CB">
        <w:rPr>
          <w:rFonts w:ascii="Times New Roman" w:hAnsi="Times New Roman" w:cs="Times New Roman"/>
          <w:b/>
          <w:sz w:val="24"/>
        </w:rPr>
        <w:t>Results and Discussions</w:t>
      </w:r>
    </w:p>
    <w:p w:rsidR="00B166CB" w:rsidRDefault="004F783F" w:rsidP="00701F06">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B166CB" w:rsidRPr="00B166CB">
        <w:rPr>
          <w:rFonts w:ascii="Times New Roman" w:hAnsi="Times New Roman" w:cs="Times New Roman"/>
          <w:sz w:val="24"/>
        </w:rPr>
        <w:t>Table 2. Background of respondents (n = 395)</w:t>
      </w:r>
    </w:p>
    <w:tbl>
      <w:tblPr>
        <w:tblW w:w="10080" w:type="dxa"/>
        <w:tblBorders>
          <w:top w:val="single" w:sz="4" w:space="0" w:color="auto"/>
        </w:tblBorders>
        <w:tblLayout w:type="fixed"/>
        <w:tblCellMar>
          <w:left w:w="0" w:type="dxa"/>
          <w:right w:w="0" w:type="dxa"/>
        </w:tblCellMar>
        <w:tblLook w:val="04A0" w:firstRow="1" w:lastRow="0" w:firstColumn="1" w:lastColumn="0" w:noHBand="0" w:noVBand="1"/>
      </w:tblPr>
      <w:tblGrid>
        <w:gridCol w:w="4860"/>
        <w:gridCol w:w="1530"/>
        <w:gridCol w:w="2070"/>
        <w:gridCol w:w="1620"/>
      </w:tblGrid>
      <w:tr w:rsidR="00B166CB" w:rsidRPr="00E86F57" w:rsidTr="00AC60C6">
        <w:trPr>
          <w:cantSplit/>
          <w:trHeight w:val="359"/>
        </w:trPr>
        <w:tc>
          <w:tcPr>
            <w:tcW w:w="6390" w:type="dxa"/>
            <w:gridSpan w:val="2"/>
            <w:tcBorders>
              <w:bottom w:val="single" w:sz="4" w:space="0" w:color="auto"/>
            </w:tcBorders>
            <w:shd w:val="clear" w:color="auto" w:fill="FFFFFF"/>
            <w:vAlign w:val="bottom"/>
          </w:tcPr>
          <w:p w:rsidR="00B166CB" w:rsidRPr="00E86F57" w:rsidRDefault="00B166CB" w:rsidP="00701F06">
            <w:pPr>
              <w:spacing w:after="0" w:line="276" w:lineRule="auto"/>
              <w:rPr>
                <w:rFonts w:ascii="Times New Roman" w:hAnsi="Times New Roman" w:cs="Times New Roman"/>
                <w:sz w:val="24"/>
                <w:szCs w:val="24"/>
              </w:rPr>
            </w:pPr>
            <w:r w:rsidRPr="00E86F57">
              <w:rPr>
                <w:rFonts w:ascii="Times New Roman" w:hAnsi="Times New Roman" w:cs="Times New Roman"/>
                <w:sz w:val="24"/>
                <w:szCs w:val="24"/>
              </w:rPr>
              <w:t>Demographic variable</w:t>
            </w:r>
            <w:r w:rsidR="00AC60C6">
              <w:rPr>
                <w:rFonts w:ascii="Times New Roman" w:hAnsi="Times New Roman" w:cs="Times New Roman"/>
                <w:sz w:val="24"/>
                <w:szCs w:val="24"/>
              </w:rPr>
              <w:t xml:space="preserve"> (universities, sex, colleges &amp; Departments)                                          </w:t>
            </w:r>
          </w:p>
        </w:tc>
        <w:tc>
          <w:tcPr>
            <w:tcW w:w="2070" w:type="dxa"/>
            <w:tcBorders>
              <w:bottom w:val="single" w:sz="4" w:space="0" w:color="auto"/>
            </w:tcBorders>
            <w:shd w:val="clear" w:color="auto" w:fill="FFFFFF"/>
            <w:vAlign w:val="bottom"/>
          </w:tcPr>
          <w:p w:rsidR="00B166CB" w:rsidRPr="00E86F57" w:rsidRDefault="00B166CB" w:rsidP="00701F06">
            <w:pPr>
              <w:spacing w:after="0" w:line="276" w:lineRule="auto"/>
              <w:jc w:val="center"/>
              <w:rPr>
                <w:rFonts w:ascii="Times New Roman" w:hAnsi="Times New Roman" w:cs="Times New Roman"/>
                <w:sz w:val="24"/>
                <w:szCs w:val="24"/>
              </w:rPr>
            </w:pPr>
            <w:r w:rsidRPr="00E86F57">
              <w:rPr>
                <w:rFonts w:ascii="Times New Roman" w:hAnsi="Times New Roman" w:cs="Times New Roman"/>
                <w:sz w:val="24"/>
                <w:szCs w:val="24"/>
              </w:rPr>
              <w:t>Frequency</w:t>
            </w:r>
          </w:p>
        </w:tc>
        <w:tc>
          <w:tcPr>
            <w:tcW w:w="1620" w:type="dxa"/>
            <w:tcBorders>
              <w:bottom w:val="single" w:sz="4" w:space="0" w:color="auto"/>
            </w:tcBorders>
            <w:shd w:val="clear" w:color="auto" w:fill="FFFFFF"/>
            <w:vAlign w:val="bottom"/>
          </w:tcPr>
          <w:p w:rsidR="00B166CB" w:rsidRPr="00E86F57" w:rsidRDefault="00B166CB" w:rsidP="00701F06">
            <w:pPr>
              <w:spacing w:after="0" w:line="276" w:lineRule="auto"/>
              <w:jc w:val="center"/>
              <w:rPr>
                <w:rFonts w:ascii="Times New Roman" w:hAnsi="Times New Roman" w:cs="Times New Roman"/>
                <w:sz w:val="24"/>
                <w:szCs w:val="24"/>
              </w:rPr>
            </w:pPr>
            <w:r w:rsidRPr="00E86F57">
              <w:rPr>
                <w:rFonts w:ascii="Times New Roman" w:hAnsi="Times New Roman" w:cs="Times New Roman"/>
                <w:sz w:val="24"/>
                <w:szCs w:val="24"/>
              </w:rPr>
              <w:t>Percentage (%)</w:t>
            </w:r>
          </w:p>
        </w:tc>
      </w:tr>
      <w:tr w:rsidR="00EA0E15" w:rsidRPr="00E86F57" w:rsidTr="00AC60C6">
        <w:trPr>
          <w:cantSplit/>
          <w:trHeight w:val="253"/>
        </w:trPr>
        <w:tc>
          <w:tcPr>
            <w:tcW w:w="4860" w:type="dxa"/>
            <w:vMerge w:val="restart"/>
            <w:tcBorders>
              <w:top w:val="single" w:sz="4" w:space="0" w:color="auto"/>
            </w:tcBorders>
            <w:shd w:val="clear" w:color="auto" w:fill="FFFFFF"/>
          </w:tcPr>
          <w:p w:rsidR="00EA0E15" w:rsidRPr="00A578B7" w:rsidRDefault="00EA0E15" w:rsidP="00701F06">
            <w:pPr>
              <w:spacing w:line="276" w:lineRule="auto"/>
              <w:jc w:val="both"/>
              <w:rPr>
                <w:rFonts w:ascii="Times New Roman" w:hAnsi="Times New Roman" w:cs="Times New Roman"/>
                <w:sz w:val="24"/>
                <w:szCs w:val="24"/>
              </w:rPr>
            </w:pPr>
            <w:proofErr w:type="spellStart"/>
            <w:r w:rsidRPr="00A578B7">
              <w:rPr>
                <w:rFonts w:ascii="Times New Roman" w:hAnsi="Times New Roman" w:cs="Times New Roman"/>
                <w:sz w:val="24"/>
                <w:szCs w:val="24"/>
              </w:rPr>
              <w:t>Haramaya</w:t>
            </w:r>
            <w:proofErr w:type="spellEnd"/>
            <w:r w:rsidRPr="00A578B7">
              <w:rPr>
                <w:rFonts w:ascii="Times New Roman" w:hAnsi="Times New Roman" w:cs="Times New Roman"/>
                <w:sz w:val="24"/>
                <w:szCs w:val="24"/>
              </w:rPr>
              <w:t xml:space="preserve"> University</w:t>
            </w:r>
          </w:p>
        </w:tc>
        <w:tc>
          <w:tcPr>
            <w:tcW w:w="1530" w:type="dxa"/>
            <w:tcBorders>
              <w:top w:val="single" w:sz="4" w:space="0" w:color="auto"/>
            </w:tcBorders>
            <w:shd w:val="clear" w:color="auto" w:fill="FFFFFF"/>
          </w:tcPr>
          <w:p w:rsidR="00EA0E15" w:rsidRPr="00E86F57" w:rsidRDefault="00EA0E15" w:rsidP="00701F06">
            <w:pPr>
              <w:spacing w:after="0" w:line="276" w:lineRule="auto"/>
              <w:rPr>
                <w:rFonts w:ascii="Times New Roman" w:hAnsi="Times New Roman" w:cs="Times New Roman"/>
                <w:sz w:val="24"/>
                <w:szCs w:val="24"/>
              </w:rPr>
            </w:pPr>
            <w:r w:rsidRPr="00E86F57">
              <w:rPr>
                <w:rFonts w:ascii="Times New Roman" w:hAnsi="Times New Roman" w:cs="Times New Roman"/>
                <w:sz w:val="24"/>
                <w:szCs w:val="24"/>
              </w:rPr>
              <w:t>Male</w:t>
            </w:r>
          </w:p>
        </w:tc>
        <w:tc>
          <w:tcPr>
            <w:tcW w:w="2070" w:type="dxa"/>
            <w:tcBorders>
              <w:top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74</w:t>
            </w:r>
          </w:p>
        </w:tc>
        <w:tc>
          <w:tcPr>
            <w:tcW w:w="1620" w:type="dxa"/>
            <w:tcBorders>
              <w:top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18.7</w:t>
            </w:r>
          </w:p>
        </w:tc>
      </w:tr>
      <w:tr w:rsidR="00EA0E15" w:rsidRPr="00E86F57" w:rsidTr="00765C52">
        <w:trPr>
          <w:cantSplit/>
          <w:trHeight w:val="111"/>
        </w:trPr>
        <w:tc>
          <w:tcPr>
            <w:tcW w:w="4860" w:type="dxa"/>
            <w:vMerge/>
            <w:shd w:val="clear" w:color="auto" w:fill="FFFFFF"/>
          </w:tcPr>
          <w:p w:rsidR="00EA0E15" w:rsidRPr="00E86F57" w:rsidRDefault="00EA0E15" w:rsidP="00701F06">
            <w:pPr>
              <w:spacing w:after="0" w:line="276" w:lineRule="auto"/>
              <w:jc w:val="both"/>
              <w:rPr>
                <w:rFonts w:ascii="Times New Roman" w:hAnsi="Times New Roman" w:cs="Times New Roman"/>
                <w:sz w:val="24"/>
                <w:szCs w:val="24"/>
              </w:rPr>
            </w:pPr>
          </w:p>
        </w:tc>
        <w:tc>
          <w:tcPr>
            <w:tcW w:w="1530" w:type="dxa"/>
            <w:tcBorders>
              <w:bottom w:val="single" w:sz="4" w:space="0" w:color="auto"/>
            </w:tcBorders>
            <w:shd w:val="clear" w:color="auto" w:fill="FFFFFF"/>
          </w:tcPr>
          <w:p w:rsidR="00EA0E15" w:rsidRPr="00E86F57" w:rsidRDefault="00EA0E15" w:rsidP="00701F06">
            <w:pPr>
              <w:spacing w:after="0" w:line="276" w:lineRule="auto"/>
              <w:rPr>
                <w:rFonts w:ascii="Times New Roman" w:hAnsi="Times New Roman" w:cs="Times New Roman"/>
                <w:sz w:val="24"/>
                <w:szCs w:val="24"/>
              </w:rPr>
            </w:pPr>
            <w:r w:rsidRPr="00E86F57">
              <w:rPr>
                <w:rFonts w:ascii="Times New Roman" w:hAnsi="Times New Roman" w:cs="Times New Roman"/>
                <w:sz w:val="24"/>
                <w:szCs w:val="24"/>
              </w:rPr>
              <w:t>Female</w:t>
            </w:r>
          </w:p>
        </w:tc>
        <w:tc>
          <w:tcPr>
            <w:tcW w:w="2070" w:type="dxa"/>
            <w:tcBorders>
              <w:bottom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45</w:t>
            </w:r>
          </w:p>
        </w:tc>
        <w:tc>
          <w:tcPr>
            <w:tcW w:w="1620" w:type="dxa"/>
            <w:tcBorders>
              <w:bottom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EA0E15" w:rsidRPr="00E86F57" w:rsidTr="00765C52">
        <w:trPr>
          <w:cantSplit/>
          <w:trHeight w:val="257"/>
        </w:trPr>
        <w:tc>
          <w:tcPr>
            <w:tcW w:w="4860" w:type="dxa"/>
            <w:vMerge/>
            <w:tcBorders>
              <w:bottom w:val="single" w:sz="4" w:space="0" w:color="auto"/>
            </w:tcBorders>
            <w:shd w:val="clear" w:color="auto" w:fill="FFFFFF"/>
          </w:tcPr>
          <w:p w:rsidR="00EA0E15" w:rsidRPr="00E86F57" w:rsidRDefault="00EA0E15" w:rsidP="00701F06">
            <w:pPr>
              <w:spacing w:after="0" w:line="276"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shd w:val="clear" w:color="auto" w:fill="FFFFFF"/>
          </w:tcPr>
          <w:p w:rsidR="00EA0E15" w:rsidRPr="00E86F57" w:rsidRDefault="00EA0E15" w:rsidP="00701F06">
            <w:pPr>
              <w:spacing w:after="0" w:line="276" w:lineRule="auto"/>
              <w:rPr>
                <w:rFonts w:ascii="Times New Roman" w:hAnsi="Times New Roman" w:cs="Times New Roman"/>
                <w:b/>
                <w:sz w:val="24"/>
                <w:szCs w:val="24"/>
              </w:rPr>
            </w:pPr>
            <w:r w:rsidRPr="00E86F57">
              <w:rPr>
                <w:rFonts w:ascii="Times New Roman" w:hAnsi="Times New Roman" w:cs="Times New Roman"/>
                <w:b/>
                <w:sz w:val="24"/>
                <w:szCs w:val="24"/>
              </w:rPr>
              <w:t>Total</w:t>
            </w:r>
          </w:p>
        </w:tc>
        <w:tc>
          <w:tcPr>
            <w:tcW w:w="2070" w:type="dxa"/>
            <w:tcBorders>
              <w:top w:val="single" w:sz="4" w:space="0" w:color="auto"/>
              <w:bottom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119</w:t>
            </w:r>
          </w:p>
        </w:tc>
        <w:tc>
          <w:tcPr>
            <w:tcW w:w="1620" w:type="dxa"/>
            <w:tcBorders>
              <w:top w:val="single" w:sz="4" w:space="0" w:color="auto"/>
              <w:bottom w:val="single" w:sz="4" w:space="0" w:color="auto"/>
            </w:tcBorders>
            <w:shd w:val="clear" w:color="auto" w:fill="FFFFFF"/>
            <w:vAlign w:val="center"/>
          </w:tcPr>
          <w:p w:rsidR="00EA0E15" w:rsidRPr="00E86F5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30.1</w:t>
            </w:r>
          </w:p>
        </w:tc>
      </w:tr>
      <w:tr w:rsidR="00EA0E15" w:rsidRPr="00A578B7" w:rsidTr="004F783F">
        <w:trPr>
          <w:cantSplit/>
          <w:trHeight w:val="257"/>
        </w:trPr>
        <w:tc>
          <w:tcPr>
            <w:tcW w:w="4860" w:type="dxa"/>
            <w:vMerge w:val="restart"/>
            <w:tcBorders>
              <w:top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r w:rsidRPr="00A578B7">
              <w:rPr>
                <w:rFonts w:ascii="Times New Roman" w:hAnsi="Times New Roman" w:cs="Times New Roman"/>
                <w:sz w:val="24"/>
                <w:szCs w:val="24"/>
              </w:rPr>
              <w:t xml:space="preserve">Dire </w:t>
            </w:r>
            <w:proofErr w:type="spellStart"/>
            <w:r w:rsidRPr="00A578B7">
              <w:rPr>
                <w:rFonts w:ascii="Times New Roman" w:hAnsi="Times New Roman" w:cs="Times New Roman"/>
                <w:sz w:val="24"/>
                <w:szCs w:val="24"/>
              </w:rPr>
              <w:t>dawa</w:t>
            </w:r>
            <w:proofErr w:type="spellEnd"/>
            <w:r w:rsidRPr="00A578B7">
              <w:rPr>
                <w:rFonts w:ascii="Times New Roman" w:hAnsi="Times New Roman" w:cs="Times New Roman"/>
                <w:sz w:val="24"/>
                <w:szCs w:val="24"/>
              </w:rPr>
              <w:t xml:space="preserve"> University</w:t>
            </w:r>
          </w:p>
        </w:tc>
        <w:tc>
          <w:tcPr>
            <w:tcW w:w="1530" w:type="dxa"/>
            <w:tcBorders>
              <w:top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Male</w:t>
            </w:r>
          </w:p>
        </w:tc>
        <w:tc>
          <w:tcPr>
            <w:tcW w:w="207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48</w:t>
            </w:r>
          </w:p>
        </w:tc>
        <w:tc>
          <w:tcPr>
            <w:tcW w:w="162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EA0E15" w:rsidRPr="00A578B7" w:rsidTr="00765C52">
        <w:trPr>
          <w:cantSplit/>
          <w:trHeight w:val="257"/>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Female</w:t>
            </w:r>
          </w:p>
        </w:tc>
        <w:tc>
          <w:tcPr>
            <w:tcW w:w="207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82</w:t>
            </w:r>
          </w:p>
        </w:tc>
        <w:tc>
          <w:tcPr>
            <w:tcW w:w="162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EA0E15" w:rsidRPr="00A578B7" w:rsidTr="00765C52">
        <w:trPr>
          <w:cantSplit/>
          <w:trHeight w:val="257"/>
        </w:trPr>
        <w:tc>
          <w:tcPr>
            <w:tcW w:w="4860" w:type="dxa"/>
            <w:vMerge/>
            <w:tcBorders>
              <w:bottom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b/>
                <w:sz w:val="24"/>
                <w:szCs w:val="24"/>
              </w:rPr>
            </w:pPr>
            <w:r w:rsidRPr="00A578B7">
              <w:rPr>
                <w:rFonts w:ascii="Times New Roman" w:hAnsi="Times New Roman" w:cs="Times New Roman"/>
                <w:b/>
                <w:sz w:val="24"/>
                <w:szCs w:val="24"/>
              </w:rPr>
              <w:t>Total</w:t>
            </w:r>
          </w:p>
        </w:tc>
        <w:tc>
          <w:tcPr>
            <w:tcW w:w="207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130</w:t>
            </w:r>
          </w:p>
        </w:tc>
        <w:tc>
          <w:tcPr>
            <w:tcW w:w="162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32.9</w:t>
            </w:r>
          </w:p>
        </w:tc>
      </w:tr>
      <w:tr w:rsidR="00EA0E15" w:rsidRPr="00A578B7" w:rsidTr="004F783F">
        <w:trPr>
          <w:cantSplit/>
          <w:trHeight w:val="257"/>
        </w:trPr>
        <w:tc>
          <w:tcPr>
            <w:tcW w:w="4860" w:type="dxa"/>
            <w:vMerge w:val="restart"/>
            <w:tcBorders>
              <w:top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roofErr w:type="spellStart"/>
            <w:r w:rsidRPr="00A578B7">
              <w:rPr>
                <w:rFonts w:ascii="Times New Roman" w:hAnsi="Times New Roman" w:cs="Times New Roman"/>
                <w:sz w:val="24"/>
                <w:szCs w:val="24"/>
              </w:rPr>
              <w:t>Jigjiga</w:t>
            </w:r>
            <w:proofErr w:type="spellEnd"/>
            <w:r w:rsidRPr="00A578B7">
              <w:rPr>
                <w:rFonts w:ascii="Times New Roman" w:hAnsi="Times New Roman" w:cs="Times New Roman"/>
                <w:sz w:val="24"/>
                <w:szCs w:val="24"/>
              </w:rPr>
              <w:t xml:space="preserve"> University</w:t>
            </w:r>
          </w:p>
        </w:tc>
        <w:tc>
          <w:tcPr>
            <w:tcW w:w="1530" w:type="dxa"/>
            <w:tcBorders>
              <w:top w:val="single" w:sz="4" w:space="0" w:color="auto"/>
            </w:tcBorders>
            <w:shd w:val="clear" w:color="auto" w:fill="FFFFFF"/>
          </w:tcPr>
          <w:p w:rsidR="00EA0E15" w:rsidRPr="00A578B7" w:rsidRDefault="00EA0E15" w:rsidP="00701F06">
            <w:pPr>
              <w:spacing w:after="0" w:line="276" w:lineRule="auto"/>
              <w:ind w:right="-630"/>
              <w:rPr>
                <w:rFonts w:ascii="Times New Roman" w:hAnsi="Times New Roman" w:cs="Times New Roman"/>
                <w:sz w:val="24"/>
                <w:szCs w:val="24"/>
              </w:rPr>
            </w:pPr>
            <w:r w:rsidRPr="00A578B7">
              <w:rPr>
                <w:rFonts w:ascii="Times New Roman" w:hAnsi="Times New Roman" w:cs="Times New Roman"/>
                <w:sz w:val="24"/>
                <w:szCs w:val="24"/>
              </w:rPr>
              <w:t>Male</w:t>
            </w:r>
          </w:p>
        </w:tc>
        <w:tc>
          <w:tcPr>
            <w:tcW w:w="207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89</w:t>
            </w:r>
          </w:p>
        </w:tc>
        <w:tc>
          <w:tcPr>
            <w:tcW w:w="162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EA0E15" w:rsidRPr="00A578B7" w:rsidTr="00765C52">
        <w:trPr>
          <w:cantSplit/>
          <w:trHeight w:val="257"/>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Female</w:t>
            </w:r>
          </w:p>
        </w:tc>
        <w:tc>
          <w:tcPr>
            <w:tcW w:w="207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57</w:t>
            </w:r>
          </w:p>
        </w:tc>
        <w:tc>
          <w:tcPr>
            <w:tcW w:w="162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EA0E15" w:rsidRPr="00A578B7" w:rsidTr="00765C52">
        <w:trPr>
          <w:cantSplit/>
          <w:trHeight w:val="257"/>
        </w:trPr>
        <w:tc>
          <w:tcPr>
            <w:tcW w:w="4860" w:type="dxa"/>
            <w:vMerge/>
            <w:tcBorders>
              <w:bottom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b/>
                <w:sz w:val="24"/>
                <w:szCs w:val="24"/>
              </w:rPr>
            </w:pPr>
            <w:r w:rsidRPr="00A578B7">
              <w:rPr>
                <w:rFonts w:ascii="Times New Roman" w:hAnsi="Times New Roman" w:cs="Times New Roman"/>
                <w:b/>
                <w:sz w:val="24"/>
                <w:szCs w:val="24"/>
              </w:rPr>
              <w:t>Total</w:t>
            </w:r>
          </w:p>
        </w:tc>
        <w:tc>
          <w:tcPr>
            <w:tcW w:w="207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146</w:t>
            </w:r>
          </w:p>
        </w:tc>
        <w:tc>
          <w:tcPr>
            <w:tcW w:w="162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37.0</w:t>
            </w:r>
          </w:p>
        </w:tc>
      </w:tr>
      <w:tr w:rsidR="00EA0E15" w:rsidRPr="00A578B7" w:rsidTr="00AC60C6">
        <w:trPr>
          <w:cantSplit/>
          <w:trHeight w:val="68"/>
        </w:trPr>
        <w:tc>
          <w:tcPr>
            <w:tcW w:w="4860" w:type="dxa"/>
            <w:vMerge w:val="restart"/>
            <w:tcBorders>
              <w:top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r w:rsidRPr="00A578B7">
              <w:rPr>
                <w:rFonts w:ascii="Times New Roman" w:hAnsi="Times New Roman" w:cs="Times New Roman"/>
                <w:sz w:val="24"/>
                <w:szCs w:val="24"/>
              </w:rPr>
              <w:t>Colleges</w:t>
            </w:r>
          </w:p>
        </w:tc>
        <w:tc>
          <w:tcPr>
            <w:tcW w:w="1530" w:type="dxa"/>
            <w:tcBorders>
              <w:top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CHMS</w:t>
            </w:r>
          </w:p>
        </w:tc>
        <w:tc>
          <w:tcPr>
            <w:tcW w:w="207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139</w:t>
            </w:r>
          </w:p>
        </w:tc>
        <w:tc>
          <w:tcPr>
            <w:tcW w:w="1620" w:type="dxa"/>
            <w:tcBorders>
              <w:top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35.2</w:t>
            </w:r>
          </w:p>
        </w:tc>
      </w:tr>
      <w:tr w:rsidR="00EA0E15" w:rsidRPr="00A578B7" w:rsidTr="00AC60C6">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CNCS</w:t>
            </w:r>
          </w:p>
        </w:tc>
        <w:tc>
          <w:tcPr>
            <w:tcW w:w="207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85</w:t>
            </w:r>
          </w:p>
        </w:tc>
        <w:tc>
          <w:tcPr>
            <w:tcW w:w="162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21.5</w:t>
            </w:r>
          </w:p>
        </w:tc>
      </w:tr>
      <w:tr w:rsidR="00EA0E15" w:rsidRPr="00A578B7" w:rsidTr="00765C52">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CBE</w:t>
            </w:r>
          </w:p>
        </w:tc>
        <w:tc>
          <w:tcPr>
            <w:tcW w:w="207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171</w:t>
            </w:r>
          </w:p>
        </w:tc>
        <w:tc>
          <w:tcPr>
            <w:tcW w:w="162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43.3</w:t>
            </w:r>
          </w:p>
        </w:tc>
      </w:tr>
      <w:tr w:rsidR="00EA0E15" w:rsidRPr="00A578B7" w:rsidTr="00765C52">
        <w:trPr>
          <w:cantSplit/>
          <w:trHeight w:val="68"/>
        </w:trPr>
        <w:tc>
          <w:tcPr>
            <w:tcW w:w="4860" w:type="dxa"/>
            <w:vMerge/>
            <w:tcBorders>
              <w:bottom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shd w:val="clear" w:color="auto" w:fill="FFFFFF"/>
          </w:tcPr>
          <w:p w:rsidR="00EA0E15" w:rsidRPr="00CA24EE" w:rsidRDefault="00EA0E15" w:rsidP="00701F06">
            <w:pPr>
              <w:spacing w:after="0" w:line="276" w:lineRule="auto"/>
              <w:rPr>
                <w:rFonts w:ascii="Times New Roman" w:hAnsi="Times New Roman" w:cs="Times New Roman"/>
                <w:b/>
                <w:sz w:val="24"/>
                <w:szCs w:val="24"/>
              </w:rPr>
            </w:pPr>
            <w:r w:rsidRPr="00CA24EE">
              <w:rPr>
                <w:rFonts w:ascii="Times New Roman" w:hAnsi="Times New Roman" w:cs="Times New Roman"/>
                <w:b/>
                <w:sz w:val="24"/>
                <w:szCs w:val="24"/>
              </w:rPr>
              <w:t>Total</w:t>
            </w:r>
          </w:p>
        </w:tc>
        <w:tc>
          <w:tcPr>
            <w:tcW w:w="2070" w:type="dxa"/>
            <w:tcBorders>
              <w:top w:val="single" w:sz="4" w:space="0" w:color="auto"/>
              <w:bottom w:val="single" w:sz="4" w:space="0" w:color="auto"/>
            </w:tcBorders>
            <w:shd w:val="clear" w:color="auto" w:fill="FFFFFF"/>
            <w:vAlign w:val="center"/>
          </w:tcPr>
          <w:p w:rsidR="00EA0E15" w:rsidRPr="00CA24EE" w:rsidRDefault="00EA0E15" w:rsidP="00701F06">
            <w:pPr>
              <w:spacing w:after="0" w:line="276" w:lineRule="auto"/>
              <w:jc w:val="center"/>
              <w:rPr>
                <w:rFonts w:ascii="Times New Roman" w:hAnsi="Times New Roman" w:cs="Times New Roman"/>
                <w:b/>
                <w:sz w:val="24"/>
                <w:szCs w:val="24"/>
              </w:rPr>
            </w:pPr>
            <w:r w:rsidRPr="00CA24EE">
              <w:rPr>
                <w:rFonts w:ascii="Times New Roman" w:hAnsi="Times New Roman" w:cs="Times New Roman"/>
                <w:b/>
                <w:sz w:val="24"/>
                <w:szCs w:val="24"/>
              </w:rPr>
              <w:t>395</w:t>
            </w:r>
          </w:p>
        </w:tc>
        <w:tc>
          <w:tcPr>
            <w:tcW w:w="1620" w:type="dxa"/>
            <w:tcBorders>
              <w:top w:val="single" w:sz="4" w:space="0" w:color="auto"/>
              <w:bottom w:val="single" w:sz="4" w:space="0" w:color="auto"/>
            </w:tcBorders>
            <w:shd w:val="clear" w:color="auto" w:fill="FFFFFF"/>
            <w:vAlign w:val="center"/>
          </w:tcPr>
          <w:p w:rsidR="00EA0E15" w:rsidRPr="00CA24EE" w:rsidRDefault="00EA0E15" w:rsidP="00701F06">
            <w:pPr>
              <w:spacing w:after="0" w:line="276" w:lineRule="auto"/>
              <w:jc w:val="center"/>
              <w:rPr>
                <w:rFonts w:ascii="Times New Roman" w:hAnsi="Times New Roman" w:cs="Times New Roman"/>
                <w:b/>
                <w:sz w:val="24"/>
                <w:szCs w:val="24"/>
              </w:rPr>
            </w:pPr>
            <w:r w:rsidRPr="00CA24EE">
              <w:rPr>
                <w:rFonts w:ascii="Times New Roman" w:hAnsi="Times New Roman" w:cs="Times New Roman"/>
                <w:b/>
                <w:sz w:val="24"/>
                <w:szCs w:val="24"/>
              </w:rPr>
              <w:t>100.0</w:t>
            </w:r>
          </w:p>
        </w:tc>
      </w:tr>
      <w:tr w:rsidR="00B166CB" w:rsidRPr="00A578B7" w:rsidTr="00AC60C6">
        <w:trPr>
          <w:cantSplit/>
          <w:trHeight w:val="68"/>
        </w:trPr>
        <w:tc>
          <w:tcPr>
            <w:tcW w:w="4860" w:type="dxa"/>
            <w:tcBorders>
              <w:top w:val="single" w:sz="4" w:space="0" w:color="auto"/>
            </w:tcBorders>
            <w:shd w:val="clear" w:color="auto" w:fill="FFFFFF"/>
          </w:tcPr>
          <w:p w:rsidR="00B166CB" w:rsidRPr="00A578B7" w:rsidRDefault="00B166CB" w:rsidP="00701F06">
            <w:pPr>
              <w:spacing w:after="0" w:line="276" w:lineRule="auto"/>
              <w:jc w:val="both"/>
              <w:rPr>
                <w:rFonts w:ascii="Times New Roman" w:hAnsi="Times New Roman" w:cs="Times New Roman"/>
                <w:sz w:val="24"/>
                <w:szCs w:val="24"/>
              </w:rPr>
            </w:pPr>
          </w:p>
        </w:tc>
        <w:tc>
          <w:tcPr>
            <w:tcW w:w="1530" w:type="dxa"/>
            <w:tcBorders>
              <w:top w:val="single" w:sz="4" w:space="0" w:color="auto"/>
            </w:tcBorders>
            <w:shd w:val="clear" w:color="auto" w:fill="FFFFFF"/>
          </w:tcPr>
          <w:p w:rsidR="00B166CB" w:rsidRPr="00A578B7" w:rsidRDefault="00B166CB"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Midwifery</w:t>
            </w:r>
          </w:p>
        </w:tc>
        <w:tc>
          <w:tcPr>
            <w:tcW w:w="2070" w:type="dxa"/>
            <w:tcBorders>
              <w:top w:val="single" w:sz="4" w:space="0" w:color="auto"/>
            </w:tcBorders>
            <w:shd w:val="clear" w:color="auto" w:fill="FFFFFF"/>
            <w:vAlign w:val="center"/>
          </w:tcPr>
          <w:p w:rsidR="00B166CB" w:rsidRPr="00A578B7" w:rsidRDefault="00B166CB"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66</w:t>
            </w:r>
          </w:p>
        </w:tc>
        <w:tc>
          <w:tcPr>
            <w:tcW w:w="1620" w:type="dxa"/>
            <w:tcBorders>
              <w:top w:val="single" w:sz="4" w:space="0" w:color="auto"/>
            </w:tcBorders>
            <w:shd w:val="clear" w:color="auto" w:fill="FFFFFF"/>
            <w:vAlign w:val="center"/>
          </w:tcPr>
          <w:p w:rsidR="00B166CB" w:rsidRPr="00A578B7" w:rsidRDefault="00B166CB"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16.7</w:t>
            </w:r>
          </w:p>
        </w:tc>
      </w:tr>
      <w:tr w:rsidR="00EA0E15" w:rsidRPr="00A578B7" w:rsidTr="00AC60C6">
        <w:trPr>
          <w:cantSplit/>
          <w:trHeight w:val="68"/>
        </w:trPr>
        <w:tc>
          <w:tcPr>
            <w:tcW w:w="4860" w:type="dxa"/>
            <w:vMerge w:val="restart"/>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r w:rsidRPr="00A578B7">
              <w:rPr>
                <w:rFonts w:ascii="Times New Roman" w:hAnsi="Times New Roman" w:cs="Times New Roman"/>
                <w:sz w:val="24"/>
                <w:szCs w:val="24"/>
              </w:rPr>
              <w:t>Departments</w:t>
            </w:r>
          </w:p>
        </w:tc>
        <w:tc>
          <w:tcPr>
            <w:tcW w:w="1530" w:type="dxa"/>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Nursing</w:t>
            </w:r>
          </w:p>
        </w:tc>
        <w:tc>
          <w:tcPr>
            <w:tcW w:w="207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73</w:t>
            </w:r>
          </w:p>
        </w:tc>
        <w:tc>
          <w:tcPr>
            <w:tcW w:w="162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18.5</w:t>
            </w:r>
          </w:p>
        </w:tc>
      </w:tr>
      <w:tr w:rsidR="00EA0E15" w:rsidRPr="00A578B7" w:rsidTr="00AC60C6">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Mathematics</w:t>
            </w:r>
          </w:p>
        </w:tc>
        <w:tc>
          <w:tcPr>
            <w:tcW w:w="207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45</w:t>
            </w:r>
          </w:p>
        </w:tc>
        <w:tc>
          <w:tcPr>
            <w:tcW w:w="162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11.4</w:t>
            </w:r>
          </w:p>
        </w:tc>
      </w:tr>
      <w:tr w:rsidR="00EA0E15" w:rsidRPr="00A578B7" w:rsidTr="00AC60C6">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Biology</w:t>
            </w:r>
          </w:p>
        </w:tc>
        <w:tc>
          <w:tcPr>
            <w:tcW w:w="207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52</w:t>
            </w:r>
          </w:p>
        </w:tc>
        <w:tc>
          <w:tcPr>
            <w:tcW w:w="162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13.2</w:t>
            </w:r>
          </w:p>
        </w:tc>
      </w:tr>
      <w:tr w:rsidR="00EA0E15" w:rsidRPr="00A578B7" w:rsidTr="00AC60C6">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Management</w:t>
            </w:r>
          </w:p>
        </w:tc>
        <w:tc>
          <w:tcPr>
            <w:tcW w:w="207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93</w:t>
            </w:r>
          </w:p>
        </w:tc>
        <w:tc>
          <w:tcPr>
            <w:tcW w:w="1620" w:type="dxa"/>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23.5</w:t>
            </w:r>
          </w:p>
        </w:tc>
      </w:tr>
      <w:tr w:rsidR="00EA0E15" w:rsidRPr="00A578B7" w:rsidTr="00765C52">
        <w:trPr>
          <w:cantSplit/>
          <w:trHeight w:val="68"/>
        </w:trPr>
        <w:tc>
          <w:tcPr>
            <w:tcW w:w="4860" w:type="dxa"/>
            <w:vMerge/>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sz w:val="24"/>
                <w:szCs w:val="24"/>
              </w:rPr>
            </w:pPr>
            <w:r w:rsidRPr="00A578B7">
              <w:rPr>
                <w:rFonts w:ascii="Times New Roman" w:hAnsi="Times New Roman" w:cs="Times New Roman"/>
                <w:sz w:val="24"/>
                <w:szCs w:val="24"/>
              </w:rPr>
              <w:t>Economics</w:t>
            </w:r>
          </w:p>
        </w:tc>
        <w:tc>
          <w:tcPr>
            <w:tcW w:w="207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66</w:t>
            </w:r>
          </w:p>
        </w:tc>
        <w:tc>
          <w:tcPr>
            <w:tcW w:w="1620" w:type="dxa"/>
            <w:tcBorders>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sz w:val="24"/>
                <w:szCs w:val="24"/>
              </w:rPr>
            </w:pPr>
            <w:r w:rsidRPr="00A578B7">
              <w:rPr>
                <w:rFonts w:ascii="Times New Roman" w:hAnsi="Times New Roman" w:cs="Times New Roman"/>
                <w:sz w:val="24"/>
                <w:szCs w:val="24"/>
              </w:rPr>
              <w:t>16.7</w:t>
            </w:r>
          </w:p>
        </w:tc>
      </w:tr>
      <w:tr w:rsidR="00EA0E15" w:rsidRPr="00A578B7" w:rsidTr="00765C52">
        <w:trPr>
          <w:cantSplit/>
          <w:trHeight w:val="68"/>
        </w:trPr>
        <w:tc>
          <w:tcPr>
            <w:tcW w:w="4860" w:type="dxa"/>
            <w:vMerge/>
            <w:tcBorders>
              <w:bottom w:val="single" w:sz="4" w:space="0" w:color="auto"/>
            </w:tcBorders>
            <w:shd w:val="clear" w:color="auto" w:fill="FFFFFF"/>
          </w:tcPr>
          <w:p w:rsidR="00EA0E15" w:rsidRPr="00A578B7" w:rsidRDefault="00EA0E15" w:rsidP="00701F06">
            <w:pPr>
              <w:spacing w:after="0" w:line="276"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shd w:val="clear" w:color="auto" w:fill="FFFFFF"/>
          </w:tcPr>
          <w:p w:rsidR="00EA0E15" w:rsidRPr="00A578B7" w:rsidRDefault="00EA0E15" w:rsidP="00701F06">
            <w:pPr>
              <w:spacing w:after="0" w:line="276" w:lineRule="auto"/>
              <w:rPr>
                <w:rFonts w:ascii="Times New Roman" w:hAnsi="Times New Roman" w:cs="Times New Roman"/>
                <w:b/>
                <w:sz w:val="24"/>
                <w:szCs w:val="24"/>
              </w:rPr>
            </w:pPr>
            <w:r w:rsidRPr="00A578B7">
              <w:rPr>
                <w:rFonts w:ascii="Times New Roman" w:hAnsi="Times New Roman" w:cs="Times New Roman"/>
                <w:b/>
                <w:sz w:val="24"/>
                <w:szCs w:val="24"/>
              </w:rPr>
              <w:t>Total</w:t>
            </w:r>
          </w:p>
        </w:tc>
        <w:tc>
          <w:tcPr>
            <w:tcW w:w="207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395</w:t>
            </w:r>
          </w:p>
        </w:tc>
        <w:tc>
          <w:tcPr>
            <w:tcW w:w="1620" w:type="dxa"/>
            <w:tcBorders>
              <w:top w:val="single" w:sz="4" w:space="0" w:color="auto"/>
              <w:bottom w:val="single" w:sz="4" w:space="0" w:color="auto"/>
            </w:tcBorders>
            <w:shd w:val="clear" w:color="auto" w:fill="FFFFFF"/>
            <w:vAlign w:val="center"/>
          </w:tcPr>
          <w:p w:rsidR="00EA0E15" w:rsidRPr="00A578B7" w:rsidRDefault="00EA0E15" w:rsidP="00701F06">
            <w:pPr>
              <w:spacing w:after="0" w:line="276" w:lineRule="auto"/>
              <w:jc w:val="center"/>
              <w:rPr>
                <w:rFonts w:ascii="Times New Roman" w:hAnsi="Times New Roman" w:cs="Times New Roman"/>
                <w:b/>
                <w:sz w:val="24"/>
                <w:szCs w:val="24"/>
              </w:rPr>
            </w:pPr>
            <w:r w:rsidRPr="00A578B7">
              <w:rPr>
                <w:rFonts w:ascii="Times New Roman" w:hAnsi="Times New Roman" w:cs="Times New Roman"/>
                <w:b/>
                <w:sz w:val="24"/>
                <w:szCs w:val="24"/>
              </w:rPr>
              <w:t>100.0</w:t>
            </w:r>
          </w:p>
        </w:tc>
      </w:tr>
    </w:tbl>
    <w:p w:rsidR="00D525B7" w:rsidRDefault="00D525B7" w:rsidP="00701F06">
      <w:pPr>
        <w:spacing w:line="276" w:lineRule="auto"/>
        <w:jc w:val="both"/>
        <w:rPr>
          <w:rFonts w:ascii="Times New Roman" w:hAnsi="Times New Roman" w:cs="Times New Roman"/>
          <w:sz w:val="24"/>
        </w:rPr>
      </w:pPr>
    </w:p>
    <w:p w:rsidR="00B166CB" w:rsidRPr="00B166CB"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 xml:space="preserve">The data from Table 2 indicates that a slightly higher percentage of male respondents, constituting 53.3% (211), were surveyed compared to female respondents, who made up 46.7% (184). When looking at the breakdown by college level, the majority, 43.3% (171), belonged to the College of Business and Economics (CBE), followed by 35.2% (139) from the College of Health and Medical Science (CHMS), and 21.5% (85) from the College of Natural and Computational Sciences (CNCS). In terms of department </w:t>
      </w:r>
      <w:r w:rsidRPr="00B166CB">
        <w:rPr>
          <w:rFonts w:ascii="Times New Roman" w:hAnsi="Times New Roman" w:cs="Times New Roman"/>
          <w:sz w:val="24"/>
        </w:rPr>
        <w:lastRenderedPageBreak/>
        <w:t>selections, the highest proportions were seen in Management with 23.5% (93), followed by Nursing with 18.5% (73), Midwifery with 16.7% (66), Economics with 16.7% (66), Biology with 13.2% (52), and Mathematics with 11.4% (45).</w:t>
      </w:r>
    </w:p>
    <w:p w:rsidR="00D525B7" w:rsidRDefault="00B166CB" w:rsidP="00701F06">
      <w:pPr>
        <w:spacing w:line="276" w:lineRule="auto"/>
        <w:jc w:val="both"/>
        <w:rPr>
          <w:rFonts w:ascii="Times New Roman" w:hAnsi="Times New Roman" w:cs="Times New Roman"/>
          <w:sz w:val="24"/>
        </w:rPr>
      </w:pPr>
      <w:r w:rsidRPr="00B166CB">
        <w:rPr>
          <w:rFonts w:ascii="Times New Roman" w:hAnsi="Times New Roman" w:cs="Times New Roman"/>
          <w:sz w:val="24"/>
        </w:rPr>
        <w:t>Table 3. Mean and Standard deviation of physical aggression, verbal aggression, anger, hostility and exposure to real life violence (n = 3</w:t>
      </w:r>
      <w:r>
        <w:rPr>
          <w:rFonts w:ascii="Times New Roman" w:hAnsi="Times New Roman" w:cs="Times New Roman"/>
          <w:sz w:val="24"/>
        </w:rPr>
        <w:t>95)</w:t>
      </w:r>
    </w:p>
    <w:tbl>
      <w:tblPr>
        <w:tblStyle w:val="TableGrid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4011"/>
        <w:gridCol w:w="2060"/>
        <w:gridCol w:w="2671"/>
      </w:tblGrid>
      <w:tr w:rsidR="00C05910" w:rsidRPr="00B54BE8" w:rsidTr="00AC60C6">
        <w:trPr>
          <w:trHeight w:val="189"/>
        </w:trPr>
        <w:tc>
          <w:tcPr>
            <w:tcW w:w="1338" w:type="dxa"/>
            <w:tcBorders>
              <w:top w:val="single" w:sz="4" w:space="0" w:color="auto"/>
              <w:bottom w:val="single" w:sz="4" w:space="0" w:color="auto"/>
            </w:tcBorders>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No</w:t>
            </w:r>
          </w:p>
        </w:tc>
        <w:tc>
          <w:tcPr>
            <w:tcW w:w="4011" w:type="dxa"/>
            <w:tcBorders>
              <w:top w:val="single" w:sz="4" w:space="0" w:color="auto"/>
              <w:bottom w:val="single" w:sz="4" w:space="0" w:color="auto"/>
            </w:tcBorders>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 xml:space="preserve">Variables </w:t>
            </w:r>
          </w:p>
        </w:tc>
        <w:tc>
          <w:tcPr>
            <w:tcW w:w="2060" w:type="dxa"/>
            <w:tcBorders>
              <w:top w:val="single" w:sz="4" w:space="0" w:color="auto"/>
              <w:bottom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B54BE8">
              <w:rPr>
                <w:rFonts w:ascii="Book Antiqua" w:hAnsi="Book Antiqua" w:cs="Times New Roman"/>
                <w:sz w:val="24"/>
              </w:rPr>
              <w:t>Mean</w:t>
            </w:r>
          </w:p>
        </w:tc>
        <w:tc>
          <w:tcPr>
            <w:tcW w:w="2671" w:type="dxa"/>
            <w:tcBorders>
              <w:top w:val="single" w:sz="4" w:space="0" w:color="auto"/>
              <w:bottom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B54BE8">
              <w:rPr>
                <w:rFonts w:ascii="Book Antiqua" w:hAnsi="Book Antiqua" w:cs="Times New Roman"/>
                <w:sz w:val="24"/>
              </w:rPr>
              <w:t>Std. Deviation</w:t>
            </w:r>
          </w:p>
        </w:tc>
      </w:tr>
      <w:tr w:rsidR="00C05910" w:rsidRPr="00B54BE8" w:rsidTr="00AC60C6">
        <w:trPr>
          <w:trHeight w:val="279"/>
        </w:trPr>
        <w:tc>
          <w:tcPr>
            <w:tcW w:w="1338" w:type="dxa"/>
            <w:tcBorders>
              <w:top w:val="single" w:sz="4" w:space="0" w:color="auto"/>
            </w:tcBorders>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1</w:t>
            </w:r>
          </w:p>
        </w:tc>
        <w:tc>
          <w:tcPr>
            <w:tcW w:w="4011" w:type="dxa"/>
            <w:tcBorders>
              <w:top w:val="single" w:sz="4" w:space="0" w:color="auto"/>
            </w:tcBorders>
          </w:tcPr>
          <w:p w:rsidR="00C05910" w:rsidRPr="00B54BE8" w:rsidRDefault="00C05910" w:rsidP="00701F06">
            <w:pPr>
              <w:spacing w:line="276" w:lineRule="auto"/>
              <w:rPr>
                <w:rFonts w:ascii="Book Antiqua" w:hAnsi="Book Antiqua" w:cs="Times New Roman"/>
                <w:sz w:val="24"/>
              </w:rPr>
            </w:pPr>
            <w:r w:rsidRPr="00B54BE8">
              <w:rPr>
                <w:rFonts w:ascii="Book Antiqua" w:hAnsi="Book Antiqua" w:cs="Times New Roman"/>
                <w:sz w:val="24"/>
              </w:rPr>
              <w:t>Physical aggression</w:t>
            </w:r>
          </w:p>
        </w:tc>
        <w:tc>
          <w:tcPr>
            <w:tcW w:w="2060" w:type="dxa"/>
            <w:tcBorders>
              <w:top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3.22</w:t>
            </w:r>
          </w:p>
        </w:tc>
        <w:tc>
          <w:tcPr>
            <w:tcW w:w="2671" w:type="dxa"/>
            <w:tcBorders>
              <w:top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.47</w:t>
            </w:r>
          </w:p>
        </w:tc>
      </w:tr>
      <w:tr w:rsidR="00C05910" w:rsidRPr="00B54BE8" w:rsidTr="00AC60C6">
        <w:trPr>
          <w:trHeight w:val="265"/>
        </w:trPr>
        <w:tc>
          <w:tcPr>
            <w:tcW w:w="1338" w:type="dxa"/>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2</w:t>
            </w:r>
          </w:p>
        </w:tc>
        <w:tc>
          <w:tcPr>
            <w:tcW w:w="4011" w:type="dxa"/>
          </w:tcPr>
          <w:p w:rsidR="00C05910" w:rsidRPr="00B54BE8" w:rsidRDefault="00C05910" w:rsidP="00701F06">
            <w:pPr>
              <w:spacing w:line="276" w:lineRule="auto"/>
              <w:rPr>
                <w:rFonts w:ascii="Book Antiqua" w:hAnsi="Book Antiqua" w:cs="Times New Roman"/>
                <w:sz w:val="24"/>
              </w:rPr>
            </w:pPr>
            <w:r w:rsidRPr="00B54BE8">
              <w:rPr>
                <w:rFonts w:ascii="Book Antiqua" w:hAnsi="Book Antiqua" w:cs="Times New Roman"/>
                <w:sz w:val="24"/>
              </w:rPr>
              <w:t xml:space="preserve">Verbal aggression </w:t>
            </w:r>
          </w:p>
        </w:tc>
        <w:tc>
          <w:tcPr>
            <w:tcW w:w="2060"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3.05</w:t>
            </w:r>
          </w:p>
        </w:tc>
        <w:tc>
          <w:tcPr>
            <w:tcW w:w="2671"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.57</w:t>
            </w:r>
          </w:p>
        </w:tc>
      </w:tr>
      <w:tr w:rsidR="00C05910" w:rsidRPr="00B54BE8" w:rsidTr="00AC60C6">
        <w:trPr>
          <w:trHeight w:val="141"/>
        </w:trPr>
        <w:tc>
          <w:tcPr>
            <w:tcW w:w="1338" w:type="dxa"/>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3</w:t>
            </w:r>
          </w:p>
        </w:tc>
        <w:tc>
          <w:tcPr>
            <w:tcW w:w="4011" w:type="dxa"/>
          </w:tcPr>
          <w:p w:rsidR="00C05910" w:rsidRPr="00B54BE8" w:rsidRDefault="00C05910" w:rsidP="00701F06">
            <w:pPr>
              <w:spacing w:line="276" w:lineRule="auto"/>
              <w:rPr>
                <w:rFonts w:ascii="Book Antiqua" w:hAnsi="Book Antiqua" w:cs="Times New Roman"/>
                <w:sz w:val="24"/>
              </w:rPr>
            </w:pPr>
            <w:r w:rsidRPr="00EB5C90">
              <w:rPr>
                <w:rFonts w:ascii="Book Antiqua" w:hAnsi="Book Antiqua" w:cs="Times New Roman"/>
                <w:sz w:val="24"/>
              </w:rPr>
              <w:t>Anger</w:t>
            </w:r>
          </w:p>
        </w:tc>
        <w:tc>
          <w:tcPr>
            <w:tcW w:w="2060"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3.04</w:t>
            </w:r>
          </w:p>
        </w:tc>
        <w:tc>
          <w:tcPr>
            <w:tcW w:w="2671"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.49</w:t>
            </w:r>
          </w:p>
        </w:tc>
      </w:tr>
      <w:tr w:rsidR="00C05910" w:rsidRPr="00B54BE8" w:rsidTr="00AC60C6">
        <w:trPr>
          <w:trHeight w:val="159"/>
        </w:trPr>
        <w:tc>
          <w:tcPr>
            <w:tcW w:w="1338" w:type="dxa"/>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4</w:t>
            </w:r>
          </w:p>
        </w:tc>
        <w:tc>
          <w:tcPr>
            <w:tcW w:w="4011" w:type="dxa"/>
          </w:tcPr>
          <w:p w:rsidR="00C05910" w:rsidRPr="00B54BE8" w:rsidRDefault="00C05910" w:rsidP="00701F06">
            <w:pPr>
              <w:spacing w:line="276" w:lineRule="auto"/>
              <w:rPr>
                <w:rFonts w:ascii="Book Antiqua" w:hAnsi="Book Antiqua" w:cs="Times New Roman"/>
                <w:sz w:val="24"/>
              </w:rPr>
            </w:pPr>
            <w:r w:rsidRPr="00EB5C90">
              <w:rPr>
                <w:rFonts w:ascii="Book Antiqua" w:hAnsi="Book Antiqua" w:cs="Times New Roman"/>
                <w:sz w:val="24"/>
              </w:rPr>
              <w:t>Hostility</w:t>
            </w:r>
          </w:p>
        </w:tc>
        <w:tc>
          <w:tcPr>
            <w:tcW w:w="2060"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3.05</w:t>
            </w:r>
          </w:p>
        </w:tc>
        <w:tc>
          <w:tcPr>
            <w:tcW w:w="2671" w:type="dxa"/>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.44</w:t>
            </w:r>
          </w:p>
        </w:tc>
      </w:tr>
      <w:tr w:rsidR="00C05910" w:rsidRPr="00B54BE8" w:rsidTr="00AC60C6">
        <w:trPr>
          <w:trHeight w:val="163"/>
        </w:trPr>
        <w:tc>
          <w:tcPr>
            <w:tcW w:w="1338" w:type="dxa"/>
            <w:tcBorders>
              <w:bottom w:val="single" w:sz="4" w:space="0" w:color="auto"/>
            </w:tcBorders>
          </w:tcPr>
          <w:p w:rsidR="00C05910" w:rsidRPr="00B54BE8" w:rsidRDefault="00C05910" w:rsidP="00701F06">
            <w:pPr>
              <w:spacing w:line="276" w:lineRule="auto"/>
              <w:jc w:val="both"/>
              <w:rPr>
                <w:rFonts w:ascii="Book Antiqua" w:hAnsi="Book Antiqua" w:cs="Times New Roman"/>
                <w:sz w:val="24"/>
              </w:rPr>
            </w:pPr>
            <w:r w:rsidRPr="00B54BE8">
              <w:rPr>
                <w:rFonts w:ascii="Book Antiqua" w:hAnsi="Book Antiqua" w:cs="Times New Roman"/>
                <w:sz w:val="24"/>
              </w:rPr>
              <w:t>5</w:t>
            </w:r>
          </w:p>
        </w:tc>
        <w:tc>
          <w:tcPr>
            <w:tcW w:w="4011" w:type="dxa"/>
            <w:tcBorders>
              <w:bottom w:val="single" w:sz="4" w:space="0" w:color="auto"/>
            </w:tcBorders>
          </w:tcPr>
          <w:p w:rsidR="00C05910" w:rsidRPr="00B54BE8" w:rsidRDefault="00C05910" w:rsidP="00701F06">
            <w:pPr>
              <w:spacing w:line="276" w:lineRule="auto"/>
              <w:rPr>
                <w:rFonts w:ascii="Book Antiqua" w:hAnsi="Book Antiqua" w:cs="Times New Roman"/>
                <w:sz w:val="24"/>
              </w:rPr>
            </w:pPr>
            <w:r w:rsidRPr="00EB5C90">
              <w:rPr>
                <w:rFonts w:ascii="Book Antiqua" w:hAnsi="Book Antiqua" w:cs="Times New Roman"/>
                <w:sz w:val="24"/>
              </w:rPr>
              <w:t>Exposure to Real Life Violence</w:t>
            </w:r>
          </w:p>
        </w:tc>
        <w:tc>
          <w:tcPr>
            <w:tcW w:w="2060" w:type="dxa"/>
            <w:tcBorders>
              <w:bottom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3.08</w:t>
            </w:r>
          </w:p>
        </w:tc>
        <w:tc>
          <w:tcPr>
            <w:tcW w:w="2671" w:type="dxa"/>
            <w:tcBorders>
              <w:bottom w:val="single" w:sz="4" w:space="0" w:color="auto"/>
            </w:tcBorders>
          </w:tcPr>
          <w:p w:rsidR="00C05910" w:rsidRPr="00B54BE8" w:rsidRDefault="00C05910" w:rsidP="00701F06">
            <w:pPr>
              <w:spacing w:line="276" w:lineRule="auto"/>
              <w:jc w:val="center"/>
              <w:rPr>
                <w:rFonts w:ascii="Book Antiqua" w:hAnsi="Book Antiqua" w:cs="Times New Roman"/>
                <w:sz w:val="24"/>
              </w:rPr>
            </w:pPr>
            <w:r w:rsidRPr="00EB5C90">
              <w:rPr>
                <w:rFonts w:ascii="Book Antiqua" w:hAnsi="Book Antiqua" w:cs="Times New Roman"/>
                <w:sz w:val="24"/>
              </w:rPr>
              <w:t>.35</w:t>
            </w:r>
          </w:p>
        </w:tc>
      </w:tr>
    </w:tbl>
    <w:p w:rsidR="00B166CB" w:rsidRDefault="00B166CB" w:rsidP="00701F06">
      <w:pPr>
        <w:spacing w:line="276" w:lineRule="auto"/>
        <w:jc w:val="both"/>
        <w:rPr>
          <w:rFonts w:ascii="Times New Roman" w:hAnsi="Times New Roman" w:cs="Times New Roman"/>
          <w:sz w:val="24"/>
        </w:rPr>
      </w:pPr>
    </w:p>
    <w:p w:rsidR="00C05910" w:rsidRDefault="00C05910" w:rsidP="00701F06">
      <w:pPr>
        <w:spacing w:line="276" w:lineRule="auto"/>
        <w:jc w:val="both"/>
        <w:rPr>
          <w:rFonts w:ascii="Times New Roman" w:hAnsi="Times New Roman" w:cs="Times New Roman"/>
          <w:sz w:val="24"/>
        </w:rPr>
      </w:pPr>
      <w:r w:rsidRPr="00C05910">
        <w:rPr>
          <w:rFonts w:ascii="Times New Roman" w:hAnsi="Times New Roman" w:cs="Times New Roman"/>
          <w:sz w:val="24"/>
        </w:rPr>
        <w:t xml:space="preserve">According to the information presented in Table 3, students exhibited an average physical aggression score of 3.22, accompanied by a standard deviation of 0.47, suggesting a general agreement on physical aggressiveness. Conversely, the mean score for verbal aggression was 3.05, with a standard deviation of 0.57, while the average anger and hostility scores were 3.04 and 3.05, respectively, with standard deviations of 0.49 and 0.44. These results imply a lack of consensus among students regarding verbal aggression, anger, and hostility. Furthermore, the average score for students' exposure to real-life violence was 3.08, with a standard deviation of 0.35, indicating that students had a moderately average level of exposure to real-life violence.  </w:t>
      </w:r>
    </w:p>
    <w:p w:rsidR="00C05910" w:rsidRDefault="00C05910" w:rsidP="00701F06">
      <w:pPr>
        <w:spacing w:line="276" w:lineRule="auto"/>
        <w:jc w:val="both"/>
        <w:rPr>
          <w:rFonts w:ascii="Times New Roman" w:hAnsi="Times New Roman" w:cs="Times New Roman"/>
          <w:sz w:val="24"/>
        </w:rPr>
      </w:pPr>
      <w:r w:rsidRPr="00C05910">
        <w:rPr>
          <w:rFonts w:ascii="Times New Roman" w:hAnsi="Times New Roman" w:cs="Times New Roman"/>
          <w:sz w:val="24"/>
        </w:rPr>
        <w:t xml:space="preserve">Table 4. Gender mean of physical aggression, verbal aggression, anger, hostility and exposure </w:t>
      </w:r>
      <w:r>
        <w:rPr>
          <w:rFonts w:ascii="Times New Roman" w:hAnsi="Times New Roman" w:cs="Times New Roman"/>
          <w:sz w:val="24"/>
        </w:rPr>
        <w:t>to real life violence (n = 395)</w:t>
      </w:r>
    </w:p>
    <w:tbl>
      <w:tblPr>
        <w:tblW w:w="10080" w:type="dxa"/>
        <w:tblLayout w:type="fixed"/>
        <w:tblCellMar>
          <w:left w:w="0" w:type="dxa"/>
          <w:right w:w="0" w:type="dxa"/>
        </w:tblCellMar>
        <w:tblLook w:val="04A0" w:firstRow="1" w:lastRow="0" w:firstColumn="1" w:lastColumn="0" w:noHBand="0" w:noVBand="1"/>
      </w:tblPr>
      <w:tblGrid>
        <w:gridCol w:w="3330"/>
        <w:gridCol w:w="1440"/>
        <w:gridCol w:w="1710"/>
        <w:gridCol w:w="1890"/>
        <w:gridCol w:w="1710"/>
      </w:tblGrid>
      <w:tr w:rsidR="00010298" w:rsidRPr="00A56D69" w:rsidTr="00AC60C6">
        <w:trPr>
          <w:cantSplit/>
        </w:trPr>
        <w:tc>
          <w:tcPr>
            <w:tcW w:w="3330" w:type="dxa"/>
            <w:tcBorders>
              <w:top w:val="single" w:sz="4" w:space="0" w:color="auto"/>
              <w:bottom w:val="single" w:sz="4" w:space="0" w:color="auto"/>
            </w:tcBorders>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r w:rsidRPr="00A56D69">
              <w:rPr>
                <w:rFonts w:ascii="Book Antiqua" w:hAnsi="Book Antiqua" w:cs="Times New Roman"/>
                <w:color w:val="000000"/>
              </w:rPr>
              <w:t xml:space="preserve">    Variable </w:t>
            </w:r>
          </w:p>
        </w:tc>
        <w:tc>
          <w:tcPr>
            <w:tcW w:w="1440" w:type="dxa"/>
            <w:tcBorders>
              <w:top w:val="single" w:sz="4" w:space="0" w:color="auto"/>
              <w:bottom w:val="single" w:sz="4" w:space="0" w:color="auto"/>
            </w:tcBorders>
            <w:shd w:val="clear" w:color="auto" w:fill="FFFFFF"/>
            <w:vAlign w:val="bottom"/>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Sex</w:t>
            </w:r>
          </w:p>
        </w:tc>
        <w:tc>
          <w:tcPr>
            <w:tcW w:w="1710" w:type="dxa"/>
            <w:tcBorders>
              <w:top w:val="single" w:sz="4" w:space="0" w:color="auto"/>
              <w:bottom w:val="single" w:sz="4" w:space="0" w:color="auto"/>
            </w:tcBorders>
            <w:shd w:val="clear" w:color="auto" w:fill="FFFFFF"/>
            <w:vAlign w:val="bottom"/>
          </w:tcPr>
          <w:p w:rsidR="00010298" w:rsidRPr="00A56D69" w:rsidRDefault="00010298" w:rsidP="00701F06">
            <w:pPr>
              <w:autoSpaceDE w:val="0"/>
              <w:autoSpaceDN w:val="0"/>
              <w:adjustRightInd w:val="0"/>
              <w:spacing w:after="0" w:line="240" w:lineRule="auto"/>
              <w:ind w:left="60" w:right="60"/>
              <w:jc w:val="center"/>
              <w:rPr>
                <w:rFonts w:ascii="Book Antiqua" w:hAnsi="Book Antiqua" w:cs="Times New Roman"/>
                <w:color w:val="000000"/>
              </w:rPr>
            </w:pPr>
            <w:r w:rsidRPr="00A56D69">
              <w:rPr>
                <w:rFonts w:ascii="Book Antiqua" w:hAnsi="Book Antiqua" w:cs="Times New Roman"/>
                <w:color w:val="000000"/>
              </w:rPr>
              <w:t>Mean</w:t>
            </w:r>
          </w:p>
        </w:tc>
        <w:tc>
          <w:tcPr>
            <w:tcW w:w="1890" w:type="dxa"/>
            <w:tcBorders>
              <w:top w:val="single" w:sz="4" w:space="0" w:color="auto"/>
              <w:bottom w:val="single" w:sz="4" w:space="0" w:color="auto"/>
            </w:tcBorders>
            <w:shd w:val="clear" w:color="auto" w:fill="FFFFFF"/>
            <w:vAlign w:val="bottom"/>
          </w:tcPr>
          <w:p w:rsidR="00010298" w:rsidRPr="00A56D69" w:rsidRDefault="00010298" w:rsidP="00701F06">
            <w:pPr>
              <w:autoSpaceDE w:val="0"/>
              <w:autoSpaceDN w:val="0"/>
              <w:adjustRightInd w:val="0"/>
              <w:spacing w:after="0" w:line="240" w:lineRule="auto"/>
              <w:ind w:left="60" w:right="60"/>
              <w:jc w:val="center"/>
              <w:rPr>
                <w:rFonts w:ascii="Book Antiqua" w:hAnsi="Book Antiqua" w:cs="Times New Roman"/>
                <w:color w:val="000000"/>
              </w:rPr>
            </w:pPr>
            <w:r w:rsidRPr="00A56D69">
              <w:rPr>
                <w:rFonts w:ascii="Book Antiqua" w:hAnsi="Book Antiqua" w:cs="Times New Roman"/>
                <w:color w:val="000000"/>
              </w:rPr>
              <w:t>Std. Deviation</w:t>
            </w:r>
          </w:p>
        </w:tc>
        <w:tc>
          <w:tcPr>
            <w:tcW w:w="1710" w:type="dxa"/>
            <w:tcBorders>
              <w:top w:val="single" w:sz="4" w:space="0" w:color="auto"/>
              <w:bottom w:val="single" w:sz="4" w:space="0" w:color="auto"/>
            </w:tcBorders>
            <w:shd w:val="clear" w:color="auto" w:fill="FFFFFF"/>
            <w:vAlign w:val="bottom"/>
          </w:tcPr>
          <w:p w:rsidR="00010298" w:rsidRPr="00A56D69" w:rsidRDefault="00010298" w:rsidP="00701F06">
            <w:pPr>
              <w:autoSpaceDE w:val="0"/>
              <w:autoSpaceDN w:val="0"/>
              <w:adjustRightInd w:val="0"/>
              <w:spacing w:after="0" w:line="240" w:lineRule="auto"/>
              <w:ind w:left="60" w:right="60"/>
              <w:jc w:val="center"/>
              <w:rPr>
                <w:rFonts w:ascii="Book Antiqua" w:hAnsi="Book Antiqua" w:cs="Times New Roman"/>
                <w:color w:val="000000"/>
              </w:rPr>
            </w:pPr>
            <w:r w:rsidRPr="00A56D69">
              <w:rPr>
                <w:rFonts w:ascii="Book Antiqua" w:hAnsi="Book Antiqua" w:cs="Times New Roman"/>
                <w:color w:val="000000"/>
              </w:rPr>
              <w:t>Std. Error Mean</w:t>
            </w:r>
          </w:p>
        </w:tc>
      </w:tr>
      <w:tr w:rsidR="00010298" w:rsidRPr="00A56D69" w:rsidTr="00AC60C6">
        <w:trPr>
          <w:cantSplit/>
        </w:trPr>
        <w:tc>
          <w:tcPr>
            <w:tcW w:w="3330" w:type="dxa"/>
            <w:vMerge w:val="restart"/>
            <w:tcBorders>
              <w:top w:val="single" w:sz="4" w:space="0" w:color="auto"/>
            </w:tcBorders>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Physical Aggression</w:t>
            </w:r>
          </w:p>
        </w:tc>
        <w:tc>
          <w:tcPr>
            <w:tcW w:w="1440" w:type="dxa"/>
            <w:tcBorders>
              <w:top w:val="single" w:sz="4" w:space="0" w:color="auto"/>
            </w:tcBorders>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Male</w:t>
            </w:r>
          </w:p>
        </w:tc>
        <w:tc>
          <w:tcPr>
            <w:tcW w:w="1710" w:type="dxa"/>
            <w:tcBorders>
              <w:top w:val="single" w:sz="4" w:space="0" w:color="auto"/>
            </w:tcBorders>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3.27</w:t>
            </w:r>
          </w:p>
        </w:tc>
        <w:tc>
          <w:tcPr>
            <w:tcW w:w="1890" w:type="dxa"/>
            <w:tcBorders>
              <w:top w:val="single" w:sz="4" w:space="0" w:color="auto"/>
            </w:tcBorders>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0.42</w:t>
            </w:r>
          </w:p>
        </w:tc>
        <w:tc>
          <w:tcPr>
            <w:tcW w:w="1710" w:type="dxa"/>
            <w:tcBorders>
              <w:top w:val="single" w:sz="4" w:space="0" w:color="auto"/>
            </w:tcBorders>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0.02</w:t>
            </w:r>
          </w:p>
        </w:tc>
      </w:tr>
      <w:tr w:rsidR="00010298" w:rsidRPr="00A56D69" w:rsidTr="00AC60C6">
        <w:trPr>
          <w:cantSplit/>
        </w:trPr>
        <w:tc>
          <w:tcPr>
            <w:tcW w:w="3330" w:type="dxa"/>
            <w:vMerge/>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Female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3.16</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0.51</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val="restart"/>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Verbal Aggression</w:t>
            </w:r>
          </w:p>
        </w:tc>
        <w:tc>
          <w:tcPr>
            <w:tcW w:w="1440" w:type="dxa"/>
            <w:shd w:val="clear" w:color="auto" w:fill="FFFFFF"/>
          </w:tcPr>
          <w:p w:rsidR="00010298" w:rsidRPr="00A56D69" w:rsidRDefault="00010298" w:rsidP="00701F06">
            <w:pPr>
              <w:tabs>
                <w:tab w:val="left" w:pos="1080"/>
              </w:tabs>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Male</w:t>
            </w:r>
            <w:r w:rsidR="00AC60C6">
              <w:rPr>
                <w:rFonts w:ascii="Book Antiqua" w:hAnsi="Book Antiqua" w:cs="Times New Roman"/>
                <w:color w:val="000000"/>
              </w:rPr>
              <w:tab/>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3.06</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0.57</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Female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3.04</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0.57</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0.04</w:t>
            </w:r>
          </w:p>
        </w:tc>
      </w:tr>
      <w:tr w:rsidR="00010298" w:rsidRPr="00A56D69" w:rsidTr="00AC60C6">
        <w:trPr>
          <w:cantSplit/>
        </w:trPr>
        <w:tc>
          <w:tcPr>
            <w:tcW w:w="3330" w:type="dxa"/>
            <w:vMerge w:val="restart"/>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Pr>
                <w:rFonts w:ascii="Book Antiqua" w:hAnsi="Book Antiqua" w:cs="Times New Roman"/>
                <w:color w:val="000000"/>
              </w:rPr>
              <w:t>Anger</w:t>
            </w: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3.04</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0.47</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Female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3.03</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0.51</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val="restart"/>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Pr>
                <w:rFonts w:ascii="Book Antiqua" w:hAnsi="Book Antiqua" w:cs="Times New Roman"/>
                <w:color w:val="000000"/>
              </w:rPr>
              <w:t>Hostility</w:t>
            </w: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3.07</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0.44</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p>
        </w:tc>
        <w:tc>
          <w:tcPr>
            <w:tcW w:w="1440" w:type="dxa"/>
            <w:shd w:val="clear" w:color="auto" w:fill="FFFFFF"/>
          </w:tcPr>
          <w:p w:rsidR="00010298" w:rsidRPr="00A56D69" w:rsidRDefault="00010298" w:rsidP="00701F06">
            <w:pPr>
              <w:autoSpaceDE w:val="0"/>
              <w:autoSpaceDN w:val="0"/>
              <w:adjustRightInd w:val="0"/>
              <w:spacing w:after="0" w:line="240" w:lineRule="auto"/>
              <w:ind w:left="60" w:right="60"/>
              <w:rPr>
                <w:rFonts w:ascii="Book Antiqua" w:hAnsi="Book Antiqua" w:cs="Times New Roman"/>
                <w:color w:val="000000"/>
              </w:rPr>
            </w:pPr>
            <w:r w:rsidRPr="00A56D69">
              <w:rPr>
                <w:rFonts w:ascii="Book Antiqua" w:hAnsi="Book Antiqua" w:cs="Times New Roman"/>
                <w:color w:val="000000"/>
              </w:rPr>
              <w:t>Female</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3.02</w:t>
            </w:r>
          </w:p>
        </w:tc>
        <w:tc>
          <w:tcPr>
            <w:tcW w:w="189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0.44</w:t>
            </w:r>
          </w:p>
        </w:tc>
        <w:tc>
          <w:tcPr>
            <w:tcW w:w="1710" w:type="dxa"/>
            <w:shd w:val="clear" w:color="auto" w:fill="FFFFFF"/>
          </w:tcPr>
          <w:p w:rsidR="00010298" w:rsidRPr="00A56D69" w:rsidRDefault="00010298" w:rsidP="00701F06">
            <w:pPr>
              <w:spacing w:line="240" w:lineRule="auto"/>
              <w:jc w:val="center"/>
              <w:rPr>
                <w:rFonts w:ascii="Book Antiqua" w:hAnsi="Book Antiqua" w:cs="Times New Roman"/>
              </w:rPr>
            </w:pPr>
            <w:r>
              <w:rPr>
                <w:rFonts w:ascii="Book Antiqua" w:hAnsi="Book Antiqua" w:cs="Times New Roman"/>
              </w:rPr>
              <w:t>0.03</w:t>
            </w:r>
          </w:p>
        </w:tc>
      </w:tr>
      <w:tr w:rsidR="00010298" w:rsidRPr="00A56D69" w:rsidTr="00AC60C6">
        <w:trPr>
          <w:cantSplit/>
        </w:trPr>
        <w:tc>
          <w:tcPr>
            <w:tcW w:w="3330" w:type="dxa"/>
            <w:vMerge w:val="restart"/>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r>
              <w:rPr>
                <w:rFonts w:ascii="Book Antiqua" w:hAnsi="Book Antiqua" w:cs="Times New Roman"/>
                <w:color w:val="000000"/>
              </w:rPr>
              <w:t>Exposure to Real Life Violence</w:t>
            </w:r>
          </w:p>
        </w:tc>
        <w:tc>
          <w:tcPr>
            <w:tcW w:w="1440" w:type="dxa"/>
            <w:shd w:val="clear" w:color="auto" w:fill="FFFFFF"/>
          </w:tcPr>
          <w:p w:rsidR="00010298" w:rsidRPr="00874CD3" w:rsidRDefault="00010298" w:rsidP="00701F06">
            <w:pPr>
              <w:spacing w:line="240" w:lineRule="auto"/>
              <w:rPr>
                <w:rFonts w:ascii="Times New Roman" w:hAnsi="Times New Roman" w:cs="Times New Roman"/>
              </w:rPr>
            </w:pPr>
            <w:r w:rsidRPr="00874CD3">
              <w:rPr>
                <w:rFonts w:ascii="Times New Roman" w:hAnsi="Times New Roman" w:cs="Times New Roman"/>
              </w:rPr>
              <w:t>Male</w:t>
            </w:r>
          </w:p>
        </w:tc>
        <w:tc>
          <w:tcPr>
            <w:tcW w:w="1710" w:type="dxa"/>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3.08</w:t>
            </w:r>
          </w:p>
        </w:tc>
        <w:tc>
          <w:tcPr>
            <w:tcW w:w="1890" w:type="dxa"/>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0.34</w:t>
            </w:r>
          </w:p>
        </w:tc>
        <w:tc>
          <w:tcPr>
            <w:tcW w:w="1710" w:type="dxa"/>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0.02</w:t>
            </w:r>
          </w:p>
        </w:tc>
      </w:tr>
      <w:tr w:rsidR="00010298" w:rsidRPr="00A56D69" w:rsidTr="00AC60C6">
        <w:trPr>
          <w:cantSplit/>
        </w:trPr>
        <w:tc>
          <w:tcPr>
            <w:tcW w:w="3330" w:type="dxa"/>
            <w:vMerge/>
            <w:tcBorders>
              <w:bottom w:val="single" w:sz="4" w:space="0" w:color="auto"/>
            </w:tcBorders>
            <w:shd w:val="clear" w:color="auto" w:fill="FFFFFF"/>
          </w:tcPr>
          <w:p w:rsidR="00010298" w:rsidRPr="00A56D69" w:rsidRDefault="00010298" w:rsidP="00701F06">
            <w:pPr>
              <w:autoSpaceDE w:val="0"/>
              <w:autoSpaceDN w:val="0"/>
              <w:adjustRightInd w:val="0"/>
              <w:spacing w:after="0" w:line="240" w:lineRule="auto"/>
              <w:rPr>
                <w:rFonts w:ascii="Book Antiqua" w:hAnsi="Book Antiqua" w:cs="Times New Roman"/>
                <w:color w:val="000000"/>
              </w:rPr>
            </w:pPr>
          </w:p>
        </w:tc>
        <w:tc>
          <w:tcPr>
            <w:tcW w:w="1440" w:type="dxa"/>
            <w:tcBorders>
              <w:bottom w:val="single" w:sz="4" w:space="0" w:color="auto"/>
            </w:tcBorders>
            <w:shd w:val="clear" w:color="auto" w:fill="FFFFFF"/>
          </w:tcPr>
          <w:p w:rsidR="00010298" w:rsidRPr="00874CD3" w:rsidRDefault="00010298" w:rsidP="00701F06">
            <w:pPr>
              <w:spacing w:line="240" w:lineRule="auto"/>
              <w:rPr>
                <w:rFonts w:ascii="Times New Roman" w:hAnsi="Times New Roman" w:cs="Times New Roman"/>
              </w:rPr>
            </w:pPr>
            <w:r w:rsidRPr="00874CD3">
              <w:rPr>
                <w:rFonts w:ascii="Times New Roman" w:hAnsi="Times New Roman" w:cs="Times New Roman"/>
              </w:rPr>
              <w:t>Female</w:t>
            </w:r>
          </w:p>
        </w:tc>
        <w:tc>
          <w:tcPr>
            <w:tcW w:w="1710" w:type="dxa"/>
            <w:tcBorders>
              <w:bottom w:val="single" w:sz="4" w:space="0" w:color="auto"/>
            </w:tcBorders>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3.09</w:t>
            </w:r>
          </w:p>
        </w:tc>
        <w:tc>
          <w:tcPr>
            <w:tcW w:w="1890" w:type="dxa"/>
            <w:tcBorders>
              <w:bottom w:val="single" w:sz="4" w:space="0" w:color="auto"/>
            </w:tcBorders>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0.37</w:t>
            </w:r>
          </w:p>
        </w:tc>
        <w:tc>
          <w:tcPr>
            <w:tcW w:w="1710" w:type="dxa"/>
            <w:tcBorders>
              <w:bottom w:val="single" w:sz="4" w:space="0" w:color="auto"/>
            </w:tcBorders>
            <w:shd w:val="clear" w:color="auto" w:fill="FFFFFF"/>
          </w:tcPr>
          <w:p w:rsidR="00010298" w:rsidRPr="00874CD3" w:rsidRDefault="00010298" w:rsidP="00701F06">
            <w:pPr>
              <w:spacing w:line="240" w:lineRule="auto"/>
              <w:jc w:val="center"/>
              <w:rPr>
                <w:rFonts w:ascii="Times New Roman" w:hAnsi="Times New Roman" w:cs="Times New Roman"/>
              </w:rPr>
            </w:pPr>
            <w:r>
              <w:rPr>
                <w:rFonts w:ascii="Times New Roman" w:hAnsi="Times New Roman" w:cs="Times New Roman"/>
              </w:rPr>
              <w:t>0.02</w:t>
            </w:r>
          </w:p>
        </w:tc>
      </w:tr>
    </w:tbl>
    <w:p w:rsidR="00705D67" w:rsidRDefault="00705D67" w:rsidP="00701F06">
      <w:pPr>
        <w:spacing w:line="276" w:lineRule="auto"/>
        <w:jc w:val="both"/>
        <w:rPr>
          <w:rFonts w:ascii="Times New Roman" w:hAnsi="Times New Roman" w:cs="Times New Roman"/>
          <w:sz w:val="24"/>
        </w:rPr>
      </w:pPr>
    </w:p>
    <w:p w:rsidR="00705D67" w:rsidRPr="00705D67" w:rsidRDefault="00705D67" w:rsidP="00701F06">
      <w:pPr>
        <w:spacing w:line="276" w:lineRule="auto"/>
        <w:jc w:val="both"/>
        <w:rPr>
          <w:rFonts w:ascii="Times New Roman" w:hAnsi="Times New Roman" w:cs="Times New Roman"/>
          <w:sz w:val="24"/>
        </w:rPr>
      </w:pPr>
      <w:r w:rsidRPr="00705D67">
        <w:rPr>
          <w:rFonts w:ascii="Times New Roman" w:hAnsi="Times New Roman" w:cs="Times New Roman"/>
          <w:sz w:val="24"/>
        </w:rPr>
        <w:lastRenderedPageBreak/>
        <w:t xml:space="preserve">In Table 4, the data indicates that there is a slight disparity between males and females in terms of physical aggression, verbal aggression, anger, hostility, and exposure to real-life violence. Specifically, males scored slightly higher in physical aggression with a mean score of 3.27 compared to females at 3.16, resulting in a difference of 0.11. For verbal aggression, males scored 3.06 while females scored 3.04, showing a difference of 0.02. In terms of anger, males had a mean score of 3.04, slightly higher than females at 3.03, with a difference of 0.01. Hostility scores also favored males, with a mean score of 3.07 compared to 3.02 for females, resulting in a difference of 0.05. Additionally, exposure to real-life violence showed a mean score of 3.08 for males and 3.09 for females, indicating a minimal difference of 0.01. Overall, the data from Table 4 suggests that there are minimal gender-based variations in physical aggression, verbal aggression, anger, hostility, and </w:t>
      </w:r>
      <w:r>
        <w:rPr>
          <w:rFonts w:ascii="Times New Roman" w:hAnsi="Times New Roman" w:cs="Times New Roman"/>
          <w:sz w:val="24"/>
        </w:rPr>
        <w:t>exposure to real-life violence.</w:t>
      </w:r>
    </w:p>
    <w:p w:rsidR="00C05910" w:rsidRDefault="00705D67" w:rsidP="00701F06">
      <w:pPr>
        <w:spacing w:line="276" w:lineRule="auto"/>
        <w:jc w:val="both"/>
        <w:rPr>
          <w:rFonts w:ascii="Times New Roman" w:hAnsi="Times New Roman" w:cs="Times New Roman"/>
          <w:sz w:val="24"/>
        </w:rPr>
      </w:pPr>
      <w:r w:rsidRPr="00705D67">
        <w:rPr>
          <w:rFonts w:ascii="Times New Roman" w:hAnsi="Times New Roman" w:cs="Times New Roman"/>
          <w:sz w:val="24"/>
        </w:rPr>
        <w:t>Table 5. Independent t-test between gender in physical aggression, verbal aggression, anger, hostility and exposure to real life violence (n = 395)</w:t>
      </w:r>
    </w:p>
    <w:tbl>
      <w:tblPr>
        <w:tblW w:w="100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70"/>
        <w:gridCol w:w="624"/>
        <w:gridCol w:w="636"/>
        <w:gridCol w:w="630"/>
        <w:gridCol w:w="540"/>
        <w:gridCol w:w="1350"/>
        <w:gridCol w:w="540"/>
        <w:gridCol w:w="1170"/>
        <w:gridCol w:w="900"/>
        <w:gridCol w:w="1620"/>
      </w:tblGrid>
      <w:tr w:rsidR="00601FBF" w:rsidRPr="00732E40" w:rsidTr="000205AC">
        <w:trPr>
          <w:cantSplit/>
          <w:trHeight w:val="719"/>
        </w:trPr>
        <w:tc>
          <w:tcPr>
            <w:tcW w:w="2070" w:type="dxa"/>
            <w:vMerge w:val="restart"/>
            <w:tcBorders>
              <w:top w:val="single" w:sz="4" w:space="0" w:color="auto"/>
              <w:bottom w:val="nil"/>
            </w:tcBorders>
            <w:shd w:val="clear" w:color="auto" w:fill="FFFFFF"/>
            <w:vAlign w:val="bottom"/>
          </w:tcPr>
          <w:p w:rsidR="00601FBF" w:rsidRPr="00732E40" w:rsidRDefault="00601FBF" w:rsidP="00701F06">
            <w:pPr>
              <w:autoSpaceDE w:val="0"/>
              <w:autoSpaceDN w:val="0"/>
              <w:adjustRightInd w:val="0"/>
              <w:spacing w:line="276" w:lineRule="auto"/>
              <w:rPr>
                <w:rFonts w:ascii="Book Antiqua" w:hAnsi="Book Antiqua" w:cs="Times New Roman"/>
              </w:rPr>
            </w:pPr>
            <w:r w:rsidRPr="00732E40">
              <w:rPr>
                <w:rFonts w:ascii="Book Antiqua" w:hAnsi="Book Antiqua" w:cs="Times New Roman"/>
              </w:rPr>
              <w:t>Variables</w:t>
            </w:r>
          </w:p>
        </w:tc>
        <w:tc>
          <w:tcPr>
            <w:tcW w:w="2430" w:type="dxa"/>
            <w:gridSpan w:val="4"/>
            <w:tcBorders>
              <w:top w:val="single" w:sz="4" w:space="0" w:color="auto"/>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Levene's Test for Equality of Variances</w:t>
            </w:r>
          </w:p>
        </w:tc>
        <w:tc>
          <w:tcPr>
            <w:tcW w:w="5580" w:type="dxa"/>
            <w:gridSpan w:val="5"/>
            <w:tcBorders>
              <w:top w:val="single" w:sz="4" w:space="0" w:color="auto"/>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t-test for Equality of Means</w:t>
            </w:r>
          </w:p>
        </w:tc>
      </w:tr>
      <w:tr w:rsidR="00601FBF" w:rsidRPr="00732E40" w:rsidTr="000205AC">
        <w:trPr>
          <w:cantSplit/>
        </w:trPr>
        <w:tc>
          <w:tcPr>
            <w:tcW w:w="2070" w:type="dxa"/>
            <w:vMerge/>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rPr>
                <w:rFonts w:ascii="Book Antiqua" w:hAnsi="Book Antiqua" w:cs="Times New Roman"/>
                <w:color w:val="000000"/>
              </w:rPr>
            </w:pPr>
          </w:p>
        </w:tc>
        <w:tc>
          <w:tcPr>
            <w:tcW w:w="624"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F</w:t>
            </w:r>
          </w:p>
        </w:tc>
        <w:tc>
          <w:tcPr>
            <w:tcW w:w="636"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Sig.</w:t>
            </w:r>
          </w:p>
        </w:tc>
        <w:tc>
          <w:tcPr>
            <w:tcW w:w="630"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T</w:t>
            </w:r>
          </w:p>
        </w:tc>
        <w:tc>
          <w:tcPr>
            <w:tcW w:w="540"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roofErr w:type="spellStart"/>
            <w:r w:rsidRPr="00732E40">
              <w:rPr>
                <w:rFonts w:ascii="Book Antiqua" w:hAnsi="Book Antiqua" w:cs="Times New Roman"/>
                <w:color w:val="000000"/>
              </w:rPr>
              <w:t>df</w:t>
            </w:r>
            <w:proofErr w:type="spellEnd"/>
          </w:p>
        </w:tc>
        <w:tc>
          <w:tcPr>
            <w:tcW w:w="1350"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Sig. (2-tailed)</w:t>
            </w:r>
          </w:p>
        </w:tc>
        <w:tc>
          <w:tcPr>
            <w:tcW w:w="540"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Pr>
                <w:rFonts w:ascii="Book Antiqua" w:hAnsi="Book Antiqua" w:cs="Times New Roman"/>
                <w:color w:val="000000"/>
              </w:rPr>
              <w:t>MD</w:t>
            </w:r>
          </w:p>
        </w:tc>
        <w:tc>
          <w:tcPr>
            <w:tcW w:w="1170" w:type="dxa"/>
            <w:vMerge w:val="restart"/>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 xml:space="preserve">Std. Error </w:t>
            </w:r>
          </w:p>
        </w:tc>
        <w:tc>
          <w:tcPr>
            <w:tcW w:w="2520" w:type="dxa"/>
            <w:gridSpan w:val="2"/>
            <w:tcBorders>
              <w:top w:val="nil"/>
              <w:bottom w:val="nil"/>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95% CID</w:t>
            </w:r>
          </w:p>
        </w:tc>
      </w:tr>
      <w:tr w:rsidR="00601FBF" w:rsidRPr="00732E40" w:rsidTr="000205AC">
        <w:trPr>
          <w:cantSplit/>
          <w:trHeight w:val="396"/>
        </w:trPr>
        <w:tc>
          <w:tcPr>
            <w:tcW w:w="207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rPr>
                <w:rFonts w:ascii="Book Antiqua" w:hAnsi="Book Antiqua" w:cs="Times New Roman"/>
                <w:color w:val="000000"/>
              </w:rPr>
            </w:pPr>
          </w:p>
        </w:tc>
        <w:tc>
          <w:tcPr>
            <w:tcW w:w="624"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636"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63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54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135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54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1170" w:type="dxa"/>
            <w:vMerge/>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p>
        </w:tc>
        <w:tc>
          <w:tcPr>
            <w:tcW w:w="900" w:type="dxa"/>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Lower</w:t>
            </w:r>
          </w:p>
        </w:tc>
        <w:tc>
          <w:tcPr>
            <w:tcW w:w="1620" w:type="dxa"/>
            <w:tcBorders>
              <w:top w:val="nil"/>
              <w:bottom w:val="single" w:sz="4" w:space="0" w:color="auto"/>
            </w:tcBorders>
            <w:shd w:val="clear" w:color="auto" w:fill="FFFFFF"/>
            <w:vAlign w:val="bottom"/>
          </w:tcPr>
          <w:p w:rsidR="00601FBF" w:rsidRPr="00732E40" w:rsidRDefault="00601FBF" w:rsidP="00701F06">
            <w:pPr>
              <w:autoSpaceDE w:val="0"/>
              <w:autoSpaceDN w:val="0"/>
              <w:adjustRightInd w:val="0"/>
              <w:spacing w:line="276" w:lineRule="auto"/>
              <w:jc w:val="center"/>
              <w:rPr>
                <w:rFonts w:ascii="Book Antiqua" w:hAnsi="Book Antiqua" w:cs="Times New Roman"/>
                <w:color w:val="000000"/>
              </w:rPr>
            </w:pPr>
            <w:r w:rsidRPr="00732E40">
              <w:rPr>
                <w:rFonts w:ascii="Book Antiqua" w:hAnsi="Book Antiqua" w:cs="Times New Roman"/>
                <w:color w:val="000000"/>
              </w:rPr>
              <w:t>Upper</w:t>
            </w:r>
          </w:p>
        </w:tc>
      </w:tr>
      <w:tr w:rsidR="00601FBF" w:rsidRPr="00732E40" w:rsidTr="000205AC">
        <w:trPr>
          <w:cantSplit/>
          <w:trHeight w:val="239"/>
        </w:trPr>
        <w:tc>
          <w:tcPr>
            <w:tcW w:w="2070" w:type="dxa"/>
            <w:tcBorders>
              <w:top w:val="single" w:sz="4" w:space="0" w:color="auto"/>
            </w:tcBorders>
            <w:shd w:val="clear" w:color="auto" w:fill="FFFFFF"/>
          </w:tcPr>
          <w:p w:rsidR="00601FBF" w:rsidRPr="00732E40" w:rsidRDefault="00601FBF" w:rsidP="00701F06">
            <w:pPr>
              <w:spacing w:line="276" w:lineRule="auto"/>
              <w:rPr>
                <w:rFonts w:ascii="Book Antiqua" w:hAnsi="Book Antiqua" w:cs="Times New Roman"/>
              </w:rPr>
            </w:pPr>
            <w:r w:rsidRPr="00732E40">
              <w:rPr>
                <w:rFonts w:ascii="Book Antiqua" w:hAnsi="Book Antiqua" w:cs="Times New Roman"/>
              </w:rPr>
              <w:t>Physical aggression</w:t>
            </w:r>
          </w:p>
        </w:tc>
        <w:tc>
          <w:tcPr>
            <w:tcW w:w="624"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8.78</w:t>
            </w:r>
          </w:p>
        </w:tc>
        <w:tc>
          <w:tcPr>
            <w:tcW w:w="636"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.00</w:t>
            </w:r>
          </w:p>
        </w:tc>
        <w:tc>
          <w:tcPr>
            <w:tcW w:w="63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2.2</w:t>
            </w:r>
            <w:r w:rsidRPr="00732E40">
              <w:rPr>
                <w:rFonts w:ascii="Book Antiqua" w:hAnsi="Book Antiqua" w:cs="Times New Roman"/>
              </w:rPr>
              <w:t>7</w:t>
            </w:r>
          </w:p>
        </w:tc>
        <w:tc>
          <w:tcPr>
            <w:tcW w:w="54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393</w:t>
            </w:r>
          </w:p>
        </w:tc>
        <w:tc>
          <w:tcPr>
            <w:tcW w:w="135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.02</w:t>
            </w:r>
          </w:p>
        </w:tc>
        <w:tc>
          <w:tcPr>
            <w:tcW w:w="54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.10</w:t>
            </w:r>
          </w:p>
        </w:tc>
        <w:tc>
          <w:tcPr>
            <w:tcW w:w="117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.04</w:t>
            </w:r>
          </w:p>
        </w:tc>
        <w:tc>
          <w:tcPr>
            <w:tcW w:w="90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.01</w:t>
            </w:r>
          </w:p>
        </w:tc>
        <w:tc>
          <w:tcPr>
            <w:tcW w:w="1620" w:type="dxa"/>
            <w:tcBorders>
              <w:top w:val="single" w:sz="4" w:space="0" w:color="auto"/>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.20</w:t>
            </w:r>
          </w:p>
        </w:tc>
      </w:tr>
      <w:tr w:rsidR="00601FBF" w:rsidRPr="00732E40" w:rsidTr="000205AC">
        <w:trPr>
          <w:cantSplit/>
          <w:trHeight w:val="285"/>
        </w:trPr>
        <w:tc>
          <w:tcPr>
            <w:tcW w:w="2070" w:type="dxa"/>
            <w:shd w:val="clear" w:color="auto" w:fill="FFFFFF"/>
          </w:tcPr>
          <w:p w:rsidR="00601FBF" w:rsidRPr="00732E40" w:rsidRDefault="00601FBF" w:rsidP="00701F06">
            <w:pPr>
              <w:spacing w:line="276" w:lineRule="auto"/>
              <w:rPr>
                <w:rFonts w:ascii="Book Antiqua" w:hAnsi="Book Antiqua" w:cs="Times New Roman"/>
              </w:rPr>
            </w:pPr>
            <w:r w:rsidRPr="00732E40">
              <w:rPr>
                <w:rFonts w:ascii="Book Antiqua" w:hAnsi="Book Antiqua" w:cs="Times New Roman"/>
              </w:rPr>
              <w:t xml:space="preserve">Verbal aggression </w:t>
            </w:r>
          </w:p>
        </w:tc>
        <w:tc>
          <w:tcPr>
            <w:tcW w:w="624"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0.00</w:t>
            </w:r>
          </w:p>
        </w:tc>
        <w:tc>
          <w:tcPr>
            <w:tcW w:w="636"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.97</w:t>
            </w:r>
          </w:p>
        </w:tc>
        <w:tc>
          <w:tcPr>
            <w:tcW w:w="63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.34</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393</w:t>
            </w:r>
          </w:p>
        </w:tc>
        <w:tc>
          <w:tcPr>
            <w:tcW w:w="135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.73</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.01</w:t>
            </w:r>
          </w:p>
        </w:tc>
        <w:tc>
          <w:tcPr>
            <w:tcW w:w="117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.05</w:t>
            </w:r>
          </w:p>
        </w:tc>
        <w:tc>
          <w:tcPr>
            <w:tcW w:w="900" w:type="dxa"/>
            <w:shd w:val="clear" w:color="auto" w:fill="FFFFFF"/>
          </w:tcPr>
          <w:p w:rsidR="00601FBF" w:rsidRPr="00732E40" w:rsidRDefault="00601FBF" w:rsidP="00701F06">
            <w:pPr>
              <w:spacing w:line="276" w:lineRule="auto"/>
              <w:rPr>
                <w:rFonts w:ascii="Book Antiqua" w:hAnsi="Book Antiqua" w:cs="Times New Roman"/>
              </w:rPr>
            </w:pPr>
            <w:r>
              <w:rPr>
                <w:rFonts w:ascii="Book Antiqua" w:hAnsi="Book Antiqua" w:cs="Times New Roman"/>
              </w:rPr>
              <w:t xml:space="preserve">    -.09</w:t>
            </w:r>
          </w:p>
        </w:tc>
        <w:tc>
          <w:tcPr>
            <w:tcW w:w="162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.13</w:t>
            </w:r>
          </w:p>
        </w:tc>
      </w:tr>
      <w:tr w:rsidR="00601FBF" w:rsidRPr="00732E40" w:rsidTr="000205AC">
        <w:trPr>
          <w:cantSplit/>
          <w:trHeight w:val="321"/>
        </w:trPr>
        <w:tc>
          <w:tcPr>
            <w:tcW w:w="2070" w:type="dxa"/>
            <w:shd w:val="clear" w:color="auto" w:fill="FFFFFF"/>
          </w:tcPr>
          <w:p w:rsidR="00601FBF" w:rsidRPr="00732E40" w:rsidRDefault="00601FBF" w:rsidP="00701F06">
            <w:pPr>
              <w:spacing w:line="276" w:lineRule="auto"/>
              <w:rPr>
                <w:rFonts w:ascii="Book Antiqua" w:hAnsi="Book Antiqua" w:cs="Times New Roman"/>
              </w:rPr>
            </w:pPr>
            <w:r w:rsidRPr="00732E40">
              <w:rPr>
                <w:rFonts w:ascii="Book Antiqua" w:hAnsi="Book Antiqua" w:cs="Times New Roman"/>
              </w:rPr>
              <w:t>Anger</w:t>
            </w:r>
          </w:p>
        </w:tc>
        <w:tc>
          <w:tcPr>
            <w:tcW w:w="624"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0.45</w:t>
            </w:r>
          </w:p>
        </w:tc>
        <w:tc>
          <w:tcPr>
            <w:tcW w:w="636"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.50</w:t>
            </w:r>
          </w:p>
        </w:tc>
        <w:tc>
          <w:tcPr>
            <w:tcW w:w="63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.11</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393</w:t>
            </w:r>
          </w:p>
        </w:tc>
        <w:tc>
          <w:tcPr>
            <w:tcW w:w="135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.90</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.00</w:t>
            </w:r>
          </w:p>
        </w:tc>
        <w:tc>
          <w:tcPr>
            <w:tcW w:w="117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.05</w:t>
            </w:r>
          </w:p>
        </w:tc>
        <w:tc>
          <w:tcPr>
            <w:tcW w:w="90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-.09</w:t>
            </w:r>
          </w:p>
        </w:tc>
        <w:tc>
          <w:tcPr>
            <w:tcW w:w="162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.10</w:t>
            </w:r>
          </w:p>
        </w:tc>
      </w:tr>
      <w:tr w:rsidR="00601FBF" w:rsidRPr="00732E40" w:rsidTr="000205AC">
        <w:trPr>
          <w:cantSplit/>
          <w:trHeight w:val="281"/>
        </w:trPr>
        <w:tc>
          <w:tcPr>
            <w:tcW w:w="2070" w:type="dxa"/>
            <w:shd w:val="clear" w:color="auto" w:fill="FFFFFF"/>
          </w:tcPr>
          <w:p w:rsidR="00601FBF" w:rsidRPr="00732E40" w:rsidRDefault="00601FBF" w:rsidP="00701F06">
            <w:pPr>
              <w:spacing w:line="276" w:lineRule="auto"/>
              <w:rPr>
                <w:rFonts w:ascii="Book Antiqua" w:hAnsi="Book Antiqua" w:cs="Times New Roman"/>
              </w:rPr>
            </w:pPr>
            <w:r w:rsidRPr="00732E40">
              <w:rPr>
                <w:rFonts w:ascii="Book Antiqua" w:hAnsi="Book Antiqua" w:cs="Times New Roman"/>
              </w:rPr>
              <w:t>Hostility</w:t>
            </w:r>
          </w:p>
        </w:tc>
        <w:tc>
          <w:tcPr>
            <w:tcW w:w="624"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0.00</w:t>
            </w:r>
          </w:p>
        </w:tc>
        <w:tc>
          <w:tcPr>
            <w:tcW w:w="636"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.97</w:t>
            </w:r>
          </w:p>
        </w:tc>
        <w:tc>
          <w:tcPr>
            <w:tcW w:w="63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1.23</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393</w:t>
            </w:r>
          </w:p>
        </w:tc>
        <w:tc>
          <w:tcPr>
            <w:tcW w:w="135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.22</w:t>
            </w:r>
          </w:p>
        </w:tc>
        <w:tc>
          <w:tcPr>
            <w:tcW w:w="54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.05</w:t>
            </w:r>
          </w:p>
        </w:tc>
        <w:tc>
          <w:tcPr>
            <w:tcW w:w="117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.04</w:t>
            </w:r>
          </w:p>
        </w:tc>
        <w:tc>
          <w:tcPr>
            <w:tcW w:w="900" w:type="dxa"/>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-.03</w:t>
            </w:r>
          </w:p>
        </w:tc>
        <w:tc>
          <w:tcPr>
            <w:tcW w:w="1620" w:type="dxa"/>
            <w:tcBorders>
              <w:bottom w:val="nil"/>
            </w:tcBorders>
            <w:shd w:val="clear" w:color="auto" w:fill="FFFFFF"/>
          </w:tcPr>
          <w:p w:rsidR="00601FBF" w:rsidRPr="00732E40" w:rsidRDefault="00601FBF" w:rsidP="00701F06">
            <w:pPr>
              <w:spacing w:line="276" w:lineRule="auto"/>
              <w:jc w:val="center"/>
              <w:rPr>
                <w:rFonts w:ascii="Book Antiqua" w:hAnsi="Book Antiqua" w:cs="Times New Roman"/>
              </w:rPr>
            </w:pPr>
            <w:r>
              <w:rPr>
                <w:rFonts w:ascii="Book Antiqua" w:hAnsi="Book Antiqua" w:cs="Times New Roman"/>
              </w:rPr>
              <w:t>.14</w:t>
            </w:r>
          </w:p>
        </w:tc>
      </w:tr>
      <w:tr w:rsidR="00601FBF" w:rsidRPr="005E5B3C" w:rsidTr="000205AC">
        <w:trPr>
          <w:cantSplit/>
          <w:trHeight w:val="281"/>
        </w:trPr>
        <w:tc>
          <w:tcPr>
            <w:tcW w:w="2070" w:type="dxa"/>
            <w:shd w:val="clear" w:color="auto" w:fill="FFFFFF"/>
          </w:tcPr>
          <w:p w:rsidR="00601FBF" w:rsidRPr="005E5B3C" w:rsidRDefault="00601FBF" w:rsidP="00701F06">
            <w:pPr>
              <w:spacing w:line="276" w:lineRule="auto"/>
              <w:rPr>
                <w:rFonts w:ascii="Book Antiqua" w:hAnsi="Book Antiqua" w:cs="Times New Roman"/>
              </w:rPr>
            </w:pPr>
            <w:r w:rsidRPr="00732E40">
              <w:rPr>
                <w:rFonts w:ascii="Book Antiqua" w:hAnsi="Book Antiqua" w:cs="Times New Roman"/>
              </w:rPr>
              <w:t>Exposure to Real Life Violence</w:t>
            </w:r>
          </w:p>
        </w:tc>
        <w:tc>
          <w:tcPr>
            <w:tcW w:w="624"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2.08</w:t>
            </w:r>
          </w:p>
        </w:tc>
        <w:tc>
          <w:tcPr>
            <w:tcW w:w="636"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.15</w:t>
            </w:r>
          </w:p>
        </w:tc>
        <w:tc>
          <w:tcPr>
            <w:tcW w:w="63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-.28</w:t>
            </w:r>
          </w:p>
        </w:tc>
        <w:tc>
          <w:tcPr>
            <w:tcW w:w="54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393</w:t>
            </w:r>
          </w:p>
        </w:tc>
        <w:tc>
          <w:tcPr>
            <w:tcW w:w="135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.77</w:t>
            </w:r>
          </w:p>
        </w:tc>
        <w:tc>
          <w:tcPr>
            <w:tcW w:w="54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-.01</w:t>
            </w:r>
          </w:p>
        </w:tc>
        <w:tc>
          <w:tcPr>
            <w:tcW w:w="117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.03</w:t>
            </w:r>
          </w:p>
        </w:tc>
        <w:tc>
          <w:tcPr>
            <w:tcW w:w="900" w:type="dxa"/>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-.08</w:t>
            </w:r>
          </w:p>
        </w:tc>
        <w:tc>
          <w:tcPr>
            <w:tcW w:w="1620" w:type="dxa"/>
            <w:tcBorders>
              <w:top w:val="nil"/>
              <w:bottom w:val="single" w:sz="4" w:space="0" w:color="auto"/>
            </w:tcBorders>
            <w:shd w:val="clear" w:color="auto" w:fill="FFFFFF"/>
          </w:tcPr>
          <w:p w:rsidR="00601FBF" w:rsidRPr="005E5B3C" w:rsidRDefault="00601FBF" w:rsidP="00701F06">
            <w:pPr>
              <w:spacing w:line="276" w:lineRule="auto"/>
              <w:jc w:val="center"/>
              <w:rPr>
                <w:rFonts w:ascii="Book Antiqua" w:hAnsi="Book Antiqua" w:cs="Times New Roman"/>
              </w:rPr>
            </w:pPr>
            <w:r>
              <w:rPr>
                <w:rFonts w:ascii="Book Antiqua" w:hAnsi="Book Antiqua" w:cs="Times New Roman"/>
              </w:rPr>
              <w:t>.06</w:t>
            </w:r>
          </w:p>
        </w:tc>
      </w:tr>
    </w:tbl>
    <w:p w:rsidR="0074702A" w:rsidRDefault="0074702A" w:rsidP="00701F06">
      <w:pPr>
        <w:spacing w:line="276" w:lineRule="auto"/>
        <w:jc w:val="both"/>
        <w:rPr>
          <w:rFonts w:ascii="Times New Roman" w:hAnsi="Times New Roman" w:cs="Times New Roman"/>
          <w:sz w:val="24"/>
        </w:rPr>
      </w:pPr>
    </w:p>
    <w:p w:rsidR="00601FBF" w:rsidRDefault="00A87265" w:rsidP="00701F06">
      <w:pPr>
        <w:spacing w:line="276" w:lineRule="auto"/>
        <w:jc w:val="both"/>
        <w:rPr>
          <w:rFonts w:ascii="Times New Roman" w:hAnsi="Times New Roman" w:cs="Times New Roman"/>
          <w:sz w:val="24"/>
        </w:rPr>
      </w:pPr>
      <w:r w:rsidRPr="00A87265">
        <w:rPr>
          <w:rFonts w:ascii="Times New Roman" w:hAnsi="Times New Roman" w:cs="Times New Roman"/>
          <w:sz w:val="24"/>
        </w:rPr>
        <w:t>As presented in Table 5, there were no statistically significant differences in mean scores between males and females for verbal aggression, anger and hostility (p &gt; 0.05, two-tailed), indicating that males and females exhibited equal variances but, there were statistically significant differences in mean scores between males and females for physical aggression (p &lt; 0.05, two-tailed). The same non-significant finding was observed for exposure to real-life violence (p &gt; 0.05, two-tailed), suggesting equal variances between males and females. Levene’s test also confirmed equal   assumed variances between males and females in verbal aggression, anger, hostility and exposure to real life violence except for physical aggression which equal variance is not assumed among students in eastern parts of Ethiopia, with a 95% confidence interval of difference (p &gt; 0.05, two-tailed for verbal aggression, anger and hostility and p &lt; 0.05, two-tailed for physical aggression).</w:t>
      </w:r>
    </w:p>
    <w:p w:rsidR="00A87265" w:rsidRDefault="00A87265" w:rsidP="00701F06">
      <w:pPr>
        <w:spacing w:line="276" w:lineRule="auto"/>
        <w:jc w:val="both"/>
        <w:rPr>
          <w:rFonts w:ascii="Times New Roman" w:hAnsi="Times New Roman" w:cs="Times New Roman"/>
          <w:sz w:val="24"/>
        </w:rPr>
      </w:pPr>
      <w:r w:rsidRPr="00A87265">
        <w:rPr>
          <w:rFonts w:ascii="Times New Roman" w:hAnsi="Times New Roman" w:cs="Times New Roman"/>
          <w:sz w:val="24"/>
        </w:rPr>
        <w:lastRenderedPageBreak/>
        <w:t>Table 6. Correlation matrices among exposure to real life violence, physical aggression, verbal aggressi</w:t>
      </w:r>
      <w:r>
        <w:rPr>
          <w:rFonts w:ascii="Times New Roman" w:hAnsi="Times New Roman" w:cs="Times New Roman"/>
          <w:sz w:val="24"/>
        </w:rPr>
        <w:t>on, anger and hostility (n=395)</w:t>
      </w:r>
    </w:p>
    <w:tbl>
      <w:tblPr>
        <w:tblW w:w="993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06"/>
        <w:gridCol w:w="3084"/>
        <w:gridCol w:w="1890"/>
        <w:gridCol w:w="1260"/>
        <w:gridCol w:w="1260"/>
        <w:gridCol w:w="810"/>
        <w:gridCol w:w="1024"/>
      </w:tblGrid>
      <w:tr w:rsidR="00A87265" w:rsidRPr="005E5B3C" w:rsidTr="000205AC">
        <w:trPr>
          <w:cantSplit/>
          <w:trHeight w:val="649"/>
        </w:trPr>
        <w:tc>
          <w:tcPr>
            <w:tcW w:w="606"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jc w:val="both"/>
              <w:rPr>
                <w:rFonts w:ascii="Book Antiqua" w:hAnsi="Book Antiqua" w:cs="Times New Roman"/>
              </w:rPr>
            </w:pPr>
            <w:r w:rsidRPr="005E5B3C">
              <w:rPr>
                <w:rFonts w:ascii="Book Antiqua" w:hAnsi="Book Antiqua" w:cs="Times New Roman"/>
              </w:rPr>
              <w:t xml:space="preserve">No </w:t>
            </w:r>
          </w:p>
        </w:tc>
        <w:tc>
          <w:tcPr>
            <w:tcW w:w="3084"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jc w:val="both"/>
              <w:rPr>
                <w:rFonts w:ascii="Book Antiqua" w:hAnsi="Book Antiqua" w:cs="Times New Roman"/>
              </w:rPr>
            </w:pPr>
            <w:r w:rsidRPr="005E5B3C">
              <w:rPr>
                <w:rFonts w:ascii="Book Antiqua" w:hAnsi="Book Antiqua" w:cs="Times New Roman"/>
              </w:rPr>
              <w:t>Name of Variables</w:t>
            </w:r>
          </w:p>
        </w:tc>
        <w:tc>
          <w:tcPr>
            <w:tcW w:w="1890"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ind w:left="60" w:right="60"/>
              <w:rPr>
                <w:rFonts w:ascii="Book Antiqua" w:hAnsi="Book Antiqua" w:cs="Times New Roman"/>
                <w:color w:val="000000"/>
              </w:rPr>
            </w:pPr>
            <w:r>
              <w:rPr>
                <w:rFonts w:ascii="Book Antiqua" w:hAnsi="Book Antiqua" w:cs="Times New Roman"/>
                <w:color w:val="000000"/>
              </w:rPr>
              <w:t>Exposure to Real Life Violence</w:t>
            </w:r>
          </w:p>
        </w:tc>
        <w:tc>
          <w:tcPr>
            <w:tcW w:w="1260"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ind w:left="60" w:right="60"/>
              <w:rPr>
                <w:rFonts w:ascii="Book Antiqua" w:hAnsi="Book Antiqua" w:cs="Times New Roman"/>
                <w:color w:val="000000"/>
              </w:rPr>
            </w:pPr>
            <w:r w:rsidRPr="005E5B3C">
              <w:rPr>
                <w:rFonts w:ascii="Book Antiqua" w:hAnsi="Book Antiqua" w:cs="Times New Roman"/>
                <w:color w:val="000000"/>
              </w:rPr>
              <w:t>Physical Aggression</w:t>
            </w:r>
          </w:p>
        </w:tc>
        <w:tc>
          <w:tcPr>
            <w:tcW w:w="1260"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ind w:left="60" w:right="60"/>
              <w:rPr>
                <w:rFonts w:ascii="Book Antiqua" w:hAnsi="Book Antiqua" w:cs="Times New Roman"/>
                <w:color w:val="000000"/>
              </w:rPr>
            </w:pPr>
            <w:r w:rsidRPr="005E5B3C">
              <w:rPr>
                <w:rFonts w:ascii="Book Antiqua" w:hAnsi="Book Antiqua" w:cs="Times New Roman"/>
                <w:color w:val="000000"/>
              </w:rPr>
              <w:t>Verbal Aggression</w:t>
            </w:r>
          </w:p>
        </w:tc>
        <w:tc>
          <w:tcPr>
            <w:tcW w:w="810"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ind w:left="60" w:right="60"/>
              <w:rPr>
                <w:rFonts w:ascii="Book Antiqua" w:hAnsi="Book Antiqua" w:cs="Times New Roman"/>
                <w:color w:val="000000"/>
              </w:rPr>
            </w:pPr>
            <w:r>
              <w:rPr>
                <w:rFonts w:ascii="Book Antiqua" w:hAnsi="Book Antiqua" w:cs="Times New Roman"/>
                <w:color w:val="000000"/>
              </w:rPr>
              <w:t xml:space="preserve"> Anger</w:t>
            </w:r>
          </w:p>
        </w:tc>
        <w:tc>
          <w:tcPr>
            <w:tcW w:w="1024" w:type="dxa"/>
            <w:tcBorders>
              <w:top w:val="single" w:sz="4" w:space="0" w:color="auto"/>
              <w:bottom w:val="single" w:sz="4" w:space="0" w:color="auto"/>
            </w:tcBorders>
            <w:shd w:val="clear" w:color="auto" w:fill="FFFFFF"/>
            <w:vAlign w:val="bottom"/>
          </w:tcPr>
          <w:p w:rsidR="00A87265" w:rsidRPr="005E5B3C" w:rsidRDefault="00A87265" w:rsidP="00701F06">
            <w:pPr>
              <w:autoSpaceDE w:val="0"/>
              <w:autoSpaceDN w:val="0"/>
              <w:adjustRightInd w:val="0"/>
              <w:spacing w:after="0" w:line="276" w:lineRule="auto"/>
              <w:ind w:left="60" w:right="60"/>
              <w:jc w:val="center"/>
              <w:rPr>
                <w:rFonts w:ascii="Book Antiqua" w:hAnsi="Book Antiqua" w:cs="Times New Roman"/>
                <w:color w:val="000000"/>
              </w:rPr>
            </w:pPr>
            <w:r>
              <w:rPr>
                <w:rFonts w:ascii="Book Antiqua" w:hAnsi="Book Antiqua" w:cs="Times New Roman"/>
                <w:color w:val="000000"/>
              </w:rPr>
              <w:t>Hostility</w:t>
            </w:r>
          </w:p>
        </w:tc>
      </w:tr>
      <w:tr w:rsidR="00A87265" w:rsidRPr="005E5B3C" w:rsidTr="000205AC">
        <w:trPr>
          <w:cantSplit/>
          <w:trHeight w:val="314"/>
        </w:trPr>
        <w:tc>
          <w:tcPr>
            <w:tcW w:w="606" w:type="dxa"/>
            <w:tcBorders>
              <w:top w:val="single" w:sz="4" w:space="0" w:color="auto"/>
            </w:tcBorders>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1</w:t>
            </w:r>
          </w:p>
        </w:tc>
        <w:tc>
          <w:tcPr>
            <w:tcW w:w="3084" w:type="dxa"/>
            <w:tcBorders>
              <w:top w:val="single" w:sz="4" w:space="0" w:color="auto"/>
            </w:tcBorders>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Pr>
                <w:rFonts w:ascii="Book Antiqua" w:hAnsi="Book Antiqua" w:cs="Times New Roman"/>
                <w:color w:val="000000"/>
              </w:rPr>
              <w:t>Exposure to Real Life Violence</w:t>
            </w:r>
          </w:p>
        </w:tc>
        <w:tc>
          <w:tcPr>
            <w:tcW w:w="1890" w:type="dxa"/>
            <w:tcBorders>
              <w:top w:val="single" w:sz="4" w:space="0" w:color="auto"/>
            </w:tcBorders>
            <w:shd w:val="clear" w:color="auto" w:fill="FFFFFF"/>
          </w:tcPr>
          <w:p w:rsidR="00A87265" w:rsidRPr="005E5B3C" w:rsidRDefault="00A87265" w:rsidP="00701F06">
            <w:pPr>
              <w:spacing w:line="276" w:lineRule="auto"/>
              <w:jc w:val="center"/>
              <w:rPr>
                <w:rFonts w:ascii="Book Antiqua" w:hAnsi="Book Antiqua" w:cs="Times New Roman"/>
              </w:rPr>
            </w:pPr>
            <w:r w:rsidRPr="005E5B3C">
              <w:rPr>
                <w:rFonts w:ascii="Book Antiqua" w:hAnsi="Book Antiqua" w:cs="Times New Roman"/>
              </w:rPr>
              <w:t>1</w:t>
            </w:r>
          </w:p>
        </w:tc>
        <w:tc>
          <w:tcPr>
            <w:tcW w:w="1260" w:type="dxa"/>
            <w:tcBorders>
              <w:top w:val="single" w:sz="4" w:space="0" w:color="auto"/>
            </w:tcBorders>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.405</w:t>
            </w:r>
            <w:r w:rsidRPr="005E5B3C">
              <w:rPr>
                <w:rFonts w:ascii="Book Antiqua" w:hAnsi="Book Antiqua" w:cs="Times New Roman"/>
              </w:rPr>
              <w:t>**</w:t>
            </w:r>
          </w:p>
        </w:tc>
        <w:tc>
          <w:tcPr>
            <w:tcW w:w="1260" w:type="dxa"/>
            <w:tcBorders>
              <w:top w:val="single" w:sz="4" w:space="0" w:color="auto"/>
            </w:tcBorders>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.600</w:t>
            </w:r>
            <w:r w:rsidRPr="005E5B3C">
              <w:rPr>
                <w:rFonts w:ascii="Book Antiqua" w:hAnsi="Book Antiqua" w:cs="Times New Roman"/>
              </w:rPr>
              <w:t>**</w:t>
            </w:r>
          </w:p>
        </w:tc>
        <w:tc>
          <w:tcPr>
            <w:tcW w:w="810" w:type="dxa"/>
            <w:tcBorders>
              <w:top w:val="single" w:sz="4" w:space="0" w:color="auto"/>
            </w:tcBorders>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.580**</w:t>
            </w:r>
          </w:p>
        </w:tc>
        <w:tc>
          <w:tcPr>
            <w:tcW w:w="1024" w:type="dxa"/>
            <w:tcBorders>
              <w:top w:val="single" w:sz="4" w:space="0" w:color="auto"/>
            </w:tcBorders>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.768</w:t>
            </w:r>
            <w:r w:rsidRPr="005E5B3C">
              <w:rPr>
                <w:rFonts w:ascii="Book Antiqua" w:hAnsi="Book Antiqua" w:cs="Times New Roman"/>
              </w:rPr>
              <w:t>**</w:t>
            </w:r>
          </w:p>
        </w:tc>
      </w:tr>
      <w:tr w:rsidR="00A87265" w:rsidRPr="005E5B3C" w:rsidTr="000205AC">
        <w:trPr>
          <w:cantSplit/>
          <w:trHeight w:val="137"/>
        </w:trPr>
        <w:tc>
          <w:tcPr>
            <w:tcW w:w="606"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2</w:t>
            </w:r>
          </w:p>
        </w:tc>
        <w:tc>
          <w:tcPr>
            <w:tcW w:w="3084"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Physical Aggression</w:t>
            </w:r>
          </w:p>
        </w:tc>
        <w:tc>
          <w:tcPr>
            <w:tcW w:w="189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r w:rsidRPr="005E5B3C">
              <w:rPr>
                <w:rFonts w:ascii="Book Antiqua" w:hAnsi="Book Antiqua" w:cs="Times New Roman"/>
              </w:rPr>
              <w:t>1</w:t>
            </w: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-.019</w:t>
            </w:r>
          </w:p>
        </w:tc>
        <w:tc>
          <w:tcPr>
            <w:tcW w:w="810"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w:t>
            </w:r>
            <w:r w:rsidRPr="005E5B3C">
              <w:rPr>
                <w:rFonts w:ascii="Book Antiqua" w:hAnsi="Book Antiqua" w:cs="Times New Roman"/>
              </w:rPr>
              <w:t>55</w:t>
            </w:r>
            <w:r>
              <w:rPr>
                <w:rFonts w:ascii="Book Antiqua" w:hAnsi="Book Antiqua" w:cs="Times New Roman"/>
              </w:rPr>
              <w:t>9**</w:t>
            </w:r>
          </w:p>
        </w:tc>
        <w:tc>
          <w:tcPr>
            <w:tcW w:w="1024"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.306**</w:t>
            </w:r>
          </w:p>
        </w:tc>
      </w:tr>
      <w:tr w:rsidR="00A87265" w:rsidRPr="005E5B3C" w:rsidTr="000205AC">
        <w:trPr>
          <w:cantSplit/>
          <w:trHeight w:val="283"/>
        </w:trPr>
        <w:tc>
          <w:tcPr>
            <w:tcW w:w="606"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3</w:t>
            </w:r>
          </w:p>
        </w:tc>
        <w:tc>
          <w:tcPr>
            <w:tcW w:w="3084"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Pr>
                <w:rFonts w:ascii="Book Antiqua" w:hAnsi="Book Antiqua" w:cs="Times New Roman"/>
                <w:color w:val="000000"/>
              </w:rPr>
              <w:t>Verbal Aggression</w:t>
            </w:r>
          </w:p>
        </w:tc>
        <w:tc>
          <w:tcPr>
            <w:tcW w:w="189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r w:rsidRPr="005E5B3C">
              <w:rPr>
                <w:rFonts w:ascii="Book Antiqua" w:hAnsi="Book Antiqua" w:cs="Times New Roman"/>
              </w:rPr>
              <w:t>1</w:t>
            </w:r>
          </w:p>
        </w:tc>
        <w:tc>
          <w:tcPr>
            <w:tcW w:w="810"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-.024</w:t>
            </w:r>
          </w:p>
        </w:tc>
        <w:tc>
          <w:tcPr>
            <w:tcW w:w="1024"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.649</w:t>
            </w:r>
            <w:r w:rsidRPr="005E5B3C">
              <w:rPr>
                <w:rFonts w:ascii="Book Antiqua" w:hAnsi="Book Antiqua" w:cs="Times New Roman"/>
              </w:rPr>
              <w:t>**</w:t>
            </w:r>
          </w:p>
        </w:tc>
      </w:tr>
      <w:tr w:rsidR="00A87265" w:rsidRPr="005E5B3C" w:rsidTr="000205AC">
        <w:trPr>
          <w:cantSplit/>
          <w:trHeight w:val="131"/>
        </w:trPr>
        <w:tc>
          <w:tcPr>
            <w:tcW w:w="606"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4</w:t>
            </w:r>
          </w:p>
        </w:tc>
        <w:tc>
          <w:tcPr>
            <w:tcW w:w="3084"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Pr>
                <w:rFonts w:ascii="Book Antiqua" w:hAnsi="Book Antiqua" w:cs="Times New Roman"/>
                <w:color w:val="000000"/>
              </w:rPr>
              <w:t>Anger</w:t>
            </w:r>
          </w:p>
        </w:tc>
        <w:tc>
          <w:tcPr>
            <w:tcW w:w="189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810" w:type="dxa"/>
            <w:shd w:val="clear" w:color="auto" w:fill="FFFFFF"/>
          </w:tcPr>
          <w:p w:rsidR="00A87265" w:rsidRPr="005E5B3C" w:rsidRDefault="00A87265" w:rsidP="00701F06">
            <w:pPr>
              <w:spacing w:line="276" w:lineRule="auto"/>
              <w:jc w:val="center"/>
              <w:rPr>
                <w:rFonts w:ascii="Book Antiqua" w:hAnsi="Book Antiqua" w:cs="Times New Roman"/>
              </w:rPr>
            </w:pPr>
            <w:r w:rsidRPr="005E5B3C">
              <w:rPr>
                <w:rFonts w:ascii="Book Antiqua" w:hAnsi="Book Antiqua" w:cs="Times New Roman"/>
              </w:rPr>
              <w:t>1</w:t>
            </w:r>
          </w:p>
        </w:tc>
        <w:tc>
          <w:tcPr>
            <w:tcW w:w="1024" w:type="dxa"/>
            <w:shd w:val="clear" w:color="auto" w:fill="FFFFFF"/>
          </w:tcPr>
          <w:p w:rsidR="00A87265" w:rsidRPr="005E5B3C" w:rsidRDefault="00A87265" w:rsidP="00701F06">
            <w:pPr>
              <w:spacing w:line="276" w:lineRule="auto"/>
              <w:jc w:val="center"/>
              <w:rPr>
                <w:rFonts w:ascii="Book Antiqua" w:hAnsi="Book Antiqua" w:cs="Times New Roman"/>
              </w:rPr>
            </w:pPr>
            <w:r>
              <w:rPr>
                <w:rFonts w:ascii="Book Antiqua" w:hAnsi="Book Antiqua" w:cs="Times New Roman"/>
              </w:rPr>
              <w:t>.533**</w:t>
            </w:r>
          </w:p>
        </w:tc>
      </w:tr>
      <w:tr w:rsidR="00A87265" w:rsidRPr="005E5B3C" w:rsidTr="000205AC">
        <w:trPr>
          <w:cantSplit/>
          <w:trHeight w:val="205"/>
        </w:trPr>
        <w:tc>
          <w:tcPr>
            <w:tcW w:w="606"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sidRPr="005E5B3C">
              <w:rPr>
                <w:rFonts w:ascii="Book Antiqua" w:hAnsi="Book Antiqua" w:cs="Times New Roman"/>
                <w:color w:val="000000"/>
              </w:rPr>
              <w:t>5</w:t>
            </w:r>
          </w:p>
        </w:tc>
        <w:tc>
          <w:tcPr>
            <w:tcW w:w="3084" w:type="dxa"/>
            <w:shd w:val="clear" w:color="auto" w:fill="FFFFFF"/>
          </w:tcPr>
          <w:p w:rsidR="00A87265" w:rsidRPr="005E5B3C" w:rsidRDefault="00A87265" w:rsidP="00701F06">
            <w:pPr>
              <w:autoSpaceDE w:val="0"/>
              <w:autoSpaceDN w:val="0"/>
              <w:adjustRightInd w:val="0"/>
              <w:spacing w:after="0" w:line="276" w:lineRule="auto"/>
              <w:ind w:right="60"/>
              <w:jc w:val="both"/>
              <w:rPr>
                <w:rFonts w:ascii="Book Antiqua" w:hAnsi="Book Antiqua" w:cs="Times New Roman"/>
                <w:color w:val="000000"/>
              </w:rPr>
            </w:pPr>
            <w:r>
              <w:rPr>
                <w:rFonts w:ascii="Book Antiqua" w:hAnsi="Book Antiqua" w:cs="Times New Roman"/>
                <w:color w:val="000000"/>
              </w:rPr>
              <w:t>Hostility</w:t>
            </w:r>
          </w:p>
        </w:tc>
        <w:tc>
          <w:tcPr>
            <w:tcW w:w="189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26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810" w:type="dxa"/>
            <w:shd w:val="clear" w:color="auto" w:fill="FFFFFF"/>
          </w:tcPr>
          <w:p w:rsidR="00A87265" w:rsidRPr="005E5B3C" w:rsidRDefault="00A87265" w:rsidP="00701F06">
            <w:pPr>
              <w:spacing w:line="276" w:lineRule="auto"/>
              <w:jc w:val="center"/>
              <w:rPr>
                <w:rFonts w:ascii="Book Antiqua" w:hAnsi="Book Antiqua" w:cs="Times New Roman"/>
              </w:rPr>
            </w:pPr>
          </w:p>
        </w:tc>
        <w:tc>
          <w:tcPr>
            <w:tcW w:w="1024" w:type="dxa"/>
            <w:shd w:val="clear" w:color="auto" w:fill="FFFFFF"/>
          </w:tcPr>
          <w:p w:rsidR="00A87265" w:rsidRPr="005E5B3C" w:rsidRDefault="00A87265" w:rsidP="00701F06">
            <w:pPr>
              <w:spacing w:line="276" w:lineRule="auto"/>
              <w:jc w:val="center"/>
              <w:rPr>
                <w:rFonts w:ascii="Book Antiqua" w:hAnsi="Book Antiqua" w:cs="Times New Roman"/>
              </w:rPr>
            </w:pPr>
            <w:r w:rsidRPr="005E5B3C">
              <w:rPr>
                <w:rFonts w:ascii="Book Antiqua" w:hAnsi="Book Antiqua" w:cs="Times New Roman"/>
              </w:rPr>
              <w:t>1</w:t>
            </w:r>
          </w:p>
        </w:tc>
      </w:tr>
    </w:tbl>
    <w:p w:rsidR="00D525B7" w:rsidRDefault="00A87265" w:rsidP="00701F06">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0205AC" w:rsidRPr="000205AC">
        <w:rPr>
          <w:rFonts w:ascii="Times New Roman" w:hAnsi="Times New Roman" w:cs="Times New Roman"/>
          <w:sz w:val="24"/>
        </w:rPr>
        <w:t>**. Correlation is significa</w:t>
      </w:r>
      <w:r w:rsidR="00E57EEA">
        <w:rPr>
          <w:rFonts w:ascii="Times New Roman" w:hAnsi="Times New Roman" w:cs="Times New Roman"/>
          <w:sz w:val="24"/>
        </w:rPr>
        <w:t>nt at the 0.05 level (2-tailed)</w:t>
      </w:r>
    </w:p>
    <w:p w:rsidR="00DF06CF" w:rsidRPr="00DF06CF" w:rsidRDefault="00DF06CF" w:rsidP="00701F06">
      <w:pPr>
        <w:spacing w:line="276" w:lineRule="auto"/>
        <w:jc w:val="both"/>
        <w:rPr>
          <w:rFonts w:ascii="Times New Roman" w:hAnsi="Times New Roman" w:cs="Times New Roman"/>
          <w:sz w:val="24"/>
        </w:rPr>
      </w:pPr>
      <w:r w:rsidRPr="00DF06CF">
        <w:rPr>
          <w:rFonts w:ascii="Times New Roman" w:hAnsi="Times New Roman" w:cs="Times New Roman"/>
          <w:sz w:val="24"/>
        </w:rPr>
        <w:t xml:space="preserve">The correlation analysis in Table 6 reveals important relationships between exposure to real-life violence and various domains of aggressive behaviors. The study found that exposure to real-life violence had positive and significant correlations with physical aggression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.40**, verbal aggression r(395) = .60**, anger r(395) = .58**, and hostility r(395) = .76**, all statistically significant at p &lt; 0.05. The strongest correlation was between exposure to real-life violence and hostility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.76**. Physical aggression showed a non-significant negative correlation with verbal aggression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-.19, suggesting a potential relationship between students' verbal aggressiveness and their level of physical aggression. However, physical aggression had positive significant relationships with anger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.55** and hostility r(395) = .30**, indicating a link between exposure to real-life violence and the presence of physical aggression, anger, and hostility among students. Verbal aggression was positively and significantly associated with hostility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.64** and negatively, but insignificantly, associated with anger r(395) = -.24. Anger was positively and significantly correlated with hostility </w:t>
      </w:r>
      <w:proofErr w:type="gramStart"/>
      <w:r w:rsidRPr="00DF06CF">
        <w:rPr>
          <w:rFonts w:ascii="Times New Roman" w:hAnsi="Times New Roman" w:cs="Times New Roman"/>
          <w:sz w:val="24"/>
        </w:rPr>
        <w:t>r(</w:t>
      </w:r>
      <w:proofErr w:type="gramEnd"/>
      <w:r w:rsidRPr="00DF06CF">
        <w:rPr>
          <w:rFonts w:ascii="Times New Roman" w:hAnsi="Times New Roman" w:cs="Times New Roman"/>
          <w:sz w:val="24"/>
        </w:rPr>
        <w:t xml:space="preserve">395) = .53**, suggesting the presence of internalized or covert aggression among students due to </w:t>
      </w:r>
      <w:r w:rsidR="00822CD5">
        <w:rPr>
          <w:rFonts w:ascii="Times New Roman" w:hAnsi="Times New Roman" w:cs="Times New Roman"/>
          <w:sz w:val="24"/>
        </w:rPr>
        <w:t>exposure to real-life violence.</w:t>
      </w:r>
    </w:p>
    <w:p w:rsidR="00D525B7" w:rsidRDefault="00DF06CF" w:rsidP="00701F06">
      <w:pPr>
        <w:spacing w:line="276" w:lineRule="auto"/>
        <w:jc w:val="both"/>
        <w:rPr>
          <w:rFonts w:ascii="Times New Roman" w:hAnsi="Times New Roman" w:cs="Times New Roman"/>
          <w:sz w:val="24"/>
        </w:rPr>
      </w:pPr>
      <w:r w:rsidRPr="00DF06CF">
        <w:rPr>
          <w:rFonts w:ascii="Times New Roman" w:hAnsi="Times New Roman" w:cs="Times New Roman"/>
          <w:sz w:val="24"/>
        </w:rPr>
        <w:t>Overall, physical aggression, verbal aggression, anger, and hostility were all found to be positively and significantly correlated with students' exposure to real-life violence, with hostility showing the strongest correlation and physical aggression the weakest. This indicates that exposure to real-life violence can lead to changes in students' levels of hostility, anger, physical aggression, and verbal aggressiveness.</w:t>
      </w:r>
    </w:p>
    <w:p w:rsidR="005A0F28" w:rsidRDefault="00F908A0" w:rsidP="00701F06">
      <w:pPr>
        <w:spacing w:line="276" w:lineRule="auto"/>
        <w:rPr>
          <w:rFonts w:ascii="Times New Roman" w:hAnsi="Times New Roman" w:cs="Times New Roman"/>
          <w:b/>
          <w:sz w:val="24"/>
        </w:rPr>
      </w:pPr>
      <w:r w:rsidRPr="00F908A0">
        <w:rPr>
          <w:rFonts w:ascii="Times New Roman" w:hAnsi="Times New Roman" w:cs="Times New Roman"/>
          <w:b/>
          <w:sz w:val="24"/>
        </w:rPr>
        <w:t>Discussion</w:t>
      </w:r>
    </w:p>
    <w:p w:rsidR="00FE597A" w:rsidRPr="00FE597A" w:rsidRDefault="00FE597A" w:rsidP="00701F06">
      <w:pPr>
        <w:spacing w:line="276" w:lineRule="auto"/>
        <w:jc w:val="both"/>
        <w:rPr>
          <w:rFonts w:ascii="Times New Roman" w:hAnsi="Times New Roman" w:cs="Times New Roman"/>
          <w:sz w:val="24"/>
        </w:rPr>
      </w:pPr>
      <w:r w:rsidRPr="00FE597A">
        <w:rPr>
          <w:rFonts w:ascii="Times New Roman" w:hAnsi="Times New Roman" w:cs="Times New Roman"/>
          <w:sz w:val="24"/>
        </w:rPr>
        <w:t xml:space="preserve">In our investigation, the primary focus was to examine potential disparities in aggression across genders in various domains, such as hostility, anger, physical aggression, and verbal aggression. Notably, our findings did not reveal significant gender variations in these areas, except for a minor variance in physical aggression, where males demonstrated slightly higher levels of aggression than females. This result aligns with previous studies by Natalia, Martin, Jose, Fernanda, Salas (2011), Fares et al. (2011), </w:t>
      </w:r>
      <w:proofErr w:type="spellStart"/>
      <w:r w:rsidR="00CE4D7B" w:rsidRPr="00CE4D7B">
        <w:rPr>
          <w:rFonts w:ascii="Times New Roman" w:hAnsi="Times New Roman" w:cs="Times New Roman"/>
          <w:sz w:val="24"/>
        </w:rPr>
        <w:t>Weisfeld</w:t>
      </w:r>
      <w:proofErr w:type="spellEnd"/>
      <w:r w:rsidR="00CE4D7B" w:rsidRPr="00CE4D7B">
        <w:rPr>
          <w:rFonts w:ascii="Times New Roman" w:hAnsi="Times New Roman" w:cs="Times New Roman"/>
          <w:sz w:val="24"/>
        </w:rPr>
        <w:t xml:space="preserve">, </w:t>
      </w:r>
      <w:proofErr w:type="spellStart"/>
      <w:r w:rsidR="00CE4D7B" w:rsidRPr="00CE4D7B">
        <w:rPr>
          <w:rFonts w:ascii="Times New Roman" w:hAnsi="Times New Roman" w:cs="Times New Roman"/>
          <w:sz w:val="24"/>
        </w:rPr>
        <w:t>Fedo</w:t>
      </w:r>
      <w:r w:rsidR="00CE4D7B">
        <w:rPr>
          <w:rFonts w:ascii="Times New Roman" w:hAnsi="Times New Roman" w:cs="Times New Roman"/>
          <w:sz w:val="24"/>
        </w:rPr>
        <w:t>n-Keyt</w:t>
      </w:r>
      <w:proofErr w:type="spellEnd"/>
      <w:r w:rsidR="00CE4D7B">
        <w:rPr>
          <w:rFonts w:ascii="Times New Roman" w:hAnsi="Times New Roman" w:cs="Times New Roman"/>
          <w:sz w:val="24"/>
        </w:rPr>
        <w:t xml:space="preserve">, James, Lewis, &amp; </w:t>
      </w:r>
      <w:proofErr w:type="spellStart"/>
      <w:r w:rsidR="00CE4D7B">
        <w:rPr>
          <w:rFonts w:ascii="Times New Roman" w:hAnsi="Times New Roman" w:cs="Times New Roman"/>
          <w:sz w:val="24"/>
        </w:rPr>
        <w:t>Shinne</w:t>
      </w:r>
      <w:proofErr w:type="spellEnd"/>
      <w:r w:rsidR="00CE4D7B">
        <w:rPr>
          <w:rFonts w:ascii="Times New Roman" w:hAnsi="Times New Roman" w:cs="Times New Roman"/>
          <w:sz w:val="24"/>
        </w:rPr>
        <w:t xml:space="preserve"> (</w:t>
      </w:r>
      <w:r w:rsidR="00CE4D7B" w:rsidRPr="00CE4D7B">
        <w:rPr>
          <w:rFonts w:ascii="Times New Roman" w:hAnsi="Times New Roman" w:cs="Times New Roman"/>
          <w:sz w:val="24"/>
        </w:rPr>
        <w:t>2017</w:t>
      </w:r>
      <w:r w:rsidR="00CE4D7B">
        <w:rPr>
          <w:rFonts w:ascii="Times New Roman" w:hAnsi="Times New Roman" w:cs="Times New Roman"/>
          <w:sz w:val="24"/>
        </w:rPr>
        <w:t>)</w:t>
      </w:r>
      <w:r w:rsidRPr="00FE597A">
        <w:rPr>
          <w:rFonts w:ascii="Times New Roman" w:hAnsi="Times New Roman" w:cs="Times New Roman"/>
          <w:sz w:val="24"/>
        </w:rPr>
        <w:t xml:space="preserve">, Sameer and </w:t>
      </w:r>
      <w:proofErr w:type="spellStart"/>
      <w:r w:rsidRPr="00FE597A">
        <w:rPr>
          <w:rFonts w:ascii="Times New Roman" w:hAnsi="Times New Roman" w:cs="Times New Roman"/>
          <w:sz w:val="24"/>
        </w:rPr>
        <w:t>Jamia</w:t>
      </w:r>
      <w:proofErr w:type="spellEnd"/>
      <w:r w:rsidRPr="00FE597A">
        <w:rPr>
          <w:rFonts w:ascii="Times New Roman" w:hAnsi="Times New Roman" w:cs="Times New Roman"/>
          <w:sz w:val="24"/>
        </w:rPr>
        <w:t xml:space="preserve"> (2007), </w:t>
      </w:r>
      <w:r w:rsidR="00CE4D7B">
        <w:rPr>
          <w:rFonts w:ascii="Times New Roman" w:hAnsi="Times New Roman" w:cs="Times New Roman"/>
          <w:sz w:val="24"/>
        </w:rPr>
        <w:t xml:space="preserve">Ghosh Chaudhuri &amp; </w:t>
      </w:r>
      <w:proofErr w:type="spellStart"/>
      <w:r w:rsidR="00CE4D7B">
        <w:rPr>
          <w:rFonts w:ascii="Times New Roman" w:hAnsi="Times New Roman" w:cs="Times New Roman"/>
          <w:sz w:val="24"/>
        </w:rPr>
        <w:t>Paria</w:t>
      </w:r>
      <w:proofErr w:type="spellEnd"/>
      <w:r w:rsidR="00CE4D7B" w:rsidRPr="00CE4D7B">
        <w:rPr>
          <w:rFonts w:ascii="Times New Roman" w:hAnsi="Times New Roman" w:cs="Times New Roman"/>
          <w:sz w:val="24"/>
        </w:rPr>
        <w:t xml:space="preserve"> </w:t>
      </w:r>
      <w:r w:rsidR="00CE4D7B">
        <w:rPr>
          <w:rFonts w:ascii="Times New Roman" w:hAnsi="Times New Roman" w:cs="Times New Roman"/>
          <w:sz w:val="24"/>
        </w:rPr>
        <w:t>(</w:t>
      </w:r>
      <w:r w:rsidR="00CE4D7B" w:rsidRPr="00CE4D7B">
        <w:rPr>
          <w:rFonts w:ascii="Times New Roman" w:hAnsi="Times New Roman" w:cs="Times New Roman"/>
          <w:sz w:val="24"/>
        </w:rPr>
        <w:t>2012)</w:t>
      </w:r>
      <w:r w:rsidR="00CE4D7B">
        <w:rPr>
          <w:rFonts w:ascii="Times New Roman" w:hAnsi="Times New Roman" w:cs="Times New Roman"/>
          <w:sz w:val="24"/>
        </w:rPr>
        <w:t xml:space="preserve"> </w:t>
      </w:r>
      <w:r w:rsidRPr="00FE597A">
        <w:rPr>
          <w:rFonts w:ascii="Times New Roman" w:hAnsi="Times New Roman" w:cs="Times New Roman"/>
          <w:sz w:val="24"/>
        </w:rPr>
        <w:lastRenderedPageBreak/>
        <w:t>and</w:t>
      </w:r>
      <w:r w:rsidR="00765C52">
        <w:rPr>
          <w:rFonts w:ascii="Times New Roman" w:hAnsi="Times New Roman" w:cs="Times New Roman"/>
          <w:sz w:val="24"/>
        </w:rPr>
        <w:t xml:space="preserve"> Muhammad et al. (</w:t>
      </w:r>
      <w:r w:rsidR="00765C52" w:rsidRPr="00765C52">
        <w:rPr>
          <w:rFonts w:ascii="Times New Roman" w:hAnsi="Times New Roman" w:cs="Times New Roman"/>
          <w:sz w:val="24"/>
        </w:rPr>
        <w:t>2018)</w:t>
      </w:r>
      <w:r w:rsidRPr="00FE597A">
        <w:rPr>
          <w:rFonts w:ascii="Times New Roman" w:hAnsi="Times New Roman" w:cs="Times New Roman"/>
          <w:sz w:val="24"/>
        </w:rPr>
        <w:t>, which also found no noteworthy differences between males and females in verbal and physical aggression.</w:t>
      </w:r>
    </w:p>
    <w:p w:rsidR="00FE597A" w:rsidRPr="00FE597A" w:rsidRDefault="00FE597A" w:rsidP="00701F06">
      <w:pPr>
        <w:spacing w:line="276" w:lineRule="auto"/>
        <w:jc w:val="both"/>
        <w:rPr>
          <w:rFonts w:ascii="Times New Roman" w:hAnsi="Times New Roman" w:cs="Times New Roman"/>
          <w:sz w:val="24"/>
        </w:rPr>
      </w:pPr>
      <w:r w:rsidRPr="00FE597A">
        <w:rPr>
          <w:rFonts w:ascii="Times New Roman" w:hAnsi="Times New Roman" w:cs="Times New Roman"/>
          <w:sz w:val="24"/>
        </w:rPr>
        <w:t xml:space="preserve">However, broader research on gender and overt aggression has yielded conflicting outcomes, with some </w:t>
      </w:r>
      <w:r w:rsidRPr="00B46238">
        <w:rPr>
          <w:rFonts w:ascii="Times New Roman" w:hAnsi="Times New Roman" w:cs="Times New Roman"/>
          <w:sz w:val="24"/>
        </w:rPr>
        <w:t xml:space="preserve">studies suggesting that males exhibit greater aggressiveness than females, both physically and verbally. </w:t>
      </w:r>
      <w:proofErr w:type="spellStart"/>
      <w:r w:rsidRPr="00B46238">
        <w:rPr>
          <w:rFonts w:ascii="Times New Roman" w:hAnsi="Times New Roman" w:cs="Times New Roman"/>
          <w:sz w:val="24"/>
        </w:rPr>
        <w:t>Onukwufor</w:t>
      </w:r>
      <w:proofErr w:type="spellEnd"/>
      <w:r w:rsidRPr="00B46238">
        <w:rPr>
          <w:rFonts w:ascii="Times New Roman" w:hAnsi="Times New Roman" w:cs="Times New Roman"/>
          <w:sz w:val="24"/>
        </w:rPr>
        <w:t xml:space="preserve"> (2013) also highlighted a higher prevalence of physical aggression among male students.</w:t>
      </w:r>
      <w:r w:rsidR="00023EF3" w:rsidRPr="00B46238">
        <w:t xml:space="preserve"> </w:t>
      </w:r>
      <w:r w:rsidR="00023EF3" w:rsidRPr="00B46238">
        <w:rPr>
          <w:rFonts w:ascii="Times New Roman" w:hAnsi="Times New Roman" w:cs="Times New Roman"/>
          <w:sz w:val="24"/>
        </w:rPr>
        <w:t xml:space="preserve">A study conducted at </w:t>
      </w:r>
      <w:proofErr w:type="spellStart"/>
      <w:r w:rsidR="00023EF3" w:rsidRPr="00B46238">
        <w:rPr>
          <w:rFonts w:ascii="Times New Roman" w:hAnsi="Times New Roman" w:cs="Times New Roman"/>
          <w:sz w:val="24"/>
        </w:rPr>
        <w:t>Annamalai</w:t>
      </w:r>
      <w:proofErr w:type="spellEnd"/>
      <w:r w:rsidR="00023EF3" w:rsidRPr="00B46238">
        <w:rPr>
          <w:rFonts w:ascii="Times New Roman" w:hAnsi="Times New Roman" w:cs="Times New Roman"/>
          <w:sz w:val="24"/>
        </w:rPr>
        <w:t xml:space="preserve"> University in India indicated that male students displayed higher levels of physical aggression, verbal aggression, anger, and hostility compared to their female counterparts</w:t>
      </w:r>
      <w:r w:rsidR="00B46238" w:rsidRPr="00B46238">
        <w:rPr>
          <w:rFonts w:ascii="Times New Roman" w:hAnsi="Times New Roman" w:cs="Times New Roman"/>
          <w:sz w:val="24"/>
        </w:rPr>
        <w:t xml:space="preserve"> (Bhat, </w:t>
      </w:r>
      <w:proofErr w:type="spellStart"/>
      <w:r w:rsidR="00B46238" w:rsidRPr="00B46238">
        <w:rPr>
          <w:rFonts w:ascii="Times New Roman" w:hAnsi="Times New Roman" w:cs="Times New Roman"/>
          <w:sz w:val="24"/>
        </w:rPr>
        <w:t>Kabir</w:t>
      </w:r>
      <w:proofErr w:type="spellEnd"/>
      <w:r w:rsidR="00B46238" w:rsidRPr="00B46238">
        <w:rPr>
          <w:rFonts w:ascii="Times New Roman" w:hAnsi="Times New Roman" w:cs="Times New Roman"/>
          <w:sz w:val="24"/>
        </w:rPr>
        <w:t xml:space="preserve">, &amp; </w:t>
      </w:r>
      <w:proofErr w:type="spellStart"/>
      <w:r w:rsidR="00B46238" w:rsidRPr="00B46238">
        <w:rPr>
          <w:rFonts w:ascii="Times New Roman" w:hAnsi="Times New Roman" w:cs="Times New Roman"/>
          <w:sz w:val="24"/>
        </w:rPr>
        <w:t>Sevi</w:t>
      </w:r>
      <w:proofErr w:type="spellEnd"/>
      <w:r w:rsidR="00B46238" w:rsidRPr="00B46238">
        <w:rPr>
          <w:rFonts w:ascii="Times New Roman" w:hAnsi="Times New Roman" w:cs="Times New Roman"/>
          <w:sz w:val="24"/>
        </w:rPr>
        <w:t>).</w:t>
      </w:r>
      <w:r w:rsidR="00B46238">
        <w:rPr>
          <w:rFonts w:ascii="Times New Roman" w:hAnsi="Times New Roman" w:cs="Times New Roman"/>
          <w:sz w:val="24"/>
        </w:rPr>
        <w:t xml:space="preserve"> </w:t>
      </w:r>
      <w:r w:rsidRPr="00B46238">
        <w:rPr>
          <w:rFonts w:ascii="Times New Roman" w:hAnsi="Times New Roman" w:cs="Times New Roman"/>
          <w:sz w:val="24"/>
        </w:rPr>
        <w:t xml:space="preserve">Moreover, </w:t>
      </w:r>
      <w:proofErr w:type="spellStart"/>
      <w:r w:rsidRPr="00B46238">
        <w:rPr>
          <w:rFonts w:ascii="Times New Roman" w:hAnsi="Times New Roman" w:cs="Times New Roman"/>
          <w:sz w:val="24"/>
        </w:rPr>
        <w:t>Shaban</w:t>
      </w:r>
      <w:proofErr w:type="spellEnd"/>
      <w:r w:rsidRPr="00B46238">
        <w:rPr>
          <w:rFonts w:ascii="Times New Roman" w:hAnsi="Times New Roman" w:cs="Times New Roman"/>
          <w:sz w:val="24"/>
        </w:rPr>
        <w:t xml:space="preserve"> and Kumar (2016) proposed that the lower incidence of physical</w:t>
      </w:r>
      <w:r w:rsidRPr="00FE597A">
        <w:rPr>
          <w:rFonts w:ascii="Times New Roman" w:hAnsi="Times New Roman" w:cs="Times New Roman"/>
          <w:sz w:val="24"/>
        </w:rPr>
        <w:t xml:space="preserve"> aggression among females compared to males might be influenced by cultural attitudes toward the display of aggression among males and females. For instance, in many parts of Ethiopia, male physical aggression is culturally endorsed, while female physical aggression is not. These cultural attitudes could have contributed to the observed variations in aggressive behavior among male and female students in eastern Ethiopian public universities.</w:t>
      </w:r>
    </w:p>
    <w:p w:rsidR="00FE597A" w:rsidRPr="00FE597A" w:rsidRDefault="00FE597A" w:rsidP="00701F06">
      <w:pPr>
        <w:spacing w:line="276" w:lineRule="auto"/>
        <w:jc w:val="both"/>
        <w:rPr>
          <w:rFonts w:ascii="Times New Roman" w:hAnsi="Times New Roman" w:cs="Times New Roman"/>
          <w:sz w:val="24"/>
        </w:rPr>
      </w:pPr>
      <w:r w:rsidRPr="00FE597A">
        <w:rPr>
          <w:rFonts w:ascii="Times New Roman" w:hAnsi="Times New Roman" w:cs="Times New Roman"/>
          <w:sz w:val="24"/>
        </w:rPr>
        <w:t xml:space="preserve">The second objective of the study was to explore the correlation between different forms of aggression (such as anger, hostility, physical, and verbal aggression) among university students in eastern Ethiopia. The findings demonstrated significant positive connections between these forms of aggression and exposure to real-life violence. These results align with </w:t>
      </w:r>
      <w:r w:rsidR="00AC7876">
        <w:rPr>
          <w:rFonts w:ascii="Times New Roman" w:hAnsi="Times New Roman" w:cs="Times New Roman"/>
          <w:sz w:val="24"/>
        </w:rPr>
        <w:t xml:space="preserve">previous research. For example, </w:t>
      </w:r>
      <w:r w:rsidR="00AC7876" w:rsidRPr="00AC7876">
        <w:rPr>
          <w:rFonts w:ascii="Times New Roman" w:hAnsi="Times New Roman" w:cs="Times New Roman"/>
          <w:sz w:val="24"/>
        </w:rPr>
        <w:t>Guerr</w:t>
      </w:r>
      <w:r w:rsidR="00AC7876">
        <w:rPr>
          <w:rFonts w:ascii="Times New Roman" w:hAnsi="Times New Roman" w:cs="Times New Roman"/>
          <w:sz w:val="24"/>
        </w:rPr>
        <w:t xml:space="preserve">a, Rowell </w:t>
      </w:r>
      <w:proofErr w:type="spellStart"/>
      <w:r w:rsidR="00AC7876">
        <w:rPr>
          <w:rFonts w:ascii="Times New Roman" w:hAnsi="Times New Roman" w:cs="Times New Roman"/>
          <w:sz w:val="24"/>
        </w:rPr>
        <w:t>Huesmann</w:t>
      </w:r>
      <w:proofErr w:type="spellEnd"/>
      <w:r w:rsidR="00AC7876">
        <w:rPr>
          <w:rFonts w:ascii="Times New Roman" w:hAnsi="Times New Roman" w:cs="Times New Roman"/>
          <w:sz w:val="24"/>
        </w:rPr>
        <w:t>, &amp; Spindler (</w:t>
      </w:r>
      <w:r w:rsidR="00AC7876" w:rsidRPr="00AC7876">
        <w:rPr>
          <w:rFonts w:ascii="Times New Roman" w:hAnsi="Times New Roman" w:cs="Times New Roman"/>
          <w:sz w:val="24"/>
        </w:rPr>
        <w:t xml:space="preserve">2003) </w:t>
      </w:r>
      <w:r w:rsidRPr="00FE597A">
        <w:rPr>
          <w:rFonts w:ascii="Times New Roman" w:hAnsi="Times New Roman" w:cs="Times New Roman"/>
          <w:sz w:val="24"/>
        </w:rPr>
        <w:t>examined witnessed violence and found that it predicted subsequent a</w:t>
      </w:r>
      <w:r w:rsidR="004816AD">
        <w:rPr>
          <w:rFonts w:ascii="Times New Roman" w:hAnsi="Times New Roman" w:cs="Times New Roman"/>
          <w:sz w:val="24"/>
        </w:rPr>
        <w:t xml:space="preserve">ggressive behaviors. Similarly, </w:t>
      </w:r>
      <w:proofErr w:type="spellStart"/>
      <w:r w:rsidR="004816AD" w:rsidRPr="004816AD">
        <w:rPr>
          <w:rFonts w:ascii="Times New Roman" w:hAnsi="Times New Roman" w:cs="Times New Roman"/>
          <w:sz w:val="24"/>
        </w:rPr>
        <w:t>Kimoni</w:t>
      </w:r>
      <w:r w:rsidR="004816AD">
        <w:rPr>
          <w:rFonts w:ascii="Times New Roman" w:hAnsi="Times New Roman" w:cs="Times New Roman"/>
          <w:sz w:val="24"/>
        </w:rPr>
        <w:t>s</w:t>
      </w:r>
      <w:proofErr w:type="spellEnd"/>
      <w:r w:rsidR="004816AD">
        <w:rPr>
          <w:rFonts w:ascii="Times New Roman" w:hAnsi="Times New Roman" w:cs="Times New Roman"/>
          <w:sz w:val="24"/>
        </w:rPr>
        <w:t xml:space="preserve">, </w:t>
      </w:r>
      <w:proofErr w:type="spellStart"/>
      <w:r w:rsidR="004816AD">
        <w:rPr>
          <w:rFonts w:ascii="Times New Roman" w:hAnsi="Times New Roman" w:cs="Times New Roman"/>
          <w:sz w:val="24"/>
        </w:rPr>
        <w:t>Skeem</w:t>
      </w:r>
      <w:proofErr w:type="spellEnd"/>
      <w:r w:rsidR="004816AD">
        <w:rPr>
          <w:rFonts w:ascii="Times New Roman" w:hAnsi="Times New Roman" w:cs="Times New Roman"/>
          <w:sz w:val="24"/>
        </w:rPr>
        <w:t xml:space="preserve">, </w:t>
      </w:r>
      <w:proofErr w:type="spellStart"/>
      <w:r w:rsidR="004816AD">
        <w:rPr>
          <w:rFonts w:ascii="Times New Roman" w:hAnsi="Times New Roman" w:cs="Times New Roman"/>
          <w:sz w:val="24"/>
        </w:rPr>
        <w:t>Cauffman</w:t>
      </w:r>
      <w:proofErr w:type="spellEnd"/>
      <w:r w:rsidR="004816AD">
        <w:rPr>
          <w:rFonts w:ascii="Times New Roman" w:hAnsi="Times New Roman" w:cs="Times New Roman"/>
          <w:sz w:val="24"/>
        </w:rPr>
        <w:t xml:space="preserve">, &amp; </w:t>
      </w:r>
      <w:proofErr w:type="spellStart"/>
      <w:r w:rsidR="004816AD">
        <w:rPr>
          <w:rFonts w:ascii="Times New Roman" w:hAnsi="Times New Roman" w:cs="Times New Roman"/>
          <w:sz w:val="24"/>
        </w:rPr>
        <w:t>Dmitrieva</w:t>
      </w:r>
      <w:proofErr w:type="spellEnd"/>
      <w:r w:rsidR="004816AD">
        <w:rPr>
          <w:rFonts w:ascii="Times New Roman" w:hAnsi="Times New Roman" w:cs="Times New Roman"/>
          <w:sz w:val="24"/>
        </w:rPr>
        <w:t xml:space="preserve"> (</w:t>
      </w:r>
      <w:r w:rsidR="004816AD" w:rsidRPr="004816AD">
        <w:rPr>
          <w:rFonts w:ascii="Times New Roman" w:hAnsi="Times New Roman" w:cs="Times New Roman"/>
          <w:sz w:val="24"/>
        </w:rPr>
        <w:t>2011)</w:t>
      </w:r>
      <w:r w:rsidRPr="00FE597A">
        <w:rPr>
          <w:rFonts w:ascii="Times New Roman" w:hAnsi="Times New Roman" w:cs="Times New Roman"/>
          <w:sz w:val="24"/>
        </w:rPr>
        <w:t xml:space="preserve"> investigated both witnessing and being a victim of violence as separate factors and found notable associations with lifetime violent offending. Moreover, the study linked witnessing community violence to both reactive and proactive functions of aggression. Previous research has also indicated that prolonged exposure to violent stimuli desensitizes individuals to aggressive behaviors, leading to the normalization and frequent engagement in aggression. Overall, these findings suggest that exposure to a violent environment can lead to increased acceptance and regular practice of aggressive behaviors.</w:t>
      </w:r>
    </w:p>
    <w:p w:rsidR="00FE597A" w:rsidRPr="00FE597A" w:rsidRDefault="00FE597A" w:rsidP="00701F06">
      <w:pPr>
        <w:spacing w:line="276" w:lineRule="auto"/>
        <w:jc w:val="both"/>
        <w:rPr>
          <w:rFonts w:ascii="Times New Roman" w:hAnsi="Times New Roman" w:cs="Times New Roman"/>
          <w:sz w:val="24"/>
        </w:rPr>
      </w:pPr>
      <w:r w:rsidRPr="00FE597A">
        <w:rPr>
          <w:rFonts w:ascii="Times New Roman" w:hAnsi="Times New Roman" w:cs="Times New Roman"/>
          <w:sz w:val="24"/>
        </w:rPr>
        <w:t>Research has shown that being regularly exposed to violence can make people more open to violent stimuli and lead to the formation of beliefs about aggression. This can also increase the likelihood of engaging in aggressive behaviors. Extended exposure to a violent environment may reinforce aggressive beliefs, making individuals more accepting of using aggression to solve problems. This acceptance, in turn, raises the chances of engaging in aggressive behaviors. Anderson &amp; Bushman's (2002) research supports the idea that beliefs about aggression play a crucial role in linking exposure to violence and aggressive behaviors. Previous studies have also suggested that prolonged exposure to violent cues can desensitize individuals to aggressive behaviors, resulting in a normalization of violent actions. Therefore, frequent exposure to a violent environment can contribute to the development and reinforcement of beliefs about aggression, thereby intensifying the impact of violence on aggressive behaviors (Buckley &amp; Anderson, 2006).</w:t>
      </w:r>
    </w:p>
    <w:p w:rsidR="00822CD5" w:rsidRPr="00FE597A" w:rsidRDefault="00FE597A" w:rsidP="00701F06">
      <w:pPr>
        <w:spacing w:line="276" w:lineRule="auto"/>
        <w:jc w:val="both"/>
        <w:rPr>
          <w:rFonts w:ascii="Times New Roman" w:hAnsi="Times New Roman" w:cs="Times New Roman"/>
          <w:sz w:val="24"/>
        </w:rPr>
      </w:pPr>
      <w:r w:rsidRPr="00FE597A">
        <w:rPr>
          <w:rFonts w:ascii="Times New Roman" w:hAnsi="Times New Roman" w:cs="Times New Roman"/>
          <w:sz w:val="24"/>
        </w:rPr>
        <w:t xml:space="preserve">In conclusion, this study suggests that being exposed to violence in everyday life can directly lead to aggressive behaviors and also indirectly influence aggressive behaviors through beliefs about aggression. </w:t>
      </w:r>
      <w:r w:rsidRPr="00FE597A">
        <w:rPr>
          <w:rFonts w:ascii="Times New Roman" w:hAnsi="Times New Roman" w:cs="Times New Roman"/>
          <w:sz w:val="24"/>
        </w:rPr>
        <w:lastRenderedPageBreak/>
        <w:t xml:space="preserve">Although it's difficult to find previous and recent studies with identical results, many studies have separately shown a connection between the factors examined in this study and aggressive behavior. Consequently, the current findings were compared to relevant studies. For instance, the present findings, which indicate a significant link between exposure to real-life violence and aggression, are similar to the study by Gorman-Smith and </w:t>
      </w:r>
      <w:proofErr w:type="spellStart"/>
      <w:r w:rsidRPr="00FE597A">
        <w:rPr>
          <w:rFonts w:ascii="Times New Roman" w:hAnsi="Times New Roman" w:cs="Times New Roman"/>
          <w:sz w:val="24"/>
        </w:rPr>
        <w:t>Tolan</w:t>
      </w:r>
      <w:proofErr w:type="spellEnd"/>
      <w:r w:rsidRPr="00FE597A">
        <w:rPr>
          <w:rFonts w:ascii="Times New Roman" w:hAnsi="Times New Roman" w:cs="Times New Roman"/>
          <w:sz w:val="24"/>
        </w:rPr>
        <w:t xml:space="preserve"> (1998), as referenced in </w:t>
      </w:r>
      <w:proofErr w:type="spellStart"/>
      <w:r w:rsidRPr="00FE597A">
        <w:rPr>
          <w:rFonts w:ascii="Times New Roman" w:hAnsi="Times New Roman" w:cs="Times New Roman"/>
          <w:sz w:val="24"/>
        </w:rPr>
        <w:t>LeBlank</w:t>
      </w:r>
      <w:proofErr w:type="spellEnd"/>
      <w:r w:rsidRPr="00FE597A">
        <w:rPr>
          <w:rFonts w:ascii="Times New Roman" w:hAnsi="Times New Roman" w:cs="Times New Roman"/>
          <w:sz w:val="24"/>
        </w:rPr>
        <w:t xml:space="preserve"> (2002). Their research revealed that exposure to violence was associated with increased aggressive behavior after controlling for other stressors and previous symptom status. The present findings also align with the research by </w:t>
      </w:r>
      <w:proofErr w:type="spellStart"/>
      <w:r w:rsidRPr="00FE597A">
        <w:rPr>
          <w:rFonts w:ascii="Times New Roman" w:hAnsi="Times New Roman" w:cs="Times New Roman"/>
          <w:sz w:val="24"/>
        </w:rPr>
        <w:t>Ozkol</w:t>
      </w:r>
      <w:proofErr w:type="spellEnd"/>
      <w:r w:rsidRPr="00FE597A">
        <w:rPr>
          <w:rFonts w:ascii="Times New Roman" w:hAnsi="Times New Roman" w:cs="Times New Roman"/>
          <w:sz w:val="24"/>
        </w:rPr>
        <w:t xml:space="preserve">, </w:t>
      </w:r>
      <w:proofErr w:type="spellStart"/>
      <w:r w:rsidRPr="00FE597A">
        <w:rPr>
          <w:rFonts w:ascii="Times New Roman" w:hAnsi="Times New Roman" w:cs="Times New Roman"/>
          <w:sz w:val="24"/>
        </w:rPr>
        <w:t>Zucker</w:t>
      </w:r>
      <w:proofErr w:type="spellEnd"/>
      <w:r w:rsidRPr="00FE597A">
        <w:rPr>
          <w:rFonts w:ascii="Times New Roman" w:hAnsi="Times New Roman" w:cs="Times New Roman"/>
          <w:sz w:val="24"/>
        </w:rPr>
        <w:t xml:space="preserve">, and Spinazzola (2011), who explored factors related to aggression among urban elementary school children and proposed a link between exposure to community violence and the expression of aggression and involvement in aggressive behavior through structural equation modeling analysis. Further support can be found in </w:t>
      </w:r>
      <w:proofErr w:type="spellStart"/>
      <w:r w:rsidRPr="00FE597A">
        <w:rPr>
          <w:rFonts w:ascii="Times New Roman" w:hAnsi="Times New Roman" w:cs="Times New Roman"/>
          <w:sz w:val="24"/>
        </w:rPr>
        <w:t>Allwood</w:t>
      </w:r>
      <w:proofErr w:type="spellEnd"/>
      <w:r w:rsidRPr="00FE597A">
        <w:rPr>
          <w:rFonts w:ascii="Times New Roman" w:hAnsi="Times New Roman" w:cs="Times New Roman"/>
          <w:sz w:val="24"/>
        </w:rPr>
        <w:t xml:space="preserve"> (2005), who, like this study, used a community sample of youth and found that those exposed to high levels of violence in their homes and neighborhoods were more likely to endorse higher levels of aggression and delinquency compared to youth with lower exposure levels.</w:t>
      </w:r>
    </w:p>
    <w:p w:rsidR="00F908A0" w:rsidRDefault="009152E6" w:rsidP="00701F06">
      <w:pPr>
        <w:spacing w:line="276" w:lineRule="auto"/>
        <w:rPr>
          <w:rFonts w:ascii="Times New Roman" w:hAnsi="Times New Roman" w:cs="Times New Roman"/>
          <w:b/>
          <w:sz w:val="24"/>
        </w:rPr>
      </w:pPr>
      <w:r w:rsidRPr="009152E6">
        <w:rPr>
          <w:rFonts w:ascii="Times New Roman" w:hAnsi="Times New Roman" w:cs="Times New Roman"/>
          <w:b/>
          <w:sz w:val="24"/>
        </w:rPr>
        <w:t>Limitations of the study</w:t>
      </w:r>
    </w:p>
    <w:p w:rsidR="009152E6" w:rsidRPr="009152E6" w:rsidRDefault="009152E6" w:rsidP="00701F06">
      <w:pPr>
        <w:spacing w:line="276" w:lineRule="auto"/>
        <w:jc w:val="both"/>
        <w:rPr>
          <w:rFonts w:ascii="Times New Roman" w:hAnsi="Times New Roman" w:cs="Times New Roman"/>
          <w:sz w:val="24"/>
        </w:rPr>
      </w:pPr>
      <w:r w:rsidRPr="009152E6">
        <w:rPr>
          <w:rFonts w:ascii="Times New Roman" w:hAnsi="Times New Roman" w:cs="Times New Roman"/>
          <w:sz w:val="24"/>
        </w:rPr>
        <w:t xml:space="preserve">Upon examining the study, it becomes apparent that there are some noteworthy limitations that need to be taken into account when interpreting the results. Firstly, the research was confined to university students in eastern parts Ethiopia, with a relatively small sample size of 395 individuals. This limited and homogeneous sample may not fully represent the broader university student population, and the findings may not be applicable to younger or older students. Furthermore, the study was narrowly focused on specific forms of aggression - physical, verbal, anger, and hostility - and their connection to exposure to real-life violence, while neglecting other potential influential variables in the students' environment and personal lives. Another restriction is the geographic limitation of the research to the eastern parts Ethiopia in the Oromia Regional State, raising questions about the generalizability of the findings to universities in different regions or countries. </w:t>
      </w:r>
    </w:p>
    <w:p w:rsidR="009152E6" w:rsidRPr="009152E6" w:rsidRDefault="009152E6" w:rsidP="00701F06">
      <w:pPr>
        <w:spacing w:line="276" w:lineRule="auto"/>
        <w:jc w:val="both"/>
        <w:rPr>
          <w:rFonts w:ascii="Times New Roman" w:hAnsi="Times New Roman" w:cs="Times New Roman"/>
          <w:sz w:val="24"/>
        </w:rPr>
      </w:pPr>
      <w:r w:rsidRPr="009152E6">
        <w:rPr>
          <w:rFonts w:ascii="Times New Roman" w:hAnsi="Times New Roman" w:cs="Times New Roman"/>
          <w:sz w:val="24"/>
        </w:rPr>
        <w:t xml:space="preserve">Moreover, the cross-sectional design of the study means that it was unable to establish causal relationships between the predictor variables and exposure to real-life violence. Additionally, the researchers recognized the potential influence of human biases, particularly with regards to students' self-reported experiences in the digital realm, which could be hard to verify and subject to distortion </w:t>
      </w:r>
      <w:r>
        <w:rPr>
          <w:rFonts w:ascii="Times New Roman" w:hAnsi="Times New Roman" w:cs="Times New Roman"/>
          <w:sz w:val="24"/>
        </w:rPr>
        <w:t>or underreporting.</w:t>
      </w:r>
    </w:p>
    <w:p w:rsidR="009152E6" w:rsidRDefault="009152E6" w:rsidP="00701F06">
      <w:pPr>
        <w:spacing w:line="276" w:lineRule="auto"/>
        <w:jc w:val="both"/>
        <w:rPr>
          <w:rFonts w:ascii="Times New Roman" w:hAnsi="Times New Roman" w:cs="Times New Roman"/>
          <w:sz w:val="24"/>
        </w:rPr>
      </w:pPr>
      <w:r w:rsidRPr="009152E6">
        <w:rPr>
          <w:rFonts w:ascii="Times New Roman" w:hAnsi="Times New Roman" w:cs="Times New Roman"/>
          <w:sz w:val="24"/>
        </w:rPr>
        <w:t>Considering these limitations, the authors rightly emphasize the need for further research with larger and more diverse samples, conducted over extended periods, to validate and build upon the conclusions of this study, which may not be universally applicable to other educational settings beyond the Oromia Regional State in eastern parts of Ethiopia.</w:t>
      </w:r>
    </w:p>
    <w:p w:rsidR="009152E6" w:rsidRDefault="009152E6" w:rsidP="00701F06">
      <w:pPr>
        <w:spacing w:line="276" w:lineRule="auto"/>
        <w:jc w:val="both"/>
        <w:rPr>
          <w:rFonts w:ascii="Times New Roman" w:hAnsi="Times New Roman" w:cs="Times New Roman"/>
          <w:b/>
          <w:sz w:val="24"/>
        </w:rPr>
      </w:pPr>
      <w:r w:rsidRPr="009152E6">
        <w:rPr>
          <w:rFonts w:ascii="Times New Roman" w:hAnsi="Times New Roman" w:cs="Times New Roman"/>
          <w:b/>
          <w:sz w:val="24"/>
        </w:rPr>
        <w:t>Recommendations</w:t>
      </w:r>
    </w:p>
    <w:p w:rsidR="008D0FB4" w:rsidRPr="008D0FB4" w:rsidRDefault="008D0FB4" w:rsidP="00701F06">
      <w:pPr>
        <w:spacing w:line="276" w:lineRule="auto"/>
        <w:jc w:val="both"/>
        <w:rPr>
          <w:rFonts w:ascii="Times New Roman" w:hAnsi="Times New Roman" w:cs="Times New Roman"/>
          <w:sz w:val="24"/>
        </w:rPr>
      </w:pPr>
      <w:r w:rsidRPr="008D0FB4">
        <w:rPr>
          <w:rFonts w:ascii="Times New Roman" w:hAnsi="Times New Roman" w:cs="Times New Roman"/>
          <w:sz w:val="24"/>
        </w:rPr>
        <w:t xml:space="preserve">The study highlights a significant prevalence of aggression among students at Eastern Ethiopian Public University. It's clear that exposure to real-life violence is closely linked to aggressive behavior within this population, posing serious social and psychological challenges for both the community and the university students. As mentioned in the literature, aggression is a public health concern that is intricately connected </w:t>
      </w:r>
      <w:r w:rsidRPr="008D0FB4">
        <w:rPr>
          <w:rFonts w:ascii="Times New Roman" w:hAnsi="Times New Roman" w:cs="Times New Roman"/>
          <w:sz w:val="24"/>
        </w:rPr>
        <w:lastRenderedPageBreak/>
        <w:t>with violence, potentially jeopardizing the safety and well-being of the students and negatively impacting their social interactions wit</w:t>
      </w:r>
      <w:r>
        <w:rPr>
          <w:rFonts w:ascii="Times New Roman" w:hAnsi="Times New Roman" w:cs="Times New Roman"/>
          <w:sz w:val="24"/>
        </w:rPr>
        <w:t>hin the university environment. Thus</w:t>
      </w:r>
      <w:r w:rsidRPr="008D0FB4">
        <w:rPr>
          <w:rFonts w:ascii="Times New Roman" w:hAnsi="Times New Roman" w:cs="Times New Roman"/>
          <w:sz w:val="24"/>
        </w:rPr>
        <w:t>, aggressive behavior not only endangers the perpetrators but also puts them at risk of engaging in antisocial and self-destructive activities such as substance abuse, incarceration, depression, and even suicidal tendencies. Based on these findings, recommendations have been proposed for the university students, their families, and the entire community. Recommendations include utilizing various student associations as platforms to educate students about the impact of violence exposure and engagement in violent behavior on themselves, their families, and the community. Moreover, it is essential to promote social skills, provide non-aggressive decision-making alternatives, and raise awareness about the perceived risks or consequences of aggressive behaviors to reduce its prevalence among the study population. Early intervention involving educating families about their role in discouraging aggressive behavior and fostering pro-social behaviors in their children is also crucial.</w:t>
      </w:r>
    </w:p>
    <w:p w:rsidR="009152E6" w:rsidRDefault="008D0FB4" w:rsidP="00701F06">
      <w:pPr>
        <w:spacing w:line="276" w:lineRule="auto"/>
        <w:jc w:val="both"/>
        <w:rPr>
          <w:rFonts w:ascii="Times New Roman" w:hAnsi="Times New Roman" w:cs="Times New Roman"/>
          <w:sz w:val="24"/>
        </w:rPr>
      </w:pPr>
      <w:r w:rsidRPr="008D0FB4">
        <w:rPr>
          <w:rFonts w:ascii="Times New Roman" w:hAnsi="Times New Roman" w:cs="Times New Roman"/>
          <w:sz w:val="24"/>
        </w:rPr>
        <w:t>Furthermore, mobilizing and educating university students about the detrimental effects of aggressive and related behaviors on the well-being of the university community is imperative. Collaboration among university bodies like the student services and youth office, along with psychologists, is recommended to address the issue effectively. Psychologists can play a pivotal role in devising behavior change strategies and aiding the university students in benefiting from such initiatives.</w:t>
      </w:r>
    </w:p>
    <w:p w:rsidR="00ED4764" w:rsidRDefault="00ED4764" w:rsidP="00701F06">
      <w:pPr>
        <w:spacing w:line="276" w:lineRule="auto"/>
        <w:jc w:val="both"/>
        <w:rPr>
          <w:rFonts w:ascii="Times New Roman" w:hAnsi="Times New Roman" w:cs="Times New Roman"/>
          <w:sz w:val="24"/>
        </w:rPr>
      </w:pPr>
    </w:p>
    <w:p w:rsidR="00701F06" w:rsidRDefault="00701F06" w:rsidP="00701F06">
      <w:pPr>
        <w:spacing w:line="276" w:lineRule="auto"/>
        <w:jc w:val="both"/>
        <w:rPr>
          <w:rFonts w:ascii="Times New Roman" w:hAnsi="Times New Roman" w:cs="Times New Roman"/>
          <w:sz w:val="24"/>
        </w:rPr>
      </w:pPr>
    </w:p>
    <w:p w:rsidR="00C724BE" w:rsidRDefault="00C724BE"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bookmarkStart w:id="0" w:name="_GoBack"/>
      <w:bookmarkEnd w:id="0"/>
    </w:p>
    <w:p w:rsidR="00203AD6" w:rsidRDefault="00203AD6" w:rsidP="00701F06">
      <w:pPr>
        <w:autoSpaceDE w:val="0"/>
        <w:autoSpaceDN w:val="0"/>
        <w:adjustRightInd w:val="0"/>
        <w:spacing w:after="0" w:line="276" w:lineRule="auto"/>
        <w:jc w:val="center"/>
        <w:rPr>
          <w:rFonts w:ascii="Times New Roman" w:hAnsi="Times New Roman" w:cs="Times New Roman"/>
          <w:b/>
          <w:sz w:val="24"/>
        </w:rPr>
      </w:pPr>
    </w:p>
    <w:p w:rsidR="00C724BE" w:rsidRPr="00C724BE" w:rsidRDefault="00C724BE" w:rsidP="00701F06">
      <w:pPr>
        <w:autoSpaceDE w:val="0"/>
        <w:autoSpaceDN w:val="0"/>
        <w:adjustRightInd w:val="0"/>
        <w:spacing w:after="0" w:line="276" w:lineRule="auto"/>
        <w:jc w:val="center"/>
        <w:rPr>
          <w:rFonts w:ascii="Times New Roman" w:hAnsi="Times New Roman" w:cs="Times New Roman"/>
          <w:b/>
          <w:color w:val="000000"/>
          <w:sz w:val="24"/>
          <w:szCs w:val="24"/>
        </w:rPr>
      </w:pPr>
      <w:r w:rsidRPr="00C724BE">
        <w:rPr>
          <w:rFonts w:ascii="Times New Roman" w:hAnsi="Times New Roman" w:cs="Times New Roman"/>
          <w:b/>
          <w:color w:val="000000"/>
          <w:sz w:val="24"/>
          <w:szCs w:val="24"/>
        </w:rPr>
        <w:lastRenderedPageBreak/>
        <w:t>References</w:t>
      </w:r>
    </w:p>
    <w:p w:rsidR="00C724BE" w:rsidRPr="00C724BE" w:rsidRDefault="00C724BE" w:rsidP="00701F06">
      <w:pPr>
        <w:autoSpaceDE w:val="0"/>
        <w:autoSpaceDN w:val="0"/>
        <w:adjustRightInd w:val="0"/>
        <w:spacing w:after="0" w:line="276" w:lineRule="auto"/>
        <w:jc w:val="center"/>
        <w:rPr>
          <w:rFonts w:ascii="Times New Roman" w:hAnsi="Times New Roman" w:cs="Times New Roman"/>
          <w:b/>
          <w:color w:val="000000"/>
          <w:sz w:val="24"/>
          <w:szCs w:val="24"/>
        </w:rPr>
      </w:pP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fldChar w:fldCharType="begin"/>
      </w:r>
      <w:r w:rsidRPr="00C724BE">
        <w:rPr>
          <w:rFonts w:ascii="Times New Roman" w:hAnsi="Times New Roman" w:cs="Times New Roman"/>
          <w:noProof/>
          <w:sz w:val="24"/>
          <w:szCs w:val="24"/>
        </w:rPr>
        <w:instrText xml:space="preserve"> ADDIN EN.REFLIST </w:instrText>
      </w:r>
      <w:r w:rsidRPr="00C724BE">
        <w:rPr>
          <w:rFonts w:ascii="Times New Roman" w:hAnsi="Times New Roman" w:cs="Times New Roman"/>
          <w:noProof/>
          <w:sz w:val="24"/>
          <w:szCs w:val="24"/>
        </w:rPr>
        <w:fldChar w:fldCharType="separate"/>
      </w:r>
      <w:r w:rsidRPr="00C724BE">
        <w:rPr>
          <w:rFonts w:ascii="Times New Roman" w:hAnsi="Times New Roman" w:cs="Times New Roman"/>
          <w:noProof/>
          <w:sz w:val="24"/>
          <w:szCs w:val="24"/>
        </w:rPr>
        <w:t xml:space="preserve">Al-Louzi, S., &amp; Farhan, Y. (2009). Students’ violence at the University of Jordan. </w:t>
      </w:r>
      <w:r w:rsidRPr="00C724BE">
        <w:rPr>
          <w:rFonts w:ascii="Times New Roman" w:hAnsi="Times New Roman" w:cs="Times New Roman"/>
          <w:i/>
          <w:noProof/>
          <w:sz w:val="24"/>
          <w:szCs w:val="24"/>
        </w:rPr>
        <w:t>Jordan Journal of Social Sciences, 2</w:t>
      </w:r>
      <w:r w:rsidRPr="00C724BE">
        <w:rPr>
          <w:rFonts w:ascii="Times New Roman" w:hAnsi="Times New Roman" w:cs="Times New Roman"/>
          <w:noProof/>
          <w:sz w:val="24"/>
          <w:szCs w:val="24"/>
        </w:rPr>
        <w:t xml:space="preserve">(2).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Alshoraty, Y. I. (2015). Reasons for University Students' Violence in Jordan. </w:t>
      </w:r>
      <w:r w:rsidRPr="00C724BE">
        <w:rPr>
          <w:rFonts w:ascii="Times New Roman" w:hAnsi="Times New Roman" w:cs="Times New Roman"/>
          <w:i/>
          <w:noProof/>
          <w:sz w:val="24"/>
          <w:szCs w:val="24"/>
        </w:rPr>
        <w:t>International Education Studies, 8</w:t>
      </w:r>
      <w:r w:rsidRPr="00C724BE">
        <w:rPr>
          <w:rFonts w:ascii="Times New Roman" w:hAnsi="Times New Roman" w:cs="Times New Roman"/>
          <w:noProof/>
          <w:sz w:val="24"/>
          <w:szCs w:val="24"/>
        </w:rPr>
        <w:t xml:space="preserve">(10), 150-157.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EC103E">
        <w:rPr>
          <w:rFonts w:ascii="Times New Roman" w:hAnsi="Times New Roman" w:cs="Times New Roman"/>
          <w:noProof/>
          <w:sz w:val="24"/>
          <w:szCs w:val="24"/>
        </w:rPr>
        <w:t xml:space="preserve">Anderson, C. A., &amp; Bushman, B. J. (2002). Human aggression. </w:t>
      </w:r>
      <w:r w:rsidRPr="00EC103E">
        <w:rPr>
          <w:rFonts w:ascii="Times New Roman" w:hAnsi="Times New Roman" w:cs="Times New Roman"/>
          <w:i/>
          <w:noProof/>
          <w:sz w:val="24"/>
          <w:szCs w:val="24"/>
        </w:rPr>
        <w:t>Annual review of psychology, 53</w:t>
      </w:r>
      <w:r w:rsidRPr="00EC103E">
        <w:rPr>
          <w:rFonts w:ascii="Times New Roman" w:hAnsi="Times New Roman" w:cs="Times New Roman"/>
          <w:noProof/>
          <w:sz w:val="24"/>
          <w:szCs w:val="24"/>
        </w:rPr>
        <w:t>(1), 27-51.</w:t>
      </w:r>
      <w:r w:rsidRPr="00C724BE">
        <w:rPr>
          <w:rFonts w:ascii="Times New Roman" w:hAnsi="Times New Roman" w:cs="Times New Roman"/>
          <w:noProof/>
          <w:sz w:val="24"/>
          <w:szCs w:val="24"/>
        </w:rPr>
        <w:t xml:space="preserve">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Anderson, C. A., Gentile, D. A., &amp; Buckley, K. E. (2006). Violent video game effects on children and adolescents. </w:t>
      </w:r>
      <w:r w:rsidRPr="00C724BE">
        <w:rPr>
          <w:rFonts w:ascii="Times New Roman" w:hAnsi="Times New Roman" w:cs="Times New Roman"/>
          <w:i/>
          <w:noProof/>
          <w:sz w:val="24"/>
          <w:szCs w:val="24"/>
        </w:rPr>
        <w:t>Theory, research, and public policy</w:t>
      </w:r>
      <w:r w:rsidRPr="00C724BE">
        <w:rPr>
          <w:rFonts w:ascii="Times New Roman" w:hAnsi="Times New Roman" w:cs="Times New Roman"/>
          <w:noProof/>
          <w:sz w:val="24"/>
          <w:szCs w:val="24"/>
        </w:rPr>
        <w:t xml:space="preserve">.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Baskin-Sommers, A. R. (2016). Dissecting antisocial behavior: The impact of neural, genetic, and environmental factors. </w:t>
      </w:r>
      <w:r w:rsidRPr="00C724BE">
        <w:rPr>
          <w:rFonts w:ascii="Times New Roman" w:hAnsi="Times New Roman" w:cs="Times New Roman"/>
          <w:i/>
          <w:noProof/>
          <w:sz w:val="24"/>
          <w:szCs w:val="24"/>
        </w:rPr>
        <w:t>Clinical Psychological Science, 4</w:t>
      </w:r>
      <w:r w:rsidRPr="00C724BE">
        <w:rPr>
          <w:rFonts w:ascii="Times New Roman" w:hAnsi="Times New Roman" w:cs="Times New Roman"/>
          <w:noProof/>
          <w:sz w:val="24"/>
          <w:szCs w:val="24"/>
        </w:rPr>
        <w:t xml:space="preserve">(3), 500-510.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Bhat, W. A., Kabir, I., &amp; Sevi, R. An Examination of Aggression and Achievement Motivation in Male and Female College-Level Kho-Kho Athletes: A Comparative Study.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Duncans Mugumya, D. A. R. N., Aloku, C. O., Aleem, S., Arrika, E. G., &amp; Amongi, E. (2023). </w:t>
      </w:r>
      <w:r w:rsidRPr="00C724BE">
        <w:rPr>
          <w:rFonts w:ascii="Times New Roman" w:hAnsi="Times New Roman" w:cs="Times New Roman"/>
          <w:i/>
          <w:noProof/>
          <w:sz w:val="24"/>
          <w:szCs w:val="24"/>
        </w:rPr>
        <w:t>Psychological Well-Being and Health Practices</w:t>
      </w:r>
      <w:r w:rsidRPr="00C724BE">
        <w:rPr>
          <w:rFonts w:ascii="Times New Roman" w:hAnsi="Times New Roman" w:cs="Times New Roman"/>
          <w:noProof/>
          <w:sz w:val="24"/>
          <w:szCs w:val="24"/>
        </w:rPr>
        <w:t>: AJPO Journals USA LLC.</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Estévez, E., Jiménez, T. I., Moreno, D., &amp; Musitu, G. (2013). An analysis of the relationship between victimization and violent behavior at school. </w:t>
      </w:r>
      <w:r w:rsidRPr="00C724BE">
        <w:rPr>
          <w:rFonts w:ascii="Times New Roman" w:hAnsi="Times New Roman" w:cs="Times New Roman"/>
          <w:i/>
          <w:noProof/>
          <w:sz w:val="24"/>
          <w:szCs w:val="24"/>
        </w:rPr>
        <w:t>The Spanish journal of psychology, 16</w:t>
      </w:r>
      <w:r w:rsidRPr="00C724BE">
        <w:rPr>
          <w:rFonts w:ascii="Times New Roman" w:hAnsi="Times New Roman" w:cs="Times New Roman"/>
          <w:noProof/>
          <w:sz w:val="24"/>
          <w:szCs w:val="24"/>
        </w:rPr>
        <w:t xml:space="preserve">, E22.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Fares, N. E., Ramírez, M. J., Cabrera, J. M., &amp; Salas, F. (2011). Justification of physical and verbal aggression in uruguayan children and adolescent. </w:t>
      </w:r>
      <w:r w:rsidRPr="00C724BE">
        <w:rPr>
          <w:rFonts w:ascii="Times New Roman" w:hAnsi="Times New Roman" w:cs="Times New Roman"/>
          <w:i/>
          <w:noProof/>
          <w:sz w:val="24"/>
          <w:szCs w:val="24"/>
        </w:rPr>
        <w:t>Documentos de trabajo del Departamento de Economía; UM_CEE_2011_02</w:t>
      </w:r>
      <w:r w:rsidRPr="00C724BE">
        <w:rPr>
          <w:rFonts w:ascii="Times New Roman" w:hAnsi="Times New Roman" w:cs="Times New Roman"/>
          <w:noProof/>
          <w:sz w:val="24"/>
          <w:szCs w:val="24"/>
        </w:rPr>
        <w:t xml:space="preserve">.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Ghosh Chaudhuri, R., &amp; Paria, S. (2012). Core/shell nanoparticles: classes, properties, synthesis mechanisms, characterization, and applications. </w:t>
      </w:r>
      <w:r w:rsidRPr="00C724BE">
        <w:rPr>
          <w:rFonts w:ascii="Times New Roman" w:hAnsi="Times New Roman" w:cs="Times New Roman"/>
          <w:i/>
          <w:noProof/>
          <w:sz w:val="24"/>
          <w:szCs w:val="24"/>
        </w:rPr>
        <w:t>Chemical reviews, 112</w:t>
      </w:r>
      <w:r w:rsidRPr="00C724BE">
        <w:rPr>
          <w:rFonts w:ascii="Times New Roman" w:hAnsi="Times New Roman" w:cs="Times New Roman"/>
          <w:noProof/>
          <w:sz w:val="24"/>
          <w:szCs w:val="24"/>
        </w:rPr>
        <w:t xml:space="preserve">(4), 2373-2433.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Grimaldi, E. M., Napper, L. E., &amp; LaBrie, J. W. (2014). Relational aggression, positive urgency and negative urgency: predicting alcohol use and consequences among college students. </w:t>
      </w:r>
      <w:r w:rsidRPr="00C724BE">
        <w:rPr>
          <w:rFonts w:ascii="Times New Roman" w:hAnsi="Times New Roman" w:cs="Times New Roman"/>
          <w:i/>
          <w:noProof/>
          <w:sz w:val="24"/>
          <w:szCs w:val="24"/>
        </w:rPr>
        <w:t>Psychology of Addictive Behaviors, 28</w:t>
      </w:r>
      <w:r w:rsidRPr="00C724BE">
        <w:rPr>
          <w:rFonts w:ascii="Times New Roman" w:hAnsi="Times New Roman" w:cs="Times New Roman"/>
          <w:noProof/>
          <w:sz w:val="24"/>
          <w:szCs w:val="24"/>
        </w:rPr>
        <w:t xml:space="preserve">(3), 893.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Guerra, N. G., Rowell Huesmann, L., &amp; Spindler, A. (2003). Community violence exposure, social cognition, and aggression among urban elementary school children. </w:t>
      </w:r>
      <w:r w:rsidRPr="00C724BE">
        <w:rPr>
          <w:rFonts w:ascii="Times New Roman" w:hAnsi="Times New Roman" w:cs="Times New Roman"/>
          <w:i/>
          <w:noProof/>
          <w:sz w:val="24"/>
          <w:szCs w:val="24"/>
        </w:rPr>
        <w:t>Child development, 74</w:t>
      </w:r>
      <w:r w:rsidRPr="00C724BE">
        <w:rPr>
          <w:rFonts w:ascii="Times New Roman" w:hAnsi="Times New Roman" w:cs="Times New Roman"/>
          <w:noProof/>
          <w:sz w:val="24"/>
          <w:szCs w:val="24"/>
        </w:rPr>
        <w:t xml:space="preserve">(5), 1561-1576.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Hamdan-Mansour, A. M., Halabi, J. O., &amp; Dawani, H. A. (2009). Depression, hostility, and substance use among university students in Jordan. </w:t>
      </w:r>
      <w:r w:rsidRPr="00C724BE">
        <w:rPr>
          <w:rFonts w:ascii="Times New Roman" w:hAnsi="Times New Roman" w:cs="Times New Roman"/>
          <w:i/>
          <w:noProof/>
          <w:sz w:val="24"/>
          <w:szCs w:val="24"/>
        </w:rPr>
        <w:t>Mental Health and Substance Use: Dual Diagnosis, 2</w:t>
      </w:r>
      <w:r w:rsidRPr="00C724BE">
        <w:rPr>
          <w:rFonts w:ascii="Times New Roman" w:hAnsi="Times New Roman" w:cs="Times New Roman"/>
          <w:noProof/>
          <w:sz w:val="24"/>
          <w:szCs w:val="24"/>
        </w:rPr>
        <w:t xml:space="preserve">(1), 52-63.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Hsieh, I.-J., &amp; Chen, Y. Y. (2017). Determinants of aggressive behavior: Interactive effects of emotional regulation and inhibitory control. </w:t>
      </w:r>
      <w:r w:rsidRPr="00C724BE">
        <w:rPr>
          <w:rFonts w:ascii="Times New Roman" w:hAnsi="Times New Roman" w:cs="Times New Roman"/>
          <w:i/>
          <w:noProof/>
          <w:sz w:val="24"/>
          <w:szCs w:val="24"/>
        </w:rPr>
        <w:t>PloS one, 12</w:t>
      </w:r>
      <w:r w:rsidRPr="00C724BE">
        <w:rPr>
          <w:rFonts w:ascii="Times New Roman" w:hAnsi="Times New Roman" w:cs="Times New Roman"/>
          <w:noProof/>
          <w:sz w:val="24"/>
          <w:szCs w:val="24"/>
        </w:rPr>
        <w:t xml:space="preserve">(4), e0175651.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Jenkins, S. R., Belanger, A., Connally, M. L., Boals, A., &amp; Durón, K. M. (2013). First‐generation undergraduate students' social support, depression, and life satisfaction. </w:t>
      </w:r>
      <w:r w:rsidRPr="00C724BE">
        <w:rPr>
          <w:rFonts w:ascii="Times New Roman" w:hAnsi="Times New Roman" w:cs="Times New Roman"/>
          <w:i/>
          <w:noProof/>
          <w:sz w:val="24"/>
          <w:szCs w:val="24"/>
        </w:rPr>
        <w:t>Journal of College Counseling, 16</w:t>
      </w:r>
      <w:r w:rsidRPr="00C724BE">
        <w:rPr>
          <w:rFonts w:ascii="Times New Roman" w:hAnsi="Times New Roman" w:cs="Times New Roman"/>
          <w:noProof/>
          <w:sz w:val="24"/>
          <w:szCs w:val="24"/>
        </w:rPr>
        <w:t xml:space="preserve">(2), 129-142.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Kaukinen, C. (2014). Dating violence among college students: The risk and protective factors. </w:t>
      </w:r>
      <w:r w:rsidRPr="00C724BE">
        <w:rPr>
          <w:rFonts w:ascii="Times New Roman" w:hAnsi="Times New Roman" w:cs="Times New Roman"/>
          <w:i/>
          <w:noProof/>
          <w:sz w:val="24"/>
          <w:szCs w:val="24"/>
        </w:rPr>
        <w:t>Trauma, violence, &amp; abuse, 15</w:t>
      </w:r>
      <w:r w:rsidRPr="00C724BE">
        <w:rPr>
          <w:rFonts w:ascii="Times New Roman" w:hAnsi="Times New Roman" w:cs="Times New Roman"/>
          <w:noProof/>
          <w:sz w:val="24"/>
          <w:szCs w:val="24"/>
        </w:rPr>
        <w:t xml:space="preserve">(4), 283-296.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lastRenderedPageBreak/>
        <w:t xml:space="preserve">Kaye, A., &amp; Erdley, C. (2011). Physical aggression. </w:t>
      </w:r>
      <w:r w:rsidRPr="00C724BE">
        <w:rPr>
          <w:rFonts w:ascii="Times New Roman" w:hAnsi="Times New Roman" w:cs="Times New Roman"/>
          <w:i/>
          <w:noProof/>
          <w:sz w:val="24"/>
          <w:szCs w:val="24"/>
        </w:rPr>
        <w:t>Encyclopedia of child behavior and development</w:t>
      </w:r>
      <w:r w:rsidRPr="00C724BE">
        <w:rPr>
          <w:rFonts w:ascii="Times New Roman" w:hAnsi="Times New Roman" w:cs="Times New Roman"/>
          <w:noProof/>
          <w:sz w:val="24"/>
          <w:szCs w:val="24"/>
        </w:rPr>
        <w:t xml:space="preserve">, 1100-1103.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Kimonis, E. R., Skeem, J. L., Cauffman, E., &amp; Dmitrieva, J. (2011). Are secondary variants of juvenile psychopathy more reactively violent and less psychosocially mature than primary variants? </w:t>
      </w:r>
      <w:r w:rsidRPr="00C724BE">
        <w:rPr>
          <w:rFonts w:ascii="Times New Roman" w:hAnsi="Times New Roman" w:cs="Times New Roman"/>
          <w:i/>
          <w:noProof/>
          <w:sz w:val="24"/>
          <w:szCs w:val="24"/>
        </w:rPr>
        <w:t>Law and human behavior, 35</w:t>
      </w:r>
      <w:r w:rsidRPr="00C724BE">
        <w:rPr>
          <w:rFonts w:ascii="Times New Roman" w:hAnsi="Times New Roman" w:cs="Times New Roman"/>
          <w:noProof/>
          <w:sz w:val="24"/>
          <w:szCs w:val="24"/>
        </w:rPr>
        <w:t xml:space="preserve">(5), 381.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LeBlanc, M. M. (2002). </w:t>
      </w:r>
      <w:r w:rsidRPr="00C724BE">
        <w:rPr>
          <w:rFonts w:ascii="Times New Roman" w:hAnsi="Times New Roman" w:cs="Times New Roman"/>
          <w:i/>
          <w:noProof/>
          <w:sz w:val="24"/>
          <w:szCs w:val="24"/>
        </w:rPr>
        <w:t>Family violence exposure and family relationship skills in adolescents exposed to community violence</w:t>
      </w:r>
      <w:r w:rsidRPr="00C724BE">
        <w:rPr>
          <w:rFonts w:ascii="Times New Roman" w:hAnsi="Times New Roman" w:cs="Times New Roman"/>
          <w:noProof/>
          <w:sz w:val="24"/>
          <w:szCs w:val="24"/>
        </w:rPr>
        <w:t>: Louisiana State University and Agricultural &amp; Mechanical College.</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Muhammad, K., Tavershima, I. T., &amp; Saanyol, D. B. (2018). Assessment of gender differences on aggressive behaviour among undergraduates of Benue State University Makurdi, Nigeria. </w:t>
      </w:r>
      <w:r w:rsidRPr="00C724BE">
        <w:rPr>
          <w:rFonts w:ascii="Times New Roman" w:hAnsi="Times New Roman" w:cs="Times New Roman"/>
          <w:i/>
          <w:noProof/>
          <w:sz w:val="24"/>
          <w:szCs w:val="24"/>
        </w:rPr>
        <w:t>International Journal of Education and Evaluation, 4</w:t>
      </w:r>
      <w:r w:rsidRPr="00C724BE">
        <w:rPr>
          <w:rFonts w:ascii="Times New Roman" w:hAnsi="Times New Roman" w:cs="Times New Roman"/>
          <w:noProof/>
          <w:sz w:val="24"/>
          <w:szCs w:val="24"/>
        </w:rPr>
        <w:t xml:space="preserve">(6), 43-51.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Onukwufor, J. N. (2013). Physical and verbal aggression among adolescent secondary school students in rivers state of Nigeria. </w:t>
      </w:r>
      <w:r w:rsidRPr="00C724BE">
        <w:rPr>
          <w:rFonts w:ascii="Times New Roman" w:hAnsi="Times New Roman" w:cs="Times New Roman"/>
          <w:i/>
          <w:noProof/>
          <w:sz w:val="24"/>
          <w:szCs w:val="24"/>
        </w:rPr>
        <w:t>British Journal of Education, 1</w:t>
      </w:r>
      <w:r w:rsidRPr="00C724BE">
        <w:rPr>
          <w:rFonts w:ascii="Times New Roman" w:hAnsi="Times New Roman" w:cs="Times New Roman"/>
          <w:noProof/>
          <w:sz w:val="24"/>
          <w:szCs w:val="24"/>
        </w:rPr>
        <w:t xml:space="preserve">(2), 62-73.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Ozkol, H., Zucker, M., &amp; Spinazzola, J. (2011). Pathways to aggression in urban elementary school youth. </w:t>
      </w:r>
      <w:r w:rsidRPr="00C724BE">
        <w:rPr>
          <w:rFonts w:ascii="Times New Roman" w:hAnsi="Times New Roman" w:cs="Times New Roman"/>
          <w:i/>
          <w:noProof/>
          <w:sz w:val="24"/>
          <w:szCs w:val="24"/>
        </w:rPr>
        <w:t>Journal of Community Psychology, 39</w:t>
      </w:r>
      <w:r w:rsidRPr="00C724BE">
        <w:rPr>
          <w:rFonts w:ascii="Times New Roman" w:hAnsi="Times New Roman" w:cs="Times New Roman"/>
          <w:noProof/>
          <w:sz w:val="24"/>
          <w:szCs w:val="24"/>
        </w:rPr>
        <w:t xml:space="preserve">(6), 733-748.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Qaisy, L. (2014). Aggressive behavior among the university students. </w:t>
      </w:r>
      <w:r w:rsidRPr="00C724BE">
        <w:rPr>
          <w:rFonts w:ascii="Times New Roman" w:hAnsi="Times New Roman" w:cs="Times New Roman"/>
          <w:i/>
          <w:noProof/>
          <w:sz w:val="24"/>
          <w:szCs w:val="24"/>
        </w:rPr>
        <w:t>British Journal of Education, Society &amp; Behavioural Science, 4</w:t>
      </w:r>
      <w:r w:rsidRPr="00C724BE">
        <w:rPr>
          <w:rFonts w:ascii="Times New Roman" w:hAnsi="Times New Roman" w:cs="Times New Roman"/>
          <w:noProof/>
          <w:sz w:val="24"/>
          <w:szCs w:val="24"/>
        </w:rPr>
        <w:t xml:space="preserve">(9), 1221-1233.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Raskind, I. G., Shelton, R. C., Comeau, D. L., Cooper, H. L., Griffith, D. M., &amp; Kegler, M. C. (2019). A review of qualitative data analysis practices in health education and health behavior research. </w:t>
      </w:r>
      <w:r w:rsidRPr="00C724BE">
        <w:rPr>
          <w:rFonts w:ascii="Times New Roman" w:hAnsi="Times New Roman" w:cs="Times New Roman"/>
          <w:i/>
          <w:noProof/>
          <w:sz w:val="24"/>
          <w:szCs w:val="24"/>
        </w:rPr>
        <w:t>Health Education &amp; Behavior, 46</w:t>
      </w:r>
      <w:r w:rsidRPr="00C724BE">
        <w:rPr>
          <w:rFonts w:ascii="Times New Roman" w:hAnsi="Times New Roman" w:cs="Times New Roman"/>
          <w:noProof/>
          <w:sz w:val="24"/>
          <w:szCs w:val="24"/>
        </w:rPr>
        <w:t xml:space="preserve">(1), 32-39.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Salami, I. A., Babalola, E. A., &amp; BABALOLA, E. A. (2021). BIO-PSYCHOSOCIAL DETERMINANTS OF AGGRESSIVE BEHAVIOUR AMONG PRIMARY THREE PUPILS IN IBADAN METROPOLIS. </w:t>
      </w:r>
      <w:r w:rsidRPr="00C724BE">
        <w:rPr>
          <w:rFonts w:ascii="Times New Roman" w:hAnsi="Times New Roman" w:cs="Times New Roman"/>
          <w:i/>
          <w:noProof/>
          <w:sz w:val="24"/>
          <w:szCs w:val="24"/>
        </w:rPr>
        <w:t>Journal of Educational Research on Children, Parents &amp; Teachers, 2</w:t>
      </w:r>
      <w:r w:rsidRPr="00C724BE">
        <w:rPr>
          <w:rFonts w:ascii="Times New Roman" w:hAnsi="Times New Roman" w:cs="Times New Roman"/>
          <w:noProof/>
          <w:sz w:val="24"/>
          <w:szCs w:val="24"/>
        </w:rPr>
        <w:t xml:space="preserve">(3), 381-397.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Sameer, B., &amp; Jamia, M. (2007). Social intelligence and aggression among senior secondary school students: A comparative sketch. </w:t>
      </w:r>
      <w:r w:rsidRPr="00C724BE">
        <w:rPr>
          <w:rFonts w:ascii="Times New Roman" w:hAnsi="Times New Roman" w:cs="Times New Roman"/>
          <w:i/>
          <w:noProof/>
          <w:sz w:val="24"/>
          <w:szCs w:val="24"/>
        </w:rPr>
        <w:t>Published master thesis. A Central University New Delhi</w:t>
      </w:r>
      <w:r w:rsidRPr="00C724BE">
        <w:rPr>
          <w:rFonts w:ascii="Times New Roman" w:hAnsi="Times New Roman" w:cs="Times New Roman"/>
          <w:noProof/>
          <w:sz w:val="24"/>
          <w:szCs w:val="24"/>
        </w:rPr>
        <w:t xml:space="preserve">.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Shaban, N., &amp; Kumar, P. (2016). Young adults and aggression: a comparative study of gender differences. </w:t>
      </w:r>
      <w:r w:rsidRPr="00C724BE">
        <w:rPr>
          <w:rFonts w:ascii="Times New Roman" w:hAnsi="Times New Roman" w:cs="Times New Roman"/>
          <w:i/>
          <w:noProof/>
          <w:sz w:val="24"/>
          <w:szCs w:val="24"/>
        </w:rPr>
        <w:t>The International Journal of Indian Psychology, 3</w:t>
      </w:r>
      <w:r w:rsidRPr="00C724BE">
        <w:rPr>
          <w:rFonts w:ascii="Times New Roman" w:hAnsi="Times New Roman" w:cs="Times New Roman"/>
          <w:noProof/>
          <w:sz w:val="24"/>
          <w:szCs w:val="24"/>
        </w:rPr>
        <w:t xml:space="preserve">(4), 106-114.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Tang, J., Ma, Y., Guo, Y., Ahmed, N. I., Yu, Y., &amp; Wang, J. (2013). Association of aggression and non-suicidal self injury: a school-based sample of adolescents. </w:t>
      </w:r>
      <w:r w:rsidRPr="00C724BE">
        <w:rPr>
          <w:rFonts w:ascii="Times New Roman" w:hAnsi="Times New Roman" w:cs="Times New Roman"/>
          <w:i/>
          <w:noProof/>
          <w:sz w:val="24"/>
          <w:szCs w:val="24"/>
        </w:rPr>
        <w:t>PloS one, 8</w:t>
      </w:r>
      <w:r w:rsidRPr="00C724BE">
        <w:rPr>
          <w:rFonts w:ascii="Times New Roman" w:hAnsi="Times New Roman" w:cs="Times New Roman"/>
          <w:noProof/>
          <w:sz w:val="24"/>
          <w:szCs w:val="24"/>
        </w:rPr>
        <w:t xml:space="preserve">(10), e78149.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Tavakol, M., &amp; Dennick, R. (2011). Making sense of Cronbach's alpha. </w:t>
      </w:r>
      <w:r w:rsidRPr="00C724BE">
        <w:rPr>
          <w:rFonts w:ascii="Times New Roman" w:hAnsi="Times New Roman" w:cs="Times New Roman"/>
          <w:i/>
          <w:noProof/>
          <w:sz w:val="24"/>
          <w:szCs w:val="24"/>
        </w:rPr>
        <w:t>International journal of medical education, 2</w:t>
      </w:r>
      <w:r w:rsidRPr="00C724BE">
        <w:rPr>
          <w:rFonts w:ascii="Times New Roman" w:hAnsi="Times New Roman" w:cs="Times New Roman"/>
          <w:noProof/>
          <w:sz w:val="24"/>
          <w:szCs w:val="24"/>
        </w:rPr>
        <w:t xml:space="preserve">, 53.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Wang, W., Wang, Y., Qian, Y., &amp; Yu, Y. (2020). Characteristics and influencing factors of real-life violence exposure among Chinese college students. </w:t>
      </w:r>
      <w:r w:rsidRPr="00C724BE">
        <w:rPr>
          <w:rFonts w:ascii="Times New Roman" w:hAnsi="Times New Roman" w:cs="Times New Roman"/>
          <w:i/>
          <w:noProof/>
          <w:sz w:val="24"/>
          <w:szCs w:val="24"/>
        </w:rPr>
        <w:t>Frontiers in psychology, 11</w:t>
      </w:r>
      <w:r w:rsidRPr="00C724BE">
        <w:rPr>
          <w:rFonts w:ascii="Times New Roman" w:hAnsi="Times New Roman" w:cs="Times New Roman"/>
          <w:noProof/>
          <w:sz w:val="24"/>
          <w:szCs w:val="24"/>
        </w:rPr>
        <w:t xml:space="preserve">, 1312.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Warburton, W. A., &amp; Anderson, C. A. (2015). Aggression, social psychology of. </w:t>
      </w:r>
      <w:r w:rsidRPr="00C724BE">
        <w:rPr>
          <w:rFonts w:ascii="Times New Roman" w:hAnsi="Times New Roman" w:cs="Times New Roman"/>
          <w:i/>
          <w:noProof/>
          <w:sz w:val="24"/>
          <w:szCs w:val="24"/>
        </w:rPr>
        <w:t>International encyclopedia of the social &amp; behavioral sciences, 1</w:t>
      </w:r>
      <w:r w:rsidRPr="00C724BE">
        <w:rPr>
          <w:rFonts w:ascii="Times New Roman" w:hAnsi="Times New Roman" w:cs="Times New Roman"/>
          <w:noProof/>
          <w:sz w:val="24"/>
          <w:szCs w:val="24"/>
        </w:rPr>
        <w:t xml:space="preserve">(2), 373-380. </w:t>
      </w:r>
    </w:p>
    <w:p w:rsidR="00C724BE" w:rsidRPr="00C724BE" w:rsidRDefault="00C724BE" w:rsidP="00701F06">
      <w:pPr>
        <w:spacing w:after="0"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t xml:space="preserve">Weisfeld, C. C., Fedon-Keyt, E., James, M. J., Lewis, S., &amp; Shinne, E. D. (2017). The Construction, Properties, and Applications of the MARQ. </w:t>
      </w:r>
      <w:r w:rsidRPr="00C724BE">
        <w:rPr>
          <w:rFonts w:ascii="Times New Roman" w:hAnsi="Times New Roman" w:cs="Times New Roman"/>
          <w:i/>
          <w:noProof/>
          <w:sz w:val="24"/>
          <w:szCs w:val="24"/>
        </w:rPr>
        <w:t>The Psychology of Marriage: An Evolutionary and Cross-Cultural View</w:t>
      </w:r>
      <w:r w:rsidRPr="00C724BE">
        <w:rPr>
          <w:rFonts w:ascii="Times New Roman" w:hAnsi="Times New Roman" w:cs="Times New Roman"/>
          <w:noProof/>
          <w:sz w:val="24"/>
          <w:szCs w:val="24"/>
        </w:rPr>
        <w:t xml:space="preserve">, 25. </w:t>
      </w:r>
    </w:p>
    <w:p w:rsidR="00C724BE" w:rsidRPr="00C724BE" w:rsidRDefault="00C724BE" w:rsidP="00701F06">
      <w:pPr>
        <w:spacing w:line="276" w:lineRule="auto"/>
        <w:ind w:left="720" w:hanging="720"/>
        <w:jc w:val="both"/>
        <w:rPr>
          <w:rFonts w:ascii="Times New Roman" w:hAnsi="Times New Roman" w:cs="Times New Roman"/>
          <w:noProof/>
          <w:sz w:val="24"/>
          <w:szCs w:val="24"/>
        </w:rPr>
      </w:pPr>
      <w:r w:rsidRPr="00C724BE">
        <w:rPr>
          <w:rFonts w:ascii="Times New Roman" w:hAnsi="Times New Roman" w:cs="Times New Roman"/>
          <w:noProof/>
          <w:sz w:val="24"/>
          <w:szCs w:val="24"/>
        </w:rPr>
        <w:lastRenderedPageBreak/>
        <w:t xml:space="preserve">ZHANG, L., LIU, S., XU, Q., WU, X., &amp; YANG, M. (2017). Long-term effect of violence exposure in real-life on aggressive behaviors: A moderated mediation model. </w:t>
      </w:r>
      <w:r w:rsidRPr="00C724BE">
        <w:rPr>
          <w:rFonts w:ascii="Times New Roman" w:hAnsi="Times New Roman" w:cs="Times New Roman"/>
          <w:i/>
          <w:noProof/>
          <w:sz w:val="24"/>
          <w:szCs w:val="24"/>
        </w:rPr>
        <w:t>Acta Psychologica Sinica, 49</w:t>
      </w:r>
      <w:r w:rsidRPr="00C724BE">
        <w:rPr>
          <w:rFonts w:ascii="Times New Roman" w:hAnsi="Times New Roman" w:cs="Times New Roman"/>
          <w:noProof/>
          <w:sz w:val="24"/>
          <w:szCs w:val="24"/>
        </w:rPr>
        <w:t xml:space="preserve">(1), 50. </w:t>
      </w:r>
    </w:p>
    <w:p w:rsidR="002C4FFD" w:rsidRDefault="00C724BE" w:rsidP="00701F06">
      <w:pPr>
        <w:spacing w:line="276" w:lineRule="auto"/>
        <w:jc w:val="both"/>
      </w:pPr>
      <w:r w:rsidRPr="00C724BE">
        <w:rPr>
          <w:rFonts w:ascii="Times New Roman" w:hAnsi="Times New Roman" w:cs="Times New Roman"/>
          <w:sz w:val="24"/>
          <w:szCs w:val="24"/>
        </w:rPr>
        <w:fldChar w:fldCharType="end"/>
      </w:r>
    </w:p>
    <w:p w:rsidR="002C4FFD" w:rsidRDefault="002C4FFD" w:rsidP="00701F06">
      <w:pPr>
        <w:spacing w:line="276" w:lineRule="auto"/>
      </w:pPr>
    </w:p>
    <w:p w:rsidR="00101AEE" w:rsidRPr="00101AEE" w:rsidRDefault="002C4FFD" w:rsidP="00701F06">
      <w:pPr>
        <w:spacing w:line="276" w:lineRule="auto"/>
      </w:pPr>
      <w:r>
        <w:fldChar w:fldCharType="begin"/>
      </w:r>
      <w:r>
        <w:instrText xml:space="preserve"> ADDIN EN.REFLIST </w:instrText>
      </w:r>
      <w:r>
        <w:fldChar w:fldCharType="end"/>
      </w:r>
    </w:p>
    <w:sectPr w:rsidR="00101AEE" w:rsidRPr="00101AEE" w:rsidSect="00F35BA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CE" w:rsidRDefault="00232ECE" w:rsidP="00EA7465">
      <w:pPr>
        <w:spacing w:after="0" w:line="240" w:lineRule="auto"/>
      </w:pPr>
      <w:r>
        <w:separator/>
      </w:r>
    </w:p>
  </w:endnote>
  <w:endnote w:type="continuationSeparator" w:id="0">
    <w:p w:rsidR="00232ECE" w:rsidRDefault="00232ECE" w:rsidP="00EA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CE" w:rsidRDefault="00232ECE" w:rsidP="00EA7465">
      <w:pPr>
        <w:spacing w:after="0" w:line="240" w:lineRule="auto"/>
      </w:pPr>
      <w:r>
        <w:separator/>
      </w:r>
    </w:p>
  </w:footnote>
  <w:footnote w:type="continuationSeparator" w:id="0">
    <w:p w:rsidR="00232ECE" w:rsidRDefault="00232ECE" w:rsidP="00EA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8253"/>
      <w:docPartObj>
        <w:docPartGallery w:val="Page Numbers (Top of Page)"/>
        <w:docPartUnique/>
      </w:docPartObj>
    </w:sdtPr>
    <w:sdtEndPr>
      <w:rPr>
        <w:noProof/>
      </w:rPr>
    </w:sdtEndPr>
    <w:sdtContent>
      <w:p w:rsidR="00765C52" w:rsidRDefault="00765C52">
        <w:pPr>
          <w:pStyle w:val="Header"/>
          <w:jc w:val="right"/>
        </w:pPr>
        <w:r>
          <w:fldChar w:fldCharType="begin"/>
        </w:r>
        <w:r>
          <w:instrText xml:space="preserve"> PAGE   \* MERGEFORMAT </w:instrText>
        </w:r>
        <w:r>
          <w:fldChar w:fldCharType="separate"/>
        </w:r>
        <w:r w:rsidR="00727A1E">
          <w:rPr>
            <w:noProof/>
          </w:rPr>
          <w:t>16</w:t>
        </w:r>
        <w:r>
          <w:rPr>
            <w:noProof/>
          </w:rPr>
          <w:fldChar w:fldCharType="end"/>
        </w:r>
      </w:p>
    </w:sdtContent>
  </w:sdt>
  <w:p w:rsidR="00765C52" w:rsidRDefault="00765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25rzp0q00rared9e9xpd5eexszfxs02zt5&quot;&gt;My EndNote Library-Converted&lt;record-ids&gt;&lt;item&gt;158&lt;/item&gt;&lt;/record-ids&gt;&lt;/item&gt;&lt;/Libraries&gt;"/>
  </w:docVars>
  <w:rsids>
    <w:rsidRoot w:val="00F35BAB"/>
    <w:rsid w:val="00001538"/>
    <w:rsid w:val="0000537D"/>
    <w:rsid w:val="00010298"/>
    <w:rsid w:val="000205AC"/>
    <w:rsid w:val="000238B0"/>
    <w:rsid w:val="00023EF3"/>
    <w:rsid w:val="0006020A"/>
    <w:rsid w:val="000A4560"/>
    <w:rsid w:val="000B7A66"/>
    <w:rsid w:val="00101AEE"/>
    <w:rsid w:val="001145BB"/>
    <w:rsid w:val="001732C9"/>
    <w:rsid w:val="001E7EEF"/>
    <w:rsid w:val="00203AD6"/>
    <w:rsid w:val="00216956"/>
    <w:rsid w:val="00227724"/>
    <w:rsid w:val="00232ECE"/>
    <w:rsid w:val="00252795"/>
    <w:rsid w:val="002565EC"/>
    <w:rsid w:val="00273E9F"/>
    <w:rsid w:val="002855AD"/>
    <w:rsid w:val="002C4FFD"/>
    <w:rsid w:val="002F302F"/>
    <w:rsid w:val="00476C16"/>
    <w:rsid w:val="004816AD"/>
    <w:rsid w:val="004F783F"/>
    <w:rsid w:val="0050026A"/>
    <w:rsid w:val="005621DB"/>
    <w:rsid w:val="005802F6"/>
    <w:rsid w:val="005A0F28"/>
    <w:rsid w:val="005B225E"/>
    <w:rsid w:val="005B7FE2"/>
    <w:rsid w:val="005D2F83"/>
    <w:rsid w:val="005D5913"/>
    <w:rsid w:val="00601FBF"/>
    <w:rsid w:val="00603953"/>
    <w:rsid w:val="006B1395"/>
    <w:rsid w:val="006C5915"/>
    <w:rsid w:val="00701F06"/>
    <w:rsid w:val="00705D67"/>
    <w:rsid w:val="00727A1E"/>
    <w:rsid w:val="007331EC"/>
    <w:rsid w:val="00743B92"/>
    <w:rsid w:val="0074702A"/>
    <w:rsid w:val="00752720"/>
    <w:rsid w:val="00765C52"/>
    <w:rsid w:val="00791346"/>
    <w:rsid w:val="007F5E5D"/>
    <w:rsid w:val="00822CD5"/>
    <w:rsid w:val="00876E4D"/>
    <w:rsid w:val="008A04AB"/>
    <w:rsid w:val="008D0FB4"/>
    <w:rsid w:val="009152E6"/>
    <w:rsid w:val="0092457E"/>
    <w:rsid w:val="00934F3D"/>
    <w:rsid w:val="00975B30"/>
    <w:rsid w:val="009D4779"/>
    <w:rsid w:val="009E0527"/>
    <w:rsid w:val="00A63ACC"/>
    <w:rsid w:val="00A731B9"/>
    <w:rsid w:val="00A87265"/>
    <w:rsid w:val="00AC60C6"/>
    <w:rsid w:val="00AC7876"/>
    <w:rsid w:val="00AE3D68"/>
    <w:rsid w:val="00AF1BF3"/>
    <w:rsid w:val="00B045C8"/>
    <w:rsid w:val="00B166CB"/>
    <w:rsid w:val="00B46238"/>
    <w:rsid w:val="00B5053C"/>
    <w:rsid w:val="00B81A85"/>
    <w:rsid w:val="00B82325"/>
    <w:rsid w:val="00BD2907"/>
    <w:rsid w:val="00BF39FD"/>
    <w:rsid w:val="00C05910"/>
    <w:rsid w:val="00C1000B"/>
    <w:rsid w:val="00C11884"/>
    <w:rsid w:val="00C523FD"/>
    <w:rsid w:val="00C7117D"/>
    <w:rsid w:val="00C724BE"/>
    <w:rsid w:val="00C72FFD"/>
    <w:rsid w:val="00CC3A10"/>
    <w:rsid w:val="00CE4D7B"/>
    <w:rsid w:val="00D22378"/>
    <w:rsid w:val="00D525B7"/>
    <w:rsid w:val="00DD26D4"/>
    <w:rsid w:val="00DF06CF"/>
    <w:rsid w:val="00E57EEA"/>
    <w:rsid w:val="00E971B0"/>
    <w:rsid w:val="00EA0E15"/>
    <w:rsid w:val="00EA7465"/>
    <w:rsid w:val="00EC103E"/>
    <w:rsid w:val="00ED4764"/>
    <w:rsid w:val="00EF4AEA"/>
    <w:rsid w:val="00F35BAB"/>
    <w:rsid w:val="00F635C3"/>
    <w:rsid w:val="00F801A0"/>
    <w:rsid w:val="00F908A0"/>
    <w:rsid w:val="00F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5C8149-F886-4552-A823-E34356F9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465"/>
  </w:style>
  <w:style w:type="paragraph" w:styleId="Footer">
    <w:name w:val="footer"/>
    <w:basedOn w:val="Normal"/>
    <w:link w:val="FooterChar"/>
    <w:uiPriority w:val="99"/>
    <w:unhideWhenUsed/>
    <w:rsid w:val="00EA7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65"/>
  </w:style>
  <w:style w:type="table" w:customStyle="1" w:styleId="TableGrid1">
    <w:name w:val="Table Grid1"/>
    <w:basedOn w:val="TableNormal"/>
    <w:next w:val="TableGrid"/>
    <w:uiPriority w:val="39"/>
    <w:qFormat/>
    <w:rsid w:val="00B166C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C0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C4FF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4FFD"/>
    <w:rPr>
      <w:rFonts w:ascii="Calibri" w:hAnsi="Calibri" w:cs="Calibri"/>
      <w:noProof/>
    </w:rPr>
  </w:style>
  <w:style w:type="paragraph" w:customStyle="1" w:styleId="EndNoteBibliography">
    <w:name w:val="EndNote Bibliography"/>
    <w:basedOn w:val="Normal"/>
    <w:link w:val="EndNoteBibliographyChar"/>
    <w:rsid w:val="002C4FF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4FF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1</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57</cp:revision>
  <dcterms:created xsi:type="dcterms:W3CDTF">2024-06-18T10:02:00Z</dcterms:created>
  <dcterms:modified xsi:type="dcterms:W3CDTF">2024-06-29T12:36:00Z</dcterms:modified>
</cp:coreProperties>
</file>