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ED6E8" w14:textId="77777777" w:rsidR="00492A67" w:rsidRPr="00B427A0" w:rsidRDefault="00492A67" w:rsidP="00492A67">
      <w:pPr>
        <w:pBdr>
          <w:top w:val="nil"/>
          <w:left w:val="nil"/>
          <w:bottom w:val="nil"/>
          <w:right w:val="nil"/>
          <w:between w:val="nil"/>
        </w:pBdr>
        <w:jc w:val="center"/>
        <w:rPr>
          <w:color w:val="000000"/>
          <w:lang w:val="en-US"/>
        </w:rPr>
      </w:pPr>
    </w:p>
    <w:p w14:paraId="17B76304" w14:textId="77777777" w:rsidR="00492A67" w:rsidRPr="006A16A4" w:rsidRDefault="00492A67" w:rsidP="00492A67">
      <w:pPr>
        <w:pBdr>
          <w:top w:val="nil"/>
          <w:left w:val="nil"/>
          <w:bottom w:val="nil"/>
          <w:right w:val="nil"/>
          <w:between w:val="nil"/>
        </w:pBdr>
        <w:jc w:val="center"/>
        <w:rPr>
          <w:b/>
          <w:bCs/>
          <w:color w:val="000000" w:themeColor="text1"/>
          <w:lang w:val="en-US"/>
        </w:rPr>
      </w:pPr>
      <w:r w:rsidRPr="006A16A4">
        <w:rPr>
          <w:b/>
          <w:bCs/>
          <w:color w:val="000000" w:themeColor="text1"/>
          <w:lang w:val="en-US"/>
        </w:rPr>
        <w:t>Venezuelan Refugee Mothers in Brazil: Mental health indicators</w:t>
      </w:r>
    </w:p>
    <w:p w14:paraId="715E5708" w14:textId="77777777" w:rsidR="00492A67" w:rsidRPr="00B427A0" w:rsidRDefault="00492A67" w:rsidP="00492A67">
      <w:pPr>
        <w:rPr>
          <w:b/>
          <w:lang w:val="en-US"/>
        </w:rPr>
      </w:pPr>
    </w:p>
    <w:p w14:paraId="4B3DD228" w14:textId="77777777" w:rsidR="00492A67" w:rsidRPr="00B427A0" w:rsidRDefault="00492A67" w:rsidP="00492A67">
      <w:pPr>
        <w:rPr>
          <w:i/>
          <w:sz w:val="28"/>
          <w:szCs w:val="28"/>
          <w:lang w:val="en-US"/>
        </w:rPr>
      </w:pPr>
    </w:p>
    <w:p w14:paraId="1DB412F0" w14:textId="77777777" w:rsidR="00492A67" w:rsidRPr="00B427A0" w:rsidRDefault="00492A67" w:rsidP="00492A67">
      <w:pPr>
        <w:rPr>
          <w:rFonts w:ascii="Times" w:eastAsia="Times" w:hAnsi="Times" w:cs="Times"/>
          <w:i/>
          <w:sz w:val="28"/>
          <w:szCs w:val="28"/>
          <w:lang w:val="en-US"/>
        </w:rPr>
      </w:pPr>
      <w:r>
        <w:rPr>
          <w:noProof/>
          <w:lang w:val="pt-BR" w:eastAsia="pt-BR"/>
        </w:rPr>
        <mc:AlternateContent>
          <mc:Choice Requires="wps">
            <w:drawing>
              <wp:anchor distT="4294967295" distB="4294967295" distL="114300" distR="114300" simplePos="0" relativeHeight="251659264" behindDoc="0" locked="0" layoutInCell="1" hidden="0" allowOverlap="1" wp14:anchorId="5765FF20" wp14:editId="7EF944B7">
                <wp:simplePos x="0" y="0"/>
                <wp:positionH relativeFrom="column">
                  <wp:posOffset>1</wp:posOffset>
                </wp:positionH>
                <wp:positionV relativeFrom="paragraph">
                  <wp:posOffset>66560</wp:posOffset>
                </wp:positionV>
                <wp:extent cx="61722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99552D" id="Conector reto 1" o:spid="_x0000_s1026" style="position:absolute;z-index:251659264;visibility:visible;mso-wrap-style:square;mso-wrap-distance-left:9pt;mso-wrap-distance-top:.Ämm;mso-wrap-distance-right:9pt;mso-wrap-distance-bottom:.Ämm;mso-position-horizontal:absolute;mso-position-horizontal-relative:text;mso-position-vertical:absolute;mso-position-vertical-relative:text"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" strokecolor="windowText" strokeweight="2pt">
                <o:lock v:ext="edit" shapetype="f"/>
              </v:line>
            </w:pict>
          </mc:Fallback>
        </mc:AlternateContent>
      </w:r>
    </w:p>
    <w:p w14:paraId="204742D4" w14:textId="77777777" w:rsidR="00492A67" w:rsidRPr="00B427A0" w:rsidRDefault="00492A67" w:rsidP="00492A67">
      <w:pPr>
        <w:rPr>
          <w:b/>
          <w:sz w:val="20"/>
          <w:szCs w:val="20"/>
          <w:lang w:val="en-US"/>
        </w:rPr>
      </w:pPr>
    </w:p>
    <w:p w14:paraId="68DB76FC" w14:textId="77777777" w:rsidR="00492A67" w:rsidRPr="00B427A0" w:rsidRDefault="00492A67" w:rsidP="00492A67">
      <w:pPr>
        <w:pBdr>
          <w:top w:val="nil"/>
          <w:left w:val="nil"/>
          <w:bottom w:val="nil"/>
          <w:right w:val="nil"/>
          <w:between w:val="nil"/>
        </w:pBdr>
        <w:spacing w:after="120"/>
        <w:jc w:val="center"/>
        <w:rPr>
          <w:b/>
          <w:smallCaps/>
          <w:color w:val="000000"/>
          <w:sz w:val="20"/>
          <w:szCs w:val="20"/>
          <w:lang w:val="en-US"/>
        </w:rPr>
      </w:pPr>
      <w:r w:rsidRPr="00B427A0">
        <w:rPr>
          <w:b/>
          <w:smallCaps/>
          <w:color w:val="000000"/>
          <w:sz w:val="20"/>
          <w:szCs w:val="20"/>
          <w:lang w:val="en-US"/>
        </w:rPr>
        <w:t>Abstract</w:t>
      </w:r>
    </w:p>
    <w:p w14:paraId="467095B0" w14:textId="77777777" w:rsidR="00492A67" w:rsidRDefault="00492A67" w:rsidP="00492A67">
      <w:pPr>
        <w:jc w:val="both"/>
        <w:rPr>
          <w:sz w:val="20"/>
          <w:szCs w:val="20"/>
          <w:lang w:val="en-US"/>
        </w:rPr>
      </w:pPr>
      <w:r w:rsidRPr="00DF5A25">
        <w:rPr>
          <w:sz w:val="20"/>
          <w:szCs w:val="20"/>
          <w:lang w:val="en-US"/>
        </w:rPr>
        <w:t xml:space="preserve">Currently, the country that occupies a prominent place on the world stage in terms of requesting asylum is Venezuela, with the request of a large contingent of people forced to migrate. </w:t>
      </w:r>
      <w:r>
        <w:rPr>
          <w:sz w:val="20"/>
          <w:szCs w:val="20"/>
          <w:lang w:val="en-US"/>
        </w:rPr>
        <w:t>I</w:t>
      </w:r>
      <w:r w:rsidRPr="00DF5A25">
        <w:rPr>
          <w:sz w:val="20"/>
          <w:szCs w:val="20"/>
          <w:lang w:val="en-US"/>
        </w:rPr>
        <w:t>n Brazil, according to registered data, there were a total of 477,493 Venezuelan refugees (R4V Platform, 2023).</w:t>
      </w:r>
      <w:r>
        <w:rPr>
          <w:sz w:val="20"/>
          <w:szCs w:val="20"/>
          <w:lang w:val="en-US"/>
        </w:rPr>
        <w:t xml:space="preserve"> </w:t>
      </w:r>
      <w:r w:rsidRPr="00DF5A25">
        <w:rPr>
          <w:sz w:val="20"/>
          <w:szCs w:val="20"/>
          <w:lang w:val="en-US"/>
        </w:rPr>
        <w:t>Knowing that migration can impact mental health (James et al., 2019). The objective</w:t>
      </w:r>
      <w:r>
        <w:rPr>
          <w:sz w:val="20"/>
          <w:szCs w:val="20"/>
          <w:lang w:val="en-US"/>
        </w:rPr>
        <w:t xml:space="preserve"> of this study </w:t>
      </w:r>
      <w:r w:rsidRPr="00DF5A25">
        <w:rPr>
          <w:sz w:val="20"/>
          <w:szCs w:val="20"/>
          <w:lang w:val="en-US"/>
        </w:rPr>
        <w:t>was to investigate the mental health indices Venezuelan refugee mothers in Brazil, with the purpose of identifying the indices of stress, anxiety and depression, using the DASS-21 instrument. Check whether there is a correlation between stress, anxiety and depression indices with sociodemographic data regarding age group, marital status and education level</w:t>
      </w:r>
      <w:r>
        <w:rPr>
          <w:sz w:val="20"/>
          <w:szCs w:val="20"/>
          <w:lang w:val="en-US"/>
        </w:rPr>
        <w:t xml:space="preserve"> a</w:t>
      </w:r>
      <w:r w:rsidRPr="00DF5A25">
        <w:rPr>
          <w:sz w:val="20"/>
          <w:szCs w:val="20"/>
          <w:lang w:val="en-US"/>
        </w:rPr>
        <w:t>nd, analyze the results of the Venezuelan sample with the indicators of the Brazilian population. The free and informed consent form was signed respecting ethical aspects. The data were analyzed using the SPSS program. As a result, there are high rates of anxiety (73</w:t>
      </w:r>
      <w:r w:rsidRPr="001F3EB9">
        <w:rPr>
          <w:i/>
          <w:iCs/>
          <w:sz w:val="20"/>
          <w:szCs w:val="20"/>
          <w:lang w:val="en-US"/>
        </w:rPr>
        <w:t>%</w:t>
      </w:r>
      <w:r w:rsidRPr="00DF5A25">
        <w:rPr>
          <w:sz w:val="20"/>
          <w:szCs w:val="20"/>
          <w:lang w:val="en-US"/>
        </w:rPr>
        <w:t>), followed by depression (56</w:t>
      </w:r>
      <w:r w:rsidRPr="001F3EB9">
        <w:rPr>
          <w:i/>
          <w:iCs/>
          <w:sz w:val="20"/>
          <w:szCs w:val="20"/>
          <w:lang w:val="en-US"/>
        </w:rPr>
        <w:t>%</w:t>
      </w:r>
      <w:r w:rsidRPr="00DF5A25">
        <w:rPr>
          <w:sz w:val="20"/>
          <w:szCs w:val="20"/>
          <w:lang w:val="en-US"/>
        </w:rPr>
        <w:t>) and low rates of stress (30</w:t>
      </w:r>
      <w:r w:rsidRPr="001F3EB9">
        <w:rPr>
          <w:i/>
          <w:iCs/>
          <w:sz w:val="20"/>
          <w:szCs w:val="20"/>
          <w:lang w:val="en-US"/>
        </w:rPr>
        <w:t>%</w:t>
      </w:r>
      <w:r w:rsidRPr="00DF5A25">
        <w:rPr>
          <w:sz w:val="20"/>
          <w:szCs w:val="20"/>
          <w:lang w:val="en-US"/>
        </w:rPr>
        <w:t>). When compared with the indices of the sample of the Brazilian population, the indices found are high, indicating the need for care focused on the mental health of those welcomed in Brazil.</w:t>
      </w:r>
    </w:p>
    <w:p w14:paraId="682B493E" w14:textId="77777777" w:rsidR="00492A67" w:rsidRPr="00B427A0" w:rsidRDefault="00492A67" w:rsidP="00492A67">
      <w:pPr>
        <w:jc w:val="both"/>
        <w:rPr>
          <w:sz w:val="20"/>
          <w:szCs w:val="20"/>
          <w:lang w:val="en-US"/>
        </w:rPr>
      </w:pPr>
    </w:p>
    <w:p w14:paraId="5FA5B43A" w14:textId="77777777" w:rsidR="00492A67" w:rsidRPr="00B427A0" w:rsidRDefault="00492A67" w:rsidP="00492A67">
      <w:pPr>
        <w:rPr>
          <w:b/>
          <w:sz w:val="20"/>
          <w:szCs w:val="20"/>
          <w:lang w:val="en-US"/>
        </w:rPr>
      </w:pPr>
      <w:r w:rsidRPr="00B427A0">
        <w:rPr>
          <w:b/>
          <w:sz w:val="20"/>
          <w:szCs w:val="20"/>
          <w:lang w:val="en-US"/>
        </w:rPr>
        <w:t>Keywords</w:t>
      </w:r>
    </w:p>
    <w:p w14:paraId="72FFF3B4" w14:textId="77777777" w:rsidR="00492A67" w:rsidRPr="00DF5A25" w:rsidRDefault="00492A67" w:rsidP="00492A67">
      <w:pPr>
        <w:rPr>
          <w:color w:val="202124"/>
          <w:sz w:val="20"/>
          <w:szCs w:val="20"/>
          <w:lang w:val="en-US"/>
        </w:rPr>
      </w:pPr>
      <w:r w:rsidRPr="00DF5A25">
        <w:rPr>
          <w:color w:val="202124"/>
          <w:sz w:val="20"/>
          <w:szCs w:val="20"/>
          <w:lang w:val="en"/>
        </w:rPr>
        <w:t>Mental health</w:t>
      </w:r>
      <w:r>
        <w:rPr>
          <w:color w:val="202124"/>
          <w:sz w:val="20"/>
          <w:szCs w:val="20"/>
          <w:lang w:val="en"/>
        </w:rPr>
        <w:t>;</w:t>
      </w:r>
      <w:r w:rsidRPr="00DF5A25">
        <w:rPr>
          <w:color w:val="202124"/>
          <w:sz w:val="20"/>
          <w:szCs w:val="20"/>
          <w:lang w:val="en"/>
        </w:rPr>
        <w:t xml:space="preserve"> </w:t>
      </w:r>
      <w:proofErr w:type="gramStart"/>
      <w:r w:rsidRPr="00DF5A25">
        <w:rPr>
          <w:color w:val="202124"/>
          <w:sz w:val="20"/>
          <w:szCs w:val="20"/>
          <w:lang w:val="en"/>
        </w:rPr>
        <w:t>refugees</w:t>
      </w:r>
      <w:proofErr w:type="gramEnd"/>
      <w:r w:rsidRPr="00DF5A25">
        <w:rPr>
          <w:color w:val="202124"/>
          <w:sz w:val="20"/>
          <w:szCs w:val="20"/>
          <w:lang w:val="en"/>
        </w:rPr>
        <w:t xml:space="preserve"> </w:t>
      </w:r>
      <w:r>
        <w:rPr>
          <w:color w:val="202124"/>
          <w:sz w:val="20"/>
          <w:szCs w:val="20"/>
          <w:lang w:val="en"/>
        </w:rPr>
        <w:t>mothers;</w:t>
      </w:r>
      <w:r w:rsidRPr="00DF5A25">
        <w:rPr>
          <w:color w:val="202124"/>
          <w:sz w:val="20"/>
          <w:szCs w:val="20"/>
          <w:lang w:val="en"/>
        </w:rPr>
        <w:t xml:space="preserve"> DASS-21</w:t>
      </w:r>
    </w:p>
    <w:p w14:paraId="60352A0A" w14:textId="77777777" w:rsidR="00492A67" w:rsidRPr="00DF5A25" w:rsidRDefault="00492A67" w:rsidP="00492A67">
      <w:pPr>
        <w:jc w:val="both"/>
        <w:rPr>
          <w:sz w:val="20"/>
          <w:szCs w:val="20"/>
          <w:lang w:val="en-US"/>
        </w:rPr>
      </w:pPr>
    </w:p>
    <w:p w14:paraId="729A9FF7" w14:textId="77777777" w:rsidR="00492A67" w:rsidRPr="00DF5A25" w:rsidRDefault="00492A67" w:rsidP="00492A67">
      <w:pPr>
        <w:pBdr>
          <w:top w:val="nil"/>
          <w:left w:val="nil"/>
          <w:bottom w:val="nil"/>
          <w:right w:val="nil"/>
          <w:between w:val="nil"/>
        </w:pBdr>
        <w:spacing w:after="120"/>
        <w:jc w:val="center"/>
        <w:rPr>
          <w:b/>
          <w:smallCaps/>
          <w:color w:val="000000"/>
          <w:sz w:val="20"/>
          <w:szCs w:val="20"/>
        </w:rPr>
      </w:pPr>
      <w:r w:rsidRPr="00DF5A25">
        <w:rPr>
          <w:b/>
          <w:smallCaps/>
          <w:color w:val="000000"/>
          <w:sz w:val="20"/>
          <w:szCs w:val="20"/>
        </w:rPr>
        <w:t xml:space="preserve">Resumo </w:t>
      </w:r>
    </w:p>
    <w:p w14:paraId="30F7BADF" w14:textId="77777777" w:rsidR="00492A67" w:rsidRDefault="00492A67" w:rsidP="00492A67">
      <w:pPr>
        <w:jc w:val="both"/>
        <w:rPr>
          <w:sz w:val="20"/>
          <w:szCs w:val="20"/>
        </w:rPr>
      </w:pPr>
    </w:p>
    <w:p w14:paraId="2AC8C578" w14:textId="17912612" w:rsidR="00492A67" w:rsidRPr="00175DA8" w:rsidRDefault="00492A67" w:rsidP="00492A67">
      <w:pPr>
        <w:jc w:val="both"/>
        <w:rPr>
          <w:i/>
          <w:color w:val="FF0000"/>
          <w:sz w:val="20"/>
          <w:szCs w:val="20"/>
        </w:rPr>
      </w:pPr>
      <w:r w:rsidRPr="00B241D0">
        <w:rPr>
          <w:color w:val="000000" w:themeColor="text1"/>
          <w:sz w:val="20"/>
          <w:szCs w:val="20"/>
        </w:rPr>
        <w:t xml:space="preserve">Atualmente, </w:t>
      </w:r>
      <w:r>
        <w:rPr>
          <w:color w:val="000000" w:themeColor="text1"/>
          <w:sz w:val="20"/>
          <w:szCs w:val="20"/>
        </w:rPr>
        <w:t xml:space="preserve">o </w:t>
      </w:r>
      <w:r w:rsidRPr="00B241D0">
        <w:rPr>
          <w:color w:val="000000" w:themeColor="text1"/>
          <w:sz w:val="20"/>
          <w:szCs w:val="20"/>
        </w:rPr>
        <w:t>país que ocupa lugar de destaque no cenário mundial no que tange a</w:t>
      </w:r>
      <w:r>
        <w:rPr>
          <w:color w:val="000000" w:themeColor="text1"/>
          <w:sz w:val="20"/>
          <w:szCs w:val="20"/>
        </w:rPr>
        <w:t xml:space="preserve"> solicitação de</w:t>
      </w:r>
      <w:r w:rsidRPr="00B241D0">
        <w:rPr>
          <w:color w:val="000000" w:themeColor="text1"/>
          <w:sz w:val="20"/>
          <w:szCs w:val="20"/>
        </w:rPr>
        <w:t xml:space="preserve"> refúgio é a Venezuela com a solicitação de um grande contingente de pessoas forçadas a migrarem. No Brasil, segundo os dados registrados totalizaram 477.493 refugiados venezuelanos (Plataforma R4V, 2023).   Sabendo que a migração pode impactar na saúde mental (James et al., 2019). </w:t>
      </w:r>
      <w:r>
        <w:rPr>
          <w:color w:val="000000" w:themeColor="text1"/>
          <w:sz w:val="20"/>
          <w:szCs w:val="20"/>
        </w:rPr>
        <w:t xml:space="preserve">O </w:t>
      </w:r>
      <w:r w:rsidRPr="00175DA8">
        <w:rPr>
          <w:color w:val="000000" w:themeColor="text1"/>
          <w:sz w:val="20"/>
          <w:szCs w:val="20"/>
          <w:highlight w:val="green"/>
        </w:rPr>
        <w:t>objetivo</w:t>
      </w:r>
      <w:r>
        <w:rPr>
          <w:color w:val="000000" w:themeColor="text1"/>
          <w:sz w:val="20"/>
          <w:szCs w:val="20"/>
        </w:rPr>
        <w:t xml:space="preserve"> deste estudo </w:t>
      </w:r>
      <w:r w:rsidRPr="00B241D0">
        <w:rPr>
          <w:color w:val="000000" w:themeColor="text1"/>
          <w:sz w:val="20"/>
          <w:szCs w:val="20"/>
        </w:rPr>
        <w:t xml:space="preserve">foi </w:t>
      </w:r>
      <w:r w:rsidRPr="00175DA8">
        <w:rPr>
          <w:color w:val="000000" w:themeColor="text1"/>
          <w:sz w:val="20"/>
          <w:szCs w:val="20"/>
          <w:highlight w:val="yellow"/>
        </w:rPr>
        <w:t xml:space="preserve">investigar os </w:t>
      </w:r>
      <w:r w:rsidRPr="001A3E8C">
        <w:rPr>
          <w:color w:val="FF0000"/>
          <w:sz w:val="20"/>
          <w:szCs w:val="20"/>
          <w:highlight w:val="yellow"/>
        </w:rPr>
        <w:t>índices de saúde mental de mães venezuelanas refugiadas no Brasil</w:t>
      </w:r>
      <w:r w:rsidRPr="00B241D0">
        <w:rPr>
          <w:color w:val="000000" w:themeColor="text1"/>
          <w:sz w:val="20"/>
          <w:szCs w:val="20"/>
        </w:rPr>
        <w:t xml:space="preserve">, com a finalidade de </w:t>
      </w:r>
      <w:r w:rsidRPr="00175DA8">
        <w:rPr>
          <w:color w:val="000000" w:themeColor="text1"/>
          <w:sz w:val="20"/>
          <w:szCs w:val="20"/>
          <w:highlight w:val="yellow"/>
        </w:rPr>
        <w:t>identificar os índices de estresse, ansiedade e depressão</w:t>
      </w:r>
      <w:r w:rsidRPr="00B241D0">
        <w:rPr>
          <w:color w:val="000000" w:themeColor="text1"/>
          <w:sz w:val="20"/>
          <w:szCs w:val="20"/>
        </w:rPr>
        <w:t xml:space="preserve">, através do </w:t>
      </w:r>
      <w:r w:rsidRPr="00175DA8">
        <w:rPr>
          <w:color w:val="000000" w:themeColor="text1"/>
          <w:sz w:val="20"/>
          <w:szCs w:val="20"/>
          <w:highlight w:val="yellow"/>
        </w:rPr>
        <w:t>instrumento DASS-21</w:t>
      </w:r>
      <w:r>
        <w:rPr>
          <w:color w:val="000000" w:themeColor="text1"/>
          <w:sz w:val="20"/>
          <w:szCs w:val="20"/>
        </w:rPr>
        <w:t>.</w:t>
      </w:r>
      <w:r w:rsidRPr="00B241D0">
        <w:rPr>
          <w:color w:val="000000" w:themeColor="text1"/>
          <w:sz w:val="20"/>
          <w:szCs w:val="20"/>
        </w:rPr>
        <w:t xml:space="preserve"> </w:t>
      </w:r>
      <w:r w:rsidRPr="00175DA8">
        <w:rPr>
          <w:color w:val="000000" w:themeColor="text1"/>
          <w:sz w:val="20"/>
          <w:szCs w:val="20"/>
          <w:highlight w:val="cyan"/>
        </w:rPr>
        <w:t>Verificar se há correlação dos índices de estresse, ansiedade e depressão com os dados sociodemográficos de faixa-etária, estado civil e nível de escolaridade</w:t>
      </w:r>
      <w:r w:rsidRPr="00B241D0">
        <w:rPr>
          <w:color w:val="000000" w:themeColor="text1"/>
          <w:sz w:val="20"/>
          <w:szCs w:val="20"/>
        </w:rPr>
        <w:t xml:space="preserve">. </w:t>
      </w:r>
      <w:r w:rsidRPr="00175DA8">
        <w:rPr>
          <w:color w:val="000000" w:themeColor="text1"/>
          <w:sz w:val="20"/>
          <w:szCs w:val="20"/>
          <w:highlight w:val="magenta"/>
        </w:rPr>
        <w:t>E, analisar os resultados da amostra venezuelana com os indicadores da população brasileira</w:t>
      </w:r>
      <w:r w:rsidRPr="00B241D0">
        <w:rPr>
          <w:color w:val="000000" w:themeColor="text1"/>
          <w:sz w:val="20"/>
          <w:szCs w:val="20"/>
        </w:rPr>
        <w:t>.</w:t>
      </w:r>
      <w:r>
        <w:rPr>
          <w:color w:val="000000" w:themeColor="text1"/>
          <w:sz w:val="20"/>
          <w:szCs w:val="20"/>
        </w:rPr>
        <w:t xml:space="preserve"> O termo de consentimento livre e esclarecido, foram assinados respeitando os aspectos éticos</w:t>
      </w:r>
      <w:r w:rsidRPr="00B241D0">
        <w:rPr>
          <w:color w:val="000000" w:themeColor="text1"/>
          <w:sz w:val="20"/>
          <w:szCs w:val="20"/>
        </w:rPr>
        <w:t>.</w:t>
      </w:r>
      <w:r>
        <w:rPr>
          <w:color w:val="000000" w:themeColor="text1"/>
          <w:sz w:val="20"/>
          <w:szCs w:val="20"/>
        </w:rPr>
        <w:t xml:space="preserve"> </w:t>
      </w:r>
      <w:r w:rsidRPr="00B241D0">
        <w:rPr>
          <w:color w:val="000000" w:themeColor="text1"/>
          <w:sz w:val="20"/>
          <w:szCs w:val="20"/>
        </w:rPr>
        <w:t xml:space="preserve">Os dados foram analisados mediante ao programa </w:t>
      </w:r>
      <w:r w:rsidRPr="001F3EB9">
        <w:rPr>
          <w:color w:val="000000" w:themeColor="text1"/>
          <w:sz w:val="20"/>
          <w:szCs w:val="20"/>
        </w:rPr>
        <w:t xml:space="preserve">SPSS. </w:t>
      </w:r>
      <w:r w:rsidRPr="00B241D0">
        <w:rPr>
          <w:color w:val="000000" w:themeColor="text1"/>
          <w:sz w:val="20"/>
          <w:szCs w:val="20"/>
        </w:rPr>
        <w:t xml:space="preserve">Como resultado, </w:t>
      </w:r>
      <w:r>
        <w:rPr>
          <w:color w:val="000000" w:themeColor="text1"/>
          <w:sz w:val="20"/>
          <w:szCs w:val="20"/>
        </w:rPr>
        <w:t xml:space="preserve">há </w:t>
      </w:r>
      <w:r w:rsidRPr="00B241D0">
        <w:rPr>
          <w:sz w:val="20"/>
          <w:szCs w:val="20"/>
        </w:rPr>
        <w:t>altos índices de ansiedade (73</w:t>
      </w:r>
      <w:r w:rsidRPr="008824E5">
        <w:rPr>
          <w:i/>
          <w:iCs/>
          <w:sz w:val="20"/>
          <w:szCs w:val="20"/>
        </w:rPr>
        <w:t>%</w:t>
      </w:r>
      <w:r w:rsidRPr="00B241D0">
        <w:rPr>
          <w:sz w:val="20"/>
          <w:szCs w:val="20"/>
        </w:rPr>
        <w:t>), seguidos por depressão (56</w:t>
      </w:r>
      <w:r w:rsidRPr="008824E5">
        <w:rPr>
          <w:i/>
          <w:iCs/>
          <w:sz w:val="20"/>
          <w:szCs w:val="20"/>
        </w:rPr>
        <w:t>%</w:t>
      </w:r>
      <w:r w:rsidRPr="00B241D0">
        <w:rPr>
          <w:sz w:val="20"/>
          <w:szCs w:val="20"/>
        </w:rPr>
        <w:t xml:space="preserve">) e baixos índices de estresse (30%). Quando comparados com os índices da amostra da população brasileira os dados </w:t>
      </w:r>
      <w:r>
        <w:rPr>
          <w:sz w:val="20"/>
          <w:szCs w:val="20"/>
        </w:rPr>
        <w:t>d</w:t>
      </w:r>
      <w:r w:rsidRPr="00B241D0">
        <w:rPr>
          <w:sz w:val="20"/>
          <w:szCs w:val="20"/>
        </w:rPr>
        <w:t>os índices encontrados são altos,</w:t>
      </w:r>
      <w:r>
        <w:rPr>
          <w:sz w:val="20"/>
          <w:szCs w:val="20"/>
        </w:rPr>
        <w:t xml:space="preserve"> </w:t>
      </w:r>
      <w:r w:rsidRPr="00B241D0">
        <w:rPr>
          <w:sz w:val="20"/>
          <w:szCs w:val="20"/>
        </w:rPr>
        <w:t>indicando a necessidade de atendimento focado na saúde mental</w:t>
      </w:r>
      <w:r>
        <w:rPr>
          <w:sz w:val="20"/>
          <w:szCs w:val="20"/>
        </w:rPr>
        <w:t xml:space="preserve"> das</w:t>
      </w:r>
      <w:r w:rsidRPr="00B241D0">
        <w:rPr>
          <w:sz w:val="20"/>
          <w:szCs w:val="20"/>
        </w:rPr>
        <w:t xml:space="preserve"> </w:t>
      </w:r>
      <w:r>
        <w:rPr>
          <w:sz w:val="20"/>
          <w:szCs w:val="20"/>
        </w:rPr>
        <w:t>acolhidas no Brasil.</w:t>
      </w:r>
      <w:r w:rsidR="00175DA8">
        <w:rPr>
          <w:color w:val="FF0000"/>
          <w:sz w:val="20"/>
          <w:szCs w:val="20"/>
        </w:rPr>
        <w:t xml:space="preserve"> Pertinente delimitar o objetivo geral dos objetivos específicos.</w:t>
      </w:r>
    </w:p>
    <w:p w14:paraId="734C58DE" w14:textId="77777777" w:rsidR="00492A67" w:rsidRDefault="00492A67" w:rsidP="00492A67">
      <w:pPr>
        <w:rPr>
          <w:sz w:val="20"/>
          <w:szCs w:val="20"/>
        </w:rPr>
      </w:pPr>
    </w:p>
    <w:p w14:paraId="52FA3967" w14:textId="77777777" w:rsidR="00492A67" w:rsidRDefault="00492A67" w:rsidP="00492A67">
      <w:pPr>
        <w:jc w:val="both"/>
        <w:rPr>
          <w:b/>
          <w:sz w:val="20"/>
          <w:szCs w:val="20"/>
        </w:rPr>
      </w:pPr>
      <w:r>
        <w:rPr>
          <w:b/>
          <w:sz w:val="20"/>
          <w:szCs w:val="20"/>
        </w:rPr>
        <w:t>Palavras-chave</w:t>
      </w:r>
    </w:p>
    <w:p w14:paraId="64790EE4" w14:textId="77777777" w:rsidR="00492A67" w:rsidRDefault="00492A67" w:rsidP="00492A67">
      <w:pPr>
        <w:jc w:val="both"/>
        <w:rPr>
          <w:sz w:val="20"/>
          <w:szCs w:val="20"/>
        </w:rPr>
      </w:pPr>
      <w:r>
        <w:rPr>
          <w:sz w:val="20"/>
          <w:szCs w:val="20"/>
        </w:rPr>
        <w:t xml:space="preserve">Saúde mental; mães refugiadas; DASS-21 </w:t>
      </w:r>
    </w:p>
    <w:p w14:paraId="133D1EF1" w14:textId="77777777" w:rsidR="00492A67" w:rsidRDefault="00492A67" w:rsidP="00492A67">
      <w:pPr>
        <w:rPr>
          <w:b/>
        </w:rPr>
      </w:pPr>
    </w:p>
    <w:p w14:paraId="2AD8BC6C" w14:textId="77777777" w:rsidR="00492A67" w:rsidRDefault="00492A67" w:rsidP="00492A67">
      <w:pPr>
        <w:pBdr>
          <w:top w:val="nil"/>
          <w:left w:val="nil"/>
          <w:bottom w:val="nil"/>
          <w:right w:val="nil"/>
          <w:between w:val="nil"/>
        </w:pBdr>
        <w:jc w:val="center"/>
        <w:rPr>
          <w:color w:val="000000"/>
        </w:rPr>
      </w:pPr>
      <w:r>
        <w:br w:type="page"/>
      </w:r>
    </w:p>
    <w:p w14:paraId="57C14FE7" w14:textId="77777777" w:rsidR="00492A67" w:rsidRPr="006F2497" w:rsidRDefault="00492A67" w:rsidP="00492A67">
      <w:pPr>
        <w:pBdr>
          <w:top w:val="nil"/>
          <w:left w:val="nil"/>
          <w:bottom w:val="nil"/>
          <w:right w:val="nil"/>
          <w:between w:val="nil"/>
        </w:pBdr>
        <w:jc w:val="center"/>
        <w:rPr>
          <w:b/>
          <w:bCs/>
          <w:color w:val="000000" w:themeColor="text1"/>
        </w:rPr>
      </w:pPr>
      <w:r w:rsidRPr="006F2497">
        <w:rPr>
          <w:b/>
          <w:bCs/>
          <w:color w:val="000000" w:themeColor="text1"/>
        </w:rPr>
        <w:lastRenderedPageBreak/>
        <w:t xml:space="preserve">Mães Venezuelanas Refugiadas no Brasil: Indicadores de </w:t>
      </w:r>
      <w:r w:rsidRPr="00642D6D">
        <w:rPr>
          <w:b/>
          <w:bCs/>
          <w:color w:val="000000" w:themeColor="text1"/>
        </w:rPr>
        <w:t>Saúde Mental</w:t>
      </w:r>
    </w:p>
    <w:p w14:paraId="2E233480" w14:textId="77777777" w:rsidR="00492A67" w:rsidRDefault="00492A67" w:rsidP="00492A67">
      <w:pPr>
        <w:pBdr>
          <w:top w:val="nil"/>
          <w:left w:val="nil"/>
          <w:bottom w:val="nil"/>
          <w:right w:val="nil"/>
          <w:between w:val="nil"/>
        </w:pBdr>
        <w:jc w:val="center"/>
        <w:rPr>
          <w:color w:val="000000"/>
        </w:rPr>
      </w:pPr>
    </w:p>
    <w:p w14:paraId="17A1D557" w14:textId="77777777" w:rsidR="00492A67" w:rsidRDefault="00492A67" w:rsidP="00492A67">
      <w:pPr>
        <w:pBdr>
          <w:top w:val="nil"/>
          <w:left w:val="nil"/>
          <w:bottom w:val="nil"/>
          <w:right w:val="nil"/>
          <w:between w:val="nil"/>
        </w:pBdr>
        <w:jc w:val="center"/>
        <w:rPr>
          <w:b/>
          <w:color w:val="000000"/>
        </w:rPr>
      </w:pPr>
      <w:r>
        <w:rPr>
          <w:b/>
          <w:color w:val="000000"/>
        </w:rPr>
        <w:t>Introdução</w:t>
      </w:r>
    </w:p>
    <w:p w14:paraId="36821EFB" w14:textId="77777777" w:rsidR="00492A67" w:rsidRDefault="00492A67" w:rsidP="00492A67">
      <w:pPr>
        <w:pBdr>
          <w:top w:val="nil"/>
          <w:left w:val="nil"/>
          <w:bottom w:val="nil"/>
          <w:right w:val="nil"/>
          <w:between w:val="nil"/>
        </w:pBdr>
        <w:jc w:val="center"/>
        <w:rPr>
          <w:b/>
          <w:color w:val="000000"/>
        </w:rPr>
      </w:pPr>
    </w:p>
    <w:p w14:paraId="38EB5BC0"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No século XXI, os temas do refúgio e da migração, apesar de serem um fenômeno e fato social de ampla magnitude, ainda não foram estudados o suficiente, pois os dados estão em constante mudança e devem ser atualizados, em função dos acontecimentos do mundo.  O refugiado é aquele que é forçado a migrar por terem seus direitos humanos violados e, para ter uma vida digna vão em busca de novos espaços geográficos para reestabelecerem a esperança de renovo. Mas, este processo pode alterar as condições de saúde mental até o país de destino.</w:t>
      </w:r>
    </w:p>
    <w:p w14:paraId="382BA30D" w14:textId="0B5DCEC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Atualmente, um país que ocupa lugar de destaque no cenário mundial no que tange ao refúgio é a Venezuela com a solicitação de um grande contingente de pessoas forçadas a migrarem. Há mais de uma década, o país enfrenta </w:t>
      </w:r>
      <w:r w:rsidRPr="00877533">
        <w:rPr>
          <w:strike/>
          <w:color w:val="FF0000"/>
        </w:rPr>
        <w:t>uma</w:t>
      </w:r>
      <w:r w:rsidRPr="006A73AB">
        <w:rPr>
          <w:color w:val="000000" w:themeColor="text1"/>
        </w:rPr>
        <w:t xml:space="preserve"> crise prolongada, iniciada em 2013 decorrente de problemas políticos e </w:t>
      </w:r>
      <w:r w:rsidR="00877533">
        <w:rPr>
          <w:color w:val="000000" w:themeColor="text1"/>
        </w:rPr>
        <w:t xml:space="preserve">económicos </w:t>
      </w:r>
      <w:r w:rsidR="00877533">
        <w:rPr>
          <w:color w:val="FF0000"/>
        </w:rPr>
        <w:t>(é importante explicitar as sanções dos EUA como catalizador importante da crise na Venezuela. Em seis anos, foram em torno de 150 ações de bloqueio estadunidense contra a Venezuela, como estratégia de interferir no regime político local. Existem trabalhos sérios no campo académico que demonstram isso e que devem constar nesse artigo)</w:t>
      </w:r>
      <w:r w:rsidRPr="006A73AB">
        <w:rPr>
          <w:color w:val="000000" w:themeColor="text1"/>
        </w:rPr>
        <w:t xml:space="preserve">, que desencadearam graves problemas humanitários, incluindo a violação dos direitos humanos. </w:t>
      </w:r>
      <w:r>
        <w:rPr>
          <w:color w:val="000000" w:themeColor="text1"/>
        </w:rPr>
        <w:t>De acordo com a Organização Internacional de Migração</w:t>
      </w:r>
      <w:r>
        <w:t xml:space="preserve"> (</w:t>
      </w:r>
      <w:r>
        <w:rPr>
          <w:color w:val="000000" w:themeColor="text1"/>
        </w:rPr>
        <w:t>OIM</w:t>
      </w:r>
      <w:r>
        <w:t>)</w:t>
      </w:r>
      <w:r>
        <w:rPr>
          <w:color w:val="000000" w:themeColor="text1"/>
        </w:rPr>
        <w:t>, e</w:t>
      </w:r>
      <w:r w:rsidRPr="006A73AB">
        <w:rPr>
          <w:color w:val="000000" w:themeColor="text1"/>
        </w:rPr>
        <w:t>m 2021, 5,6 milhões de venezuelanos se deslocaram para vários países da América Latina e do Caribe, principalmente Colômbia, Peru, Chile, Equador e Brasil (OIM, 2022).</w:t>
      </w:r>
    </w:p>
    <w:p w14:paraId="7D1AFC71" w14:textId="48DAD880"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A crise humanitária que a Venezuela enfrenta tem desafiado os países de acolhimento a incluírem socialmente quem migra e solicita refúgio. Um dentre os cinco países da América Latina que mais recebeu venezuelanos foi o Brasil</w:t>
      </w:r>
      <w:r>
        <w:rPr>
          <w:color w:val="000000" w:themeColor="text1"/>
        </w:rPr>
        <w:t xml:space="preserve"> e, de acordo com os dados da </w:t>
      </w:r>
      <w:r w:rsidRPr="006F2497">
        <w:t>Plataforma de Coordenação Interagencial para Refugiados e Migrantes da Venezuela</w:t>
      </w:r>
      <w:r>
        <w:rPr>
          <w:color w:val="000000" w:themeColor="text1"/>
        </w:rPr>
        <w:t xml:space="preserve">, </w:t>
      </w:r>
      <w:r w:rsidRPr="006A73AB">
        <w:rPr>
          <w:color w:val="000000" w:themeColor="text1"/>
        </w:rPr>
        <w:t xml:space="preserve">em agosto de 2023 totalizaram 477.493 refugiados venezuelanos (Plataforma R4V, 2023). </w:t>
      </w:r>
      <w:r w:rsidRPr="00860847">
        <w:rPr>
          <w:color w:val="000000" w:themeColor="text1"/>
          <w:highlight w:val="magenta"/>
        </w:rPr>
        <w:t>Para quem precisa atravessar fronteira para sobreviver e ir em busca de itens básicos como trabalho, moradia, como estará a saúde mental dos refugiados?</w:t>
      </w:r>
      <w:r w:rsidRPr="006A73AB">
        <w:rPr>
          <w:color w:val="000000" w:themeColor="text1"/>
        </w:rPr>
        <w:t xml:space="preserve"> </w:t>
      </w:r>
      <w:r w:rsidR="00860847">
        <w:rPr>
          <w:color w:val="FF0000"/>
        </w:rPr>
        <w:t xml:space="preserve">(recomendo invertir a orden das orações, preferindo asumir a ordem direta). </w:t>
      </w:r>
      <w:r w:rsidRPr="006A73AB">
        <w:rPr>
          <w:color w:val="000000" w:themeColor="text1"/>
        </w:rPr>
        <w:t>Uma questão importante, considerando as condições do refúgio é a saúde mental dos refugiados. Para além da necessidade de locais seguros, alimentação e cuidados com a saúde física, a saúde mental deve ser incluída nos cuidados essenciais desta população.</w:t>
      </w:r>
    </w:p>
    <w:p w14:paraId="0F536946" w14:textId="77777777" w:rsidR="00492A67" w:rsidRPr="006A73AB" w:rsidRDefault="00492A67" w:rsidP="00492A67">
      <w:pPr>
        <w:pBdr>
          <w:top w:val="nil"/>
          <w:left w:val="nil"/>
          <w:bottom w:val="nil"/>
          <w:right w:val="nil"/>
          <w:between w:val="nil"/>
        </w:pBdr>
        <w:spacing w:line="360" w:lineRule="auto"/>
        <w:ind w:firstLine="708"/>
        <w:jc w:val="both"/>
        <w:rPr>
          <w:rFonts w:ascii="AppleSystemUIFont" w:eastAsia="AppleSystemUIFont" w:hAnsi="AppleSystemUIFont" w:cs="AppleSystemUIFont"/>
          <w:color w:val="000000" w:themeColor="text1"/>
          <w:sz w:val="26"/>
          <w:szCs w:val="26"/>
        </w:rPr>
      </w:pPr>
      <w:r w:rsidRPr="001A2EDE">
        <w:rPr>
          <w:color w:val="000000" w:themeColor="text1"/>
        </w:rPr>
        <w:lastRenderedPageBreak/>
        <w:t>A Organização Mundial da Saúde (OMS) definiu o conceito de saúde, em 1946, como um estado completo de bem-estar físico, mental e social, e não apenas como a ausência de doença ou enfermidade (</w:t>
      </w:r>
      <w:r>
        <w:rPr>
          <w:color w:val="000000" w:themeColor="text1"/>
        </w:rPr>
        <w:t>WHO</w:t>
      </w:r>
      <w:r w:rsidRPr="001A2EDE">
        <w:rPr>
          <w:color w:val="000000" w:themeColor="text1"/>
        </w:rPr>
        <w:t>, 2022</w:t>
      </w:r>
      <w:r>
        <w:rPr>
          <w:color w:val="000000" w:themeColor="text1"/>
        </w:rPr>
        <w:t>b</w:t>
      </w:r>
      <w:r w:rsidRPr="001A2EDE">
        <w:rPr>
          <w:color w:val="000000" w:themeColor="text1"/>
        </w:rPr>
        <w:t>). Neste sentido, o relatório de saúde mental da OMS (2022</w:t>
      </w:r>
      <w:r>
        <w:rPr>
          <w:color w:val="000000" w:themeColor="text1"/>
        </w:rPr>
        <w:t>b</w:t>
      </w:r>
      <w:r w:rsidRPr="001A2EDE">
        <w:rPr>
          <w:color w:val="000000" w:themeColor="text1"/>
        </w:rPr>
        <w:t xml:space="preserve">) propõe o Plano de Ação Integral de Saúde Mental (2013-2030), convocando todos </w:t>
      </w:r>
      <w:r w:rsidRPr="006A73AB">
        <w:rPr>
          <w:color w:val="000000" w:themeColor="text1"/>
        </w:rPr>
        <w:t xml:space="preserve">os países para acelerarem e implementarem três medidas: aumentar o investimento em saúde mental, reforçar a atenção aos transtornos mais comuns como ansiedade e depressão e reorganizar os entornos, como escola, serviços, lares, por exemplo. </w:t>
      </w:r>
    </w:p>
    <w:p w14:paraId="0DFA5D67" w14:textId="19AC5A5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Segundo dados da Organização Pan-Americana de </w:t>
      </w:r>
      <w:r w:rsidRPr="00544D63">
        <w:rPr>
          <w:color w:val="000000" w:themeColor="text1"/>
        </w:rPr>
        <w:t xml:space="preserve">Saúde </w:t>
      </w:r>
      <w:r w:rsidRPr="00955F1D">
        <w:rPr>
          <w:color w:val="000000" w:themeColor="text1"/>
        </w:rPr>
        <w:t>(OPAS)</w:t>
      </w:r>
      <w:r w:rsidRPr="00544D63">
        <w:rPr>
          <w:color w:val="000000" w:themeColor="text1"/>
        </w:rPr>
        <w:t xml:space="preserve"> os sistemas de saúde não conseguem ofertar tratamento para os transtornos mentais frente às necessidades das populações devido a alta demanda </w:t>
      </w:r>
      <w:r w:rsidRPr="00955F1D">
        <w:rPr>
          <w:color w:val="000000" w:themeColor="text1"/>
        </w:rPr>
        <w:t>(OPAS, 2024)</w:t>
      </w:r>
      <w:r w:rsidRPr="00544D63">
        <w:rPr>
          <w:color w:val="000000" w:themeColor="text1"/>
        </w:rPr>
        <w:t>. Aponta que a estatística de</w:t>
      </w:r>
      <w:r w:rsidRPr="006A73AB">
        <w:rPr>
          <w:color w:val="000000" w:themeColor="text1"/>
        </w:rPr>
        <w:t xml:space="preserve"> transtorno mental é maior em países de baixa renda, estimando que 76</w:t>
      </w:r>
      <w:r w:rsidRPr="001A2EDE">
        <w:rPr>
          <w:i/>
          <w:iCs/>
          <w:color w:val="000000" w:themeColor="text1"/>
        </w:rPr>
        <w:t xml:space="preserve">% </w:t>
      </w:r>
      <w:r w:rsidRPr="006A73AB">
        <w:rPr>
          <w:color w:val="000000" w:themeColor="text1"/>
        </w:rPr>
        <w:t>a 85</w:t>
      </w:r>
      <w:r w:rsidRPr="001A2EDE">
        <w:rPr>
          <w:i/>
          <w:iCs/>
          <w:color w:val="000000" w:themeColor="text1"/>
        </w:rPr>
        <w:t>%</w:t>
      </w:r>
      <w:r w:rsidRPr="006A73AB">
        <w:rPr>
          <w:color w:val="000000" w:themeColor="text1"/>
        </w:rPr>
        <w:t xml:space="preserve"> das pessoas que tem necessidade de tratamento não</w:t>
      </w:r>
      <w:r w:rsidR="00BF2DF0">
        <w:rPr>
          <w:color w:val="000000" w:themeColor="text1"/>
        </w:rPr>
        <w:t xml:space="preserve"> </w:t>
      </w:r>
      <w:r w:rsidR="00BF2DF0">
        <w:rPr>
          <w:color w:val="FF0000"/>
        </w:rPr>
        <w:t>o</w:t>
      </w:r>
      <w:r w:rsidRPr="006A73AB">
        <w:rPr>
          <w:color w:val="000000" w:themeColor="text1"/>
        </w:rPr>
        <w:t xml:space="preserve"> recebem. O Brasil encontra-se entre os países em que há pouca oferta de atendimento gratuito de saúde mental. Os refugiados apresentam-se como </w:t>
      </w:r>
      <w:r w:rsidRPr="00865594">
        <w:rPr>
          <w:strike/>
          <w:color w:val="FF0000"/>
        </w:rPr>
        <w:t>um</w:t>
      </w:r>
      <w:r w:rsidRPr="006A73AB">
        <w:rPr>
          <w:color w:val="000000" w:themeColor="text1"/>
        </w:rPr>
        <w:t xml:space="preserve"> grupo de indivíduos vulneráveis e para isso é necessário conhecer as necessidades de saúde mental desta população. </w:t>
      </w:r>
    </w:p>
    <w:p w14:paraId="58DDEA05"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Para oferecer atendimento psicológico para indivíduos que sofram de depressão, ansiedade ou estresse, o que precisa é identificar os índices de saúde mental desses indivíduos. Para Dalgalarrondo </w:t>
      </w:r>
      <w:r w:rsidRPr="008824E5">
        <w:rPr>
          <w:color w:val="000000" w:themeColor="text1"/>
        </w:rPr>
        <w:t>(20</w:t>
      </w:r>
      <w:r w:rsidRPr="001A2EDE">
        <w:rPr>
          <w:color w:val="000000" w:themeColor="text1"/>
        </w:rPr>
        <w:t>1</w:t>
      </w:r>
      <w:r w:rsidRPr="008824E5">
        <w:rPr>
          <w:color w:val="000000" w:themeColor="text1"/>
        </w:rPr>
        <w:t xml:space="preserve">8) </w:t>
      </w:r>
      <w:r w:rsidRPr="006A73AB">
        <w:rPr>
          <w:color w:val="000000" w:themeColor="text1"/>
        </w:rPr>
        <w:t>as síndromes depressivas apresentam o humor triste e o desânimo como elementos mais predominantes. Segundo dados da pesquisa da Vigitel Brasil (2021) a depressão alcança a média de 11,3</w:t>
      </w:r>
      <w:r w:rsidRPr="001A2EDE">
        <w:rPr>
          <w:i/>
          <w:iCs/>
          <w:color w:val="000000" w:themeColor="text1"/>
        </w:rPr>
        <w:t>%</w:t>
      </w:r>
      <w:r w:rsidRPr="006A73AB">
        <w:rPr>
          <w:color w:val="000000" w:themeColor="text1"/>
        </w:rPr>
        <w:t xml:space="preserve"> no Brasil</w:t>
      </w:r>
      <w:r>
        <w:rPr>
          <w:color w:val="000000" w:themeColor="text1"/>
        </w:rPr>
        <w:t xml:space="preserve"> </w:t>
      </w:r>
      <w:r w:rsidRPr="008824E5">
        <w:rPr>
          <w:color w:val="000000" w:themeColor="text1"/>
        </w:rPr>
        <w:t xml:space="preserve">(Ministério da Saúde, 2022). </w:t>
      </w:r>
      <w:r w:rsidRPr="006A73AB">
        <w:rPr>
          <w:color w:val="000000" w:themeColor="text1"/>
        </w:rPr>
        <w:t xml:space="preserve">E, em apenas um ano de diferença, segundo a </w:t>
      </w:r>
      <w:r w:rsidRPr="001A2EDE">
        <w:rPr>
          <w:color w:val="000000" w:themeColor="text1"/>
        </w:rPr>
        <w:t>OMS</w:t>
      </w:r>
      <w:r w:rsidRPr="001A2EDE">
        <w:rPr>
          <w:color w:val="FF0000"/>
        </w:rPr>
        <w:t xml:space="preserve"> </w:t>
      </w:r>
      <w:r w:rsidRPr="006A73AB">
        <w:rPr>
          <w:color w:val="000000" w:themeColor="text1"/>
        </w:rPr>
        <w:t>(2022</w:t>
      </w:r>
      <w:r>
        <w:rPr>
          <w:color w:val="000000" w:themeColor="text1"/>
        </w:rPr>
        <w:t>a</w:t>
      </w:r>
      <w:r w:rsidRPr="006A73AB">
        <w:rPr>
          <w:color w:val="000000" w:themeColor="text1"/>
        </w:rPr>
        <w:t>) a depressão atingiu 15,5</w:t>
      </w:r>
      <w:r w:rsidRPr="001A2EDE">
        <w:rPr>
          <w:i/>
          <w:iCs/>
          <w:color w:val="000000" w:themeColor="text1"/>
        </w:rPr>
        <w:t>%</w:t>
      </w:r>
      <w:r w:rsidRPr="006A73AB">
        <w:rPr>
          <w:color w:val="000000" w:themeColor="text1"/>
        </w:rPr>
        <w:t xml:space="preserve"> da população brasileira.  Dados da OPAS (2024) apontam o Brasil como o país mais depressivo da América Latina e o segundo país da América, depois dos Estado Unidos.        </w:t>
      </w:r>
    </w:p>
    <w:p w14:paraId="5467A518"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As causas da depressão são multifatoriais, ocasionadas pelo adoecimento emocional que podem estar relacionadas com o cultural, comportamental e biológico</w:t>
      </w:r>
      <w:r>
        <w:rPr>
          <w:color w:val="000000" w:themeColor="text1"/>
        </w:rPr>
        <w:t xml:space="preserve"> </w:t>
      </w:r>
      <w:r w:rsidRPr="0081563F">
        <w:t>(Hayes</w:t>
      </w:r>
      <w:r>
        <w:t xml:space="preserve"> et al.,</w:t>
      </w:r>
      <w:r w:rsidRPr="0081563F">
        <w:t xml:space="preserve"> 2021).</w:t>
      </w:r>
      <w:r w:rsidRPr="006A73AB">
        <w:rPr>
          <w:color w:val="000000" w:themeColor="text1"/>
        </w:rPr>
        <w:t xml:space="preserve"> A depressão é um transtorno mental comum, sendo uma das causas de incapacidade mundial que afeta 300 milhões de pessoas, sendo mulheres mais afetadas que homens (OPAS, 2024). Como consequência das experiências vívidas pelos refugiados, é fácil se prever </w:t>
      </w:r>
      <w:r w:rsidRPr="00865594">
        <w:rPr>
          <w:strike/>
          <w:color w:val="FF0000"/>
        </w:rPr>
        <w:t>um</w:t>
      </w:r>
      <w:r w:rsidRPr="006A73AB">
        <w:rPr>
          <w:color w:val="000000" w:themeColor="text1"/>
        </w:rPr>
        <w:t xml:space="preserve"> alto índice de depressão e de estresse nessa população, em função das mudanças de vida, instabilidade em relação ao futuro, dificuldade de adaptação a uma nova cultura. Porém, é preciso conhecer a realidade desse refugiado e as condições socioculturais que estão envolvidos.</w:t>
      </w:r>
    </w:p>
    <w:p w14:paraId="27357D69" w14:textId="77777777" w:rsidR="00492A67" w:rsidRPr="006A73AB" w:rsidRDefault="00492A67" w:rsidP="00492A67">
      <w:pPr>
        <w:pBdr>
          <w:top w:val="nil"/>
          <w:left w:val="nil"/>
          <w:bottom w:val="nil"/>
          <w:right w:val="nil"/>
          <w:between w:val="nil"/>
        </w:pBdr>
        <w:spacing w:line="360" w:lineRule="auto"/>
        <w:ind w:firstLine="708"/>
        <w:jc w:val="both"/>
        <w:rPr>
          <w:rFonts w:ascii="Arial" w:eastAsia="Arial" w:hAnsi="Arial" w:cs="Arial"/>
          <w:color w:val="000000" w:themeColor="text1"/>
          <w:sz w:val="22"/>
          <w:szCs w:val="22"/>
        </w:rPr>
      </w:pPr>
      <w:r w:rsidRPr="006A73AB">
        <w:rPr>
          <w:color w:val="000000" w:themeColor="text1"/>
        </w:rPr>
        <w:lastRenderedPageBreak/>
        <w:t xml:space="preserve">A ansiedade é a antecipação de uma ameaça futura, o estado de vigília aumenta visando a preparação para perigos futuros (Lovibond </w:t>
      </w:r>
      <w:r>
        <w:rPr>
          <w:color w:val="000000" w:themeColor="text1"/>
        </w:rPr>
        <w:t>&amp;</w:t>
      </w:r>
      <w:r w:rsidRPr="006A73AB">
        <w:rPr>
          <w:color w:val="000000" w:themeColor="text1"/>
        </w:rPr>
        <w:t xml:space="preserve"> Lovibond, 1995). De acordo com a </w:t>
      </w:r>
      <w:r w:rsidRPr="002648CF">
        <w:rPr>
          <w:color w:val="000000" w:themeColor="text1"/>
        </w:rPr>
        <w:t xml:space="preserve">OMS </w:t>
      </w:r>
      <w:r w:rsidRPr="006A73AB">
        <w:rPr>
          <w:color w:val="000000" w:themeColor="text1"/>
        </w:rPr>
        <w:t>(2022</w:t>
      </w:r>
      <w:r>
        <w:rPr>
          <w:color w:val="000000" w:themeColor="text1"/>
        </w:rPr>
        <w:t>a</w:t>
      </w:r>
      <w:r w:rsidRPr="006A73AB">
        <w:rPr>
          <w:color w:val="000000" w:themeColor="text1"/>
        </w:rPr>
        <w:t>) o Brasil é o país mais ansioso, atingindo 9,3</w:t>
      </w:r>
      <w:r w:rsidRPr="002648CF">
        <w:rPr>
          <w:i/>
          <w:iCs/>
          <w:color w:val="000000" w:themeColor="text1"/>
        </w:rPr>
        <w:t>%</w:t>
      </w:r>
      <w:r w:rsidRPr="006A73AB">
        <w:rPr>
          <w:color w:val="000000" w:themeColor="text1"/>
        </w:rPr>
        <w:t xml:space="preserve"> da população. Além da depressão e da ansiedade, o estresse é outro aspecto que pode afetar a saúde mental dos indivíduos. O estresse é considerado como a reação causada pela raiva, com a tendência de baixa tolerância a frustração aos eventos estressantes, o que pode trazer sintomas de irritação, tensão, ativação e perturbação para quem o sente. </w:t>
      </w:r>
    </w:p>
    <w:p w14:paraId="4A18EA01" w14:textId="60ED48C7" w:rsidR="00492A6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De acordo com Lipp (2003), o estresse se manifesta quando o evento estressor é forte demais ou se for prolongado por muito tempo, quando o efeito dos fatores estressantes supera a capacidade do indivíduo de resistir física e emocionalmente.  Para Straub (2005), em geral, os eventos não são em si estressantes ou não; </w:t>
      </w:r>
      <w:r w:rsidRPr="00B12618">
        <w:rPr>
          <w:color w:val="000000" w:themeColor="text1"/>
          <w:highlight w:val="yellow"/>
        </w:rPr>
        <w:t>o que vai determinar essa condição é o modo como são interpretados por quem os vivência</w:t>
      </w:r>
      <w:r w:rsidR="00B12618">
        <w:rPr>
          <w:color w:val="FF0000"/>
        </w:rPr>
        <w:t xml:space="preserve"> (colocar na singularidade do sujeito a única variável de ajuste não seria equivocado? </w:t>
      </w:r>
      <w:proofErr w:type="gramStart"/>
      <w:r w:rsidR="00B12618">
        <w:rPr>
          <w:color w:val="FF0000"/>
        </w:rPr>
        <w:t>Será que fatores socio-históricos não estão também presentes nos processos de adoecimento mental?</w:t>
      </w:r>
      <w:proofErr w:type="gramEnd"/>
      <w:r w:rsidR="00B12618">
        <w:rPr>
          <w:color w:val="FF0000"/>
        </w:rPr>
        <w:t xml:space="preserve"> </w:t>
      </w:r>
      <w:proofErr w:type="gramStart"/>
      <w:r w:rsidR="00B12618">
        <w:rPr>
          <w:color w:val="FF0000"/>
        </w:rPr>
        <w:t>Será as mudanças contextuais não podem ser variáveis de ajuste capazes de promover procesos salutogênicos?</w:t>
      </w:r>
      <w:proofErr w:type="gramEnd"/>
      <w:r w:rsidR="00B12618">
        <w:rPr>
          <w:color w:val="FF0000"/>
        </w:rPr>
        <w:t xml:space="preserve"> </w:t>
      </w:r>
      <w:proofErr w:type="gramStart"/>
      <w:r w:rsidR="00B12618">
        <w:rPr>
          <w:color w:val="FF0000"/>
        </w:rPr>
        <w:t>Será que você não estaría reforçando a ideia na qual a responsabilidade de melhoria, de estar “não estressado”, estaría apenas na capacidade interpretativa das vivencias?</w:t>
      </w:r>
      <w:proofErr w:type="gramEnd"/>
      <w:r w:rsidR="00B12618">
        <w:rPr>
          <w:color w:val="FF0000"/>
        </w:rPr>
        <w:t xml:space="preserve"> Será que numa condição de fome e desemprego, a pessoa que mudar sua interpretação dessa realidade concreta, vai deixar de sentir estresse necesariamente?</w:t>
      </w:r>
      <w:r w:rsidR="00F2438D">
        <w:rPr>
          <w:color w:val="FF0000"/>
        </w:rPr>
        <w:t xml:space="preserve"> Esse debate mais ampliado deve estar contemplado no seu trabalho, especialmente por debater o tema de mulheres refugiadas, que necesariamente exigem considerações complexas e pluri articuladas, que integram questões culturais, econômicas, sociais e psicológicas, dentre outras</w:t>
      </w:r>
      <w:r w:rsidR="00B12618">
        <w:rPr>
          <w:color w:val="FF0000"/>
        </w:rPr>
        <w:t>)</w:t>
      </w:r>
      <w:r w:rsidRPr="006A73AB">
        <w:rPr>
          <w:color w:val="000000" w:themeColor="text1"/>
        </w:rPr>
        <w:t xml:space="preserve">. Para Lipp e Rocha (1996), essas interpretações estão relacionadas com as experiências de vida de cada um.  </w:t>
      </w:r>
    </w:p>
    <w:p w14:paraId="38D5FF6E" w14:textId="5882928B"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123D7F">
        <w:rPr>
          <w:color w:val="000000" w:themeColor="text1"/>
          <w:highlight w:val="yellow"/>
        </w:rPr>
        <w:t>A questão crucial é como o sujeito reage frente aos desafios da vida, pois a mesma situação pode gerar estresse para uma pessoa e não para outra</w:t>
      </w:r>
      <w:r w:rsidR="00123D7F">
        <w:rPr>
          <w:color w:val="000000" w:themeColor="text1"/>
        </w:rPr>
        <w:t xml:space="preserve"> </w:t>
      </w:r>
      <w:r w:rsidR="00123D7F">
        <w:rPr>
          <w:color w:val="FF0000"/>
        </w:rPr>
        <w:t>(</w:t>
      </w:r>
      <w:proofErr w:type="gramStart"/>
      <w:r w:rsidR="00123D7F">
        <w:rPr>
          <w:color w:val="FF0000"/>
        </w:rPr>
        <w:t>essa visão não seria um modo perverso de reduccionismo da problemática?</w:t>
      </w:r>
      <w:proofErr w:type="gramEnd"/>
      <w:r w:rsidR="00123D7F">
        <w:rPr>
          <w:color w:val="FF0000"/>
        </w:rPr>
        <w:t>)</w:t>
      </w:r>
      <w:r w:rsidRPr="006A73AB">
        <w:rPr>
          <w:color w:val="000000" w:themeColor="text1"/>
        </w:rPr>
        <w:t xml:space="preserve">.   </w:t>
      </w:r>
      <w:r>
        <w:rPr>
          <w:color w:val="000000" w:themeColor="text1"/>
        </w:rPr>
        <w:t xml:space="preserve">Segundo dados da </w:t>
      </w:r>
      <w:r w:rsidRPr="006F2497">
        <w:rPr>
          <w:i/>
          <w:iCs/>
          <w:lang w:val="pt-BR"/>
        </w:rPr>
        <w:t>International Statistical Classification of Diseases and Related Health Problems</w:t>
      </w:r>
      <w:r>
        <w:rPr>
          <w:color w:val="000000" w:themeColor="text1"/>
        </w:rPr>
        <w:t xml:space="preserve"> (ICD) </w:t>
      </w:r>
      <w:r w:rsidRPr="006A73AB">
        <w:rPr>
          <w:color w:val="000000" w:themeColor="text1"/>
        </w:rPr>
        <w:t xml:space="preserve">o estresse entrou para a </w:t>
      </w:r>
      <w:r>
        <w:rPr>
          <w:color w:val="000000" w:themeColor="text1"/>
        </w:rPr>
        <w:t>Cl</w:t>
      </w:r>
      <w:r w:rsidRPr="006A73AB">
        <w:rPr>
          <w:color w:val="000000" w:themeColor="text1"/>
        </w:rPr>
        <w:t xml:space="preserve">assificação Internacional de Doenças </w:t>
      </w:r>
      <w:r>
        <w:rPr>
          <w:color w:val="000000" w:themeColor="text1"/>
        </w:rPr>
        <w:t>(</w:t>
      </w:r>
      <w:r w:rsidRPr="00955F1D">
        <w:rPr>
          <w:color w:val="000000" w:themeColor="text1"/>
        </w:rPr>
        <w:t xml:space="preserve">CID-11) </w:t>
      </w:r>
      <w:r w:rsidRPr="006A73AB">
        <w:rPr>
          <w:color w:val="000000" w:themeColor="text1"/>
        </w:rPr>
        <w:t>como um catalizador para outros transtornos, quando perdura por muito tempo ou ultrapassa a resistência do indivíduo de lidar com a situação</w:t>
      </w:r>
      <w:r>
        <w:rPr>
          <w:color w:val="000000" w:themeColor="text1"/>
        </w:rPr>
        <w:t xml:space="preserve"> (WHO, 2022a)</w:t>
      </w:r>
      <w:r w:rsidRPr="006A73AB">
        <w:rPr>
          <w:color w:val="000000" w:themeColor="text1"/>
        </w:rPr>
        <w:t xml:space="preserve">. Sendo o </w:t>
      </w:r>
      <w:r w:rsidRPr="00123D7F">
        <w:rPr>
          <w:i/>
          <w:color w:val="FF0000"/>
        </w:rPr>
        <w:t>burnout</w:t>
      </w:r>
      <w:r w:rsidRPr="00123D7F">
        <w:rPr>
          <w:color w:val="FF0000"/>
        </w:rPr>
        <w:t xml:space="preserve"> </w:t>
      </w:r>
      <w:r w:rsidRPr="006A73AB">
        <w:rPr>
          <w:color w:val="000000" w:themeColor="text1"/>
        </w:rPr>
        <w:t>presente em 30% da população brasileira</w:t>
      </w:r>
      <w:r>
        <w:rPr>
          <w:color w:val="000000" w:themeColor="text1"/>
        </w:rPr>
        <w:t xml:space="preserve"> (OMS, 2022a)</w:t>
      </w:r>
      <w:r w:rsidRPr="006A73AB">
        <w:rPr>
          <w:color w:val="000000" w:themeColor="text1"/>
        </w:rPr>
        <w:t>.</w:t>
      </w:r>
    </w:p>
    <w:p w14:paraId="04B4FB5A" w14:textId="01391B1B"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A literatura aponta que o transtorno de estresse pós-traumático - TEPT- é muito comum em migrantes refugiados</w:t>
      </w:r>
      <w:r>
        <w:rPr>
          <w:color w:val="000000" w:themeColor="text1"/>
        </w:rPr>
        <w:t xml:space="preserve"> </w:t>
      </w:r>
      <w:r w:rsidRPr="006A73AB">
        <w:rPr>
          <w:color w:val="000000" w:themeColor="text1"/>
        </w:rPr>
        <w:t>(</w:t>
      </w:r>
      <w:r>
        <w:rPr>
          <w:color w:val="000000"/>
          <w:highlight w:val="white"/>
        </w:rPr>
        <w:t xml:space="preserve">Blackmore et al., 2020; </w:t>
      </w:r>
      <w:r w:rsidRPr="006A73AB">
        <w:rPr>
          <w:color w:val="000000" w:themeColor="text1"/>
          <w:highlight w:val="white"/>
        </w:rPr>
        <w:t>Melese et al., 2023</w:t>
      </w:r>
      <w:r>
        <w:rPr>
          <w:color w:val="000000"/>
          <w:highlight w:val="white"/>
        </w:rPr>
        <w:t>)</w:t>
      </w:r>
      <w:r w:rsidRPr="006A73AB">
        <w:rPr>
          <w:color w:val="000000" w:themeColor="text1"/>
        </w:rPr>
        <w:t xml:space="preserve">. Os sintomas típicos do </w:t>
      </w:r>
      <w:r w:rsidRPr="006A73AB">
        <w:rPr>
          <w:color w:val="000000" w:themeColor="text1"/>
        </w:rPr>
        <w:lastRenderedPageBreak/>
        <w:t>TEPT são: dificuldade para dormir, ansiedade frequente, sentimento de culpa, recordações intensas, ataques de raiva, sentir</w:t>
      </w:r>
      <w:r w:rsidR="00117328">
        <w:rPr>
          <w:color w:val="FF0000"/>
        </w:rPr>
        <w:t xml:space="preserve"> </w:t>
      </w:r>
      <w:r w:rsidRPr="006A73AB">
        <w:rPr>
          <w:color w:val="000000" w:themeColor="text1"/>
        </w:rPr>
        <w:t>menor interesse por atividades agradáveis, pensamento negativo sobre si, pensamentos assustadores ou pesadelos constantes, por exemplo.</w:t>
      </w:r>
    </w:p>
    <w:p w14:paraId="2E1B5DC0"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Devido aos vínculos indissociáveis entre saúde mental e saúde pública, direitos humanos e desenvolvimento socioeconômico, sendo fundamentais para transformar políticas e práticas de saúde mental. O tema do refúgio merece ampla investigação para conhecer as condições dos refugiados, sendo fundamental para informar as necessidades de políticas públicas</w:t>
      </w:r>
      <w:r>
        <w:rPr>
          <w:color w:val="000000" w:themeColor="text1"/>
        </w:rPr>
        <w:t xml:space="preserve"> (Colón-Aguirre, 2022). </w:t>
      </w:r>
      <w:r w:rsidRPr="006A73AB">
        <w:rPr>
          <w:color w:val="000000" w:themeColor="text1"/>
        </w:rPr>
        <w:t xml:space="preserve">Para Bhugra (2004) há relação entre migração e saúde mental. O que traz a reflexão sobre as condições de saúde mental dos venezuelanos no Brasil. </w:t>
      </w:r>
    </w:p>
    <w:p w14:paraId="6AE84F1C"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Pr>
          <w:color w:val="000000" w:themeColor="text1"/>
        </w:rPr>
        <w:t xml:space="preserve">Vários estudos como os de </w:t>
      </w:r>
      <w:r w:rsidRPr="006A73AB">
        <w:rPr>
          <w:color w:val="000000" w:themeColor="text1"/>
        </w:rPr>
        <w:t>Cantekin e Gençoz (2017); James</w:t>
      </w:r>
      <w:r>
        <w:rPr>
          <w:color w:val="000000" w:themeColor="text1"/>
        </w:rPr>
        <w:t xml:space="preserve"> </w:t>
      </w:r>
      <w:r>
        <w:t>et al.</w:t>
      </w:r>
      <w:r>
        <w:rPr>
          <w:color w:val="000000" w:themeColor="text1"/>
        </w:rPr>
        <w:t xml:space="preserve"> </w:t>
      </w:r>
      <w:r w:rsidRPr="006A73AB">
        <w:rPr>
          <w:color w:val="000000" w:themeColor="text1"/>
        </w:rPr>
        <w:t xml:space="preserve">(2019) </w:t>
      </w:r>
      <w:r>
        <w:rPr>
          <w:color w:val="000000" w:themeColor="text1"/>
        </w:rPr>
        <w:t xml:space="preserve">determinaram que </w:t>
      </w:r>
      <w:r w:rsidRPr="006A73AB">
        <w:rPr>
          <w:color w:val="000000" w:themeColor="text1"/>
        </w:rPr>
        <w:t>cada etapa da migração pode trazer impacto na saúde mental a serem pesquisados e revelados com a finalidade de promover, prevenir e intervir nas condições de saúde individual e pública. Como foi dito, por conta da experiência migratória, há o aumento da probabilidade de os migrantes apresentarem altos índices de estresse, ansiedade e depressão, necessitando da ajuda de serviços de saúde mental no país de destino.</w:t>
      </w:r>
    </w:p>
    <w:p w14:paraId="6D2FE67F" w14:textId="64B1E791" w:rsidR="00492A67" w:rsidRPr="006A73AB" w:rsidRDefault="00492A67" w:rsidP="00492A67">
      <w:pPr>
        <w:pBdr>
          <w:top w:val="nil"/>
          <w:left w:val="nil"/>
          <w:bottom w:val="nil"/>
          <w:right w:val="nil"/>
          <w:between w:val="nil"/>
        </w:pBdr>
        <w:spacing w:line="360" w:lineRule="auto"/>
        <w:ind w:firstLine="708"/>
        <w:jc w:val="both"/>
        <w:rPr>
          <w:color w:val="FF0000"/>
        </w:rPr>
      </w:pPr>
      <w:r w:rsidRPr="006A73AB">
        <w:rPr>
          <w:color w:val="000000" w:themeColor="text1"/>
        </w:rPr>
        <w:t xml:space="preserve">Segundo os estudos dos autores Uphoff et al. (2020) </w:t>
      </w:r>
      <w:r w:rsidRPr="003B1C73">
        <w:rPr>
          <w:color w:val="000000" w:themeColor="text1"/>
          <w:highlight w:val="yellow"/>
        </w:rPr>
        <w:t>há lacunas nas evidências sobre intervenções de saúde mental para refugiados</w:t>
      </w:r>
      <w:r w:rsidRPr="006A73AB">
        <w:rPr>
          <w:color w:val="000000" w:themeColor="text1"/>
        </w:rPr>
        <w:t xml:space="preserve"> </w:t>
      </w:r>
      <w:r w:rsidR="003B1C73">
        <w:rPr>
          <w:color w:val="FF0000"/>
        </w:rPr>
        <w:t xml:space="preserve">(existem controversias. Sugiro ler sobre as pesquisas-intervenções de Tobie Nathan e colaboradores no contexto da Universidade de Paris-VIII) sobre a Etnopsicologia. Existe um </w:t>
      </w:r>
      <w:r w:rsidR="0094636D">
        <w:rPr>
          <w:color w:val="FF0000"/>
        </w:rPr>
        <w:t xml:space="preserve">capítulo de libro - </w:t>
      </w:r>
      <w:r w:rsidR="0094636D" w:rsidRPr="0094636D">
        <w:rPr>
          <w:rFonts w:ascii="Tahoma" w:hAnsi="Tahoma" w:cs="Tahoma"/>
          <w:color w:val="FF0000"/>
          <w:sz w:val="17"/>
          <w:szCs w:val="17"/>
          <w:shd w:val="clear" w:color="auto" w:fill="FFFFFF"/>
        </w:rPr>
        <w:t xml:space="preserve">As possíveis contribuições da Etnopsicologia para a promoção de Políticas Públicas de Saúde Mental mais inclusivas para imigrantes e refugiados no Brasil. In: Felipe Asensi. (Org.). Produção de conhecimento: visões e perspectivas. 01ed.Rio de Janeiro: Pembroke Collins, 2021, v. 01, p. 439-458. </w:t>
      </w:r>
      <w:r w:rsidR="0094636D">
        <w:rPr>
          <w:rFonts w:ascii="Tahoma" w:hAnsi="Tahoma" w:cs="Tahoma"/>
          <w:color w:val="FF0000"/>
          <w:sz w:val="17"/>
          <w:szCs w:val="17"/>
          <w:shd w:val="clear" w:color="auto" w:fill="FFFFFF"/>
        </w:rPr>
        <w:t xml:space="preserve">– </w:t>
      </w:r>
      <w:r w:rsidR="0094636D">
        <w:rPr>
          <w:color w:val="FF0000"/>
        </w:rPr>
        <w:t>de autoria do Dr. Luiz Felipe Castelo Branco da Silva, que tras alguma reflexões também nesse sentido e que podem auxiliar na reescrita dessa parte</w:t>
      </w:r>
      <w:r w:rsidR="003B1C73">
        <w:rPr>
          <w:color w:val="FF0000"/>
        </w:rPr>
        <w:t>)</w:t>
      </w:r>
      <w:r w:rsidR="003B1C73">
        <w:rPr>
          <w:color w:val="000000" w:themeColor="text1"/>
        </w:rPr>
        <w:t xml:space="preserve"> </w:t>
      </w:r>
      <w:r w:rsidRPr="006A73AB">
        <w:rPr>
          <w:color w:val="000000" w:themeColor="text1"/>
        </w:rPr>
        <w:t xml:space="preserve">e revisões específicas sobre promoção da saúde mental e prevenção de transtornos mentais comuns. Sendo, a literatura mais focada no transtorno de estresse pós-traumático e nos sintomas relacionados ao trauma, com menos atenção para depressão e transtornos de ansiedade. De acordo com Whiteford et al. (2013) é essencial entender a relação entre migração e saúde mental para que haja prevenção de saúde pública, uma vez que os transtornos mentais já sobrecarregam as taxas globais de doenças.  </w:t>
      </w:r>
    </w:p>
    <w:p w14:paraId="61AA83C1" w14:textId="77777777" w:rsidR="00492A67" w:rsidRPr="006A73AB" w:rsidRDefault="00492A67" w:rsidP="00492A67">
      <w:pPr>
        <w:spacing w:line="360" w:lineRule="auto"/>
        <w:ind w:firstLine="720"/>
        <w:jc w:val="both"/>
        <w:rPr>
          <w:color w:val="000000" w:themeColor="text1"/>
        </w:rPr>
      </w:pPr>
      <w:r w:rsidRPr="006A73AB">
        <w:rPr>
          <w:color w:val="000000" w:themeColor="text1"/>
        </w:rPr>
        <w:t>Não obstante, diante das lacunas há algumas evidências empíricas de índices de saúde mental dos migrantes e refugiados utilizando o instrumento</w:t>
      </w:r>
      <w:r>
        <w:rPr>
          <w:color w:val="000000" w:themeColor="text1"/>
        </w:rPr>
        <w:t xml:space="preserve"> </w:t>
      </w:r>
      <w:r w:rsidRPr="006F2497">
        <w:rPr>
          <w:i/>
          <w:iCs/>
          <w:color w:val="000000" w:themeColor="text1"/>
        </w:rPr>
        <w:t>Depression, Anxiety and Stress Scale</w:t>
      </w:r>
      <w:r>
        <w:rPr>
          <w:color w:val="000000" w:themeColor="text1"/>
        </w:rPr>
        <w:t xml:space="preserve"> (DASS-21), que é conhecido pela sigla abreviada em inglês: </w:t>
      </w:r>
      <w:r w:rsidRPr="006A73AB">
        <w:rPr>
          <w:color w:val="000000" w:themeColor="text1"/>
        </w:rPr>
        <w:t>DASS-21</w:t>
      </w:r>
      <w:r>
        <w:rPr>
          <w:color w:val="000000" w:themeColor="text1"/>
        </w:rPr>
        <w:t>. Utilizada</w:t>
      </w:r>
      <w:r w:rsidRPr="006A73AB">
        <w:rPr>
          <w:color w:val="000000" w:themeColor="text1"/>
        </w:rPr>
        <w:t xml:space="preserve"> para aferir a sintomatologia do estresse, ansiedade e depressão.</w:t>
      </w:r>
      <w:r>
        <w:rPr>
          <w:color w:val="000000" w:themeColor="text1"/>
        </w:rPr>
        <w:t xml:space="preserve"> Em estudos recentes de </w:t>
      </w:r>
      <w:r w:rsidRPr="006A73AB">
        <w:rPr>
          <w:color w:val="000000" w:themeColor="text1"/>
        </w:rPr>
        <w:t xml:space="preserve">Barrera-Herrera et al. </w:t>
      </w:r>
      <w:r w:rsidRPr="006A73AB">
        <w:rPr>
          <w:color w:val="000000" w:themeColor="text1"/>
        </w:rPr>
        <w:lastRenderedPageBreak/>
        <w:t xml:space="preserve">(2023); Chudzicka-Czupała et al. </w:t>
      </w:r>
      <w:r w:rsidRPr="006F2497">
        <w:rPr>
          <w:color w:val="000000" w:themeColor="text1"/>
          <w:lang w:val="en-US"/>
        </w:rPr>
        <w:t xml:space="preserve">(2023); Melese et al. (2023); Solà-Sales et al. (2021); Zangiabadi et al. </w:t>
      </w:r>
      <w:r w:rsidRPr="006A73AB">
        <w:rPr>
          <w:color w:val="000000" w:themeColor="text1"/>
        </w:rPr>
        <w:t>(2024)</w:t>
      </w:r>
      <w:r>
        <w:rPr>
          <w:color w:val="000000" w:themeColor="text1"/>
        </w:rPr>
        <w:t xml:space="preserve"> utilizaram o DASS-21 como instrumento de medida, os resultados </w:t>
      </w:r>
      <w:r w:rsidRPr="006A73AB">
        <w:rPr>
          <w:color w:val="000000" w:themeColor="text1"/>
        </w:rPr>
        <w:t>foram diversos, nem todos os migrantes e refugiados apresentaram índices de estresse, ansiedade e depressão altos, porém eles foram mais altos nas mulheres. No estudo de Melese et al., (2023) com 399 refugiados da Eritreia, foi utilizado o instrumento DASS-21 e, obtiveram os seguintes resultados: 33,6% sintomas de ansiedade e 45</w:t>
      </w:r>
      <w:r w:rsidRPr="006F2497">
        <w:rPr>
          <w:i/>
          <w:iCs/>
          <w:color w:val="000000" w:themeColor="text1"/>
        </w:rPr>
        <w:t>%</w:t>
      </w:r>
      <w:r w:rsidRPr="006A73AB">
        <w:rPr>
          <w:color w:val="000000" w:themeColor="text1"/>
        </w:rPr>
        <w:t xml:space="preserve"> dos participantes apresentaram sintomas de depressão, sendo que as mulheres tiveram 1,23 vezes maior chance de ter depressão em comparação aos homens.  </w:t>
      </w:r>
    </w:p>
    <w:p w14:paraId="658D796C" w14:textId="461DCDEE" w:rsidR="00492A67" w:rsidRPr="008B3B09" w:rsidRDefault="00492A67" w:rsidP="00492A67">
      <w:pPr>
        <w:pBdr>
          <w:top w:val="nil"/>
          <w:left w:val="nil"/>
          <w:bottom w:val="nil"/>
          <w:right w:val="nil"/>
          <w:between w:val="nil"/>
        </w:pBdr>
        <w:spacing w:line="360" w:lineRule="auto"/>
        <w:ind w:firstLine="708"/>
        <w:jc w:val="both"/>
        <w:rPr>
          <w:color w:val="FF0000"/>
        </w:rPr>
      </w:pPr>
      <w:r w:rsidRPr="006A73AB">
        <w:rPr>
          <w:color w:val="000000" w:themeColor="text1"/>
        </w:rPr>
        <w:t xml:space="preserve">Ainda assim, os estudos ressaltam a importância de ter os índices de saúde mental para melhor definir as ações de acolhimento orientando os profissionais de saúde, assim como para os países, Estados e cidades de destino saberem a realidade sobre a saúde mental dos acolhidos. Além disso, os estudos empíricos supracitados evidenciaram que o DASS-21 é um instrumento válido e prático para medir aspectos de saúde mental e física, apontando indicadores. E, embora não tenha finalidade de diagnóstico, o instrumento aponta as tendências da sintomatologia de estresse, ansiedade e depressão já utilizado com amostras de migrantes e refugiados de diversos países de origem, inclusive da Venezuela. </w:t>
      </w:r>
      <w:r w:rsidR="008B3B09">
        <w:rPr>
          <w:color w:val="FF0000"/>
        </w:rPr>
        <w:t>(</w:t>
      </w:r>
      <w:proofErr w:type="gramStart"/>
      <w:r w:rsidR="008B3B09">
        <w:rPr>
          <w:color w:val="FF0000"/>
        </w:rPr>
        <w:t>O DASS-21 foi validado para a população brasileira?</w:t>
      </w:r>
      <w:proofErr w:type="gramEnd"/>
      <w:r w:rsidR="008B3B09">
        <w:rPr>
          <w:color w:val="FF0000"/>
        </w:rPr>
        <w:t xml:space="preserve"> Essa informação revela-se importante constar no artigo. Em caso positivo, por qual entidade foi validado? Em caso negativo, deverá debater essa condição no artigo, para que os leitores tenham a real situação desse instrumento em termos de posibilidades e limitações de seu uso).</w:t>
      </w:r>
    </w:p>
    <w:p w14:paraId="7F781D2A"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Por conta das evidências reveladas, o presente estudo também utilizou o instrumento DASS-21 para avaliar os índices de estresse, ansiedade e depressão de mães venezuelanas refugiadas no Brasil. A relevância do presente estudo se mostra no fato de que ainda há pouca informação sobre a saúde mental dos venezuelanos que buscam refúgio no Brasil, considerando que a migração venezuelana é o maior processo migratório da América Latina até a atualidade.</w:t>
      </w:r>
    </w:p>
    <w:p w14:paraId="3E03DAE8" w14:textId="6718917B"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Com foco na atenção da saúde mental de mulheres que são mais acometidas com algum tipo de transtorno mental que os homens, segundo a literatura, por isso a importância de investigar os índices de saúde mental de mulheres venezuelanas refugiadas no Brasil. Além disso, essas mulheres que também são mães</w:t>
      </w:r>
      <w:r w:rsidRPr="00807A7B">
        <w:rPr>
          <w:strike/>
          <w:color w:val="FF0000"/>
        </w:rPr>
        <w:t>, com isso têm</w:t>
      </w:r>
      <w:r w:rsidRPr="00807A7B">
        <w:rPr>
          <w:color w:val="FF0000"/>
        </w:rPr>
        <w:t xml:space="preserve"> </w:t>
      </w:r>
      <w:r w:rsidR="00807A7B">
        <w:rPr>
          <w:color w:val="FF0000"/>
        </w:rPr>
        <w:t xml:space="preserve">acabam tendo </w:t>
      </w:r>
      <w:r w:rsidRPr="006A73AB">
        <w:rPr>
          <w:color w:val="000000" w:themeColor="text1"/>
        </w:rPr>
        <w:t xml:space="preserve">que cuidar dos filhos e </w:t>
      </w:r>
      <w:r w:rsidRPr="00807A7B">
        <w:rPr>
          <w:strike/>
          <w:color w:val="FF0000"/>
        </w:rPr>
        <w:t>a preocupação</w:t>
      </w:r>
      <w:r w:rsidRPr="00807A7B">
        <w:rPr>
          <w:color w:val="FF0000"/>
        </w:rPr>
        <w:t xml:space="preserve"> </w:t>
      </w:r>
      <w:r w:rsidR="00807A7B">
        <w:rPr>
          <w:color w:val="FF0000"/>
        </w:rPr>
        <w:t xml:space="preserve">preocupar-se </w:t>
      </w:r>
      <w:r w:rsidRPr="006A73AB">
        <w:rPr>
          <w:color w:val="000000" w:themeColor="text1"/>
        </w:rPr>
        <w:t xml:space="preserve">com a inclusão dos mesmos no novo país, o que pode gerar </w:t>
      </w:r>
      <w:r w:rsidRPr="00807A7B">
        <w:rPr>
          <w:strike/>
          <w:color w:val="FF0000"/>
        </w:rPr>
        <w:t>uma</w:t>
      </w:r>
      <w:r w:rsidRPr="006A73AB">
        <w:rPr>
          <w:color w:val="000000" w:themeColor="text1"/>
        </w:rPr>
        <w:t xml:space="preserve"> pressão adicional com relação à sua família.   </w:t>
      </w:r>
    </w:p>
    <w:p w14:paraId="34F1B97E"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Ao considerar a explanação, fica evidente a importância de monitorar os indicadores de saúde mental para nortear programas de promoção, prevenção e intervenção de saúde pública e, </w:t>
      </w:r>
      <w:r w:rsidRPr="006A73AB">
        <w:rPr>
          <w:color w:val="000000" w:themeColor="text1"/>
        </w:rPr>
        <w:lastRenderedPageBreak/>
        <w:t>propor as melhores práticas de acolhimento específicas para as refugiadas venezuelanas que impactam positivamente, sendo considerado como fator protetivo de saúde mental e inclusão social no país de destino.</w:t>
      </w:r>
    </w:p>
    <w:p w14:paraId="3865EDFE" w14:textId="0B58E337" w:rsidR="00492A67" w:rsidRPr="00807A7B" w:rsidRDefault="00492A67" w:rsidP="00492A67">
      <w:pPr>
        <w:pBdr>
          <w:top w:val="nil"/>
          <w:left w:val="nil"/>
          <w:bottom w:val="nil"/>
          <w:right w:val="nil"/>
          <w:between w:val="nil"/>
        </w:pBdr>
        <w:spacing w:line="360" w:lineRule="auto"/>
        <w:ind w:firstLine="708"/>
        <w:jc w:val="both"/>
        <w:rPr>
          <w:color w:val="FF0000"/>
        </w:rPr>
      </w:pPr>
      <w:r w:rsidRPr="006A73AB">
        <w:rPr>
          <w:color w:val="000000" w:themeColor="text1"/>
        </w:rPr>
        <w:t xml:space="preserve">Com isso, o objetivo deste estudo foi investigar os índices de saúde mental de mães venezuelanas refugiadas na cidade do Rio de Janeiro, Brasil, com a finalidade de identificar os índices de estresse, ansiedade e depressão, </w:t>
      </w:r>
      <w:r w:rsidRPr="00807A7B">
        <w:rPr>
          <w:strike/>
          <w:color w:val="FF0000"/>
        </w:rPr>
        <w:t>através</w:t>
      </w:r>
      <w:r w:rsidRPr="006A73AB">
        <w:rPr>
          <w:color w:val="000000" w:themeColor="text1"/>
        </w:rPr>
        <w:t xml:space="preserve"> </w:t>
      </w:r>
      <w:r w:rsidR="00807A7B" w:rsidRPr="00807A7B">
        <w:rPr>
          <w:color w:val="FF0000"/>
        </w:rPr>
        <w:t xml:space="preserve">por meio </w:t>
      </w:r>
      <w:r w:rsidRPr="006A73AB">
        <w:rPr>
          <w:color w:val="000000" w:themeColor="text1"/>
        </w:rPr>
        <w:t xml:space="preserve">do instrumento DASS-21. </w:t>
      </w:r>
      <w:r w:rsidRPr="00807A7B">
        <w:rPr>
          <w:color w:val="000000" w:themeColor="text1"/>
          <w:highlight w:val="yellow"/>
        </w:rPr>
        <w:t>Verificar se há correlação</w:t>
      </w:r>
      <w:r w:rsidRPr="006A73AB">
        <w:rPr>
          <w:color w:val="000000" w:themeColor="text1"/>
        </w:rPr>
        <w:t xml:space="preserve"> dos índices encontrados com os dados sociodemográficos de faixa-etária, estado civil e nível de escolaridade. E</w:t>
      </w:r>
      <w:r w:rsidRPr="00807A7B">
        <w:rPr>
          <w:color w:val="000000" w:themeColor="text1"/>
          <w:highlight w:val="yellow"/>
        </w:rPr>
        <w:t>, analisar os resultados da amostra venezuelana com os indicadores da população brasileira</w:t>
      </w:r>
      <w:r w:rsidRPr="006A73AB">
        <w:rPr>
          <w:color w:val="000000" w:themeColor="text1"/>
        </w:rPr>
        <w:t>.</w:t>
      </w:r>
      <w:r w:rsidR="00807A7B">
        <w:rPr>
          <w:color w:val="FF0000"/>
        </w:rPr>
        <w:t xml:space="preserve"> Delimitar o objetivo geral e os objetivos específicos.</w:t>
      </w:r>
    </w:p>
    <w:p w14:paraId="3967ED3C"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p>
    <w:p w14:paraId="6304E6F8" w14:textId="77777777" w:rsidR="00492A67" w:rsidRDefault="00492A67" w:rsidP="00492A67">
      <w:pPr>
        <w:pBdr>
          <w:top w:val="nil"/>
          <w:left w:val="nil"/>
          <w:bottom w:val="nil"/>
          <w:right w:val="nil"/>
          <w:between w:val="nil"/>
        </w:pBdr>
        <w:jc w:val="center"/>
        <w:rPr>
          <w:b/>
          <w:color w:val="000000"/>
        </w:rPr>
      </w:pPr>
      <w:r>
        <w:rPr>
          <w:b/>
          <w:color w:val="000000"/>
        </w:rPr>
        <w:t>Método</w:t>
      </w:r>
    </w:p>
    <w:p w14:paraId="4E1D9F92" w14:textId="77777777" w:rsidR="00492A67" w:rsidRDefault="00492A67" w:rsidP="00492A67">
      <w:pPr>
        <w:pBdr>
          <w:top w:val="nil"/>
          <w:left w:val="nil"/>
          <w:bottom w:val="nil"/>
          <w:right w:val="nil"/>
          <w:between w:val="nil"/>
        </w:pBdr>
        <w:jc w:val="center"/>
        <w:rPr>
          <w:b/>
          <w:color w:val="000000"/>
        </w:rPr>
      </w:pPr>
    </w:p>
    <w:p w14:paraId="617F77F5" w14:textId="77777777" w:rsidR="00492A67" w:rsidRDefault="00492A67" w:rsidP="00492A67">
      <w:pPr>
        <w:pBdr>
          <w:top w:val="nil"/>
          <w:left w:val="nil"/>
          <w:bottom w:val="nil"/>
          <w:right w:val="nil"/>
          <w:between w:val="nil"/>
        </w:pBdr>
        <w:jc w:val="center"/>
        <w:rPr>
          <w:b/>
          <w:color w:val="000000"/>
        </w:rPr>
      </w:pPr>
    </w:p>
    <w:p w14:paraId="7229DCA0" w14:textId="77777777" w:rsidR="00492A67" w:rsidRDefault="00492A67" w:rsidP="00492A67">
      <w:pPr>
        <w:pBdr>
          <w:top w:val="nil"/>
          <w:left w:val="nil"/>
          <w:bottom w:val="nil"/>
          <w:right w:val="nil"/>
          <w:between w:val="nil"/>
        </w:pBdr>
        <w:spacing w:line="360" w:lineRule="auto"/>
        <w:jc w:val="both"/>
        <w:rPr>
          <w:b/>
          <w:i/>
          <w:color w:val="000000"/>
        </w:rPr>
      </w:pPr>
    </w:p>
    <w:p w14:paraId="4B01D22C"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Participantes</w:t>
      </w:r>
    </w:p>
    <w:p w14:paraId="1FE8B921" w14:textId="77777777" w:rsidR="00492A67" w:rsidRDefault="00492A67" w:rsidP="00492A67">
      <w:pPr>
        <w:pBdr>
          <w:top w:val="nil"/>
          <w:left w:val="nil"/>
          <w:bottom w:val="nil"/>
          <w:right w:val="nil"/>
          <w:between w:val="nil"/>
        </w:pBdr>
        <w:spacing w:line="360" w:lineRule="auto"/>
        <w:jc w:val="both"/>
        <w:rPr>
          <w:b/>
          <w:i/>
          <w:color w:val="000000"/>
        </w:rPr>
      </w:pPr>
    </w:p>
    <w:p w14:paraId="3E12E3FB" w14:textId="77777777" w:rsidR="00492A67" w:rsidRPr="006A73AB" w:rsidRDefault="00492A67" w:rsidP="00492A67">
      <w:pPr>
        <w:pBdr>
          <w:top w:val="nil"/>
          <w:left w:val="nil"/>
          <w:bottom w:val="nil"/>
          <w:right w:val="nil"/>
          <w:between w:val="nil"/>
        </w:pBdr>
        <w:spacing w:line="360" w:lineRule="auto"/>
        <w:ind w:firstLine="709"/>
        <w:jc w:val="both"/>
        <w:rPr>
          <w:color w:val="000000" w:themeColor="text1"/>
        </w:rPr>
      </w:pPr>
      <w:r w:rsidRPr="006A73AB">
        <w:rPr>
          <w:color w:val="000000" w:themeColor="text1"/>
        </w:rPr>
        <w:t xml:space="preserve">Participaram deste estudo </w:t>
      </w:r>
      <w:r>
        <w:rPr>
          <w:color w:val="000000" w:themeColor="text1"/>
        </w:rPr>
        <w:t>37</w:t>
      </w:r>
      <w:r w:rsidRPr="006A73AB">
        <w:rPr>
          <w:color w:val="000000" w:themeColor="text1"/>
        </w:rPr>
        <w:t xml:space="preserve"> mães venezuelanas que buscaram refúgio na cidade do Rio de Janeiro - Brasil. </w:t>
      </w:r>
      <w:r>
        <w:rPr>
          <w:color w:val="000000" w:themeColor="text1"/>
        </w:rPr>
        <w:t xml:space="preserve">As participantes pertenciam ao </w:t>
      </w:r>
      <w:r w:rsidRPr="006A73AB">
        <w:rPr>
          <w:color w:val="000000" w:themeColor="text1"/>
        </w:rPr>
        <w:t xml:space="preserve">Projeto Brasil sem Fronteira, financiado pela </w:t>
      </w:r>
      <w:r>
        <w:rPr>
          <w:color w:val="000000" w:themeColor="text1"/>
        </w:rPr>
        <w:t>Alto Comissariado das Nações Unidas para Refugiados (</w:t>
      </w:r>
      <w:r w:rsidRPr="006A73AB">
        <w:rPr>
          <w:color w:val="000000" w:themeColor="text1"/>
        </w:rPr>
        <w:t>ACNUR</w:t>
      </w:r>
      <w:r>
        <w:rPr>
          <w:color w:val="000000" w:themeColor="text1"/>
        </w:rPr>
        <w:t>).</w:t>
      </w:r>
    </w:p>
    <w:p w14:paraId="75C0E87A" w14:textId="77777777" w:rsidR="00492A67" w:rsidRPr="006F2497" w:rsidRDefault="00492A67" w:rsidP="00492A67">
      <w:pPr>
        <w:pBdr>
          <w:top w:val="nil"/>
          <w:left w:val="nil"/>
          <w:bottom w:val="nil"/>
          <w:right w:val="nil"/>
          <w:between w:val="nil"/>
        </w:pBdr>
        <w:spacing w:line="360" w:lineRule="auto"/>
        <w:ind w:firstLine="708"/>
        <w:jc w:val="both"/>
        <w:rPr>
          <w:color w:val="000000" w:themeColor="text1"/>
        </w:rPr>
      </w:pPr>
      <w:r w:rsidRPr="005C647C">
        <w:rPr>
          <w:color w:val="000000" w:themeColor="text1"/>
        </w:rPr>
        <w:t>A média de idade do grupo foi de 33,3 anos (</w:t>
      </w:r>
      <w:r w:rsidRPr="006F2497">
        <w:rPr>
          <w:i/>
          <w:iCs/>
          <w:color w:val="000000" w:themeColor="text1"/>
        </w:rPr>
        <w:t>DP</w:t>
      </w:r>
      <w:r>
        <w:rPr>
          <w:color w:val="000000" w:themeColor="text1"/>
        </w:rPr>
        <w:t xml:space="preserve"> </w:t>
      </w:r>
      <w:r w:rsidRPr="005C647C">
        <w:rPr>
          <w:color w:val="000000" w:themeColor="text1"/>
        </w:rPr>
        <w:t>=</w:t>
      </w:r>
      <w:r>
        <w:rPr>
          <w:color w:val="000000" w:themeColor="text1"/>
        </w:rPr>
        <w:t xml:space="preserve"> </w:t>
      </w:r>
      <w:r w:rsidRPr="005C647C">
        <w:rPr>
          <w:color w:val="000000" w:themeColor="text1"/>
        </w:rPr>
        <w:t xml:space="preserve">6,9). A idade mínima das participantes foi </w:t>
      </w:r>
      <w:r>
        <w:rPr>
          <w:color w:val="000000" w:themeColor="text1"/>
        </w:rPr>
        <w:t xml:space="preserve">de </w:t>
      </w:r>
      <w:r w:rsidRPr="005C647C">
        <w:rPr>
          <w:color w:val="000000" w:themeColor="text1"/>
        </w:rPr>
        <w:t>20 anos e a máxima foi de 50 anos. A</w:t>
      </w:r>
      <w:r w:rsidRPr="006A73AB">
        <w:rPr>
          <w:color w:val="000000" w:themeColor="text1"/>
        </w:rPr>
        <w:t xml:space="preserve"> mediana da idade para esse grupo foi de 33 anos</w:t>
      </w:r>
      <w:r>
        <w:rPr>
          <w:color w:val="000000" w:themeColor="text1"/>
        </w:rPr>
        <w:t>. (</w:t>
      </w:r>
      <w:r w:rsidRPr="006F2497">
        <w:rPr>
          <w:color w:val="000000" w:themeColor="text1"/>
        </w:rPr>
        <w:t>Tabela 1</w:t>
      </w:r>
      <w:r>
        <w:rPr>
          <w:color w:val="000000" w:themeColor="text1"/>
        </w:rPr>
        <w:t xml:space="preserve">). </w:t>
      </w:r>
      <w:r w:rsidRPr="006F2497">
        <w:rPr>
          <w:color w:val="000000" w:themeColor="text1"/>
        </w:rPr>
        <w:t xml:space="preserve"> </w:t>
      </w:r>
    </w:p>
    <w:p w14:paraId="04A3776D" w14:textId="77777777" w:rsidR="00492A67" w:rsidRDefault="00492A67" w:rsidP="00492A67">
      <w:pPr>
        <w:pBdr>
          <w:top w:val="nil"/>
          <w:left w:val="nil"/>
          <w:bottom w:val="nil"/>
          <w:right w:val="nil"/>
          <w:between w:val="nil"/>
        </w:pBdr>
        <w:spacing w:line="360" w:lineRule="auto"/>
        <w:ind w:firstLine="708"/>
        <w:jc w:val="both"/>
        <w:rPr>
          <w:color w:val="000000" w:themeColor="text1"/>
        </w:rPr>
      </w:pPr>
    </w:p>
    <w:p w14:paraId="0E2941AE" w14:textId="77777777" w:rsidR="00492A67" w:rsidRPr="0005552A" w:rsidRDefault="00492A67" w:rsidP="00492A67">
      <w:pPr>
        <w:pBdr>
          <w:top w:val="nil"/>
          <w:left w:val="nil"/>
          <w:bottom w:val="nil"/>
          <w:right w:val="nil"/>
          <w:between w:val="nil"/>
        </w:pBdr>
        <w:jc w:val="both"/>
        <w:rPr>
          <w:color w:val="000000" w:themeColor="text1"/>
        </w:rPr>
      </w:pPr>
      <w:r w:rsidRPr="0005552A">
        <w:rPr>
          <w:color w:val="000000" w:themeColor="text1"/>
        </w:rPr>
        <w:t>Tabela 1</w:t>
      </w:r>
    </w:p>
    <w:p w14:paraId="5FC962B6" w14:textId="69887724" w:rsidR="00492A67" w:rsidRPr="00AE4A90" w:rsidRDefault="00492A67" w:rsidP="00492A67">
      <w:pPr>
        <w:pBdr>
          <w:top w:val="nil"/>
          <w:left w:val="nil"/>
          <w:bottom w:val="nil"/>
          <w:right w:val="nil"/>
          <w:between w:val="nil"/>
        </w:pBdr>
        <w:jc w:val="both"/>
        <w:rPr>
          <w:iCs/>
          <w:color w:val="FF0000"/>
        </w:rPr>
      </w:pPr>
      <w:r w:rsidRPr="006F2497">
        <w:rPr>
          <w:i/>
          <w:iCs/>
          <w:color w:val="000000" w:themeColor="text1"/>
        </w:rPr>
        <w:t>Dados Sociodemográficos 37 participantes do estudo</w:t>
      </w:r>
      <w:r w:rsidR="00B82E2D">
        <w:rPr>
          <w:i/>
          <w:iCs/>
          <w:color w:val="000000" w:themeColor="text1"/>
        </w:rPr>
        <w:t xml:space="preserve"> </w:t>
      </w:r>
      <w:r w:rsidR="00B82E2D" w:rsidRPr="00AE4A90">
        <w:rPr>
          <w:iCs/>
          <w:color w:val="FF0000"/>
        </w:rPr>
        <w:t>(</w:t>
      </w:r>
      <w:proofErr w:type="gramStart"/>
      <w:r w:rsidR="00B82E2D" w:rsidRPr="00AE4A90">
        <w:rPr>
          <w:iCs/>
          <w:color w:val="FF0000"/>
        </w:rPr>
        <w:t>quantas mulheres eram também mães?</w:t>
      </w:r>
      <w:proofErr w:type="gramEnd"/>
      <w:r w:rsidR="00B82E2D" w:rsidRPr="00AE4A90">
        <w:rPr>
          <w:iCs/>
          <w:color w:val="FF0000"/>
        </w:rPr>
        <w:t xml:space="preserve"> Qual o quantitativo de filhos e idades dos mesmos?)</w:t>
      </w:r>
    </w:p>
    <w:p w14:paraId="4BDCCA4A" w14:textId="77777777" w:rsidR="00492A67" w:rsidRPr="006F2497" w:rsidRDefault="00492A67" w:rsidP="00492A67">
      <w:pPr>
        <w:pBdr>
          <w:top w:val="nil"/>
          <w:left w:val="nil"/>
          <w:bottom w:val="nil"/>
          <w:right w:val="nil"/>
          <w:between w:val="nil"/>
        </w:pBdr>
        <w:jc w:val="both"/>
        <w:rPr>
          <w:i/>
          <w:iCs/>
          <w:color w:val="FF0000"/>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1056"/>
        <w:gridCol w:w="1081"/>
        <w:gridCol w:w="1418"/>
        <w:gridCol w:w="883"/>
        <w:gridCol w:w="1101"/>
        <w:gridCol w:w="1101"/>
      </w:tblGrid>
      <w:tr w:rsidR="00492A67" w:rsidRPr="0078540A" w14:paraId="52AF91AA" w14:textId="77777777" w:rsidTr="001A3E8C">
        <w:tc>
          <w:tcPr>
            <w:tcW w:w="6374" w:type="dxa"/>
            <w:gridSpan w:val="6"/>
          </w:tcPr>
          <w:p w14:paraId="7049617B" w14:textId="77777777" w:rsidR="00492A67" w:rsidRPr="006F2497" w:rsidRDefault="00492A67" w:rsidP="001A3E8C">
            <w:pPr>
              <w:jc w:val="both"/>
              <w:rPr>
                <w:sz w:val="20"/>
                <w:szCs w:val="20"/>
              </w:rPr>
            </w:pPr>
            <w:r w:rsidRPr="006F2497">
              <w:rPr>
                <w:sz w:val="20"/>
                <w:szCs w:val="20"/>
              </w:rPr>
              <w:t xml:space="preserve">                    </w:t>
            </w:r>
            <w:r>
              <w:rPr>
                <w:sz w:val="20"/>
                <w:szCs w:val="20"/>
              </w:rPr>
              <w:t xml:space="preserve">      </w:t>
            </w:r>
            <w:r w:rsidRPr="006F2497">
              <w:rPr>
                <w:sz w:val="20"/>
                <w:szCs w:val="20"/>
              </w:rPr>
              <w:t xml:space="preserve">Estado civil                      </w:t>
            </w:r>
            <w:r>
              <w:rPr>
                <w:sz w:val="20"/>
                <w:szCs w:val="20"/>
              </w:rPr>
              <w:t xml:space="preserve">         </w:t>
            </w:r>
            <w:r w:rsidRPr="006F2497">
              <w:rPr>
                <w:sz w:val="20"/>
                <w:szCs w:val="20"/>
              </w:rPr>
              <w:t xml:space="preserve"> Escolaridade</w:t>
            </w:r>
          </w:p>
        </w:tc>
        <w:tc>
          <w:tcPr>
            <w:tcW w:w="1101" w:type="dxa"/>
          </w:tcPr>
          <w:p w14:paraId="4A2D9B67" w14:textId="77777777" w:rsidR="00492A67" w:rsidRPr="00C5418B" w:rsidRDefault="00492A67" w:rsidP="001A3E8C">
            <w:pPr>
              <w:jc w:val="both"/>
              <w:rPr>
                <w:sz w:val="20"/>
                <w:szCs w:val="20"/>
              </w:rPr>
            </w:pPr>
            <w:r>
              <w:rPr>
                <w:sz w:val="20"/>
                <w:szCs w:val="20"/>
              </w:rPr>
              <w:t>Total</w:t>
            </w:r>
          </w:p>
        </w:tc>
      </w:tr>
      <w:tr w:rsidR="00492A67" w:rsidRPr="0078540A" w14:paraId="23F437BA" w14:textId="77777777" w:rsidTr="001A3E8C">
        <w:tc>
          <w:tcPr>
            <w:tcW w:w="835" w:type="dxa"/>
          </w:tcPr>
          <w:p w14:paraId="3473F908" w14:textId="77777777" w:rsidR="00492A67" w:rsidRPr="006F2497" w:rsidRDefault="00492A67" w:rsidP="001A3E8C">
            <w:pPr>
              <w:jc w:val="center"/>
              <w:rPr>
                <w:i/>
                <w:iCs/>
                <w:sz w:val="20"/>
                <w:szCs w:val="20"/>
              </w:rPr>
            </w:pPr>
          </w:p>
        </w:tc>
        <w:tc>
          <w:tcPr>
            <w:tcW w:w="1056" w:type="dxa"/>
          </w:tcPr>
          <w:p w14:paraId="60256C50" w14:textId="77777777" w:rsidR="00492A67" w:rsidRPr="006F2497" w:rsidRDefault="00492A67" w:rsidP="001A3E8C">
            <w:pPr>
              <w:jc w:val="both"/>
              <w:rPr>
                <w:sz w:val="20"/>
                <w:szCs w:val="20"/>
              </w:rPr>
            </w:pPr>
            <w:r w:rsidRPr="006F2497">
              <w:rPr>
                <w:sz w:val="20"/>
                <w:szCs w:val="20"/>
              </w:rPr>
              <w:t>Solteiras</w:t>
            </w:r>
          </w:p>
        </w:tc>
        <w:tc>
          <w:tcPr>
            <w:tcW w:w="1081" w:type="dxa"/>
          </w:tcPr>
          <w:p w14:paraId="16B9330C" w14:textId="77777777" w:rsidR="00492A67" w:rsidRPr="006F2497" w:rsidRDefault="00492A67" w:rsidP="001A3E8C">
            <w:pPr>
              <w:jc w:val="both"/>
              <w:rPr>
                <w:sz w:val="20"/>
                <w:szCs w:val="20"/>
              </w:rPr>
            </w:pPr>
            <w:r w:rsidRPr="006F2497">
              <w:rPr>
                <w:sz w:val="20"/>
                <w:szCs w:val="20"/>
              </w:rPr>
              <w:t>Casadas</w:t>
            </w:r>
          </w:p>
        </w:tc>
        <w:tc>
          <w:tcPr>
            <w:tcW w:w="1418" w:type="dxa"/>
          </w:tcPr>
          <w:p w14:paraId="59E8221C" w14:textId="77777777" w:rsidR="00492A67" w:rsidRPr="006F2497" w:rsidRDefault="00492A67" w:rsidP="001A3E8C">
            <w:pPr>
              <w:jc w:val="both"/>
              <w:rPr>
                <w:sz w:val="20"/>
                <w:szCs w:val="20"/>
              </w:rPr>
            </w:pPr>
            <w:r w:rsidRPr="006F2497">
              <w:rPr>
                <w:sz w:val="20"/>
                <w:szCs w:val="20"/>
              </w:rPr>
              <w:t>Ensino fundamental</w:t>
            </w:r>
          </w:p>
        </w:tc>
        <w:tc>
          <w:tcPr>
            <w:tcW w:w="883" w:type="dxa"/>
          </w:tcPr>
          <w:p w14:paraId="39716257" w14:textId="77777777" w:rsidR="00492A67" w:rsidRPr="006F2497" w:rsidRDefault="00492A67" w:rsidP="001A3E8C">
            <w:pPr>
              <w:jc w:val="both"/>
              <w:rPr>
                <w:sz w:val="20"/>
                <w:szCs w:val="20"/>
              </w:rPr>
            </w:pPr>
            <w:r w:rsidRPr="006F2497">
              <w:rPr>
                <w:sz w:val="20"/>
                <w:szCs w:val="20"/>
              </w:rPr>
              <w:t>Ensino médio</w:t>
            </w:r>
          </w:p>
        </w:tc>
        <w:tc>
          <w:tcPr>
            <w:tcW w:w="1101" w:type="dxa"/>
          </w:tcPr>
          <w:p w14:paraId="4DD67919" w14:textId="77777777" w:rsidR="00492A67" w:rsidRPr="006F2497" w:rsidRDefault="00492A67" w:rsidP="001A3E8C">
            <w:pPr>
              <w:jc w:val="both"/>
              <w:rPr>
                <w:sz w:val="20"/>
                <w:szCs w:val="20"/>
              </w:rPr>
            </w:pPr>
            <w:r w:rsidRPr="006F2497">
              <w:rPr>
                <w:sz w:val="20"/>
                <w:szCs w:val="20"/>
              </w:rPr>
              <w:t>Ensino superior</w:t>
            </w:r>
          </w:p>
        </w:tc>
        <w:tc>
          <w:tcPr>
            <w:tcW w:w="1101" w:type="dxa"/>
          </w:tcPr>
          <w:p w14:paraId="37F09796" w14:textId="77777777" w:rsidR="00492A67" w:rsidRPr="00C5418B" w:rsidRDefault="00492A67" w:rsidP="001A3E8C">
            <w:pPr>
              <w:jc w:val="both"/>
              <w:rPr>
                <w:sz w:val="20"/>
                <w:szCs w:val="20"/>
              </w:rPr>
            </w:pPr>
          </w:p>
        </w:tc>
      </w:tr>
      <w:tr w:rsidR="00492A67" w:rsidRPr="0078540A" w14:paraId="43240D25" w14:textId="77777777" w:rsidTr="001A3E8C">
        <w:tc>
          <w:tcPr>
            <w:tcW w:w="835" w:type="dxa"/>
          </w:tcPr>
          <w:p w14:paraId="6B0A9310" w14:textId="77777777" w:rsidR="00492A67" w:rsidRPr="006F2497" w:rsidRDefault="00492A67" w:rsidP="001A3E8C">
            <w:pPr>
              <w:jc w:val="center"/>
              <w:rPr>
                <w:i/>
                <w:iCs/>
                <w:sz w:val="20"/>
                <w:szCs w:val="20"/>
              </w:rPr>
            </w:pPr>
            <w:r w:rsidRPr="006F2497">
              <w:rPr>
                <w:i/>
                <w:iCs/>
                <w:sz w:val="20"/>
                <w:szCs w:val="20"/>
              </w:rPr>
              <w:t>f</w:t>
            </w:r>
          </w:p>
        </w:tc>
        <w:tc>
          <w:tcPr>
            <w:tcW w:w="1056" w:type="dxa"/>
          </w:tcPr>
          <w:p w14:paraId="0FB8CB5F" w14:textId="77777777" w:rsidR="00492A67" w:rsidRPr="006F2497" w:rsidRDefault="00492A67" w:rsidP="001A3E8C">
            <w:pPr>
              <w:jc w:val="both"/>
              <w:rPr>
                <w:sz w:val="20"/>
                <w:szCs w:val="20"/>
              </w:rPr>
            </w:pPr>
            <w:r w:rsidRPr="006F2497">
              <w:rPr>
                <w:sz w:val="20"/>
                <w:szCs w:val="20"/>
              </w:rPr>
              <w:t>19</w:t>
            </w:r>
          </w:p>
        </w:tc>
        <w:tc>
          <w:tcPr>
            <w:tcW w:w="1081" w:type="dxa"/>
          </w:tcPr>
          <w:p w14:paraId="3F5EA70C" w14:textId="77777777" w:rsidR="00492A67" w:rsidRPr="006F2497" w:rsidRDefault="00492A67" w:rsidP="001A3E8C">
            <w:pPr>
              <w:jc w:val="both"/>
              <w:rPr>
                <w:sz w:val="20"/>
                <w:szCs w:val="20"/>
              </w:rPr>
            </w:pPr>
            <w:r w:rsidRPr="006F2497">
              <w:rPr>
                <w:sz w:val="20"/>
                <w:szCs w:val="20"/>
              </w:rPr>
              <w:t>18</w:t>
            </w:r>
          </w:p>
        </w:tc>
        <w:tc>
          <w:tcPr>
            <w:tcW w:w="1418" w:type="dxa"/>
          </w:tcPr>
          <w:p w14:paraId="2D3B3F4B" w14:textId="77777777" w:rsidR="00492A67" w:rsidRPr="006F2497" w:rsidRDefault="00492A67" w:rsidP="001A3E8C">
            <w:pPr>
              <w:jc w:val="both"/>
              <w:rPr>
                <w:sz w:val="20"/>
                <w:szCs w:val="20"/>
              </w:rPr>
            </w:pPr>
            <w:r w:rsidRPr="006F2497">
              <w:rPr>
                <w:sz w:val="20"/>
                <w:szCs w:val="20"/>
              </w:rPr>
              <w:t>19</w:t>
            </w:r>
          </w:p>
        </w:tc>
        <w:tc>
          <w:tcPr>
            <w:tcW w:w="883" w:type="dxa"/>
          </w:tcPr>
          <w:p w14:paraId="54F7E21B" w14:textId="77777777" w:rsidR="00492A67" w:rsidRPr="006F2497" w:rsidRDefault="00492A67" w:rsidP="001A3E8C">
            <w:pPr>
              <w:jc w:val="both"/>
              <w:rPr>
                <w:sz w:val="20"/>
                <w:szCs w:val="20"/>
              </w:rPr>
            </w:pPr>
            <w:r w:rsidRPr="006F2497">
              <w:rPr>
                <w:sz w:val="20"/>
                <w:szCs w:val="20"/>
              </w:rPr>
              <w:t>14</w:t>
            </w:r>
          </w:p>
        </w:tc>
        <w:tc>
          <w:tcPr>
            <w:tcW w:w="1101" w:type="dxa"/>
          </w:tcPr>
          <w:p w14:paraId="44AA190C" w14:textId="77777777" w:rsidR="00492A67" w:rsidRPr="006F2497" w:rsidRDefault="00492A67" w:rsidP="001A3E8C">
            <w:pPr>
              <w:jc w:val="both"/>
              <w:rPr>
                <w:sz w:val="20"/>
                <w:szCs w:val="20"/>
              </w:rPr>
            </w:pPr>
            <w:r w:rsidRPr="006F2497">
              <w:rPr>
                <w:sz w:val="20"/>
                <w:szCs w:val="20"/>
              </w:rPr>
              <w:t>4</w:t>
            </w:r>
          </w:p>
        </w:tc>
        <w:tc>
          <w:tcPr>
            <w:tcW w:w="1101" w:type="dxa"/>
          </w:tcPr>
          <w:p w14:paraId="4C8FC922" w14:textId="77777777" w:rsidR="00492A67" w:rsidRPr="00C5418B" w:rsidRDefault="00492A67" w:rsidP="001A3E8C">
            <w:pPr>
              <w:jc w:val="both"/>
              <w:rPr>
                <w:sz w:val="20"/>
                <w:szCs w:val="20"/>
              </w:rPr>
            </w:pPr>
            <w:r>
              <w:rPr>
                <w:sz w:val="20"/>
                <w:szCs w:val="20"/>
              </w:rPr>
              <w:t>37</w:t>
            </w:r>
          </w:p>
        </w:tc>
      </w:tr>
      <w:tr w:rsidR="00492A67" w:rsidRPr="0078540A" w14:paraId="41969501" w14:textId="77777777" w:rsidTr="001A3E8C">
        <w:tc>
          <w:tcPr>
            <w:tcW w:w="835" w:type="dxa"/>
          </w:tcPr>
          <w:p w14:paraId="59191E94" w14:textId="77777777" w:rsidR="00492A67" w:rsidRPr="006F2497" w:rsidRDefault="00492A67" w:rsidP="001A3E8C">
            <w:pPr>
              <w:jc w:val="both"/>
              <w:rPr>
                <w:sz w:val="20"/>
                <w:szCs w:val="20"/>
              </w:rPr>
            </w:pPr>
            <w:r w:rsidRPr="006F2497">
              <w:rPr>
                <w:sz w:val="20"/>
                <w:szCs w:val="20"/>
              </w:rPr>
              <w:t>Média</w:t>
            </w:r>
          </w:p>
        </w:tc>
        <w:tc>
          <w:tcPr>
            <w:tcW w:w="1056" w:type="dxa"/>
          </w:tcPr>
          <w:p w14:paraId="33B70150" w14:textId="77777777" w:rsidR="00492A67" w:rsidRPr="006F2497" w:rsidRDefault="00492A67" w:rsidP="001A3E8C">
            <w:pPr>
              <w:jc w:val="both"/>
              <w:rPr>
                <w:sz w:val="20"/>
                <w:szCs w:val="20"/>
              </w:rPr>
            </w:pPr>
            <w:r w:rsidRPr="006F2497">
              <w:rPr>
                <w:sz w:val="20"/>
                <w:szCs w:val="20"/>
              </w:rPr>
              <w:t>36</w:t>
            </w:r>
          </w:p>
        </w:tc>
        <w:tc>
          <w:tcPr>
            <w:tcW w:w="1081" w:type="dxa"/>
          </w:tcPr>
          <w:p w14:paraId="0EBA22F9" w14:textId="77777777" w:rsidR="00492A67" w:rsidRPr="006F2497" w:rsidRDefault="00492A67" w:rsidP="001A3E8C">
            <w:pPr>
              <w:jc w:val="both"/>
              <w:rPr>
                <w:sz w:val="20"/>
                <w:szCs w:val="20"/>
              </w:rPr>
            </w:pPr>
            <w:r w:rsidRPr="006F2497">
              <w:rPr>
                <w:sz w:val="20"/>
                <w:szCs w:val="20"/>
              </w:rPr>
              <w:t>31</w:t>
            </w:r>
          </w:p>
        </w:tc>
        <w:tc>
          <w:tcPr>
            <w:tcW w:w="1418" w:type="dxa"/>
          </w:tcPr>
          <w:p w14:paraId="15DC53D2" w14:textId="77777777" w:rsidR="00492A67" w:rsidRPr="006F2497" w:rsidRDefault="00492A67" w:rsidP="001A3E8C">
            <w:pPr>
              <w:jc w:val="both"/>
              <w:rPr>
                <w:sz w:val="20"/>
                <w:szCs w:val="20"/>
              </w:rPr>
            </w:pPr>
            <w:r w:rsidRPr="006F2497">
              <w:rPr>
                <w:sz w:val="20"/>
                <w:szCs w:val="20"/>
              </w:rPr>
              <w:t>33</w:t>
            </w:r>
          </w:p>
        </w:tc>
        <w:tc>
          <w:tcPr>
            <w:tcW w:w="883" w:type="dxa"/>
          </w:tcPr>
          <w:p w14:paraId="40885CF5" w14:textId="77777777" w:rsidR="00492A67" w:rsidRPr="006F2497" w:rsidRDefault="00492A67" w:rsidP="001A3E8C">
            <w:pPr>
              <w:jc w:val="both"/>
              <w:rPr>
                <w:sz w:val="20"/>
                <w:szCs w:val="20"/>
              </w:rPr>
            </w:pPr>
            <w:r w:rsidRPr="006F2497">
              <w:rPr>
                <w:sz w:val="20"/>
                <w:szCs w:val="20"/>
              </w:rPr>
              <w:t>33</w:t>
            </w:r>
          </w:p>
        </w:tc>
        <w:tc>
          <w:tcPr>
            <w:tcW w:w="1101" w:type="dxa"/>
          </w:tcPr>
          <w:p w14:paraId="4A62E949" w14:textId="77777777" w:rsidR="00492A67" w:rsidRPr="006F2497" w:rsidRDefault="00492A67" w:rsidP="001A3E8C">
            <w:pPr>
              <w:jc w:val="both"/>
              <w:rPr>
                <w:sz w:val="20"/>
                <w:szCs w:val="20"/>
              </w:rPr>
            </w:pPr>
            <w:r w:rsidRPr="006F2497">
              <w:rPr>
                <w:sz w:val="20"/>
                <w:szCs w:val="20"/>
              </w:rPr>
              <w:t>35</w:t>
            </w:r>
          </w:p>
        </w:tc>
        <w:tc>
          <w:tcPr>
            <w:tcW w:w="1101" w:type="dxa"/>
          </w:tcPr>
          <w:p w14:paraId="4F9C7DE5" w14:textId="77777777" w:rsidR="00492A67" w:rsidRPr="00C5418B" w:rsidRDefault="00492A67" w:rsidP="001A3E8C">
            <w:pPr>
              <w:jc w:val="both"/>
              <w:rPr>
                <w:sz w:val="20"/>
                <w:szCs w:val="20"/>
              </w:rPr>
            </w:pPr>
            <w:r>
              <w:rPr>
                <w:sz w:val="20"/>
                <w:szCs w:val="20"/>
              </w:rPr>
              <w:t>33,3</w:t>
            </w:r>
          </w:p>
        </w:tc>
      </w:tr>
    </w:tbl>
    <w:p w14:paraId="48DF26E6" w14:textId="77777777" w:rsidR="00492A67" w:rsidRPr="006F2497" w:rsidRDefault="00492A67" w:rsidP="00492A67">
      <w:pPr>
        <w:pBdr>
          <w:top w:val="nil"/>
          <w:left w:val="nil"/>
          <w:bottom w:val="nil"/>
          <w:right w:val="nil"/>
          <w:between w:val="nil"/>
        </w:pBdr>
        <w:spacing w:line="360" w:lineRule="auto"/>
        <w:jc w:val="both"/>
        <w:rPr>
          <w:color w:val="000000"/>
          <w:sz w:val="20"/>
          <w:szCs w:val="20"/>
        </w:rPr>
      </w:pPr>
      <w:r>
        <w:rPr>
          <w:i/>
          <w:iCs/>
          <w:color w:val="000000"/>
        </w:rPr>
        <w:t xml:space="preserve">  </w:t>
      </w:r>
      <w:r w:rsidRPr="006F2497">
        <w:rPr>
          <w:i/>
          <w:iCs/>
          <w:color w:val="000000"/>
          <w:sz w:val="20"/>
          <w:szCs w:val="20"/>
        </w:rPr>
        <w:t>Nota. f</w:t>
      </w:r>
      <w:r w:rsidRPr="006F2497">
        <w:rPr>
          <w:color w:val="000000"/>
          <w:sz w:val="20"/>
          <w:szCs w:val="20"/>
        </w:rPr>
        <w:t xml:space="preserve"> = frequência</w:t>
      </w:r>
    </w:p>
    <w:p w14:paraId="33E40FBC" w14:textId="77777777" w:rsidR="00492A67" w:rsidRDefault="00492A67" w:rsidP="00492A67">
      <w:pPr>
        <w:pBdr>
          <w:top w:val="nil"/>
          <w:left w:val="nil"/>
          <w:bottom w:val="nil"/>
          <w:right w:val="nil"/>
          <w:between w:val="nil"/>
        </w:pBdr>
        <w:spacing w:line="360" w:lineRule="auto"/>
        <w:jc w:val="both"/>
        <w:rPr>
          <w:color w:val="000000"/>
        </w:rPr>
      </w:pPr>
    </w:p>
    <w:p w14:paraId="4F3C7264" w14:textId="39FA5C79" w:rsidR="00492A67" w:rsidRPr="00AE4A90" w:rsidRDefault="00492A67" w:rsidP="00492A67">
      <w:pPr>
        <w:pBdr>
          <w:top w:val="nil"/>
          <w:left w:val="nil"/>
          <w:bottom w:val="nil"/>
          <w:right w:val="nil"/>
          <w:between w:val="nil"/>
        </w:pBdr>
        <w:spacing w:line="360" w:lineRule="auto"/>
        <w:jc w:val="both"/>
        <w:rPr>
          <w:color w:val="FF0000"/>
        </w:rPr>
      </w:pPr>
      <w:r w:rsidRPr="00AE4A90">
        <w:rPr>
          <w:b/>
          <w:i/>
          <w:color w:val="000000"/>
          <w:highlight w:val="yellow"/>
        </w:rPr>
        <w:t>Desenho</w:t>
      </w:r>
      <w:r w:rsidR="00AE4A90">
        <w:rPr>
          <w:b/>
          <w:i/>
          <w:color w:val="000000"/>
        </w:rPr>
        <w:t xml:space="preserve"> </w:t>
      </w:r>
      <w:r w:rsidR="00AE4A90" w:rsidRPr="00AE4A90">
        <w:rPr>
          <w:color w:val="FF0000"/>
        </w:rPr>
        <w:t>(rever formatação caso o título fique isolado)</w:t>
      </w:r>
    </w:p>
    <w:p w14:paraId="5CFD5106" w14:textId="77777777" w:rsidR="00492A67" w:rsidRDefault="00492A67" w:rsidP="00492A67">
      <w:pPr>
        <w:pBdr>
          <w:top w:val="nil"/>
          <w:left w:val="nil"/>
          <w:bottom w:val="nil"/>
          <w:right w:val="nil"/>
          <w:between w:val="nil"/>
        </w:pBdr>
        <w:spacing w:line="360" w:lineRule="auto"/>
        <w:jc w:val="both"/>
        <w:rPr>
          <w:b/>
          <w:i/>
          <w:color w:val="000000"/>
        </w:rPr>
      </w:pPr>
    </w:p>
    <w:p w14:paraId="7D1A4631" w14:textId="3FC5AF85" w:rsidR="00492A67" w:rsidRDefault="00492A67" w:rsidP="00492A67">
      <w:pPr>
        <w:pBdr>
          <w:top w:val="nil"/>
          <w:left w:val="nil"/>
          <w:bottom w:val="nil"/>
          <w:right w:val="nil"/>
          <w:between w:val="nil"/>
        </w:pBdr>
        <w:spacing w:line="360" w:lineRule="auto"/>
        <w:ind w:firstLine="708"/>
        <w:jc w:val="both"/>
        <w:rPr>
          <w:color w:val="000000" w:themeColor="text1"/>
        </w:rPr>
      </w:pPr>
      <w:r w:rsidRPr="00B17C39">
        <w:rPr>
          <w:color w:val="000000" w:themeColor="text1"/>
        </w:rPr>
        <w:lastRenderedPageBreak/>
        <w:t>O desenho é descritivo e correlacional,</w:t>
      </w:r>
      <w:r w:rsidRPr="006A73AB">
        <w:rPr>
          <w:color w:val="000000" w:themeColor="text1"/>
        </w:rPr>
        <w:t xml:space="preserve"> com o objetivo</w:t>
      </w:r>
      <w:r w:rsidR="00B82E2D">
        <w:rPr>
          <w:color w:val="000000" w:themeColor="text1"/>
        </w:rPr>
        <w:t xml:space="preserve"> </w:t>
      </w:r>
      <w:r w:rsidR="00B82E2D">
        <w:rPr>
          <w:color w:val="FF0000"/>
        </w:rPr>
        <w:t>de</w:t>
      </w:r>
      <w:r w:rsidRPr="006A73AB">
        <w:rPr>
          <w:color w:val="000000" w:themeColor="text1"/>
        </w:rPr>
        <w:t xml:space="preserve"> identificar os índices de saúde mental de mães venezuelanas refugiadas no Brasil, através do instrumento DASS-21 que mediu três fatores: estresse, ansiedade e depressão. </w:t>
      </w:r>
      <w:r w:rsidRPr="006A73AB">
        <w:rPr>
          <w:color w:val="000000" w:themeColor="text1"/>
          <w:highlight w:val="white"/>
        </w:rPr>
        <w:t xml:space="preserve">O questionário sociodemográfico buscou levantar variáveis (estado civil, faixa-etária, nível de escolaridade) que poderiam afetar a saúde mental das mães venezuelanas refugiadas no Brasil e estes dados foram associados aos resultados do DASS-21. </w:t>
      </w:r>
    </w:p>
    <w:p w14:paraId="7403BF08"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p>
    <w:p w14:paraId="4EC49236"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Instrumentos</w:t>
      </w:r>
    </w:p>
    <w:p w14:paraId="662A08A4" w14:textId="77777777" w:rsidR="00492A67" w:rsidRDefault="00492A67" w:rsidP="00492A67">
      <w:pPr>
        <w:pBdr>
          <w:top w:val="nil"/>
          <w:left w:val="nil"/>
          <w:bottom w:val="nil"/>
          <w:right w:val="nil"/>
          <w:between w:val="nil"/>
        </w:pBdr>
        <w:spacing w:line="360" w:lineRule="auto"/>
        <w:ind w:firstLine="708"/>
        <w:jc w:val="both"/>
        <w:rPr>
          <w:color w:val="000000"/>
        </w:rPr>
      </w:pPr>
    </w:p>
    <w:p w14:paraId="759A7269"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 Para realizar a coleta de dados foi utilizado a técnica de inquérito, com dois questionários: o instrumento DASS-21 e os dados sociodemográficos.</w:t>
      </w:r>
    </w:p>
    <w:p w14:paraId="4124297E" w14:textId="7DD87A35" w:rsidR="00492A67" w:rsidRPr="006F249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O instrumento DASS-21 é composto por três escalas para avaliar os fatores de estresse, ansiedade e depressão criada pelos autores Lovibond e Lovibond (1995). Muito referido apenas como DASS-21, que é a abreviação conhecida e utilizada da sigla em inglês para a escala que avalia três fatores: depressão, ansiedade e estresse. E, para cada fator, apresenta-se características a serem avaliadas, através de 21 perguntas, que de acordo com as respostas apresentam índices que podem variar entre: normal, leve, moderado, severo e extremamente severo, para cada fator avaliado</w:t>
      </w:r>
      <w:r>
        <w:rPr>
          <w:color w:val="000000" w:themeColor="text1"/>
        </w:rPr>
        <w:t xml:space="preserve">, com as respectivas pontuações de acordo com o crivo exposto na </w:t>
      </w:r>
      <w:r w:rsidRPr="00ED7A3F">
        <w:rPr>
          <w:color w:val="000000" w:themeColor="text1"/>
        </w:rPr>
        <w:t>Tabela 2</w:t>
      </w:r>
      <w:r w:rsidR="004160A7">
        <w:rPr>
          <w:color w:val="000000" w:themeColor="text1"/>
        </w:rPr>
        <w:t>,</w:t>
      </w:r>
      <w:r w:rsidRPr="006F2497">
        <w:rPr>
          <w:color w:val="000000" w:themeColor="text1"/>
        </w:rPr>
        <w:t xml:space="preserve"> abaixo.</w:t>
      </w:r>
    </w:p>
    <w:p w14:paraId="2358B0A6" w14:textId="77777777" w:rsidR="00492A67" w:rsidRDefault="00492A67" w:rsidP="00492A67">
      <w:pPr>
        <w:pBdr>
          <w:top w:val="nil"/>
          <w:left w:val="nil"/>
          <w:bottom w:val="nil"/>
          <w:right w:val="nil"/>
          <w:between w:val="nil"/>
        </w:pBdr>
        <w:spacing w:line="360" w:lineRule="auto"/>
        <w:ind w:firstLine="708"/>
        <w:jc w:val="both"/>
        <w:rPr>
          <w:color w:val="000000" w:themeColor="text1"/>
        </w:rPr>
      </w:pPr>
    </w:p>
    <w:p w14:paraId="398DE055" w14:textId="77777777" w:rsidR="00492A67" w:rsidRDefault="00492A67" w:rsidP="004160A7">
      <w:pPr>
        <w:pBdr>
          <w:top w:val="nil"/>
          <w:left w:val="nil"/>
          <w:bottom w:val="nil"/>
          <w:right w:val="nil"/>
          <w:between w:val="nil"/>
        </w:pBdr>
        <w:spacing w:line="360" w:lineRule="auto"/>
        <w:jc w:val="both"/>
        <w:rPr>
          <w:color w:val="000000" w:themeColor="text1"/>
        </w:rPr>
      </w:pPr>
    </w:p>
    <w:p w14:paraId="12E3E8A2" w14:textId="77777777" w:rsidR="00492A67" w:rsidRPr="006847F6" w:rsidRDefault="00492A67" w:rsidP="00492A67">
      <w:pPr>
        <w:pBdr>
          <w:top w:val="nil"/>
          <w:left w:val="nil"/>
          <w:bottom w:val="nil"/>
          <w:right w:val="nil"/>
          <w:between w:val="nil"/>
        </w:pBdr>
        <w:jc w:val="both"/>
        <w:rPr>
          <w:color w:val="000000" w:themeColor="text1"/>
        </w:rPr>
      </w:pPr>
      <w:r w:rsidRPr="006847F6">
        <w:rPr>
          <w:color w:val="000000" w:themeColor="text1"/>
        </w:rPr>
        <w:t>Tabela 2</w:t>
      </w:r>
    </w:p>
    <w:p w14:paraId="4C605AD4" w14:textId="77777777" w:rsidR="00492A67" w:rsidRPr="006F2497" w:rsidRDefault="00492A67" w:rsidP="00492A67">
      <w:pPr>
        <w:pBdr>
          <w:top w:val="nil"/>
          <w:left w:val="nil"/>
          <w:bottom w:val="nil"/>
          <w:right w:val="nil"/>
          <w:between w:val="nil"/>
        </w:pBdr>
        <w:jc w:val="both"/>
        <w:rPr>
          <w:i/>
          <w:iCs/>
          <w:color w:val="000000" w:themeColor="text1"/>
        </w:rPr>
      </w:pPr>
      <w:r w:rsidRPr="006F2497">
        <w:rPr>
          <w:i/>
          <w:iCs/>
          <w:color w:val="000000" w:themeColor="text1"/>
        </w:rPr>
        <w:t>Crivo DASS-21</w:t>
      </w:r>
    </w:p>
    <w:tbl>
      <w:tblPr>
        <w:tblStyle w:val="Tabelacomgrade"/>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990"/>
        <w:gridCol w:w="848"/>
        <w:gridCol w:w="1203"/>
        <w:gridCol w:w="935"/>
        <w:gridCol w:w="2268"/>
      </w:tblGrid>
      <w:tr w:rsidR="00492A67" w:rsidRPr="005F219D" w14:paraId="515377A7" w14:textId="77777777" w:rsidTr="001A3E8C">
        <w:tc>
          <w:tcPr>
            <w:tcW w:w="1269" w:type="dxa"/>
          </w:tcPr>
          <w:p w14:paraId="278957E6" w14:textId="77777777" w:rsidR="00492A67" w:rsidRPr="006F2497" w:rsidRDefault="00492A67" w:rsidP="001A3E8C">
            <w:pPr>
              <w:jc w:val="both"/>
              <w:rPr>
                <w:sz w:val="20"/>
                <w:szCs w:val="20"/>
              </w:rPr>
            </w:pPr>
          </w:p>
        </w:tc>
        <w:tc>
          <w:tcPr>
            <w:tcW w:w="990" w:type="dxa"/>
          </w:tcPr>
          <w:p w14:paraId="5AFDE713" w14:textId="77777777" w:rsidR="00492A67" w:rsidRPr="006F2497" w:rsidRDefault="00492A67" w:rsidP="001A3E8C">
            <w:pPr>
              <w:jc w:val="both"/>
              <w:rPr>
                <w:sz w:val="20"/>
                <w:szCs w:val="20"/>
              </w:rPr>
            </w:pPr>
          </w:p>
        </w:tc>
        <w:tc>
          <w:tcPr>
            <w:tcW w:w="848" w:type="dxa"/>
          </w:tcPr>
          <w:p w14:paraId="5996998B" w14:textId="77777777" w:rsidR="00492A67" w:rsidRPr="006F2497" w:rsidRDefault="00492A67" w:rsidP="001A3E8C">
            <w:pPr>
              <w:jc w:val="both"/>
              <w:rPr>
                <w:sz w:val="20"/>
                <w:szCs w:val="20"/>
              </w:rPr>
            </w:pPr>
          </w:p>
        </w:tc>
        <w:tc>
          <w:tcPr>
            <w:tcW w:w="1203" w:type="dxa"/>
          </w:tcPr>
          <w:p w14:paraId="018D5AF1" w14:textId="77777777" w:rsidR="00492A67" w:rsidRPr="006F2497" w:rsidRDefault="00492A67" w:rsidP="001A3E8C">
            <w:pPr>
              <w:jc w:val="center"/>
              <w:rPr>
                <w:sz w:val="20"/>
                <w:szCs w:val="20"/>
              </w:rPr>
            </w:pPr>
            <w:r>
              <w:rPr>
                <w:sz w:val="20"/>
                <w:szCs w:val="20"/>
              </w:rPr>
              <w:t>Índices</w:t>
            </w:r>
          </w:p>
        </w:tc>
        <w:tc>
          <w:tcPr>
            <w:tcW w:w="935" w:type="dxa"/>
          </w:tcPr>
          <w:p w14:paraId="26E6832E" w14:textId="77777777" w:rsidR="00492A67" w:rsidRPr="006F2497" w:rsidRDefault="00492A67" w:rsidP="001A3E8C">
            <w:pPr>
              <w:rPr>
                <w:sz w:val="20"/>
                <w:szCs w:val="20"/>
              </w:rPr>
            </w:pPr>
          </w:p>
        </w:tc>
        <w:tc>
          <w:tcPr>
            <w:tcW w:w="2268" w:type="dxa"/>
          </w:tcPr>
          <w:p w14:paraId="744334F4" w14:textId="77777777" w:rsidR="00492A67" w:rsidRPr="006F2497" w:rsidRDefault="00492A67" w:rsidP="001A3E8C">
            <w:pPr>
              <w:rPr>
                <w:sz w:val="20"/>
                <w:szCs w:val="20"/>
              </w:rPr>
            </w:pPr>
          </w:p>
        </w:tc>
      </w:tr>
      <w:tr w:rsidR="00492A67" w:rsidRPr="005F219D" w14:paraId="42425FF9" w14:textId="77777777" w:rsidTr="001A3E8C">
        <w:tc>
          <w:tcPr>
            <w:tcW w:w="1269" w:type="dxa"/>
          </w:tcPr>
          <w:p w14:paraId="0A221F68" w14:textId="77777777" w:rsidR="00492A67" w:rsidRPr="00526490" w:rsidRDefault="00492A67" w:rsidP="001A3E8C">
            <w:pPr>
              <w:jc w:val="both"/>
              <w:rPr>
                <w:sz w:val="20"/>
                <w:szCs w:val="20"/>
              </w:rPr>
            </w:pPr>
            <w:r w:rsidRPr="006F2497">
              <w:rPr>
                <w:sz w:val="20"/>
                <w:szCs w:val="20"/>
              </w:rPr>
              <w:t>Fator</w:t>
            </w:r>
          </w:p>
        </w:tc>
        <w:tc>
          <w:tcPr>
            <w:tcW w:w="990" w:type="dxa"/>
          </w:tcPr>
          <w:p w14:paraId="5A1B952C" w14:textId="77777777" w:rsidR="00492A67" w:rsidRPr="006F2497" w:rsidRDefault="00492A67" w:rsidP="001A3E8C">
            <w:pPr>
              <w:jc w:val="center"/>
              <w:rPr>
                <w:sz w:val="20"/>
                <w:szCs w:val="20"/>
              </w:rPr>
            </w:pPr>
            <w:r w:rsidRPr="006F2497">
              <w:rPr>
                <w:sz w:val="20"/>
                <w:szCs w:val="20"/>
              </w:rPr>
              <w:t>Normal</w:t>
            </w:r>
          </w:p>
        </w:tc>
        <w:tc>
          <w:tcPr>
            <w:tcW w:w="848" w:type="dxa"/>
          </w:tcPr>
          <w:p w14:paraId="6F36A242" w14:textId="77777777" w:rsidR="00492A67" w:rsidRPr="006F2497" w:rsidRDefault="00492A67" w:rsidP="001A3E8C">
            <w:pPr>
              <w:jc w:val="center"/>
              <w:rPr>
                <w:sz w:val="20"/>
                <w:szCs w:val="20"/>
              </w:rPr>
            </w:pPr>
            <w:r w:rsidRPr="006F2497">
              <w:rPr>
                <w:sz w:val="20"/>
                <w:szCs w:val="20"/>
              </w:rPr>
              <w:t>Leve</w:t>
            </w:r>
          </w:p>
        </w:tc>
        <w:tc>
          <w:tcPr>
            <w:tcW w:w="1203" w:type="dxa"/>
          </w:tcPr>
          <w:p w14:paraId="1DFB9FAF" w14:textId="77777777" w:rsidR="00492A67" w:rsidRPr="006F2497" w:rsidRDefault="00492A67" w:rsidP="001A3E8C">
            <w:pPr>
              <w:jc w:val="center"/>
              <w:rPr>
                <w:sz w:val="20"/>
                <w:szCs w:val="20"/>
              </w:rPr>
            </w:pPr>
            <w:r w:rsidRPr="006F2497">
              <w:rPr>
                <w:sz w:val="20"/>
                <w:szCs w:val="20"/>
              </w:rPr>
              <w:t>Moderado</w:t>
            </w:r>
          </w:p>
        </w:tc>
        <w:tc>
          <w:tcPr>
            <w:tcW w:w="935" w:type="dxa"/>
          </w:tcPr>
          <w:p w14:paraId="5929D104" w14:textId="77777777" w:rsidR="00492A67" w:rsidRPr="006F2497" w:rsidRDefault="00492A67" w:rsidP="001A3E8C">
            <w:pPr>
              <w:jc w:val="center"/>
              <w:rPr>
                <w:sz w:val="20"/>
                <w:szCs w:val="20"/>
              </w:rPr>
            </w:pPr>
            <w:r w:rsidRPr="006F2497">
              <w:rPr>
                <w:sz w:val="20"/>
                <w:szCs w:val="20"/>
              </w:rPr>
              <w:t>Grave</w:t>
            </w:r>
          </w:p>
        </w:tc>
        <w:tc>
          <w:tcPr>
            <w:tcW w:w="2268" w:type="dxa"/>
          </w:tcPr>
          <w:p w14:paraId="34447B7E" w14:textId="77777777" w:rsidR="00492A67" w:rsidRPr="006F2497" w:rsidRDefault="00492A67" w:rsidP="001A3E8C">
            <w:pPr>
              <w:jc w:val="center"/>
              <w:rPr>
                <w:sz w:val="20"/>
                <w:szCs w:val="20"/>
              </w:rPr>
            </w:pPr>
            <w:r w:rsidRPr="006F2497">
              <w:rPr>
                <w:sz w:val="20"/>
                <w:szCs w:val="20"/>
              </w:rPr>
              <w:t>Extremamente grave</w:t>
            </w:r>
          </w:p>
        </w:tc>
      </w:tr>
      <w:tr w:rsidR="00492A67" w:rsidRPr="005F219D" w14:paraId="075DDE19" w14:textId="77777777" w:rsidTr="001A3E8C">
        <w:tc>
          <w:tcPr>
            <w:tcW w:w="1269" w:type="dxa"/>
          </w:tcPr>
          <w:p w14:paraId="0768AD13" w14:textId="77777777" w:rsidR="00492A67" w:rsidRPr="006F2497" w:rsidRDefault="00492A67" w:rsidP="001A3E8C">
            <w:pPr>
              <w:jc w:val="both"/>
              <w:rPr>
                <w:sz w:val="20"/>
                <w:szCs w:val="20"/>
              </w:rPr>
            </w:pPr>
            <w:r w:rsidRPr="006F2497">
              <w:rPr>
                <w:sz w:val="20"/>
                <w:szCs w:val="20"/>
              </w:rPr>
              <w:t>Depressão</w:t>
            </w:r>
          </w:p>
        </w:tc>
        <w:tc>
          <w:tcPr>
            <w:tcW w:w="990" w:type="dxa"/>
          </w:tcPr>
          <w:p w14:paraId="55C46EAB" w14:textId="77777777" w:rsidR="00492A67" w:rsidRPr="006F2497" w:rsidRDefault="00492A67" w:rsidP="001A3E8C">
            <w:pPr>
              <w:jc w:val="center"/>
              <w:rPr>
                <w:sz w:val="20"/>
                <w:szCs w:val="20"/>
              </w:rPr>
            </w:pPr>
            <w:r w:rsidRPr="006F2497">
              <w:rPr>
                <w:sz w:val="20"/>
                <w:szCs w:val="20"/>
              </w:rPr>
              <w:t>0–9</w:t>
            </w:r>
          </w:p>
        </w:tc>
        <w:tc>
          <w:tcPr>
            <w:tcW w:w="848" w:type="dxa"/>
          </w:tcPr>
          <w:p w14:paraId="6BD67BDF" w14:textId="77777777" w:rsidR="00492A67" w:rsidRPr="006F2497" w:rsidRDefault="00492A67" w:rsidP="001A3E8C">
            <w:pPr>
              <w:jc w:val="center"/>
              <w:rPr>
                <w:sz w:val="20"/>
                <w:szCs w:val="20"/>
              </w:rPr>
            </w:pPr>
            <w:r w:rsidRPr="006F2497">
              <w:rPr>
                <w:sz w:val="20"/>
                <w:szCs w:val="20"/>
              </w:rPr>
              <w:t>10–13</w:t>
            </w:r>
          </w:p>
        </w:tc>
        <w:tc>
          <w:tcPr>
            <w:tcW w:w="1203" w:type="dxa"/>
          </w:tcPr>
          <w:p w14:paraId="1E5B0D7B" w14:textId="77777777" w:rsidR="00492A67" w:rsidRPr="006F2497" w:rsidRDefault="00492A67" w:rsidP="001A3E8C">
            <w:pPr>
              <w:jc w:val="center"/>
              <w:rPr>
                <w:sz w:val="20"/>
                <w:szCs w:val="20"/>
              </w:rPr>
            </w:pPr>
            <w:r w:rsidRPr="006F2497">
              <w:rPr>
                <w:sz w:val="20"/>
                <w:szCs w:val="20"/>
              </w:rPr>
              <w:t>14–20</w:t>
            </w:r>
          </w:p>
        </w:tc>
        <w:tc>
          <w:tcPr>
            <w:tcW w:w="935" w:type="dxa"/>
          </w:tcPr>
          <w:p w14:paraId="2620D7B7" w14:textId="77777777" w:rsidR="00492A67" w:rsidRPr="006F2497" w:rsidRDefault="00492A67" w:rsidP="001A3E8C">
            <w:pPr>
              <w:jc w:val="both"/>
              <w:rPr>
                <w:sz w:val="20"/>
                <w:szCs w:val="20"/>
              </w:rPr>
            </w:pPr>
            <w:r w:rsidRPr="006F2497">
              <w:rPr>
                <w:sz w:val="20"/>
                <w:szCs w:val="20"/>
              </w:rPr>
              <w:t>21–27</w:t>
            </w:r>
          </w:p>
        </w:tc>
        <w:tc>
          <w:tcPr>
            <w:tcW w:w="2268" w:type="dxa"/>
          </w:tcPr>
          <w:p w14:paraId="55004B84" w14:textId="77777777" w:rsidR="00492A67" w:rsidRPr="006F2497" w:rsidRDefault="00492A67" w:rsidP="001A3E8C">
            <w:pPr>
              <w:jc w:val="center"/>
              <w:rPr>
                <w:sz w:val="20"/>
                <w:szCs w:val="20"/>
              </w:rPr>
            </w:pPr>
            <w:r w:rsidRPr="006F2497">
              <w:rPr>
                <w:sz w:val="20"/>
                <w:szCs w:val="20"/>
              </w:rPr>
              <w:t>≥ 28</w:t>
            </w:r>
          </w:p>
        </w:tc>
      </w:tr>
      <w:tr w:rsidR="00492A67" w:rsidRPr="005F219D" w14:paraId="474E08D4" w14:textId="77777777" w:rsidTr="001A3E8C">
        <w:tc>
          <w:tcPr>
            <w:tcW w:w="1269" w:type="dxa"/>
          </w:tcPr>
          <w:p w14:paraId="371E2213" w14:textId="77777777" w:rsidR="00492A67" w:rsidRPr="006F2497" w:rsidRDefault="00492A67" w:rsidP="001A3E8C">
            <w:pPr>
              <w:jc w:val="both"/>
              <w:rPr>
                <w:sz w:val="20"/>
                <w:szCs w:val="20"/>
              </w:rPr>
            </w:pPr>
            <w:r w:rsidRPr="006F2497">
              <w:rPr>
                <w:sz w:val="20"/>
                <w:szCs w:val="20"/>
              </w:rPr>
              <w:t>Ansiedade</w:t>
            </w:r>
          </w:p>
        </w:tc>
        <w:tc>
          <w:tcPr>
            <w:tcW w:w="990" w:type="dxa"/>
          </w:tcPr>
          <w:p w14:paraId="1A0E0733" w14:textId="77777777" w:rsidR="00492A67" w:rsidRPr="006F2497" w:rsidRDefault="00492A67" w:rsidP="001A3E8C">
            <w:pPr>
              <w:jc w:val="center"/>
              <w:rPr>
                <w:sz w:val="20"/>
                <w:szCs w:val="20"/>
              </w:rPr>
            </w:pPr>
            <w:r w:rsidRPr="006F2497">
              <w:rPr>
                <w:color w:val="000000" w:themeColor="text1"/>
                <w:sz w:val="20"/>
                <w:szCs w:val="20"/>
              </w:rPr>
              <w:t>0–7</w:t>
            </w:r>
          </w:p>
        </w:tc>
        <w:tc>
          <w:tcPr>
            <w:tcW w:w="848" w:type="dxa"/>
          </w:tcPr>
          <w:p w14:paraId="2736F044" w14:textId="77777777" w:rsidR="00492A67" w:rsidRPr="006F2497" w:rsidRDefault="00492A67" w:rsidP="001A3E8C">
            <w:pPr>
              <w:jc w:val="center"/>
              <w:rPr>
                <w:sz w:val="20"/>
                <w:szCs w:val="20"/>
              </w:rPr>
            </w:pPr>
            <w:r w:rsidRPr="006F2497">
              <w:rPr>
                <w:color w:val="000000" w:themeColor="text1"/>
                <w:sz w:val="20"/>
                <w:szCs w:val="20"/>
              </w:rPr>
              <w:t>8–9</w:t>
            </w:r>
          </w:p>
        </w:tc>
        <w:tc>
          <w:tcPr>
            <w:tcW w:w="1203" w:type="dxa"/>
          </w:tcPr>
          <w:p w14:paraId="01AC3826" w14:textId="77777777" w:rsidR="00492A67" w:rsidRPr="006F2497" w:rsidRDefault="00492A67" w:rsidP="001A3E8C">
            <w:pPr>
              <w:jc w:val="center"/>
              <w:rPr>
                <w:sz w:val="20"/>
                <w:szCs w:val="20"/>
              </w:rPr>
            </w:pPr>
            <w:r w:rsidRPr="006F2497">
              <w:rPr>
                <w:color w:val="000000" w:themeColor="text1"/>
                <w:sz w:val="20"/>
                <w:szCs w:val="20"/>
              </w:rPr>
              <w:t>10–14</w:t>
            </w:r>
          </w:p>
        </w:tc>
        <w:tc>
          <w:tcPr>
            <w:tcW w:w="935" w:type="dxa"/>
          </w:tcPr>
          <w:p w14:paraId="46F2BC4E" w14:textId="77777777" w:rsidR="00492A67" w:rsidRPr="006F2497" w:rsidRDefault="00492A67" w:rsidP="001A3E8C">
            <w:pPr>
              <w:jc w:val="both"/>
              <w:rPr>
                <w:sz w:val="20"/>
                <w:szCs w:val="20"/>
              </w:rPr>
            </w:pPr>
            <w:r w:rsidRPr="006F2497">
              <w:rPr>
                <w:color w:val="000000" w:themeColor="text1"/>
                <w:sz w:val="20"/>
                <w:szCs w:val="20"/>
              </w:rPr>
              <w:t>15–19</w:t>
            </w:r>
          </w:p>
        </w:tc>
        <w:tc>
          <w:tcPr>
            <w:tcW w:w="2268" w:type="dxa"/>
          </w:tcPr>
          <w:p w14:paraId="692EE682" w14:textId="77777777" w:rsidR="00492A67" w:rsidRPr="006F2497" w:rsidRDefault="00492A67" w:rsidP="001A3E8C">
            <w:pPr>
              <w:jc w:val="center"/>
              <w:rPr>
                <w:sz w:val="20"/>
                <w:szCs w:val="20"/>
              </w:rPr>
            </w:pPr>
            <w:r w:rsidRPr="006F2497">
              <w:rPr>
                <w:color w:val="000000" w:themeColor="text1"/>
                <w:sz w:val="20"/>
                <w:szCs w:val="20"/>
              </w:rPr>
              <w:t>&gt; 20</w:t>
            </w:r>
          </w:p>
        </w:tc>
      </w:tr>
      <w:tr w:rsidR="00492A67" w:rsidRPr="005F219D" w14:paraId="44C27E0B" w14:textId="77777777" w:rsidTr="001A3E8C">
        <w:tc>
          <w:tcPr>
            <w:tcW w:w="1269" w:type="dxa"/>
          </w:tcPr>
          <w:p w14:paraId="17B593AC" w14:textId="77777777" w:rsidR="00492A67" w:rsidRPr="006F2497" w:rsidRDefault="00492A67" w:rsidP="001A3E8C">
            <w:pPr>
              <w:jc w:val="both"/>
              <w:rPr>
                <w:sz w:val="20"/>
                <w:szCs w:val="20"/>
              </w:rPr>
            </w:pPr>
            <w:r w:rsidRPr="006F2497">
              <w:rPr>
                <w:sz w:val="20"/>
                <w:szCs w:val="20"/>
              </w:rPr>
              <w:t>Estresse</w:t>
            </w:r>
          </w:p>
        </w:tc>
        <w:tc>
          <w:tcPr>
            <w:tcW w:w="990" w:type="dxa"/>
          </w:tcPr>
          <w:p w14:paraId="2BEEDB1E" w14:textId="77777777" w:rsidR="00492A67" w:rsidRPr="006F2497" w:rsidRDefault="00492A67" w:rsidP="001A3E8C">
            <w:pPr>
              <w:jc w:val="center"/>
              <w:rPr>
                <w:sz w:val="20"/>
                <w:szCs w:val="20"/>
              </w:rPr>
            </w:pPr>
            <w:r w:rsidRPr="006F2497">
              <w:rPr>
                <w:color w:val="000000" w:themeColor="text1"/>
                <w:sz w:val="20"/>
                <w:szCs w:val="20"/>
              </w:rPr>
              <w:t>0–14</w:t>
            </w:r>
          </w:p>
        </w:tc>
        <w:tc>
          <w:tcPr>
            <w:tcW w:w="848" w:type="dxa"/>
          </w:tcPr>
          <w:p w14:paraId="0558D921" w14:textId="77777777" w:rsidR="00492A67" w:rsidRPr="006F2497" w:rsidRDefault="00492A67" w:rsidP="001A3E8C">
            <w:pPr>
              <w:jc w:val="center"/>
              <w:rPr>
                <w:sz w:val="20"/>
                <w:szCs w:val="20"/>
              </w:rPr>
            </w:pPr>
            <w:r w:rsidRPr="006F2497">
              <w:rPr>
                <w:color w:val="000000" w:themeColor="text1"/>
                <w:sz w:val="20"/>
                <w:szCs w:val="20"/>
              </w:rPr>
              <w:t>15–18</w:t>
            </w:r>
          </w:p>
        </w:tc>
        <w:tc>
          <w:tcPr>
            <w:tcW w:w="1203" w:type="dxa"/>
          </w:tcPr>
          <w:p w14:paraId="3C8E888D" w14:textId="77777777" w:rsidR="00492A67" w:rsidRPr="006F2497" w:rsidRDefault="00492A67" w:rsidP="001A3E8C">
            <w:pPr>
              <w:jc w:val="center"/>
              <w:rPr>
                <w:sz w:val="20"/>
                <w:szCs w:val="20"/>
              </w:rPr>
            </w:pPr>
            <w:r w:rsidRPr="006F2497">
              <w:rPr>
                <w:color w:val="000000" w:themeColor="text1"/>
                <w:sz w:val="20"/>
                <w:szCs w:val="20"/>
              </w:rPr>
              <w:t>19–25</w:t>
            </w:r>
          </w:p>
        </w:tc>
        <w:tc>
          <w:tcPr>
            <w:tcW w:w="935" w:type="dxa"/>
          </w:tcPr>
          <w:p w14:paraId="43196097" w14:textId="77777777" w:rsidR="00492A67" w:rsidRPr="006F2497" w:rsidRDefault="00492A67" w:rsidP="001A3E8C">
            <w:pPr>
              <w:jc w:val="both"/>
              <w:rPr>
                <w:sz w:val="20"/>
                <w:szCs w:val="20"/>
              </w:rPr>
            </w:pPr>
            <w:r w:rsidRPr="006F2497">
              <w:rPr>
                <w:color w:val="000000" w:themeColor="text1"/>
                <w:sz w:val="20"/>
                <w:szCs w:val="20"/>
              </w:rPr>
              <w:t>26–33</w:t>
            </w:r>
          </w:p>
        </w:tc>
        <w:tc>
          <w:tcPr>
            <w:tcW w:w="2268" w:type="dxa"/>
          </w:tcPr>
          <w:p w14:paraId="3F9B52C1" w14:textId="77777777" w:rsidR="00492A67" w:rsidRPr="006F2497" w:rsidRDefault="00492A67" w:rsidP="001A3E8C">
            <w:pPr>
              <w:jc w:val="center"/>
              <w:rPr>
                <w:sz w:val="20"/>
                <w:szCs w:val="20"/>
              </w:rPr>
            </w:pPr>
            <w:r w:rsidRPr="006F2497">
              <w:rPr>
                <w:color w:val="000000" w:themeColor="text1"/>
                <w:sz w:val="20"/>
                <w:szCs w:val="20"/>
              </w:rPr>
              <w:t>&gt; 34</w:t>
            </w:r>
          </w:p>
        </w:tc>
      </w:tr>
    </w:tbl>
    <w:p w14:paraId="746A5438" w14:textId="77777777" w:rsidR="00492A67" w:rsidRPr="006F2497" w:rsidRDefault="00492A67" w:rsidP="00492A67">
      <w:pPr>
        <w:pBdr>
          <w:top w:val="nil"/>
          <w:left w:val="nil"/>
          <w:bottom w:val="nil"/>
          <w:right w:val="nil"/>
          <w:between w:val="nil"/>
        </w:pBdr>
        <w:jc w:val="both"/>
        <w:rPr>
          <w:color w:val="FF0000"/>
        </w:rPr>
      </w:pPr>
    </w:p>
    <w:p w14:paraId="2E2DDB96" w14:textId="1BD2C6CC" w:rsidR="00492A67" w:rsidRPr="0082175B" w:rsidRDefault="00492A67" w:rsidP="00492A67">
      <w:pPr>
        <w:pBdr>
          <w:top w:val="nil"/>
          <w:left w:val="nil"/>
          <w:bottom w:val="nil"/>
          <w:right w:val="nil"/>
          <w:between w:val="nil"/>
        </w:pBdr>
        <w:spacing w:line="360" w:lineRule="auto"/>
        <w:ind w:firstLine="708"/>
        <w:jc w:val="both"/>
        <w:rPr>
          <w:color w:val="FF0000"/>
        </w:rPr>
      </w:pPr>
      <w:r w:rsidRPr="0082175B">
        <w:rPr>
          <w:color w:val="000000" w:themeColor="text1"/>
          <w:highlight w:val="yellow"/>
        </w:rPr>
        <w:t>O questionário sobre os dados sociodemográficos foi composto por três perguntas sobre a idade, estado civil e nível de escolaridade.</w:t>
      </w:r>
      <w:r w:rsidR="0082175B">
        <w:rPr>
          <w:color w:val="000000" w:themeColor="text1"/>
        </w:rPr>
        <w:t xml:space="preserve"> </w:t>
      </w:r>
      <w:r w:rsidR="0082175B">
        <w:rPr>
          <w:color w:val="FF0000"/>
        </w:rPr>
        <w:t xml:space="preserve">Rever o espaçamento entre a tabela e este texto. </w:t>
      </w:r>
    </w:p>
    <w:p w14:paraId="304DCB0E"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p>
    <w:p w14:paraId="3373AF74"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 xml:space="preserve"> </w:t>
      </w:r>
    </w:p>
    <w:p w14:paraId="781EC709" w14:textId="290638D7" w:rsidR="00492A67" w:rsidRPr="007F40E0" w:rsidRDefault="00492A67" w:rsidP="00492A67">
      <w:pPr>
        <w:pBdr>
          <w:top w:val="nil"/>
          <w:left w:val="nil"/>
          <w:bottom w:val="nil"/>
          <w:right w:val="nil"/>
          <w:between w:val="nil"/>
        </w:pBdr>
        <w:spacing w:line="360" w:lineRule="auto"/>
        <w:jc w:val="both"/>
        <w:rPr>
          <w:color w:val="FF0000"/>
        </w:rPr>
      </w:pPr>
      <w:r w:rsidRPr="007F40E0">
        <w:rPr>
          <w:b/>
          <w:i/>
          <w:color w:val="000000"/>
          <w:highlight w:val="yellow"/>
        </w:rPr>
        <w:t>Procedimento</w:t>
      </w:r>
      <w:r w:rsidR="007F40E0">
        <w:rPr>
          <w:b/>
          <w:i/>
          <w:color w:val="FF0000"/>
        </w:rPr>
        <w:t xml:space="preserve"> </w:t>
      </w:r>
      <w:r w:rsidR="007F40E0">
        <w:rPr>
          <w:color w:val="FF0000"/>
        </w:rPr>
        <w:t>(rever o título isolado</w:t>
      </w:r>
      <w:r w:rsidR="00715FAF">
        <w:rPr>
          <w:color w:val="FF0000"/>
        </w:rPr>
        <w:t>, caso assim persista após a edição da versão final</w:t>
      </w:r>
      <w:r w:rsidR="007F40E0">
        <w:rPr>
          <w:color w:val="FF0000"/>
        </w:rPr>
        <w:t>)</w:t>
      </w:r>
    </w:p>
    <w:p w14:paraId="4FC69290" w14:textId="77777777" w:rsidR="00492A67" w:rsidRDefault="00492A67" w:rsidP="00492A67">
      <w:pPr>
        <w:pBdr>
          <w:top w:val="nil"/>
          <w:left w:val="nil"/>
          <w:bottom w:val="nil"/>
          <w:right w:val="nil"/>
          <w:between w:val="nil"/>
        </w:pBdr>
        <w:spacing w:line="360" w:lineRule="auto"/>
        <w:jc w:val="both"/>
        <w:rPr>
          <w:b/>
          <w:i/>
          <w:color w:val="000000"/>
        </w:rPr>
      </w:pPr>
    </w:p>
    <w:p w14:paraId="0FF1868A" w14:textId="0A55842D" w:rsidR="00492A6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lastRenderedPageBreak/>
        <w:t xml:space="preserve">A coleta de dados ocorreu no contexto de </w:t>
      </w:r>
      <w:r w:rsidRPr="00907078">
        <w:rPr>
          <w:strike/>
          <w:color w:val="FF0000"/>
        </w:rPr>
        <w:t>uma</w:t>
      </w:r>
      <w:r w:rsidRPr="006A73AB">
        <w:rPr>
          <w:color w:val="000000" w:themeColor="text1"/>
        </w:rPr>
        <w:t xml:space="preserve"> instituição de acolhimento no Estado do Rio de </w:t>
      </w:r>
      <w:r w:rsidRPr="00907078">
        <w:rPr>
          <w:color w:val="000000" w:themeColor="text1"/>
          <w:highlight w:val="yellow"/>
        </w:rPr>
        <w:t>janeiro</w:t>
      </w:r>
      <w:r w:rsidRPr="006A73AB">
        <w:rPr>
          <w:color w:val="000000" w:themeColor="text1"/>
        </w:rPr>
        <w:t xml:space="preserve">-Brasil, que oferece casas de acolhimento para refugiados venezuelanos, </w:t>
      </w:r>
      <w:r w:rsidRPr="00907078">
        <w:rPr>
          <w:strike/>
          <w:color w:val="FF0000"/>
        </w:rPr>
        <w:t>através</w:t>
      </w:r>
      <w:r w:rsidRPr="006A73AB">
        <w:rPr>
          <w:color w:val="000000" w:themeColor="text1"/>
        </w:rPr>
        <w:t xml:space="preserve"> </w:t>
      </w:r>
      <w:r w:rsidR="00907078">
        <w:rPr>
          <w:color w:val="FF0000"/>
        </w:rPr>
        <w:t xml:space="preserve">por meio </w:t>
      </w:r>
      <w:r w:rsidRPr="006A73AB">
        <w:rPr>
          <w:color w:val="000000" w:themeColor="text1"/>
        </w:rPr>
        <w:t xml:space="preserve">do Projeto Brasil sem Fronteira. </w:t>
      </w:r>
      <w:r>
        <w:rPr>
          <w:color w:val="000000" w:themeColor="text1"/>
        </w:rPr>
        <w:t>As reuniões foram realizadas com as participantes, tanto em grupo, quanto individual, variou de uma até duas horas de duração, com frequência de uma vez por semana, ao longo de um ano, iniciado em dezembro de 2022 e finalizado em dezembro de 2023. Quando foram aplicados o questionário com dados sociodemográficos e o instrumento DASS-21.</w:t>
      </w:r>
    </w:p>
    <w:p w14:paraId="3FC32902"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Pr>
          <w:color w:val="000000" w:themeColor="text1"/>
        </w:rPr>
        <w:t xml:space="preserve">Nas reuniões estiveram presentes os investigadores principais e auxiliares. Na reunião inicial junto com a coordenação do Projeto, foi informado as características do estudo, diante da solicitação, a autorização foi concedida, quando foi formalizado a parceria para a coleta de dados. Posteriormente, na primeira reunião com o grupo de participantes foi informado sobre as características do estudo, assim como a necessidade da assinatura do </w:t>
      </w:r>
      <w:r>
        <w:rPr>
          <w:color w:val="000000"/>
        </w:rPr>
        <w:t>Termo de Consentimento Livre Esclarecido para quem se voluntariasse a participar do estudo.</w:t>
      </w:r>
    </w:p>
    <w:p w14:paraId="3D091981" w14:textId="77777777" w:rsidR="00492A67" w:rsidRDefault="00492A67" w:rsidP="00492A67">
      <w:pPr>
        <w:pBdr>
          <w:top w:val="nil"/>
          <w:left w:val="nil"/>
          <w:bottom w:val="nil"/>
          <w:right w:val="nil"/>
          <w:between w:val="nil"/>
        </w:pBdr>
        <w:spacing w:line="360" w:lineRule="auto"/>
        <w:ind w:firstLine="708"/>
        <w:jc w:val="both"/>
        <w:rPr>
          <w:color w:val="000000"/>
        </w:rPr>
      </w:pPr>
    </w:p>
    <w:p w14:paraId="2124334C"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Análise de dados</w:t>
      </w:r>
    </w:p>
    <w:p w14:paraId="04D09E64" w14:textId="77777777" w:rsidR="00492A67" w:rsidRDefault="00492A67" w:rsidP="00492A67">
      <w:pPr>
        <w:pBdr>
          <w:top w:val="nil"/>
          <w:left w:val="nil"/>
          <w:bottom w:val="nil"/>
          <w:right w:val="nil"/>
          <w:between w:val="nil"/>
        </w:pBdr>
        <w:spacing w:line="360" w:lineRule="auto"/>
        <w:jc w:val="both"/>
        <w:rPr>
          <w:b/>
          <w:i/>
          <w:color w:val="000000"/>
        </w:rPr>
      </w:pPr>
    </w:p>
    <w:p w14:paraId="52590325" w14:textId="77777777" w:rsidR="00492A67" w:rsidRPr="008A0194" w:rsidRDefault="00492A67" w:rsidP="00492A67">
      <w:pPr>
        <w:pBdr>
          <w:top w:val="nil"/>
          <w:left w:val="nil"/>
          <w:bottom w:val="nil"/>
          <w:right w:val="nil"/>
          <w:between w:val="nil"/>
        </w:pBdr>
        <w:spacing w:line="360" w:lineRule="auto"/>
        <w:ind w:firstLine="708"/>
        <w:jc w:val="both"/>
        <w:rPr>
          <w:color w:val="000000" w:themeColor="text1"/>
        </w:rPr>
      </w:pPr>
      <w:r w:rsidRPr="008A0194">
        <w:rPr>
          <w:color w:val="000000" w:themeColor="text1"/>
        </w:rPr>
        <w:t>Foi realizada a análise dos resultados do instrumento DASS-21, seguindo o crivo que aponta índices de saúde mental de acordo com cada um dos três fatores: depressão, ansiedade e estresse. Os pressupostos de normalidade e homogeneidade de variância foram avaliados. As análises não paramétricas foram realizadas, por razão da violação dos pressupostos de normalidade, para duas das variáveis: estresse e depressão.</w:t>
      </w:r>
    </w:p>
    <w:p w14:paraId="3BDA91B6"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8A0194">
        <w:rPr>
          <w:color w:val="000000" w:themeColor="text1"/>
        </w:rPr>
        <w:t xml:space="preserve">Os dados sociodemográficos foram agrupados segundo as seguintes categorias: estado civil, escolaridade e faixa-etária. Para estado civil houve dois grupos: casada ou solteira. Para escolaridade, foram criadas três categorias: Fundamental (completo ou incompleto), Ensino Médio (completo ou incompleto) e </w:t>
      </w:r>
      <w:r>
        <w:rPr>
          <w:color w:val="000000" w:themeColor="text1"/>
        </w:rPr>
        <w:t xml:space="preserve">ensino </w:t>
      </w:r>
      <w:r w:rsidRPr="006A73AB">
        <w:rPr>
          <w:color w:val="000000" w:themeColor="text1"/>
        </w:rPr>
        <w:t xml:space="preserve">Superior (completo ou incompleto). </w:t>
      </w:r>
      <w:r w:rsidRPr="001F4355">
        <w:rPr>
          <w:color w:val="000000" w:themeColor="text1"/>
        </w:rPr>
        <w:t>Para a faixa-etária foi utilizado os dados brutos para saber as médias das idades das participantes.</w:t>
      </w:r>
      <w:r w:rsidRPr="006A73AB">
        <w:rPr>
          <w:color w:val="000000" w:themeColor="text1"/>
        </w:rPr>
        <w:t xml:space="preserve"> </w:t>
      </w:r>
    </w:p>
    <w:p w14:paraId="4B14C2D7" w14:textId="77777777" w:rsidR="00492A67" w:rsidRPr="006F249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Posteriormente, os dados foram analisados </w:t>
      </w:r>
      <w:r>
        <w:rPr>
          <w:color w:val="000000"/>
        </w:rPr>
        <w:t>mediante ao Programa de Análise Estatística utilizado nas Ciências Sociais (</w:t>
      </w:r>
      <w:r w:rsidRPr="006F2497">
        <w:rPr>
          <w:color w:val="000000" w:themeColor="text1"/>
        </w:rPr>
        <w:t>SPSS</w:t>
      </w:r>
      <w:r>
        <w:rPr>
          <w:color w:val="000000" w:themeColor="text1"/>
        </w:rPr>
        <w:t>)</w:t>
      </w:r>
      <w:r w:rsidRPr="006F2497">
        <w:rPr>
          <w:color w:val="000000" w:themeColor="text1"/>
        </w:rPr>
        <w:t>, versão 20</w:t>
      </w:r>
      <w:r>
        <w:rPr>
          <w:color w:val="000000" w:themeColor="text1"/>
        </w:rPr>
        <w:t>.</w:t>
      </w:r>
    </w:p>
    <w:p w14:paraId="76839622" w14:textId="77777777" w:rsidR="00492A67" w:rsidRDefault="00492A67" w:rsidP="00492A67">
      <w:pPr>
        <w:pBdr>
          <w:top w:val="nil"/>
          <w:left w:val="nil"/>
          <w:bottom w:val="nil"/>
          <w:right w:val="nil"/>
          <w:between w:val="nil"/>
        </w:pBdr>
        <w:spacing w:line="360" w:lineRule="auto"/>
        <w:ind w:firstLine="708"/>
        <w:jc w:val="both"/>
        <w:rPr>
          <w:color w:val="000000"/>
        </w:rPr>
      </w:pPr>
    </w:p>
    <w:p w14:paraId="31238300" w14:textId="77777777" w:rsidR="00492A67" w:rsidRDefault="00492A67" w:rsidP="00492A67">
      <w:pPr>
        <w:pBdr>
          <w:top w:val="nil"/>
          <w:left w:val="nil"/>
          <w:bottom w:val="nil"/>
          <w:right w:val="nil"/>
          <w:between w:val="nil"/>
        </w:pBdr>
        <w:spacing w:line="360" w:lineRule="auto"/>
        <w:ind w:firstLine="708"/>
        <w:jc w:val="both"/>
        <w:rPr>
          <w:color w:val="000000"/>
        </w:rPr>
      </w:pPr>
    </w:p>
    <w:p w14:paraId="3A65592A" w14:textId="7D3849EC" w:rsidR="00492A67" w:rsidRPr="00B24B9B" w:rsidRDefault="00492A67" w:rsidP="00492A67">
      <w:pPr>
        <w:pBdr>
          <w:top w:val="nil"/>
          <w:left w:val="nil"/>
          <w:bottom w:val="nil"/>
          <w:right w:val="nil"/>
          <w:between w:val="nil"/>
        </w:pBdr>
        <w:spacing w:line="360" w:lineRule="auto"/>
        <w:jc w:val="both"/>
        <w:rPr>
          <w:color w:val="FF0000"/>
        </w:rPr>
      </w:pPr>
      <w:r w:rsidRPr="00B24B9B">
        <w:rPr>
          <w:b/>
          <w:i/>
          <w:color w:val="000000"/>
          <w:highlight w:val="yellow"/>
        </w:rPr>
        <w:t>Considerações éticas</w:t>
      </w:r>
      <w:r w:rsidR="00B24B9B">
        <w:rPr>
          <w:b/>
          <w:i/>
          <w:color w:val="000000"/>
        </w:rPr>
        <w:t xml:space="preserve"> </w:t>
      </w:r>
      <w:r w:rsidR="00B24B9B">
        <w:rPr>
          <w:color w:val="FF0000"/>
        </w:rPr>
        <w:t>(verificar se o título permanecerá isolado após a edição final da escrita)</w:t>
      </w:r>
    </w:p>
    <w:p w14:paraId="5D1A62A5" w14:textId="77777777" w:rsidR="00492A67" w:rsidRDefault="00492A67" w:rsidP="00492A67">
      <w:pPr>
        <w:pBdr>
          <w:top w:val="nil"/>
          <w:left w:val="nil"/>
          <w:bottom w:val="nil"/>
          <w:right w:val="nil"/>
          <w:between w:val="nil"/>
        </w:pBdr>
        <w:spacing w:line="360" w:lineRule="auto"/>
        <w:jc w:val="both"/>
        <w:rPr>
          <w:b/>
          <w:i/>
          <w:color w:val="000000"/>
        </w:rPr>
      </w:pPr>
    </w:p>
    <w:p w14:paraId="58472B3B" w14:textId="77777777" w:rsidR="00492A67" w:rsidRDefault="00492A67" w:rsidP="00492A67">
      <w:pPr>
        <w:pBdr>
          <w:top w:val="nil"/>
          <w:left w:val="nil"/>
          <w:bottom w:val="nil"/>
          <w:right w:val="nil"/>
          <w:between w:val="nil"/>
        </w:pBdr>
        <w:spacing w:line="360" w:lineRule="auto"/>
        <w:ind w:firstLine="708"/>
        <w:jc w:val="both"/>
        <w:rPr>
          <w:color w:val="000000"/>
        </w:rPr>
      </w:pPr>
      <w:r>
        <w:rPr>
          <w:color w:val="000000"/>
        </w:rPr>
        <w:t xml:space="preserve">As participantes foram informadas sobre a pesquisa que foi submetida e aprovada na Plataforma Brasil com </w:t>
      </w:r>
      <w:r>
        <w:t>CAAE</w:t>
      </w:r>
      <w:r>
        <w:rPr>
          <w:color w:val="000000"/>
        </w:rPr>
        <w:t xml:space="preserve"> </w:t>
      </w:r>
      <w:r>
        <w:t xml:space="preserve">número </w:t>
      </w:r>
      <w:r w:rsidRPr="006F2497">
        <w:t>65270422.7.0000.5282</w:t>
      </w:r>
      <w:r>
        <w:rPr>
          <w:color w:val="000000"/>
        </w:rPr>
        <w:t xml:space="preserve"> e assinaram o Termo de Consentimento Livre Esclarecido como demandam os Comitês de Ética em pesquisa brasileira.</w:t>
      </w:r>
    </w:p>
    <w:p w14:paraId="3D5267BA" w14:textId="77777777" w:rsidR="00492A67" w:rsidRDefault="00492A67" w:rsidP="00492A67">
      <w:pPr>
        <w:pBdr>
          <w:top w:val="nil"/>
          <w:left w:val="nil"/>
          <w:bottom w:val="nil"/>
          <w:right w:val="nil"/>
          <w:between w:val="nil"/>
        </w:pBdr>
        <w:spacing w:line="360" w:lineRule="auto"/>
        <w:ind w:firstLine="708"/>
        <w:jc w:val="both"/>
        <w:rPr>
          <w:color w:val="000000"/>
        </w:rPr>
      </w:pPr>
    </w:p>
    <w:p w14:paraId="1D6216A0" w14:textId="77777777" w:rsidR="00492A67" w:rsidRDefault="00492A67" w:rsidP="00492A67">
      <w:pPr>
        <w:pBdr>
          <w:top w:val="nil"/>
          <w:left w:val="nil"/>
          <w:bottom w:val="nil"/>
          <w:right w:val="nil"/>
          <w:between w:val="nil"/>
        </w:pBdr>
        <w:jc w:val="center"/>
        <w:rPr>
          <w:b/>
          <w:color w:val="000000"/>
        </w:rPr>
      </w:pPr>
      <w:r>
        <w:rPr>
          <w:b/>
          <w:color w:val="000000"/>
        </w:rPr>
        <w:t>Resultados</w:t>
      </w:r>
    </w:p>
    <w:p w14:paraId="570AB99C" w14:textId="77777777" w:rsidR="00492A67" w:rsidRDefault="00492A67" w:rsidP="00492A67">
      <w:pPr>
        <w:pBdr>
          <w:top w:val="nil"/>
          <w:left w:val="nil"/>
          <w:bottom w:val="nil"/>
          <w:right w:val="nil"/>
          <w:between w:val="nil"/>
        </w:pBdr>
        <w:jc w:val="center"/>
        <w:rPr>
          <w:b/>
          <w:color w:val="000000"/>
        </w:rPr>
      </w:pPr>
    </w:p>
    <w:p w14:paraId="517F8C6F" w14:textId="153CF516" w:rsidR="00492A67" w:rsidRDefault="00492A67" w:rsidP="00492A67">
      <w:pPr>
        <w:pBdr>
          <w:top w:val="nil"/>
          <w:left w:val="nil"/>
          <w:bottom w:val="nil"/>
          <w:right w:val="nil"/>
          <w:between w:val="nil"/>
        </w:pBdr>
        <w:spacing w:line="360" w:lineRule="auto"/>
        <w:ind w:firstLine="708"/>
        <w:jc w:val="both"/>
        <w:rPr>
          <w:color w:val="000000"/>
        </w:rPr>
      </w:pPr>
      <w:r>
        <w:rPr>
          <w:color w:val="000000"/>
        </w:rPr>
        <w:t>Os dados foram analisados mediante a versão do programa SPSS</w:t>
      </w:r>
      <w:r>
        <w:rPr>
          <w:color w:val="FF0000"/>
        </w:rPr>
        <w:t xml:space="preserve"> </w:t>
      </w:r>
      <w:r>
        <w:rPr>
          <w:color w:val="000000"/>
        </w:rPr>
        <w:t>20</w:t>
      </w:r>
      <w:r w:rsidR="00B24B9B">
        <w:rPr>
          <w:color w:val="FF0000"/>
        </w:rPr>
        <w:t>. Em</w:t>
      </w:r>
      <w:r w:rsidRPr="00B24B9B">
        <w:rPr>
          <w:strike/>
          <w:color w:val="FF0000"/>
        </w:rPr>
        <w:t>, em</w:t>
      </w:r>
      <w:r w:rsidRPr="00B24B9B">
        <w:rPr>
          <w:color w:val="FF0000"/>
        </w:rPr>
        <w:t xml:space="preserve"> </w:t>
      </w:r>
      <w:r>
        <w:rPr>
          <w:color w:val="000000"/>
        </w:rPr>
        <w:t>seguida serão expostos os resultados mais relevantes.</w:t>
      </w:r>
    </w:p>
    <w:p w14:paraId="253B5458" w14:textId="77730D46" w:rsidR="00492A67" w:rsidRPr="005F009C" w:rsidRDefault="00492A67" w:rsidP="00492A67">
      <w:pPr>
        <w:pBdr>
          <w:top w:val="nil"/>
          <w:left w:val="nil"/>
          <w:bottom w:val="nil"/>
          <w:right w:val="nil"/>
          <w:between w:val="nil"/>
        </w:pBdr>
        <w:spacing w:line="360" w:lineRule="auto"/>
        <w:ind w:firstLine="708"/>
        <w:jc w:val="both"/>
        <w:rPr>
          <w:color w:val="FF0000"/>
        </w:rPr>
      </w:pPr>
      <w:r w:rsidRPr="00414030">
        <w:rPr>
          <w:color w:val="000000" w:themeColor="text1"/>
        </w:rPr>
        <w:t xml:space="preserve">A Tabela </w:t>
      </w:r>
      <w:r>
        <w:rPr>
          <w:color w:val="000000" w:themeColor="text1"/>
        </w:rPr>
        <w:t>3,</w:t>
      </w:r>
      <w:r w:rsidRPr="00414030">
        <w:rPr>
          <w:color w:val="000000" w:themeColor="text1"/>
        </w:rPr>
        <w:t xml:space="preserve"> </w:t>
      </w:r>
      <w:r>
        <w:rPr>
          <w:color w:val="000000" w:themeColor="text1"/>
        </w:rPr>
        <w:t xml:space="preserve">abaixo, </w:t>
      </w:r>
      <w:r w:rsidRPr="00414030">
        <w:rPr>
          <w:color w:val="000000" w:themeColor="text1"/>
        </w:rPr>
        <w:t xml:space="preserve">mostra a frequência de ocorrência de mães com estresse, ansiedade e depressão com índices que variam de normais à extremo. </w:t>
      </w:r>
      <w:r w:rsidRPr="00226F40">
        <w:rPr>
          <w:color w:val="000000" w:themeColor="text1"/>
          <w:highlight w:val="yellow"/>
        </w:rPr>
        <w:t>A tabela mostra a frequência em 11 mães correspondendo a cerca de 30</w:t>
      </w:r>
      <w:r w:rsidRPr="00226F40">
        <w:rPr>
          <w:i/>
          <w:iCs/>
          <w:color w:val="000000" w:themeColor="text1"/>
          <w:highlight w:val="yellow"/>
        </w:rPr>
        <w:t>%</w:t>
      </w:r>
      <w:r w:rsidRPr="00226F40">
        <w:rPr>
          <w:color w:val="000000" w:themeColor="text1"/>
          <w:highlight w:val="yellow"/>
        </w:rPr>
        <w:t xml:space="preserve"> da amostra apresentaram algum grau de estresse</w:t>
      </w:r>
      <w:r w:rsidR="00226F40">
        <w:rPr>
          <w:color w:val="FF0000"/>
        </w:rPr>
        <w:t xml:space="preserve"> (sugere-se reescrever. Ficou confuso em termos do uso escorreito do vernáculo)</w:t>
      </w:r>
      <w:r w:rsidRPr="00414030">
        <w:rPr>
          <w:color w:val="000000" w:themeColor="text1"/>
        </w:rPr>
        <w:t xml:space="preserve">. Esse </w:t>
      </w:r>
      <w:r w:rsidRPr="00226F40">
        <w:rPr>
          <w:color w:val="000000" w:themeColor="text1"/>
          <w:highlight w:val="green"/>
        </w:rPr>
        <w:t>valor</w:t>
      </w:r>
      <w:r w:rsidRPr="00414030">
        <w:rPr>
          <w:color w:val="000000" w:themeColor="text1"/>
        </w:rPr>
        <w:t xml:space="preserve"> é igual ao que o </w:t>
      </w:r>
      <w:r w:rsidRPr="00226F40">
        <w:rPr>
          <w:color w:val="000000" w:themeColor="text1"/>
          <w:highlight w:val="green"/>
        </w:rPr>
        <w:t>valor</w:t>
      </w:r>
      <w:r w:rsidRPr="00414030">
        <w:rPr>
          <w:color w:val="000000" w:themeColor="text1"/>
        </w:rPr>
        <w:t xml:space="preserve"> da prevalência na população brasileira que é de 30</w:t>
      </w:r>
      <w:r w:rsidRPr="006F2497">
        <w:rPr>
          <w:i/>
          <w:iCs/>
          <w:color w:val="000000" w:themeColor="text1"/>
        </w:rPr>
        <w:t>%</w:t>
      </w:r>
      <w:r w:rsidRPr="00414030">
        <w:rPr>
          <w:color w:val="000000" w:themeColor="text1"/>
        </w:rPr>
        <w:t>. Para ansiedade a proporção de mães com algum grau de ansiedade totalizou 73</w:t>
      </w:r>
      <w:r w:rsidRPr="006F2497">
        <w:rPr>
          <w:i/>
          <w:iCs/>
          <w:color w:val="000000" w:themeColor="text1"/>
        </w:rPr>
        <w:t>%</w:t>
      </w:r>
      <w:r w:rsidRPr="00414030">
        <w:rPr>
          <w:color w:val="000000" w:themeColor="text1"/>
        </w:rPr>
        <w:t xml:space="preserve"> das mulheres </w:t>
      </w:r>
      <w:r>
        <w:rPr>
          <w:color w:val="000000" w:themeColor="text1"/>
        </w:rPr>
        <w:t xml:space="preserve">participantes </w:t>
      </w:r>
      <w:r w:rsidRPr="00414030">
        <w:rPr>
          <w:color w:val="000000" w:themeColor="text1"/>
        </w:rPr>
        <w:t>e para a depressão os índices também foram altos, quando comparados com os índices de depressão brasileiros</w:t>
      </w:r>
      <w:r w:rsidR="00CC6E70">
        <w:rPr>
          <w:color w:val="FF0000"/>
        </w:rPr>
        <w:t>. Desse modo</w:t>
      </w:r>
      <w:r w:rsidRPr="00414030">
        <w:rPr>
          <w:color w:val="000000" w:themeColor="text1"/>
        </w:rPr>
        <w:t>, 56</w:t>
      </w:r>
      <w:r w:rsidRPr="006F2497">
        <w:rPr>
          <w:i/>
          <w:iCs/>
          <w:color w:val="000000" w:themeColor="text1"/>
        </w:rPr>
        <w:t>%</w:t>
      </w:r>
      <w:r w:rsidRPr="00414030">
        <w:rPr>
          <w:color w:val="000000" w:themeColor="text1"/>
        </w:rPr>
        <w:t xml:space="preserve"> das participantes apresentaram algum grau de depressão.</w:t>
      </w:r>
      <w:r w:rsidR="005F009C">
        <w:rPr>
          <w:color w:val="000000" w:themeColor="text1"/>
        </w:rPr>
        <w:t xml:space="preserve"> </w:t>
      </w:r>
      <w:r w:rsidR="005F009C">
        <w:rPr>
          <w:color w:val="FF0000"/>
        </w:rPr>
        <w:t xml:space="preserve">(Aqui foram citadas as mães, mas não há informações delas nos “dados sociodemográficos”. Seria importante rever isso, além de incluir informações sobre o número de filho(as) e as idades dos(as) infantes que são fatores relevantes para as discussões </w:t>
      </w:r>
      <w:r w:rsidR="00EE375D">
        <w:rPr>
          <w:color w:val="FF0000"/>
        </w:rPr>
        <w:t xml:space="preserve">em torno </w:t>
      </w:r>
      <w:r w:rsidR="005F009C">
        <w:rPr>
          <w:color w:val="FF0000"/>
        </w:rPr>
        <w:t xml:space="preserve">desse tipo de estudo. </w:t>
      </w:r>
    </w:p>
    <w:p w14:paraId="701F7B86" w14:textId="77777777" w:rsidR="00492A67" w:rsidRDefault="00492A67" w:rsidP="00492A67"/>
    <w:p w14:paraId="28EBC42C" w14:textId="7B15968B" w:rsidR="00D34951" w:rsidRPr="003E14F8" w:rsidRDefault="003E14F8" w:rsidP="00492A67">
      <w:pPr>
        <w:rPr>
          <w:color w:val="FF0000"/>
        </w:rPr>
      </w:pPr>
      <w:r>
        <w:rPr>
          <w:color w:val="FF0000"/>
        </w:rPr>
        <w:t>Rever o espaçamento entre o texto</w:t>
      </w:r>
      <w:r w:rsidR="0008057C">
        <w:rPr>
          <w:color w:val="FF0000"/>
        </w:rPr>
        <w:t xml:space="preserve"> acima</w:t>
      </w:r>
      <w:r>
        <w:rPr>
          <w:color w:val="FF0000"/>
        </w:rPr>
        <w:t xml:space="preserve"> e a tabela 3.</w:t>
      </w:r>
    </w:p>
    <w:p w14:paraId="3F4F52C9" w14:textId="77777777" w:rsidR="00D34951" w:rsidRDefault="00D34951" w:rsidP="00492A67"/>
    <w:p w14:paraId="6D642E9F" w14:textId="77777777" w:rsidR="00492A67" w:rsidRPr="006847F6" w:rsidRDefault="00492A67" w:rsidP="00492A67">
      <w:r w:rsidRPr="006847F6">
        <w:t>Tabela 3</w:t>
      </w:r>
    </w:p>
    <w:p w14:paraId="375D792E" w14:textId="77777777" w:rsidR="00492A67" w:rsidRPr="006F2497" w:rsidRDefault="00492A67" w:rsidP="00492A67">
      <w:pPr>
        <w:rPr>
          <w:i/>
          <w:iCs/>
        </w:rPr>
      </w:pPr>
      <w:r w:rsidRPr="006F2497">
        <w:rPr>
          <w:i/>
          <w:iCs/>
        </w:rPr>
        <w:t xml:space="preserve">Frequência de </w:t>
      </w:r>
      <w:r w:rsidRPr="006847F6">
        <w:rPr>
          <w:i/>
          <w:iCs/>
        </w:rPr>
        <w:t xml:space="preserve">Ocorrência das Mães Venezuelanas </w:t>
      </w:r>
      <w:r w:rsidRPr="006F2497">
        <w:rPr>
          <w:i/>
          <w:iCs/>
        </w:rPr>
        <w:t>no DASS-21</w:t>
      </w:r>
    </w:p>
    <w:tbl>
      <w:tblPr>
        <w:tblW w:w="0" w:type="auto"/>
        <w:tblLayout w:type="fixed"/>
        <w:tblLook w:val="0600" w:firstRow="0" w:lastRow="0" w:firstColumn="0" w:lastColumn="0" w:noHBand="1" w:noVBand="1"/>
      </w:tblPr>
      <w:tblGrid>
        <w:gridCol w:w="1413"/>
        <w:gridCol w:w="856"/>
        <w:gridCol w:w="1045"/>
        <w:gridCol w:w="1076"/>
      </w:tblGrid>
      <w:tr w:rsidR="00492A67" w:rsidRPr="00172CB0" w14:paraId="7A4E5EFF" w14:textId="77777777" w:rsidTr="001A3E8C">
        <w:tc>
          <w:tcPr>
            <w:tcW w:w="1413" w:type="dxa"/>
            <w:shd w:val="clear" w:color="auto" w:fill="auto"/>
            <w:tcMar>
              <w:top w:w="100" w:type="dxa"/>
              <w:left w:w="100" w:type="dxa"/>
              <w:bottom w:w="100" w:type="dxa"/>
              <w:right w:w="100" w:type="dxa"/>
            </w:tcMar>
          </w:tcPr>
          <w:p w14:paraId="17FEB773" w14:textId="77777777" w:rsidR="00492A67" w:rsidRPr="006F2497" w:rsidRDefault="00492A67" w:rsidP="001A3E8C">
            <w:pPr>
              <w:widowControl w:val="0"/>
              <w:pBdr>
                <w:top w:val="nil"/>
                <w:left w:val="nil"/>
                <w:bottom w:val="nil"/>
                <w:right w:val="nil"/>
                <w:between w:val="nil"/>
              </w:pBdr>
              <w:contextualSpacing/>
              <w:rPr>
                <w:sz w:val="20"/>
                <w:szCs w:val="20"/>
              </w:rPr>
            </w:pPr>
          </w:p>
        </w:tc>
        <w:tc>
          <w:tcPr>
            <w:tcW w:w="856" w:type="dxa"/>
            <w:shd w:val="clear" w:color="auto" w:fill="auto"/>
            <w:tcMar>
              <w:top w:w="100" w:type="dxa"/>
              <w:left w:w="100" w:type="dxa"/>
              <w:bottom w:w="100" w:type="dxa"/>
              <w:right w:w="100" w:type="dxa"/>
            </w:tcMar>
          </w:tcPr>
          <w:p w14:paraId="21D0732C"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Estresse</w:t>
            </w:r>
          </w:p>
        </w:tc>
        <w:tc>
          <w:tcPr>
            <w:tcW w:w="1045" w:type="dxa"/>
            <w:shd w:val="clear" w:color="auto" w:fill="auto"/>
            <w:tcMar>
              <w:top w:w="100" w:type="dxa"/>
              <w:left w:w="100" w:type="dxa"/>
              <w:bottom w:w="100" w:type="dxa"/>
              <w:right w:w="100" w:type="dxa"/>
            </w:tcMar>
          </w:tcPr>
          <w:p w14:paraId="54DF21E5"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Ansiedade</w:t>
            </w:r>
          </w:p>
        </w:tc>
        <w:tc>
          <w:tcPr>
            <w:tcW w:w="1076" w:type="dxa"/>
            <w:shd w:val="clear" w:color="auto" w:fill="auto"/>
            <w:tcMar>
              <w:top w:w="100" w:type="dxa"/>
              <w:left w:w="100" w:type="dxa"/>
              <w:bottom w:w="100" w:type="dxa"/>
              <w:right w:w="100" w:type="dxa"/>
            </w:tcMar>
          </w:tcPr>
          <w:p w14:paraId="0F242FE7"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Depressão</w:t>
            </w:r>
          </w:p>
        </w:tc>
      </w:tr>
      <w:tr w:rsidR="00492A67" w:rsidRPr="00172CB0" w14:paraId="3524E1A7" w14:textId="77777777" w:rsidTr="001A3E8C">
        <w:tc>
          <w:tcPr>
            <w:tcW w:w="1413" w:type="dxa"/>
            <w:shd w:val="clear" w:color="auto" w:fill="auto"/>
            <w:tcMar>
              <w:top w:w="100" w:type="dxa"/>
              <w:left w:w="100" w:type="dxa"/>
              <w:bottom w:w="100" w:type="dxa"/>
              <w:right w:w="100" w:type="dxa"/>
            </w:tcMar>
          </w:tcPr>
          <w:p w14:paraId="2B9F51AD"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Normal</w:t>
            </w:r>
          </w:p>
        </w:tc>
        <w:tc>
          <w:tcPr>
            <w:tcW w:w="856" w:type="dxa"/>
            <w:shd w:val="clear" w:color="auto" w:fill="auto"/>
            <w:tcMar>
              <w:top w:w="100" w:type="dxa"/>
              <w:left w:w="100" w:type="dxa"/>
              <w:bottom w:w="100" w:type="dxa"/>
              <w:right w:w="100" w:type="dxa"/>
            </w:tcMar>
          </w:tcPr>
          <w:p w14:paraId="1A0D2933" w14:textId="77777777" w:rsidR="00492A67" w:rsidRPr="006F2497" w:rsidRDefault="00492A67" w:rsidP="001A3E8C">
            <w:pPr>
              <w:widowControl w:val="0"/>
              <w:pBdr>
                <w:top w:val="nil"/>
                <w:left w:val="nil"/>
                <w:bottom w:val="nil"/>
                <w:right w:val="nil"/>
                <w:between w:val="nil"/>
              </w:pBdr>
              <w:contextualSpacing/>
              <w:jc w:val="center"/>
              <w:rPr>
                <w:sz w:val="20"/>
                <w:szCs w:val="20"/>
              </w:rPr>
            </w:pPr>
            <w:r w:rsidRPr="006F2497">
              <w:rPr>
                <w:sz w:val="20"/>
                <w:szCs w:val="20"/>
              </w:rPr>
              <w:t>26</w:t>
            </w:r>
          </w:p>
        </w:tc>
        <w:tc>
          <w:tcPr>
            <w:tcW w:w="1045" w:type="dxa"/>
            <w:shd w:val="clear" w:color="auto" w:fill="auto"/>
            <w:tcMar>
              <w:top w:w="100" w:type="dxa"/>
              <w:left w:w="100" w:type="dxa"/>
              <w:bottom w:w="100" w:type="dxa"/>
              <w:right w:w="100" w:type="dxa"/>
            </w:tcMar>
          </w:tcPr>
          <w:p w14:paraId="05F24AB8" w14:textId="77777777" w:rsidR="00492A67" w:rsidRPr="006F2497" w:rsidRDefault="00492A67" w:rsidP="001A3E8C">
            <w:pPr>
              <w:widowControl w:val="0"/>
              <w:pBdr>
                <w:top w:val="nil"/>
                <w:left w:val="nil"/>
                <w:bottom w:val="nil"/>
                <w:right w:val="nil"/>
                <w:between w:val="nil"/>
              </w:pBdr>
              <w:contextualSpacing/>
              <w:jc w:val="center"/>
              <w:rPr>
                <w:sz w:val="20"/>
                <w:szCs w:val="20"/>
              </w:rPr>
            </w:pPr>
            <w:r w:rsidRPr="006F2497">
              <w:rPr>
                <w:sz w:val="20"/>
                <w:szCs w:val="20"/>
              </w:rPr>
              <w:t>10</w:t>
            </w:r>
          </w:p>
        </w:tc>
        <w:tc>
          <w:tcPr>
            <w:tcW w:w="1076" w:type="dxa"/>
            <w:shd w:val="clear" w:color="auto" w:fill="auto"/>
            <w:tcMar>
              <w:top w:w="100" w:type="dxa"/>
              <w:left w:w="100" w:type="dxa"/>
              <w:bottom w:w="100" w:type="dxa"/>
              <w:right w:w="100" w:type="dxa"/>
            </w:tcMar>
          </w:tcPr>
          <w:p w14:paraId="3B29295E" w14:textId="77777777" w:rsidR="00492A67" w:rsidRPr="006F2497" w:rsidRDefault="00492A67" w:rsidP="001A3E8C">
            <w:pPr>
              <w:widowControl w:val="0"/>
              <w:pBdr>
                <w:top w:val="nil"/>
                <w:left w:val="nil"/>
                <w:bottom w:val="nil"/>
                <w:right w:val="nil"/>
                <w:between w:val="nil"/>
              </w:pBdr>
              <w:contextualSpacing/>
              <w:jc w:val="both"/>
              <w:rPr>
                <w:sz w:val="20"/>
                <w:szCs w:val="20"/>
              </w:rPr>
            </w:pPr>
            <w:r>
              <w:rPr>
                <w:sz w:val="20"/>
                <w:szCs w:val="20"/>
              </w:rPr>
              <w:t xml:space="preserve">     </w:t>
            </w:r>
            <w:r w:rsidRPr="006F2497">
              <w:rPr>
                <w:sz w:val="20"/>
                <w:szCs w:val="20"/>
              </w:rPr>
              <w:t>16</w:t>
            </w:r>
          </w:p>
        </w:tc>
      </w:tr>
      <w:tr w:rsidR="00492A67" w:rsidRPr="00172CB0" w14:paraId="69571A6A" w14:textId="77777777" w:rsidTr="001A3E8C">
        <w:tc>
          <w:tcPr>
            <w:tcW w:w="1413" w:type="dxa"/>
            <w:shd w:val="clear" w:color="auto" w:fill="auto"/>
            <w:tcMar>
              <w:top w:w="100" w:type="dxa"/>
              <w:left w:w="100" w:type="dxa"/>
              <w:bottom w:w="100" w:type="dxa"/>
              <w:right w:w="100" w:type="dxa"/>
            </w:tcMar>
          </w:tcPr>
          <w:p w14:paraId="62F189B9"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Leve</w:t>
            </w:r>
          </w:p>
        </w:tc>
        <w:tc>
          <w:tcPr>
            <w:tcW w:w="856" w:type="dxa"/>
            <w:shd w:val="clear" w:color="auto" w:fill="auto"/>
            <w:tcMar>
              <w:top w:w="100" w:type="dxa"/>
              <w:left w:w="100" w:type="dxa"/>
              <w:bottom w:w="100" w:type="dxa"/>
              <w:right w:w="100" w:type="dxa"/>
            </w:tcMar>
          </w:tcPr>
          <w:p w14:paraId="673D780A"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6</w:t>
            </w:r>
          </w:p>
        </w:tc>
        <w:tc>
          <w:tcPr>
            <w:tcW w:w="1045" w:type="dxa"/>
            <w:shd w:val="clear" w:color="auto" w:fill="auto"/>
            <w:tcMar>
              <w:top w:w="100" w:type="dxa"/>
              <w:left w:w="100" w:type="dxa"/>
              <w:bottom w:w="100" w:type="dxa"/>
              <w:right w:w="100" w:type="dxa"/>
            </w:tcMar>
          </w:tcPr>
          <w:p w14:paraId="3C32FECF"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2</w:t>
            </w:r>
          </w:p>
        </w:tc>
        <w:tc>
          <w:tcPr>
            <w:tcW w:w="1076" w:type="dxa"/>
            <w:shd w:val="clear" w:color="auto" w:fill="auto"/>
            <w:tcMar>
              <w:top w:w="100" w:type="dxa"/>
              <w:left w:w="100" w:type="dxa"/>
              <w:bottom w:w="100" w:type="dxa"/>
              <w:right w:w="100" w:type="dxa"/>
            </w:tcMar>
          </w:tcPr>
          <w:p w14:paraId="0B66299D" w14:textId="77777777" w:rsidR="00492A67" w:rsidRPr="006F2497" w:rsidRDefault="00492A67" w:rsidP="001A3E8C">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5</w:t>
            </w:r>
          </w:p>
        </w:tc>
      </w:tr>
      <w:tr w:rsidR="00492A67" w:rsidRPr="00172CB0" w14:paraId="51088FA5" w14:textId="77777777" w:rsidTr="001A3E8C">
        <w:tc>
          <w:tcPr>
            <w:tcW w:w="1413" w:type="dxa"/>
            <w:shd w:val="clear" w:color="auto" w:fill="auto"/>
            <w:tcMar>
              <w:top w:w="100" w:type="dxa"/>
              <w:left w:w="100" w:type="dxa"/>
              <w:bottom w:w="100" w:type="dxa"/>
              <w:right w:w="100" w:type="dxa"/>
            </w:tcMar>
          </w:tcPr>
          <w:p w14:paraId="4D9D3F0E"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Moderad</w:t>
            </w:r>
            <w:r>
              <w:rPr>
                <w:sz w:val="20"/>
                <w:szCs w:val="20"/>
              </w:rPr>
              <w:t>o</w:t>
            </w:r>
          </w:p>
        </w:tc>
        <w:tc>
          <w:tcPr>
            <w:tcW w:w="856" w:type="dxa"/>
            <w:shd w:val="clear" w:color="auto" w:fill="auto"/>
            <w:tcMar>
              <w:top w:w="100" w:type="dxa"/>
              <w:left w:w="100" w:type="dxa"/>
              <w:bottom w:w="100" w:type="dxa"/>
              <w:right w:w="100" w:type="dxa"/>
            </w:tcMar>
          </w:tcPr>
          <w:p w14:paraId="2488E12B"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4</w:t>
            </w:r>
          </w:p>
        </w:tc>
        <w:tc>
          <w:tcPr>
            <w:tcW w:w="1045" w:type="dxa"/>
            <w:shd w:val="clear" w:color="auto" w:fill="auto"/>
            <w:tcMar>
              <w:top w:w="100" w:type="dxa"/>
              <w:left w:w="100" w:type="dxa"/>
              <w:bottom w:w="100" w:type="dxa"/>
              <w:right w:w="100" w:type="dxa"/>
            </w:tcMar>
          </w:tcPr>
          <w:p w14:paraId="3232E35F"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15</w:t>
            </w:r>
          </w:p>
        </w:tc>
        <w:tc>
          <w:tcPr>
            <w:tcW w:w="1076" w:type="dxa"/>
            <w:shd w:val="clear" w:color="auto" w:fill="auto"/>
            <w:tcMar>
              <w:top w:w="100" w:type="dxa"/>
              <w:left w:w="100" w:type="dxa"/>
              <w:bottom w:w="100" w:type="dxa"/>
              <w:right w:w="100" w:type="dxa"/>
            </w:tcMar>
          </w:tcPr>
          <w:p w14:paraId="6549888E" w14:textId="77777777" w:rsidR="00492A67" w:rsidRPr="006F2497" w:rsidRDefault="00492A67" w:rsidP="001A3E8C">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10</w:t>
            </w:r>
          </w:p>
        </w:tc>
      </w:tr>
      <w:tr w:rsidR="00492A67" w:rsidRPr="00172CB0" w14:paraId="356CEC26" w14:textId="77777777" w:rsidTr="001A3E8C">
        <w:tc>
          <w:tcPr>
            <w:tcW w:w="1413" w:type="dxa"/>
            <w:shd w:val="clear" w:color="auto" w:fill="auto"/>
            <w:tcMar>
              <w:top w:w="100" w:type="dxa"/>
              <w:left w:w="100" w:type="dxa"/>
              <w:bottom w:w="100" w:type="dxa"/>
              <w:right w:w="100" w:type="dxa"/>
            </w:tcMar>
          </w:tcPr>
          <w:p w14:paraId="507B8189"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Severo</w:t>
            </w:r>
          </w:p>
        </w:tc>
        <w:tc>
          <w:tcPr>
            <w:tcW w:w="856" w:type="dxa"/>
            <w:shd w:val="clear" w:color="auto" w:fill="auto"/>
            <w:tcMar>
              <w:top w:w="100" w:type="dxa"/>
              <w:left w:w="100" w:type="dxa"/>
              <w:bottom w:w="100" w:type="dxa"/>
              <w:right w:w="100" w:type="dxa"/>
            </w:tcMar>
          </w:tcPr>
          <w:p w14:paraId="2D254162"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0</w:t>
            </w:r>
          </w:p>
        </w:tc>
        <w:tc>
          <w:tcPr>
            <w:tcW w:w="1045" w:type="dxa"/>
            <w:shd w:val="clear" w:color="auto" w:fill="auto"/>
            <w:tcMar>
              <w:top w:w="100" w:type="dxa"/>
              <w:left w:w="100" w:type="dxa"/>
              <w:bottom w:w="100" w:type="dxa"/>
              <w:right w:w="100" w:type="dxa"/>
            </w:tcMar>
          </w:tcPr>
          <w:p w14:paraId="094A1390"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5</w:t>
            </w:r>
          </w:p>
        </w:tc>
        <w:tc>
          <w:tcPr>
            <w:tcW w:w="1076" w:type="dxa"/>
            <w:shd w:val="clear" w:color="auto" w:fill="auto"/>
            <w:tcMar>
              <w:top w:w="100" w:type="dxa"/>
              <w:left w:w="100" w:type="dxa"/>
              <w:bottom w:w="100" w:type="dxa"/>
              <w:right w:w="100" w:type="dxa"/>
            </w:tcMar>
          </w:tcPr>
          <w:p w14:paraId="79DD2F4F" w14:textId="77777777" w:rsidR="00492A67" w:rsidRPr="006F2497" w:rsidRDefault="00492A67" w:rsidP="001A3E8C">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2</w:t>
            </w:r>
          </w:p>
        </w:tc>
      </w:tr>
      <w:tr w:rsidR="00492A67" w:rsidRPr="00172CB0" w14:paraId="7394D26B" w14:textId="77777777" w:rsidTr="001A3E8C">
        <w:tc>
          <w:tcPr>
            <w:tcW w:w="1413" w:type="dxa"/>
            <w:shd w:val="clear" w:color="auto" w:fill="auto"/>
            <w:tcMar>
              <w:top w:w="100" w:type="dxa"/>
              <w:left w:w="100" w:type="dxa"/>
              <w:bottom w:w="100" w:type="dxa"/>
              <w:right w:w="100" w:type="dxa"/>
            </w:tcMar>
          </w:tcPr>
          <w:p w14:paraId="2EAC50C9"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Extremamente severo</w:t>
            </w:r>
          </w:p>
        </w:tc>
        <w:tc>
          <w:tcPr>
            <w:tcW w:w="856" w:type="dxa"/>
            <w:shd w:val="clear" w:color="auto" w:fill="auto"/>
            <w:tcMar>
              <w:top w:w="100" w:type="dxa"/>
              <w:left w:w="100" w:type="dxa"/>
              <w:bottom w:w="100" w:type="dxa"/>
              <w:right w:w="100" w:type="dxa"/>
            </w:tcMar>
          </w:tcPr>
          <w:p w14:paraId="23A406D6"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1</w:t>
            </w:r>
          </w:p>
        </w:tc>
        <w:tc>
          <w:tcPr>
            <w:tcW w:w="1045" w:type="dxa"/>
            <w:shd w:val="clear" w:color="auto" w:fill="auto"/>
            <w:tcMar>
              <w:top w:w="100" w:type="dxa"/>
              <w:left w:w="100" w:type="dxa"/>
              <w:bottom w:w="100" w:type="dxa"/>
              <w:right w:w="100" w:type="dxa"/>
            </w:tcMar>
          </w:tcPr>
          <w:p w14:paraId="66A71515" w14:textId="77777777" w:rsidR="00492A67" w:rsidRPr="006F2497" w:rsidRDefault="00492A67" w:rsidP="001A3E8C">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5</w:t>
            </w:r>
          </w:p>
        </w:tc>
        <w:tc>
          <w:tcPr>
            <w:tcW w:w="1076" w:type="dxa"/>
            <w:shd w:val="clear" w:color="auto" w:fill="auto"/>
            <w:tcMar>
              <w:top w:w="100" w:type="dxa"/>
              <w:left w:w="100" w:type="dxa"/>
              <w:bottom w:w="100" w:type="dxa"/>
              <w:right w:w="100" w:type="dxa"/>
            </w:tcMar>
          </w:tcPr>
          <w:p w14:paraId="32E0C290" w14:textId="77777777" w:rsidR="00492A67" w:rsidRPr="006F2497" w:rsidRDefault="00492A67" w:rsidP="001A3E8C">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4</w:t>
            </w:r>
          </w:p>
        </w:tc>
      </w:tr>
      <w:tr w:rsidR="00492A67" w:rsidRPr="00172CB0" w14:paraId="665DBA3E" w14:textId="77777777" w:rsidTr="001A3E8C">
        <w:tc>
          <w:tcPr>
            <w:tcW w:w="1413" w:type="dxa"/>
            <w:shd w:val="clear" w:color="auto" w:fill="auto"/>
            <w:tcMar>
              <w:top w:w="100" w:type="dxa"/>
              <w:left w:w="100" w:type="dxa"/>
              <w:bottom w:w="100" w:type="dxa"/>
              <w:right w:w="100" w:type="dxa"/>
            </w:tcMar>
          </w:tcPr>
          <w:p w14:paraId="2F595758" w14:textId="77777777" w:rsidR="00492A67" w:rsidRPr="006F2497" w:rsidRDefault="00492A67" w:rsidP="001A3E8C">
            <w:pPr>
              <w:widowControl w:val="0"/>
              <w:pBdr>
                <w:top w:val="nil"/>
                <w:left w:val="nil"/>
                <w:bottom w:val="nil"/>
                <w:right w:val="nil"/>
                <w:between w:val="nil"/>
              </w:pBdr>
              <w:contextualSpacing/>
              <w:rPr>
                <w:sz w:val="20"/>
                <w:szCs w:val="20"/>
              </w:rPr>
            </w:pPr>
            <w:r w:rsidRPr="006F2497">
              <w:rPr>
                <w:sz w:val="20"/>
                <w:szCs w:val="20"/>
              </w:rPr>
              <w:t>Total</w:t>
            </w:r>
          </w:p>
        </w:tc>
        <w:tc>
          <w:tcPr>
            <w:tcW w:w="856" w:type="dxa"/>
            <w:shd w:val="clear" w:color="auto" w:fill="auto"/>
            <w:tcMar>
              <w:top w:w="100" w:type="dxa"/>
              <w:left w:w="100" w:type="dxa"/>
              <w:bottom w:w="100" w:type="dxa"/>
              <w:right w:w="100" w:type="dxa"/>
            </w:tcMar>
          </w:tcPr>
          <w:p w14:paraId="1178AA35" w14:textId="77777777" w:rsidR="00492A67" w:rsidRPr="006F2497" w:rsidRDefault="00492A67" w:rsidP="001A3E8C">
            <w:pPr>
              <w:widowControl w:val="0"/>
              <w:pBdr>
                <w:top w:val="nil"/>
                <w:left w:val="nil"/>
                <w:bottom w:val="nil"/>
                <w:right w:val="nil"/>
                <w:between w:val="nil"/>
              </w:pBdr>
              <w:contextualSpacing/>
              <w:jc w:val="center"/>
              <w:rPr>
                <w:sz w:val="20"/>
                <w:szCs w:val="20"/>
              </w:rPr>
            </w:pPr>
            <w:r w:rsidRPr="006F2497">
              <w:rPr>
                <w:sz w:val="20"/>
                <w:szCs w:val="20"/>
              </w:rPr>
              <w:t>37</w:t>
            </w:r>
          </w:p>
        </w:tc>
        <w:tc>
          <w:tcPr>
            <w:tcW w:w="1045" w:type="dxa"/>
            <w:shd w:val="clear" w:color="auto" w:fill="auto"/>
            <w:tcMar>
              <w:top w:w="100" w:type="dxa"/>
              <w:left w:w="100" w:type="dxa"/>
              <w:bottom w:w="100" w:type="dxa"/>
              <w:right w:w="100" w:type="dxa"/>
            </w:tcMar>
          </w:tcPr>
          <w:p w14:paraId="5D26618F" w14:textId="77777777" w:rsidR="00492A67" w:rsidRPr="006F2497" w:rsidRDefault="00492A67" w:rsidP="001A3E8C">
            <w:pPr>
              <w:widowControl w:val="0"/>
              <w:pBdr>
                <w:top w:val="nil"/>
                <w:left w:val="nil"/>
                <w:bottom w:val="nil"/>
                <w:right w:val="nil"/>
                <w:between w:val="nil"/>
              </w:pBdr>
              <w:contextualSpacing/>
              <w:jc w:val="center"/>
              <w:rPr>
                <w:sz w:val="20"/>
                <w:szCs w:val="20"/>
              </w:rPr>
            </w:pPr>
            <w:r w:rsidRPr="006F2497">
              <w:rPr>
                <w:sz w:val="20"/>
                <w:szCs w:val="20"/>
              </w:rPr>
              <w:t>37</w:t>
            </w:r>
          </w:p>
        </w:tc>
        <w:tc>
          <w:tcPr>
            <w:tcW w:w="1076" w:type="dxa"/>
            <w:shd w:val="clear" w:color="auto" w:fill="auto"/>
            <w:tcMar>
              <w:top w:w="100" w:type="dxa"/>
              <w:left w:w="100" w:type="dxa"/>
              <w:bottom w:w="100" w:type="dxa"/>
              <w:right w:w="100" w:type="dxa"/>
            </w:tcMar>
          </w:tcPr>
          <w:p w14:paraId="24798E88" w14:textId="77777777" w:rsidR="00492A67" w:rsidRPr="006F2497" w:rsidRDefault="00492A67" w:rsidP="001A3E8C">
            <w:pPr>
              <w:widowControl w:val="0"/>
              <w:pBdr>
                <w:top w:val="nil"/>
                <w:left w:val="nil"/>
                <w:bottom w:val="nil"/>
                <w:right w:val="nil"/>
                <w:between w:val="nil"/>
              </w:pBdr>
              <w:contextualSpacing/>
              <w:jc w:val="both"/>
              <w:rPr>
                <w:sz w:val="20"/>
                <w:szCs w:val="20"/>
              </w:rPr>
            </w:pPr>
            <w:r>
              <w:rPr>
                <w:sz w:val="20"/>
                <w:szCs w:val="20"/>
              </w:rPr>
              <w:t xml:space="preserve">    </w:t>
            </w:r>
            <w:r w:rsidRPr="006F2497">
              <w:rPr>
                <w:sz w:val="20"/>
                <w:szCs w:val="20"/>
              </w:rPr>
              <w:t>37</w:t>
            </w:r>
          </w:p>
        </w:tc>
      </w:tr>
    </w:tbl>
    <w:p w14:paraId="34BEB743" w14:textId="77777777" w:rsidR="00492A67" w:rsidRDefault="00492A67" w:rsidP="00492A67">
      <w:pPr>
        <w:pBdr>
          <w:top w:val="nil"/>
          <w:left w:val="nil"/>
          <w:bottom w:val="nil"/>
          <w:right w:val="nil"/>
          <w:between w:val="nil"/>
        </w:pBdr>
        <w:spacing w:line="360" w:lineRule="auto"/>
        <w:ind w:firstLine="708"/>
        <w:jc w:val="both"/>
        <w:rPr>
          <w:color w:val="000000"/>
        </w:rPr>
      </w:pPr>
    </w:p>
    <w:p w14:paraId="13895DE8" w14:textId="77777777" w:rsidR="00492A67" w:rsidRDefault="00492A67" w:rsidP="00492A67">
      <w:pPr>
        <w:spacing w:line="360" w:lineRule="auto"/>
        <w:ind w:firstLine="720"/>
        <w:jc w:val="both"/>
      </w:pPr>
      <w:r>
        <w:lastRenderedPageBreak/>
        <w:t>Em função do tamanho da amostra algumas categorias no cruzamento dos dados ficaram com número abaixo de cinco participantes. Decidiu-se por usar os escores brutos para as análises ao invés das categorias do DASS-21.</w:t>
      </w:r>
    </w:p>
    <w:p w14:paraId="17E45B96" w14:textId="77777777" w:rsidR="00492A67" w:rsidRPr="006F2497" w:rsidRDefault="00492A67" w:rsidP="00492A67">
      <w:pPr>
        <w:spacing w:line="360" w:lineRule="auto"/>
        <w:ind w:firstLine="720"/>
        <w:jc w:val="both"/>
        <w:rPr>
          <w:color w:val="000000" w:themeColor="text1"/>
        </w:rPr>
      </w:pPr>
      <w:r w:rsidRPr="006F2497">
        <w:rPr>
          <w:color w:val="000000" w:themeColor="text1"/>
        </w:rPr>
        <w:t xml:space="preserve"> As médias e desvio padrão para as variáveis contínuas (escores brutos) por grupo estão apresentadas na Tabela 4, abaixo. Foi verificado os pressupostos de normalidade e homogeneidade da variância para as variáveis.</w:t>
      </w:r>
    </w:p>
    <w:p w14:paraId="2E9A35DA" w14:textId="77777777" w:rsidR="00492A67" w:rsidRDefault="00492A67" w:rsidP="00492A67">
      <w:pPr>
        <w:spacing w:line="360" w:lineRule="auto"/>
        <w:ind w:firstLine="720"/>
        <w:jc w:val="both"/>
      </w:pPr>
    </w:p>
    <w:p w14:paraId="6D10B40D" w14:textId="77777777" w:rsidR="00492A67" w:rsidRPr="006847F6" w:rsidRDefault="00492A67" w:rsidP="00492A67">
      <w:pPr>
        <w:jc w:val="both"/>
      </w:pPr>
      <w:r w:rsidRPr="006847F6">
        <w:t>Tabela 4</w:t>
      </w:r>
    </w:p>
    <w:p w14:paraId="34D837FB" w14:textId="77777777" w:rsidR="00492A67" w:rsidRPr="006F2497" w:rsidRDefault="00492A67" w:rsidP="00492A67">
      <w:pPr>
        <w:jc w:val="both"/>
        <w:rPr>
          <w:i/>
          <w:iCs/>
        </w:rPr>
      </w:pPr>
      <w:r w:rsidRPr="006F2497">
        <w:rPr>
          <w:i/>
          <w:iCs/>
        </w:rPr>
        <w:t xml:space="preserve">Correlações </w:t>
      </w:r>
      <w:r w:rsidRPr="006847F6">
        <w:rPr>
          <w:i/>
          <w:iCs/>
        </w:rPr>
        <w:t>entre Variáveis</w:t>
      </w:r>
    </w:p>
    <w:p w14:paraId="65E86954" w14:textId="77777777" w:rsidR="00492A67" w:rsidRPr="006F2497" w:rsidRDefault="00492A67" w:rsidP="00492A67">
      <w:pPr>
        <w:jc w:val="both"/>
        <w:rPr>
          <w:i/>
          <w:iCs/>
        </w:rPr>
      </w:pPr>
    </w:p>
    <w:p w14:paraId="201DB0DB" w14:textId="77777777" w:rsidR="00492A67" w:rsidRDefault="00492A67" w:rsidP="00492A67">
      <w:pPr>
        <w:spacing w:line="480" w:lineRule="auto"/>
      </w:pPr>
    </w:p>
    <w:tbl>
      <w:tblPr>
        <w:tblW w:w="10060" w:type="dxa"/>
        <w:tblLayout w:type="fixed"/>
        <w:tblLook w:val="0400" w:firstRow="0" w:lastRow="0" w:firstColumn="0" w:lastColumn="0" w:noHBand="0" w:noVBand="1"/>
      </w:tblPr>
      <w:tblGrid>
        <w:gridCol w:w="890"/>
        <w:gridCol w:w="1044"/>
        <w:gridCol w:w="746"/>
        <w:gridCol w:w="447"/>
        <w:gridCol w:w="1044"/>
        <w:gridCol w:w="746"/>
        <w:gridCol w:w="596"/>
        <w:gridCol w:w="1044"/>
        <w:gridCol w:w="746"/>
        <w:gridCol w:w="447"/>
        <w:gridCol w:w="1176"/>
        <w:gridCol w:w="708"/>
        <w:gridCol w:w="426"/>
      </w:tblGrid>
      <w:tr w:rsidR="00492A67" w:rsidRPr="00D36E29" w14:paraId="1504975E" w14:textId="77777777" w:rsidTr="001A3E8C">
        <w:trPr>
          <w:trHeight w:val="237"/>
        </w:trPr>
        <w:tc>
          <w:tcPr>
            <w:tcW w:w="890" w:type="dxa"/>
            <w:shd w:val="clear" w:color="auto" w:fill="auto"/>
            <w:vAlign w:val="bottom"/>
          </w:tcPr>
          <w:p w14:paraId="2E168645" w14:textId="77777777" w:rsidR="00492A67" w:rsidRPr="00D36E29" w:rsidRDefault="00492A67" w:rsidP="001A3E8C">
            <w:pPr>
              <w:jc w:val="center"/>
              <w:rPr>
                <w:color w:val="000000"/>
                <w:sz w:val="16"/>
                <w:szCs w:val="16"/>
              </w:rPr>
            </w:pPr>
          </w:p>
        </w:tc>
        <w:tc>
          <w:tcPr>
            <w:tcW w:w="1044" w:type="dxa"/>
            <w:shd w:val="clear" w:color="auto" w:fill="auto"/>
            <w:vAlign w:val="bottom"/>
          </w:tcPr>
          <w:p w14:paraId="3129CE33" w14:textId="77777777" w:rsidR="00492A67" w:rsidRPr="00D36E29" w:rsidRDefault="00492A67" w:rsidP="001A3E8C">
            <w:pPr>
              <w:jc w:val="center"/>
              <w:rPr>
                <w:color w:val="000000"/>
                <w:sz w:val="16"/>
                <w:szCs w:val="16"/>
              </w:rPr>
            </w:pPr>
            <w:r>
              <w:rPr>
                <w:color w:val="000000"/>
                <w:sz w:val="16"/>
                <w:szCs w:val="16"/>
              </w:rPr>
              <w:t>Correlation Coefficient</w:t>
            </w:r>
          </w:p>
        </w:tc>
        <w:tc>
          <w:tcPr>
            <w:tcW w:w="746" w:type="dxa"/>
            <w:shd w:val="clear" w:color="auto" w:fill="auto"/>
            <w:vAlign w:val="bottom"/>
          </w:tcPr>
          <w:p w14:paraId="2BD838CB" w14:textId="77777777" w:rsidR="00492A67" w:rsidRPr="00D36E29" w:rsidRDefault="00492A67" w:rsidP="001A3E8C">
            <w:pPr>
              <w:jc w:val="center"/>
              <w:rPr>
                <w:color w:val="000000"/>
                <w:sz w:val="16"/>
                <w:szCs w:val="16"/>
              </w:rPr>
            </w:pPr>
            <w:r>
              <w:rPr>
                <w:color w:val="000000"/>
                <w:sz w:val="16"/>
                <w:szCs w:val="16"/>
              </w:rPr>
              <w:t>Sig. (2-tailed)</w:t>
            </w:r>
          </w:p>
        </w:tc>
        <w:tc>
          <w:tcPr>
            <w:tcW w:w="447" w:type="dxa"/>
            <w:shd w:val="clear" w:color="auto" w:fill="auto"/>
            <w:vAlign w:val="bottom"/>
          </w:tcPr>
          <w:p w14:paraId="21079B6A" w14:textId="77777777" w:rsidR="00492A67" w:rsidRPr="00D36E29" w:rsidRDefault="00492A67" w:rsidP="001A3E8C">
            <w:pPr>
              <w:jc w:val="center"/>
              <w:rPr>
                <w:color w:val="000000"/>
                <w:sz w:val="16"/>
                <w:szCs w:val="16"/>
              </w:rPr>
            </w:pPr>
            <w:r w:rsidRPr="00D36E29">
              <w:rPr>
                <w:color w:val="000000"/>
                <w:sz w:val="16"/>
                <w:szCs w:val="16"/>
              </w:rPr>
              <w:t>N</w:t>
            </w:r>
          </w:p>
        </w:tc>
        <w:tc>
          <w:tcPr>
            <w:tcW w:w="1044" w:type="dxa"/>
            <w:shd w:val="clear" w:color="auto" w:fill="auto"/>
            <w:vAlign w:val="bottom"/>
          </w:tcPr>
          <w:p w14:paraId="3BE1F8EA" w14:textId="77777777" w:rsidR="00492A67" w:rsidRPr="00D36E29" w:rsidRDefault="00492A67" w:rsidP="001A3E8C">
            <w:pPr>
              <w:jc w:val="center"/>
              <w:rPr>
                <w:color w:val="000000"/>
                <w:sz w:val="16"/>
                <w:szCs w:val="16"/>
              </w:rPr>
            </w:pPr>
            <w:r>
              <w:rPr>
                <w:color w:val="000000"/>
                <w:sz w:val="16"/>
                <w:szCs w:val="16"/>
              </w:rPr>
              <w:t>Correlation Coefficient</w:t>
            </w:r>
          </w:p>
        </w:tc>
        <w:tc>
          <w:tcPr>
            <w:tcW w:w="746" w:type="dxa"/>
            <w:shd w:val="clear" w:color="auto" w:fill="auto"/>
            <w:vAlign w:val="bottom"/>
          </w:tcPr>
          <w:p w14:paraId="671706D1" w14:textId="77777777" w:rsidR="00492A67" w:rsidRPr="00D36E29" w:rsidRDefault="00492A67" w:rsidP="001A3E8C">
            <w:pPr>
              <w:jc w:val="center"/>
              <w:rPr>
                <w:color w:val="000000"/>
                <w:sz w:val="16"/>
                <w:szCs w:val="16"/>
              </w:rPr>
            </w:pPr>
            <w:r>
              <w:rPr>
                <w:color w:val="000000"/>
                <w:sz w:val="16"/>
                <w:szCs w:val="16"/>
              </w:rPr>
              <w:t>Sig. (2-tailed)</w:t>
            </w:r>
          </w:p>
        </w:tc>
        <w:tc>
          <w:tcPr>
            <w:tcW w:w="596" w:type="dxa"/>
            <w:shd w:val="clear" w:color="auto" w:fill="auto"/>
            <w:vAlign w:val="bottom"/>
          </w:tcPr>
          <w:p w14:paraId="796D69A5" w14:textId="77777777" w:rsidR="00492A67" w:rsidRPr="00D36E29" w:rsidRDefault="00492A67" w:rsidP="001A3E8C">
            <w:pPr>
              <w:jc w:val="center"/>
              <w:rPr>
                <w:color w:val="000000"/>
                <w:sz w:val="16"/>
                <w:szCs w:val="16"/>
              </w:rPr>
            </w:pPr>
            <w:r w:rsidRPr="00D36E29">
              <w:rPr>
                <w:color w:val="000000"/>
                <w:sz w:val="16"/>
                <w:szCs w:val="16"/>
              </w:rPr>
              <w:t>N</w:t>
            </w:r>
          </w:p>
        </w:tc>
        <w:tc>
          <w:tcPr>
            <w:tcW w:w="1044" w:type="dxa"/>
            <w:shd w:val="clear" w:color="auto" w:fill="auto"/>
            <w:vAlign w:val="bottom"/>
          </w:tcPr>
          <w:p w14:paraId="757AEA74" w14:textId="77777777" w:rsidR="00492A67" w:rsidRPr="00D36E29" w:rsidRDefault="00492A67" w:rsidP="001A3E8C">
            <w:pPr>
              <w:jc w:val="center"/>
              <w:rPr>
                <w:color w:val="000000"/>
                <w:sz w:val="16"/>
                <w:szCs w:val="16"/>
              </w:rPr>
            </w:pPr>
            <w:r>
              <w:rPr>
                <w:color w:val="000000"/>
                <w:sz w:val="16"/>
                <w:szCs w:val="16"/>
              </w:rPr>
              <w:t>Correlation Coefficient</w:t>
            </w:r>
          </w:p>
        </w:tc>
        <w:tc>
          <w:tcPr>
            <w:tcW w:w="746" w:type="dxa"/>
            <w:shd w:val="clear" w:color="auto" w:fill="auto"/>
            <w:vAlign w:val="bottom"/>
          </w:tcPr>
          <w:p w14:paraId="07816CBD" w14:textId="77777777" w:rsidR="00492A67" w:rsidRPr="00D36E29" w:rsidRDefault="00492A67" w:rsidP="001A3E8C">
            <w:pPr>
              <w:jc w:val="center"/>
              <w:rPr>
                <w:color w:val="000000"/>
                <w:sz w:val="16"/>
                <w:szCs w:val="16"/>
              </w:rPr>
            </w:pPr>
            <w:r>
              <w:rPr>
                <w:color w:val="000000"/>
                <w:sz w:val="16"/>
                <w:szCs w:val="16"/>
              </w:rPr>
              <w:t>Sig. (2-tailed)</w:t>
            </w:r>
          </w:p>
        </w:tc>
        <w:tc>
          <w:tcPr>
            <w:tcW w:w="447" w:type="dxa"/>
            <w:shd w:val="clear" w:color="auto" w:fill="auto"/>
            <w:vAlign w:val="bottom"/>
          </w:tcPr>
          <w:p w14:paraId="0B35473C" w14:textId="77777777" w:rsidR="00492A67" w:rsidRPr="00D36E29" w:rsidRDefault="00492A67" w:rsidP="001A3E8C">
            <w:pPr>
              <w:jc w:val="center"/>
              <w:rPr>
                <w:color w:val="000000"/>
                <w:sz w:val="16"/>
                <w:szCs w:val="16"/>
              </w:rPr>
            </w:pPr>
            <w:r w:rsidRPr="00D36E29">
              <w:rPr>
                <w:color w:val="000000"/>
                <w:sz w:val="16"/>
                <w:szCs w:val="16"/>
              </w:rPr>
              <w:t>N</w:t>
            </w:r>
          </w:p>
        </w:tc>
        <w:tc>
          <w:tcPr>
            <w:tcW w:w="1176" w:type="dxa"/>
            <w:shd w:val="clear" w:color="auto" w:fill="auto"/>
            <w:vAlign w:val="bottom"/>
          </w:tcPr>
          <w:p w14:paraId="15FA8198" w14:textId="77777777" w:rsidR="00492A67" w:rsidRPr="00D36E29" w:rsidRDefault="00492A67" w:rsidP="001A3E8C">
            <w:pPr>
              <w:jc w:val="center"/>
              <w:rPr>
                <w:color w:val="000000"/>
                <w:sz w:val="16"/>
                <w:szCs w:val="16"/>
              </w:rPr>
            </w:pPr>
            <w:r>
              <w:rPr>
                <w:color w:val="000000"/>
                <w:sz w:val="16"/>
                <w:szCs w:val="16"/>
              </w:rPr>
              <w:t>Correlation Coefficient</w:t>
            </w:r>
          </w:p>
        </w:tc>
        <w:tc>
          <w:tcPr>
            <w:tcW w:w="708" w:type="dxa"/>
            <w:shd w:val="clear" w:color="auto" w:fill="auto"/>
            <w:vAlign w:val="bottom"/>
          </w:tcPr>
          <w:p w14:paraId="464A71EB" w14:textId="77777777" w:rsidR="00492A67" w:rsidRPr="00D36E29" w:rsidRDefault="00492A67" w:rsidP="001A3E8C">
            <w:pPr>
              <w:jc w:val="center"/>
              <w:rPr>
                <w:color w:val="000000"/>
                <w:sz w:val="16"/>
                <w:szCs w:val="16"/>
              </w:rPr>
            </w:pPr>
            <w:r>
              <w:rPr>
                <w:color w:val="000000"/>
                <w:sz w:val="16"/>
                <w:szCs w:val="16"/>
              </w:rPr>
              <w:t>Sig. (2-tailed)</w:t>
            </w:r>
          </w:p>
        </w:tc>
        <w:tc>
          <w:tcPr>
            <w:tcW w:w="426" w:type="dxa"/>
          </w:tcPr>
          <w:p w14:paraId="31012C13" w14:textId="77777777" w:rsidR="00492A67" w:rsidRDefault="00492A67" w:rsidP="001A3E8C">
            <w:pPr>
              <w:jc w:val="center"/>
              <w:rPr>
                <w:color w:val="000000"/>
                <w:sz w:val="16"/>
                <w:szCs w:val="16"/>
              </w:rPr>
            </w:pPr>
            <w:r>
              <w:rPr>
                <w:color w:val="000000"/>
                <w:sz w:val="16"/>
                <w:szCs w:val="16"/>
              </w:rPr>
              <w:t>N</w:t>
            </w:r>
          </w:p>
        </w:tc>
      </w:tr>
      <w:tr w:rsidR="00492A67" w:rsidRPr="00D36E29" w14:paraId="7D0B8483" w14:textId="77777777" w:rsidTr="001A3E8C">
        <w:trPr>
          <w:trHeight w:val="222"/>
        </w:trPr>
        <w:tc>
          <w:tcPr>
            <w:tcW w:w="890" w:type="dxa"/>
            <w:shd w:val="clear" w:color="auto" w:fill="auto"/>
            <w:vAlign w:val="bottom"/>
          </w:tcPr>
          <w:p w14:paraId="6C2FA90B" w14:textId="77777777" w:rsidR="00492A67" w:rsidRPr="00D36E29" w:rsidRDefault="00492A67" w:rsidP="001A3E8C">
            <w:pPr>
              <w:rPr>
                <w:iCs/>
                <w:color w:val="000000"/>
                <w:sz w:val="16"/>
                <w:szCs w:val="16"/>
              </w:rPr>
            </w:pPr>
            <w:r w:rsidRPr="00D36E29">
              <w:rPr>
                <w:iCs/>
                <w:color w:val="000000"/>
                <w:sz w:val="16"/>
                <w:szCs w:val="16"/>
              </w:rPr>
              <w:t>Depressão</w:t>
            </w:r>
          </w:p>
        </w:tc>
        <w:tc>
          <w:tcPr>
            <w:tcW w:w="1044" w:type="dxa"/>
            <w:shd w:val="clear" w:color="auto" w:fill="auto"/>
            <w:vAlign w:val="bottom"/>
          </w:tcPr>
          <w:p w14:paraId="7B74F82A" w14:textId="77777777" w:rsidR="00492A67" w:rsidRPr="00D36E29" w:rsidRDefault="00492A67" w:rsidP="001A3E8C">
            <w:pPr>
              <w:jc w:val="center"/>
              <w:rPr>
                <w:color w:val="000000"/>
                <w:sz w:val="16"/>
                <w:szCs w:val="16"/>
              </w:rPr>
            </w:pPr>
            <w:r>
              <w:rPr>
                <w:color w:val="000000"/>
                <w:sz w:val="16"/>
                <w:szCs w:val="16"/>
              </w:rPr>
              <w:t>1</w:t>
            </w:r>
          </w:p>
        </w:tc>
        <w:tc>
          <w:tcPr>
            <w:tcW w:w="746" w:type="dxa"/>
            <w:shd w:val="clear" w:color="auto" w:fill="auto"/>
            <w:vAlign w:val="bottom"/>
          </w:tcPr>
          <w:p w14:paraId="5161561F" w14:textId="77777777" w:rsidR="00492A67" w:rsidRPr="00D36E29" w:rsidRDefault="00492A67" w:rsidP="001A3E8C">
            <w:pPr>
              <w:jc w:val="center"/>
              <w:rPr>
                <w:color w:val="000000"/>
                <w:sz w:val="16"/>
                <w:szCs w:val="16"/>
              </w:rPr>
            </w:pPr>
            <w:r>
              <w:rPr>
                <w:color w:val="000000"/>
                <w:sz w:val="16"/>
                <w:szCs w:val="16"/>
              </w:rPr>
              <w:t>.</w:t>
            </w:r>
          </w:p>
        </w:tc>
        <w:tc>
          <w:tcPr>
            <w:tcW w:w="447" w:type="dxa"/>
            <w:shd w:val="clear" w:color="auto" w:fill="auto"/>
            <w:vAlign w:val="bottom"/>
          </w:tcPr>
          <w:p w14:paraId="1E31CEA3"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77D101DA" w14:textId="77777777" w:rsidR="00492A67" w:rsidRPr="00D36E29" w:rsidRDefault="00492A67" w:rsidP="001A3E8C">
            <w:pPr>
              <w:jc w:val="center"/>
              <w:rPr>
                <w:color w:val="000000"/>
                <w:sz w:val="16"/>
                <w:szCs w:val="16"/>
              </w:rPr>
            </w:pPr>
            <w:r>
              <w:rPr>
                <w:color w:val="000000"/>
                <w:sz w:val="16"/>
                <w:szCs w:val="16"/>
              </w:rPr>
              <w:t>,585**</w:t>
            </w:r>
          </w:p>
        </w:tc>
        <w:tc>
          <w:tcPr>
            <w:tcW w:w="746" w:type="dxa"/>
            <w:shd w:val="clear" w:color="auto" w:fill="auto"/>
            <w:vAlign w:val="bottom"/>
          </w:tcPr>
          <w:p w14:paraId="284102B4" w14:textId="77777777" w:rsidR="00492A67" w:rsidRPr="00D36E29" w:rsidRDefault="00492A67" w:rsidP="001A3E8C">
            <w:pPr>
              <w:jc w:val="center"/>
              <w:rPr>
                <w:color w:val="000000"/>
                <w:sz w:val="16"/>
                <w:szCs w:val="16"/>
              </w:rPr>
            </w:pPr>
            <w:r>
              <w:rPr>
                <w:color w:val="000000"/>
                <w:sz w:val="16"/>
                <w:szCs w:val="16"/>
              </w:rPr>
              <w:t>0</w:t>
            </w:r>
          </w:p>
        </w:tc>
        <w:tc>
          <w:tcPr>
            <w:tcW w:w="596" w:type="dxa"/>
            <w:shd w:val="clear" w:color="auto" w:fill="auto"/>
            <w:vAlign w:val="bottom"/>
          </w:tcPr>
          <w:p w14:paraId="61118CA1"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794CE323" w14:textId="77777777" w:rsidR="00492A67" w:rsidRPr="00D36E29" w:rsidRDefault="00492A67" w:rsidP="001A3E8C">
            <w:pPr>
              <w:jc w:val="center"/>
              <w:rPr>
                <w:color w:val="000000"/>
                <w:sz w:val="16"/>
                <w:szCs w:val="16"/>
              </w:rPr>
            </w:pPr>
            <w:r>
              <w:rPr>
                <w:color w:val="000000"/>
                <w:sz w:val="16"/>
                <w:szCs w:val="16"/>
              </w:rPr>
              <w:t>,558**</w:t>
            </w:r>
          </w:p>
        </w:tc>
        <w:tc>
          <w:tcPr>
            <w:tcW w:w="746" w:type="dxa"/>
            <w:shd w:val="clear" w:color="auto" w:fill="auto"/>
            <w:vAlign w:val="bottom"/>
          </w:tcPr>
          <w:p w14:paraId="15B2B013" w14:textId="77777777" w:rsidR="00492A67" w:rsidRPr="00D36E29" w:rsidRDefault="00492A67" w:rsidP="001A3E8C">
            <w:pPr>
              <w:jc w:val="center"/>
              <w:rPr>
                <w:color w:val="000000"/>
                <w:sz w:val="16"/>
                <w:szCs w:val="16"/>
              </w:rPr>
            </w:pPr>
            <w:r>
              <w:rPr>
                <w:color w:val="000000"/>
                <w:sz w:val="16"/>
                <w:szCs w:val="16"/>
              </w:rPr>
              <w:t>0</w:t>
            </w:r>
          </w:p>
        </w:tc>
        <w:tc>
          <w:tcPr>
            <w:tcW w:w="447" w:type="dxa"/>
            <w:shd w:val="clear" w:color="auto" w:fill="auto"/>
            <w:vAlign w:val="bottom"/>
          </w:tcPr>
          <w:p w14:paraId="03199436" w14:textId="77777777" w:rsidR="00492A67" w:rsidRPr="00D36E29" w:rsidRDefault="00492A67" w:rsidP="001A3E8C">
            <w:pPr>
              <w:jc w:val="center"/>
              <w:rPr>
                <w:color w:val="000000"/>
                <w:sz w:val="16"/>
                <w:szCs w:val="16"/>
              </w:rPr>
            </w:pPr>
            <w:r>
              <w:rPr>
                <w:color w:val="000000"/>
                <w:sz w:val="16"/>
                <w:szCs w:val="16"/>
              </w:rPr>
              <w:t>37</w:t>
            </w:r>
          </w:p>
        </w:tc>
        <w:tc>
          <w:tcPr>
            <w:tcW w:w="1176" w:type="dxa"/>
            <w:shd w:val="clear" w:color="auto" w:fill="auto"/>
            <w:vAlign w:val="bottom"/>
          </w:tcPr>
          <w:p w14:paraId="07577DCA" w14:textId="77777777" w:rsidR="00492A67" w:rsidRPr="00D36E29" w:rsidRDefault="00492A67" w:rsidP="001A3E8C">
            <w:pPr>
              <w:jc w:val="center"/>
              <w:rPr>
                <w:color w:val="000000"/>
                <w:sz w:val="16"/>
                <w:szCs w:val="16"/>
              </w:rPr>
            </w:pPr>
            <w:r>
              <w:rPr>
                <w:color w:val="000000"/>
                <w:sz w:val="16"/>
                <w:szCs w:val="16"/>
              </w:rPr>
              <w:t>-0,21</w:t>
            </w:r>
          </w:p>
        </w:tc>
        <w:tc>
          <w:tcPr>
            <w:tcW w:w="708" w:type="dxa"/>
            <w:shd w:val="clear" w:color="auto" w:fill="auto"/>
            <w:vAlign w:val="bottom"/>
          </w:tcPr>
          <w:p w14:paraId="42815B44" w14:textId="77777777" w:rsidR="00492A67" w:rsidRPr="00D36E29" w:rsidRDefault="00492A67" w:rsidP="001A3E8C">
            <w:pPr>
              <w:jc w:val="center"/>
              <w:rPr>
                <w:color w:val="000000"/>
                <w:sz w:val="16"/>
                <w:szCs w:val="16"/>
              </w:rPr>
            </w:pPr>
            <w:r>
              <w:rPr>
                <w:color w:val="000000"/>
                <w:sz w:val="16"/>
                <w:szCs w:val="16"/>
              </w:rPr>
              <w:t>0,212</w:t>
            </w:r>
          </w:p>
        </w:tc>
        <w:tc>
          <w:tcPr>
            <w:tcW w:w="426" w:type="dxa"/>
          </w:tcPr>
          <w:p w14:paraId="779728F7" w14:textId="77777777" w:rsidR="00492A67" w:rsidRDefault="00492A67" w:rsidP="001A3E8C">
            <w:pPr>
              <w:jc w:val="center"/>
              <w:rPr>
                <w:color w:val="000000"/>
                <w:sz w:val="16"/>
                <w:szCs w:val="16"/>
              </w:rPr>
            </w:pPr>
            <w:r>
              <w:rPr>
                <w:color w:val="000000"/>
                <w:sz w:val="16"/>
                <w:szCs w:val="16"/>
              </w:rPr>
              <w:t>37</w:t>
            </w:r>
          </w:p>
        </w:tc>
      </w:tr>
      <w:tr w:rsidR="00492A67" w:rsidRPr="00D36E29" w14:paraId="59B2F716" w14:textId="77777777" w:rsidTr="001A3E8C">
        <w:trPr>
          <w:trHeight w:val="222"/>
        </w:trPr>
        <w:tc>
          <w:tcPr>
            <w:tcW w:w="890" w:type="dxa"/>
            <w:shd w:val="clear" w:color="auto" w:fill="auto"/>
            <w:vAlign w:val="bottom"/>
          </w:tcPr>
          <w:p w14:paraId="3DE78E4D" w14:textId="77777777" w:rsidR="00492A67" w:rsidRPr="00D36E29" w:rsidRDefault="00492A67" w:rsidP="001A3E8C">
            <w:pPr>
              <w:rPr>
                <w:iCs/>
                <w:color w:val="000000"/>
                <w:sz w:val="16"/>
                <w:szCs w:val="16"/>
              </w:rPr>
            </w:pPr>
            <w:r w:rsidRPr="00F6759B">
              <w:rPr>
                <w:iCs/>
                <w:color w:val="000000"/>
                <w:sz w:val="16"/>
                <w:szCs w:val="16"/>
                <w:highlight w:val="yellow"/>
              </w:rPr>
              <w:t>Ansiedade</w:t>
            </w:r>
          </w:p>
        </w:tc>
        <w:tc>
          <w:tcPr>
            <w:tcW w:w="1044" w:type="dxa"/>
            <w:shd w:val="clear" w:color="auto" w:fill="auto"/>
            <w:vAlign w:val="bottom"/>
          </w:tcPr>
          <w:p w14:paraId="774AEB6C" w14:textId="77777777" w:rsidR="00492A67" w:rsidRPr="00D36E29" w:rsidRDefault="00492A67" w:rsidP="001A3E8C">
            <w:pPr>
              <w:jc w:val="center"/>
              <w:rPr>
                <w:color w:val="000000"/>
                <w:sz w:val="16"/>
                <w:szCs w:val="16"/>
              </w:rPr>
            </w:pPr>
            <w:r>
              <w:rPr>
                <w:color w:val="000000"/>
                <w:sz w:val="16"/>
                <w:szCs w:val="16"/>
              </w:rPr>
              <w:t>,585**</w:t>
            </w:r>
          </w:p>
        </w:tc>
        <w:tc>
          <w:tcPr>
            <w:tcW w:w="746" w:type="dxa"/>
            <w:shd w:val="clear" w:color="auto" w:fill="auto"/>
            <w:vAlign w:val="bottom"/>
          </w:tcPr>
          <w:p w14:paraId="10368B11" w14:textId="77777777" w:rsidR="00492A67" w:rsidRPr="00D36E29" w:rsidRDefault="00492A67" w:rsidP="001A3E8C">
            <w:pPr>
              <w:jc w:val="center"/>
              <w:rPr>
                <w:color w:val="000000"/>
                <w:sz w:val="16"/>
                <w:szCs w:val="16"/>
              </w:rPr>
            </w:pPr>
            <w:r>
              <w:rPr>
                <w:color w:val="000000"/>
                <w:sz w:val="16"/>
                <w:szCs w:val="16"/>
              </w:rPr>
              <w:t>0</w:t>
            </w:r>
          </w:p>
        </w:tc>
        <w:tc>
          <w:tcPr>
            <w:tcW w:w="447" w:type="dxa"/>
            <w:shd w:val="clear" w:color="auto" w:fill="auto"/>
            <w:vAlign w:val="bottom"/>
          </w:tcPr>
          <w:p w14:paraId="1781D655"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6B083578" w14:textId="77777777" w:rsidR="00492A67" w:rsidRPr="00D36E29" w:rsidRDefault="00492A67" w:rsidP="001A3E8C">
            <w:pPr>
              <w:jc w:val="center"/>
              <w:rPr>
                <w:color w:val="000000"/>
                <w:sz w:val="16"/>
                <w:szCs w:val="16"/>
              </w:rPr>
            </w:pPr>
            <w:r>
              <w:rPr>
                <w:color w:val="000000"/>
                <w:sz w:val="16"/>
                <w:szCs w:val="16"/>
              </w:rPr>
              <w:t>1</w:t>
            </w:r>
          </w:p>
        </w:tc>
        <w:tc>
          <w:tcPr>
            <w:tcW w:w="746" w:type="dxa"/>
            <w:shd w:val="clear" w:color="auto" w:fill="auto"/>
            <w:vAlign w:val="bottom"/>
          </w:tcPr>
          <w:p w14:paraId="34F83E72" w14:textId="77777777" w:rsidR="00492A67" w:rsidRPr="00D36E29" w:rsidRDefault="00492A67" w:rsidP="001A3E8C">
            <w:pPr>
              <w:jc w:val="center"/>
              <w:rPr>
                <w:color w:val="000000"/>
                <w:sz w:val="16"/>
                <w:szCs w:val="16"/>
              </w:rPr>
            </w:pPr>
            <w:r>
              <w:rPr>
                <w:color w:val="000000"/>
                <w:sz w:val="16"/>
                <w:szCs w:val="16"/>
              </w:rPr>
              <w:t>.</w:t>
            </w:r>
          </w:p>
        </w:tc>
        <w:tc>
          <w:tcPr>
            <w:tcW w:w="596" w:type="dxa"/>
            <w:shd w:val="clear" w:color="auto" w:fill="auto"/>
            <w:vAlign w:val="bottom"/>
          </w:tcPr>
          <w:p w14:paraId="32806D03"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03E2DE84" w14:textId="77777777" w:rsidR="00492A67" w:rsidRPr="00D36E29" w:rsidRDefault="00492A67" w:rsidP="001A3E8C">
            <w:pPr>
              <w:jc w:val="center"/>
              <w:rPr>
                <w:color w:val="000000"/>
                <w:sz w:val="16"/>
                <w:szCs w:val="16"/>
              </w:rPr>
            </w:pPr>
            <w:r>
              <w:rPr>
                <w:color w:val="000000"/>
                <w:sz w:val="16"/>
                <w:szCs w:val="16"/>
              </w:rPr>
              <w:t>,726**</w:t>
            </w:r>
          </w:p>
        </w:tc>
        <w:tc>
          <w:tcPr>
            <w:tcW w:w="746" w:type="dxa"/>
            <w:shd w:val="clear" w:color="auto" w:fill="auto"/>
            <w:vAlign w:val="bottom"/>
          </w:tcPr>
          <w:p w14:paraId="317F19F0" w14:textId="77777777" w:rsidR="00492A67" w:rsidRPr="00D36E29" w:rsidRDefault="00492A67" w:rsidP="001A3E8C">
            <w:pPr>
              <w:jc w:val="center"/>
              <w:rPr>
                <w:color w:val="000000"/>
                <w:sz w:val="16"/>
                <w:szCs w:val="16"/>
              </w:rPr>
            </w:pPr>
            <w:r>
              <w:rPr>
                <w:color w:val="000000"/>
                <w:sz w:val="16"/>
                <w:szCs w:val="16"/>
              </w:rPr>
              <w:t>0</w:t>
            </w:r>
          </w:p>
        </w:tc>
        <w:tc>
          <w:tcPr>
            <w:tcW w:w="447" w:type="dxa"/>
            <w:shd w:val="clear" w:color="auto" w:fill="auto"/>
            <w:vAlign w:val="bottom"/>
          </w:tcPr>
          <w:p w14:paraId="7412D790" w14:textId="77777777" w:rsidR="00492A67" w:rsidRPr="00D36E29" w:rsidRDefault="00492A67" w:rsidP="001A3E8C">
            <w:pPr>
              <w:jc w:val="center"/>
              <w:rPr>
                <w:color w:val="000000"/>
                <w:sz w:val="16"/>
                <w:szCs w:val="16"/>
              </w:rPr>
            </w:pPr>
            <w:r>
              <w:rPr>
                <w:color w:val="000000"/>
                <w:sz w:val="16"/>
                <w:szCs w:val="16"/>
              </w:rPr>
              <w:t>37</w:t>
            </w:r>
          </w:p>
        </w:tc>
        <w:tc>
          <w:tcPr>
            <w:tcW w:w="1176" w:type="dxa"/>
            <w:shd w:val="clear" w:color="auto" w:fill="auto"/>
            <w:vAlign w:val="bottom"/>
          </w:tcPr>
          <w:p w14:paraId="11E4A52E" w14:textId="77777777" w:rsidR="00492A67" w:rsidRPr="00D36E29" w:rsidRDefault="00492A67" w:rsidP="001A3E8C">
            <w:pPr>
              <w:jc w:val="center"/>
              <w:rPr>
                <w:color w:val="000000"/>
                <w:sz w:val="16"/>
                <w:szCs w:val="16"/>
              </w:rPr>
            </w:pPr>
            <w:r>
              <w:rPr>
                <w:color w:val="000000"/>
                <w:sz w:val="16"/>
                <w:szCs w:val="16"/>
              </w:rPr>
              <w:t>0,012</w:t>
            </w:r>
          </w:p>
        </w:tc>
        <w:tc>
          <w:tcPr>
            <w:tcW w:w="708" w:type="dxa"/>
            <w:shd w:val="clear" w:color="auto" w:fill="auto"/>
            <w:vAlign w:val="bottom"/>
          </w:tcPr>
          <w:p w14:paraId="0BA17E8D" w14:textId="77777777" w:rsidR="00492A67" w:rsidRPr="00D36E29" w:rsidRDefault="00492A67" w:rsidP="001A3E8C">
            <w:pPr>
              <w:jc w:val="center"/>
              <w:rPr>
                <w:color w:val="000000"/>
                <w:sz w:val="16"/>
                <w:szCs w:val="16"/>
              </w:rPr>
            </w:pPr>
            <w:r>
              <w:rPr>
                <w:color w:val="000000"/>
                <w:sz w:val="16"/>
                <w:szCs w:val="16"/>
              </w:rPr>
              <w:t>0,942</w:t>
            </w:r>
          </w:p>
        </w:tc>
        <w:tc>
          <w:tcPr>
            <w:tcW w:w="426" w:type="dxa"/>
          </w:tcPr>
          <w:p w14:paraId="4D809A79" w14:textId="77777777" w:rsidR="00492A67" w:rsidRDefault="00492A67" w:rsidP="001A3E8C">
            <w:pPr>
              <w:jc w:val="center"/>
              <w:rPr>
                <w:color w:val="000000"/>
                <w:sz w:val="16"/>
                <w:szCs w:val="16"/>
              </w:rPr>
            </w:pPr>
            <w:r>
              <w:rPr>
                <w:color w:val="000000"/>
                <w:sz w:val="16"/>
                <w:szCs w:val="16"/>
              </w:rPr>
              <w:t>37</w:t>
            </w:r>
          </w:p>
        </w:tc>
      </w:tr>
      <w:tr w:rsidR="00492A67" w:rsidRPr="00D36E29" w14:paraId="3F2A0A9D" w14:textId="77777777" w:rsidTr="001A3E8C">
        <w:trPr>
          <w:trHeight w:val="237"/>
        </w:trPr>
        <w:tc>
          <w:tcPr>
            <w:tcW w:w="890" w:type="dxa"/>
            <w:shd w:val="clear" w:color="auto" w:fill="auto"/>
            <w:vAlign w:val="bottom"/>
          </w:tcPr>
          <w:p w14:paraId="41BDECBF" w14:textId="77777777" w:rsidR="00492A67" w:rsidRPr="00D36E29" w:rsidRDefault="00492A67" w:rsidP="001A3E8C">
            <w:pPr>
              <w:rPr>
                <w:iCs/>
                <w:color w:val="000000"/>
                <w:sz w:val="16"/>
                <w:szCs w:val="16"/>
              </w:rPr>
            </w:pPr>
            <w:r w:rsidRPr="00D36E29">
              <w:rPr>
                <w:iCs/>
                <w:color w:val="000000"/>
                <w:sz w:val="16"/>
                <w:szCs w:val="16"/>
              </w:rPr>
              <w:t>Estresse</w:t>
            </w:r>
          </w:p>
        </w:tc>
        <w:tc>
          <w:tcPr>
            <w:tcW w:w="1044" w:type="dxa"/>
            <w:shd w:val="clear" w:color="auto" w:fill="auto"/>
            <w:vAlign w:val="bottom"/>
          </w:tcPr>
          <w:p w14:paraId="2E30287D" w14:textId="77777777" w:rsidR="00492A67" w:rsidRPr="00D36E29" w:rsidRDefault="00492A67" w:rsidP="001A3E8C">
            <w:pPr>
              <w:jc w:val="center"/>
              <w:rPr>
                <w:color w:val="000000"/>
                <w:sz w:val="16"/>
                <w:szCs w:val="16"/>
              </w:rPr>
            </w:pPr>
            <w:r>
              <w:rPr>
                <w:color w:val="000000"/>
                <w:sz w:val="16"/>
                <w:szCs w:val="16"/>
              </w:rPr>
              <w:t>,568**</w:t>
            </w:r>
          </w:p>
        </w:tc>
        <w:tc>
          <w:tcPr>
            <w:tcW w:w="746" w:type="dxa"/>
            <w:shd w:val="clear" w:color="auto" w:fill="auto"/>
            <w:vAlign w:val="bottom"/>
          </w:tcPr>
          <w:p w14:paraId="088E19BB" w14:textId="77777777" w:rsidR="00492A67" w:rsidRPr="00D36E29" w:rsidRDefault="00492A67" w:rsidP="001A3E8C">
            <w:pPr>
              <w:jc w:val="center"/>
              <w:rPr>
                <w:color w:val="000000"/>
                <w:sz w:val="16"/>
                <w:szCs w:val="16"/>
              </w:rPr>
            </w:pPr>
            <w:r>
              <w:rPr>
                <w:color w:val="000000"/>
                <w:sz w:val="16"/>
                <w:szCs w:val="16"/>
              </w:rPr>
              <w:t>0</w:t>
            </w:r>
          </w:p>
        </w:tc>
        <w:tc>
          <w:tcPr>
            <w:tcW w:w="447" w:type="dxa"/>
            <w:shd w:val="clear" w:color="auto" w:fill="auto"/>
            <w:vAlign w:val="bottom"/>
          </w:tcPr>
          <w:p w14:paraId="4E7DD800"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4CD45343" w14:textId="77777777" w:rsidR="00492A67" w:rsidRPr="00D36E29" w:rsidRDefault="00492A67" w:rsidP="001A3E8C">
            <w:pPr>
              <w:jc w:val="center"/>
              <w:rPr>
                <w:color w:val="000000"/>
                <w:sz w:val="16"/>
                <w:szCs w:val="16"/>
              </w:rPr>
            </w:pPr>
            <w:r>
              <w:rPr>
                <w:color w:val="000000"/>
                <w:sz w:val="16"/>
                <w:szCs w:val="16"/>
              </w:rPr>
              <w:t>,726**</w:t>
            </w:r>
          </w:p>
        </w:tc>
        <w:tc>
          <w:tcPr>
            <w:tcW w:w="746" w:type="dxa"/>
            <w:shd w:val="clear" w:color="auto" w:fill="auto"/>
            <w:vAlign w:val="bottom"/>
          </w:tcPr>
          <w:p w14:paraId="088B1453" w14:textId="77777777" w:rsidR="00492A67" w:rsidRPr="00D36E29" w:rsidRDefault="00492A67" w:rsidP="001A3E8C">
            <w:pPr>
              <w:jc w:val="center"/>
              <w:rPr>
                <w:color w:val="000000"/>
                <w:sz w:val="16"/>
                <w:szCs w:val="16"/>
              </w:rPr>
            </w:pPr>
            <w:r>
              <w:rPr>
                <w:color w:val="000000"/>
                <w:sz w:val="16"/>
                <w:szCs w:val="16"/>
              </w:rPr>
              <w:t>0</w:t>
            </w:r>
          </w:p>
        </w:tc>
        <w:tc>
          <w:tcPr>
            <w:tcW w:w="596" w:type="dxa"/>
            <w:shd w:val="clear" w:color="auto" w:fill="auto"/>
            <w:vAlign w:val="bottom"/>
          </w:tcPr>
          <w:p w14:paraId="5A97659B"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7D21C0A6" w14:textId="77777777" w:rsidR="00492A67" w:rsidRPr="00D36E29" w:rsidRDefault="00492A67" w:rsidP="001A3E8C">
            <w:pPr>
              <w:jc w:val="center"/>
              <w:rPr>
                <w:color w:val="000000"/>
                <w:sz w:val="16"/>
                <w:szCs w:val="16"/>
              </w:rPr>
            </w:pPr>
            <w:r>
              <w:rPr>
                <w:color w:val="000000"/>
                <w:sz w:val="16"/>
                <w:szCs w:val="16"/>
              </w:rPr>
              <w:t>1</w:t>
            </w:r>
          </w:p>
        </w:tc>
        <w:tc>
          <w:tcPr>
            <w:tcW w:w="746" w:type="dxa"/>
            <w:shd w:val="clear" w:color="auto" w:fill="auto"/>
            <w:vAlign w:val="bottom"/>
          </w:tcPr>
          <w:p w14:paraId="12E89C3D" w14:textId="77777777" w:rsidR="00492A67" w:rsidRPr="00D36E29" w:rsidRDefault="00492A67" w:rsidP="001A3E8C">
            <w:pPr>
              <w:jc w:val="center"/>
              <w:rPr>
                <w:color w:val="000000"/>
                <w:sz w:val="16"/>
                <w:szCs w:val="16"/>
              </w:rPr>
            </w:pPr>
            <w:r>
              <w:rPr>
                <w:color w:val="000000"/>
                <w:sz w:val="16"/>
                <w:szCs w:val="16"/>
              </w:rPr>
              <w:t>.</w:t>
            </w:r>
          </w:p>
        </w:tc>
        <w:tc>
          <w:tcPr>
            <w:tcW w:w="447" w:type="dxa"/>
            <w:shd w:val="clear" w:color="auto" w:fill="auto"/>
            <w:vAlign w:val="bottom"/>
          </w:tcPr>
          <w:p w14:paraId="00BE946D" w14:textId="77777777" w:rsidR="00492A67" w:rsidRPr="00D36E29" w:rsidRDefault="00492A67" w:rsidP="001A3E8C">
            <w:pPr>
              <w:jc w:val="center"/>
              <w:rPr>
                <w:color w:val="000000"/>
                <w:sz w:val="16"/>
                <w:szCs w:val="16"/>
              </w:rPr>
            </w:pPr>
            <w:r>
              <w:rPr>
                <w:color w:val="000000"/>
                <w:sz w:val="16"/>
                <w:szCs w:val="16"/>
              </w:rPr>
              <w:t>37</w:t>
            </w:r>
          </w:p>
        </w:tc>
        <w:tc>
          <w:tcPr>
            <w:tcW w:w="1176" w:type="dxa"/>
            <w:shd w:val="clear" w:color="auto" w:fill="auto"/>
            <w:vAlign w:val="bottom"/>
          </w:tcPr>
          <w:p w14:paraId="2A50B8EB" w14:textId="77777777" w:rsidR="00492A67" w:rsidRPr="00D36E29" w:rsidRDefault="00492A67" w:rsidP="001A3E8C">
            <w:pPr>
              <w:jc w:val="center"/>
              <w:rPr>
                <w:color w:val="000000"/>
                <w:sz w:val="16"/>
                <w:szCs w:val="16"/>
              </w:rPr>
            </w:pPr>
            <w:r>
              <w:rPr>
                <w:color w:val="000000"/>
                <w:sz w:val="16"/>
                <w:szCs w:val="16"/>
              </w:rPr>
              <w:t>-0,019</w:t>
            </w:r>
          </w:p>
        </w:tc>
        <w:tc>
          <w:tcPr>
            <w:tcW w:w="708" w:type="dxa"/>
            <w:shd w:val="clear" w:color="auto" w:fill="auto"/>
            <w:vAlign w:val="bottom"/>
          </w:tcPr>
          <w:p w14:paraId="75D2E65C" w14:textId="77777777" w:rsidR="00492A67" w:rsidRPr="00D36E29" w:rsidRDefault="00492A67" w:rsidP="001A3E8C">
            <w:pPr>
              <w:jc w:val="center"/>
              <w:rPr>
                <w:color w:val="000000"/>
                <w:sz w:val="16"/>
                <w:szCs w:val="16"/>
              </w:rPr>
            </w:pPr>
            <w:r>
              <w:rPr>
                <w:color w:val="000000"/>
                <w:sz w:val="16"/>
                <w:szCs w:val="16"/>
              </w:rPr>
              <w:t>0,911</w:t>
            </w:r>
          </w:p>
        </w:tc>
        <w:tc>
          <w:tcPr>
            <w:tcW w:w="426" w:type="dxa"/>
          </w:tcPr>
          <w:p w14:paraId="36DC5EB5" w14:textId="77777777" w:rsidR="00492A67" w:rsidRDefault="00492A67" w:rsidP="001A3E8C">
            <w:pPr>
              <w:jc w:val="center"/>
              <w:rPr>
                <w:color w:val="000000"/>
                <w:sz w:val="16"/>
                <w:szCs w:val="16"/>
              </w:rPr>
            </w:pPr>
            <w:r>
              <w:rPr>
                <w:color w:val="000000"/>
                <w:sz w:val="16"/>
                <w:szCs w:val="16"/>
              </w:rPr>
              <w:t>37</w:t>
            </w:r>
          </w:p>
        </w:tc>
      </w:tr>
      <w:tr w:rsidR="00492A67" w:rsidRPr="00D36E29" w14:paraId="1F381328" w14:textId="77777777" w:rsidTr="001A3E8C">
        <w:trPr>
          <w:trHeight w:val="237"/>
        </w:trPr>
        <w:tc>
          <w:tcPr>
            <w:tcW w:w="890" w:type="dxa"/>
            <w:shd w:val="clear" w:color="auto" w:fill="auto"/>
            <w:vAlign w:val="bottom"/>
          </w:tcPr>
          <w:p w14:paraId="4AE6001A" w14:textId="77777777" w:rsidR="00492A67" w:rsidRPr="00D36E29" w:rsidRDefault="00492A67" w:rsidP="001A3E8C">
            <w:pPr>
              <w:rPr>
                <w:iCs/>
                <w:color w:val="000000"/>
                <w:sz w:val="16"/>
                <w:szCs w:val="16"/>
              </w:rPr>
            </w:pPr>
            <w:r>
              <w:rPr>
                <w:iCs/>
                <w:color w:val="000000"/>
                <w:sz w:val="16"/>
                <w:szCs w:val="16"/>
              </w:rPr>
              <w:t>Idades</w:t>
            </w:r>
          </w:p>
        </w:tc>
        <w:tc>
          <w:tcPr>
            <w:tcW w:w="1044" w:type="dxa"/>
            <w:shd w:val="clear" w:color="auto" w:fill="auto"/>
            <w:vAlign w:val="bottom"/>
          </w:tcPr>
          <w:p w14:paraId="749EC1D4" w14:textId="77777777" w:rsidR="00492A67" w:rsidRPr="00D36E29" w:rsidRDefault="00492A67" w:rsidP="001A3E8C">
            <w:pPr>
              <w:jc w:val="center"/>
              <w:rPr>
                <w:color w:val="000000"/>
                <w:sz w:val="16"/>
                <w:szCs w:val="16"/>
              </w:rPr>
            </w:pPr>
            <w:r>
              <w:rPr>
                <w:color w:val="000000"/>
                <w:sz w:val="16"/>
                <w:szCs w:val="16"/>
              </w:rPr>
              <w:t>-0,21</w:t>
            </w:r>
          </w:p>
        </w:tc>
        <w:tc>
          <w:tcPr>
            <w:tcW w:w="746" w:type="dxa"/>
            <w:shd w:val="clear" w:color="auto" w:fill="auto"/>
            <w:vAlign w:val="bottom"/>
          </w:tcPr>
          <w:p w14:paraId="097EE0CC" w14:textId="77777777" w:rsidR="00492A67" w:rsidRPr="00D36E29" w:rsidRDefault="00492A67" w:rsidP="001A3E8C">
            <w:pPr>
              <w:jc w:val="center"/>
              <w:rPr>
                <w:color w:val="000000"/>
                <w:sz w:val="16"/>
                <w:szCs w:val="16"/>
              </w:rPr>
            </w:pPr>
            <w:r>
              <w:rPr>
                <w:color w:val="000000"/>
                <w:sz w:val="16"/>
                <w:szCs w:val="16"/>
              </w:rPr>
              <w:t>0,212</w:t>
            </w:r>
          </w:p>
        </w:tc>
        <w:tc>
          <w:tcPr>
            <w:tcW w:w="447" w:type="dxa"/>
            <w:shd w:val="clear" w:color="auto" w:fill="auto"/>
            <w:vAlign w:val="bottom"/>
          </w:tcPr>
          <w:p w14:paraId="6382B279"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2805A6EC" w14:textId="77777777" w:rsidR="00492A67" w:rsidRPr="00D36E29" w:rsidRDefault="00492A67" w:rsidP="001A3E8C">
            <w:pPr>
              <w:jc w:val="center"/>
              <w:rPr>
                <w:color w:val="000000"/>
                <w:sz w:val="16"/>
                <w:szCs w:val="16"/>
              </w:rPr>
            </w:pPr>
            <w:r>
              <w:rPr>
                <w:color w:val="000000"/>
                <w:sz w:val="16"/>
                <w:szCs w:val="16"/>
              </w:rPr>
              <w:t>0,012</w:t>
            </w:r>
          </w:p>
        </w:tc>
        <w:tc>
          <w:tcPr>
            <w:tcW w:w="746" w:type="dxa"/>
            <w:shd w:val="clear" w:color="auto" w:fill="auto"/>
            <w:vAlign w:val="bottom"/>
          </w:tcPr>
          <w:p w14:paraId="7BE172D7" w14:textId="77777777" w:rsidR="00492A67" w:rsidRPr="00D36E29" w:rsidRDefault="00492A67" w:rsidP="001A3E8C">
            <w:pPr>
              <w:jc w:val="center"/>
              <w:rPr>
                <w:color w:val="000000"/>
                <w:sz w:val="16"/>
                <w:szCs w:val="16"/>
              </w:rPr>
            </w:pPr>
            <w:r>
              <w:rPr>
                <w:color w:val="000000"/>
                <w:sz w:val="16"/>
                <w:szCs w:val="16"/>
              </w:rPr>
              <w:t>0,942</w:t>
            </w:r>
          </w:p>
        </w:tc>
        <w:tc>
          <w:tcPr>
            <w:tcW w:w="596" w:type="dxa"/>
            <w:shd w:val="clear" w:color="auto" w:fill="auto"/>
            <w:vAlign w:val="bottom"/>
          </w:tcPr>
          <w:p w14:paraId="12FF8A69" w14:textId="77777777" w:rsidR="00492A67" w:rsidRPr="00D36E29" w:rsidRDefault="00492A67" w:rsidP="001A3E8C">
            <w:pPr>
              <w:jc w:val="center"/>
              <w:rPr>
                <w:color w:val="000000"/>
                <w:sz w:val="16"/>
                <w:szCs w:val="16"/>
              </w:rPr>
            </w:pPr>
            <w:r>
              <w:rPr>
                <w:color w:val="000000"/>
                <w:sz w:val="16"/>
                <w:szCs w:val="16"/>
              </w:rPr>
              <w:t>37</w:t>
            </w:r>
          </w:p>
        </w:tc>
        <w:tc>
          <w:tcPr>
            <w:tcW w:w="1044" w:type="dxa"/>
            <w:shd w:val="clear" w:color="auto" w:fill="auto"/>
            <w:vAlign w:val="bottom"/>
          </w:tcPr>
          <w:p w14:paraId="706D8BA0" w14:textId="77777777" w:rsidR="00492A67" w:rsidRPr="00D36E29" w:rsidRDefault="00492A67" w:rsidP="001A3E8C">
            <w:pPr>
              <w:jc w:val="center"/>
              <w:rPr>
                <w:color w:val="000000"/>
                <w:sz w:val="16"/>
                <w:szCs w:val="16"/>
              </w:rPr>
            </w:pPr>
            <w:r>
              <w:rPr>
                <w:color w:val="000000"/>
                <w:sz w:val="16"/>
                <w:szCs w:val="16"/>
              </w:rPr>
              <w:t>-0,019</w:t>
            </w:r>
          </w:p>
        </w:tc>
        <w:tc>
          <w:tcPr>
            <w:tcW w:w="746" w:type="dxa"/>
            <w:shd w:val="clear" w:color="auto" w:fill="auto"/>
            <w:vAlign w:val="bottom"/>
          </w:tcPr>
          <w:p w14:paraId="35925CC8" w14:textId="77777777" w:rsidR="00492A67" w:rsidRPr="00D36E29" w:rsidRDefault="00492A67" w:rsidP="001A3E8C">
            <w:pPr>
              <w:jc w:val="center"/>
              <w:rPr>
                <w:color w:val="000000"/>
                <w:sz w:val="16"/>
                <w:szCs w:val="16"/>
              </w:rPr>
            </w:pPr>
            <w:r>
              <w:rPr>
                <w:color w:val="000000"/>
                <w:sz w:val="16"/>
                <w:szCs w:val="16"/>
              </w:rPr>
              <w:t>0,911</w:t>
            </w:r>
          </w:p>
        </w:tc>
        <w:tc>
          <w:tcPr>
            <w:tcW w:w="447" w:type="dxa"/>
            <w:shd w:val="clear" w:color="auto" w:fill="auto"/>
            <w:vAlign w:val="bottom"/>
          </w:tcPr>
          <w:p w14:paraId="4AFE2E9C" w14:textId="77777777" w:rsidR="00492A67" w:rsidRPr="00D36E29" w:rsidRDefault="00492A67" w:rsidP="001A3E8C">
            <w:pPr>
              <w:jc w:val="center"/>
              <w:rPr>
                <w:color w:val="000000"/>
                <w:sz w:val="16"/>
                <w:szCs w:val="16"/>
              </w:rPr>
            </w:pPr>
            <w:r>
              <w:rPr>
                <w:color w:val="000000"/>
                <w:sz w:val="16"/>
                <w:szCs w:val="16"/>
              </w:rPr>
              <w:t>37</w:t>
            </w:r>
          </w:p>
        </w:tc>
        <w:tc>
          <w:tcPr>
            <w:tcW w:w="1176" w:type="dxa"/>
            <w:shd w:val="clear" w:color="auto" w:fill="auto"/>
            <w:vAlign w:val="bottom"/>
          </w:tcPr>
          <w:p w14:paraId="144EFB3B" w14:textId="77777777" w:rsidR="00492A67" w:rsidRPr="00D36E29" w:rsidRDefault="00492A67" w:rsidP="001A3E8C">
            <w:pPr>
              <w:jc w:val="center"/>
              <w:rPr>
                <w:color w:val="000000"/>
                <w:sz w:val="16"/>
                <w:szCs w:val="16"/>
              </w:rPr>
            </w:pPr>
            <w:r>
              <w:rPr>
                <w:color w:val="000000"/>
                <w:sz w:val="16"/>
                <w:szCs w:val="16"/>
              </w:rPr>
              <w:t>1</w:t>
            </w:r>
          </w:p>
        </w:tc>
        <w:tc>
          <w:tcPr>
            <w:tcW w:w="708" w:type="dxa"/>
            <w:shd w:val="clear" w:color="auto" w:fill="auto"/>
            <w:vAlign w:val="bottom"/>
          </w:tcPr>
          <w:p w14:paraId="3508B0C5" w14:textId="77777777" w:rsidR="00492A67" w:rsidRPr="00D36E29" w:rsidRDefault="00492A67" w:rsidP="001A3E8C">
            <w:pPr>
              <w:jc w:val="center"/>
              <w:rPr>
                <w:color w:val="000000"/>
                <w:sz w:val="16"/>
                <w:szCs w:val="16"/>
              </w:rPr>
            </w:pPr>
            <w:r>
              <w:rPr>
                <w:color w:val="000000"/>
                <w:sz w:val="16"/>
                <w:szCs w:val="16"/>
              </w:rPr>
              <w:t>.</w:t>
            </w:r>
          </w:p>
        </w:tc>
        <w:tc>
          <w:tcPr>
            <w:tcW w:w="426" w:type="dxa"/>
          </w:tcPr>
          <w:p w14:paraId="29724119" w14:textId="77777777" w:rsidR="00492A67" w:rsidRDefault="00492A67" w:rsidP="001A3E8C">
            <w:pPr>
              <w:jc w:val="center"/>
              <w:rPr>
                <w:color w:val="000000"/>
                <w:sz w:val="16"/>
                <w:szCs w:val="16"/>
              </w:rPr>
            </w:pPr>
            <w:r>
              <w:rPr>
                <w:color w:val="000000"/>
                <w:sz w:val="16"/>
                <w:szCs w:val="16"/>
              </w:rPr>
              <w:t>37</w:t>
            </w:r>
          </w:p>
        </w:tc>
      </w:tr>
    </w:tbl>
    <w:p w14:paraId="4543AC6A" w14:textId="77777777" w:rsidR="00492A67" w:rsidRPr="006F2497" w:rsidRDefault="00492A67" w:rsidP="00492A67">
      <w:pPr>
        <w:spacing w:line="480" w:lineRule="auto"/>
        <w:rPr>
          <w:lang w:val="en-US"/>
        </w:rPr>
      </w:pPr>
      <w:r w:rsidRPr="006F2497">
        <w:rPr>
          <w:i/>
          <w:iCs/>
          <w:sz w:val="16"/>
          <w:szCs w:val="16"/>
          <w:lang w:val="en-US"/>
        </w:rPr>
        <w:t>Nota.</w:t>
      </w:r>
      <w:r>
        <w:rPr>
          <w:sz w:val="16"/>
          <w:szCs w:val="16"/>
          <w:lang w:val="en-US"/>
        </w:rPr>
        <w:t xml:space="preserve"> </w:t>
      </w:r>
      <w:r w:rsidRPr="006F2497">
        <w:rPr>
          <w:sz w:val="16"/>
          <w:szCs w:val="16"/>
          <w:lang w:val="en-US"/>
        </w:rPr>
        <w:t>**Correlation is</w:t>
      </w:r>
      <w:r>
        <w:rPr>
          <w:sz w:val="16"/>
          <w:szCs w:val="16"/>
          <w:lang w:val="en-US"/>
        </w:rPr>
        <w:t xml:space="preserve"> </w:t>
      </w:r>
      <w:r w:rsidRPr="006F2497">
        <w:rPr>
          <w:sz w:val="16"/>
          <w:szCs w:val="16"/>
          <w:lang w:val="en-US"/>
        </w:rPr>
        <w:t>significant at the 0.01 l</w:t>
      </w:r>
      <w:r>
        <w:rPr>
          <w:sz w:val="16"/>
          <w:szCs w:val="16"/>
          <w:lang w:val="en-US"/>
        </w:rPr>
        <w:t>evel (2-tailed).</w:t>
      </w:r>
    </w:p>
    <w:p w14:paraId="503A31E7" w14:textId="77777777" w:rsidR="00492A67" w:rsidRPr="006F2497" w:rsidRDefault="00492A67" w:rsidP="00492A67">
      <w:pPr>
        <w:spacing w:line="360" w:lineRule="auto"/>
        <w:ind w:firstLine="720"/>
        <w:jc w:val="both"/>
        <w:rPr>
          <w:lang w:val="en-US"/>
        </w:rPr>
      </w:pPr>
    </w:p>
    <w:p w14:paraId="63994B20" w14:textId="77777777" w:rsidR="00492A67" w:rsidRDefault="00492A67" w:rsidP="00492A67">
      <w:pPr>
        <w:spacing w:line="360" w:lineRule="auto"/>
        <w:ind w:firstLine="720"/>
        <w:jc w:val="both"/>
      </w:pPr>
      <w:r>
        <w:t>Verificou-se, por meio do teste de Shapiro-Wilk, se houve violação do pressuposto de normalidade para duas das três variáveis:  depressão (</w:t>
      </w:r>
      <w:r w:rsidRPr="006F2497">
        <w:rPr>
          <w:i/>
          <w:iCs/>
        </w:rPr>
        <w:t>W</w:t>
      </w:r>
      <w:r>
        <w:rPr>
          <w:i/>
          <w:iCs/>
        </w:rPr>
        <w:t xml:space="preserve"> </w:t>
      </w:r>
      <w:r>
        <w:t xml:space="preserve">= 0,97, </w:t>
      </w:r>
      <w:r>
        <w:rPr>
          <w:i/>
          <w:iCs/>
        </w:rPr>
        <w:t>p</w:t>
      </w:r>
      <w:r>
        <w:t xml:space="preserve"> = 0,009) e estresse (</w:t>
      </w:r>
      <w:r w:rsidRPr="006F2497">
        <w:rPr>
          <w:i/>
          <w:iCs/>
        </w:rPr>
        <w:t>W</w:t>
      </w:r>
      <w:r>
        <w:rPr>
          <w:i/>
          <w:iCs/>
        </w:rPr>
        <w:t xml:space="preserve"> </w:t>
      </w:r>
      <w:r>
        <w:t xml:space="preserve">= 0,89, </w:t>
      </w:r>
      <w:r w:rsidRPr="006F2497">
        <w:rPr>
          <w:i/>
          <w:iCs/>
        </w:rPr>
        <w:t xml:space="preserve">p </w:t>
      </w:r>
      <w:r>
        <w:t>= 0,001). Para ansiedade os dados atenderam o critério de normalidade (</w:t>
      </w:r>
      <w:r w:rsidRPr="006F2497">
        <w:rPr>
          <w:i/>
          <w:iCs/>
        </w:rPr>
        <w:t>W</w:t>
      </w:r>
      <w:r>
        <w:rPr>
          <w:i/>
          <w:iCs/>
        </w:rPr>
        <w:t xml:space="preserve"> </w:t>
      </w:r>
      <w:r>
        <w:t xml:space="preserve">= 0,94, </w:t>
      </w:r>
      <w:r>
        <w:rPr>
          <w:i/>
          <w:iCs/>
        </w:rPr>
        <w:t>p</w:t>
      </w:r>
      <w:r>
        <w:t xml:space="preserve"> = 0,06). Então, foram realizadas estatísticas não paramétricas para verificar se os índices de saúde mental eram os mesmos para os grupos de estado civil e nível de escolaridade para essas duas variáveis. </w:t>
      </w:r>
    </w:p>
    <w:p w14:paraId="0AE3ED29" w14:textId="6430FFEC" w:rsidR="00492A67" w:rsidRDefault="00492A67" w:rsidP="00492A67">
      <w:pPr>
        <w:spacing w:line="360" w:lineRule="auto"/>
        <w:ind w:firstLine="720"/>
        <w:jc w:val="both"/>
      </w:pPr>
      <w:r>
        <w:t xml:space="preserve">Abaixo, na tabela 5 mostra a média e o desvio padrão por nível de escolaridade. O resultado das análises </w:t>
      </w:r>
      <w:r w:rsidRPr="006F2497">
        <w:rPr>
          <w:i/>
          <w:iCs/>
        </w:rPr>
        <w:t>Kruskal-Wallis</w:t>
      </w:r>
      <w:r>
        <w:t xml:space="preserve"> que comparou os três grupos de escolaridade mostrou um resultado significativo para depressão (</w:t>
      </w:r>
      <w:r w:rsidRPr="006F2497">
        <w:rPr>
          <w:i/>
          <w:iCs/>
        </w:rPr>
        <w:t>H</w:t>
      </w:r>
      <w:r>
        <w:t xml:space="preserve">(2) = 7,2, </w:t>
      </w:r>
      <w:r>
        <w:rPr>
          <w:i/>
          <w:iCs/>
        </w:rPr>
        <w:t>p</w:t>
      </w:r>
      <w:r>
        <w:t xml:space="preserve"> &lt; 0,026). Para verificar qual dos grupos diferiram entre eles, comparações entre pares foram realizadas com ajuste de </w:t>
      </w:r>
      <w:r w:rsidRPr="00F6759B">
        <w:rPr>
          <w:highlight w:val="yellow"/>
        </w:rPr>
        <w:t>Bonferroni</w:t>
      </w:r>
      <w:r w:rsidR="00F6759B">
        <w:t xml:space="preserve"> </w:t>
      </w:r>
      <w:r w:rsidR="001A3E8C">
        <w:rPr>
          <w:color w:val="FF0000"/>
        </w:rPr>
        <w:t>(em itálico</w:t>
      </w:r>
      <w:proofErr w:type="gramStart"/>
      <w:r w:rsidR="001A3E8C">
        <w:rPr>
          <w:color w:val="FF0000"/>
        </w:rPr>
        <w:t>?)</w:t>
      </w:r>
      <w:r>
        <w:t>O</w:t>
      </w:r>
      <w:proofErr w:type="gramEnd"/>
      <w:r>
        <w:t xml:space="preserve"> grupo de mães com nível superior apresentou menor índice de depressão do que o grupo com Ensino Médio, com tamanho do efeito moderado (</w:t>
      </w:r>
      <w:r w:rsidRPr="006F2497">
        <w:rPr>
          <w:i/>
          <w:iCs/>
        </w:rPr>
        <w:t>z</w:t>
      </w:r>
      <w:r>
        <w:rPr>
          <w:i/>
          <w:iCs/>
        </w:rPr>
        <w:t xml:space="preserve"> </w:t>
      </w:r>
      <w:r>
        <w:t xml:space="preserve">= 2,66, </w:t>
      </w:r>
      <w:r w:rsidRPr="006F2497">
        <w:rPr>
          <w:i/>
          <w:iCs/>
        </w:rPr>
        <w:t>p</w:t>
      </w:r>
      <w:r>
        <w:t xml:space="preserve"> = 0,23, </w:t>
      </w:r>
      <w:r w:rsidRPr="006F2497">
        <w:rPr>
          <w:i/>
          <w:iCs/>
        </w:rPr>
        <w:t>r</w:t>
      </w:r>
      <w:r>
        <w:t xml:space="preserve"> = 0,63). </w:t>
      </w:r>
    </w:p>
    <w:p w14:paraId="650DEBE6" w14:textId="77777777" w:rsidR="00492A67" w:rsidRDefault="00492A67" w:rsidP="00492A67">
      <w:pPr>
        <w:spacing w:line="360" w:lineRule="auto"/>
        <w:ind w:firstLine="720"/>
        <w:jc w:val="both"/>
      </w:pPr>
      <w:r>
        <w:t xml:space="preserve">Para a comparação entre o grupo de Ensino Fundamental e Superior, com o nível de significância com ajuste de </w:t>
      </w:r>
      <w:r w:rsidRPr="00DA2596">
        <w:rPr>
          <w:highlight w:val="yellow"/>
        </w:rPr>
        <w:t>Bonferroni</w:t>
      </w:r>
      <w:r>
        <w:t xml:space="preserve"> o resultado foi limítrofe quanto a significância, mas o tamanho do efeito foi moderado (</w:t>
      </w:r>
      <w:r w:rsidRPr="006F2497">
        <w:rPr>
          <w:i/>
          <w:iCs/>
        </w:rPr>
        <w:t xml:space="preserve">z </w:t>
      </w:r>
      <w:r>
        <w:t xml:space="preserve">= 2,66, </w:t>
      </w:r>
      <w:r w:rsidRPr="006F2497">
        <w:rPr>
          <w:i/>
          <w:iCs/>
        </w:rPr>
        <w:t>p</w:t>
      </w:r>
      <w:r>
        <w:t xml:space="preserve"> = 0,053, </w:t>
      </w:r>
      <w:r w:rsidRPr="006F2497">
        <w:rPr>
          <w:i/>
          <w:iCs/>
        </w:rPr>
        <w:t>r</w:t>
      </w:r>
      <w:r>
        <w:t xml:space="preserve"> = 0,54). O grupo de mães com ensino médio e Ensino Fundamental não diferiram entre elas (</w:t>
      </w:r>
      <w:r w:rsidRPr="006F2497">
        <w:rPr>
          <w:i/>
          <w:iCs/>
        </w:rPr>
        <w:t>z</w:t>
      </w:r>
      <w:r>
        <w:t xml:space="preserve"> = -0,58, </w:t>
      </w:r>
      <w:r w:rsidRPr="006F2497">
        <w:rPr>
          <w:i/>
          <w:iCs/>
        </w:rPr>
        <w:t>p</w:t>
      </w:r>
      <w:r>
        <w:t xml:space="preserve"> = 1,0). Para estresse o resultado não </w:t>
      </w:r>
      <w:r>
        <w:lastRenderedPageBreak/>
        <w:t>foi significativo:</w:t>
      </w:r>
      <w:r w:rsidRPr="006F2497">
        <w:rPr>
          <w:i/>
          <w:iCs/>
        </w:rPr>
        <w:t xml:space="preserve"> H</w:t>
      </w:r>
      <w:r>
        <w:t xml:space="preserve">(2) = 0,25; </w:t>
      </w:r>
      <w:r w:rsidRPr="006F2497">
        <w:rPr>
          <w:i/>
          <w:iCs/>
        </w:rPr>
        <w:t>p</w:t>
      </w:r>
      <w:r>
        <w:t xml:space="preserve"> = 0,27. Para status marital não houve resultado significativo, para depressão o resultado da análise foi:  </w:t>
      </w:r>
      <w:r w:rsidRPr="006F2497">
        <w:rPr>
          <w:i/>
          <w:iCs/>
        </w:rPr>
        <w:t>H</w:t>
      </w:r>
      <w:r>
        <w:t xml:space="preserve">(1) = 1,02; </w:t>
      </w:r>
      <w:r w:rsidRPr="006F2497">
        <w:rPr>
          <w:i/>
          <w:iCs/>
        </w:rPr>
        <w:t>p</w:t>
      </w:r>
      <w:r>
        <w:t xml:space="preserve"> = 0,3; e para estresse o resultado foi </w:t>
      </w:r>
      <w:r w:rsidRPr="006F2497">
        <w:rPr>
          <w:i/>
          <w:iCs/>
        </w:rPr>
        <w:t>H</w:t>
      </w:r>
      <w:r>
        <w:t xml:space="preserve">(1) = 0,27; </w:t>
      </w:r>
      <w:r w:rsidRPr="006F2497">
        <w:rPr>
          <w:i/>
          <w:iCs/>
        </w:rPr>
        <w:t>p</w:t>
      </w:r>
      <w:r>
        <w:t xml:space="preserve"> = 0,60.  </w:t>
      </w:r>
    </w:p>
    <w:p w14:paraId="621FC49F" w14:textId="77777777" w:rsidR="00492A67" w:rsidRDefault="00492A67" w:rsidP="00492A67">
      <w:pPr>
        <w:spacing w:line="360" w:lineRule="auto"/>
        <w:ind w:firstLine="720"/>
        <w:jc w:val="both"/>
      </w:pPr>
      <w:r>
        <w:t>A variável ansiedade foi avaliada por meio de testes paramétricos. Os resultados da ANOVA que comparou a média dos grupos não achou um resultado significativo (</w:t>
      </w:r>
      <w:r w:rsidRPr="006F2497">
        <w:rPr>
          <w:i/>
          <w:iCs/>
        </w:rPr>
        <w:t>F</w:t>
      </w:r>
      <w:r>
        <w:t xml:space="preserve">(2,36) = 2,27; </w:t>
      </w:r>
      <w:r w:rsidRPr="006F2497">
        <w:rPr>
          <w:i/>
          <w:iCs/>
        </w:rPr>
        <w:t>p</w:t>
      </w:r>
      <w:r>
        <w:t xml:space="preserve"> = 0,11). Para estado </w:t>
      </w:r>
      <w:r w:rsidRPr="00F8776A">
        <w:rPr>
          <w:highlight w:val="yellow"/>
        </w:rPr>
        <w:t>civíl</w:t>
      </w:r>
      <w:r>
        <w:t xml:space="preserve"> também não houve diferença significativa no resultado do teste t de </w:t>
      </w:r>
      <w:r w:rsidRPr="006F2497">
        <w:rPr>
          <w:i/>
          <w:iCs/>
        </w:rPr>
        <w:t xml:space="preserve">Student </w:t>
      </w:r>
      <w:r>
        <w:t>(</w:t>
      </w:r>
      <w:r w:rsidRPr="006F2497">
        <w:rPr>
          <w:i/>
          <w:iCs/>
        </w:rPr>
        <w:t>t</w:t>
      </w:r>
      <w:r>
        <w:t xml:space="preserve">(35) = -0,32; </w:t>
      </w:r>
      <w:r w:rsidRPr="006F2497">
        <w:rPr>
          <w:i/>
          <w:iCs/>
        </w:rPr>
        <w:t>p</w:t>
      </w:r>
      <w:r>
        <w:t xml:space="preserve"> = 0,71). </w:t>
      </w:r>
    </w:p>
    <w:p w14:paraId="77C70171" w14:textId="77777777" w:rsidR="00492A67" w:rsidRPr="00190EEF" w:rsidRDefault="00492A67" w:rsidP="00492A67">
      <w:pPr>
        <w:spacing w:line="360" w:lineRule="auto"/>
        <w:ind w:firstLine="720"/>
        <w:jc w:val="both"/>
      </w:pPr>
    </w:p>
    <w:p w14:paraId="288F4BA8" w14:textId="77777777" w:rsidR="00492A67" w:rsidRPr="006847F6" w:rsidRDefault="00492A67" w:rsidP="00492A67">
      <w:pPr>
        <w:spacing w:line="360" w:lineRule="auto"/>
        <w:jc w:val="both"/>
      </w:pPr>
      <w:r w:rsidRPr="006847F6">
        <w:t>Tabela 5</w:t>
      </w:r>
    </w:p>
    <w:p w14:paraId="1C562C66" w14:textId="77777777" w:rsidR="00492A67" w:rsidRPr="006F2497" w:rsidRDefault="00492A67" w:rsidP="00492A67">
      <w:pPr>
        <w:spacing w:line="360" w:lineRule="auto"/>
        <w:jc w:val="both"/>
        <w:rPr>
          <w:i/>
          <w:iCs/>
        </w:rPr>
      </w:pPr>
      <w:r w:rsidRPr="006F2497">
        <w:rPr>
          <w:i/>
          <w:iCs/>
          <w:color w:val="000000"/>
        </w:rPr>
        <w:t xml:space="preserve">Média </w:t>
      </w:r>
      <w:r w:rsidRPr="006847F6">
        <w:rPr>
          <w:i/>
          <w:iCs/>
          <w:color w:val="000000"/>
        </w:rPr>
        <w:t>e Desvio-Padrão para cada Grupo de Escolaridade e Estado Civil</w:t>
      </w:r>
    </w:p>
    <w:p w14:paraId="30F1F9A8" w14:textId="77777777" w:rsidR="00492A67" w:rsidRPr="006F2497" w:rsidRDefault="00492A67" w:rsidP="00492A67">
      <w:pPr>
        <w:spacing w:line="360" w:lineRule="auto"/>
        <w:jc w:val="both"/>
        <w:rPr>
          <w:i/>
          <w:iCs/>
        </w:rPr>
      </w:pPr>
    </w:p>
    <w:tbl>
      <w:tblPr>
        <w:tblW w:w="9754" w:type="dxa"/>
        <w:tblLayout w:type="fixed"/>
        <w:tblLook w:val="0400" w:firstRow="0" w:lastRow="0" w:firstColumn="0" w:lastColumn="0" w:noHBand="0" w:noVBand="1"/>
      </w:tblPr>
      <w:tblGrid>
        <w:gridCol w:w="1120"/>
        <w:gridCol w:w="398"/>
        <w:gridCol w:w="680"/>
        <w:gridCol w:w="300"/>
        <w:gridCol w:w="640"/>
        <w:gridCol w:w="680"/>
        <w:gridCol w:w="256"/>
        <w:gridCol w:w="640"/>
        <w:gridCol w:w="700"/>
        <w:gridCol w:w="256"/>
        <w:gridCol w:w="460"/>
        <w:gridCol w:w="700"/>
        <w:gridCol w:w="256"/>
        <w:gridCol w:w="398"/>
        <w:gridCol w:w="700"/>
        <w:gridCol w:w="256"/>
        <w:gridCol w:w="398"/>
        <w:gridCol w:w="660"/>
        <w:gridCol w:w="256"/>
      </w:tblGrid>
      <w:tr w:rsidR="00492A67" w:rsidRPr="00CD2DBE" w14:paraId="288CB583" w14:textId="77777777" w:rsidTr="001A3E8C">
        <w:trPr>
          <w:trHeight w:val="80"/>
        </w:trPr>
        <w:tc>
          <w:tcPr>
            <w:tcW w:w="2198" w:type="dxa"/>
            <w:gridSpan w:val="3"/>
            <w:shd w:val="clear" w:color="auto" w:fill="auto"/>
            <w:vAlign w:val="bottom"/>
          </w:tcPr>
          <w:p w14:paraId="4E036923" w14:textId="77777777" w:rsidR="00492A67" w:rsidRPr="006F2497" w:rsidRDefault="00492A67" w:rsidP="001A3E8C">
            <w:pPr>
              <w:rPr>
                <w:i/>
                <w:iCs/>
                <w:color w:val="000000"/>
                <w:sz w:val="16"/>
                <w:szCs w:val="16"/>
              </w:rPr>
            </w:pPr>
          </w:p>
        </w:tc>
        <w:tc>
          <w:tcPr>
            <w:tcW w:w="300" w:type="dxa"/>
            <w:shd w:val="clear" w:color="auto" w:fill="auto"/>
            <w:vAlign w:val="bottom"/>
          </w:tcPr>
          <w:p w14:paraId="73E54C03" w14:textId="77777777" w:rsidR="00492A67" w:rsidRPr="006F2497" w:rsidRDefault="00492A67" w:rsidP="001A3E8C">
            <w:pPr>
              <w:rPr>
                <w:i/>
                <w:iCs/>
                <w:color w:val="000000"/>
                <w:sz w:val="16"/>
                <w:szCs w:val="16"/>
              </w:rPr>
            </w:pPr>
          </w:p>
        </w:tc>
        <w:tc>
          <w:tcPr>
            <w:tcW w:w="640" w:type="dxa"/>
            <w:shd w:val="clear" w:color="auto" w:fill="auto"/>
            <w:vAlign w:val="bottom"/>
          </w:tcPr>
          <w:p w14:paraId="3EA2094C" w14:textId="77777777" w:rsidR="00492A67" w:rsidRPr="006F2497" w:rsidRDefault="00492A67" w:rsidP="001A3E8C">
            <w:pPr>
              <w:rPr>
                <w:i/>
                <w:iCs/>
                <w:sz w:val="16"/>
                <w:szCs w:val="16"/>
              </w:rPr>
            </w:pPr>
          </w:p>
        </w:tc>
        <w:tc>
          <w:tcPr>
            <w:tcW w:w="680" w:type="dxa"/>
            <w:shd w:val="clear" w:color="auto" w:fill="auto"/>
            <w:vAlign w:val="bottom"/>
          </w:tcPr>
          <w:p w14:paraId="694B8C56" w14:textId="77777777" w:rsidR="00492A67" w:rsidRPr="006F2497" w:rsidRDefault="00492A67" w:rsidP="001A3E8C">
            <w:pPr>
              <w:rPr>
                <w:i/>
                <w:iCs/>
                <w:sz w:val="16"/>
                <w:szCs w:val="16"/>
              </w:rPr>
            </w:pPr>
          </w:p>
        </w:tc>
        <w:tc>
          <w:tcPr>
            <w:tcW w:w="256" w:type="dxa"/>
            <w:shd w:val="clear" w:color="auto" w:fill="auto"/>
            <w:vAlign w:val="bottom"/>
          </w:tcPr>
          <w:p w14:paraId="1253B662" w14:textId="77777777" w:rsidR="00492A67" w:rsidRPr="006F2497" w:rsidRDefault="00492A67" w:rsidP="001A3E8C">
            <w:pPr>
              <w:rPr>
                <w:i/>
                <w:iCs/>
                <w:sz w:val="16"/>
                <w:szCs w:val="16"/>
              </w:rPr>
            </w:pPr>
          </w:p>
        </w:tc>
        <w:tc>
          <w:tcPr>
            <w:tcW w:w="640" w:type="dxa"/>
            <w:shd w:val="clear" w:color="auto" w:fill="auto"/>
            <w:vAlign w:val="bottom"/>
          </w:tcPr>
          <w:p w14:paraId="308879BC" w14:textId="77777777" w:rsidR="00492A67" w:rsidRPr="006F2497" w:rsidRDefault="00492A67" w:rsidP="001A3E8C">
            <w:pPr>
              <w:rPr>
                <w:i/>
                <w:iCs/>
                <w:sz w:val="16"/>
                <w:szCs w:val="16"/>
              </w:rPr>
            </w:pPr>
          </w:p>
        </w:tc>
        <w:tc>
          <w:tcPr>
            <w:tcW w:w="700" w:type="dxa"/>
            <w:shd w:val="clear" w:color="auto" w:fill="auto"/>
            <w:vAlign w:val="bottom"/>
          </w:tcPr>
          <w:p w14:paraId="7EB2FA9C" w14:textId="77777777" w:rsidR="00492A67" w:rsidRPr="006F2497" w:rsidRDefault="00492A67" w:rsidP="001A3E8C">
            <w:pPr>
              <w:rPr>
                <w:sz w:val="16"/>
                <w:szCs w:val="16"/>
              </w:rPr>
            </w:pPr>
          </w:p>
        </w:tc>
        <w:tc>
          <w:tcPr>
            <w:tcW w:w="256" w:type="dxa"/>
            <w:shd w:val="clear" w:color="auto" w:fill="auto"/>
            <w:vAlign w:val="bottom"/>
          </w:tcPr>
          <w:p w14:paraId="3345204B" w14:textId="77777777" w:rsidR="00492A67" w:rsidRPr="006F2497" w:rsidRDefault="00492A67" w:rsidP="001A3E8C">
            <w:pPr>
              <w:rPr>
                <w:sz w:val="16"/>
                <w:szCs w:val="16"/>
              </w:rPr>
            </w:pPr>
          </w:p>
        </w:tc>
        <w:tc>
          <w:tcPr>
            <w:tcW w:w="460" w:type="dxa"/>
            <w:shd w:val="clear" w:color="auto" w:fill="auto"/>
            <w:vAlign w:val="bottom"/>
          </w:tcPr>
          <w:p w14:paraId="7DF4AD31" w14:textId="77777777" w:rsidR="00492A67" w:rsidRPr="006F2497" w:rsidRDefault="00492A67" w:rsidP="001A3E8C">
            <w:pPr>
              <w:rPr>
                <w:sz w:val="16"/>
                <w:szCs w:val="16"/>
              </w:rPr>
            </w:pPr>
          </w:p>
        </w:tc>
        <w:tc>
          <w:tcPr>
            <w:tcW w:w="700" w:type="dxa"/>
            <w:shd w:val="clear" w:color="auto" w:fill="auto"/>
            <w:vAlign w:val="bottom"/>
          </w:tcPr>
          <w:p w14:paraId="2EA529BD" w14:textId="77777777" w:rsidR="00492A67" w:rsidRPr="006F2497" w:rsidRDefault="00492A67" w:rsidP="001A3E8C">
            <w:pPr>
              <w:rPr>
                <w:sz w:val="16"/>
                <w:szCs w:val="16"/>
              </w:rPr>
            </w:pPr>
          </w:p>
        </w:tc>
        <w:tc>
          <w:tcPr>
            <w:tcW w:w="256" w:type="dxa"/>
            <w:shd w:val="clear" w:color="auto" w:fill="auto"/>
            <w:vAlign w:val="bottom"/>
          </w:tcPr>
          <w:p w14:paraId="113EF1BC" w14:textId="77777777" w:rsidR="00492A67" w:rsidRPr="006F2497" w:rsidRDefault="00492A67" w:rsidP="001A3E8C">
            <w:pPr>
              <w:rPr>
                <w:sz w:val="16"/>
                <w:szCs w:val="16"/>
              </w:rPr>
            </w:pPr>
          </w:p>
        </w:tc>
        <w:tc>
          <w:tcPr>
            <w:tcW w:w="398" w:type="dxa"/>
            <w:shd w:val="clear" w:color="auto" w:fill="auto"/>
            <w:vAlign w:val="bottom"/>
          </w:tcPr>
          <w:p w14:paraId="36CC6402" w14:textId="77777777" w:rsidR="00492A67" w:rsidRPr="006F2497" w:rsidRDefault="00492A67" w:rsidP="001A3E8C">
            <w:pPr>
              <w:rPr>
                <w:sz w:val="16"/>
                <w:szCs w:val="16"/>
              </w:rPr>
            </w:pPr>
          </w:p>
        </w:tc>
        <w:tc>
          <w:tcPr>
            <w:tcW w:w="700" w:type="dxa"/>
            <w:shd w:val="clear" w:color="auto" w:fill="auto"/>
            <w:vAlign w:val="bottom"/>
          </w:tcPr>
          <w:p w14:paraId="5A2568BB" w14:textId="77777777" w:rsidR="00492A67" w:rsidRPr="006F2497" w:rsidRDefault="00492A67" w:rsidP="001A3E8C">
            <w:pPr>
              <w:rPr>
                <w:sz w:val="16"/>
                <w:szCs w:val="16"/>
              </w:rPr>
            </w:pPr>
          </w:p>
        </w:tc>
        <w:tc>
          <w:tcPr>
            <w:tcW w:w="256" w:type="dxa"/>
            <w:shd w:val="clear" w:color="auto" w:fill="auto"/>
            <w:vAlign w:val="bottom"/>
          </w:tcPr>
          <w:p w14:paraId="682FBD20" w14:textId="77777777" w:rsidR="00492A67" w:rsidRPr="006F2497" w:rsidRDefault="00492A67" w:rsidP="001A3E8C">
            <w:pPr>
              <w:rPr>
                <w:sz w:val="16"/>
                <w:szCs w:val="16"/>
              </w:rPr>
            </w:pPr>
          </w:p>
        </w:tc>
        <w:tc>
          <w:tcPr>
            <w:tcW w:w="398" w:type="dxa"/>
            <w:shd w:val="clear" w:color="auto" w:fill="auto"/>
            <w:vAlign w:val="bottom"/>
          </w:tcPr>
          <w:p w14:paraId="0A7763BF" w14:textId="77777777" w:rsidR="00492A67" w:rsidRPr="006F2497" w:rsidRDefault="00492A67" w:rsidP="001A3E8C">
            <w:pPr>
              <w:rPr>
                <w:sz w:val="16"/>
                <w:szCs w:val="16"/>
              </w:rPr>
            </w:pPr>
          </w:p>
        </w:tc>
        <w:tc>
          <w:tcPr>
            <w:tcW w:w="660" w:type="dxa"/>
            <w:shd w:val="clear" w:color="auto" w:fill="auto"/>
            <w:vAlign w:val="bottom"/>
          </w:tcPr>
          <w:p w14:paraId="213A582D" w14:textId="77777777" w:rsidR="00492A67" w:rsidRPr="006F2497" w:rsidRDefault="00492A67" w:rsidP="001A3E8C">
            <w:pPr>
              <w:rPr>
                <w:sz w:val="16"/>
                <w:szCs w:val="16"/>
              </w:rPr>
            </w:pPr>
          </w:p>
        </w:tc>
        <w:tc>
          <w:tcPr>
            <w:tcW w:w="256" w:type="dxa"/>
            <w:shd w:val="clear" w:color="auto" w:fill="auto"/>
            <w:vAlign w:val="bottom"/>
          </w:tcPr>
          <w:p w14:paraId="56557C41" w14:textId="77777777" w:rsidR="00492A67" w:rsidRPr="006F2497" w:rsidRDefault="00492A67" w:rsidP="001A3E8C">
            <w:pPr>
              <w:rPr>
                <w:sz w:val="16"/>
                <w:szCs w:val="16"/>
              </w:rPr>
            </w:pPr>
          </w:p>
        </w:tc>
      </w:tr>
      <w:tr w:rsidR="00492A67" w:rsidRPr="00CD2DBE" w14:paraId="64B573D8" w14:textId="77777777" w:rsidTr="001A3E8C">
        <w:trPr>
          <w:trHeight w:val="240"/>
        </w:trPr>
        <w:tc>
          <w:tcPr>
            <w:tcW w:w="1120" w:type="dxa"/>
            <w:shd w:val="clear" w:color="auto" w:fill="auto"/>
            <w:vAlign w:val="bottom"/>
          </w:tcPr>
          <w:p w14:paraId="391C2BA5" w14:textId="77777777" w:rsidR="00492A67" w:rsidRPr="006F2497" w:rsidRDefault="00492A67" w:rsidP="001A3E8C">
            <w:pPr>
              <w:rPr>
                <w:sz w:val="16"/>
                <w:szCs w:val="16"/>
              </w:rPr>
            </w:pPr>
          </w:p>
        </w:tc>
        <w:tc>
          <w:tcPr>
            <w:tcW w:w="2954" w:type="dxa"/>
            <w:gridSpan w:val="6"/>
            <w:shd w:val="clear" w:color="auto" w:fill="auto"/>
            <w:vAlign w:val="bottom"/>
          </w:tcPr>
          <w:p w14:paraId="08C3369B" w14:textId="77777777" w:rsidR="00492A67" w:rsidRPr="006F2497" w:rsidRDefault="00492A67" w:rsidP="001A3E8C">
            <w:pPr>
              <w:pStyle w:val="PargrafodaLista"/>
              <w:jc w:val="center"/>
              <w:rPr>
                <w:color w:val="000000"/>
                <w:sz w:val="16"/>
                <w:szCs w:val="16"/>
              </w:rPr>
            </w:pPr>
            <w:r w:rsidRPr="006F2497">
              <w:rPr>
                <w:color w:val="000000"/>
                <w:sz w:val="16"/>
                <w:szCs w:val="16"/>
              </w:rPr>
              <w:t>Fundamental</w:t>
            </w:r>
          </w:p>
        </w:tc>
        <w:tc>
          <w:tcPr>
            <w:tcW w:w="3012" w:type="dxa"/>
            <w:gridSpan w:val="6"/>
            <w:shd w:val="clear" w:color="auto" w:fill="auto"/>
            <w:vAlign w:val="bottom"/>
          </w:tcPr>
          <w:p w14:paraId="44128DBC" w14:textId="77777777" w:rsidR="00492A67" w:rsidRPr="006F2497" w:rsidRDefault="00492A67" w:rsidP="001A3E8C">
            <w:pPr>
              <w:pStyle w:val="PargrafodaLista"/>
              <w:jc w:val="center"/>
              <w:rPr>
                <w:color w:val="000000"/>
                <w:sz w:val="16"/>
                <w:szCs w:val="16"/>
              </w:rPr>
            </w:pPr>
            <w:r w:rsidRPr="006F2497">
              <w:rPr>
                <w:color w:val="000000"/>
                <w:sz w:val="16"/>
                <w:szCs w:val="16"/>
              </w:rPr>
              <w:t>Médio</w:t>
            </w:r>
          </w:p>
        </w:tc>
        <w:tc>
          <w:tcPr>
            <w:tcW w:w="2668" w:type="dxa"/>
            <w:gridSpan w:val="6"/>
            <w:shd w:val="clear" w:color="auto" w:fill="auto"/>
            <w:vAlign w:val="bottom"/>
          </w:tcPr>
          <w:p w14:paraId="16D42C55" w14:textId="77777777" w:rsidR="00492A67" w:rsidRPr="006F2497" w:rsidRDefault="00492A67" w:rsidP="001A3E8C">
            <w:pPr>
              <w:pStyle w:val="PargrafodaLista"/>
              <w:jc w:val="center"/>
              <w:rPr>
                <w:color w:val="000000"/>
                <w:sz w:val="16"/>
                <w:szCs w:val="16"/>
              </w:rPr>
            </w:pPr>
            <w:r w:rsidRPr="006F2497">
              <w:rPr>
                <w:color w:val="000000"/>
                <w:sz w:val="16"/>
                <w:szCs w:val="16"/>
              </w:rPr>
              <w:t>Superior</w:t>
            </w:r>
          </w:p>
        </w:tc>
      </w:tr>
      <w:tr w:rsidR="00492A67" w:rsidRPr="00CD2DBE" w14:paraId="0C7D7571" w14:textId="77777777" w:rsidTr="001A3E8C">
        <w:trPr>
          <w:trHeight w:val="225"/>
        </w:trPr>
        <w:tc>
          <w:tcPr>
            <w:tcW w:w="1120" w:type="dxa"/>
            <w:shd w:val="clear" w:color="auto" w:fill="auto"/>
            <w:vAlign w:val="bottom"/>
          </w:tcPr>
          <w:p w14:paraId="202A23CD" w14:textId="77777777" w:rsidR="00492A67" w:rsidRPr="006F2497" w:rsidRDefault="00492A67" w:rsidP="001A3E8C">
            <w:pPr>
              <w:jc w:val="center"/>
              <w:rPr>
                <w:color w:val="000000"/>
                <w:sz w:val="16"/>
                <w:szCs w:val="16"/>
              </w:rPr>
            </w:pPr>
          </w:p>
        </w:tc>
        <w:tc>
          <w:tcPr>
            <w:tcW w:w="1378" w:type="dxa"/>
            <w:gridSpan w:val="3"/>
            <w:shd w:val="clear" w:color="auto" w:fill="auto"/>
            <w:vAlign w:val="bottom"/>
          </w:tcPr>
          <w:p w14:paraId="0BAC2C65" w14:textId="77777777" w:rsidR="00492A67" w:rsidRPr="006F2497" w:rsidRDefault="00492A67" w:rsidP="001A3E8C">
            <w:pPr>
              <w:jc w:val="center"/>
              <w:rPr>
                <w:color w:val="000000"/>
                <w:sz w:val="16"/>
                <w:szCs w:val="16"/>
              </w:rPr>
            </w:pPr>
            <w:r w:rsidRPr="006F2497">
              <w:rPr>
                <w:color w:val="000000"/>
                <w:sz w:val="16"/>
                <w:szCs w:val="16"/>
              </w:rPr>
              <w:t>Casado</w:t>
            </w:r>
          </w:p>
        </w:tc>
        <w:tc>
          <w:tcPr>
            <w:tcW w:w="1576" w:type="dxa"/>
            <w:gridSpan w:val="3"/>
            <w:shd w:val="clear" w:color="auto" w:fill="auto"/>
            <w:vAlign w:val="bottom"/>
          </w:tcPr>
          <w:p w14:paraId="672FC5A7" w14:textId="77777777" w:rsidR="00492A67" w:rsidRPr="006F2497" w:rsidRDefault="00492A67" w:rsidP="001A3E8C">
            <w:pPr>
              <w:jc w:val="center"/>
              <w:rPr>
                <w:color w:val="000000"/>
                <w:sz w:val="16"/>
                <w:szCs w:val="16"/>
              </w:rPr>
            </w:pPr>
            <w:r w:rsidRPr="006F2497">
              <w:rPr>
                <w:color w:val="000000"/>
                <w:sz w:val="16"/>
                <w:szCs w:val="16"/>
              </w:rPr>
              <w:t>Solteiro</w:t>
            </w:r>
          </w:p>
        </w:tc>
        <w:tc>
          <w:tcPr>
            <w:tcW w:w="1596" w:type="dxa"/>
            <w:gridSpan w:val="3"/>
            <w:shd w:val="clear" w:color="auto" w:fill="auto"/>
            <w:vAlign w:val="bottom"/>
          </w:tcPr>
          <w:p w14:paraId="2EBE82E4" w14:textId="77777777" w:rsidR="00492A67" w:rsidRPr="006F2497" w:rsidRDefault="00492A67" w:rsidP="001A3E8C">
            <w:pPr>
              <w:jc w:val="center"/>
              <w:rPr>
                <w:color w:val="000000"/>
                <w:sz w:val="16"/>
                <w:szCs w:val="16"/>
              </w:rPr>
            </w:pPr>
            <w:r w:rsidRPr="006F2497">
              <w:rPr>
                <w:color w:val="000000"/>
                <w:sz w:val="16"/>
                <w:szCs w:val="16"/>
              </w:rPr>
              <w:t>Casado</w:t>
            </w:r>
          </w:p>
        </w:tc>
        <w:tc>
          <w:tcPr>
            <w:tcW w:w="1416" w:type="dxa"/>
            <w:gridSpan w:val="3"/>
            <w:shd w:val="clear" w:color="auto" w:fill="auto"/>
            <w:vAlign w:val="bottom"/>
          </w:tcPr>
          <w:p w14:paraId="5DB03BE5" w14:textId="77777777" w:rsidR="00492A67" w:rsidRPr="006F2497" w:rsidRDefault="00492A67" w:rsidP="001A3E8C">
            <w:pPr>
              <w:jc w:val="center"/>
              <w:rPr>
                <w:color w:val="000000"/>
                <w:sz w:val="16"/>
                <w:szCs w:val="16"/>
              </w:rPr>
            </w:pPr>
            <w:r w:rsidRPr="006F2497">
              <w:rPr>
                <w:color w:val="000000"/>
                <w:sz w:val="16"/>
                <w:szCs w:val="16"/>
              </w:rPr>
              <w:t>Solteiro</w:t>
            </w:r>
          </w:p>
        </w:tc>
        <w:tc>
          <w:tcPr>
            <w:tcW w:w="1354" w:type="dxa"/>
            <w:gridSpan w:val="3"/>
            <w:shd w:val="clear" w:color="auto" w:fill="auto"/>
            <w:vAlign w:val="bottom"/>
          </w:tcPr>
          <w:p w14:paraId="4CF69C94" w14:textId="77777777" w:rsidR="00492A67" w:rsidRPr="006F2497" w:rsidRDefault="00492A67" w:rsidP="001A3E8C">
            <w:pPr>
              <w:jc w:val="center"/>
              <w:rPr>
                <w:color w:val="000000"/>
                <w:sz w:val="16"/>
                <w:szCs w:val="16"/>
              </w:rPr>
            </w:pPr>
            <w:r w:rsidRPr="006F2497">
              <w:rPr>
                <w:color w:val="000000"/>
                <w:sz w:val="16"/>
                <w:szCs w:val="16"/>
              </w:rPr>
              <w:t>Casado</w:t>
            </w:r>
          </w:p>
        </w:tc>
        <w:tc>
          <w:tcPr>
            <w:tcW w:w="1314" w:type="dxa"/>
            <w:gridSpan w:val="3"/>
            <w:shd w:val="clear" w:color="auto" w:fill="auto"/>
            <w:vAlign w:val="bottom"/>
          </w:tcPr>
          <w:p w14:paraId="2BE1B22F" w14:textId="77777777" w:rsidR="00492A67" w:rsidRPr="006F2497" w:rsidRDefault="00492A67" w:rsidP="001A3E8C">
            <w:pPr>
              <w:jc w:val="center"/>
              <w:rPr>
                <w:color w:val="000000"/>
                <w:sz w:val="16"/>
                <w:szCs w:val="16"/>
              </w:rPr>
            </w:pPr>
            <w:r w:rsidRPr="006F2497">
              <w:rPr>
                <w:color w:val="000000"/>
                <w:sz w:val="16"/>
                <w:szCs w:val="16"/>
              </w:rPr>
              <w:t>Solteiro</w:t>
            </w:r>
          </w:p>
        </w:tc>
      </w:tr>
      <w:tr w:rsidR="00492A67" w:rsidRPr="00CD2DBE" w14:paraId="6FDE8DF2" w14:textId="77777777" w:rsidTr="001A3E8C">
        <w:trPr>
          <w:trHeight w:val="240"/>
        </w:trPr>
        <w:tc>
          <w:tcPr>
            <w:tcW w:w="1120" w:type="dxa"/>
            <w:shd w:val="clear" w:color="auto" w:fill="auto"/>
            <w:vAlign w:val="bottom"/>
          </w:tcPr>
          <w:p w14:paraId="440F24A7" w14:textId="77777777" w:rsidR="00492A67" w:rsidRPr="006F2497" w:rsidRDefault="00492A67" w:rsidP="001A3E8C">
            <w:pPr>
              <w:jc w:val="center"/>
              <w:rPr>
                <w:color w:val="000000"/>
                <w:sz w:val="16"/>
                <w:szCs w:val="16"/>
              </w:rPr>
            </w:pPr>
          </w:p>
        </w:tc>
        <w:tc>
          <w:tcPr>
            <w:tcW w:w="398" w:type="dxa"/>
            <w:shd w:val="clear" w:color="auto" w:fill="auto"/>
            <w:vAlign w:val="bottom"/>
          </w:tcPr>
          <w:p w14:paraId="13FDE1C7" w14:textId="77777777" w:rsidR="00492A67" w:rsidRPr="006F2497" w:rsidRDefault="00492A67" w:rsidP="001A3E8C">
            <w:pPr>
              <w:jc w:val="center"/>
              <w:rPr>
                <w:color w:val="000000"/>
                <w:sz w:val="16"/>
                <w:szCs w:val="16"/>
              </w:rPr>
            </w:pPr>
            <w:r w:rsidRPr="006F2497">
              <w:rPr>
                <w:color w:val="000000"/>
                <w:sz w:val="16"/>
                <w:szCs w:val="16"/>
              </w:rPr>
              <w:t>ME</w:t>
            </w:r>
          </w:p>
        </w:tc>
        <w:tc>
          <w:tcPr>
            <w:tcW w:w="680" w:type="dxa"/>
            <w:shd w:val="clear" w:color="auto" w:fill="auto"/>
            <w:vAlign w:val="bottom"/>
          </w:tcPr>
          <w:p w14:paraId="0DCB513C" w14:textId="77777777" w:rsidR="00492A67" w:rsidRPr="006F2497" w:rsidRDefault="00492A67" w:rsidP="001A3E8C">
            <w:pPr>
              <w:jc w:val="center"/>
              <w:rPr>
                <w:color w:val="000000"/>
                <w:sz w:val="16"/>
                <w:szCs w:val="16"/>
              </w:rPr>
            </w:pPr>
            <w:r w:rsidRPr="006F2497">
              <w:rPr>
                <w:color w:val="000000"/>
                <w:sz w:val="16"/>
                <w:szCs w:val="16"/>
              </w:rPr>
              <w:t>DP</w:t>
            </w:r>
          </w:p>
        </w:tc>
        <w:tc>
          <w:tcPr>
            <w:tcW w:w="300" w:type="dxa"/>
            <w:shd w:val="clear" w:color="auto" w:fill="auto"/>
            <w:vAlign w:val="bottom"/>
          </w:tcPr>
          <w:p w14:paraId="4BF81847" w14:textId="77777777" w:rsidR="00492A67" w:rsidRPr="006F2497" w:rsidRDefault="00492A67" w:rsidP="001A3E8C">
            <w:pPr>
              <w:jc w:val="center"/>
              <w:rPr>
                <w:color w:val="000000"/>
                <w:sz w:val="16"/>
                <w:szCs w:val="16"/>
              </w:rPr>
            </w:pPr>
            <w:r w:rsidRPr="006F2497">
              <w:rPr>
                <w:color w:val="000000"/>
                <w:sz w:val="16"/>
                <w:szCs w:val="16"/>
              </w:rPr>
              <w:t>N</w:t>
            </w:r>
          </w:p>
        </w:tc>
        <w:tc>
          <w:tcPr>
            <w:tcW w:w="640" w:type="dxa"/>
            <w:shd w:val="clear" w:color="auto" w:fill="auto"/>
            <w:vAlign w:val="bottom"/>
          </w:tcPr>
          <w:p w14:paraId="07C83F74" w14:textId="77777777" w:rsidR="00492A67" w:rsidRPr="006F2497" w:rsidRDefault="00492A67" w:rsidP="001A3E8C">
            <w:pPr>
              <w:jc w:val="center"/>
              <w:rPr>
                <w:color w:val="000000"/>
                <w:sz w:val="16"/>
                <w:szCs w:val="16"/>
              </w:rPr>
            </w:pPr>
            <w:r w:rsidRPr="006F2497">
              <w:rPr>
                <w:color w:val="000000"/>
                <w:sz w:val="16"/>
                <w:szCs w:val="16"/>
              </w:rPr>
              <w:t>ME</w:t>
            </w:r>
          </w:p>
        </w:tc>
        <w:tc>
          <w:tcPr>
            <w:tcW w:w="680" w:type="dxa"/>
            <w:shd w:val="clear" w:color="auto" w:fill="auto"/>
            <w:vAlign w:val="bottom"/>
          </w:tcPr>
          <w:p w14:paraId="2836E895" w14:textId="77777777" w:rsidR="00492A67" w:rsidRPr="006F2497" w:rsidRDefault="00492A67" w:rsidP="001A3E8C">
            <w:pPr>
              <w:jc w:val="center"/>
              <w:rPr>
                <w:color w:val="000000"/>
                <w:sz w:val="16"/>
                <w:szCs w:val="16"/>
              </w:rPr>
            </w:pPr>
            <w:r w:rsidRPr="006F2497">
              <w:rPr>
                <w:color w:val="000000"/>
                <w:sz w:val="16"/>
                <w:szCs w:val="16"/>
              </w:rPr>
              <w:t>DP</w:t>
            </w:r>
          </w:p>
        </w:tc>
        <w:tc>
          <w:tcPr>
            <w:tcW w:w="256" w:type="dxa"/>
            <w:shd w:val="clear" w:color="auto" w:fill="auto"/>
            <w:vAlign w:val="bottom"/>
          </w:tcPr>
          <w:p w14:paraId="5D8572BF" w14:textId="77777777" w:rsidR="00492A67" w:rsidRPr="006F2497" w:rsidRDefault="00492A67" w:rsidP="001A3E8C">
            <w:pPr>
              <w:jc w:val="center"/>
              <w:rPr>
                <w:color w:val="000000"/>
                <w:sz w:val="16"/>
                <w:szCs w:val="16"/>
              </w:rPr>
            </w:pPr>
            <w:r w:rsidRPr="006F2497">
              <w:rPr>
                <w:color w:val="000000"/>
                <w:sz w:val="16"/>
                <w:szCs w:val="16"/>
              </w:rPr>
              <w:t>N</w:t>
            </w:r>
          </w:p>
        </w:tc>
        <w:tc>
          <w:tcPr>
            <w:tcW w:w="640" w:type="dxa"/>
            <w:shd w:val="clear" w:color="auto" w:fill="auto"/>
            <w:vAlign w:val="bottom"/>
          </w:tcPr>
          <w:p w14:paraId="638FE253" w14:textId="77777777" w:rsidR="00492A67" w:rsidRPr="006F2497" w:rsidRDefault="00492A67" w:rsidP="001A3E8C">
            <w:pPr>
              <w:jc w:val="center"/>
              <w:rPr>
                <w:color w:val="000000"/>
                <w:sz w:val="16"/>
                <w:szCs w:val="16"/>
              </w:rPr>
            </w:pPr>
            <w:r w:rsidRPr="006F2497">
              <w:rPr>
                <w:color w:val="000000"/>
                <w:sz w:val="16"/>
                <w:szCs w:val="16"/>
              </w:rPr>
              <w:t>ME</w:t>
            </w:r>
          </w:p>
        </w:tc>
        <w:tc>
          <w:tcPr>
            <w:tcW w:w="700" w:type="dxa"/>
            <w:shd w:val="clear" w:color="auto" w:fill="auto"/>
            <w:vAlign w:val="bottom"/>
          </w:tcPr>
          <w:p w14:paraId="21EA7B4C" w14:textId="77777777" w:rsidR="00492A67" w:rsidRPr="006F2497" w:rsidRDefault="00492A67" w:rsidP="001A3E8C">
            <w:pPr>
              <w:jc w:val="center"/>
              <w:rPr>
                <w:color w:val="000000"/>
                <w:sz w:val="16"/>
                <w:szCs w:val="16"/>
              </w:rPr>
            </w:pPr>
            <w:r w:rsidRPr="006F2497">
              <w:rPr>
                <w:color w:val="000000"/>
                <w:sz w:val="16"/>
                <w:szCs w:val="16"/>
              </w:rPr>
              <w:t>DP</w:t>
            </w:r>
          </w:p>
        </w:tc>
        <w:tc>
          <w:tcPr>
            <w:tcW w:w="256" w:type="dxa"/>
            <w:shd w:val="clear" w:color="auto" w:fill="auto"/>
            <w:vAlign w:val="bottom"/>
          </w:tcPr>
          <w:p w14:paraId="3B88D0BA" w14:textId="77777777" w:rsidR="00492A67" w:rsidRPr="006F2497" w:rsidRDefault="00492A67" w:rsidP="001A3E8C">
            <w:pPr>
              <w:jc w:val="center"/>
              <w:rPr>
                <w:color w:val="000000"/>
                <w:sz w:val="16"/>
                <w:szCs w:val="16"/>
              </w:rPr>
            </w:pPr>
            <w:r w:rsidRPr="006F2497">
              <w:rPr>
                <w:color w:val="000000"/>
                <w:sz w:val="16"/>
                <w:szCs w:val="16"/>
              </w:rPr>
              <w:t>N</w:t>
            </w:r>
          </w:p>
        </w:tc>
        <w:tc>
          <w:tcPr>
            <w:tcW w:w="460" w:type="dxa"/>
            <w:shd w:val="clear" w:color="auto" w:fill="auto"/>
            <w:vAlign w:val="bottom"/>
          </w:tcPr>
          <w:p w14:paraId="0ABC394E" w14:textId="77777777" w:rsidR="00492A67" w:rsidRPr="006F2497" w:rsidRDefault="00492A67" w:rsidP="001A3E8C">
            <w:pPr>
              <w:jc w:val="center"/>
              <w:rPr>
                <w:color w:val="000000"/>
                <w:sz w:val="16"/>
                <w:szCs w:val="16"/>
              </w:rPr>
            </w:pPr>
            <w:r w:rsidRPr="006F2497">
              <w:rPr>
                <w:color w:val="000000"/>
                <w:sz w:val="16"/>
                <w:szCs w:val="16"/>
              </w:rPr>
              <w:t>ME</w:t>
            </w:r>
          </w:p>
        </w:tc>
        <w:tc>
          <w:tcPr>
            <w:tcW w:w="700" w:type="dxa"/>
            <w:shd w:val="clear" w:color="auto" w:fill="auto"/>
            <w:vAlign w:val="bottom"/>
          </w:tcPr>
          <w:p w14:paraId="71EF0E9E" w14:textId="77777777" w:rsidR="00492A67" w:rsidRPr="006F2497" w:rsidRDefault="00492A67" w:rsidP="001A3E8C">
            <w:pPr>
              <w:jc w:val="center"/>
              <w:rPr>
                <w:color w:val="000000"/>
                <w:sz w:val="16"/>
                <w:szCs w:val="16"/>
              </w:rPr>
            </w:pPr>
            <w:r w:rsidRPr="006F2497">
              <w:rPr>
                <w:color w:val="000000"/>
                <w:sz w:val="16"/>
                <w:szCs w:val="16"/>
              </w:rPr>
              <w:t>DP</w:t>
            </w:r>
          </w:p>
        </w:tc>
        <w:tc>
          <w:tcPr>
            <w:tcW w:w="256" w:type="dxa"/>
            <w:shd w:val="clear" w:color="auto" w:fill="auto"/>
            <w:vAlign w:val="bottom"/>
          </w:tcPr>
          <w:p w14:paraId="7B10C6D2" w14:textId="77777777" w:rsidR="00492A67" w:rsidRPr="006F2497" w:rsidRDefault="00492A67" w:rsidP="001A3E8C">
            <w:pPr>
              <w:jc w:val="center"/>
              <w:rPr>
                <w:color w:val="000000"/>
                <w:sz w:val="16"/>
                <w:szCs w:val="16"/>
              </w:rPr>
            </w:pPr>
            <w:r w:rsidRPr="006F2497">
              <w:rPr>
                <w:color w:val="000000"/>
                <w:sz w:val="16"/>
                <w:szCs w:val="16"/>
              </w:rPr>
              <w:t>N</w:t>
            </w:r>
          </w:p>
        </w:tc>
        <w:tc>
          <w:tcPr>
            <w:tcW w:w="398" w:type="dxa"/>
            <w:shd w:val="clear" w:color="auto" w:fill="auto"/>
            <w:vAlign w:val="bottom"/>
          </w:tcPr>
          <w:p w14:paraId="4DA85735" w14:textId="77777777" w:rsidR="00492A67" w:rsidRPr="006F2497" w:rsidRDefault="00492A67" w:rsidP="001A3E8C">
            <w:pPr>
              <w:jc w:val="center"/>
              <w:rPr>
                <w:color w:val="000000"/>
                <w:sz w:val="16"/>
                <w:szCs w:val="16"/>
              </w:rPr>
            </w:pPr>
            <w:r w:rsidRPr="006F2497">
              <w:rPr>
                <w:color w:val="000000"/>
                <w:sz w:val="16"/>
                <w:szCs w:val="16"/>
              </w:rPr>
              <w:t>ME</w:t>
            </w:r>
          </w:p>
        </w:tc>
        <w:tc>
          <w:tcPr>
            <w:tcW w:w="700" w:type="dxa"/>
            <w:shd w:val="clear" w:color="auto" w:fill="auto"/>
            <w:vAlign w:val="bottom"/>
          </w:tcPr>
          <w:p w14:paraId="4E265BE7" w14:textId="77777777" w:rsidR="00492A67" w:rsidRPr="006F2497" w:rsidRDefault="00492A67" w:rsidP="001A3E8C">
            <w:pPr>
              <w:jc w:val="center"/>
              <w:rPr>
                <w:color w:val="000000"/>
                <w:sz w:val="16"/>
                <w:szCs w:val="16"/>
              </w:rPr>
            </w:pPr>
            <w:r w:rsidRPr="006F2497">
              <w:rPr>
                <w:color w:val="000000"/>
                <w:sz w:val="16"/>
                <w:szCs w:val="16"/>
              </w:rPr>
              <w:t>DP</w:t>
            </w:r>
          </w:p>
        </w:tc>
        <w:tc>
          <w:tcPr>
            <w:tcW w:w="256" w:type="dxa"/>
            <w:shd w:val="clear" w:color="auto" w:fill="auto"/>
            <w:vAlign w:val="bottom"/>
          </w:tcPr>
          <w:p w14:paraId="30A089FB" w14:textId="77777777" w:rsidR="00492A67" w:rsidRPr="006F2497" w:rsidRDefault="00492A67" w:rsidP="001A3E8C">
            <w:pPr>
              <w:jc w:val="center"/>
              <w:rPr>
                <w:color w:val="000000"/>
                <w:sz w:val="16"/>
                <w:szCs w:val="16"/>
              </w:rPr>
            </w:pPr>
            <w:r w:rsidRPr="006F2497">
              <w:rPr>
                <w:color w:val="000000"/>
                <w:sz w:val="16"/>
                <w:szCs w:val="16"/>
              </w:rPr>
              <w:t>N</w:t>
            </w:r>
          </w:p>
        </w:tc>
        <w:tc>
          <w:tcPr>
            <w:tcW w:w="398" w:type="dxa"/>
            <w:shd w:val="clear" w:color="auto" w:fill="auto"/>
            <w:vAlign w:val="bottom"/>
          </w:tcPr>
          <w:p w14:paraId="19DA2C97" w14:textId="77777777" w:rsidR="00492A67" w:rsidRPr="006F2497" w:rsidRDefault="00492A67" w:rsidP="001A3E8C">
            <w:pPr>
              <w:jc w:val="center"/>
              <w:rPr>
                <w:color w:val="000000"/>
                <w:sz w:val="16"/>
                <w:szCs w:val="16"/>
              </w:rPr>
            </w:pPr>
            <w:r w:rsidRPr="006F2497">
              <w:rPr>
                <w:color w:val="000000"/>
                <w:sz w:val="16"/>
                <w:szCs w:val="16"/>
              </w:rPr>
              <w:t>ME</w:t>
            </w:r>
          </w:p>
        </w:tc>
        <w:tc>
          <w:tcPr>
            <w:tcW w:w="660" w:type="dxa"/>
            <w:shd w:val="clear" w:color="auto" w:fill="auto"/>
            <w:vAlign w:val="bottom"/>
          </w:tcPr>
          <w:p w14:paraId="61ED5E7E" w14:textId="77777777" w:rsidR="00492A67" w:rsidRPr="006F2497" w:rsidRDefault="00492A67" w:rsidP="001A3E8C">
            <w:pPr>
              <w:jc w:val="center"/>
              <w:rPr>
                <w:color w:val="000000"/>
                <w:sz w:val="16"/>
                <w:szCs w:val="16"/>
              </w:rPr>
            </w:pPr>
            <w:r w:rsidRPr="006F2497">
              <w:rPr>
                <w:color w:val="000000"/>
                <w:sz w:val="16"/>
                <w:szCs w:val="16"/>
              </w:rPr>
              <w:t>DP</w:t>
            </w:r>
          </w:p>
        </w:tc>
        <w:tc>
          <w:tcPr>
            <w:tcW w:w="256" w:type="dxa"/>
            <w:shd w:val="clear" w:color="auto" w:fill="auto"/>
            <w:vAlign w:val="bottom"/>
          </w:tcPr>
          <w:p w14:paraId="6A4EE61B" w14:textId="77777777" w:rsidR="00492A67" w:rsidRPr="006F2497" w:rsidRDefault="00492A67" w:rsidP="001A3E8C">
            <w:pPr>
              <w:jc w:val="center"/>
              <w:rPr>
                <w:color w:val="000000"/>
                <w:sz w:val="16"/>
                <w:szCs w:val="16"/>
              </w:rPr>
            </w:pPr>
            <w:r w:rsidRPr="006F2497">
              <w:rPr>
                <w:color w:val="000000"/>
                <w:sz w:val="16"/>
                <w:szCs w:val="16"/>
              </w:rPr>
              <w:t>N</w:t>
            </w:r>
          </w:p>
        </w:tc>
      </w:tr>
      <w:tr w:rsidR="00492A67" w:rsidRPr="00CD2DBE" w14:paraId="0F12D5B3" w14:textId="77777777" w:rsidTr="001A3E8C">
        <w:trPr>
          <w:trHeight w:val="225"/>
        </w:trPr>
        <w:tc>
          <w:tcPr>
            <w:tcW w:w="1120" w:type="dxa"/>
            <w:shd w:val="clear" w:color="auto" w:fill="auto"/>
            <w:vAlign w:val="bottom"/>
          </w:tcPr>
          <w:p w14:paraId="47F86B95" w14:textId="77777777" w:rsidR="00492A67" w:rsidRPr="006F2497" w:rsidRDefault="00492A67" w:rsidP="001A3E8C">
            <w:pPr>
              <w:rPr>
                <w:iCs/>
                <w:color w:val="000000"/>
                <w:sz w:val="16"/>
                <w:szCs w:val="16"/>
              </w:rPr>
            </w:pPr>
            <w:r w:rsidRPr="00595C94">
              <w:rPr>
                <w:iCs/>
                <w:color w:val="000000"/>
                <w:sz w:val="16"/>
                <w:szCs w:val="16"/>
              </w:rPr>
              <w:t>Depressão</w:t>
            </w:r>
          </w:p>
        </w:tc>
        <w:tc>
          <w:tcPr>
            <w:tcW w:w="398" w:type="dxa"/>
            <w:shd w:val="clear" w:color="auto" w:fill="auto"/>
            <w:vAlign w:val="bottom"/>
          </w:tcPr>
          <w:p w14:paraId="204417E9" w14:textId="77777777" w:rsidR="00492A67" w:rsidRPr="00CD2DBE" w:rsidRDefault="00492A67" w:rsidP="001A3E8C">
            <w:pPr>
              <w:jc w:val="center"/>
              <w:rPr>
                <w:color w:val="000000"/>
                <w:sz w:val="16"/>
                <w:szCs w:val="16"/>
              </w:rPr>
            </w:pPr>
            <w:r w:rsidRPr="00CD2DBE">
              <w:rPr>
                <w:color w:val="000000"/>
                <w:sz w:val="16"/>
                <w:szCs w:val="16"/>
              </w:rPr>
              <w:t>6,1</w:t>
            </w:r>
          </w:p>
        </w:tc>
        <w:tc>
          <w:tcPr>
            <w:tcW w:w="680" w:type="dxa"/>
            <w:shd w:val="clear" w:color="auto" w:fill="auto"/>
            <w:vAlign w:val="bottom"/>
          </w:tcPr>
          <w:p w14:paraId="6F5604E2" w14:textId="77777777" w:rsidR="00492A67" w:rsidRPr="00CD2DBE" w:rsidRDefault="00492A67" w:rsidP="001A3E8C">
            <w:pPr>
              <w:jc w:val="center"/>
              <w:rPr>
                <w:color w:val="000000"/>
                <w:sz w:val="16"/>
                <w:szCs w:val="16"/>
              </w:rPr>
            </w:pPr>
            <w:r w:rsidRPr="00CD2DBE">
              <w:rPr>
                <w:color w:val="000000"/>
                <w:sz w:val="16"/>
                <w:szCs w:val="16"/>
              </w:rPr>
              <w:t>3,9001</w:t>
            </w:r>
          </w:p>
        </w:tc>
        <w:tc>
          <w:tcPr>
            <w:tcW w:w="300" w:type="dxa"/>
            <w:shd w:val="clear" w:color="auto" w:fill="auto"/>
            <w:vAlign w:val="bottom"/>
          </w:tcPr>
          <w:p w14:paraId="520637A1" w14:textId="77777777" w:rsidR="00492A67" w:rsidRPr="00CD2DBE" w:rsidRDefault="00492A67" w:rsidP="001A3E8C">
            <w:pPr>
              <w:jc w:val="center"/>
              <w:rPr>
                <w:color w:val="000000"/>
                <w:sz w:val="16"/>
                <w:szCs w:val="16"/>
              </w:rPr>
            </w:pPr>
            <w:r w:rsidRPr="00CD2DBE">
              <w:rPr>
                <w:color w:val="000000"/>
                <w:sz w:val="16"/>
                <w:szCs w:val="16"/>
              </w:rPr>
              <w:t>10</w:t>
            </w:r>
          </w:p>
        </w:tc>
        <w:tc>
          <w:tcPr>
            <w:tcW w:w="640" w:type="dxa"/>
            <w:shd w:val="clear" w:color="auto" w:fill="auto"/>
            <w:vAlign w:val="bottom"/>
          </w:tcPr>
          <w:p w14:paraId="5390FA1F" w14:textId="77777777" w:rsidR="00492A67" w:rsidRPr="00CD2DBE" w:rsidRDefault="00492A67" w:rsidP="001A3E8C">
            <w:pPr>
              <w:jc w:val="center"/>
              <w:rPr>
                <w:color w:val="000000"/>
                <w:sz w:val="16"/>
                <w:szCs w:val="16"/>
              </w:rPr>
            </w:pPr>
            <w:r w:rsidRPr="00CD2DBE">
              <w:rPr>
                <w:color w:val="000000"/>
                <w:sz w:val="16"/>
                <w:szCs w:val="16"/>
              </w:rPr>
              <w:t>7,5556</w:t>
            </w:r>
          </w:p>
        </w:tc>
        <w:tc>
          <w:tcPr>
            <w:tcW w:w="680" w:type="dxa"/>
            <w:shd w:val="clear" w:color="auto" w:fill="auto"/>
            <w:vAlign w:val="bottom"/>
          </w:tcPr>
          <w:p w14:paraId="7BD860E8" w14:textId="77777777" w:rsidR="00492A67" w:rsidRPr="00CD2DBE" w:rsidRDefault="00492A67" w:rsidP="001A3E8C">
            <w:pPr>
              <w:jc w:val="center"/>
              <w:rPr>
                <w:color w:val="000000"/>
                <w:sz w:val="16"/>
                <w:szCs w:val="16"/>
              </w:rPr>
            </w:pPr>
            <w:r w:rsidRPr="00CD2DBE">
              <w:rPr>
                <w:color w:val="000000"/>
                <w:sz w:val="16"/>
                <w:szCs w:val="16"/>
              </w:rPr>
              <w:t>4,8247</w:t>
            </w:r>
          </w:p>
        </w:tc>
        <w:tc>
          <w:tcPr>
            <w:tcW w:w="256" w:type="dxa"/>
            <w:shd w:val="clear" w:color="auto" w:fill="auto"/>
            <w:vAlign w:val="bottom"/>
          </w:tcPr>
          <w:p w14:paraId="370AA8D5" w14:textId="77777777" w:rsidR="00492A67" w:rsidRPr="00CD2DBE" w:rsidRDefault="00492A67" w:rsidP="001A3E8C">
            <w:pPr>
              <w:jc w:val="center"/>
              <w:rPr>
                <w:color w:val="000000"/>
                <w:sz w:val="16"/>
                <w:szCs w:val="16"/>
              </w:rPr>
            </w:pPr>
            <w:r w:rsidRPr="00CD2DBE">
              <w:rPr>
                <w:color w:val="000000"/>
                <w:sz w:val="16"/>
                <w:szCs w:val="16"/>
              </w:rPr>
              <w:t>9</w:t>
            </w:r>
          </w:p>
        </w:tc>
        <w:tc>
          <w:tcPr>
            <w:tcW w:w="640" w:type="dxa"/>
            <w:shd w:val="clear" w:color="auto" w:fill="auto"/>
            <w:vAlign w:val="bottom"/>
          </w:tcPr>
          <w:p w14:paraId="2EFBB34B" w14:textId="77777777" w:rsidR="00492A67" w:rsidRPr="00CD2DBE" w:rsidRDefault="00492A67" w:rsidP="001A3E8C">
            <w:pPr>
              <w:jc w:val="center"/>
              <w:rPr>
                <w:color w:val="000000"/>
                <w:sz w:val="16"/>
                <w:szCs w:val="16"/>
              </w:rPr>
            </w:pPr>
            <w:r w:rsidRPr="00CD2DBE">
              <w:rPr>
                <w:color w:val="000000"/>
                <w:sz w:val="16"/>
                <w:szCs w:val="16"/>
              </w:rPr>
              <w:t>5,6667</w:t>
            </w:r>
          </w:p>
        </w:tc>
        <w:tc>
          <w:tcPr>
            <w:tcW w:w="700" w:type="dxa"/>
            <w:shd w:val="clear" w:color="auto" w:fill="auto"/>
            <w:vAlign w:val="bottom"/>
          </w:tcPr>
          <w:p w14:paraId="091A1BC4" w14:textId="77777777" w:rsidR="00492A67" w:rsidRPr="00CD2DBE" w:rsidRDefault="00492A67" w:rsidP="001A3E8C">
            <w:pPr>
              <w:jc w:val="center"/>
              <w:rPr>
                <w:color w:val="000000"/>
                <w:sz w:val="16"/>
                <w:szCs w:val="16"/>
              </w:rPr>
            </w:pPr>
            <w:r w:rsidRPr="00CD2DBE">
              <w:rPr>
                <w:color w:val="000000"/>
                <w:sz w:val="16"/>
                <w:szCs w:val="16"/>
              </w:rPr>
              <w:t>3,6148</w:t>
            </w:r>
          </w:p>
        </w:tc>
        <w:tc>
          <w:tcPr>
            <w:tcW w:w="256" w:type="dxa"/>
            <w:shd w:val="clear" w:color="auto" w:fill="auto"/>
            <w:vAlign w:val="bottom"/>
          </w:tcPr>
          <w:p w14:paraId="49A7E7AC" w14:textId="77777777" w:rsidR="00492A67" w:rsidRPr="00CD2DBE" w:rsidRDefault="00492A67" w:rsidP="001A3E8C">
            <w:pPr>
              <w:jc w:val="center"/>
              <w:rPr>
                <w:color w:val="000000"/>
                <w:sz w:val="16"/>
                <w:szCs w:val="16"/>
              </w:rPr>
            </w:pPr>
            <w:r w:rsidRPr="00CD2DBE">
              <w:rPr>
                <w:color w:val="000000"/>
                <w:sz w:val="16"/>
                <w:szCs w:val="16"/>
              </w:rPr>
              <w:t>6</w:t>
            </w:r>
          </w:p>
        </w:tc>
        <w:tc>
          <w:tcPr>
            <w:tcW w:w="460" w:type="dxa"/>
            <w:shd w:val="clear" w:color="auto" w:fill="auto"/>
            <w:vAlign w:val="bottom"/>
          </w:tcPr>
          <w:p w14:paraId="496F9789" w14:textId="77777777" w:rsidR="00492A67" w:rsidRPr="00CD2DBE" w:rsidRDefault="00492A67" w:rsidP="001A3E8C">
            <w:pPr>
              <w:jc w:val="center"/>
              <w:rPr>
                <w:color w:val="000000"/>
                <w:sz w:val="16"/>
                <w:szCs w:val="16"/>
              </w:rPr>
            </w:pPr>
            <w:r w:rsidRPr="00CD2DBE">
              <w:rPr>
                <w:color w:val="000000"/>
                <w:sz w:val="16"/>
                <w:szCs w:val="16"/>
              </w:rPr>
              <w:t>9,25</w:t>
            </w:r>
          </w:p>
        </w:tc>
        <w:tc>
          <w:tcPr>
            <w:tcW w:w="700" w:type="dxa"/>
            <w:shd w:val="clear" w:color="auto" w:fill="auto"/>
            <w:vAlign w:val="bottom"/>
          </w:tcPr>
          <w:p w14:paraId="59154BBE" w14:textId="77777777" w:rsidR="00492A67" w:rsidRPr="00CD2DBE" w:rsidRDefault="00492A67" w:rsidP="001A3E8C">
            <w:pPr>
              <w:jc w:val="center"/>
              <w:rPr>
                <w:color w:val="000000"/>
                <w:sz w:val="16"/>
                <w:szCs w:val="16"/>
              </w:rPr>
            </w:pPr>
            <w:r w:rsidRPr="00CD2DBE">
              <w:rPr>
                <w:color w:val="000000"/>
                <w:sz w:val="16"/>
                <w:szCs w:val="16"/>
              </w:rPr>
              <w:t>6,1121</w:t>
            </w:r>
          </w:p>
        </w:tc>
        <w:tc>
          <w:tcPr>
            <w:tcW w:w="256" w:type="dxa"/>
            <w:shd w:val="clear" w:color="auto" w:fill="auto"/>
            <w:vAlign w:val="bottom"/>
          </w:tcPr>
          <w:p w14:paraId="2107A439" w14:textId="77777777" w:rsidR="00492A67" w:rsidRPr="00CD2DBE" w:rsidRDefault="00492A67" w:rsidP="001A3E8C">
            <w:pPr>
              <w:jc w:val="center"/>
              <w:rPr>
                <w:color w:val="000000"/>
                <w:sz w:val="16"/>
                <w:szCs w:val="16"/>
              </w:rPr>
            </w:pPr>
            <w:r w:rsidRPr="00CD2DBE">
              <w:rPr>
                <w:color w:val="000000"/>
                <w:sz w:val="16"/>
                <w:szCs w:val="16"/>
              </w:rPr>
              <w:t>8</w:t>
            </w:r>
          </w:p>
        </w:tc>
        <w:tc>
          <w:tcPr>
            <w:tcW w:w="398" w:type="dxa"/>
            <w:shd w:val="clear" w:color="auto" w:fill="auto"/>
            <w:vAlign w:val="bottom"/>
          </w:tcPr>
          <w:p w14:paraId="3D33DD46" w14:textId="77777777" w:rsidR="00492A67" w:rsidRPr="00CD2DBE" w:rsidRDefault="00492A67" w:rsidP="001A3E8C">
            <w:pPr>
              <w:jc w:val="center"/>
              <w:rPr>
                <w:color w:val="000000"/>
                <w:sz w:val="16"/>
                <w:szCs w:val="16"/>
              </w:rPr>
            </w:pPr>
            <w:r w:rsidRPr="00CD2DBE">
              <w:rPr>
                <w:color w:val="000000"/>
                <w:sz w:val="16"/>
                <w:szCs w:val="16"/>
              </w:rPr>
              <w:t>2,5</w:t>
            </w:r>
          </w:p>
        </w:tc>
        <w:tc>
          <w:tcPr>
            <w:tcW w:w="700" w:type="dxa"/>
            <w:shd w:val="clear" w:color="auto" w:fill="auto"/>
            <w:vAlign w:val="bottom"/>
          </w:tcPr>
          <w:p w14:paraId="09BC939C" w14:textId="77777777" w:rsidR="00492A67" w:rsidRPr="00CD2DBE" w:rsidRDefault="00492A67" w:rsidP="001A3E8C">
            <w:pPr>
              <w:jc w:val="center"/>
              <w:rPr>
                <w:color w:val="000000"/>
                <w:sz w:val="16"/>
                <w:szCs w:val="16"/>
              </w:rPr>
            </w:pPr>
            <w:r w:rsidRPr="00CD2DBE">
              <w:rPr>
                <w:color w:val="000000"/>
                <w:sz w:val="16"/>
                <w:szCs w:val="16"/>
              </w:rPr>
              <w:t>2,1213</w:t>
            </w:r>
          </w:p>
        </w:tc>
        <w:tc>
          <w:tcPr>
            <w:tcW w:w="256" w:type="dxa"/>
            <w:shd w:val="clear" w:color="auto" w:fill="auto"/>
            <w:vAlign w:val="bottom"/>
          </w:tcPr>
          <w:p w14:paraId="22777E99" w14:textId="77777777" w:rsidR="00492A67" w:rsidRPr="00CD2DBE" w:rsidRDefault="00492A67" w:rsidP="001A3E8C">
            <w:pPr>
              <w:jc w:val="center"/>
              <w:rPr>
                <w:color w:val="000000"/>
                <w:sz w:val="16"/>
                <w:szCs w:val="16"/>
              </w:rPr>
            </w:pPr>
            <w:r w:rsidRPr="00CD2DBE">
              <w:rPr>
                <w:color w:val="000000"/>
                <w:sz w:val="16"/>
                <w:szCs w:val="16"/>
              </w:rPr>
              <w:t>2</w:t>
            </w:r>
          </w:p>
        </w:tc>
        <w:tc>
          <w:tcPr>
            <w:tcW w:w="398" w:type="dxa"/>
            <w:shd w:val="clear" w:color="auto" w:fill="auto"/>
            <w:vAlign w:val="bottom"/>
          </w:tcPr>
          <w:p w14:paraId="5D406C87" w14:textId="77777777" w:rsidR="00492A67" w:rsidRPr="00CD2DBE" w:rsidRDefault="00492A67" w:rsidP="001A3E8C">
            <w:pPr>
              <w:jc w:val="center"/>
              <w:rPr>
                <w:color w:val="000000"/>
                <w:sz w:val="16"/>
                <w:szCs w:val="16"/>
              </w:rPr>
            </w:pPr>
            <w:r w:rsidRPr="00CD2DBE">
              <w:rPr>
                <w:color w:val="000000"/>
                <w:sz w:val="16"/>
                <w:szCs w:val="16"/>
              </w:rPr>
              <w:t>0,5</w:t>
            </w:r>
          </w:p>
        </w:tc>
        <w:tc>
          <w:tcPr>
            <w:tcW w:w="660" w:type="dxa"/>
            <w:shd w:val="clear" w:color="auto" w:fill="auto"/>
            <w:vAlign w:val="bottom"/>
          </w:tcPr>
          <w:p w14:paraId="0B9052AF" w14:textId="77777777" w:rsidR="00492A67" w:rsidRPr="00CD2DBE" w:rsidRDefault="00492A67" w:rsidP="001A3E8C">
            <w:pPr>
              <w:jc w:val="center"/>
              <w:rPr>
                <w:color w:val="000000"/>
                <w:sz w:val="16"/>
                <w:szCs w:val="16"/>
              </w:rPr>
            </w:pPr>
            <w:r w:rsidRPr="00CD2DBE">
              <w:rPr>
                <w:color w:val="000000"/>
                <w:sz w:val="16"/>
                <w:szCs w:val="16"/>
              </w:rPr>
              <w:t>0,7071</w:t>
            </w:r>
          </w:p>
        </w:tc>
        <w:tc>
          <w:tcPr>
            <w:tcW w:w="256" w:type="dxa"/>
            <w:shd w:val="clear" w:color="auto" w:fill="auto"/>
            <w:vAlign w:val="bottom"/>
          </w:tcPr>
          <w:p w14:paraId="3AC0BCAC" w14:textId="77777777" w:rsidR="00492A67" w:rsidRPr="00CD2DBE" w:rsidRDefault="00492A67" w:rsidP="001A3E8C">
            <w:pPr>
              <w:jc w:val="center"/>
              <w:rPr>
                <w:color w:val="000000"/>
                <w:sz w:val="16"/>
                <w:szCs w:val="16"/>
              </w:rPr>
            </w:pPr>
            <w:r w:rsidRPr="00CD2DBE">
              <w:rPr>
                <w:color w:val="000000"/>
                <w:sz w:val="16"/>
                <w:szCs w:val="16"/>
              </w:rPr>
              <w:t>2</w:t>
            </w:r>
          </w:p>
        </w:tc>
      </w:tr>
      <w:tr w:rsidR="00492A67" w:rsidRPr="00CD2DBE" w14:paraId="05FF87F0" w14:textId="77777777" w:rsidTr="001A3E8C">
        <w:trPr>
          <w:trHeight w:val="225"/>
        </w:trPr>
        <w:tc>
          <w:tcPr>
            <w:tcW w:w="1120" w:type="dxa"/>
            <w:shd w:val="clear" w:color="auto" w:fill="auto"/>
            <w:vAlign w:val="bottom"/>
          </w:tcPr>
          <w:p w14:paraId="609CE4E1" w14:textId="77777777" w:rsidR="00492A67" w:rsidRPr="006F2497" w:rsidRDefault="00492A67" w:rsidP="001A3E8C">
            <w:pPr>
              <w:rPr>
                <w:iCs/>
                <w:color w:val="000000"/>
                <w:sz w:val="16"/>
                <w:szCs w:val="16"/>
              </w:rPr>
            </w:pPr>
            <w:r w:rsidRPr="00595C94">
              <w:rPr>
                <w:iCs/>
                <w:color w:val="000000"/>
                <w:sz w:val="16"/>
                <w:szCs w:val="16"/>
              </w:rPr>
              <w:t>Ansiedade</w:t>
            </w:r>
          </w:p>
        </w:tc>
        <w:tc>
          <w:tcPr>
            <w:tcW w:w="398" w:type="dxa"/>
            <w:shd w:val="clear" w:color="auto" w:fill="auto"/>
            <w:vAlign w:val="bottom"/>
          </w:tcPr>
          <w:p w14:paraId="7E05760F" w14:textId="77777777" w:rsidR="00492A67" w:rsidRPr="00CD2DBE" w:rsidRDefault="00492A67" w:rsidP="001A3E8C">
            <w:pPr>
              <w:jc w:val="center"/>
              <w:rPr>
                <w:color w:val="000000"/>
                <w:sz w:val="16"/>
                <w:szCs w:val="16"/>
              </w:rPr>
            </w:pPr>
            <w:r w:rsidRPr="00CD2DBE">
              <w:rPr>
                <w:color w:val="000000"/>
                <w:sz w:val="16"/>
                <w:szCs w:val="16"/>
              </w:rPr>
              <w:t>6,1</w:t>
            </w:r>
          </w:p>
        </w:tc>
        <w:tc>
          <w:tcPr>
            <w:tcW w:w="680" w:type="dxa"/>
            <w:shd w:val="clear" w:color="auto" w:fill="auto"/>
            <w:vAlign w:val="bottom"/>
          </w:tcPr>
          <w:p w14:paraId="328F13FD" w14:textId="77777777" w:rsidR="00492A67" w:rsidRPr="00CD2DBE" w:rsidRDefault="00492A67" w:rsidP="001A3E8C">
            <w:pPr>
              <w:jc w:val="center"/>
              <w:rPr>
                <w:color w:val="000000"/>
                <w:sz w:val="16"/>
                <w:szCs w:val="16"/>
              </w:rPr>
            </w:pPr>
            <w:r w:rsidRPr="00CD2DBE">
              <w:rPr>
                <w:color w:val="000000"/>
                <w:sz w:val="16"/>
                <w:szCs w:val="16"/>
              </w:rPr>
              <w:t>3,4785</w:t>
            </w:r>
          </w:p>
        </w:tc>
        <w:tc>
          <w:tcPr>
            <w:tcW w:w="300" w:type="dxa"/>
            <w:shd w:val="clear" w:color="auto" w:fill="auto"/>
            <w:vAlign w:val="bottom"/>
          </w:tcPr>
          <w:p w14:paraId="35FE922C" w14:textId="77777777" w:rsidR="00492A67" w:rsidRPr="00CD2DBE" w:rsidRDefault="00492A67" w:rsidP="001A3E8C">
            <w:pPr>
              <w:jc w:val="center"/>
              <w:rPr>
                <w:color w:val="000000"/>
                <w:sz w:val="16"/>
                <w:szCs w:val="16"/>
              </w:rPr>
            </w:pPr>
            <w:r w:rsidRPr="00CD2DBE">
              <w:rPr>
                <w:color w:val="000000"/>
                <w:sz w:val="16"/>
                <w:szCs w:val="16"/>
              </w:rPr>
              <w:t>10</w:t>
            </w:r>
          </w:p>
        </w:tc>
        <w:tc>
          <w:tcPr>
            <w:tcW w:w="640" w:type="dxa"/>
            <w:shd w:val="clear" w:color="auto" w:fill="auto"/>
            <w:vAlign w:val="bottom"/>
          </w:tcPr>
          <w:p w14:paraId="023A83D8" w14:textId="77777777" w:rsidR="00492A67" w:rsidRPr="00CD2DBE" w:rsidRDefault="00492A67" w:rsidP="001A3E8C">
            <w:pPr>
              <w:jc w:val="center"/>
              <w:rPr>
                <w:color w:val="000000"/>
                <w:sz w:val="16"/>
                <w:szCs w:val="16"/>
              </w:rPr>
            </w:pPr>
            <w:r w:rsidRPr="00CD2DBE">
              <w:rPr>
                <w:color w:val="000000"/>
                <w:sz w:val="16"/>
                <w:szCs w:val="16"/>
              </w:rPr>
              <w:t>6,7778</w:t>
            </w:r>
          </w:p>
        </w:tc>
        <w:tc>
          <w:tcPr>
            <w:tcW w:w="680" w:type="dxa"/>
            <w:shd w:val="clear" w:color="auto" w:fill="auto"/>
            <w:vAlign w:val="bottom"/>
          </w:tcPr>
          <w:p w14:paraId="19E0B17D" w14:textId="77777777" w:rsidR="00492A67" w:rsidRPr="00CD2DBE" w:rsidRDefault="00492A67" w:rsidP="001A3E8C">
            <w:pPr>
              <w:jc w:val="center"/>
              <w:rPr>
                <w:color w:val="000000"/>
                <w:sz w:val="16"/>
                <w:szCs w:val="16"/>
              </w:rPr>
            </w:pPr>
            <w:r w:rsidRPr="00CD2DBE">
              <w:rPr>
                <w:color w:val="000000"/>
                <w:sz w:val="16"/>
                <w:szCs w:val="16"/>
              </w:rPr>
              <w:t>4,9441</w:t>
            </w:r>
          </w:p>
        </w:tc>
        <w:tc>
          <w:tcPr>
            <w:tcW w:w="256" w:type="dxa"/>
            <w:shd w:val="clear" w:color="auto" w:fill="auto"/>
            <w:vAlign w:val="bottom"/>
          </w:tcPr>
          <w:p w14:paraId="5C05CED8" w14:textId="77777777" w:rsidR="00492A67" w:rsidRPr="00CD2DBE" w:rsidRDefault="00492A67" w:rsidP="001A3E8C">
            <w:pPr>
              <w:jc w:val="center"/>
              <w:rPr>
                <w:color w:val="000000"/>
                <w:sz w:val="16"/>
                <w:szCs w:val="16"/>
              </w:rPr>
            </w:pPr>
            <w:r w:rsidRPr="00CD2DBE">
              <w:rPr>
                <w:color w:val="000000"/>
                <w:sz w:val="16"/>
                <w:szCs w:val="16"/>
              </w:rPr>
              <w:t>9</w:t>
            </w:r>
          </w:p>
        </w:tc>
        <w:tc>
          <w:tcPr>
            <w:tcW w:w="640" w:type="dxa"/>
            <w:shd w:val="clear" w:color="auto" w:fill="auto"/>
            <w:vAlign w:val="bottom"/>
          </w:tcPr>
          <w:p w14:paraId="65DD1B6B" w14:textId="77777777" w:rsidR="00492A67" w:rsidRPr="00CD2DBE" w:rsidRDefault="00492A67" w:rsidP="001A3E8C">
            <w:pPr>
              <w:jc w:val="center"/>
              <w:rPr>
                <w:color w:val="000000"/>
                <w:sz w:val="16"/>
                <w:szCs w:val="16"/>
              </w:rPr>
            </w:pPr>
            <w:r w:rsidRPr="00CD2DBE">
              <w:rPr>
                <w:color w:val="000000"/>
                <w:sz w:val="16"/>
                <w:szCs w:val="16"/>
              </w:rPr>
              <w:t>6,1667</w:t>
            </w:r>
          </w:p>
        </w:tc>
        <w:tc>
          <w:tcPr>
            <w:tcW w:w="700" w:type="dxa"/>
            <w:shd w:val="clear" w:color="auto" w:fill="auto"/>
            <w:vAlign w:val="bottom"/>
          </w:tcPr>
          <w:p w14:paraId="6E71C7BD" w14:textId="77777777" w:rsidR="00492A67" w:rsidRPr="00CD2DBE" w:rsidRDefault="00492A67" w:rsidP="001A3E8C">
            <w:pPr>
              <w:jc w:val="center"/>
              <w:rPr>
                <w:color w:val="000000"/>
                <w:sz w:val="16"/>
                <w:szCs w:val="16"/>
              </w:rPr>
            </w:pPr>
            <w:r w:rsidRPr="00CD2DBE">
              <w:rPr>
                <w:color w:val="000000"/>
                <w:sz w:val="16"/>
                <w:szCs w:val="16"/>
              </w:rPr>
              <w:t>1,472</w:t>
            </w:r>
          </w:p>
        </w:tc>
        <w:tc>
          <w:tcPr>
            <w:tcW w:w="256" w:type="dxa"/>
            <w:shd w:val="clear" w:color="auto" w:fill="auto"/>
            <w:vAlign w:val="bottom"/>
          </w:tcPr>
          <w:p w14:paraId="1E087EC5" w14:textId="77777777" w:rsidR="00492A67" w:rsidRPr="00CD2DBE" w:rsidRDefault="00492A67" w:rsidP="001A3E8C">
            <w:pPr>
              <w:jc w:val="center"/>
              <w:rPr>
                <w:color w:val="000000"/>
                <w:sz w:val="16"/>
                <w:szCs w:val="16"/>
              </w:rPr>
            </w:pPr>
            <w:r w:rsidRPr="00CD2DBE">
              <w:rPr>
                <w:color w:val="000000"/>
                <w:sz w:val="16"/>
                <w:szCs w:val="16"/>
              </w:rPr>
              <w:t>6</w:t>
            </w:r>
          </w:p>
        </w:tc>
        <w:tc>
          <w:tcPr>
            <w:tcW w:w="460" w:type="dxa"/>
            <w:shd w:val="clear" w:color="auto" w:fill="auto"/>
            <w:vAlign w:val="bottom"/>
          </w:tcPr>
          <w:p w14:paraId="46F40EA1" w14:textId="77777777" w:rsidR="00492A67" w:rsidRPr="00CD2DBE" w:rsidRDefault="00492A67" w:rsidP="001A3E8C">
            <w:pPr>
              <w:jc w:val="center"/>
              <w:rPr>
                <w:color w:val="000000"/>
                <w:sz w:val="16"/>
                <w:szCs w:val="16"/>
              </w:rPr>
            </w:pPr>
            <w:r w:rsidRPr="00CD2DBE">
              <w:rPr>
                <w:color w:val="000000"/>
                <w:sz w:val="16"/>
                <w:szCs w:val="16"/>
              </w:rPr>
              <w:t>6,5</w:t>
            </w:r>
          </w:p>
        </w:tc>
        <w:tc>
          <w:tcPr>
            <w:tcW w:w="700" w:type="dxa"/>
            <w:shd w:val="clear" w:color="auto" w:fill="auto"/>
            <w:vAlign w:val="bottom"/>
          </w:tcPr>
          <w:p w14:paraId="1BE1FFC5" w14:textId="77777777" w:rsidR="00492A67" w:rsidRPr="00CD2DBE" w:rsidRDefault="00492A67" w:rsidP="001A3E8C">
            <w:pPr>
              <w:jc w:val="center"/>
              <w:rPr>
                <w:color w:val="000000"/>
                <w:sz w:val="16"/>
                <w:szCs w:val="16"/>
              </w:rPr>
            </w:pPr>
            <w:r w:rsidRPr="00CD2DBE">
              <w:rPr>
                <w:color w:val="000000"/>
                <w:sz w:val="16"/>
                <w:szCs w:val="16"/>
              </w:rPr>
              <w:t>3,3381</w:t>
            </w:r>
          </w:p>
        </w:tc>
        <w:tc>
          <w:tcPr>
            <w:tcW w:w="256" w:type="dxa"/>
            <w:shd w:val="clear" w:color="auto" w:fill="auto"/>
            <w:vAlign w:val="bottom"/>
          </w:tcPr>
          <w:p w14:paraId="481DF4C5" w14:textId="77777777" w:rsidR="00492A67" w:rsidRPr="00CD2DBE" w:rsidRDefault="00492A67" w:rsidP="001A3E8C">
            <w:pPr>
              <w:jc w:val="center"/>
              <w:rPr>
                <w:color w:val="000000"/>
                <w:sz w:val="16"/>
                <w:szCs w:val="16"/>
              </w:rPr>
            </w:pPr>
            <w:r w:rsidRPr="00CD2DBE">
              <w:rPr>
                <w:color w:val="000000"/>
                <w:sz w:val="16"/>
                <w:szCs w:val="16"/>
              </w:rPr>
              <w:t>8</w:t>
            </w:r>
          </w:p>
        </w:tc>
        <w:tc>
          <w:tcPr>
            <w:tcW w:w="398" w:type="dxa"/>
            <w:shd w:val="clear" w:color="auto" w:fill="auto"/>
            <w:vAlign w:val="bottom"/>
          </w:tcPr>
          <w:p w14:paraId="4043F8FE" w14:textId="77777777" w:rsidR="00492A67" w:rsidRPr="00CD2DBE" w:rsidRDefault="00492A67" w:rsidP="001A3E8C">
            <w:pPr>
              <w:jc w:val="center"/>
              <w:rPr>
                <w:color w:val="000000"/>
                <w:sz w:val="16"/>
                <w:szCs w:val="16"/>
              </w:rPr>
            </w:pPr>
            <w:r w:rsidRPr="00CD2DBE">
              <w:rPr>
                <w:color w:val="000000"/>
                <w:sz w:val="16"/>
                <w:szCs w:val="16"/>
              </w:rPr>
              <w:t>3</w:t>
            </w:r>
          </w:p>
        </w:tc>
        <w:tc>
          <w:tcPr>
            <w:tcW w:w="700" w:type="dxa"/>
            <w:shd w:val="clear" w:color="auto" w:fill="auto"/>
            <w:vAlign w:val="bottom"/>
          </w:tcPr>
          <w:p w14:paraId="0AB3F06F" w14:textId="77777777" w:rsidR="00492A67" w:rsidRPr="00CD2DBE" w:rsidRDefault="00492A67" w:rsidP="001A3E8C">
            <w:pPr>
              <w:jc w:val="center"/>
              <w:rPr>
                <w:color w:val="000000"/>
                <w:sz w:val="16"/>
                <w:szCs w:val="16"/>
              </w:rPr>
            </w:pPr>
            <w:r w:rsidRPr="00CD2DBE">
              <w:rPr>
                <w:color w:val="000000"/>
                <w:sz w:val="16"/>
                <w:szCs w:val="16"/>
              </w:rPr>
              <w:t>0</w:t>
            </w:r>
          </w:p>
        </w:tc>
        <w:tc>
          <w:tcPr>
            <w:tcW w:w="256" w:type="dxa"/>
            <w:shd w:val="clear" w:color="auto" w:fill="auto"/>
            <w:vAlign w:val="bottom"/>
          </w:tcPr>
          <w:p w14:paraId="341B82BB" w14:textId="77777777" w:rsidR="00492A67" w:rsidRPr="00CD2DBE" w:rsidRDefault="00492A67" w:rsidP="001A3E8C">
            <w:pPr>
              <w:jc w:val="center"/>
              <w:rPr>
                <w:color w:val="000000"/>
                <w:sz w:val="16"/>
                <w:szCs w:val="16"/>
              </w:rPr>
            </w:pPr>
            <w:r w:rsidRPr="00CD2DBE">
              <w:rPr>
                <w:color w:val="000000"/>
                <w:sz w:val="16"/>
                <w:szCs w:val="16"/>
              </w:rPr>
              <w:t>2</w:t>
            </w:r>
          </w:p>
        </w:tc>
        <w:tc>
          <w:tcPr>
            <w:tcW w:w="398" w:type="dxa"/>
            <w:shd w:val="clear" w:color="auto" w:fill="auto"/>
            <w:vAlign w:val="bottom"/>
          </w:tcPr>
          <w:p w14:paraId="1E730073" w14:textId="77777777" w:rsidR="00492A67" w:rsidRPr="00CD2DBE" w:rsidRDefault="00492A67" w:rsidP="001A3E8C">
            <w:pPr>
              <w:jc w:val="center"/>
              <w:rPr>
                <w:color w:val="000000"/>
                <w:sz w:val="16"/>
                <w:szCs w:val="16"/>
              </w:rPr>
            </w:pPr>
            <w:r w:rsidRPr="00CD2DBE">
              <w:rPr>
                <w:color w:val="000000"/>
                <w:sz w:val="16"/>
                <w:szCs w:val="16"/>
              </w:rPr>
              <w:t>2</w:t>
            </w:r>
          </w:p>
        </w:tc>
        <w:tc>
          <w:tcPr>
            <w:tcW w:w="660" w:type="dxa"/>
            <w:shd w:val="clear" w:color="auto" w:fill="auto"/>
            <w:vAlign w:val="bottom"/>
          </w:tcPr>
          <w:p w14:paraId="3CE4FE50" w14:textId="77777777" w:rsidR="00492A67" w:rsidRPr="00CD2DBE" w:rsidRDefault="00492A67" w:rsidP="001A3E8C">
            <w:pPr>
              <w:jc w:val="center"/>
              <w:rPr>
                <w:color w:val="000000"/>
                <w:sz w:val="16"/>
                <w:szCs w:val="16"/>
              </w:rPr>
            </w:pPr>
            <w:r w:rsidRPr="00CD2DBE">
              <w:rPr>
                <w:color w:val="000000"/>
                <w:sz w:val="16"/>
                <w:szCs w:val="16"/>
              </w:rPr>
              <w:t>2,8284</w:t>
            </w:r>
          </w:p>
        </w:tc>
        <w:tc>
          <w:tcPr>
            <w:tcW w:w="256" w:type="dxa"/>
            <w:shd w:val="clear" w:color="auto" w:fill="auto"/>
            <w:vAlign w:val="bottom"/>
          </w:tcPr>
          <w:p w14:paraId="37FD284B" w14:textId="77777777" w:rsidR="00492A67" w:rsidRPr="00CD2DBE" w:rsidRDefault="00492A67" w:rsidP="001A3E8C">
            <w:pPr>
              <w:jc w:val="center"/>
              <w:rPr>
                <w:color w:val="000000"/>
                <w:sz w:val="16"/>
                <w:szCs w:val="16"/>
              </w:rPr>
            </w:pPr>
            <w:r w:rsidRPr="00CD2DBE">
              <w:rPr>
                <w:color w:val="000000"/>
                <w:sz w:val="16"/>
                <w:szCs w:val="16"/>
              </w:rPr>
              <w:t>2</w:t>
            </w:r>
          </w:p>
        </w:tc>
      </w:tr>
      <w:tr w:rsidR="00492A67" w:rsidRPr="00CD2DBE" w14:paraId="12CFDDD7" w14:textId="77777777" w:rsidTr="001A3E8C">
        <w:trPr>
          <w:trHeight w:val="240"/>
        </w:trPr>
        <w:tc>
          <w:tcPr>
            <w:tcW w:w="1120" w:type="dxa"/>
            <w:shd w:val="clear" w:color="auto" w:fill="auto"/>
            <w:vAlign w:val="bottom"/>
          </w:tcPr>
          <w:p w14:paraId="370EA8A0" w14:textId="77777777" w:rsidR="00492A67" w:rsidRPr="006F2497" w:rsidRDefault="00492A67" w:rsidP="001A3E8C">
            <w:pPr>
              <w:rPr>
                <w:iCs/>
                <w:color w:val="000000"/>
                <w:sz w:val="16"/>
                <w:szCs w:val="16"/>
              </w:rPr>
            </w:pPr>
            <w:r w:rsidRPr="00595C94">
              <w:rPr>
                <w:iCs/>
                <w:color w:val="000000"/>
                <w:sz w:val="16"/>
                <w:szCs w:val="16"/>
              </w:rPr>
              <w:t>Estresse</w:t>
            </w:r>
          </w:p>
        </w:tc>
        <w:tc>
          <w:tcPr>
            <w:tcW w:w="398" w:type="dxa"/>
            <w:shd w:val="clear" w:color="auto" w:fill="auto"/>
            <w:vAlign w:val="bottom"/>
          </w:tcPr>
          <w:p w14:paraId="4867E2EF" w14:textId="77777777" w:rsidR="00492A67" w:rsidRPr="00CD2DBE" w:rsidRDefault="00492A67" w:rsidP="001A3E8C">
            <w:pPr>
              <w:jc w:val="center"/>
              <w:rPr>
                <w:color w:val="000000"/>
                <w:sz w:val="16"/>
                <w:szCs w:val="16"/>
              </w:rPr>
            </w:pPr>
            <w:r w:rsidRPr="00CD2DBE">
              <w:rPr>
                <w:color w:val="000000"/>
                <w:sz w:val="16"/>
                <w:szCs w:val="16"/>
              </w:rPr>
              <w:t>5,7</w:t>
            </w:r>
          </w:p>
        </w:tc>
        <w:tc>
          <w:tcPr>
            <w:tcW w:w="680" w:type="dxa"/>
            <w:shd w:val="clear" w:color="auto" w:fill="auto"/>
            <w:vAlign w:val="bottom"/>
          </w:tcPr>
          <w:p w14:paraId="5479B860" w14:textId="77777777" w:rsidR="00492A67" w:rsidRPr="00CD2DBE" w:rsidRDefault="00492A67" w:rsidP="001A3E8C">
            <w:pPr>
              <w:jc w:val="center"/>
              <w:rPr>
                <w:color w:val="000000"/>
                <w:sz w:val="16"/>
                <w:szCs w:val="16"/>
              </w:rPr>
            </w:pPr>
            <w:r w:rsidRPr="00CD2DBE">
              <w:rPr>
                <w:color w:val="000000"/>
                <w:sz w:val="16"/>
                <w:szCs w:val="16"/>
              </w:rPr>
              <w:t>2,5841</w:t>
            </w:r>
          </w:p>
        </w:tc>
        <w:tc>
          <w:tcPr>
            <w:tcW w:w="300" w:type="dxa"/>
            <w:shd w:val="clear" w:color="auto" w:fill="auto"/>
            <w:vAlign w:val="bottom"/>
          </w:tcPr>
          <w:p w14:paraId="5CA314A3" w14:textId="77777777" w:rsidR="00492A67" w:rsidRPr="00CD2DBE" w:rsidRDefault="00492A67" w:rsidP="001A3E8C">
            <w:pPr>
              <w:jc w:val="center"/>
              <w:rPr>
                <w:color w:val="000000"/>
                <w:sz w:val="16"/>
                <w:szCs w:val="16"/>
              </w:rPr>
            </w:pPr>
            <w:r w:rsidRPr="00CD2DBE">
              <w:rPr>
                <w:color w:val="000000"/>
                <w:sz w:val="16"/>
                <w:szCs w:val="16"/>
              </w:rPr>
              <w:t>10</w:t>
            </w:r>
          </w:p>
        </w:tc>
        <w:tc>
          <w:tcPr>
            <w:tcW w:w="640" w:type="dxa"/>
            <w:shd w:val="clear" w:color="auto" w:fill="auto"/>
            <w:vAlign w:val="bottom"/>
          </w:tcPr>
          <w:p w14:paraId="775BA247" w14:textId="77777777" w:rsidR="00492A67" w:rsidRPr="00CD2DBE" w:rsidRDefault="00492A67" w:rsidP="001A3E8C">
            <w:pPr>
              <w:jc w:val="center"/>
              <w:rPr>
                <w:color w:val="000000"/>
                <w:sz w:val="16"/>
                <w:szCs w:val="16"/>
              </w:rPr>
            </w:pPr>
            <w:r w:rsidRPr="00CD2DBE">
              <w:rPr>
                <w:color w:val="000000"/>
                <w:sz w:val="16"/>
                <w:szCs w:val="16"/>
              </w:rPr>
              <w:t>6,2222</w:t>
            </w:r>
          </w:p>
        </w:tc>
        <w:tc>
          <w:tcPr>
            <w:tcW w:w="680" w:type="dxa"/>
            <w:shd w:val="clear" w:color="auto" w:fill="auto"/>
            <w:vAlign w:val="bottom"/>
          </w:tcPr>
          <w:p w14:paraId="116D81AC" w14:textId="77777777" w:rsidR="00492A67" w:rsidRPr="00CD2DBE" w:rsidRDefault="00492A67" w:rsidP="001A3E8C">
            <w:pPr>
              <w:jc w:val="center"/>
              <w:rPr>
                <w:color w:val="000000"/>
                <w:sz w:val="16"/>
                <w:szCs w:val="16"/>
              </w:rPr>
            </w:pPr>
            <w:r w:rsidRPr="00CD2DBE">
              <w:rPr>
                <w:color w:val="000000"/>
                <w:sz w:val="16"/>
                <w:szCs w:val="16"/>
              </w:rPr>
              <w:t>4,0552</w:t>
            </w:r>
          </w:p>
        </w:tc>
        <w:tc>
          <w:tcPr>
            <w:tcW w:w="256" w:type="dxa"/>
            <w:shd w:val="clear" w:color="auto" w:fill="auto"/>
            <w:vAlign w:val="bottom"/>
          </w:tcPr>
          <w:p w14:paraId="31144AF9" w14:textId="77777777" w:rsidR="00492A67" w:rsidRPr="00CD2DBE" w:rsidRDefault="00492A67" w:rsidP="001A3E8C">
            <w:pPr>
              <w:jc w:val="center"/>
              <w:rPr>
                <w:color w:val="000000"/>
                <w:sz w:val="16"/>
                <w:szCs w:val="16"/>
              </w:rPr>
            </w:pPr>
            <w:r w:rsidRPr="00CD2DBE">
              <w:rPr>
                <w:color w:val="000000"/>
                <w:sz w:val="16"/>
                <w:szCs w:val="16"/>
              </w:rPr>
              <w:t>9</w:t>
            </w:r>
          </w:p>
        </w:tc>
        <w:tc>
          <w:tcPr>
            <w:tcW w:w="640" w:type="dxa"/>
            <w:shd w:val="clear" w:color="auto" w:fill="auto"/>
            <w:vAlign w:val="bottom"/>
          </w:tcPr>
          <w:p w14:paraId="728D01BA" w14:textId="77777777" w:rsidR="00492A67" w:rsidRPr="00CD2DBE" w:rsidRDefault="00492A67" w:rsidP="001A3E8C">
            <w:pPr>
              <w:jc w:val="center"/>
              <w:rPr>
                <w:color w:val="000000"/>
                <w:sz w:val="16"/>
                <w:szCs w:val="16"/>
              </w:rPr>
            </w:pPr>
            <w:r w:rsidRPr="00CD2DBE">
              <w:rPr>
                <w:color w:val="000000"/>
                <w:sz w:val="16"/>
                <w:szCs w:val="16"/>
              </w:rPr>
              <w:t>6,6667</w:t>
            </w:r>
          </w:p>
        </w:tc>
        <w:tc>
          <w:tcPr>
            <w:tcW w:w="700" w:type="dxa"/>
            <w:shd w:val="clear" w:color="auto" w:fill="auto"/>
            <w:vAlign w:val="bottom"/>
          </w:tcPr>
          <w:p w14:paraId="26884385" w14:textId="77777777" w:rsidR="00492A67" w:rsidRPr="00CD2DBE" w:rsidRDefault="00492A67" w:rsidP="001A3E8C">
            <w:pPr>
              <w:jc w:val="center"/>
              <w:rPr>
                <w:color w:val="000000"/>
                <w:sz w:val="16"/>
                <w:szCs w:val="16"/>
              </w:rPr>
            </w:pPr>
            <w:r w:rsidRPr="00CD2DBE">
              <w:rPr>
                <w:color w:val="000000"/>
                <w:sz w:val="16"/>
                <w:szCs w:val="16"/>
              </w:rPr>
              <w:t>2,3381</w:t>
            </w:r>
          </w:p>
        </w:tc>
        <w:tc>
          <w:tcPr>
            <w:tcW w:w="256" w:type="dxa"/>
            <w:shd w:val="clear" w:color="auto" w:fill="auto"/>
            <w:vAlign w:val="bottom"/>
          </w:tcPr>
          <w:p w14:paraId="5492FE09" w14:textId="77777777" w:rsidR="00492A67" w:rsidRPr="00CD2DBE" w:rsidRDefault="00492A67" w:rsidP="001A3E8C">
            <w:pPr>
              <w:jc w:val="center"/>
              <w:rPr>
                <w:color w:val="000000"/>
                <w:sz w:val="16"/>
                <w:szCs w:val="16"/>
              </w:rPr>
            </w:pPr>
            <w:r w:rsidRPr="00CD2DBE">
              <w:rPr>
                <w:color w:val="000000"/>
                <w:sz w:val="16"/>
                <w:szCs w:val="16"/>
              </w:rPr>
              <w:t>6</w:t>
            </w:r>
          </w:p>
        </w:tc>
        <w:tc>
          <w:tcPr>
            <w:tcW w:w="460" w:type="dxa"/>
            <w:shd w:val="clear" w:color="auto" w:fill="auto"/>
            <w:vAlign w:val="bottom"/>
          </w:tcPr>
          <w:p w14:paraId="26288C5E" w14:textId="77777777" w:rsidR="00492A67" w:rsidRPr="00CD2DBE" w:rsidRDefault="00492A67" w:rsidP="001A3E8C">
            <w:pPr>
              <w:jc w:val="center"/>
              <w:rPr>
                <w:color w:val="000000"/>
                <w:sz w:val="16"/>
                <w:szCs w:val="16"/>
              </w:rPr>
            </w:pPr>
            <w:r w:rsidRPr="00CD2DBE">
              <w:rPr>
                <w:color w:val="000000"/>
                <w:sz w:val="16"/>
                <w:szCs w:val="16"/>
              </w:rPr>
              <w:t>7</w:t>
            </w:r>
          </w:p>
        </w:tc>
        <w:tc>
          <w:tcPr>
            <w:tcW w:w="700" w:type="dxa"/>
            <w:shd w:val="clear" w:color="auto" w:fill="auto"/>
            <w:vAlign w:val="bottom"/>
          </w:tcPr>
          <w:p w14:paraId="7C9DB79B" w14:textId="77777777" w:rsidR="00492A67" w:rsidRPr="00CD2DBE" w:rsidRDefault="00492A67" w:rsidP="001A3E8C">
            <w:pPr>
              <w:jc w:val="center"/>
              <w:rPr>
                <w:color w:val="000000"/>
                <w:sz w:val="16"/>
                <w:szCs w:val="16"/>
              </w:rPr>
            </w:pPr>
            <w:r w:rsidRPr="00CD2DBE">
              <w:rPr>
                <w:color w:val="000000"/>
                <w:sz w:val="16"/>
                <w:szCs w:val="16"/>
              </w:rPr>
              <w:t>5,6061</w:t>
            </w:r>
          </w:p>
        </w:tc>
        <w:tc>
          <w:tcPr>
            <w:tcW w:w="256" w:type="dxa"/>
            <w:shd w:val="clear" w:color="auto" w:fill="auto"/>
            <w:vAlign w:val="bottom"/>
          </w:tcPr>
          <w:p w14:paraId="49999DC2" w14:textId="77777777" w:rsidR="00492A67" w:rsidRPr="00CD2DBE" w:rsidRDefault="00492A67" w:rsidP="001A3E8C">
            <w:pPr>
              <w:jc w:val="center"/>
              <w:rPr>
                <w:color w:val="000000"/>
                <w:sz w:val="16"/>
                <w:szCs w:val="16"/>
              </w:rPr>
            </w:pPr>
            <w:r w:rsidRPr="00CD2DBE">
              <w:rPr>
                <w:color w:val="000000"/>
                <w:sz w:val="16"/>
                <w:szCs w:val="16"/>
              </w:rPr>
              <w:t>8</w:t>
            </w:r>
          </w:p>
        </w:tc>
        <w:tc>
          <w:tcPr>
            <w:tcW w:w="398" w:type="dxa"/>
            <w:shd w:val="clear" w:color="auto" w:fill="auto"/>
            <w:vAlign w:val="bottom"/>
          </w:tcPr>
          <w:p w14:paraId="2545FD69" w14:textId="77777777" w:rsidR="00492A67" w:rsidRPr="00CD2DBE" w:rsidRDefault="00492A67" w:rsidP="001A3E8C">
            <w:pPr>
              <w:jc w:val="center"/>
              <w:rPr>
                <w:color w:val="000000"/>
                <w:sz w:val="16"/>
                <w:szCs w:val="16"/>
              </w:rPr>
            </w:pPr>
            <w:r w:rsidRPr="00CD2DBE">
              <w:rPr>
                <w:color w:val="000000"/>
                <w:sz w:val="16"/>
                <w:szCs w:val="16"/>
              </w:rPr>
              <w:t>5,5</w:t>
            </w:r>
          </w:p>
        </w:tc>
        <w:tc>
          <w:tcPr>
            <w:tcW w:w="700" w:type="dxa"/>
            <w:shd w:val="clear" w:color="auto" w:fill="auto"/>
            <w:vAlign w:val="bottom"/>
          </w:tcPr>
          <w:p w14:paraId="09176822" w14:textId="77777777" w:rsidR="00492A67" w:rsidRPr="00CD2DBE" w:rsidRDefault="00492A67" w:rsidP="001A3E8C">
            <w:pPr>
              <w:jc w:val="center"/>
              <w:rPr>
                <w:color w:val="000000"/>
                <w:sz w:val="16"/>
                <w:szCs w:val="16"/>
              </w:rPr>
            </w:pPr>
            <w:r w:rsidRPr="00CD2DBE">
              <w:rPr>
                <w:color w:val="000000"/>
                <w:sz w:val="16"/>
                <w:szCs w:val="16"/>
              </w:rPr>
              <w:t>2,1213</w:t>
            </w:r>
          </w:p>
        </w:tc>
        <w:tc>
          <w:tcPr>
            <w:tcW w:w="256" w:type="dxa"/>
            <w:shd w:val="clear" w:color="auto" w:fill="auto"/>
            <w:vAlign w:val="bottom"/>
          </w:tcPr>
          <w:p w14:paraId="6202A2A9" w14:textId="77777777" w:rsidR="00492A67" w:rsidRPr="00CD2DBE" w:rsidRDefault="00492A67" w:rsidP="001A3E8C">
            <w:pPr>
              <w:jc w:val="center"/>
              <w:rPr>
                <w:color w:val="000000"/>
                <w:sz w:val="16"/>
                <w:szCs w:val="16"/>
              </w:rPr>
            </w:pPr>
            <w:r w:rsidRPr="00CD2DBE">
              <w:rPr>
                <w:color w:val="000000"/>
                <w:sz w:val="16"/>
                <w:szCs w:val="16"/>
              </w:rPr>
              <w:t>2</w:t>
            </w:r>
          </w:p>
        </w:tc>
        <w:tc>
          <w:tcPr>
            <w:tcW w:w="398" w:type="dxa"/>
            <w:shd w:val="clear" w:color="auto" w:fill="auto"/>
            <w:vAlign w:val="bottom"/>
          </w:tcPr>
          <w:p w14:paraId="1A272415" w14:textId="77777777" w:rsidR="00492A67" w:rsidRPr="00CD2DBE" w:rsidRDefault="00492A67" w:rsidP="001A3E8C">
            <w:pPr>
              <w:jc w:val="center"/>
              <w:rPr>
                <w:color w:val="000000"/>
                <w:sz w:val="16"/>
                <w:szCs w:val="16"/>
              </w:rPr>
            </w:pPr>
            <w:r w:rsidRPr="00CD2DBE">
              <w:rPr>
                <w:color w:val="000000"/>
                <w:sz w:val="16"/>
                <w:szCs w:val="16"/>
              </w:rPr>
              <w:t>2</w:t>
            </w:r>
          </w:p>
        </w:tc>
        <w:tc>
          <w:tcPr>
            <w:tcW w:w="660" w:type="dxa"/>
            <w:shd w:val="clear" w:color="auto" w:fill="auto"/>
            <w:vAlign w:val="bottom"/>
          </w:tcPr>
          <w:p w14:paraId="6AA008AD" w14:textId="77777777" w:rsidR="00492A67" w:rsidRPr="00CD2DBE" w:rsidRDefault="00492A67" w:rsidP="001A3E8C">
            <w:pPr>
              <w:jc w:val="center"/>
              <w:rPr>
                <w:color w:val="000000"/>
                <w:sz w:val="16"/>
                <w:szCs w:val="16"/>
              </w:rPr>
            </w:pPr>
            <w:r w:rsidRPr="00CD2DBE">
              <w:rPr>
                <w:color w:val="000000"/>
                <w:sz w:val="16"/>
                <w:szCs w:val="16"/>
              </w:rPr>
              <w:t>2,8284</w:t>
            </w:r>
          </w:p>
        </w:tc>
        <w:tc>
          <w:tcPr>
            <w:tcW w:w="256" w:type="dxa"/>
            <w:shd w:val="clear" w:color="auto" w:fill="auto"/>
            <w:vAlign w:val="bottom"/>
          </w:tcPr>
          <w:p w14:paraId="1879C6E4" w14:textId="77777777" w:rsidR="00492A67" w:rsidRPr="00CD2DBE" w:rsidRDefault="00492A67" w:rsidP="001A3E8C">
            <w:pPr>
              <w:jc w:val="center"/>
              <w:rPr>
                <w:color w:val="000000"/>
                <w:sz w:val="16"/>
                <w:szCs w:val="16"/>
              </w:rPr>
            </w:pPr>
            <w:r w:rsidRPr="00CD2DBE">
              <w:rPr>
                <w:color w:val="000000"/>
                <w:sz w:val="16"/>
                <w:szCs w:val="16"/>
              </w:rPr>
              <w:t>2</w:t>
            </w:r>
          </w:p>
        </w:tc>
      </w:tr>
    </w:tbl>
    <w:p w14:paraId="4B7E3FBF" w14:textId="77777777" w:rsidR="00492A67" w:rsidRPr="006F2497" w:rsidRDefault="00492A67" w:rsidP="00492A67">
      <w:pPr>
        <w:spacing w:line="360" w:lineRule="auto"/>
        <w:jc w:val="both"/>
        <w:rPr>
          <w:sz w:val="16"/>
          <w:szCs w:val="16"/>
        </w:rPr>
      </w:pPr>
      <w:r>
        <w:rPr>
          <w:i/>
          <w:iCs/>
          <w:sz w:val="16"/>
          <w:szCs w:val="16"/>
        </w:rPr>
        <w:t xml:space="preserve"> </w:t>
      </w:r>
      <w:r w:rsidRPr="006F2497">
        <w:rPr>
          <w:i/>
          <w:iCs/>
          <w:sz w:val="16"/>
          <w:szCs w:val="16"/>
        </w:rPr>
        <w:t>Nota.</w:t>
      </w:r>
      <w:r w:rsidRPr="006F2497">
        <w:rPr>
          <w:sz w:val="16"/>
          <w:szCs w:val="16"/>
        </w:rPr>
        <w:t xml:space="preserve"> M</w:t>
      </w:r>
      <w:r>
        <w:rPr>
          <w:sz w:val="16"/>
          <w:szCs w:val="16"/>
        </w:rPr>
        <w:t>E</w:t>
      </w:r>
      <w:r w:rsidRPr="006F2497">
        <w:rPr>
          <w:sz w:val="16"/>
          <w:szCs w:val="16"/>
        </w:rPr>
        <w:t>= média; DP = desvio-padrão; N = frequência</w:t>
      </w:r>
    </w:p>
    <w:p w14:paraId="45605688" w14:textId="77777777" w:rsidR="00492A67" w:rsidRDefault="00492A67" w:rsidP="00492A67">
      <w:pPr>
        <w:spacing w:line="360" w:lineRule="auto"/>
        <w:ind w:firstLine="720"/>
        <w:jc w:val="both"/>
      </w:pPr>
    </w:p>
    <w:p w14:paraId="1BE47893" w14:textId="77777777" w:rsidR="00492A67" w:rsidRDefault="00492A67" w:rsidP="00492A67">
      <w:pPr>
        <w:spacing w:line="360" w:lineRule="auto"/>
        <w:jc w:val="both"/>
      </w:pPr>
    </w:p>
    <w:p w14:paraId="26F258B9" w14:textId="77777777" w:rsidR="00492A67" w:rsidRDefault="00492A67" w:rsidP="00492A67">
      <w:pPr>
        <w:spacing w:line="360" w:lineRule="auto"/>
        <w:ind w:firstLine="720"/>
        <w:jc w:val="both"/>
      </w:pPr>
      <w:r>
        <w:t xml:space="preserve">Por fim, verificou-se a relação com a idade dos participantes. Uma correlação não paramétrica de </w:t>
      </w:r>
      <w:r w:rsidRPr="004255A3">
        <w:rPr>
          <w:i/>
          <w:iCs/>
        </w:rPr>
        <w:t>Spearman</w:t>
      </w:r>
      <w:r>
        <w:t xml:space="preserve"> demonstrou que as três variáveis de saúde mental correlacionam-se entre si, mas não com a idade. A Tabela 6, abaixo mostra o resultado desta correlação. </w:t>
      </w:r>
    </w:p>
    <w:p w14:paraId="3A428953" w14:textId="77777777" w:rsidR="00492A67" w:rsidRDefault="00492A67" w:rsidP="00492A67">
      <w:pPr>
        <w:spacing w:line="360" w:lineRule="auto"/>
        <w:ind w:firstLine="720"/>
        <w:jc w:val="both"/>
      </w:pPr>
    </w:p>
    <w:p w14:paraId="259B0002" w14:textId="77777777" w:rsidR="00492A67" w:rsidRPr="006847F6" w:rsidRDefault="00492A67" w:rsidP="00492A67">
      <w:pPr>
        <w:rPr>
          <w:i/>
          <w:iCs/>
        </w:rPr>
      </w:pPr>
      <w:r w:rsidRPr="006847F6">
        <w:rPr>
          <w:i/>
          <w:iCs/>
        </w:rPr>
        <w:t>Tabela 6</w:t>
      </w:r>
    </w:p>
    <w:p w14:paraId="465C11CF" w14:textId="77777777" w:rsidR="00492A67" w:rsidRDefault="00492A67" w:rsidP="00492A67">
      <w:pPr>
        <w:rPr>
          <w:i/>
          <w:iCs/>
        </w:rPr>
      </w:pPr>
      <w:r w:rsidRPr="006847F6">
        <w:rPr>
          <w:i/>
          <w:iCs/>
        </w:rPr>
        <w:t>Correlações entre as Variáveis de Saúde Mental e as Idades dos Participantes</w:t>
      </w:r>
    </w:p>
    <w:p w14:paraId="55241E2B" w14:textId="77777777" w:rsidR="00492A67" w:rsidRDefault="00492A67" w:rsidP="00492A67">
      <w:pPr>
        <w:rPr>
          <w:i/>
          <w:iCs/>
        </w:rPr>
      </w:pPr>
    </w:p>
    <w:p w14:paraId="65A64E01" w14:textId="77777777" w:rsidR="00492A67" w:rsidRPr="006F2497" w:rsidRDefault="00492A67" w:rsidP="00492A67">
      <w:pPr>
        <w:rPr>
          <w:i/>
          <w:iCs/>
          <w:sz w:val="20"/>
          <w:szCs w:val="20"/>
        </w:rPr>
      </w:pPr>
    </w:p>
    <w:tbl>
      <w:tblPr>
        <w:tblW w:w="3397" w:type="dxa"/>
        <w:tblLayout w:type="fixed"/>
        <w:tblLook w:val="0400" w:firstRow="0" w:lastRow="0" w:firstColumn="0" w:lastColumn="0" w:noHBand="0" w:noVBand="1"/>
      </w:tblPr>
      <w:tblGrid>
        <w:gridCol w:w="846"/>
        <w:gridCol w:w="850"/>
        <w:gridCol w:w="851"/>
        <w:gridCol w:w="850"/>
      </w:tblGrid>
      <w:tr w:rsidR="00492A67" w14:paraId="58EFFA99" w14:textId="77777777" w:rsidTr="001A3E8C">
        <w:trPr>
          <w:trHeight w:val="271"/>
        </w:trPr>
        <w:tc>
          <w:tcPr>
            <w:tcW w:w="846" w:type="dxa"/>
            <w:shd w:val="clear" w:color="auto" w:fill="auto"/>
            <w:vAlign w:val="bottom"/>
          </w:tcPr>
          <w:p w14:paraId="380B7C44" w14:textId="77777777" w:rsidR="00492A67" w:rsidRPr="004255A3" w:rsidRDefault="00492A67" w:rsidP="001A3E8C">
            <w:pPr>
              <w:rPr>
                <w:i/>
                <w:iCs/>
                <w:sz w:val="20"/>
                <w:szCs w:val="20"/>
              </w:rPr>
            </w:pPr>
          </w:p>
        </w:tc>
        <w:tc>
          <w:tcPr>
            <w:tcW w:w="850" w:type="dxa"/>
            <w:shd w:val="clear" w:color="auto" w:fill="auto"/>
            <w:vAlign w:val="center"/>
          </w:tcPr>
          <w:p w14:paraId="2BAB18DE" w14:textId="77777777" w:rsidR="00492A67" w:rsidRPr="006F2497" w:rsidRDefault="00492A67" w:rsidP="001A3E8C">
            <w:pPr>
              <w:jc w:val="center"/>
              <w:rPr>
                <w:bCs/>
                <w:color w:val="000000"/>
                <w:sz w:val="16"/>
                <w:szCs w:val="16"/>
              </w:rPr>
            </w:pPr>
            <w:r w:rsidRPr="00F8776A">
              <w:rPr>
                <w:bCs/>
                <w:color w:val="000000"/>
                <w:sz w:val="16"/>
                <w:szCs w:val="16"/>
                <w:highlight w:val="yellow"/>
              </w:rPr>
              <w:t>Ansiedade</w:t>
            </w:r>
          </w:p>
        </w:tc>
        <w:tc>
          <w:tcPr>
            <w:tcW w:w="851" w:type="dxa"/>
            <w:shd w:val="clear" w:color="auto" w:fill="auto"/>
            <w:vAlign w:val="center"/>
          </w:tcPr>
          <w:p w14:paraId="5DE5C028" w14:textId="77777777" w:rsidR="00492A67" w:rsidRPr="006F2497" w:rsidRDefault="00492A67" w:rsidP="001A3E8C">
            <w:pPr>
              <w:jc w:val="center"/>
              <w:rPr>
                <w:bCs/>
                <w:color w:val="000000"/>
                <w:sz w:val="16"/>
                <w:szCs w:val="16"/>
              </w:rPr>
            </w:pPr>
            <w:r w:rsidRPr="006F2497">
              <w:rPr>
                <w:bCs/>
                <w:color w:val="000000"/>
                <w:sz w:val="16"/>
                <w:szCs w:val="16"/>
              </w:rPr>
              <w:t>Estresse</w:t>
            </w:r>
          </w:p>
        </w:tc>
        <w:tc>
          <w:tcPr>
            <w:tcW w:w="850" w:type="dxa"/>
            <w:shd w:val="clear" w:color="auto" w:fill="auto"/>
            <w:vAlign w:val="center"/>
          </w:tcPr>
          <w:p w14:paraId="5209B19F" w14:textId="77777777" w:rsidR="00492A67" w:rsidRPr="006F2497" w:rsidRDefault="00492A67" w:rsidP="001A3E8C">
            <w:pPr>
              <w:jc w:val="center"/>
              <w:rPr>
                <w:bCs/>
                <w:color w:val="000000"/>
                <w:sz w:val="16"/>
                <w:szCs w:val="16"/>
              </w:rPr>
            </w:pPr>
            <w:r>
              <w:rPr>
                <w:bCs/>
                <w:color w:val="000000"/>
                <w:sz w:val="16"/>
                <w:szCs w:val="16"/>
              </w:rPr>
              <w:t>I</w:t>
            </w:r>
            <w:r w:rsidRPr="006F2497">
              <w:rPr>
                <w:bCs/>
                <w:color w:val="000000"/>
                <w:sz w:val="16"/>
                <w:szCs w:val="16"/>
              </w:rPr>
              <w:t>dades</w:t>
            </w:r>
          </w:p>
        </w:tc>
      </w:tr>
      <w:tr w:rsidR="00492A67" w14:paraId="5E3C0D93" w14:textId="77777777" w:rsidTr="001A3E8C">
        <w:trPr>
          <w:trHeight w:val="254"/>
        </w:trPr>
        <w:tc>
          <w:tcPr>
            <w:tcW w:w="846" w:type="dxa"/>
            <w:shd w:val="clear" w:color="auto" w:fill="auto"/>
            <w:vAlign w:val="bottom"/>
          </w:tcPr>
          <w:p w14:paraId="096DB79F" w14:textId="77777777" w:rsidR="00492A67" w:rsidRPr="00F8776A" w:rsidRDefault="00492A67" w:rsidP="001A3E8C">
            <w:pPr>
              <w:rPr>
                <w:bCs/>
                <w:color w:val="000000"/>
                <w:sz w:val="16"/>
                <w:szCs w:val="16"/>
                <w:highlight w:val="yellow"/>
              </w:rPr>
            </w:pPr>
            <w:r w:rsidRPr="00F8776A">
              <w:rPr>
                <w:bCs/>
                <w:color w:val="000000"/>
                <w:sz w:val="16"/>
                <w:szCs w:val="16"/>
                <w:highlight w:val="yellow"/>
              </w:rPr>
              <w:t>Depressão</w:t>
            </w:r>
          </w:p>
        </w:tc>
        <w:tc>
          <w:tcPr>
            <w:tcW w:w="850" w:type="dxa"/>
            <w:shd w:val="clear" w:color="auto" w:fill="auto"/>
            <w:vAlign w:val="center"/>
          </w:tcPr>
          <w:p w14:paraId="512A01CA" w14:textId="77777777" w:rsidR="00492A67" w:rsidRDefault="00492A67" w:rsidP="001A3E8C">
            <w:pPr>
              <w:jc w:val="center"/>
              <w:rPr>
                <w:color w:val="000000"/>
                <w:sz w:val="16"/>
                <w:szCs w:val="16"/>
              </w:rPr>
            </w:pPr>
            <w:r>
              <w:rPr>
                <w:color w:val="000000"/>
                <w:sz w:val="16"/>
                <w:szCs w:val="16"/>
              </w:rPr>
              <w:t>,585**</w:t>
            </w:r>
          </w:p>
        </w:tc>
        <w:tc>
          <w:tcPr>
            <w:tcW w:w="851" w:type="dxa"/>
            <w:shd w:val="clear" w:color="auto" w:fill="auto"/>
            <w:vAlign w:val="center"/>
          </w:tcPr>
          <w:p w14:paraId="5393709B" w14:textId="77777777" w:rsidR="00492A67" w:rsidRDefault="00492A67" w:rsidP="001A3E8C">
            <w:pPr>
              <w:jc w:val="center"/>
              <w:rPr>
                <w:color w:val="000000"/>
                <w:sz w:val="16"/>
                <w:szCs w:val="16"/>
              </w:rPr>
            </w:pPr>
            <w:r>
              <w:rPr>
                <w:color w:val="000000"/>
                <w:sz w:val="16"/>
                <w:szCs w:val="16"/>
              </w:rPr>
              <w:t>,558**</w:t>
            </w:r>
          </w:p>
        </w:tc>
        <w:tc>
          <w:tcPr>
            <w:tcW w:w="850" w:type="dxa"/>
            <w:shd w:val="clear" w:color="auto" w:fill="auto"/>
            <w:vAlign w:val="center"/>
          </w:tcPr>
          <w:p w14:paraId="5A53DC6C" w14:textId="77777777" w:rsidR="00492A67" w:rsidRDefault="00492A67" w:rsidP="001A3E8C">
            <w:pPr>
              <w:jc w:val="center"/>
              <w:rPr>
                <w:color w:val="000000"/>
                <w:sz w:val="16"/>
                <w:szCs w:val="16"/>
              </w:rPr>
            </w:pPr>
            <w:r>
              <w:rPr>
                <w:color w:val="000000"/>
                <w:sz w:val="16"/>
                <w:szCs w:val="16"/>
              </w:rPr>
              <w:t>-0,21</w:t>
            </w:r>
          </w:p>
        </w:tc>
      </w:tr>
      <w:tr w:rsidR="00492A67" w14:paraId="03614201" w14:textId="77777777" w:rsidTr="001A3E8C">
        <w:trPr>
          <w:trHeight w:val="254"/>
        </w:trPr>
        <w:tc>
          <w:tcPr>
            <w:tcW w:w="846" w:type="dxa"/>
            <w:shd w:val="clear" w:color="auto" w:fill="auto"/>
            <w:vAlign w:val="bottom"/>
          </w:tcPr>
          <w:p w14:paraId="40E1A149" w14:textId="77777777" w:rsidR="00492A67" w:rsidRPr="00F8776A" w:rsidRDefault="00492A67" w:rsidP="001A3E8C">
            <w:pPr>
              <w:rPr>
                <w:bCs/>
                <w:color w:val="000000"/>
                <w:sz w:val="16"/>
                <w:szCs w:val="16"/>
                <w:highlight w:val="yellow"/>
              </w:rPr>
            </w:pPr>
            <w:r w:rsidRPr="00F8776A">
              <w:rPr>
                <w:bCs/>
                <w:color w:val="000000"/>
                <w:sz w:val="16"/>
                <w:szCs w:val="16"/>
                <w:highlight w:val="yellow"/>
              </w:rPr>
              <w:t>Ansiedade</w:t>
            </w:r>
          </w:p>
        </w:tc>
        <w:tc>
          <w:tcPr>
            <w:tcW w:w="850" w:type="dxa"/>
            <w:shd w:val="clear" w:color="auto" w:fill="auto"/>
            <w:vAlign w:val="center"/>
          </w:tcPr>
          <w:p w14:paraId="2AF5420A" w14:textId="77777777" w:rsidR="00492A67" w:rsidRDefault="00492A67" w:rsidP="001A3E8C">
            <w:pPr>
              <w:jc w:val="center"/>
              <w:rPr>
                <w:color w:val="000000"/>
                <w:sz w:val="16"/>
                <w:szCs w:val="16"/>
              </w:rPr>
            </w:pPr>
          </w:p>
        </w:tc>
        <w:tc>
          <w:tcPr>
            <w:tcW w:w="851" w:type="dxa"/>
            <w:shd w:val="clear" w:color="auto" w:fill="auto"/>
            <w:vAlign w:val="center"/>
          </w:tcPr>
          <w:p w14:paraId="1DF34F47" w14:textId="77777777" w:rsidR="00492A67" w:rsidRDefault="00492A67" w:rsidP="001A3E8C">
            <w:pPr>
              <w:jc w:val="center"/>
              <w:rPr>
                <w:color w:val="000000"/>
                <w:sz w:val="16"/>
                <w:szCs w:val="16"/>
              </w:rPr>
            </w:pPr>
            <w:r>
              <w:rPr>
                <w:color w:val="000000"/>
                <w:sz w:val="16"/>
                <w:szCs w:val="16"/>
              </w:rPr>
              <w:t>,726**</w:t>
            </w:r>
          </w:p>
        </w:tc>
        <w:tc>
          <w:tcPr>
            <w:tcW w:w="850" w:type="dxa"/>
            <w:shd w:val="clear" w:color="auto" w:fill="auto"/>
            <w:vAlign w:val="center"/>
          </w:tcPr>
          <w:p w14:paraId="1A3521E0" w14:textId="77777777" w:rsidR="00492A67" w:rsidRDefault="00492A67" w:rsidP="001A3E8C">
            <w:pPr>
              <w:jc w:val="center"/>
              <w:rPr>
                <w:color w:val="000000"/>
                <w:sz w:val="16"/>
                <w:szCs w:val="16"/>
              </w:rPr>
            </w:pPr>
            <w:r>
              <w:rPr>
                <w:color w:val="000000"/>
                <w:sz w:val="16"/>
                <w:szCs w:val="16"/>
              </w:rPr>
              <w:t>0,012</w:t>
            </w:r>
          </w:p>
        </w:tc>
      </w:tr>
      <w:tr w:rsidR="00492A67" w14:paraId="17BA89A4" w14:textId="77777777" w:rsidTr="001A3E8C">
        <w:trPr>
          <w:trHeight w:val="271"/>
        </w:trPr>
        <w:tc>
          <w:tcPr>
            <w:tcW w:w="846" w:type="dxa"/>
            <w:shd w:val="clear" w:color="auto" w:fill="auto"/>
            <w:vAlign w:val="bottom"/>
          </w:tcPr>
          <w:p w14:paraId="452DD99C" w14:textId="77777777" w:rsidR="00492A67" w:rsidRPr="006F2497" w:rsidRDefault="00492A67" w:rsidP="001A3E8C">
            <w:pPr>
              <w:rPr>
                <w:bCs/>
                <w:color w:val="000000"/>
                <w:sz w:val="16"/>
                <w:szCs w:val="16"/>
              </w:rPr>
            </w:pPr>
            <w:r w:rsidRPr="00472B25">
              <w:rPr>
                <w:bCs/>
                <w:color w:val="000000"/>
                <w:sz w:val="16"/>
                <w:szCs w:val="16"/>
              </w:rPr>
              <w:t>Estresse</w:t>
            </w:r>
          </w:p>
        </w:tc>
        <w:tc>
          <w:tcPr>
            <w:tcW w:w="850" w:type="dxa"/>
            <w:shd w:val="clear" w:color="auto" w:fill="auto"/>
            <w:vAlign w:val="center"/>
          </w:tcPr>
          <w:p w14:paraId="0B0206D3" w14:textId="77777777" w:rsidR="00492A67" w:rsidRDefault="00492A67" w:rsidP="001A3E8C">
            <w:pPr>
              <w:jc w:val="center"/>
              <w:rPr>
                <w:color w:val="000000"/>
                <w:sz w:val="16"/>
                <w:szCs w:val="16"/>
              </w:rPr>
            </w:pPr>
          </w:p>
        </w:tc>
        <w:tc>
          <w:tcPr>
            <w:tcW w:w="851" w:type="dxa"/>
            <w:shd w:val="clear" w:color="auto" w:fill="auto"/>
            <w:vAlign w:val="center"/>
          </w:tcPr>
          <w:p w14:paraId="67CC7543" w14:textId="77777777" w:rsidR="00492A67" w:rsidRDefault="00492A67" w:rsidP="001A3E8C">
            <w:pPr>
              <w:jc w:val="center"/>
              <w:rPr>
                <w:color w:val="000000"/>
                <w:sz w:val="16"/>
                <w:szCs w:val="16"/>
              </w:rPr>
            </w:pPr>
          </w:p>
        </w:tc>
        <w:tc>
          <w:tcPr>
            <w:tcW w:w="850" w:type="dxa"/>
            <w:shd w:val="clear" w:color="auto" w:fill="auto"/>
            <w:vAlign w:val="center"/>
          </w:tcPr>
          <w:p w14:paraId="29BB766A" w14:textId="77777777" w:rsidR="00492A67" w:rsidRDefault="00492A67" w:rsidP="001A3E8C">
            <w:pPr>
              <w:jc w:val="center"/>
              <w:rPr>
                <w:color w:val="000000"/>
                <w:sz w:val="16"/>
                <w:szCs w:val="16"/>
              </w:rPr>
            </w:pPr>
            <w:r>
              <w:rPr>
                <w:color w:val="000000"/>
                <w:sz w:val="16"/>
                <w:szCs w:val="16"/>
              </w:rPr>
              <w:t>-0,019</w:t>
            </w:r>
          </w:p>
        </w:tc>
      </w:tr>
      <w:tr w:rsidR="00492A67" w14:paraId="4EDFED43" w14:textId="77777777" w:rsidTr="001A3E8C">
        <w:trPr>
          <w:trHeight w:val="271"/>
        </w:trPr>
        <w:tc>
          <w:tcPr>
            <w:tcW w:w="846" w:type="dxa"/>
            <w:shd w:val="clear" w:color="auto" w:fill="auto"/>
            <w:vAlign w:val="bottom"/>
          </w:tcPr>
          <w:p w14:paraId="6A3F16D7" w14:textId="77777777" w:rsidR="00492A67" w:rsidRPr="006F2497" w:rsidRDefault="00492A67" w:rsidP="001A3E8C">
            <w:pPr>
              <w:rPr>
                <w:bCs/>
                <w:color w:val="000000"/>
                <w:sz w:val="16"/>
                <w:szCs w:val="16"/>
              </w:rPr>
            </w:pPr>
            <w:r w:rsidRPr="00472B25">
              <w:rPr>
                <w:bCs/>
                <w:color w:val="000000"/>
                <w:sz w:val="16"/>
                <w:szCs w:val="16"/>
              </w:rPr>
              <w:t>Idade</w:t>
            </w:r>
            <w:r w:rsidRPr="006F2497">
              <w:rPr>
                <w:bCs/>
                <w:color w:val="000000"/>
                <w:sz w:val="16"/>
                <w:szCs w:val="16"/>
              </w:rPr>
              <w:t>s</w:t>
            </w:r>
          </w:p>
        </w:tc>
        <w:tc>
          <w:tcPr>
            <w:tcW w:w="850" w:type="dxa"/>
            <w:shd w:val="clear" w:color="auto" w:fill="auto"/>
            <w:vAlign w:val="center"/>
          </w:tcPr>
          <w:p w14:paraId="115C3423" w14:textId="77777777" w:rsidR="00492A67" w:rsidRDefault="00492A67" w:rsidP="001A3E8C">
            <w:pPr>
              <w:jc w:val="center"/>
              <w:rPr>
                <w:color w:val="000000"/>
                <w:sz w:val="16"/>
                <w:szCs w:val="16"/>
              </w:rPr>
            </w:pPr>
          </w:p>
        </w:tc>
        <w:tc>
          <w:tcPr>
            <w:tcW w:w="851" w:type="dxa"/>
            <w:shd w:val="clear" w:color="auto" w:fill="auto"/>
            <w:vAlign w:val="center"/>
          </w:tcPr>
          <w:p w14:paraId="1948EA20" w14:textId="77777777" w:rsidR="00492A67" w:rsidRDefault="00492A67" w:rsidP="001A3E8C">
            <w:pPr>
              <w:jc w:val="center"/>
              <w:rPr>
                <w:color w:val="000000"/>
                <w:sz w:val="16"/>
                <w:szCs w:val="16"/>
              </w:rPr>
            </w:pPr>
          </w:p>
        </w:tc>
        <w:tc>
          <w:tcPr>
            <w:tcW w:w="850" w:type="dxa"/>
            <w:shd w:val="clear" w:color="auto" w:fill="auto"/>
            <w:vAlign w:val="center"/>
          </w:tcPr>
          <w:p w14:paraId="1D4A8513" w14:textId="77777777" w:rsidR="00492A67" w:rsidRDefault="00492A67" w:rsidP="001A3E8C">
            <w:pPr>
              <w:jc w:val="center"/>
              <w:rPr>
                <w:color w:val="000000"/>
                <w:sz w:val="16"/>
                <w:szCs w:val="16"/>
              </w:rPr>
            </w:pPr>
          </w:p>
        </w:tc>
      </w:tr>
    </w:tbl>
    <w:p w14:paraId="7F9E087D" w14:textId="77777777" w:rsidR="00492A67" w:rsidRDefault="00492A67" w:rsidP="00492A67">
      <w:pPr>
        <w:spacing w:line="480" w:lineRule="auto"/>
        <w:rPr>
          <w:lang w:val="en-US"/>
        </w:rPr>
      </w:pPr>
    </w:p>
    <w:p w14:paraId="6CB8ABDA" w14:textId="77777777" w:rsidR="00492A67" w:rsidRDefault="00492A67" w:rsidP="00492A67">
      <w:pPr>
        <w:pBdr>
          <w:top w:val="nil"/>
          <w:left w:val="nil"/>
          <w:bottom w:val="nil"/>
          <w:right w:val="nil"/>
          <w:between w:val="nil"/>
        </w:pBdr>
        <w:jc w:val="center"/>
        <w:rPr>
          <w:b/>
          <w:color w:val="000000"/>
        </w:rPr>
      </w:pPr>
      <w:r>
        <w:rPr>
          <w:b/>
          <w:color w:val="000000"/>
        </w:rPr>
        <w:lastRenderedPageBreak/>
        <w:t>Discussão</w:t>
      </w:r>
    </w:p>
    <w:p w14:paraId="0B248AA1" w14:textId="77777777" w:rsidR="008419AD" w:rsidRPr="008419AD" w:rsidRDefault="008419AD" w:rsidP="00492A67">
      <w:pPr>
        <w:pBdr>
          <w:top w:val="nil"/>
          <w:left w:val="nil"/>
          <w:bottom w:val="nil"/>
          <w:right w:val="nil"/>
          <w:between w:val="nil"/>
        </w:pBdr>
        <w:jc w:val="center"/>
        <w:rPr>
          <w:b/>
          <w:color w:val="000000"/>
          <w:lang w:val="pt-BR"/>
        </w:rPr>
      </w:pPr>
    </w:p>
    <w:p w14:paraId="03A5C18F" w14:textId="4F64D2AC" w:rsidR="00492A67"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O presente estudo buscou preencher uma lacuna da literatura no que diz respeito ao conhecimento sobre os índices de saúde mental de refugiados venezuelanos que são acolhidos no estado do Rio de Janeiro - Brasil. O foco do estudo foi com mulheres, porque a literatura revisada aponta (</w:t>
      </w:r>
      <w:r w:rsidRPr="002110FB">
        <w:rPr>
          <w:color w:val="000000" w:themeColor="text1"/>
          <w:highlight w:val="white"/>
        </w:rPr>
        <w:t>Melese et al., 2023)</w:t>
      </w:r>
      <w:r w:rsidRPr="002110FB">
        <w:rPr>
          <w:color w:val="000000" w:themeColor="text1"/>
        </w:rPr>
        <w:t xml:space="preserve"> que as mulheres refugiadas apresentam maiores índices de transtorno de saúde mental. </w:t>
      </w:r>
      <w:r w:rsidRPr="00037B9E">
        <w:rPr>
          <w:color w:val="000000" w:themeColor="text1"/>
          <w:highlight w:val="yellow"/>
        </w:rPr>
        <w:t>Focou em particular em mães</w:t>
      </w:r>
      <w:r w:rsidR="00037B9E">
        <w:rPr>
          <w:color w:val="FF0000"/>
        </w:rPr>
        <w:t xml:space="preserve"> (</w:t>
      </w:r>
      <w:proofErr w:type="gramStart"/>
      <w:r w:rsidR="00037B9E">
        <w:rPr>
          <w:color w:val="FF0000"/>
        </w:rPr>
        <w:t>e por qual motivo não foram explicitadas nos dados sociodemográficos?</w:t>
      </w:r>
      <w:proofErr w:type="gramEnd"/>
      <w:r w:rsidR="00037B9E">
        <w:rPr>
          <w:color w:val="FF0000"/>
        </w:rPr>
        <w:t>)</w:t>
      </w:r>
      <w:r w:rsidRPr="002110FB">
        <w:rPr>
          <w:color w:val="000000" w:themeColor="text1"/>
        </w:rPr>
        <w:t xml:space="preserve">, porque estas têm uma preocupação adicional com a inclusão de seus filhos na nova cultura. </w:t>
      </w:r>
    </w:p>
    <w:p w14:paraId="08FF4C11" w14:textId="77777777"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 xml:space="preserve"> Para isso, optou-se por utilizar, com a finalidade de identificar os índices de estresse, ansiedade e depressão, o instrumento DASS-21, uma vez que este tem sido amplamente utilizado na literatura para aferir índices de saúde mental e também em estudos com refugiados (Barrera-Herrera et al., 2023; Chudzicka-Czupała et al., 2023</w:t>
      </w:r>
      <w:r>
        <w:rPr>
          <w:color w:val="000000" w:themeColor="text1"/>
        </w:rPr>
        <w:t xml:space="preserve">; </w:t>
      </w:r>
      <w:r w:rsidRPr="002110FB">
        <w:rPr>
          <w:color w:val="000000" w:themeColor="text1"/>
        </w:rPr>
        <w:t xml:space="preserve">Melese et al., 2023; Solà-Sales et al., 2021; Zangiabadi et al., 2024). </w:t>
      </w:r>
    </w:p>
    <w:p w14:paraId="4515D5BB" w14:textId="2565C64D"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 xml:space="preserve">Além de verificar os índices de saúde mental das mães venezuelanas refugiadas no Brasil, </w:t>
      </w:r>
      <w:r w:rsidRPr="002B2587">
        <w:rPr>
          <w:color w:val="FF0000"/>
          <w:highlight w:val="yellow"/>
        </w:rPr>
        <w:t>investigamos</w:t>
      </w:r>
      <w:r w:rsidR="002B2587" w:rsidRPr="002B2587">
        <w:rPr>
          <w:color w:val="FF0000"/>
        </w:rPr>
        <w:t xml:space="preserve"> </w:t>
      </w:r>
      <w:r w:rsidR="002B2587">
        <w:rPr>
          <w:color w:val="FF0000"/>
        </w:rPr>
        <w:t>(preferir usar na terceira pessoa e não na primeira)</w:t>
      </w:r>
      <w:r w:rsidRPr="002110FB">
        <w:rPr>
          <w:color w:val="000000" w:themeColor="text1"/>
        </w:rPr>
        <w:t xml:space="preserve"> as associações entre índices encontrados com os dados sociodemográficos de faixa-etária, estado civil e nível de escolaridade. De um modo geral, os dados mostraram índices mais altos de depressão e ansiedade do que de estresse. As variáveis sociodemográficas, para essa amostra, não pareceram ter um efeito nos índices de saúde mental, com exceção do caso da depressão. </w:t>
      </w:r>
    </w:p>
    <w:p w14:paraId="71B5518E" w14:textId="4880A498" w:rsidR="00492A67" w:rsidRDefault="00492A67" w:rsidP="00492A67">
      <w:pPr>
        <w:spacing w:line="360" w:lineRule="auto"/>
        <w:ind w:firstLine="720"/>
        <w:jc w:val="both"/>
      </w:pPr>
      <w:r>
        <w:t xml:space="preserve">Quanto a porcentagem de índices de depressão, ansiedade e estresse das participantes </w:t>
      </w:r>
      <w:r w:rsidRPr="002B2587">
        <w:rPr>
          <w:color w:val="FF0000"/>
          <w:highlight w:val="yellow"/>
        </w:rPr>
        <w:t>verifica-se</w:t>
      </w:r>
      <w:r w:rsidR="002B2587">
        <w:t xml:space="preserve"> </w:t>
      </w:r>
      <w:r w:rsidR="002B2587">
        <w:rPr>
          <w:color w:val="FF0000"/>
        </w:rPr>
        <w:t>(usar no tempo pretérito)</w:t>
      </w:r>
      <w:r>
        <w:t xml:space="preserve"> que os resultados demostraram altos índices de ansiedade (73</w:t>
      </w:r>
      <w:r w:rsidRPr="006F2497">
        <w:rPr>
          <w:i/>
          <w:iCs/>
        </w:rPr>
        <w:t>%</w:t>
      </w:r>
      <w:r>
        <w:t>), seguidos por depressão (56</w:t>
      </w:r>
      <w:r w:rsidRPr="006F2497">
        <w:rPr>
          <w:i/>
          <w:iCs/>
        </w:rPr>
        <w:t>%</w:t>
      </w:r>
      <w:r>
        <w:t>) e mais baixos índices de estresse (30</w:t>
      </w:r>
      <w:r w:rsidRPr="006F2497">
        <w:rPr>
          <w:i/>
          <w:iCs/>
        </w:rPr>
        <w:t>%</w:t>
      </w:r>
      <w:r>
        <w:t xml:space="preserve">) nas mães venezuelanas refugiadas no Brasil. Quando comparados com os índices da amostra da população brasileira </w:t>
      </w:r>
      <w:r w:rsidRPr="00B72A5C">
        <w:rPr>
          <w:highlight w:val="yellow"/>
        </w:rPr>
        <w:t>os dados</w:t>
      </w:r>
      <w:r>
        <w:t xml:space="preserve"> apresentados na introdução desse estudo </w:t>
      </w:r>
      <w:r w:rsidRPr="00B72A5C">
        <w:rPr>
          <w:highlight w:val="yellow"/>
        </w:rPr>
        <w:t>revela</w:t>
      </w:r>
      <w:r w:rsidR="00B72A5C">
        <w:rPr>
          <w:color w:val="FF0000"/>
        </w:rPr>
        <w:t>m</w:t>
      </w:r>
      <w:r>
        <w:t xml:space="preserve"> que os índices encontrados são altos, com prevalência de 9,3</w:t>
      </w:r>
      <w:r w:rsidRPr="006F2497">
        <w:rPr>
          <w:i/>
          <w:iCs/>
        </w:rPr>
        <w:t>%</w:t>
      </w:r>
      <w:r>
        <w:t xml:space="preserve"> de ansiedade e 15,5</w:t>
      </w:r>
      <w:r w:rsidRPr="006F2497">
        <w:rPr>
          <w:i/>
          <w:iCs/>
        </w:rPr>
        <w:t>%</w:t>
      </w:r>
      <w:r>
        <w:t xml:space="preserve"> de depressão, indicando a necessidade de um atendimento focado na saúde mental dos refugiados que recebemos no país.</w:t>
      </w:r>
    </w:p>
    <w:p w14:paraId="5406A0A2" w14:textId="77777777" w:rsidR="00492A67" w:rsidRDefault="00492A67" w:rsidP="00492A67">
      <w:pPr>
        <w:spacing w:line="360" w:lineRule="auto"/>
        <w:ind w:firstLine="720"/>
        <w:jc w:val="both"/>
      </w:pPr>
      <w:r w:rsidRPr="002110FB">
        <w:rPr>
          <w:color w:val="000000" w:themeColor="text1"/>
        </w:rPr>
        <w:t>Os resultados encontrados são compatíveis com outros estudos feitos com amostras de venezuelanos e revisados na introdução deste artigo. Por exemplo, nos estudos de Barrera-Herrera, et al. (2023) utilizando o instrumento DASS-21 com 283 migrantes, sendo 83</w:t>
      </w:r>
      <w:r w:rsidRPr="006F2497">
        <w:rPr>
          <w:i/>
          <w:iCs/>
          <w:color w:val="000000" w:themeColor="text1"/>
        </w:rPr>
        <w:t>%</w:t>
      </w:r>
      <w:r w:rsidRPr="002110FB">
        <w:rPr>
          <w:color w:val="000000" w:themeColor="text1"/>
        </w:rPr>
        <w:t xml:space="preserve"> da Venezuela, 13</w:t>
      </w:r>
      <w:r w:rsidRPr="006F2497">
        <w:rPr>
          <w:i/>
          <w:iCs/>
          <w:color w:val="000000" w:themeColor="text1"/>
        </w:rPr>
        <w:t>%</w:t>
      </w:r>
      <w:r w:rsidRPr="002110FB">
        <w:rPr>
          <w:color w:val="000000" w:themeColor="text1"/>
        </w:rPr>
        <w:t xml:space="preserve"> da Colômbia e 4% do Haiti, na faixa-etária de 18 a 72 anos. Identificaram a correlação entre o fator de saúde mental e os fatores DASS-21 elevados, sendo o fator de estresse do DASS-21 teve </w:t>
      </w:r>
      <w:r w:rsidRPr="002110FB">
        <w:rPr>
          <w:color w:val="000000" w:themeColor="text1"/>
        </w:rPr>
        <w:lastRenderedPageBreak/>
        <w:t xml:space="preserve">a correlação </w:t>
      </w:r>
      <w:r w:rsidRPr="006F2497">
        <w:rPr>
          <w:i/>
          <w:iCs/>
          <w:color w:val="000000" w:themeColor="text1"/>
        </w:rPr>
        <w:t>r</w:t>
      </w:r>
      <w:r w:rsidRPr="002110FB">
        <w:rPr>
          <w:color w:val="000000" w:themeColor="text1"/>
        </w:rPr>
        <w:t xml:space="preserve"> = 0,675, </w:t>
      </w:r>
      <w:r w:rsidRPr="006F2497">
        <w:rPr>
          <w:i/>
          <w:iCs/>
          <w:color w:val="000000" w:themeColor="text1"/>
        </w:rPr>
        <w:t>p</w:t>
      </w:r>
      <w:r w:rsidRPr="002110FB">
        <w:rPr>
          <w:color w:val="000000" w:themeColor="text1"/>
        </w:rPr>
        <w:t xml:space="preserve"> &lt; 0,05, o fator de ansiedade obteve a correlação </w:t>
      </w:r>
      <w:r w:rsidRPr="006F2497">
        <w:rPr>
          <w:i/>
          <w:iCs/>
          <w:color w:val="000000" w:themeColor="text1"/>
        </w:rPr>
        <w:t xml:space="preserve">r </w:t>
      </w:r>
      <w:r w:rsidRPr="002110FB">
        <w:rPr>
          <w:color w:val="000000" w:themeColor="text1"/>
        </w:rPr>
        <w:t xml:space="preserve">= 0,667, </w:t>
      </w:r>
      <w:r w:rsidRPr="006F2497">
        <w:rPr>
          <w:i/>
          <w:iCs/>
          <w:color w:val="000000" w:themeColor="text1"/>
        </w:rPr>
        <w:t xml:space="preserve">p </w:t>
      </w:r>
      <w:r w:rsidRPr="002110FB">
        <w:rPr>
          <w:color w:val="000000" w:themeColor="text1"/>
        </w:rPr>
        <w:t xml:space="preserve">&lt; 0,05. E, o fator de depressão indicou a correlação </w:t>
      </w:r>
      <w:r w:rsidRPr="006F2497">
        <w:rPr>
          <w:i/>
          <w:iCs/>
          <w:color w:val="000000" w:themeColor="text1"/>
        </w:rPr>
        <w:t>r</w:t>
      </w:r>
      <w:r w:rsidRPr="002110FB">
        <w:rPr>
          <w:color w:val="000000" w:themeColor="text1"/>
        </w:rPr>
        <w:t xml:space="preserve"> = 0,665, </w:t>
      </w:r>
      <w:r w:rsidRPr="006F2497">
        <w:rPr>
          <w:i/>
          <w:iCs/>
          <w:color w:val="000000" w:themeColor="text1"/>
        </w:rPr>
        <w:t>p</w:t>
      </w:r>
      <w:r w:rsidRPr="002110FB">
        <w:rPr>
          <w:color w:val="000000" w:themeColor="text1"/>
        </w:rPr>
        <w:t xml:space="preserve"> &lt; 0,05. </w:t>
      </w:r>
    </w:p>
    <w:p w14:paraId="1D4D3DFF" w14:textId="77777777" w:rsidR="00492A67" w:rsidRDefault="00492A67" w:rsidP="00492A67">
      <w:pPr>
        <w:spacing w:line="360" w:lineRule="auto"/>
        <w:ind w:firstLine="720"/>
        <w:jc w:val="both"/>
      </w:pPr>
      <w:r>
        <w:t xml:space="preserve">Outro objetivo do estudo foi verificar se determinadas características sociodemográficas tornavam as refugiadas mais vulneráveis quanto a saúde mental, não foram encontradas. A correlação dos resultados do DASS-21 com os dados sociodemográficos apenas revelou um efeito, no fator de depressão e nível de escolaridade, sendo as mulheres com ensino superior apresentaram índices de depressão mais baixos, quando comparadas com as demais mulheres com diferentes níveis de escolaridade. </w:t>
      </w:r>
    </w:p>
    <w:p w14:paraId="37501CA1" w14:textId="77777777" w:rsidR="00492A67" w:rsidRPr="002110FB" w:rsidRDefault="00492A67" w:rsidP="00492A67">
      <w:pPr>
        <w:spacing w:line="360" w:lineRule="auto"/>
        <w:ind w:firstLine="720"/>
        <w:jc w:val="both"/>
        <w:rPr>
          <w:color w:val="000000" w:themeColor="text1"/>
        </w:rPr>
      </w:pPr>
      <w:r w:rsidRPr="002110FB">
        <w:rPr>
          <w:color w:val="000000" w:themeColor="text1"/>
        </w:rPr>
        <w:t>Quanto ao resultado dos índices de saúde mental na amostra das refugiadas venezuelanas em análise com os indicadores da população brasileira, os fatores de depressão e ansiedade foram altos, assim como na população brasileira. No fator de estresse, a amostra de mães venezuelanas foi de 30</w:t>
      </w:r>
      <w:r w:rsidRPr="006F2497">
        <w:rPr>
          <w:i/>
          <w:iCs/>
          <w:color w:val="000000" w:themeColor="text1"/>
        </w:rPr>
        <w:t>%</w:t>
      </w:r>
      <w:r w:rsidRPr="002110FB">
        <w:rPr>
          <w:color w:val="000000" w:themeColor="text1"/>
        </w:rPr>
        <w:t>, a mesma quando comparada à população brasileira (30</w:t>
      </w:r>
      <w:r w:rsidRPr="006F2497">
        <w:rPr>
          <w:i/>
          <w:iCs/>
          <w:color w:val="000000" w:themeColor="text1"/>
        </w:rPr>
        <w:t>%</w:t>
      </w:r>
      <w:r w:rsidRPr="002110FB">
        <w:rPr>
          <w:color w:val="000000" w:themeColor="text1"/>
        </w:rPr>
        <w:t>).</w:t>
      </w:r>
    </w:p>
    <w:p w14:paraId="176720C9" w14:textId="65613C17" w:rsidR="00492A67" w:rsidRPr="002548D0" w:rsidRDefault="00492A67" w:rsidP="00492A67">
      <w:pPr>
        <w:spacing w:line="360" w:lineRule="auto"/>
        <w:ind w:firstLine="720"/>
        <w:jc w:val="both"/>
        <w:rPr>
          <w:color w:val="FF0000"/>
        </w:rPr>
      </w:pPr>
      <w:r w:rsidRPr="002110FB">
        <w:rPr>
          <w:color w:val="000000" w:themeColor="text1"/>
        </w:rPr>
        <w:t>Alguns estudos revisados na introdução tiveram achados similares com altos índices de ansiedade e depressão, tais como o estudo de Melese et al. (2023); revelaram em seu estudo com o DASS-21 os seguintes resultados 33,6</w:t>
      </w:r>
      <w:r w:rsidRPr="006F2497">
        <w:rPr>
          <w:i/>
          <w:iCs/>
          <w:color w:val="000000" w:themeColor="text1"/>
        </w:rPr>
        <w:t xml:space="preserve">% </w:t>
      </w:r>
      <w:r w:rsidRPr="002110FB">
        <w:rPr>
          <w:color w:val="000000" w:themeColor="text1"/>
        </w:rPr>
        <w:t>sintomas de ansiedade e 45</w:t>
      </w:r>
      <w:r w:rsidRPr="006F2497">
        <w:rPr>
          <w:i/>
          <w:iCs/>
          <w:color w:val="000000" w:themeColor="text1"/>
        </w:rPr>
        <w:t>%</w:t>
      </w:r>
      <w:r w:rsidRPr="002110FB">
        <w:rPr>
          <w:color w:val="000000" w:themeColor="text1"/>
        </w:rPr>
        <w:t xml:space="preserve"> dos participantes apresentaram sintomas de depressão. Porém, foram observadas diferenças em relação a literatura também.  O fator de estresse apresentou índices normais nas mães avaliadas no presente estudo, nos estudos de Barrera-Herrera et al. (2023) e Melese et al. (2023) encontraram-se altos índices de estresse nas amostras. Uma possível explicação para essas diferenças pode ter sido o fato de que o apoio social que a Instituição em que nossa amostra foi investigada brinda seus acolhidos. São ofertadas, ainda que </w:t>
      </w:r>
      <w:r w:rsidRPr="002548D0">
        <w:rPr>
          <w:color w:val="000000" w:themeColor="text1"/>
          <w:highlight w:val="yellow"/>
        </w:rPr>
        <w:t>te</w:t>
      </w:r>
      <w:r w:rsidRPr="002110FB">
        <w:rPr>
          <w:color w:val="000000" w:themeColor="text1"/>
        </w:rPr>
        <w:t xml:space="preserve"> forma </w:t>
      </w:r>
      <w:r w:rsidRPr="002548D0">
        <w:rPr>
          <w:color w:val="000000" w:themeColor="text1"/>
          <w:highlight w:val="yellow"/>
        </w:rPr>
        <w:t>temporária</w:t>
      </w:r>
      <w:r w:rsidR="002548D0" w:rsidRPr="002548D0">
        <w:rPr>
          <w:color w:val="FF0000"/>
          <w:highlight w:val="yellow"/>
        </w:rPr>
        <w:t>,</w:t>
      </w:r>
      <w:r w:rsidRPr="002110FB">
        <w:rPr>
          <w:color w:val="000000" w:themeColor="text1"/>
        </w:rPr>
        <w:t xml:space="preserve"> casa, comida, transporte, acompanhamento em entrevistas de trabalho, matrícula das crianças na escola, oficinas de empreendedorismo para mulheres, entre outras. </w:t>
      </w:r>
      <w:r w:rsidRPr="002548D0">
        <w:rPr>
          <w:color w:val="000000" w:themeColor="text1"/>
          <w:highlight w:val="yellow"/>
        </w:rPr>
        <w:t xml:space="preserve">Essas </w:t>
      </w:r>
      <w:r w:rsidRPr="002548D0">
        <w:rPr>
          <w:color w:val="FF0000"/>
          <w:highlight w:val="yellow"/>
        </w:rPr>
        <w:t xml:space="preserve">diferenças </w:t>
      </w:r>
      <w:r w:rsidRPr="002548D0">
        <w:rPr>
          <w:color w:val="000000" w:themeColor="text1"/>
          <w:highlight w:val="yellow"/>
        </w:rPr>
        <w:t xml:space="preserve">podem fazer a </w:t>
      </w:r>
      <w:r w:rsidRPr="002548D0">
        <w:rPr>
          <w:color w:val="FF0000"/>
          <w:highlight w:val="yellow"/>
        </w:rPr>
        <w:t>diferença</w:t>
      </w:r>
      <w:r w:rsidRPr="002110FB">
        <w:rPr>
          <w:color w:val="000000" w:themeColor="text1"/>
        </w:rPr>
        <w:t xml:space="preserve">. </w:t>
      </w:r>
      <w:r w:rsidR="002548D0" w:rsidRPr="002548D0">
        <w:rPr>
          <w:color w:val="FF0000"/>
        </w:rPr>
        <w:t>(reescrever)</w:t>
      </w:r>
    </w:p>
    <w:p w14:paraId="6A617FC1" w14:textId="77777777" w:rsidR="00492A67" w:rsidRDefault="00492A67" w:rsidP="00492A67">
      <w:pPr>
        <w:spacing w:line="360" w:lineRule="auto"/>
        <w:ind w:firstLine="720"/>
        <w:jc w:val="both"/>
        <w:rPr>
          <w:color w:val="000000"/>
        </w:rPr>
      </w:pPr>
      <w:r w:rsidRPr="002110FB">
        <w:rPr>
          <w:color w:val="000000" w:themeColor="text1"/>
        </w:rPr>
        <w:t xml:space="preserve">É preciso discutir, se o fato de que as mulheres com nível superior tiveram níveis de depressão mais baixo que as com níveis de escolaridade mais baixo. Uma possível explicação para esses resultados, pode estar nas perspectivas de empregabilidade que estas mulheres podem ter. Outras, que pode ou não se somar a primeira é que um bom domínio em uma língua escrita, que o avanço da escolaridade traz, facilite o aprendizado de outra. Outra dificuldade apresentada por venezuelanos na imigração para o Brasil é a diferença da língua. Embora não tenha sido investigada as razões para as diferenças encontradas, elas apontam para a necessidade de mais </w:t>
      </w:r>
      <w:r w:rsidRPr="002110FB">
        <w:rPr>
          <w:color w:val="000000" w:themeColor="text1"/>
        </w:rPr>
        <w:lastRenderedPageBreak/>
        <w:t xml:space="preserve">estudos nesta área para entender as dificuldades encontradas pelas venezuelanas refugiadas no Brasil. </w:t>
      </w:r>
    </w:p>
    <w:p w14:paraId="396F0CEB" w14:textId="77777777" w:rsidR="00492A67" w:rsidRPr="002110FB" w:rsidRDefault="00492A67" w:rsidP="00492A67">
      <w:pPr>
        <w:spacing w:line="360" w:lineRule="auto"/>
        <w:ind w:firstLine="720"/>
        <w:jc w:val="both"/>
        <w:rPr>
          <w:color w:val="000000" w:themeColor="text1"/>
        </w:rPr>
      </w:pPr>
      <w:r w:rsidRPr="002110FB">
        <w:rPr>
          <w:color w:val="000000" w:themeColor="text1"/>
        </w:rPr>
        <w:t xml:space="preserve">Uma limitação do presente estudo é o tamanho da amostra, que impede que </w:t>
      </w:r>
      <w:r w:rsidRPr="00D3446B">
        <w:rPr>
          <w:color w:val="000000" w:themeColor="text1"/>
          <w:highlight w:val="yellow"/>
        </w:rPr>
        <w:t>possamos</w:t>
      </w:r>
      <w:r w:rsidRPr="002110FB">
        <w:rPr>
          <w:color w:val="000000" w:themeColor="text1"/>
        </w:rPr>
        <w:t xml:space="preserve"> fazer generalizações dos resultados, para população de mães refugiadas em geral. Ainda assim, os resultados apontam </w:t>
      </w:r>
      <w:r w:rsidRPr="00D3446B">
        <w:rPr>
          <w:strike/>
          <w:color w:val="FF0000"/>
          <w:highlight w:val="yellow"/>
        </w:rPr>
        <w:t>um</w:t>
      </w:r>
      <w:r w:rsidRPr="002110FB">
        <w:rPr>
          <w:color w:val="000000" w:themeColor="text1"/>
        </w:rPr>
        <w:t xml:space="preserve"> quadro de como a situação da migração forçada afeta a saúde mental de mulheres, que </w:t>
      </w:r>
      <w:r w:rsidRPr="00D3446B">
        <w:rPr>
          <w:strike/>
          <w:color w:val="000000" w:themeColor="text1"/>
          <w:highlight w:val="yellow"/>
        </w:rPr>
        <w:t>precisam</w:t>
      </w:r>
      <w:r w:rsidRPr="002110FB">
        <w:rPr>
          <w:color w:val="000000" w:themeColor="text1"/>
        </w:rPr>
        <w:t xml:space="preserve"> além de cuidar delas, </w:t>
      </w:r>
      <w:r w:rsidRPr="00D3446B">
        <w:rPr>
          <w:color w:val="000000" w:themeColor="text1"/>
          <w:highlight w:val="yellow"/>
        </w:rPr>
        <w:t>precisam</w:t>
      </w:r>
      <w:r w:rsidRPr="002110FB">
        <w:rPr>
          <w:color w:val="000000" w:themeColor="text1"/>
        </w:rPr>
        <w:t xml:space="preserve"> cuidar da família e lidar com as adversidades para se adaptarem à nova realidade.</w:t>
      </w:r>
    </w:p>
    <w:p w14:paraId="744F6C3C" w14:textId="77777777" w:rsidR="00492A67" w:rsidRPr="002110FB" w:rsidRDefault="00492A67" w:rsidP="00492A67">
      <w:pPr>
        <w:spacing w:line="360" w:lineRule="auto"/>
        <w:ind w:firstLine="720"/>
        <w:jc w:val="both"/>
        <w:rPr>
          <w:color w:val="000000" w:themeColor="text1"/>
        </w:rPr>
      </w:pPr>
      <w:r w:rsidRPr="002110FB">
        <w:rPr>
          <w:color w:val="000000" w:themeColor="text1"/>
        </w:rPr>
        <w:t xml:space="preserve"> Os índices de depressão, ansiedade e estresse encontrados foram altos quando comparados a amostra da população brasileira. A dispersão dos refugiados no território nacional e mesmo dentro dos estados brasileiros dificultam a obtenção de uma amostra maior. Urge-se a criação de financiamentos de pesquisa que permitam a ampliação dos estudos nesta área. </w:t>
      </w:r>
    </w:p>
    <w:p w14:paraId="25F823F9" w14:textId="77777777" w:rsidR="00492A67" w:rsidRPr="002110FB" w:rsidRDefault="00492A67" w:rsidP="00492A67">
      <w:pPr>
        <w:spacing w:line="360" w:lineRule="auto"/>
        <w:ind w:firstLine="720"/>
        <w:jc w:val="both"/>
        <w:rPr>
          <w:color w:val="000000" w:themeColor="text1"/>
        </w:rPr>
      </w:pPr>
      <w:r w:rsidRPr="002110FB">
        <w:rPr>
          <w:color w:val="000000" w:themeColor="text1"/>
        </w:rPr>
        <w:t xml:space="preserve">A segunda limitação do estudo está diretamente ligada a primeira.  Em razão das dificuldades de se obter acesso a população refugiada, </w:t>
      </w:r>
      <w:r w:rsidRPr="00D3446B">
        <w:rPr>
          <w:color w:val="000000" w:themeColor="text1"/>
          <w:highlight w:val="yellow"/>
        </w:rPr>
        <w:t>focamos</w:t>
      </w:r>
      <w:r w:rsidRPr="002110FB">
        <w:rPr>
          <w:color w:val="000000" w:themeColor="text1"/>
        </w:rPr>
        <w:t xml:space="preserve"> nas mães que faziam parte de um programa de acolhida, obtendo assim um suporte para encontrar escola para os filhos, aprender a língua portuguesa e encontrar um emprego. Essa situação pode atenuar os problemas de saúde mental, podendo a situação das migrantes sem este apoio ser ainda pior. Estudos futuros devem visar ampliar e diversificar essa amostra.</w:t>
      </w:r>
    </w:p>
    <w:p w14:paraId="3B88C9C5" w14:textId="77777777"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 xml:space="preserve">Apesar do tamanho da amostra e o foco numa amostra de mães, nossos dados corroboram os já encontrados em outros estudos, mas para uma amostra brasileira, ainda pouco conhecida. As implicações do estudo são muitas, apesar das limitações apresentadas. A oferta de atendimento psicológico deve ser feita a todos que pedem refúgio no país. É preciso se entender melhor como a escolaridade pode afetar a saúde mental dos refugiados. Precisamos de Cursos de Educação para Jovens e Adultos bilíngues para facilitar a aprendizagem da língua e inclusão social. </w:t>
      </w:r>
    </w:p>
    <w:p w14:paraId="09B15AE5" w14:textId="77777777"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Há certamente uma lacuna sobre dados de saúde mental de migrantes venezuelanas no Brasil, políticas de saúde e de migração precisam ser baseadas em evidências, os dados obtidos permitem que se abra a uma discussão sobre a necessidade de pesquisas de larga escala sobre a saúde mental desta população e sobre os fatores protetivos e ações de saúde pública que devem ser focadas a grupos de migrantes.</w:t>
      </w:r>
    </w:p>
    <w:p w14:paraId="73F8ABE0" w14:textId="77777777" w:rsidR="00492A67" w:rsidRDefault="00492A67" w:rsidP="00492A67">
      <w:pPr>
        <w:pBdr>
          <w:top w:val="nil"/>
          <w:left w:val="nil"/>
          <w:bottom w:val="nil"/>
          <w:right w:val="nil"/>
          <w:between w:val="nil"/>
        </w:pBdr>
        <w:spacing w:line="360" w:lineRule="auto"/>
        <w:ind w:firstLine="708"/>
        <w:jc w:val="both"/>
        <w:rPr>
          <w:color w:val="000000"/>
        </w:rPr>
      </w:pPr>
    </w:p>
    <w:p w14:paraId="25E6A26B" w14:textId="77777777" w:rsidR="00492A67" w:rsidRDefault="00492A67" w:rsidP="00492A67">
      <w:pPr>
        <w:pBdr>
          <w:top w:val="nil"/>
          <w:left w:val="nil"/>
          <w:bottom w:val="nil"/>
          <w:right w:val="nil"/>
          <w:between w:val="nil"/>
        </w:pBdr>
        <w:spacing w:line="360" w:lineRule="auto"/>
        <w:ind w:firstLine="708"/>
        <w:jc w:val="both"/>
        <w:rPr>
          <w:color w:val="000000"/>
        </w:rPr>
      </w:pPr>
      <w:r>
        <w:br w:type="page"/>
      </w:r>
    </w:p>
    <w:p w14:paraId="1BF1A808" w14:textId="77777777" w:rsidR="00492A67" w:rsidRPr="006F2497" w:rsidRDefault="00492A67" w:rsidP="00492A67">
      <w:pPr>
        <w:pBdr>
          <w:top w:val="nil"/>
          <w:left w:val="nil"/>
          <w:bottom w:val="nil"/>
          <w:right w:val="nil"/>
          <w:between w:val="nil"/>
        </w:pBdr>
        <w:spacing w:line="360" w:lineRule="auto"/>
        <w:jc w:val="center"/>
        <w:rPr>
          <w:b/>
          <w:color w:val="000000"/>
          <w:lang w:val="pt-BR"/>
        </w:rPr>
      </w:pPr>
      <w:r w:rsidRPr="006F2497">
        <w:rPr>
          <w:b/>
          <w:color w:val="000000"/>
          <w:lang w:val="pt-BR"/>
        </w:rPr>
        <w:lastRenderedPageBreak/>
        <w:t>Referências</w:t>
      </w:r>
    </w:p>
    <w:p w14:paraId="20C8077C" w14:textId="77777777" w:rsidR="00492A67" w:rsidRDefault="00492A67" w:rsidP="00492A67">
      <w:pPr>
        <w:spacing w:line="360" w:lineRule="auto"/>
        <w:ind w:left="720" w:hanging="720"/>
        <w:jc w:val="both"/>
        <w:rPr>
          <w:lang w:val="en-US"/>
        </w:rPr>
      </w:pPr>
      <w:r w:rsidRPr="00B77475">
        <w:t xml:space="preserve">Barrera-Herrera, A., Baeza-Rivera, M. J., Salazar-Fernández, C., &amp; Manríquez-Robles, D. </w:t>
      </w:r>
      <w:r w:rsidRPr="0086038E">
        <w:t>(</w:t>
      </w:r>
      <w:r>
        <w:t>2023</w:t>
      </w:r>
      <w:r w:rsidRPr="0086038E">
        <w:t>)</w:t>
      </w:r>
      <w:r w:rsidRPr="00B77475">
        <w:t xml:space="preserve">. </w:t>
      </w:r>
      <w:r w:rsidRPr="00B427A0">
        <w:rPr>
          <w:lang w:val="en-US"/>
        </w:rPr>
        <w:t>Analysis of t</w:t>
      </w:r>
      <w:r w:rsidRPr="007B4771">
        <w:rPr>
          <w:lang w:val="en-US"/>
        </w:rPr>
        <w:t xml:space="preserve">he Mental and Physical Health Symptomatology Scale in a Sample of Emerging and Migrant Adults in Chile. </w:t>
      </w:r>
      <w:r w:rsidRPr="00B77475">
        <w:rPr>
          <w:i/>
          <w:iCs/>
          <w:lang w:val="en-US"/>
        </w:rPr>
        <w:t>Int</w:t>
      </w:r>
      <w:r w:rsidRPr="007B4771">
        <w:rPr>
          <w:i/>
          <w:iCs/>
          <w:lang w:val="en-US"/>
        </w:rPr>
        <w:t>ernational</w:t>
      </w:r>
      <w:r w:rsidRPr="00B77475">
        <w:rPr>
          <w:i/>
          <w:iCs/>
          <w:lang w:val="en-US"/>
        </w:rPr>
        <w:t xml:space="preserve"> J</w:t>
      </w:r>
      <w:r w:rsidRPr="007B4771">
        <w:rPr>
          <w:i/>
          <w:iCs/>
          <w:lang w:val="en-US"/>
        </w:rPr>
        <w:t>ournal</w:t>
      </w:r>
      <w:r w:rsidRPr="00B77475">
        <w:rPr>
          <w:i/>
          <w:iCs/>
          <w:lang w:val="en-US"/>
        </w:rPr>
        <w:t xml:space="preserve"> </w:t>
      </w:r>
      <w:r w:rsidRPr="00B77475">
        <w:rPr>
          <w:rStyle w:val="nfase"/>
          <w:color w:val="222222"/>
          <w:shd w:val="clear" w:color="auto" w:fill="FFFFFF"/>
          <w:lang w:val="en-US"/>
        </w:rPr>
        <w:t>of Environmental Research and Public Health</w:t>
      </w:r>
      <w:r w:rsidRPr="007B4771">
        <w:rPr>
          <w:lang w:val="en-US"/>
        </w:rPr>
        <w:t xml:space="preserve">, </w:t>
      </w:r>
      <w:r w:rsidRPr="00B77475">
        <w:rPr>
          <w:i/>
          <w:iCs/>
          <w:lang w:val="en-US"/>
        </w:rPr>
        <w:t>20</w:t>
      </w:r>
      <w:r w:rsidRPr="00B77475">
        <w:rPr>
          <w:lang w:val="en-US"/>
        </w:rPr>
        <w:t>(6)</w:t>
      </w:r>
      <w:r w:rsidRPr="007B4771">
        <w:rPr>
          <w:lang w:val="en-US"/>
        </w:rPr>
        <w:t>,</w:t>
      </w:r>
      <w:r w:rsidRPr="00B427A0">
        <w:rPr>
          <w:lang w:val="en-US"/>
        </w:rPr>
        <w:t xml:space="preserve"> 4684. </w:t>
      </w:r>
      <w:hyperlink r:id="rId8">
        <w:r w:rsidRPr="005D2A51">
          <w:rPr>
            <w:color w:val="0000FF"/>
            <w:u w:val="single"/>
            <w:lang w:val="en-US"/>
          </w:rPr>
          <w:t>https://doi.org/10.3390/ijerph20</w:t>
        </w:r>
        <w:r w:rsidRPr="007B4771">
          <w:rPr>
            <w:color w:val="0000FF"/>
            <w:u w:val="single"/>
            <w:lang w:val="en-US"/>
          </w:rPr>
          <w:t>06</w:t>
        </w:r>
        <w:r w:rsidRPr="005D2A51">
          <w:rPr>
            <w:color w:val="0000FF"/>
            <w:u w:val="single"/>
            <w:lang w:val="en-US"/>
          </w:rPr>
          <w:t>4684</w:t>
        </w:r>
      </w:hyperlink>
      <w:r w:rsidRPr="005D2A51">
        <w:rPr>
          <w:lang w:val="en-US"/>
        </w:rPr>
        <w:t xml:space="preserve"> </w:t>
      </w:r>
    </w:p>
    <w:p w14:paraId="34D3EBF3" w14:textId="77777777" w:rsidR="00492A67" w:rsidRDefault="00492A67" w:rsidP="00492A67">
      <w:pPr>
        <w:spacing w:line="360" w:lineRule="auto"/>
        <w:ind w:left="720" w:hanging="720"/>
        <w:jc w:val="both"/>
      </w:pPr>
      <w:r w:rsidRPr="00B427A0">
        <w:rPr>
          <w:lang w:val="en-US"/>
        </w:rPr>
        <w:t xml:space="preserve">Bhugra, D. (2004). Migration and mental health. </w:t>
      </w:r>
      <w:r w:rsidRPr="00B77475">
        <w:rPr>
          <w:i/>
          <w:iCs/>
        </w:rPr>
        <w:t>Acta Psychiatrica Scandinavica</w:t>
      </w:r>
      <w:r w:rsidRPr="007F04B6">
        <w:t xml:space="preserve">, </w:t>
      </w:r>
      <w:r w:rsidRPr="00B77475">
        <w:rPr>
          <w:i/>
          <w:iCs/>
        </w:rPr>
        <w:t>109</w:t>
      </w:r>
      <w:r w:rsidRPr="007F04B6">
        <w:t>(4), 243</w:t>
      </w:r>
      <w:r>
        <w:t>-</w:t>
      </w:r>
      <w:r w:rsidRPr="007F04B6">
        <w:t xml:space="preserve">258. </w:t>
      </w:r>
      <w:hyperlink r:id="rId9">
        <w:r w:rsidRPr="007F04B6">
          <w:rPr>
            <w:color w:val="0000FF"/>
            <w:u w:val="single"/>
          </w:rPr>
          <w:t>https://doi.org/10.1046/j.0001-690X.2003.00246.x</w:t>
        </w:r>
      </w:hyperlink>
    </w:p>
    <w:p w14:paraId="410FA331" w14:textId="4699035C" w:rsidR="00492A67" w:rsidRPr="008419AD" w:rsidRDefault="00492A67" w:rsidP="00492A67">
      <w:pPr>
        <w:spacing w:line="360" w:lineRule="auto"/>
        <w:ind w:left="720" w:hanging="720"/>
        <w:jc w:val="both"/>
      </w:pPr>
      <w:r w:rsidRPr="005E2D08">
        <w:rPr>
          <w:color w:val="000000" w:themeColor="text1"/>
          <w:highlight w:val="yellow"/>
        </w:rPr>
        <w:t>Biblioteca Virtual em Saúde. (2022</w:t>
      </w:r>
      <w:proofErr w:type="gramStart"/>
      <w:r w:rsidRPr="005E2D08">
        <w:rPr>
          <w:color w:val="000000" w:themeColor="text1"/>
          <w:highlight w:val="yellow"/>
        </w:rPr>
        <w:t>).</w:t>
      </w:r>
      <w:r w:rsidR="005E2D08">
        <w:rPr>
          <w:color w:val="FF0000"/>
        </w:rPr>
        <w:t>(</w:t>
      </w:r>
      <w:proofErr w:type="gramEnd"/>
      <w:r w:rsidR="005E2D08">
        <w:rPr>
          <w:color w:val="FF0000"/>
        </w:rPr>
        <w:t>está no corpo do texto?)</w:t>
      </w:r>
      <w:r w:rsidRPr="006F2497">
        <w:rPr>
          <w:color w:val="000000" w:themeColor="text1"/>
        </w:rPr>
        <w:t xml:space="preserve"> </w:t>
      </w:r>
      <w:r w:rsidRPr="006F2497">
        <w:rPr>
          <w:i/>
          <w:iCs/>
        </w:rPr>
        <w:t>OMS divulga Informe Mundial de Saúde Mental: transformar a saúde mental para todos</w:t>
      </w:r>
      <w:r w:rsidRPr="00176F54">
        <w:t xml:space="preserve">. </w:t>
      </w:r>
      <w:hyperlink r:id="rId10">
        <w:r w:rsidRPr="00176F54">
          <w:rPr>
            <w:color w:val="0000FF"/>
            <w:u w:val="single"/>
          </w:rPr>
          <w:t>https://bvsms.saude.gov.br/oms-divulga-informe-mundial-de-saude-mental-transformar-a-saude-mental-para-todos/</w:t>
        </w:r>
      </w:hyperlink>
    </w:p>
    <w:p w14:paraId="0FF46772" w14:textId="77777777" w:rsidR="00492A67" w:rsidRDefault="00492A67" w:rsidP="00492A67">
      <w:pPr>
        <w:spacing w:line="360" w:lineRule="auto"/>
        <w:ind w:left="720" w:hanging="720"/>
        <w:jc w:val="both"/>
        <w:rPr>
          <w:color w:val="000000"/>
        </w:rPr>
      </w:pPr>
      <w:r w:rsidRPr="00F41A8D">
        <w:rPr>
          <w:color w:val="000000"/>
          <w:highlight w:val="white"/>
          <w:lang w:val="en-US"/>
        </w:rPr>
        <w:t>Blackmore</w:t>
      </w:r>
      <w:r>
        <w:rPr>
          <w:color w:val="000000"/>
          <w:highlight w:val="white"/>
          <w:lang w:val="en-US"/>
        </w:rPr>
        <w:t>,</w:t>
      </w:r>
      <w:r w:rsidRPr="00F41A8D">
        <w:rPr>
          <w:color w:val="000000"/>
          <w:highlight w:val="white"/>
          <w:lang w:val="en-US"/>
        </w:rPr>
        <w:t xml:space="preserve"> R</w:t>
      </w:r>
      <w:r>
        <w:rPr>
          <w:color w:val="000000"/>
          <w:highlight w:val="white"/>
          <w:lang w:val="en-US"/>
        </w:rPr>
        <w:t>.</w:t>
      </w:r>
      <w:r w:rsidRPr="00F41A8D">
        <w:rPr>
          <w:color w:val="000000"/>
          <w:highlight w:val="white"/>
          <w:lang w:val="en-US"/>
        </w:rPr>
        <w:t>, Boyle</w:t>
      </w:r>
      <w:r>
        <w:rPr>
          <w:color w:val="000000"/>
          <w:highlight w:val="white"/>
          <w:lang w:val="en-US"/>
        </w:rPr>
        <w:t>,</w:t>
      </w:r>
      <w:r w:rsidRPr="00F41A8D">
        <w:rPr>
          <w:color w:val="000000"/>
          <w:highlight w:val="white"/>
          <w:lang w:val="en-US"/>
        </w:rPr>
        <w:t xml:space="preserve"> J</w:t>
      </w:r>
      <w:r>
        <w:rPr>
          <w:color w:val="000000"/>
          <w:highlight w:val="white"/>
          <w:lang w:val="en-US"/>
        </w:rPr>
        <w:t xml:space="preserve">. </w:t>
      </w:r>
      <w:r w:rsidRPr="00F41A8D">
        <w:rPr>
          <w:color w:val="000000"/>
          <w:highlight w:val="white"/>
          <w:lang w:val="en-US"/>
        </w:rPr>
        <w:t>A</w:t>
      </w:r>
      <w:r>
        <w:rPr>
          <w:color w:val="000000"/>
          <w:highlight w:val="white"/>
          <w:lang w:val="en-US"/>
        </w:rPr>
        <w:t>.</w:t>
      </w:r>
      <w:r w:rsidRPr="00F41A8D">
        <w:rPr>
          <w:color w:val="000000"/>
          <w:highlight w:val="white"/>
          <w:lang w:val="en-US"/>
        </w:rPr>
        <w:t>, Fazel</w:t>
      </w:r>
      <w:r>
        <w:rPr>
          <w:color w:val="000000"/>
          <w:highlight w:val="white"/>
          <w:lang w:val="en-US"/>
        </w:rPr>
        <w:t>,</w:t>
      </w:r>
      <w:r w:rsidRPr="00F41A8D">
        <w:rPr>
          <w:color w:val="000000"/>
          <w:highlight w:val="white"/>
          <w:lang w:val="en-US"/>
        </w:rPr>
        <w:t xml:space="preserve"> M</w:t>
      </w:r>
      <w:r>
        <w:rPr>
          <w:color w:val="000000"/>
          <w:highlight w:val="white"/>
          <w:lang w:val="en-US"/>
        </w:rPr>
        <w:t>.</w:t>
      </w:r>
      <w:r w:rsidRPr="00F41A8D">
        <w:rPr>
          <w:color w:val="000000"/>
          <w:highlight w:val="white"/>
          <w:lang w:val="en-US"/>
        </w:rPr>
        <w:t>, Ranasinha</w:t>
      </w:r>
      <w:r>
        <w:rPr>
          <w:color w:val="000000"/>
          <w:highlight w:val="white"/>
          <w:lang w:val="en-US"/>
        </w:rPr>
        <w:t>,</w:t>
      </w:r>
      <w:r w:rsidRPr="00F41A8D">
        <w:rPr>
          <w:color w:val="000000"/>
          <w:highlight w:val="white"/>
          <w:lang w:val="en-US"/>
        </w:rPr>
        <w:t xml:space="preserve"> S</w:t>
      </w:r>
      <w:r>
        <w:rPr>
          <w:color w:val="000000"/>
          <w:highlight w:val="white"/>
          <w:lang w:val="en-US"/>
        </w:rPr>
        <w:t>.</w:t>
      </w:r>
      <w:r w:rsidRPr="00F41A8D">
        <w:rPr>
          <w:color w:val="000000"/>
          <w:highlight w:val="white"/>
          <w:lang w:val="en-US"/>
        </w:rPr>
        <w:t>, Gray</w:t>
      </w:r>
      <w:r>
        <w:rPr>
          <w:color w:val="000000"/>
          <w:highlight w:val="white"/>
          <w:lang w:val="en-US"/>
        </w:rPr>
        <w:t>,</w:t>
      </w:r>
      <w:r w:rsidRPr="00F41A8D">
        <w:rPr>
          <w:color w:val="000000"/>
          <w:highlight w:val="white"/>
          <w:lang w:val="en-US"/>
        </w:rPr>
        <w:t xml:space="preserve"> K</w:t>
      </w:r>
      <w:r>
        <w:rPr>
          <w:color w:val="000000"/>
          <w:highlight w:val="white"/>
          <w:lang w:val="en-US"/>
        </w:rPr>
        <w:t xml:space="preserve">. </w:t>
      </w:r>
      <w:r w:rsidRPr="00F41A8D">
        <w:rPr>
          <w:color w:val="000000"/>
          <w:highlight w:val="white"/>
          <w:lang w:val="en-US"/>
        </w:rPr>
        <w:t>M</w:t>
      </w:r>
      <w:r>
        <w:rPr>
          <w:color w:val="000000"/>
          <w:highlight w:val="white"/>
          <w:lang w:val="en-US"/>
        </w:rPr>
        <w:t>.</w:t>
      </w:r>
      <w:r w:rsidRPr="00F41A8D">
        <w:rPr>
          <w:color w:val="000000"/>
          <w:highlight w:val="white"/>
          <w:lang w:val="en-US"/>
        </w:rPr>
        <w:t>, Fitzgerald</w:t>
      </w:r>
      <w:r>
        <w:rPr>
          <w:color w:val="000000"/>
          <w:highlight w:val="white"/>
          <w:lang w:val="en-US"/>
        </w:rPr>
        <w:t>,</w:t>
      </w:r>
      <w:r w:rsidRPr="00F41A8D">
        <w:rPr>
          <w:color w:val="000000"/>
          <w:highlight w:val="white"/>
          <w:lang w:val="en-US"/>
        </w:rPr>
        <w:t xml:space="preserve"> G</w:t>
      </w:r>
      <w:r>
        <w:rPr>
          <w:color w:val="000000"/>
          <w:highlight w:val="white"/>
          <w:lang w:val="en-US"/>
        </w:rPr>
        <w:t>.,</w:t>
      </w:r>
      <w:r w:rsidRPr="00F41A8D">
        <w:rPr>
          <w:color w:val="000000"/>
          <w:highlight w:val="white"/>
          <w:lang w:val="en-US"/>
        </w:rPr>
        <w:t xml:space="preserve"> Misso</w:t>
      </w:r>
      <w:r>
        <w:rPr>
          <w:color w:val="000000"/>
          <w:highlight w:val="white"/>
          <w:lang w:val="en-US"/>
        </w:rPr>
        <w:t>,</w:t>
      </w:r>
      <w:r w:rsidRPr="00F41A8D">
        <w:rPr>
          <w:color w:val="000000"/>
          <w:highlight w:val="white"/>
          <w:lang w:val="en-US"/>
        </w:rPr>
        <w:t xml:space="preserve"> M</w:t>
      </w:r>
      <w:r>
        <w:rPr>
          <w:color w:val="000000"/>
          <w:highlight w:val="white"/>
          <w:lang w:val="en-US"/>
        </w:rPr>
        <w:t>.</w:t>
      </w:r>
      <w:r w:rsidRPr="00F41A8D">
        <w:rPr>
          <w:color w:val="000000"/>
          <w:highlight w:val="white"/>
          <w:lang w:val="en-US"/>
        </w:rPr>
        <w:t xml:space="preserve">, </w:t>
      </w:r>
      <w:r>
        <w:rPr>
          <w:color w:val="000000"/>
          <w:highlight w:val="white"/>
          <w:lang w:val="en-US"/>
        </w:rPr>
        <w:t xml:space="preserve">&amp; </w:t>
      </w:r>
      <w:r w:rsidRPr="00F41A8D">
        <w:rPr>
          <w:color w:val="000000"/>
          <w:highlight w:val="white"/>
          <w:lang w:val="en-US"/>
        </w:rPr>
        <w:t>Gibson-Helm</w:t>
      </w:r>
      <w:r>
        <w:rPr>
          <w:color w:val="000000"/>
          <w:highlight w:val="white"/>
          <w:lang w:val="en-US"/>
        </w:rPr>
        <w:t xml:space="preserve">, </w:t>
      </w:r>
      <w:r w:rsidRPr="00F41A8D">
        <w:rPr>
          <w:color w:val="000000"/>
          <w:highlight w:val="white"/>
          <w:lang w:val="en-US"/>
        </w:rPr>
        <w:t xml:space="preserve">M. </w:t>
      </w:r>
      <w:r>
        <w:rPr>
          <w:color w:val="000000"/>
          <w:highlight w:val="white"/>
          <w:lang w:val="en-US"/>
        </w:rPr>
        <w:t xml:space="preserve">(2020). </w:t>
      </w:r>
      <w:r w:rsidRPr="00F41A8D">
        <w:rPr>
          <w:color w:val="000000"/>
          <w:highlight w:val="white"/>
          <w:lang w:val="en-US"/>
        </w:rPr>
        <w:t xml:space="preserve">The prevalence of mental illness in refugees and asylum seekers: A systematic review and meta-analysis. </w:t>
      </w:r>
      <w:r w:rsidRPr="00A1301F">
        <w:rPr>
          <w:i/>
          <w:iCs/>
          <w:color w:val="000000"/>
          <w:highlight w:val="white"/>
          <w:lang w:val="pt-BR"/>
        </w:rPr>
        <w:t>PLoS Medicine</w:t>
      </w:r>
      <w:r w:rsidRPr="00A1301F">
        <w:rPr>
          <w:color w:val="000000"/>
          <w:highlight w:val="white"/>
          <w:lang w:val="pt-BR"/>
        </w:rPr>
        <w:t xml:space="preserve">. </w:t>
      </w:r>
      <w:r w:rsidRPr="00A1301F">
        <w:rPr>
          <w:i/>
          <w:iCs/>
          <w:color w:val="000000"/>
          <w:highlight w:val="white"/>
          <w:lang w:val="pt-BR"/>
        </w:rPr>
        <w:t>17</w:t>
      </w:r>
      <w:r w:rsidRPr="00A1301F">
        <w:rPr>
          <w:color w:val="000000"/>
          <w:highlight w:val="white"/>
          <w:lang w:val="pt-BR"/>
        </w:rPr>
        <w:t xml:space="preserve">(9): e1003337. </w:t>
      </w:r>
      <w:hyperlink r:id="rId11" w:history="1">
        <w:r w:rsidRPr="00A1301F">
          <w:rPr>
            <w:rStyle w:val="Hyperlink"/>
            <w:highlight w:val="white"/>
            <w:lang w:val="pt-BR"/>
          </w:rPr>
          <w:t>https://doi.org/10.1371/journal.pmed.1003337</w:t>
        </w:r>
      </w:hyperlink>
    </w:p>
    <w:p w14:paraId="2E312F52" w14:textId="77777777" w:rsidR="00492A67" w:rsidRDefault="00492A67" w:rsidP="00492A67">
      <w:pPr>
        <w:spacing w:line="360" w:lineRule="auto"/>
        <w:ind w:left="720" w:hanging="720"/>
        <w:jc w:val="both"/>
        <w:rPr>
          <w:highlight w:val="white"/>
          <w:lang w:val="en-US"/>
        </w:rPr>
      </w:pPr>
      <w:r w:rsidRPr="00A1301F">
        <w:rPr>
          <w:lang w:val="pt-BR"/>
        </w:rPr>
        <w:t xml:space="preserve">Cantekin, D., &amp; Genç€oz, T. (2017). </w:t>
      </w:r>
      <w:r w:rsidRPr="00B427A0">
        <w:rPr>
          <w:lang w:val="en-US"/>
        </w:rPr>
        <w:t xml:space="preserve">Mental health of Syrian asylum seekers in Turkey: Therole of pre-migration and post-migration risk factors. </w:t>
      </w:r>
      <w:r w:rsidRPr="006F2497">
        <w:rPr>
          <w:i/>
          <w:iCs/>
          <w:lang w:val="en-US"/>
        </w:rPr>
        <w:t>Journal of Social and Clinical Psychology</w:t>
      </w:r>
      <w:r w:rsidRPr="00B427A0">
        <w:rPr>
          <w:lang w:val="en-US"/>
        </w:rPr>
        <w:t xml:space="preserve">, </w:t>
      </w:r>
      <w:r w:rsidRPr="006F2497">
        <w:rPr>
          <w:i/>
          <w:iCs/>
          <w:lang w:val="en-US"/>
        </w:rPr>
        <w:t>36</w:t>
      </w:r>
      <w:r w:rsidRPr="00B427A0">
        <w:rPr>
          <w:lang w:val="en-US"/>
        </w:rPr>
        <w:t>(10), 835</w:t>
      </w:r>
      <w:r>
        <w:rPr>
          <w:lang w:val="en-US"/>
        </w:rPr>
        <w:t>-</w:t>
      </w:r>
      <w:r w:rsidRPr="00B427A0">
        <w:rPr>
          <w:lang w:val="en-US"/>
        </w:rPr>
        <w:t xml:space="preserve">859. </w:t>
      </w:r>
      <w:hyperlink r:id="rId12">
        <w:r w:rsidRPr="00B427A0">
          <w:rPr>
            <w:color w:val="0000FF"/>
            <w:u w:val="single"/>
            <w:lang w:val="en-US"/>
          </w:rPr>
          <w:t>https://doi.org/10.1521/jscp.2017.36.10.835</w:t>
        </w:r>
      </w:hyperlink>
    </w:p>
    <w:p w14:paraId="2FF12B64" w14:textId="77777777" w:rsidR="00492A67" w:rsidRPr="00B427A0" w:rsidRDefault="00492A67" w:rsidP="00492A67">
      <w:pPr>
        <w:spacing w:line="360" w:lineRule="auto"/>
        <w:ind w:left="720" w:hanging="720"/>
        <w:jc w:val="both"/>
        <w:rPr>
          <w:lang w:val="en-US"/>
        </w:rPr>
      </w:pPr>
      <w:r w:rsidRPr="00B427A0">
        <w:rPr>
          <w:highlight w:val="white"/>
          <w:lang w:val="en-US"/>
        </w:rPr>
        <w:t>Chudzicka-Czupała, A., Hapon, N., Chiang, S</w:t>
      </w:r>
      <w:r>
        <w:rPr>
          <w:highlight w:val="white"/>
          <w:lang w:val="en-US"/>
        </w:rPr>
        <w:t>-</w:t>
      </w:r>
      <w:r w:rsidRPr="00B427A0">
        <w:rPr>
          <w:highlight w:val="white"/>
          <w:lang w:val="en-US"/>
        </w:rPr>
        <w:t>K.</w:t>
      </w:r>
      <w:r>
        <w:rPr>
          <w:highlight w:val="white"/>
          <w:lang w:val="en-US"/>
        </w:rPr>
        <w:t xml:space="preserve">, </w:t>
      </w:r>
      <w:r w:rsidRPr="006F2497">
        <w:rPr>
          <w:lang w:val="en-US"/>
        </w:rPr>
        <w:t>Żywiołek</w:t>
      </w:r>
      <w:r w:rsidRPr="006F2497">
        <w:rPr>
          <w:lang w:val="en-US"/>
        </w:rPr>
        <w:noBreakHyphen/>
        <w:t>Szeja</w:t>
      </w:r>
      <w:r>
        <w:rPr>
          <w:lang w:val="en-US"/>
        </w:rPr>
        <w:t>, M.</w:t>
      </w:r>
      <w:r w:rsidRPr="006F2497">
        <w:rPr>
          <w:lang w:val="en-US"/>
        </w:rPr>
        <w:t>,</w:t>
      </w:r>
      <w:r>
        <w:rPr>
          <w:lang w:val="en-US"/>
        </w:rPr>
        <w:t xml:space="preserve"> </w:t>
      </w:r>
      <w:r w:rsidRPr="006F2497">
        <w:rPr>
          <w:lang w:val="en-US"/>
        </w:rPr>
        <w:t>Karamushka</w:t>
      </w:r>
      <w:r>
        <w:rPr>
          <w:lang w:val="en-US"/>
        </w:rPr>
        <w:t xml:space="preserve">, L., </w:t>
      </w:r>
      <w:r w:rsidRPr="006F2497">
        <w:rPr>
          <w:lang w:val="en-US"/>
        </w:rPr>
        <w:t>Lee</w:t>
      </w:r>
      <w:r>
        <w:rPr>
          <w:lang w:val="en-US"/>
        </w:rPr>
        <w:t>, C. T.</w:t>
      </w:r>
      <w:r w:rsidRPr="006F2497">
        <w:rPr>
          <w:lang w:val="en-US"/>
        </w:rPr>
        <w:t>, Grabowski</w:t>
      </w:r>
      <w:r>
        <w:rPr>
          <w:lang w:val="en-US"/>
        </w:rPr>
        <w:t xml:space="preserve">, D., </w:t>
      </w:r>
      <w:r w:rsidRPr="006F2497">
        <w:rPr>
          <w:lang w:val="en-US"/>
        </w:rPr>
        <w:t>Paliga</w:t>
      </w:r>
      <w:r>
        <w:rPr>
          <w:lang w:val="en-US"/>
        </w:rPr>
        <w:t xml:space="preserve">, M., </w:t>
      </w:r>
      <w:r w:rsidRPr="006F2497">
        <w:rPr>
          <w:lang w:val="en-US"/>
        </w:rPr>
        <w:t>Rosenblat</w:t>
      </w:r>
      <w:r>
        <w:rPr>
          <w:lang w:val="en-US"/>
        </w:rPr>
        <w:t xml:space="preserve">, J. D., </w:t>
      </w:r>
      <w:r w:rsidRPr="006F2497">
        <w:rPr>
          <w:lang w:val="en-US"/>
        </w:rPr>
        <w:t>Ho</w:t>
      </w:r>
      <w:r>
        <w:rPr>
          <w:lang w:val="en-US"/>
        </w:rPr>
        <w:t xml:space="preserve">, R., </w:t>
      </w:r>
      <w:r w:rsidRPr="006F2497">
        <w:rPr>
          <w:lang w:val="en-US"/>
        </w:rPr>
        <w:t>McIntyre</w:t>
      </w:r>
      <w:r>
        <w:rPr>
          <w:lang w:val="en-US"/>
        </w:rPr>
        <w:t>, R. S.,</w:t>
      </w:r>
      <w:r w:rsidRPr="006F2497">
        <w:rPr>
          <w:lang w:val="en-US"/>
        </w:rPr>
        <w:t xml:space="preserve"> &amp; Chen</w:t>
      </w:r>
      <w:r>
        <w:rPr>
          <w:lang w:val="en-US"/>
        </w:rPr>
        <w:t>, Y-L.</w:t>
      </w:r>
      <w:r w:rsidRPr="00B427A0">
        <w:rPr>
          <w:highlight w:val="white"/>
          <w:lang w:val="en-US"/>
        </w:rPr>
        <w:t> </w:t>
      </w:r>
      <w:r>
        <w:rPr>
          <w:highlight w:val="white"/>
          <w:lang w:val="en-US"/>
        </w:rPr>
        <w:t xml:space="preserve">(2023). </w:t>
      </w:r>
      <w:r w:rsidRPr="00B427A0">
        <w:rPr>
          <w:highlight w:val="white"/>
          <w:lang w:val="en-US"/>
        </w:rPr>
        <w:t>Depression, anxiety and post-traumatic stress during the 2022 Russo-Ukrainian war, a comparison between populations in Poland, Ukraine, and Taiwan. </w:t>
      </w:r>
      <w:r w:rsidRPr="00A1301F">
        <w:rPr>
          <w:i/>
          <w:highlight w:val="white"/>
          <w:lang w:val="en-US"/>
        </w:rPr>
        <w:t>Scientific Reports,</w:t>
      </w:r>
      <w:r w:rsidRPr="00A1301F">
        <w:rPr>
          <w:highlight w:val="white"/>
          <w:lang w:val="en-US"/>
        </w:rPr>
        <w:t> </w:t>
      </w:r>
      <w:r w:rsidRPr="00A1301F">
        <w:rPr>
          <w:bCs/>
          <w:i/>
          <w:iCs/>
          <w:highlight w:val="white"/>
          <w:lang w:val="en-US"/>
        </w:rPr>
        <w:t>13</w:t>
      </w:r>
      <w:r w:rsidRPr="00A1301F">
        <w:rPr>
          <w:highlight w:val="white"/>
          <w:lang w:val="en-US"/>
        </w:rPr>
        <w:t>(3602)</w:t>
      </w:r>
      <w:proofErr w:type="gramStart"/>
      <w:r w:rsidRPr="00A1301F">
        <w:rPr>
          <w:highlight w:val="white"/>
          <w:lang w:val="en-US"/>
        </w:rPr>
        <w:t>,.</w:t>
      </w:r>
      <w:proofErr w:type="gramEnd"/>
      <w:r w:rsidRPr="00A1301F">
        <w:rPr>
          <w:highlight w:val="white"/>
          <w:lang w:val="en-US"/>
        </w:rPr>
        <w:t xml:space="preserve"> </w:t>
      </w:r>
      <w:hyperlink r:id="rId13">
        <w:r w:rsidRPr="00A1301F">
          <w:rPr>
            <w:color w:val="0000FF"/>
            <w:highlight w:val="white"/>
            <w:u w:val="single"/>
            <w:lang w:val="en-US"/>
          </w:rPr>
          <w:t>https://doi.org/10.1038/s41598-023-28729-3</w:t>
        </w:r>
      </w:hyperlink>
    </w:p>
    <w:p w14:paraId="521A638F" w14:textId="77777777" w:rsidR="00492A67" w:rsidRPr="0023424D" w:rsidRDefault="00492A67" w:rsidP="00492A67">
      <w:pPr>
        <w:spacing w:line="360" w:lineRule="auto"/>
        <w:ind w:left="720" w:hanging="720"/>
        <w:jc w:val="both"/>
        <w:rPr>
          <w:lang w:val="en-US"/>
        </w:rPr>
      </w:pPr>
      <w:r w:rsidRPr="00B427A0">
        <w:rPr>
          <w:lang w:val="en-US"/>
        </w:rPr>
        <w:t>Colón-Aguirre, M</w:t>
      </w:r>
      <w:r>
        <w:rPr>
          <w:lang w:val="en-US"/>
        </w:rPr>
        <w:t>. (2022)</w:t>
      </w:r>
      <w:r w:rsidRPr="00B427A0">
        <w:rPr>
          <w:lang w:val="en-US"/>
        </w:rPr>
        <w:t xml:space="preserve">. A refocusing on the study of the gatekeepers among linguistic minorities, the case of Spanish Speakers in the United States: implications for the study of information behavior. </w:t>
      </w:r>
      <w:r w:rsidRPr="007F04B6">
        <w:rPr>
          <w:bCs/>
          <w:i/>
          <w:iCs/>
          <w:lang w:val="en-US"/>
        </w:rPr>
        <w:t>The International Journal of Information, Diversity, &amp; Inclusion</w:t>
      </w:r>
      <w:r w:rsidRPr="00B427A0">
        <w:rPr>
          <w:lang w:val="en-US"/>
        </w:rPr>
        <w:t>,</w:t>
      </w:r>
      <w:r>
        <w:rPr>
          <w:lang w:val="en-US"/>
        </w:rPr>
        <w:t xml:space="preserve"> </w:t>
      </w:r>
      <w:r w:rsidRPr="007F04B6">
        <w:rPr>
          <w:i/>
          <w:iCs/>
          <w:lang w:val="en-US"/>
        </w:rPr>
        <w:t>6</w:t>
      </w:r>
      <w:r>
        <w:rPr>
          <w:lang w:val="en-US"/>
        </w:rPr>
        <w:t>(3)</w:t>
      </w:r>
      <w:r w:rsidRPr="00B427A0">
        <w:rPr>
          <w:lang w:val="en-US"/>
        </w:rPr>
        <w:t>, 38</w:t>
      </w:r>
      <w:r>
        <w:rPr>
          <w:lang w:val="en-US"/>
        </w:rPr>
        <w:t>-</w:t>
      </w:r>
      <w:r w:rsidRPr="00B427A0">
        <w:rPr>
          <w:lang w:val="en-US"/>
        </w:rPr>
        <w:t xml:space="preserve">51.  </w:t>
      </w:r>
      <w:hyperlink r:id="rId14" w:history="1">
        <w:r w:rsidRPr="0023424D">
          <w:rPr>
            <w:rStyle w:val="Hyperlink"/>
            <w:lang w:val="en-US"/>
          </w:rPr>
          <w:t>https://www.jstor.org/stable/48700867</w:t>
        </w:r>
      </w:hyperlink>
    </w:p>
    <w:p w14:paraId="596A42AF" w14:textId="77777777" w:rsidR="00492A67" w:rsidRPr="006F2497" w:rsidRDefault="00492A67" w:rsidP="00492A67">
      <w:pPr>
        <w:spacing w:line="360" w:lineRule="auto"/>
        <w:ind w:left="720" w:hanging="720"/>
        <w:jc w:val="both"/>
        <w:rPr>
          <w:highlight w:val="white"/>
          <w:lang w:val="en-US"/>
        </w:rPr>
      </w:pPr>
      <w:r w:rsidRPr="002648CF">
        <w:t xml:space="preserve">Dalgalarrondo, P. (2018). </w:t>
      </w:r>
      <w:r w:rsidRPr="006F2497">
        <w:rPr>
          <w:bCs/>
          <w:i/>
          <w:iCs/>
        </w:rPr>
        <w:t>Psicopatologia e Semiologia dos Transtornos Mentais</w:t>
      </w:r>
      <w:r w:rsidRPr="002648CF">
        <w:t xml:space="preserve">. </w:t>
      </w:r>
      <w:r w:rsidRPr="006F2497">
        <w:rPr>
          <w:lang w:val="en-US"/>
        </w:rPr>
        <w:t>Artmed.</w:t>
      </w:r>
    </w:p>
    <w:p w14:paraId="5C8D1654" w14:textId="77777777" w:rsidR="00492A67" w:rsidRDefault="00492A67" w:rsidP="00492A67">
      <w:pPr>
        <w:spacing w:line="360" w:lineRule="auto"/>
        <w:ind w:left="720" w:hanging="720"/>
        <w:jc w:val="both"/>
        <w:rPr>
          <w:lang w:val="en-US"/>
        </w:rPr>
      </w:pPr>
      <w:r w:rsidRPr="006F2497">
        <w:rPr>
          <w:highlight w:val="white"/>
          <w:lang w:val="en-US"/>
        </w:rPr>
        <w:t xml:space="preserve">Hayes, S. C., Strosahl, K. D., </w:t>
      </w:r>
      <w:r>
        <w:rPr>
          <w:highlight w:val="white"/>
          <w:lang w:val="en-US"/>
        </w:rPr>
        <w:t xml:space="preserve">&amp; </w:t>
      </w:r>
      <w:r w:rsidRPr="006F2497">
        <w:rPr>
          <w:highlight w:val="white"/>
          <w:lang w:val="en-US"/>
        </w:rPr>
        <w:t>Wilson, K. G. (2021). </w:t>
      </w:r>
      <w:r w:rsidRPr="006F2497">
        <w:rPr>
          <w:bCs/>
          <w:i/>
          <w:iCs/>
        </w:rPr>
        <w:t>Terapia de Aceitação e Compromisso: O Processo e a Prática da Mudança Consciente</w:t>
      </w:r>
      <w:r>
        <w:rPr>
          <w:bCs/>
          <w:i/>
          <w:iCs/>
        </w:rPr>
        <w:t xml:space="preserve">. </w:t>
      </w:r>
      <w:r w:rsidRPr="006F2497">
        <w:rPr>
          <w:bCs/>
          <w:lang w:val="en-US"/>
        </w:rPr>
        <w:t>(2ª ed.)</w:t>
      </w:r>
      <w:r w:rsidRPr="006F2497">
        <w:rPr>
          <w:highlight w:val="white"/>
          <w:lang w:val="en-US"/>
        </w:rPr>
        <w:t xml:space="preserve">. </w:t>
      </w:r>
      <w:r w:rsidRPr="00595C94">
        <w:rPr>
          <w:highlight w:val="white"/>
          <w:lang w:val="en-US"/>
        </w:rPr>
        <w:t>Artmed.</w:t>
      </w:r>
    </w:p>
    <w:p w14:paraId="2B9E7DCB" w14:textId="77777777" w:rsidR="00492A67" w:rsidRDefault="00492A67" w:rsidP="00492A67">
      <w:pPr>
        <w:spacing w:line="360" w:lineRule="auto"/>
        <w:ind w:left="720" w:hanging="720"/>
        <w:jc w:val="both"/>
        <w:rPr>
          <w:lang w:val="en-US"/>
        </w:rPr>
      </w:pPr>
      <w:r w:rsidRPr="00B427A0">
        <w:rPr>
          <w:lang w:val="en-US"/>
        </w:rPr>
        <w:lastRenderedPageBreak/>
        <w:t>James, P., Iyer, A., &amp; Webb, T. L. (2019). The impact of post-migration stressors on refugees’ emotional distress and health: A longitudinal analysis</w:t>
      </w:r>
      <w:r w:rsidRPr="006F2497">
        <w:rPr>
          <w:i/>
          <w:iCs/>
          <w:lang w:val="en-US"/>
        </w:rPr>
        <w:t>. European Journal of Social Psychology</w:t>
      </w:r>
      <w:r w:rsidRPr="00B427A0">
        <w:rPr>
          <w:lang w:val="en-US"/>
        </w:rPr>
        <w:t>,</w:t>
      </w:r>
      <w:r>
        <w:rPr>
          <w:lang w:val="en-US"/>
        </w:rPr>
        <w:t xml:space="preserve"> </w:t>
      </w:r>
      <w:r w:rsidRPr="006F2497">
        <w:rPr>
          <w:i/>
          <w:iCs/>
          <w:lang w:val="en-US"/>
        </w:rPr>
        <w:t>49</w:t>
      </w:r>
      <w:r>
        <w:rPr>
          <w:lang w:val="en-US"/>
        </w:rPr>
        <w:t>(7), 1359-1397.</w:t>
      </w:r>
      <w:r w:rsidRPr="00B427A0">
        <w:rPr>
          <w:lang w:val="en-US"/>
        </w:rPr>
        <w:t xml:space="preserve"> </w:t>
      </w:r>
      <w:hyperlink r:id="rId15" w:history="1">
        <w:r w:rsidRPr="00F22BB7">
          <w:rPr>
            <w:rStyle w:val="Hyperlink"/>
            <w:lang w:val="en-US"/>
          </w:rPr>
          <w:t>https://doi.org/10.1002/ejsp.2589</w:t>
        </w:r>
      </w:hyperlink>
    </w:p>
    <w:p w14:paraId="7A4C9016" w14:textId="77777777" w:rsidR="00492A67" w:rsidRDefault="00492A67" w:rsidP="00492A67">
      <w:pPr>
        <w:spacing w:line="360" w:lineRule="auto"/>
        <w:ind w:left="720" w:hanging="720"/>
        <w:jc w:val="both"/>
        <w:rPr>
          <w:highlight w:val="white"/>
        </w:rPr>
      </w:pPr>
      <w:r w:rsidRPr="00A1301F">
        <w:rPr>
          <w:highlight w:val="white"/>
          <w:lang w:val="en-US"/>
        </w:rPr>
        <w:t xml:space="preserve">Lipp, M. E. N. (2003). </w:t>
      </w:r>
      <w:r w:rsidRPr="006F2497">
        <w:rPr>
          <w:bCs/>
          <w:i/>
          <w:iCs/>
          <w:highlight w:val="white"/>
        </w:rPr>
        <w:t>Mecanismos Neuropsicológicos do Stress</w:t>
      </w:r>
      <w:r w:rsidRPr="006F2497">
        <w:rPr>
          <w:i/>
          <w:iCs/>
          <w:highlight w:val="white"/>
        </w:rPr>
        <w:t>:</w:t>
      </w:r>
      <w:r w:rsidRPr="006F2497">
        <w:rPr>
          <w:b/>
          <w:i/>
          <w:iCs/>
          <w:highlight w:val="white"/>
        </w:rPr>
        <w:t xml:space="preserve"> </w:t>
      </w:r>
      <w:r w:rsidRPr="006F2497">
        <w:rPr>
          <w:i/>
          <w:iCs/>
          <w:highlight w:val="white"/>
        </w:rPr>
        <w:t>teoria e aplicações clínicas</w:t>
      </w:r>
      <w:r>
        <w:rPr>
          <w:highlight w:val="white"/>
        </w:rPr>
        <w:t>. Casa do Psicólogo.</w:t>
      </w:r>
    </w:p>
    <w:p w14:paraId="664096CC" w14:textId="77777777" w:rsidR="00492A67" w:rsidRPr="00A1301F" w:rsidRDefault="00492A67" w:rsidP="00492A67">
      <w:pPr>
        <w:spacing w:line="360" w:lineRule="auto"/>
        <w:rPr>
          <w:lang w:val="en-US"/>
        </w:rPr>
      </w:pPr>
      <w:r>
        <w:rPr>
          <w:highlight w:val="white"/>
        </w:rPr>
        <w:t xml:space="preserve">Lipp, M. E. N., &amp; Rocha, J. C. (1996). </w:t>
      </w:r>
      <w:r w:rsidRPr="006F2497">
        <w:rPr>
          <w:bCs/>
          <w:i/>
          <w:iCs/>
          <w:highlight w:val="white"/>
        </w:rPr>
        <w:t>Stress, Hipertensão e Qualidade de Vida</w:t>
      </w:r>
      <w:r>
        <w:rPr>
          <w:highlight w:val="white"/>
        </w:rPr>
        <w:t xml:space="preserve">. </w:t>
      </w:r>
      <w:r w:rsidRPr="00A1301F">
        <w:rPr>
          <w:highlight w:val="white"/>
          <w:lang w:val="en-US"/>
        </w:rPr>
        <w:t>Papirus.</w:t>
      </w:r>
    </w:p>
    <w:p w14:paraId="56E60539" w14:textId="77777777" w:rsidR="00492A67" w:rsidRDefault="00492A67" w:rsidP="00492A67">
      <w:pPr>
        <w:spacing w:line="360" w:lineRule="auto"/>
        <w:ind w:left="720" w:hanging="720"/>
        <w:rPr>
          <w:highlight w:val="white"/>
          <w:lang w:val="en-US"/>
        </w:rPr>
      </w:pPr>
      <w:r w:rsidRPr="006847F6">
        <w:rPr>
          <w:lang w:val="en-US"/>
        </w:rPr>
        <w:t>Lovibond,</w:t>
      </w:r>
      <w:r w:rsidRPr="00671CA7">
        <w:rPr>
          <w:lang w:val="en-US"/>
        </w:rPr>
        <w:t xml:space="preserve"> P., &amp; Lovibond, S. (1995). </w:t>
      </w:r>
      <w:r w:rsidRPr="00B427A0">
        <w:rPr>
          <w:lang w:val="en-US"/>
        </w:rPr>
        <w:t xml:space="preserve">The structure of negative emotional states: comparison of the depression anxiety stress scales (DASS) with the Beck depression and anxiety inventories. </w:t>
      </w:r>
      <w:r w:rsidRPr="00B427A0">
        <w:rPr>
          <w:i/>
          <w:lang w:val="en-US"/>
        </w:rPr>
        <w:t xml:space="preserve">Behaviour Research and Therapy, 33, </w:t>
      </w:r>
      <w:r w:rsidRPr="00B427A0">
        <w:rPr>
          <w:lang w:val="en-US"/>
        </w:rPr>
        <w:t>335</w:t>
      </w:r>
      <w:r>
        <w:rPr>
          <w:lang w:val="en-US"/>
        </w:rPr>
        <w:t>-</w:t>
      </w:r>
      <w:r w:rsidRPr="00B427A0">
        <w:rPr>
          <w:lang w:val="en-US"/>
        </w:rPr>
        <w:t xml:space="preserve">343. </w:t>
      </w:r>
      <w:hyperlink r:id="rId16" w:history="1">
        <w:r w:rsidRPr="006F2497">
          <w:rPr>
            <w:rStyle w:val="Hyperlink"/>
            <w:lang w:val="en-US"/>
          </w:rPr>
          <w:t>https://doi.org/10.1016/0005-7967(94)00075-u</w:t>
        </w:r>
      </w:hyperlink>
    </w:p>
    <w:p w14:paraId="516331E0" w14:textId="273C2C8D" w:rsidR="00492A67" w:rsidRDefault="00492A67" w:rsidP="00492A67">
      <w:pPr>
        <w:spacing w:line="360" w:lineRule="auto"/>
        <w:ind w:left="720" w:hanging="720"/>
        <w:rPr>
          <w:color w:val="0000FF"/>
          <w:highlight w:val="white"/>
          <w:u w:val="single"/>
        </w:rPr>
      </w:pPr>
      <w:r w:rsidRPr="00B427A0">
        <w:rPr>
          <w:highlight w:val="white"/>
          <w:lang w:val="en-US"/>
        </w:rPr>
        <w:t>Melese, M., Simegn, W., Esubalew, D</w:t>
      </w:r>
      <w:r w:rsidRPr="00DD6C43">
        <w:rPr>
          <w:highlight w:val="yellow"/>
          <w:lang w:val="en-US"/>
        </w:rPr>
        <w:t xml:space="preserve">., </w:t>
      </w:r>
      <w:hyperlink r:id="rId17" w:anchor="auth-Liknaw_Workie-Limenh-Aff4" w:history="1">
        <w:r w:rsidRPr="00DD6C43">
          <w:rPr>
            <w:rStyle w:val="Hyperlink"/>
            <w:color w:val="000000" w:themeColor="text1"/>
            <w:highlight w:val="yellow"/>
            <w:lang w:val="en-US"/>
          </w:rPr>
          <w:t>Limenh</w:t>
        </w:r>
      </w:hyperlink>
      <w:r w:rsidRPr="00DD6C43">
        <w:rPr>
          <w:color w:val="000000" w:themeColor="text1"/>
          <w:highlight w:val="yellow"/>
          <w:lang w:val="en-US"/>
        </w:rPr>
        <w:t xml:space="preserve">, L. W., </w:t>
      </w:r>
      <w:hyperlink r:id="rId18" w:anchor="auth-Wondim-Ayenew-Aff2" w:history="1">
        <w:r w:rsidRPr="00DD6C43">
          <w:rPr>
            <w:rStyle w:val="Hyperlink"/>
            <w:color w:val="000000" w:themeColor="text1"/>
            <w:highlight w:val="yellow"/>
            <w:lang w:val="en-US"/>
          </w:rPr>
          <w:t>Ayenew</w:t>
        </w:r>
      </w:hyperlink>
      <w:r w:rsidRPr="00DD6C43">
        <w:rPr>
          <w:color w:val="000000" w:themeColor="text1"/>
          <w:highlight w:val="yellow"/>
          <w:lang w:val="en-US"/>
        </w:rPr>
        <w:t xml:space="preserve">, W., </w:t>
      </w:r>
      <w:hyperlink r:id="rId19" w:anchor="auth-Gashaw_Sisay-Chanie-Aff5" w:history="1">
        <w:r w:rsidRPr="00DD6C43">
          <w:rPr>
            <w:rStyle w:val="Hyperlink"/>
            <w:color w:val="000000" w:themeColor="text1"/>
            <w:highlight w:val="yellow"/>
            <w:lang w:val="en-US"/>
          </w:rPr>
          <w:t>Chanie</w:t>
        </w:r>
      </w:hyperlink>
      <w:r w:rsidRPr="00DD6C43">
        <w:rPr>
          <w:color w:val="000000" w:themeColor="text1"/>
          <w:highlight w:val="yellow"/>
          <w:lang w:val="en-US"/>
        </w:rPr>
        <w:t xml:space="preserve">, G. S., </w:t>
      </w:r>
      <w:hyperlink r:id="rId20" w:anchor="auth-Abdulwase_Mohammed-Seid-Aff5" w:history="1">
        <w:r w:rsidRPr="00DD6C43">
          <w:rPr>
            <w:rStyle w:val="Hyperlink"/>
            <w:color w:val="000000" w:themeColor="text1"/>
            <w:highlight w:val="yellow"/>
            <w:lang w:val="en-US"/>
          </w:rPr>
          <w:t>Seid</w:t>
        </w:r>
      </w:hyperlink>
      <w:r w:rsidRPr="00DD6C43">
        <w:rPr>
          <w:color w:val="000000" w:themeColor="text1"/>
          <w:highlight w:val="yellow"/>
          <w:lang w:val="en-US"/>
        </w:rPr>
        <w:t xml:space="preserve">, A. M., </w:t>
      </w:r>
      <w:hyperlink r:id="rId21" w:anchor="auth-Alemante_Tafese-Beyna-Aff6" w:history="1">
        <w:r w:rsidRPr="00DD6C43">
          <w:rPr>
            <w:rStyle w:val="Hyperlink"/>
            <w:color w:val="000000" w:themeColor="text1"/>
            <w:highlight w:val="yellow"/>
            <w:lang w:val="en-US"/>
          </w:rPr>
          <w:t>Beyna</w:t>
        </w:r>
      </w:hyperlink>
      <w:r w:rsidRPr="00DD6C43">
        <w:rPr>
          <w:color w:val="000000" w:themeColor="text1"/>
          <w:highlight w:val="yellow"/>
          <w:lang w:val="en-US"/>
        </w:rPr>
        <w:t xml:space="preserve">, A. T., </w:t>
      </w:r>
      <w:hyperlink r:id="rId22" w:anchor="auth-Melese_Legesse-Mitku-Aff6" w:history="1">
        <w:r w:rsidRPr="00DD6C43">
          <w:rPr>
            <w:rStyle w:val="Hyperlink"/>
            <w:color w:val="000000" w:themeColor="text1"/>
            <w:highlight w:val="yellow"/>
            <w:lang w:val="en-US"/>
          </w:rPr>
          <w:t>Mitku</w:t>
        </w:r>
      </w:hyperlink>
      <w:r w:rsidRPr="00DD6C43">
        <w:rPr>
          <w:color w:val="000000" w:themeColor="text1"/>
          <w:highlight w:val="yellow"/>
          <w:lang w:val="en-US"/>
        </w:rPr>
        <w:t xml:space="preserve">, M. L., </w:t>
      </w:r>
      <w:hyperlink r:id="rId23" w:anchor="auth-Asefa_Kebad-Mengesha-Aff6" w:history="1">
        <w:r w:rsidRPr="00DD6C43">
          <w:rPr>
            <w:rStyle w:val="Hyperlink"/>
            <w:color w:val="000000" w:themeColor="text1"/>
            <w:highlight w:val="yellow"/>
            <w:lang w:val="en-US"/>
          </w:rPr>
          <w:t>Mengesha</w:t>
        </w:r>
      </w:hyperlink>
      <w:r w:rsidRPr="00DD6C43">
        <w:rPr>
          <w:color w:val="000000" w:themeColor="text1"/>
          <w:highlight w:val="yellow"/>
          <w:lang w:val="en-US"/>
        </w:rPr>
        <w:t>,</w:t>
      </w:r>
      <w:r w:rsidRPr="006F2497">
        <w:rPr>
          <w:color w:val="000000" w:themeColor="text1"/>
          <w:lang w:val="en-US"/>
        </w:rPr>
        <w:t xml:space="preserve"> A. K.</w:t>
      </w:r>
      <w:r>
        <w:rPr>
          <w:color w:val="000000" w:themeColor="text1"/>
          <w:lang w:val="en-US"/>
        </w:rPr>
        <w:t>,</w:t>
      </w:r>
      <w:r w:rsidRPr="006F2497">
        <w:rPr>
          <w:color w:val="000000" w:themeColor="text1"/>
          <w:lang w:val="en-US"/>
        </w:rPr>
        <w:t> &amp; </w:t>
      </w:r>
      <w:hyperlink r:id="rId24" w:anchor="auth-Yibeltal_Yismaw-Gela-Aff1" w:history="1">
        <w:r w:rsidRPr="00DD6C43">
          <w:rPr>
            <w:rStyle w:val="Hyperlink"/>
            <w:color w:val="000000" w:themeColor="text1"/>
            <w:highlight w:val="yellow"/>
            <w:lang w:val="en-US"/>
          </w:rPr>
          <w:t>Gela</w:t>
        </w:r>
      </w:hyperlink>
      <w:r w:rsidRPr="00DD6C43">
        <w:rPr>
          <w:color w:val="000000" w:themeColor="text1"/>
          <w:highlight w:val="yellow"/>
          <w:lang w:val="en-US"/>
        </w:rPr>
        <w:t>,</w:t>
      </w:r>
      <w:r w:rsidR="00DD6C43">
        <w:rPr>
          <w:color w:val="FF0000"/>
          <w:lang w:val="en-US"/>
        </w:rPr>
        <w:t xml:space="preserve"> (rever os sublinhados)</w:t>
      </w:r>
      <w:r w:rsidRPr="006F2497">
        <w:rPr>
          <w:color w:val="000000" w:themeColor="text1"/>
          <w:lang w:val="en-US"/>
        </w:rPr>
        <w:t xml:space="preserve"> Y. Y. </w:t>
      </w:r>
      <w:r w:rsidRPr="00752977">
        <w:rPr>
          <w:highlight w:val="yellow"/>
          <w:lang w:val="en-US"/>
        </w:rPr>
        <w:t>(2024</w:t>
      </w:r>
      <w:r w:rsidR="00752977" w:rsidRPr="00752977">
        <w:rPr>
          <w:color w:val="FF0000"/>
          <w:highlight w:val="yellow"/>
          <w:lang w:val="en-US"/>
        </w:rPr>
        <w:t xml:space="preserve"> ou 2023?</w:t>
      </w:r>
      <w:r w:rsidRPr="00752977">
        <w:rPr>
          <w:highlight w:val="yellow"/>
          <w:lang w:val="en-US"/>
        </w:rPr>
        <w:t>).</w:t>
      </w:r>
      <w:r>
        <w:rPr>
          <w:highlight w:val="white"/>
          <w:lang w:val="en-US"/>
        </w:rPr>
        <w:t xml:space="preserve"> </w:t>
      </w:r>
      <w:r w:rsidRPr="00B427A0">
        <w:rPr>
          <w:highlight w:val="white"/>
          <w:lang w:val="en-US"/>
        </w:rPr>
        <w:t xml:space="preserve">Symptoms of posttraumatic stress, anxiety, and depression, along with their associated factors, </w:t>
      </w:r>
      <w:bookmarkStart w:id="0" w:name="_GoBack"/>
      <w:bookmarkEnd w:id="0"/>
      <w:r w:rsidRPr="00B427A0">
        <w:rPr>
          <w:highlight w:val="white"/>
          <w:lang w:val="en-US"/>
        </w:rPr>
        <w:t>among Eritrean refugees in Dabat town, northwest Ethiopia, 2023. </w:t>
      </w:r>
      <w:r w:rsidRPr="00A1301F">
        <w:rPr>
          <w:i/>
          <w:highlight w:val="white"/>
          <w:lang w:val="pt-BR"/>
        </w:rPr>
        <w:t>BMC Psychology,</w:t>
      </w:r>
      <w:r w:rsidRPr="00A1301F">
        <w:rPr>
          <w:highlight w:val="white"/>
          <w:lang w:val="pt-BR"/>
        </w:rPr>
        <w:t> </w:t>
      </w:r>
      <w:r w:rsidRPr="00A1301F">
        <w:rPr>
          <w:bCs/>
          <w:i/>
          <w:iCs/>
          <w:highlight w:val="white"/>
          <w:lang w:val="pt-BR"/>
        </w:rPr>
        <w:t>12</w:t>
      </w:r>
      <w:r w:rsidRPr="00A1301F">
        <w:rPr>
          <w:highlight w:val="white"/>
          <w:lang w:val="pt-BR"/>
        </w:rPr>
        <w:t xml:space="preserve">(62). </w:t>
      </w:r>
      <w:hyperlink r:id="rId25">
        <w:r>
          <w:rPr>
            <w:color w:val="0000FF"/>
            <w:highlight w:val="white"/>
            <w:u w:val="single"/>
          </w:rPr>
          <w:t>https://doi.org/10.1186/s40359-024-01554-7</w:t>
        </w:r>
      </w:hyperlink>
    </w:p>
    <w:p w14:paraId="657D33DE" w14:textId="77777777" w:rsidR="00492A67" w:rsidRPr="006F2497" w:rsidRDefault="00492A67" w:rsidP="00492A67">
      <w:pPr>
        <w:spacing w:line="360" w:lineRule="auto"/>
        <w:ind w:left="720" w:hanging="720"/>
        <w:rPr>
          <w:i/>
          <w:highlight w:val="white"/>
        </w:rPr>
      </w:pPr>
      <w:r w:rsidRPr="006F2497">
        <w:rPr>
          <w:color w:val="000000" w:themeColor="text1"/>
        </w:rPr>
        <w:t xml:space="preserve">Ministério da Saúde. (2022). Vigitel Brasil 2021: </w:t>
      </w:r>
      <w:r w:rsidRPr="006F2497">
        <w:rPr>
          <w:i/>
          <w:iCs/>
          <w:color w:val="000000" w:themeColor="text1"/>
        </w:rPr>
        <w:t xml:space="preserve">Vigilância </w:t>
      </w:r>
      <w:r w:rsidRPr="007F04B6">
        <w:rPr>
          <w:i/>
          <w:iCs/>
        </w:rPr>
        <w:t xml:space="preserve">de fatores de risco e proteção para doenças crônicas por inquérito telefônico: </w:t>
      </w:r>
      <w:r>
        <w:rPr>
          <w:i/>
          <w:iCs/>
        </w:rPr>
        <w:t>E</w:t>
      </w:r>
      <w:r w:rsidRPr="007F04B6">
        <w:rPr>
          <w:i/>
          <w:iCs/>
        </w:rPr>
        <w:t>stimativas sobre frequência e distribuição sociodemográfica de fatores de risco e proteção para doenças crônicas nas capitais dos 26 estados brasileiros e no Distrito Federal em 2021.</w:t>
      </w:r>
      <w:r w:rsidRPr="007F04B6">
        <w:t xml:space="preserve"> Ministério da Saúde, Secretaria de Vigilância em Saúde, Departamento de Análise em Saúde e Vigilância de Doenças não Transmissíveis.</w:t>
      </w:r>
      <w:r>
        <w:t xml:space="preserve"> </w:t>
      </w:r>
      <w:hyperlink r:id="rId26">
        <w:r w:rsidRPr="007F04B6">
          <w:rPr>
            <w:color w:val="0000FF"/>
            <w:u w:val="single"/>
          </w:rPr>
          <w:t>https://www.gov.br/saude/pt-br/c</w:t>
        </w:r>
        <w:r w:rsidRPr="00276D09">
          <w:rPr>
            <w:color w:val="0000FF"/>
            <w:u w:val="single"/>
          </w:rPr>
          <w:t>entrais-de-conteudo/publicacoes/svsa/vigitel/vigitel-brasil-2021-estimativas-sobre-frequencia-e-distribuicao-sociodemografica-de-fatores-de-risco-e-protecao-para-doencas-cronicas</w:t>
        </w:r>
      </w:hyperlink>
    </w:p>
    <w:p w14:paraId="0F3BAF28" w14:textId="77777777" w:rsidR="00492A67" w:rsidRPr="0000529E" w:rsidRDefault="00492A67" w:rsidP="008419AD">
      <w:pPr>
        <w:spacing w:line="360" w:lineRule="auto"/>
        <w:ind w:left="720" w:hanging="720"/>
        <w:jc w:val="both"/>
      </w:pPr>
      <w:r w:rsidRPr="0000529E">
        <w:t>O</w:t>
      </w:r>
      <w:r w:rsidRPr="006F2497">
        <w:t xml:space="preserve">rganização </w:t>
      </w:r>
      <w:r w:rsidRPr="0000529E">
        <w:t>I</w:t>
      </w:r>
      <w:r w:rsidRPr="006F2497">
        <w:t xml:space="preserve">nternacional de </w:t>
      </w:r>
      <w:r w:rsidRPr="0000529E">
        <w:t>M</w:t>
      </w:r>
      <w:r w:rsidRPr="006F2497">
        <w:t>igração</w:t>
      </w:r>
      <w:r w:rsidRPr="0000529E">
        <w:t xml:space="preserve"> (2022). </w:t>
      </w:r>
      <w:r w:rsidRPr="0000529E">
        <w:rPr>
          <w:i/>
          <w:iCs/>
        </w:rPr>
        <w:t>Tendencias Recientes de la Migración en las Américas.</w:t>
      </w:r>
      <w:r w:rsidRPr="0000529E">
        <w:t xml:space="preserve"> OIM: Buenos Aires y San José. Disponível em: </w:t>
      </w:r>
      <w:hyperlink r:id="rId27">
        <w:r w:rsidRPr="0000529E">
          <w:rPr>
            <w:color w:val="0000FF"/>
            <w:u w:val="single"/>
          </w:rPr>
          <w:t>https://robuenosaires.iom.int/sites/g/files/tmzbdl626/files/documents/tendencias-recientes-de-la-migracion-en-las-americas_sp.pdf</w:t>
        </w:r>
      </w:hyperlink>
      <w:r w:rsidRPr="0000529E">
        <w:t>.</w:t>
      </w:r>
    </w:p>
    <w:p w14:paraId="7FBB4D65" w14:textId="77777777" w:rsidR="00492A67" w:rsidRPr="0000529E" w:rsidRDefault="00492A67" w:rsidP="008419AD">
      <w:pPr>
        <w:spacing w:line="360" w:lineRule="auto"/>
        <w:ind w:left="720" w:hanging="720"/>
        <w:jc w:val="both"/>
      </w:pPr>
      <w:r w:rsidRPr="0000529E">
        <w:t>O</w:t>
      </w:r>
      <w:r w:rsidRPr="006F2497">
        <w:t xml:space="preserve">rganização </w:t>
      </w:r>
      <w:r w:rsidRPr="0000529E">
        <w:t>M</w:t>
      </w:r>
      <w:r w:rsidRPr="006F2497">
        <w:t xml:space="preserve">undial de </w:t>
      </w:r>
      <w:r w:rsidRPr="0000529E">
        <w:t>S</w:t>
      </w:r>
      <w:r w:rsidRPr="006F2497">
        <w:t>aúde</w:t>
      </w:r>
      <w:r w:rsidRPr="0000529E">
        <w:t xml:space="preserve"> (2022a). </w:t>
      </w:r>
      <w:r w:rsidRPr="0000529E">
        <w:rPr>
          <w:i/>
          <w:iCs/>
        </w:rPr>
        <w:t>Informe Mundial de Saúde Mental: transformar a saúde mental para todos</w:t>
      </w:r>
      <w:r w:rsidRPr="0000529E">
        <w:t xml:space="preserve">. Disponível em: </w:t>
      </w:r>
      <w:hyperlink r:id="rId28">
        <w:r w:rsidRPr="0000529E">
          <w:rPr>
            <w:color w:val="0000FF"/>
            <w:u w:val="single"/>
          </w:rPr>
          <w:t>https://bvsms.saude.gov.br/oms-divulga-informe-mundial-de-saude-mental-transformar-a-saude-mental-para-todos/</w:t>
        </w:r>
      </w:hyperlink>
      <w:r w:rsidRPr="0000529E">
        <w:t>.</w:t>
      </w:r>
    </w:p>
    <w:p w14:paraId="4F9520EA" w14:textId="4EE8FBD7" w:rsidR="00492A67" w:rsidRPr="0000529E" w:rsidRDefault="00492A67" w:rsidP="008419AD">
      <w:pPr>
        <w:spacing w:line="360" w:lineRule="auto"/>
        <w:ind w:left="720" w:hanging="720"/>
        <w:jc w:val="both"/>
      </w:pPr>
      <w:r w:rsidRPr="00DD6C43">
        <w:rPr>
          <w:highlight w:val="yellow"/>
        </w:rPr>
        <w:lastRenderedPageBreak/>
        <w:t>Organização Mundial de Saúde (2022b</w:t>
      </w:r>
      <w:proofErr w:type="gramStart"/>
      <w:r w:rsidRPr="00DD6C43">
        <w:rPr>
          <w:highlight w:val="yellow"/>
        </w:rPr>
        <w:t>).</w:t>
      </w:r>
      <w:r w:rsidR="00DD6C43">
        <w:rPr>
          <w:color w:val="FF0000"/>
        </w:rPr>
        <w:t>(</w:t>
      </w:r>
      <w:proofErr w:type="gramEnd"/>
      <w:r w:rsidR="00DD6C43">
        <w:rPr>
          <w:color w:val="FF0000"/>
        </w:rPr>
        <w:t>está no corpo do texto?)</w:t>
      </w:r>
      <w:r w:rsidRPr="0000529E">
        <w:t xml:space="preserve"> </w:t>
      </w:r>
      <w:r w:rsidRPr="0000529E">
        <w:rPr>
          <w:i/>
          <w:iCs/>
        </w:rPr>
        <w:t>Plano de Ação Integral de Saúde Mental 2013–2030.</w:t>
      </w:r>
      <w:r w:rsidRPr="0000529E">
        <w:t xml:space="preserve"> Disponível em: </w:t>
      </w:r>
      <w:hyperlink r:id="rId29">
        <w:r w:rsidRPr="0000529E">
          <w:rPr>
            <w:color w:val="0000FF"/>
            <w:u w:val="single"/>
          </w:rPr>
          <w:t>https://www.paho.org/pt/noticias/17-6-2022-oms-destaca-necessidade-urgente-transformar-saude-mental-e-atencao</w:t>
        </w:r>
      </w:hyperlink>
      <w:r w:rsidRPr="0000529E">
        <w:rPr>
          <w:u w:val="single"/>
        </w:rPr>
        <w:t>.</w:t>
      </w:r>
    </w:p>
    <w:p w14:paraId="271C895A" w14:textId="77777777" w:rsidR="00492A67" w:rsidRPr="0000529E" w:rsidRDefault="00492A67" w:rsidP="008419AD">
      <w:pPr>
        <w:spacing w:line="360" w:lineRule="auto"/>
        <w:ind w:left="720" w:hanging="720"/>
        <w:jc w:val="both"/>
      </w:pPr>
      <w:r w:rsidRPr="0000529E">
        <w:t>O</w:t>
      </w:r>
      <w:r w:rsidRPr="006F2497">
        <w:t xml:space="preserve">rganização </w:t>
      </w:r>
      <w:r w:rsidRPr="0000529E">
        <w:t>P</w:t>
      </w:r>
      <w:r w:rsidRPr="006F2497">
        <w:t>an-</w:t>
      </w:r>
      <w:r w:rsidRPr="0000529E">
        <w:t>A</w:t>
      </w:r>
      <w:r w:rsidRPr="006F2497">
        <w:t xml:space="preserve">mericana de </w:t>
      </w:r>
      <w:r w:rsidRPr="0000529E">
        <w:t>S</w:t>
      </w:r>
      <w:r w:rsidRPr="006F2497">
        <w:t>aúde</w:t>
      </w:r>
      <w:r w:rsidRPr="0000529E">
        <w:t xml:space="preserve"> (2024). </w:t>
      </w:r>
      <w:r w:rsidRPr="0000529E">
        <w:rPr>
          <w:i/>
          <w:iCs/>
        </w:rPr>
        <w:t>Organização Pan-Americana de Saúde. Transtornos mentais.</w:t>
      </w:r>
      <w:r w:rsidRPr="0000529E">
        <w:t xml:space="preserve"> Disponível em: </w:t>
      </w:r>
      <w:hyperlink r:id="rId30">
        <w:r w:rsidRPr="0000529E">
          <w:rPr>
            <w:u w:val="single"/>
          </w:rPr>
          <w:t>https://www.paho.org/pt/topicos/transtornos-mentais</w:t>
        </w:r>
      </w:hyperlink>
      <w:r w:rsidRPr="0000529E">
        <w:t>.</w:t>
      </w:r>
    </w:p>
    <w:p w14:paraId="0CCDFB18" w14:textId="77777777" w:rsidR="00492A67" w:rsidRPr="006F2497" w:rsidRDefault="00492A67" w:rsidP="008419AD">
      <w:pPr>
        <w:spacing w:line="360" w:lineRule="auto"/>
        <w:ind w:left="720" w:hanging="720"/>
        <w:jc w:val="both"/>
        <w:rPr>
          <w:color w:val="000000" w:themeColor="text1"/>
        </w:rPr>
      </w:pPr>
      <w:r w:rsidRPr="006A73AB">
        <w:rPr>
          <w:color w:val="000000" w:themeColor="text1"/>
        </w:rPr>
        <w:t>Plataforma R4V</w:t>
      </w:r>
      <w:r w:rsidRPr="0069451F">
        <w:t xml:space="preserve"> </w:t>
      </w:r>
      <w:r w:rsidRPr="006F2497">
        <w:t>(2023).</w:t>
      </w:r>
      <w:r>
        <w:t xml:space="preserve"> </w:t>
      </w:r>
      <w:r w:rsidRPr="0069451F">
        <w:rPr>
          <w:i/>
          <w:iCs/>
        </w:rPr>
        <w:t>Plataforma de Coordenação Interagencial para Refugiados e Migrantes da Venezuela</w:t>
      </w:r>
      <w:r w:rsidRPr="006F2497">
        <w:rPr>
          <w:i/>
          <w:iCs/>
        </w:rPr>
        <w:t xml:space="preserve"> Plano de Resposta a Refugiados e Migrantes</w:t>
      </w:r>
      <w:r w:rsidRPr="0000529E">
        <w:t xml:space="preserve"> Disponível em:  </w:t>
      </w:r>
      <w:hyperlink r:id="rId31">
        <w:r w:rsidRPr="0000529E">
          <w:rPr>
            <w:color w:val="0000FF"/>
            <w:u w:val="single"/>
          </w:rPr>
          <w:t>https://www.r4v.info/pt/document/rmrp-20232024-plano-regional-e-capitulo-brasil</w:t>
        </w:r>
      </w:hyperlink>
      <w:r w:rsidRPr="0000529E">
        <w:t>.</w:t>
      </w:r>
    </w:p>
    <w:p w14:paraId="55268070" w14:textId="77777777" w:rsidR="00492A67" w:rsidRDefault="00492A67" w:rsidP="00492A67">
      <w:pPr>
        <w:spacing w:line="360" w:lineRule="auto"/>
        <w:ind w:left="720" w:hanging="720"/>
        <w:jc w:val="both"/>
      </w:pPr>
      <w:r w:rsidRPr="00475D58">
        <w:t>Solà-Sales, S., Pérez-González, N., Van Hoey, J., Iborra-Marmolejo, I., Beneyto-Arrojo, M. J., &amp; Moret-Tatay, C. (</w:t>
      </w:r>
      <w:r w:rsidRPr="00492A67">
        <w:t xml:space="preserve">2021). </w:t>
      </w:r>
      <w:r w:rsidRPr="00B427A0">
        <w:rPr>
          <w:lang w:val="en-US"/>
        </w:rPr>
        <w:t>"The Role of Resilience for Migrants and Refugees’ Mental Health in Times of COVID-19"</w:t>
      </w:r>
      <w:r>
        <w:rPr>
          <w:lang w:val="en-US"/>
        </w:rPr>
        <w:t>.</w:t>
      </w:r>
      <w:r w:rsidRPr="00B427A0">
        <w:rPr>
          <w:lang w:val="en-US"/>
        </w:rPr>
        <w:t xml:space="preserve"> </w:t>
      </w:r>
      <w:r w:rsidRPr="006F2497">
        <w:rPr>
          <w:i/>
          <w:iCs/>
          <w:lang w:val="pt-BR"/>
        </w:rPr>
        <w:t>Healthcare</w:t>
      </w:r>
      <w:r w:rsidRPr="006F2497">
        <w:rPr>
          <w:lang w:val="pt-BR"/>
        </w:rPr>
        <w:t xml:space="preserve">, </w:t>
      </w:r>
      <w:r w:rsidRPr="006F2497">
        <w:rPr>
          <w:i/>
          <w:iCs/>
          <w:lang w:val="pt-BR"/>
        </w:rPr>
        <w:t>9</w:t>
      </w:r>
      <w:r w:rsidRPr="006F2497">
        <w:rPr>
          <w:lang w:val="pt-BR"/>
        </w:rPr>
        <w:t xml:space="preserve"> (1131). </w:t>
      </w:r>
      <w:hyperlink r:id="rId32">
        <w:r w:rsidRPr="005D2A51">
          <w:rPr>
            <w:color w:val="0000FF"/>
            <w:u w:val="single"/>
          </w:rPr>
          <w:t>https://doi.org/10.3390/healthcare909</w:t>
        </w:r>
        <w:r w:rsidRPr="00FF75FF">
          <w:rPr>
            <w:color w:val="0000FF"/>
            <w:u w:val="single"/>
          </w:rPr>
          <w:t>1131</w:t>
        </w:r>
      </w:hyperlink>
    </w:p>
    <w:p w14:paraId="411A35C9" w14:textId="77777777" w:rsidR="00492A67" w:rsidRPr="00A1301F" w:rsidRDefault="00492A67" w:rsidP="00492A67">
      <w:pPr>
        <w:spacing w:line="360" w:lineRule="auto"/>
        <w:ind w:left="720" w:hanging="720"/>
        <w:jc w:val="both"/>
        <w:rPr>
          <w:lang w:val="en-US"/>
        </w:rPr>
      </w:pPr>
      <w:r>
        <w:t xml:space="preserve">Straub, R. O. (2005). </w:t>
      </w:r>
      <w:r>
        <w:rPr>
          <w:i/>
        </w:rPr>
        <w:t>Psicologia da saúde.</w:t>
      </w:r>
      <w:r>
        <w:t xml:space="preserve"> </w:t>
      </w:r>
      <w:r w:rsidRPr="00A1301F">
        <w:rPr>
          <w:lang w:val="en-US"/>
        </w:rPr>
        <w:t>Artmed.</w:t>
      </w:r>
    </w:p>
    <w:p w14:paraId="258E257B" w14:textId="77777777" w:rsidR="00492A67" w:rsidRPr="006F2497" w:rsidRDefault="00492A67" w:rsidP="00492A67">
      <w:pPr>
        <w:spacing w:line="360" w:lineRule="auto"/>
        <w:ind w:left="720" w:hanging="720"/>
        <w:jc w:val="both"/>
        <w:rPr>
          <w:highlight w:val="white"/>
          <w:lang w:val="en-US"/>
        </w:rPr>
      </w:pPr>
      <w:r w:rsidRPr="006F2497">
        <w:rPr>
          <w:color w:val="212121"/>
          <w:shd w:val="clear" w:color="auto" w:fill="FFFFFF"/>
          <w:lang w:val="en-US"/>
        </w:rPr>
        <w:t>Uphoff, E., Robertson, L., Cabieses, B., Villalón, F. J., Purgato, M., Churchill, R., &amp; Barbui, C. (2020). An overview of systematic reviews on mental health promotion, prevention, and treatment of common mental disorders for refugees, asylum seekers, and internally displaced persons. </w:t>
      </w:r>
      <w:r w:rsidRPr="006F2497">
        <w:rPr>
          <w:i/>
          <w:iCs/>
          <w:color w:val="212121"/>
          <w:shd w:val="clear" w:color="auto" w:fill="FFFFFF"/>
          <w:lang w:val="en-US"/>
        </w:rPr>
        <w:t>The Cochrane database of systematic reviews</w:t>
      </w:r>
      <w:r w:rsidRPr="006F2497">
        <w:rPr>
          <w:color w:val="212121"/>
          <w:shd w:val="clear" w:color="auto" w:fill="FFFFFF"/>
          <w:lang w:val="en-US"/>
        </w:rPr>
        <w:t>, </w:t>
      </w:r>
      <w:r w:rsidRPr="006F2497">
        <w:rPr>
          <w:i/>
          <w:iCs/>
          <w:color w:val="212121"/>
          <w:shd w:val="clear" w:color="auto" w:fill="FFFFFF"/>
          <w:lang w:val="en-US"/>
        </w:rPr>
        <w:t>9</w:t>
      </w:r>
      <w:r w:rsidRPr="006F2497">
        <w:rPr>
          <w:color w:val="212121"/>
          <w:shd w:val="clear" w:color="auto" w:fill="FFFFFF"/>
          <w:lang w:val="en-US"/>
        </w:rPr>
        <w:t xml:space="preserve">(9), CD013458. </w:t>
      </w:r>
      <w:hyperlink r:id="rId33" w:history="1">
        <w:r w:rsidRPr="006F2497">
          <w:rPr>
            <w:rStyle w:val="Hyperlink"/>
            <w:lang w:val="en-US"/>
          </w:rPr>
          <w:t>https://doi.org/10.1002/14651858.CD013458.pub2</w:t>
        </w:r>
      </w:hyperlink>
    </w:p>
    <w:p w14:paraId="5940A1C5" w14:textId="77777777" w:rsidR="00492A67" w:rsidRDefault="00492A67" w:rsidP="00492A67">
      <w:pPr>
        <w:spacing w:line="360" w:lineRule="auto"/>
        <w:ind w:left="720" w:hanging="720"/>
        <w:jc w:val="both"/>
        <w:rPr>
          <w:lang w:val="en-US"/>
        </w:rPr>
      </w:pPr>
      <w:r w:rsidRPr="006F2497">
        <w:rPr>
          <w:lang w:val="en-US"/>
        </w:rPr>
        <w:t xml:space="preserve">Whiteford, H. A., Degenhardt, L., Rehm, J., Baxter, A. J., Ferrari, A. J., Erskine, H. E., </w:t>
      </w:r>
      <w:r w:rsidRPr="00585248">
        <w:rPr>
          <w:lang w:val="en-US"/>
        </w:rPr>
        <w:t>Charlson, F. J., N</w:t>
      </w:r>
      <w:r w:rsidRPr="006F2497">
        <w:rPr>
          <w:lang w:val="en-US"/>
        </w:rPr>
        <w:t>o</w:t>
      </w:r>
      <w:r>
        <w:rPr>
          <w:lang w:val="en-US"/>
        </w:rPr>
        <w:t xml:space="preserve">rman, R. E., Flaxman, A. D., Johns, N., Burstein, R., Murray, C. J. L., &amp; Vos, T. </w:t>
      </w:r>
      <w:r w:rsidRPr="006F2497">
        <w:rPr>
          <w:lang w:val="en-US"/>
        </w:rPr>
        <w:t xml:space="preserve">(2013). </w:t>
      </w:r>
      <w:r w:rsidRPr="00B427A0">
        <w:rPr>
          <w:lang w:val="en-US"/>
        </w:rPr>
        <w:t xml:space="preserve">Global burden of disease attributable to mental and substance use disorders: Findings from the Global Burden of Disease Study 2010. </w:t>
      </w:r>
      <w:r w:rsidRPr="006F2497">
        <w:rPr>
          <w:i/>
          <w:iCs/>
          <w:lang w:val="en-US"/>
        </w:rPr>
        <w:t>The Lancet</w:t>
      </w:r>
      <w:r w:rsidRPr="00B427A0">
        <w:rPr>
          <w:lang w:val="en-US"/>
        </w:rPr>
        <w:t xml:space="preserve">, </w:t>
      </w:r>
      <w:r w:rsidRPr="006F2497">
        <w:rPr>
          <w:i/>
          <w:iCs/>
          <w:lang w:val="en-US"/>
        </w:rPr>
        <w:t>382</w:t>
      </w:r>
      <w:r w:rsidRPr="00B427A0">
        <w:rPr>
          <w:lang w:val="en-US"/>
        </w:rPr>
        <w:t>(9904), 1575</w:t>
      </w:r>
      <w:r>
        <w:rPr>
          <w:lang w:val="en-US"/>
        </w:rPr>
        <w:t>-</w:t>
      </w:r>
      <w:r w:rsidRPr="00B427A0">
        <w:rPr>
          <w:lang w:val="en-US"/>
        </w:rPr>
        <w:t xml:space="preserve">1586. </w:t>
      </w:r>
      <w:hyperlink r:id="rId34">
        <w:r w:rsidRPr="00B427A0">
          <w:rPr>
            <w:color w:val="0000FF"/>
            <w:u w:val="single"/>
            <w:lang w:val="en-US"/>
          </w:rPr>
          <w:t>https://doi.org/10.1016/S0140-6736(13)61611-6</w:t>
        </w:r>
      </w:hyperlink>
    </w:p>
    <w:p w14:paraId="1F8AE45A" w14:textId="77777777" w:rsidR="00492A67" w:rsidRPr="00B427A0" w:rsidRDefault="00492A67" w:rsidP="00492A67">
      <w:pPr>
        <w:spacing w:line="360" w:lineRule="auto"/>
        <w:ind w:left="720" w:hanging="720"/>
        <w:jc w:val="both"/>
        <w:rPr>
          <w:lang w:val="en-US"/>
        </w:rPr>
      </w:pPr>
      <w:r w:rsidRPr="001318F7">
        <w:rPr>
          <w:lang w:val="en-US"/>
        </w:rPr>
        <w:t>World</w:t>
      </w:r>
      <w:r>
        <w:rPr>
          <w:lang w:val="en-US"/>
        </w:rPr>
        <w:t xml:space="preserve"> Health Organization. (2022a). </w:t>
      </w:r>
      <w:r w:rsidRPr="0081372F">
        <w:rPr>
          <w:i/>
          <w:iCs/>
          <w:lang w:val="en-US"/>
        </w:rPr>
        <w:t>International Statistical Classification of Diseases: The global standard for diagnostic health information</w:t>
      </w:r>
      <w:r>
        <w:rPr>
          <w:lang w:val="en-US"/>
        </w:rPr>
        <w:t>. (11</w:t>
      </w:r>
      <w:r>
        <w:rPr>
          <w:vertAlign w:val="superscript"/>
          <w:lang w:val="en-US"/>
        </w:rPr>
        <w:t>th</w:t>
      </w:r>
      <w:r>
        <w:rPr>
          <w:lang w:val="en-US"/>
        </w:rPr>
        <w:t xml:space="preserve"> ed.)</w:t>
      </w:r>
      <w:r w:rsidRPr="00B427A0">
        <w:rPr>
          <w:lang w:val="en-US"/>
        </w:rPr>
        <w:t xml:space="preserve"> </w:t>
      </w:r>
      <w:hyperlink r:id="rId35" w:history="1">
        <w:r w:rsidRPr="0081372F">
          <w:rPr>
            <w:rStyle w:val="Hyperlink"/>
            <w:lang w:val="en-US"/>
          </w:rPr>
          <w:t>https://www.who.int/classifications/classification-of-diseases</w:t>
        </w:r>
      </w:hyperlink>
    </w:p>
    <w:p w14:paraId="2E6705BF" w14:textId="77777777" w:rsidR="00492A67" w:rsidRPr="00C643E0" w:rsidRDefault="00492A67" w:rsidP="00492A67">
      <w:pPr>
        <w:spacing w:line="360" w:lineRule="auto"/>
        <w:ind w:left="720" w:hanging="720"/>
        <w:jc w:val="both"/>
      </w:pPr>
      <w:r w:rsidRPr="006F2497">
        <w:rPr>
          <w:lang w:val="en-US"/>
        </w:rPr>
        <w:t>Wo</w:t>
      </w:r>
      <w:r w:rsidRPr="001318F7">
        <w:rPr>
          <w:lang w:val="en-US"/>
        </w:rPr>
        <w:t>r</w:t>
      </w:r>
      <w:r w:rsidRPr="00B427A0">
        <w:rPr>
          <w:lang w:val="en-US"/>
        </w:rPr>
        <w:t>ld Health Organization. (‎</w:t>
      </w:r>
      <w:r>
        <w:rPr>
          <w:lang w:val="en-US"/>
        </w:rPr>
        <w:t>2022b</w:t>
      </w:r>
      <w:r w:rsidRPr="00B427A0">
        <w:rPr>
          <w:lang w:val="en-US"/>
        </w:rPr>
        <w:t xml:space="preserve">)‎. </w:t>
      </w:r>
      <w:r w:rsidRPr="006F2497">
        <w:rPr>
          <w:bCs/>
          <w:i/>
          <w:iCs/>
          <w:lang w:val="en-US"/>
        </w:rPr>
        <w:t>World Mental Health Report</w:t>
      </w:r>
      <w:r w:rsidRPr="006F2497">
        <w:rPr>
          <w:i/>
          <w:iCs/>
          <w:lang w:val="en-US"/>
        </w:rPr>
        <w:t>: transforming mental health for all</w:t>
      </w:r>
      <w:r>
        <w:rPr>
          <w:lang w:val="en-US"/>
        </w:rPr>
        <w:t>.</w:t>
      </w:r>
      <w:r w:rsidRPr="00B427A0">
        <w:rPr>
          <w:lang w:val="en-US"/>
        </w:rPr>
        <w:t xml:space="preserve"> </w:t>
      </w:r>
      <w:hyperlink r:id="rId36" w:history="1">
        <w:r w:rsidRPr="00C643E0">
          <w:rPr>
            <w:rStyle w:val="Hyperlink"/>
          </w:rPr>
          <w:t>https://apps.who.int/iris/handle/10665/356119</w:t>
        </w:r>
      </w:hyperlink>
      <w:r w:rsidRPr="00C643E0">
        <w:t xml:space="preserve">. </w:t>
      </w:r>
    </w:p>
    <w:p w14:paraId="41543AF1" w14:textId="77777777" w:rsidR="00492A67" w:rsidRPr="006A16A4" w:rsidRDefault="00492A67" w:rsidP="00492A67">
      <w:pPr>
        <w:spacing w:line="360" w:lineRule="auto"/>
        <w:ind w:left="720" w:hanging="720"/>
        <w:jc w:val="both"/>
        <w:rPr>
          <w:lang w:val="en-US"/>
        </w:rPr>
      </w:pPr>
      <w:r w:rsidRPr="006F2497">
        <w:rPr>
          <w:highlight w:val="white"/>
          <w:lang w:val="pt-BR"/>
        </w:rPr>
        <w:lastRenderedPageBreak/>
        <w:t xml:space="preserve">Zangiabadi, S., Alghalyini, B., Zoubi, F., &amp; Tamim, H. (2024). </w:t>
      </w:r>
      <w:r w:rsidRPr="00B427A0">
        <w:rPr>
          <w:highlight w:val="white"/>
          <w:lang w:val="en-US"/>
        </w:rPr>
        <w:t xml:space="preserve">Effect of food insecurity on depression, anxiety, and stress among resettled Syrian refugees in Ontario. </w:t>
      </w:r>
      <w:r w:rsidRPr="00AE0B59">
        <w:rPr>
          <w:i/>
          <w:iCs/>
          <w:highlight w:val="white"/>
          <w:lang w:val="en-US"/>
        </w:rPr>
        <w:t>PLOS Glob Public Health</w:t>
      </w:r>
      <w:r>
        <w:rPr>
          <w:highlight w:val="white"/>
          <w:lang w:val="en-US"/>
        </w:rPr>
        <w:t>,</w:t>
      </w:r>
      <w:r w:rsidRPr="00AE0B59">
        <w:rPr>
          <w:i/>
          <w:iCs/>
          <w:highlight w:val="white"/>
          <w:lang w:val="en-US"/>
        </w:rPr>
        <w:t xml:space="preserve"> 4</w:t>
      </w:r>
      <w:r w:rsidRPr="00B427A0">
        <w:rPr>
          <w:highlight w:val="white"/>
          <w:lang w:val="en-US"/>
        </w:rPr>
        <w:t>(3)</w:t>
      </w:r>
      <w:r>
        <w:rPr>
          <w:highlight w:val="white"/>
          <w:lang w:val="en-US"/>
        </w:rPr>
        <w:t xml:space="preserve">, </w:t>
      </w:r>
      <w:r w:rsidRPr="00B427A0">
        <w:rPr>
          <w:highlight w:val="white"/>
          <w:lang w:val="en-US"/>
        </w:rPr>
        <w:t xml:space="preserve">e0002571. </w:t>
      </w:r>
      <w:hyperlink r:id="rId37">
        <w:r w:rsidRPr="00B427A0">
          <w:rPr>
            <w:color w:val="0000FF"/>
            <w:highlight w:val="white"/>
            <w:u w:val="single"/>
            <w:lang w:val="en-US"/>
          </w:rPr>
          <w:t>https://doi.org/10.1371/journal.pgph.0002571</w:t>
        </w:r>
      </w:hyperlink>
    </w:p>
    <w:p w14:paraId="2E2DA350" w14:textId="77777777" w:rsidR="002B644E" w:rsidRPr="002B644E" w:rsidRDefault="002B644E" w:rsidP="002B644E">
      <w:pPr>
        <w:pStyle w:val="Prrafocomn"/>
      </w:pPr>
    </w:p>
    <w:sectPr w:rsidR="002B644E" w:rsidRPr="002B644E" w:rsidSect="0059034C">
      <w:headerReference w:type="even" r:id="rId38"/>
      <w:headerReference w:type="default" r:id="rId39"/>
      <w:footerReference w:type="even"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8013F" w14:textId="77777777" w:rsidR="00F35E65" w:rsidRDefault="00F35E65" w:rsidP="00C413D4">
      <w:r>
        <w:separator/>
      </w:r>
    </w:p>
  </w:endnote>
  <w:endnote w:type="continuationSeparator" w:id="0">
    <w:p w14:paraId="605239DF" w14:textId="77777777" w:rsidR="00F35E65" w:rsidRDefault="00F35E6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pleSystemUIFont">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9076F48" w:rsidR="001A3E8C" w:rsidRDefault="001A3E8C"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2977">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1A3E8C" w:rsidRDefault="001A3E8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4D11805C" w:rsidR="001A3E8C" w:rsidRDefault="001A3E8C"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2977">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1A3E8C" w:rsidRDefault="001A3E8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7D848" w14:textId="77777777" w:rsidR="00F35E65" w:rsidRDefault="00F35E65" w:rsidP="00C413D4">
      <w:r>
        <w:separator/>
      </w:r>
    </w:p>
  </w:footnote>
  <w:footnote w:type="continuationSeparator" w:id="0">
    <w:p w14:paraId="7D9CAAB4" w14:textId="77777777" w:rsidR="00F35E65" w:rsidRDefault="00F35E65"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23941C5B" w:rsidR="001A3E8C" w:rsidRPr="00B02133" w:rsidRDefault="001A3E8C"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1A3E8C" w:rsidRDefault="001A3E8C"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1A3E8C" w:rsidRDefault="001A3E8C"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FE56A2"/>
    <w:multiLevelType w:val="hybridMultilevel"/>
    <w:tmpl w:val="E6E6A7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8C1DA6"/>
    <w:multiLevelType w:val="hybridMultilevel"/>
    <w:tmpl w:val="49E09A6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55A26166"/>
    <w:multiLevelType w:val="hybridMultilevel"/>
    <w:tmpl w:val="4D8A1D7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62C32667"/>
    <w:multiLevelType w:val="multilevel"/>
    <w:tmpl w:val="0FBC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F3543"/>
    <w:multiLevelType w:val="multilevel"/>
    <w:tmpl w:val="14FEA9C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15:restartNumberingAfterBreak="0">
    <w:nsid w:val="6AE512AE"/>
    <w:multiLevelType w:val="multilevel"/>
    <w:tmpl w:val="A4A03F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DE82BE7"/>
    <w:multiLevelType w:val="hybridMultilevel"/>
    <w:tmpl w:val="D6760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15:restartNumberingAfterBreak="0">
    <w:nsid w:val="7A9B4D18"/>
    <w:multiLevelType w:val="multilevel"/>
    <w:tmpl w:val="BC14D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3"/>
  </w:num>
  <w:num w:numId="12">
    <w:abstractNumId w:val="18"/>
  </w:num>
  <w:num w:numId="13">
    <w:abstractNumId w:val="16"/>
  </w:num>
  <w:num w:numId="14">
    <w:abstractNumId w:val="15"/>
  </w:num>
  <w:num w:numId="15">
    <w:abstractNumId w:val="19"/>
  </w:num>
  <w:num w:numId="16">
    <w:abstractNumId w:val="10"/>
  </w:num>
  <w:num w:numId="17">
    <w:abstractNumId w:val="17"/>
  </w:num>
  <w:num w:numId="18">
    <w:abstractNumId w:val="12"/>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365CA"/>
    <w:rsid w:val="00037B9E"/>
    <w:rsid w:val="00076F0A"/>
    <w:rsid w:val="0008057C"/>
    <w:rsid w:val="00117328"/>
    <w:rsid w:val="00123D7F"/>
    <w:rsid w:val="001253E7"/>
    <w:rsid w:val="00127870"/>
    <w:rsid w:val="001516ED"/>
    <w:rsid w:val="00153DC5"/>
    <w:rsid w:val="0015691C"/>
    <w:rsid w:val="00175DA8"/>
    <w:rsid w:val="001A3E8C"/>
    <w:rsid w:val="001F7509"/>
    <w:rsid w:val="00226F40"/>
    <w:rsid w:val="00234E5C"/>
    <w:rsid w:val="00246D04"/>
    <w:rsid w:val="002548D0"/>
    <w:rsid w:val="002624E0"/>
    <w:rsid w:val="00271502"/>
    <w:rsid w:val="00294547"/>
    <w:rsid w:val="00297AFB"/>
    <w:rsid w:val="002B2297"/>
    <w:rsid w:val="002B2587"/>
    <w:rsid w:val="002B644E"/>
    <w:rsid w:val="002C009C"/>
    <w:rsid w:val="002C1EB1"/>
    <w:rsid w:val="002C3A8D"/>
    <w:rsid w:val="002C7C6D"/>
    <w:rsid w:val="002C7DF0"/>
    <w:rsid w:val="002D1053"/>
    <w:rsid w:val="002E0320"/>
    <w:rsid w:val="002F070D"/>
    <w:rsid w:val="002F257B"/>
    <w:rsid w:val="002F38C8"/>
    <w:rsid w:val="00302C5C"/>
    <w:rsid w:val="003909A7"/>
    <w:rsid w:val="003B1C73"/>
    <w:rsid w:val="003C4AA4"/>
    <w:rsid w:val="003E14F8"/>
    <w:rsid w:val="003E4B06"/>
    <w:rsid w:val="004160A7"/>
    <w:rsid w:val="0042142D"/>
    <w:rsid w:val="00430C97"/>
    <w:rsid w:val="00447E89"/>
    <w:rsid w:val="00475FC0"/>
    <w:rsid w:val="00483D6B"/>
    <w:rsid w:val="0048651A"/>
    <w:rsid w:val="00491E9A"/>
    <w:rsid w:val="00492A67"/>
    <w:rsid w:val="004C0823"/>
    <w:rsid w:val="004C1FD8"/>
    <w:rsid w:val="004C2A6E"/>
    <w:rsid w:val="004D5719"/>
    <w:rsid w:val="004E5D90"/>
    <w:rsid w:val="00507B29"/>
    <w:rsid w:val="00526FFC"/>
    <w:rsid w:val="00542090"/>
    <w:rsid w:val="00575541"/>
    <w:rsid w:val="00576894"/>
    <w:rsid w:val="005813E0"/>
    <w:rsid w:val="0059034C"/>
    <w:rsid w:val="00594317"/>
    <w:rsid w:val="005B5614"/>
    <w:rsid w:val="005E2D08"/>
    <w:rsid w:val="005E7584"/>
    <w:rsid w:val="005F009C"/>
    <w:rsid w:val="0061199D"/>
    <w:rsid w:val="00625FD2"/>
    <w:rsid w:val="006937D3"/>
    <w:rsid w:val="006A1BA2"/>
    <w:rsid w:val="006B0812"/>
    <w:rsid w:val="006B088F"/>
    <w:rsid w:val="006C21BC"/>
    <w:rsid w:val="006C6C3B"/>
    <w:rsid w:val="006F6924"/>
    <w:rsid w:val="006F7E7E"/>
    <w:rsid w:val="00700F77"/>
    <w:rsid w:val="00704ECD"/>
    <w:rsid w:val="00715FAF"/>
    <w:rsid w:val="00724F5C"/>
    <w:rsid w:val="0074214E"/>
    <w:rsid w:val="00742E4A"/>
    <w:rsid w:val="00752977"/>
    <w:rsid w:val="00770AE4"/>
    <w:rsid w:val="0078702D"/>
    <w:rsid w:val="00795D57"/>
    <w:rsid w:val="007A7C7C"/>
    <w:rsid w:val="007A7CDC"/>
    <w:rsid w:val="007C3C14"/>
    <w:rsid w:val="007E34D6"/>
    <w:rsid w:val="007E3B8D"/>
    <w:rsid w:val="007F40E0"/>
    <w:rsid w:val="00807A7B"/>
    <w:rsid w:val="008114AC"/>
    <w:rsid w:val="008151AB"/>
    <w:rsid w:val="00816268"/>
    <w:rsid w:val="0082175B"/>
    <w:rsid w:val="00824D3A"/>
    <w:rsid w:val="008419AD"/>
    <w:rsid w:val="00860847"/>
    <w:rsid w:val="00863414"/>
    <w:rsid w:val="00865594"/>
    <w:rsid w:val="00872EFD"/>
    <w:rsid w:val="00877533"/>
    <w:rsid w:val="00880120"/>
    <w:rsid w:val="008B0F10"/>
    <w:rsid w:val="008B3B09"/>
    <w:rsid w:val="008C409A"/>
    <w:rsid w:val="008C775E"/>
    <w:rsid w:val="008D509E"/>
    <w:rsid w:val="009032D5"/>
    <w:rsid w:val="00903DEB"/>
    <w:rsid w:val="00907078"/>
    <w:rsid w:val="0094636D"/>
    <w:rsid w:val="00977250"/>
    <w:rsid w:val="009850BE"/>
    <w:rsid w:val="00993241"/>
    <w:rsid w:val="009A583F"/>
    <w:rsid w:val="009B3EF3"/>
    <w:rsid w:val="009D2551"/>
    <w:rsid w:val="009E37BF"/>
    <w:rsid w:val="00A30790"/>
    <w:rsid w:val="00A329AB"/>
    <w:rsid w:val="00A457D0"/>
    <w:rsid w:val="00A516C7"/>
    <w:rsid w:val="00A62218"/>
    <w:rsid w:val="00A741BB"/>
    <w:rsid w:val="00A871FB"/>
    <w:rsid w:val="00A93146"/>
    <w:rsid w:val="00A96141"/>
    <w:rsid w:val="00AD3238"/>
    <w:rsid w:val="00AE48D4"/>
    <w:rsid w:val="00AE4A90"/>
    <w:rsid w:val="00B02133"/>
    <w:rsid w:val="00B06283"/>
    <w:rsid w:val="00B12618"/>
    <w:rsid w:val="00B24B9B"/>
    <w:rsid w:val="00B35B61"/>
    <w:rsid w:val="00B511FB"/>
    <w:rsid w:val="00B60E75"/>
    <w:rsid w:val="00B6522A"/>
    <w:rsid w:val="00B70FF8"/>
    <w:rsid w:val="00B72A5C"/>
    <w:rsid w:val="00B74D71"/>
    <w:rsid w:val="00B82E2D"/>
    <w:rsid w:val="00B83A6E"/>
    <w:rsid w:val="00B845A1"/>
    <w:rsid w:val="00B9678D"/>
    <w:rsid w:val="00BC2AFB"/>
    <w:rsid w:val="00BD26F5"/>
    <w:rsid w:val="00BF2DF0"/>
    <w:rsid w:val="00BF59E7"/>
    <w:rsid w:val="00C413D4"/>
    <w:rsid w:val="00C43335"/>
    <w:rsid w:val="00C64ECF"/>
    <w:rsid w:val="00C84812"/>
    <w:rsid w:val="00CA3BFF"/>
    <w:rsid w:val="00CA3C92"/>
    <w:rsid w:val="00CB631E"/>
    <w:rsid w:val="00CC6E70"/>
    <w:rsid w:val="00CE7D65"/>
    <w:rsid w:val="00CF4E1F"/>
    <w:rsid w:val="00CF5D21"/>
    <w:rsid w:val="00D3446B"/>
    <w:rsid w:val="00D34951"/>
    <w:rsid w:val="00D609BB"/>
    <w:rsid w:val="00D94A3F"/>
    <w:rsid w:val="00DA2596"/>
    <w:rsid w:val="00DB4A71"/>
    <w:rsid w:val="00DB6400"/>
    <w:rsid w:val="00DD6C43"/>
    <w:rsid w:val="00DE1119"/>
    <w:rsid w:val="00E25900"/>
    <w:rsid w:val="00E26883"/>
    <w:rsid w:val="00E3671F"/>
    <w:rsid w:val="00E416F6"/>
    <w:rsid w:val="00E449A9"/>
    <w:rsid w:val="00E55124"/>
    <w:rsid w:val="00E97D42"/>
    <w:rsid w:val="00EA6646"/>
    <w:rsid w:val="00EB213C"/>
    <w:rsid w:val="00ED2663"/>
    <w:rsid w:val="00EE375D"/>
    <w:rsid w:val="00F21272"/>
    <w:rsid w:val="00F2438D"/>
    <w:rsid w:val="00F35E65"/>
    <w:rsid w:val="00F6759B"/>
    <w:rsid w:val="00F8776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har"/>
    <w:uiPriority w:val="9"/>
    <w:qFormat/>
    <w:rsid w:val="00492A67"/>
    <w:pPr>
      <w:keepNext/>
      <w:keepLines/>
      <w:spacing w:before="480" w:after="120"/>
      <w:outlineLvl w:val="0"/>
    </w:pPr>
    <w:rPr>
      <w:b/>
      <w:sz w:val="48"/>
      <w:szCs w:val="48"/>
      <w:lang w:val="pt-BR" w:eastAsia="pt-BR"/>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92A67"/>
    <w:pPr>
      <w:keepNext/>
      <w:keepLines/>
      <w:spacing w:before="280" w:after="80"/>
      <w:outlineLvl w:val="2"/>
    </w:pPr>
    <w:rPr>
      <w:b/>
      <w:sz w:val="28"/>
      <w:szCs w:val="28"/>
      <w:lang w:val="pt-BR" w:eastAsia="pt-BR"/>
    </w:rPr>
  </w:style>
  <w:style w:type="paragraph" w:styleId="Ttulo4">
    <w:name w:val="heading 4"/>
    <w:basedOn w:val="Normal"/>
    <w:next w:val="Normal"/>
    <w:link w:val="Ttulo4Char"/>
    <w:uiPriority w:val="9"/>
    <w:semiHidden/>
    <w:unhideWhenUsed/>
    <w:qFormat/>
    <w:rsid w:val="00492A67"/>
    <w:pPr>
      <w:keepNext/>
      <w:keepLines/>
      <w:spacing w:before="240" w:after="40"/>
      <w:outlineLvl w:val="3"/>
    </w:pPr>
    <w:rPr>
      <w:b/>
      <w:lang w:val="pt-BR" w:eastAsia="pt-BR"/>
    </w:rPr>
  </w:style>
  <w:style w:type="paragraph" w:styleId="Ttulo5">
    <w:name w:val="heading 5"/>
    <w:basedOn w:val="Normal"/>
    <w:next w:val="Normal"/>
    <w:link w:val="Ttulo5Char"/>
    <w:uiPriority w:val="9"/>
    <w:semiHidden/>
    <w:unhideWhenUsed/>
    <w:qFormat/>
    <w:rsid w:val="00492A67"/>
    <w:pPr>
      <w:keepNext/>
      <w:keepLines/>
      <w:spacing w:before="220" w:after="40"/>
      <w:outlineLvl w:val="4"/>
    </w:pPr>
    <w:rPr>
      <w:b/>
      <w:sz w:val="22"/>
      <w:szCs w:val="22"/>
      <w:lang w:val="pt-BR" w:eastAsia="pt-BR"/>
    </w:rPr>
  </w:style>
  <w:style w:type="paragraph" w:styleId="Ttulo6">
    <w:name w:val="heading 6"/>
    <w:basedOn w:val="Normal"/>
    <w:next w:val="Normal"/>
    <w:link w:val="Ttulo6Char"/>
    <w:uiPriority w:val="9"/>
    <w:semiHidden/>
    <w:unhideWhenUsed/>
    <w:qFormat/>
    <w:rsid w:val="00492A67"/>
    <w:pPr>
      <w:keepNext/>
      <w:keepLines/>
      <w:spacing w:before="200" w:after="40"/>
      <w:outlineLvl w:val="5"/>
    </w:pPr>
    <w:rPr>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492A67"/>
    <w:rPr>
      <w:rFonts w:ascii="Times New Roman" w:eastAsia="Times New Roman" w:hAnsi="Times New Roman" w:cs="Times New Roman"/>
      <w:b/>
      <w:sz w:val="48"/>
      <w:szCs w:val="48"/>
      <w:lang w:val="pt-BR" w:eastAsia="pt-BR"/>
    </w:rPr>
  </w:style>
  <w:style w:type="character" w:customStyle="1" w:styleId="Ttulo3Char">
    <w:name w:val="Título 3 Char"/>
    <w:basedOn w:val="Fontepargpadro"/>
    <w:link w:val="Ttulo3"/>
    <w:uiPriority w:val="9"/>
    <w:semiHidden/>
    <w:rsid w:val="00492A67"/>
    <w:rPr>
      <w:rFonts w:ascii="Times New Roman" w:eastAsia="Times New Roman" w:hAnsi="Times New Roman" w:cs="Times New Roman"/>
      <w:b/>
      <w:sz w:val="28"/>
      <w:szCs w:val="28"/>
      <w:lang w:val="pt-BR" w:eastAsia="pt-BR"/>
    </w:rPr>
  </w:style>
  <w:style w:type="character" w:customStyle="1" w:styleId="Ttulo4Char">
    <w:name w:val="Título 4 Char"/>
    <w:basedOn w:val="Fontepargpadro"/>
    <w:link w:val="Ttulo4"/>
    <w:uiPriority w:val="9"/>
    <w:semiHidden/>
    <w:rsid w:val="00492A67"/>
    <w:rPr>
      <w:rFonts w:ascii="Times New Roman" w:eastAsia="Times New Roman" w:hAnsi="Times New Roman" w:cs="Times New Roman"/>
      <w:b/>
      <w:lang w:val="pt-BR" w:eastAsia="pt-BR"/>
    </w:rPr>
  </w:style>
  <w:style w:type="character" w:customStyle="1" w:styleId="Ttulo5Char">
    <w:name w:val="Título 5 Char"/>
    <w:basedOn w:val="Fontepargpadro"/>
    <w:link w:val="Ttulo5"/>
    <w:uiPriority w:val="9"/>
    <w:semiHidden/>
    <w:rsid w:val="00492A67"/>
    <w:rPr>
      <w:rFonts w:ascii="Times New Roman" w:eastAsia="Times New Roman" w:hAnsi="Times New Roman" w:cs="Times New Roman"/>
      <w:b/>
      <w:sz w:val="22"/>
      <w:szCs w:val="22"/>
      <w:lang w:val="pt-BR" w:eastAsia="pt-BR"/>
    </w:rPr>
  </w:style>
  <w:style w:type="character" w:customStyle="1" w:styleId="Ttulo6Char">
    <w:name w:val="Título 6 Char"/>
    <w:basedOn w:val="Fontepargpadro"/>
    <w:link w:val="Ttulo6"/>
    <w:uiPriority w:val="9"/>
    <w:semiHidden/>
    <w:rsid w:val="00492A67"/>
    <w:rPr>
      <w:rFonts w:ascii="Times New Roman" w:eastAsia="Times New Roman" w:hAnsi="Times New Roman" w:cs="Times New Roman"/>
      <w:b/>
      <w:sz w:val="20"/>
      <w:szCs w:val="20"/>
      <w:lang w:val="pt-BR" w:eastAsia="pt-BR"/>
    </w:rPr>
  </w:style>
  <w:style w:type="paragraph" w:styleId="Ttulo">
    <w:name w:val="Title"/>
    <w:basedOn w:val="Normal"/>
    <w:next w:val="Normal"/>
    <w:link w:val="TtuloChar"/>
    <w:uiPriority w:val="10"/>
    <w:qFormat/>
    <w:rsid w:val="00492A67"/>
    <w:pPr>
      <w:keepNext/>
      <w:keepLines/>
      <w:spacing w:before="480" w:after="120"/>
    </w:pPr>
    <w:rPr>
      <w:b/>
      <w:sz w:val="72"/>
      <w:szCs w:val="72"/>
      <w:lang w:val="pt-BR" w:eastAsia="pt-BR"/>
    </w:rPr>
  </w:style>
  <w:style w:type="character" w:customStyle="1" w:styleId="TtuloChar">
    <w:name w:val="Título Char"/>
    <w:basedOn w:val="Fontepargpadro"/>
    <w:link w:val="Ttulo"/>
    <w:uiPriority w:val="10"/>
    <w:rsid w:val="00492A67"/>
    <w:rPr>
      <w:rFonts w:ascii="Times New Roman" w:eastAsia="Times New Roman" w:hAnsi="Times New Roman" w:cs="Times New Roman"/>
      <w:b/>
      <w:sz w:val="72"/>
      <w:szCs w:val="72"/>
      <w:lang w:val="pt-BR" w:eastAsia="pt-BR"/>
    </w:rPr>
  </w:style>
  <w:style w:type="paragraph" w:styleId="Subttulo">
    <w:name w:val="Subtitle"/>
    <w:basedOn w:val="Normal"/>
    <w:next w:val="Normal"/>
    <w:link w:val="SubttuloChar"/>
    <w:uiPriority w:val="11"/>
    <w:qFormat/>
    <w:rsid w:val="00492A67"/>
    <w:pPr>
      <w:keepNext/>
      <w:keepLines/>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uiPriority w:val="11"/>
    <w:rsid w:val="00492A67"/>
    <w:rPr>
      <w:rFonts w:ascii="Georgia" w:eastAsia="Georgia" w:hAnsi="Georgia" w:cs="Georgia"/>
      <w:i/>
      <w:color w:val="666666"/>
      <w:sz w:val="48"/>
      <w:szCs w:val="48"/>
      <w:lang w:val="pt-BR" w:eastAsia="pt-BR"/>
    </w:rPr>
  </w:style>
  <w:style w:type="paragraph" w:styleId="Textodecomentrio">
    <w:name w:val="annotation text"/>
    <w:basedOn w:val="Normal"/>
    <w:link w:val="TextodecomentrioChar"/>
    <w:uiPriority w:val="99"/>
    <w:unhideWhenUsed/>
    <w:rsid w:val="00492A67"/>
    <w:rPr>
      <w:sz w:val="20"/>
      <w:szCs w:val="20"/>
      <w:lang w:val="pt-BR" w:eastAsia="pt-BR"/>
    </w:rPr>
  </w:style>
  <w:style w:type="character" w:customStyle="1" w:styleId="TextodecomentrioChar">
    <w:name w:val="Texto de comentário Char"/>
    <w:basedOn w:val="Fontepargpadro"/>
    <w:link w:val="Textodecomentrio"/>
    <w:uiPriority w:val="99"/>
    <w:rsid w:val="00492A67"/>
    <w:rPr>
      <w:rFonts w:ascii="Times New Roman" w:eastAsia="Times New Roman" w:hAnsi="Times New Roman" w:cs="Times New Roman"/>
      <w:sz w:val="20"/>
      <w:szCs w:val="20"/>
      <w:lang w:val="pt-BR" w:eastAsia="pt-BR"/>
    </w:rPr>
  </w:style>
  <w:style w:type="character" w:styleId="Refdecomentrio">
    <w:name w:val="annotation reference"/>
    <w:basedOn w:val="Fontepargpadro"/>
    <w:uiPriority w:val="99"/>
    <w:semiHidden/>
    <w:unhideWhenUsed/>
    <w:rsid w:val="00492A67"/>
    <w:rPr>
      <w:sz w:val="16"/>
      <w:szCs w:val="16"/>
    </w:rPr>
  </w:style>
  <w:style w:type="paragraph" w:styleId="Reviso">
    <w:name w:val="Revision"/>
    <w:hidden/>
    <w:uiPriority w:val="99"/>
    <w:semiHidden/>
    <w:rsid w:val="00492A67"/>
    <w:rPr>
      <w:rFonts w:ascii="Times New Roman" w:eastAsia="Times New Roman" w:hAnsi="Times New Roman" w:cs="Times New Roman"/>
      <w:lang w:val="pt-BR" w:eastAsia="pt-BR"/>
    </w:rPr>
  </w:style>
  <w:style w:type="paragraph" w:styleId="Assuntodocomentrio">
    <w:name w:val="annotation subject"/>
    <w:basedOn w:val="Textodecomentrio"/>
    <w:next w:val="Textodecomentrio"/>
    <w:link w:val="AssuntodocomentrioChar"/>
    <w:uiPriority w:val="99"/>
    <w:semiHidden/>
    <w:unhideWhenUsed/>
    <w:rsid w:val="00492A67"/>
    <w:rPr>
      <w:b/>
      <w:bCs/>
    </w:rPr>
  </w:style>
  <w:style w:type="character" w:customStyle="1" w:styleId="AssuntodocomentrioChar">
    <w:name w:val="Assunto do comentário Char"/>
    <w:basedOn w:val="TextodecomentrioChar"/>
    <w:link w:val="Assuntodocomentrio"/>
    <w:uiPriority w:val="99"/>
    <w:semiHidden/>
    <w:rsid w:val="00492A67"/>
    <w:rPr>
      <w:rFonts w:ascii="Times New Roman" w:eastAsia="Times New Roman" w:hAnsi="Times New Roman" w:cs="Times New Roman"/>
      <w:b/>
      <w:bCs/>
      <w:sz w:val="20"/>
      <w:szCs w:val="20"/>
      <w:lang w:val="pt-BR" w:eastAsia="pt-BR"/>
    </w:rPr>
  </w:style>
  <w:style w:type="paragraph" w:styleId="PargrafodaLista">
    <w:name w:val="List Paragraph"/>
    <w:basedOn w:val="Normal"/>
    <w:uiPriority w:val="34"/>
    <w:qFormat/>
    <w:rsid w:val="00492A67"/>
    <w:pPr>
      <w:ind w:left="720"/>
      <w:contextualSpacing/>
    </w:pPr>
    <w:rPr>
      <w:lang w:val="pt-BR" w:eastAsia="pt-BR"/>
    </w:rPr>
  </w:style>
  <w:style w:type="paragraph" w:styleId="Pr-formataoHTML">
    <w:name w:val="HTML Preformatted"/>
    <w:basedOn w:val="Normal"/>
    <w:link w:val="Pr-formataoHTMLChar"/>
    <w:uiPriority w:val="99"/>
    <w:semiHidden/>
    <w:unhideWhenUsed/>
    <w:rsid w:val="0049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492A67"/>
    <w:rPr>
      <w:rFonts w:ascii="Courier New" w:eastAsia="Times New Roman" w:hAnsi="Courier New" w:cs="Courier New"/>
      <w:sz w:val="20"/>
      <w:szCs w:val="20"/>
      <w:lang w:val="pt-BR" w:eastAsia="pt-BR"/>
    </w:rPr>
  </w:style>
  <w:style w:type="character" w:customStyle="1" w:styleId="y2iqfc">
    <w:name w:val="y2iqfc"/>
    <w:basedOn w:val="Fontepargpadro"/>
    <w:rsid w:val="00492A67"/>
  </w:style>
  <w:style w:type="character" w:styleId="HiperlinkVisitado">
    <w:name w:val="FollowedHyperlink"/>
    <w:basedOn w:val="Fontepargpadro"/>
    <w:uiPriority w:val="99"/>
    <w:semiHidden/>
    <w:unhideWhenUsed/>
    <w:rsid w:val="00492A67"/>
    <w:rPr>
      <w:color w:val="954F72" w:themeColor="followedHyperlink"/>
      <w:u w:val="single"/>
    </w:rPr>
  </w:style>
  <w:style w:type="paragraph" w:customStyle="1" w:styleId="loaitem">
    <w:name w:val="loa__item"/>
    <w:basedOn w:val="Normal"/>
    <w:rsid w:val="00492A67"/>
    <w:pPr>
      <w:spacing w:before="100" w:beforeAutospacing="1" w:after="100" w:afterAutospacing="1"/>
    </w:pPr>
    <w:rPr>
      <w:lang w:val="pt-BR" w:eastAsia="pt-BR"/>
    </w:rPr>
  </w:style>
  <w:style w:type="character" w:styleId="nfase">
    <w:name w:val="Emphasis"/>
    <w:basedOn w:val="Fontepargpadro"/>
    <w:uiPriority w:val="20"/>
    <w:qFormat/>
    <w:rsid w:val="00492A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3-28729-3" TargetMode="External"/><Relationship Id="rId18" Type="http://schemas.openxmlformats.org/officeDocument/2006/relationships/hyperlink" Target="https://bmcpsychology.biomedcentral.com/articles/10.1186/s40359-024-01554-7" TargetMode="External"/><Relationship Id="rId26" Type="http://schemas.openxmlformats.org/officeDocument/2006/relationships/hyperlink" Target="https://www.gov.br/saude/pt-br/centrais-de-conteudo/publicacoes/svsa/vigitel/vigitel-brasil-2021-estimativas-sobre-frequencia-e-distribuicao-sociodemografica-de-fatores-de-risco-e-protecao-para-doencas-cronicas" TargetMode="External"/><Relationship Id="rId39" Type="http://schemas.openxmlformats.org/officeDocument/2006/relationships/header" Target="header2.xml"/><Relationship Id="rId21" Type="http://schemas.openxmlformats.org/officeDocument/2006/relationships/hyperlink" Target="https://bmcpsychology.biomedcentral.com/articles/10.1186/s40359-024-01554-7" TargetMode="External"/><Relationship Id="rId34" Type="http://schemas.openxmlformats.org/officeDocument/2006/relationships/hyperlink" Target="https://doi.org/10.1016/S0140-6736(13)61611-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0005-7967(94)00075-u" TargetMode="External"/><Relationship Id="rId20" Type="http://schemas.openxmlformats.org/officeDocument/2006/relationships/hyperlink" Target="https://bmcpsychology.biomedcentral.com/articles/10.1186/s40359-024-01554-7" TargetMode="External"/><Relationship Id="rId29" Type="http://schemas.openxmlformats.org/officeDocument/2006/relationships/hyperlink" Target="https://www.paho.org/pt/noticias/17-6-2022-oms-destaca-necessidade-urgente-transformar-saude-mental-e-atencao"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med.1003337" TargetMode="External"/><Relationship Id="rId24" Type="http://schemas.openxmlformats.org/officeDocument/2006/relationships/hyperlink" Target="https://bmcpsychology.biomedcentral.com/articles/10.1186/s40359-024-01554-7" TargetMode="External"/><Relationship Id="rId32" Type="http://schemas.openxmlformats.org/officeDocument/2006/relationships/hyperlink" Target="https://doi.org/10.3390/healthcare9091131" TargetMode="External"/><Relationship Id="rId37" Type="http://schemas.openxmlformats.org/officeDocument/2006/relationships/hyperlink" Target="https://doi.org/10.1371/journal.pgph.0002571"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ejsp.2589" TargetMode="External"/><Relationship Id="rId23" Type="http://schemas.openxmlformats.org/officeDocument/2006/relationships/hyperlink" Target="https://bmcpsychology.biomedcentral.com/articles/10.1186/s40359-024-01554-7" TargetMode="External"/><Relationship Id="rId28" Type="http://schemas.openxmlformats.org/officeDocument/2006/relationships/hyperlink" Target="https://bvsms.saude.gov.br/oms-divulga-informe-mundial-de-saude-mental-transformar-a-saude-mental-para-todos/" TargetMode="External"/><Relationship Id="rId36" Type="http://schemas.openxmlformats.org/officeDocument/2006/relationships/hyperlink" Target="https://apps.who.int/iris/handle/10665/356119" TargetMode="External"/><Relationship Id="rId10" Type="http://schemas.openxmlformats.org/officeDocument/2006/relationships/hyperlink" Target="https://bvsms.saude.gov.br/oms-divulga-informe-mundial-de-saude-mental-transformar-a-saude-mental-para-todos/" TargetMode="External"/><Relationship Id="rId19" Type="http://schemas.openxmlformats.org/officeDocument/2006/relationships/hyperlink" Target="https://bmcpsychology.biomedcentral.com/articles/10.1186/s40359-024-01554-7" TargetMode="External"/><Relationship Id="rId31" Type="http://schemas.openxmlformats.org/officeDocument/2006/relationships/hyperlink" Target="https://www.r4v.info/pt/document/rmrp-20232024-plano-regional-e-capitulo-brasil" TargetMode="External"/><Relationship Id="rId4" Type="http://schemas.openxmlformats.org/officeDocument/2006/relationships/settings" Target="settings.xml"/><Relationship Id="rId9" Type="http://schemas.openxmlformats.org/officeDocument/2006/relationships/hyperlink" Target="https://doi.org/10.1046/j.0001-690X.2003.00246.x" TargetMode="External"/><Relationship Id="rId14" Type="http://schemas.openxmlformats.org/officeDocument/2006/relationships/hyperlink" Target="https://www.jstor.org/stable/48700867" TargetMode="External"/><Relationship Id="rId22" Type="http://schemas.openxmlformats.org/officeDocument/2006/relationships/hyperlink" Target="https://bmcpsychology.biomedcentral.com/articles/10.1186/s40359-024-01554-7" TargetMode="External"/><Relationship Id="rId27" Type="http://schemas.openxmlformats.org/officeDocument/2006/relationships/hyperlink" Target="https://robuenosaires.iom.int/sites/g/files/tmzbdl626/files/documents/tendencias-recientes-de-la-migracion-en-las-americas_sp.pdf" TargetMode="External"/><Relationship Id="rId30" Type="http://schemas.openxmlformats.org/officeDocument/2006/relationships/hyperlink" Target="https://www.paho.org/pt/topicos/transtornos-mentais" TargetMode="External"/><Relationship Id="rId35" Type="http://schemas.openxmlformats.org/officeDocument/2006/relationships/hyperlink" Target="https://www.who.int/classifications/classification-of-diseases" TargetMode="External"/><Relationship Id="rId43" Type="http://schemas.openxmlformats.org/officeDocument/2006/relationships/theme" Target="theme/theme1.xml"/><Relationship Id="rId8" Type="http://schemas.openxmlformats.org/officeDocument/2006/relationships/hyperlink" Target="https://doi.org/10.3390/ijerph20064684" TargetMode="External"/><Relationship Id="rId3" Type="http://schemas.openxmlformats.org/officeDocument/2006/relationships/styles" Target="styles.xml"/><Relationship Id="rId12" Type="http://schemas.openxmlformats.org/officeDocument/2006/relationships/hyperlink" Target="https://doi.org/10.1521/jscp.2017.36.10.835" TargetMode="External"/><Relationship Id="rId17" Type="http://schemas.openxmlformats.org/officeDocument/2006/relationships/hyperlink" Target="https://bmcpsychology.biomedcentral.com/articles/10.1186/s40359-024-01554-7" TargetMode="External"/><Relationship Id="rId25" Type="http://schemas.openxmlformats.org/officeDocument/2006/relationships/hyperlink" Target="https://doi.org/10.1186/s40359-024-01554-7" TargetMode="External"/><Relationship Id="rId33" Type="http://schemas.openxmlformats.org/officeDocument/2006/relationships/hyperlink" Target="https://doi.org/10.1002/14651858.CD013458.pub2"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F227-F4A0-4F04-A12B-83C931BD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19</Pages>
  <Words>7050</Words>
  <Characters>38076</Characters>
  <Application>Microsoft Office Word</Application>
  <DocSecurity>0</DocSecurity>
  <Lines>317</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Luiz Felipe Castelo Branco da Silva</cp:lastModifiedBy>
  <cp:revision>40</cp:revision>
  <cp:lastPrinted>2020-04-16T16:22:00Z</cp:lastPrinted>
  <dcterms:created xsi:type="dcterms:W3CDTF">2024-09-27T13:13:00Z</dcterms:created>
  <dcterms:modified xsi:type="dcterms:W3CDTF">2024-09-27T17:20:00Z</dcterms:modified>
</cp:coreProperties>
</file>