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6EA25" w14:textId="38814111" w:rsidR="006D67FA" w:rsidRDefault="0038328C">
      <w:pPr>
        <w:spacing w:after="160" w:line="360" w:lineRule="auto"/>
        <w:jc w:val="center"/>
        <w:rPr>
          <w:rFonts w:ascii="Times New Roman" w:eastAsia="Times New Roman" w:hAnsi="Times New Roman" w:cs="Times New Roman"/>
          <w:b/>
          <w:color w:val="0D0D0D"/>
          <w:sz w:val="24"/>
          <w:szCs w:val="24"/>
          <w:highlight w:val="white"/>
        </w:rPr>
      </w:pPr>
      <w:proofErr w:type="spellStart"/>
      <w:r w:rsidRPr="0038328C">
        <w:rPr>
          <w:rFonts w:ascii="Times New Roman" w:eastAsia="Times New Roman" w:hAnsi="Times New Roman" w:cs="Times New Roman"/>
          <w:b/>
          <w:color w:val="0D0D0D"/>
          <w:sz w:val="24"/>
          <w:szCs w:val="24"/>
        </w:rPr>
        <w:t>Validation</w:t>
      </w:r>
      <w:proofErr w:type="spellEnd"/>
      <w:r w:rsidRPr="0038328C">
        <w:rPr>
          <w:rFonts w:ascii="Times New Roman" w:eastAsia="Times New Roman" w:hAnsi="Times New Roman" w:cs="Times New Roman"/>
          <w:b/>
          <w:color w:val="0D0D0D"/>
          <w:sz w:val="24"/>
          <w:szCs w:val="24"/>
        </w:rPr>
        <w:t xml:space="preserve"> </w:t>
      </w:r>
      <w:proofErr w:type="spellStart"/>
      <w:r w:rsidRPr="0038328C">
        <w:rPr>
          <w:rFonts w:ascii="Times New Roman" w:eastAsia="Times New Roman" w:hAnsi="Times New Roman" w:cs="Times New Roman"/>
          <w:b/>
          <w:color w:val="0D0D0D"/>
          <w:sz w:val="24"/>
          <w:szCs w:val="24"/>
        </w:rPr>
        <w:t>of</w:t>
      </w:r>
      <w:proofErr w:type="spellEnd"/>
      <w:r w:rsidRPr="0038328C">
        <w:rPr>
          <w:rFonts w:ascii="Times New Roman" w:eastAsia="Times New Roman" w:hAnsi="Times New Roman" w:cs="Times New Roman"/>
          <w:b/>
          <w:color w:val="0D0D0D"/>
          <w:sz w:val="24"/>
          <w:szCs w:val="24"/>
        </w:rPr>
        <w:t xml:space="preserve"> </w:t>
      </w:r>
      <w:proofErr w:type="spellStart"/>
      <w:r w:rsidRPr="0038328C">
        <w:rPr>
          <w:rFonts w:ascii="Times New Roman" w:eastAsia="Times New Roman" w:hAnsi="Times New Roman" w:cs="Times New Roman"/>
          <w:b/>
          <w:color w:val="0D0D0D"/>
          <w:sz w:val="24"/>
          <w:szCs w:val="24"/>
        </w:rPr>
        <w:t>the</w:t>
      </w:r>
      <w:proofErr w:type="spellEnd"/>
      <w:r w:rsidRPr="0038328C">
        <w:rPr>
          <w:rFonts w:ascii="Times New Roman" w:eastAsia="Times New Roman" w:hAnsi="Times New Roman" w:cs="Times New Roman"/>
          <w:b/>
          <w:color w:val="0D0D0D"/>
          <w:sz w:val="24"/>
          <w:szCs w:val="24"/>
        </w:rPr>
        <w:t xml:space="preserve"> Male </w:t>
      </w:r>
      <w:proofErr w:type="spellStart"/>
      <w:r w:rsidRPr="0038328C">
        <w:rPr>
          <w:rFonts w:ascii="Times New Roman" w:eastAsia="Times New Roman" w:hAnsi="Times New Roman" w:cs="Times New Roman"/>
          <w:b/>
          <w:color w:val="0D0D0D"/>
          <w:sz w:val="24"/>
          <w:szCs w:val="24"/>
        </w:rPr>
        <w:t>Body</w:t>
      </w:r>
      <w:proofErr w:type="spellEnd"/>
      <w:r w:rsidRPr="0038328C">
        <w:rPr>
          <w:rFonts w:ascii="Times New Roman" w:eastAsia="Times New Roman" w:hAnsi="Times New Roman" w:cs="Times New Roman"/>
          <w:b/>
          <w:color w:val="0D0D0D"/>
          <w:sz w:val="24"/>
          <w:szCs w:val="24"/>
        </w:rPr>
        <w:t xml:space="preserve"> </w:t>
      </w:r>
      <w:proofErr w:type="spellStart"/>
      <w:r w:rsidRPr="0038328C">
        <w:rPr>
          <w:rFonts w:ascii="Times New Roman" w:eastAsia="Times New Roman" w:hAnsi="Times New Roman" w:cs="Times New Roman"/>
          <w:b/>
          <w:color w:val="0D0D0D"/>
          <w:sz w:val="24"/>
          <w:szCs w:val="24"/>
        </w:rPr>
        <w:t>Dissatisfaction</w:t>
      </w:r>
      <w:proofErr w:type="spellEnd"/>
      <w:r w:rsidRPr="0038328C">
        <w:rPr>
          <w:rFonts w:ascii="Times New Roman" w:eastAsia="Times New Roman" w:hAnsi="Times New Roman" w:cs="Times New Roman"/>
          <w:b/>
          <w:color w:val="0D0D0D"/>
          <w:sz w:val="24"/>
          <w:szCs w:val="24"/>
        </w:rPr>
        <w:t xml:space="preserve"> </w:t>
      </w:r>
      <w:proofErr w:type="spellStart"/>
      <w:r w:rsidRPr="0038328C">
        <w:rPr>
          <w:rFonts w:ascii="Times New Roman" w:eastAsia="Times New Roman" w:hAnsi="Times New Roman" w:cs="Times New Roman"/>
          <w:b/>
          <w:color w:val="0D0D0D"/>
          <w:sz w:val="24"/>
          <w:szCs w:val="24"/>
        </w:rPr>
        <w:t>Scale</w:t>
      </w:r>
      <w:proofErr w:type="spellEnd"/>
      <w:r w:rsidRPr="0038328C">
        <w:rPr>
          <w:rFonts w:ascii="Times New Roman" w:eastAsia="Times New Roman" w:hAnsi="Times New Roman" w:cs="Times New Roman"/>
          <w:b/>
          <w:color w:val="0D0D0D"/>
          <w:sz w:val="24"/>
          <w:szCs w:val="24"/>
        </w:rPr>
        <w:t xml:space="preserve"> - MBDS in </w:t>
      </w:r>
      <w:proofErr w:type="spellStart"/>
      <w:r w:rsidRPr="0038328C">
        <w:rPr>
          <w:rFonts w:ascii="Times New Roman" w:eastAsia="Times New Roman" w:hAnsi="Times New Roman" w:cs="Times New Roman"/>
          <w:b/>
          <w:color w:val="0D0D0D"/>
          <w:sz w:val="24"/>
          <w:szCs w:val="24"/>
        </w:rPr>
        <w:t>young</w:t>
      </w:r>
      <w:proofErr w:type="spellEnd"/>
      <w:r w:rsidRPr="0038328C">
        <w:rPr>
          <w:rFonts w:ascii="Times New Roman" w:eastAsia="Times New Roman" w:hAnsi="Times New Roman" w:cs="Times New Roman"/>
          <w:b/>
          <w:color w:val="0D0D0D"/>
          <w:sz w:val="24"/>
          <w:szCs w:val="24"/>
        </w:rPr>
        <w:t xml:space="preserve"> </w:t>
      </w:r>
      <w:proofErr w:type="spellStart"/>
      <w:r w:rsidRPr="0038328C">
        <w:rPr>
          <w:rFonts w:ascii="Times New Roman" w:eastAsia="Times New Roman" w:hAnsi="Times New Roman" w:cs="Times New Roman"/>
          <w:b/>
          <w:color w:val="0D0D0D"/>
          <w:sz w:val="24"/>
          <w:szCs w:val="24"/>
        </w:rPr>
        <w:t>men</w:t>
      </w:r>
      <w:proofErr w:type="spellEnd"/>
      <w:r w:rsidRPr="0038328C">
        <w:rPr>
          <w:rFonts w:ascii="Times New Roman" w:eastAsia="Times New Roman" w:hAnsi="Times New Roman" w:cs="Times New Roman"/>
          <w:b/>
          <w:color w:val="0D0D0D"/>
          <w:sz w:val="24"/>
          <w:szCs w:val="24"/>
        </w:rPr>
        <w:t xml:space="preserve">, </w:t>
      </w:r>
      <w:proofErr w:type="spellStart"/>
      <w:r w:rsidRPr="0038328C">
        <w:rPr>
          <w:rFonts w:ascii="Times New Roman" w:eastAsia="Times New Roman" w:hAnsi="Times New Roman" w:cs="Times New Roman"/>
          <w:b/>
          <w:color w:val="0D0D0D"/>
          <w:sz w:val="24"/>
          <w:szCs w:val="24"/>
        </w:rPr>
        <w:t>Colombian</w:t>
      </w:r>
      <w:proofErr w:type="spellEnd"/>
      <w:r w:rsidRPr="0038328C">
        <w:rPr>
          <w:rFonts w:ascii="Times New Roman" w:eastAsia="Times New Roman" w:hAnsi="Times New Roman" w:cs="Times New Roman"/>
          <w:b/>
          <w:color w:val="0D0D0D"/>
          <w:sz w:val="24"/>
          <w:szCs w:val="24"/>
        </w:rPr>
        <w:t xml:space="preserve"> </w:t>
      </w:r>
      <w:proofErr w:type="spellStart"/>
      <w:r w:rsidRPr="0038328C">
        <w:rPr>
          <w:rFonts w:ascii="Times New Roman" w:eastAsia="Times New Roman" w:hAnsi="Times New Roman" w:cs="Times New Roman"/>
          <w:b/>
          <w:color w:val="0D0D0D"/>
          <w:sz w:val="24"/>
          <w:szCs w:val="24"/>
        </w:rPr>
        <w:t>students</w:t>
      </w:r>
      <w:proofErr w:type="spellEnd"/>
    </w:p>
    <w:p w14:paraId="4033AB9A" w14:textId="77777777" w:rsidR="006D67FA" w:rsidRPr="006470C0" w:rsidRDefault="00000000" w:rsidP="0038328C">
      <w:pPr>
        <w:spacing w:line="360" w:lineRule="auto"/>
        <w:jc w:val="center"/>
        <w:rPr>
          <w:rFonts w:ascii="Times New Roman" w:eastAsia="Times New Roman" w:hAnsi="Times New Roman" w:cs="Times New Roman"/>
          <w:b/>
          <w:sz w:val="24"/>
          <w:szCs w:val="24"/>
          <w:lang w:val="en-US"/>
        </w:rPr>
      </w:pPr>
      <w:r w:rsidRPr="006470C0">
        <w:rPr>
          <w:rFonts w:ascii="Times New Roman" w:eastAsia="Times New Roman" w:hAnsi="Times New Roman" w:cs="Times New Roman"/>
          <w:b/>
          <w:sz w:val="24"/>
          <w:szCs w:val="24"/>
          <w:lang w:val="en-US"/>
        </w:rPr>
        <w:t>Abstract</w:t>
      </w:r>
    </w:p>
    <w:p w14:paraId="194B084B" w14:textId="77777777" w:rsidR="006D67FA" w:rsidRPr="006470C0" w:rsidRDefault="00000000" w:rsidP="009B2F54">
      <w:pPr>
        <w:spacing w:line="360" w:lineRule="auto"/>
        <w:rPr>
          <w:rFonts w:ascii="Times New Roman" w:eastAsia="Times New Roman" w:hAnsi="Times New Roman" w:cs="Times New Roman"/>
          <w:b/>
          <w:sz w:val="24"/>
          <w:szCs w:val="24"/>
          <w:lang w:val="en-US"/>
        </w:rPr>
      </w:pPr>
      <w:r w:rsidRPr="006470C0">
        <w:rPr>
          <w:rFonts w:ascii="Times New Roman" w:eastAsia="Times New Roman" w:hAnsi="Times New Roman" w:cs="Times New Roman"/>
          <w:b/>
          <w:sz w:val="24"/>
          <w:szCs w:val="24"/>
          <w:lang w:val="en-US"/>
        </w:rPr>
        <w:tab/>
      </w:r>
      <w:r w:rsidRPr="006470C0">
        <w:rPr>
          <w:rFonts w:ascii="Times New Roman" w:eastAsia="Times New Roman" w:hAnsi="Times New Roman" w:cs="Times New Roman"/>
          <w:sz w:val="24"/>
          <w:szCs w:val="24"/>
          <w:lang w:val="en-US"/>
        </w:rPr>
        <w:t>Recent research has shown that body dissatisfaction is not exclusive to women, also significantly affecting men, who seek to meet aesthetic ideals of musculature and specific facial features, often leading to risky behaviors such as excessive exercise and cosmetic surgery. . Although tools such as the Male Body Dissatisfaction Scale (MBDS) have been developed to measure this problem, its validity in Colombia has not been proven, therefore the objective of the present study was to evaluate the psychometric conditions of said scale for the Colombian population. For this, an instrumental study was carried out, in which 250 men participated, with an average age of 21 years, and analyzes were carried out to determine: factor structure in an exploratory and confirmatory manner and internal consistency, of the resulting factors and of the scale in its entirety. It is concluded according to the results obtained, that the MBDS is valid to apply in the Colombian population and presents optimal psychometric conditions, which contributes to the development of studies focused on dissatisfaction with male body image and the consequences it has for mental health men's</w:t>
      </w:r>
      <w:r w:rsidRPr="006470C0">
        <w:rPr>
          <w:rFonts w:ascii="Times New Roman" w:eastAsia="Times New Roman" w:hAnsi="Times New Roman" w:cs="Times New Roman"/>
          <w:b/>
          <w:sz w:val="24"/>
          <w:szCs w:val="24"/>
          <w:lang w:val="en-US"/>
        </w:rPr>
        <w:t>.</w:t>
      </w:r>
    </w:p>
    <w:p w14:paraId="6E89D473" w14:textId="77777777" w:rsidR="006D67FA" w:rsidRDefault="00000000" w:rsidP="009B2F54">
      <w:pPr>
        <w:spacing w:line="360" w:lineRule="auto"/>
        <w:rPr>
          <w:rFonts w:ascii="Times New Roman" w:eastAsia="Times New Roman" w:hAnsi="Times New Roman" w:cs="Times New Roman"/>
          <w:sz w:val="24"/>
          <w:szCs w:val="24"/>
          <w:lang w:val="en-US"/>
        </w:rPr>
      </w:pPr>
      <w:r w:rsidRPr="0038328C">
        <w:rPr>
          <w:rFonts w:ascii="Times New Roman" w:eastAsia="Times New Roman" w:hAnsi="Times New Roman" w:cs="Times New Roman"/>
          <w:bCs/>
          <w:sz w:val="24"/>
          <w:szCs w:val="24"/>
          <w:lang w:val="en-US"/>
        </w:rPr>
        <w:t>Keywords:</w:t>
      </w:r>
      <w:r w:rsidRPr="006470C0">
        <w:rPr>
          <w:rFonts w:ascii="Times New Roman" w:eastAsia="Times New Roman" w:hAnsi="Times New Roman" w:cs="Times New Roman"/>
          <w:b/>
          <w:sz w:val="24"/>
          <w:szCs w:val="24"/>
          <w:lang w:val="en-US"/>
        </w:rPr>
        <w:t xml:space="preserve"> </w:t>
      </w:r>
      <w:r w:rsidRPr="006470C0">
        <w:rPr>
          <w:rFonts w:ascii="Times New Roman" w:eastAsia="Times New Roman" w:hAnsi="Times New Roman" w:cs="Times New Roman"/>
          <w:sz w:val="24"/>
          <w:szCs w:val="24"/>
          <w:lang w:val="en-US"/>
        </w:rPr>
        <w:t>body dissatisfaction, men, psychometrics, validation, mental health.</w:t>
      </w:r>
    </w:p>
    <w:p w14:paraId="296E4A5A" w14:textId="77777777" w:rsidR="0038328C" w:rsidRDefault="0038328C" w:rsidP="009B2F54">
      <w:pPr>
        <w:spacing w:line="360" w:lineRule="auto"/>
        <w:rPr>
          <w:rFonts w:ascii="Times New Roman" w:eastAsia="Times New Roman" w:hAnsi="Times New Roman" w:cs="Times New Roman"/>
          <w:sz w:val="24"/>
          <w:szCs w:val="24"/>
          <w:lang w:val="en-US"/>
        </w:rPr>
      </w:pPr>
    </w:p>
    <w:p w14:paraId="7434E7F5" w14:textId="4C579493" w:rsidR="0078069A" w:rsidRPr="0038328C" w:rsidRDefault="0038328C" w:rsidP="0038328C">
      <w:pPr>
        <w:spacing w:line="360" w:lineRule="auto"/>
        <w:jc w:val="center"/>
        <w:rPr>
          <w:rFonts w:ascii="Times New Roman" w:eastAsia="Times New Roman" w:hAnsi="Times New Roman" w:cs="Times New Roman"/>
          <w:b/>
          <w:bCs/>
          <w:sz w:val="24"/>
          <w:szCs w:val="24"/>
          <w:lang w:val="en-US"/>
        </w:rPr>
      </w:pPr>
      <w:proofErr w:type="spellStart"/>
      <w:r w:rsidRPr="0038328C">
        <w:rPr>
          <w:rFonts w:ascii="Times New Roman" w:eastAsia="Times New Roman" w:hAnsi="Times New Roman" w:cs="Times New Roman"/>
          <w:b/>
          <w:bCs/>
          <w:sz w:val="24"/>
          <w:szCs w:val="24"/>
          <w:lang w:val="en-US"/>
        </w:rPr>
        <w:t>Validación</w:t>
      </w:r>
      <w:proofErr w:type="spellEnd"/>
      <w:r w:rsidRPr="0038328C">
        <w:rPr>
          <w:rFonts w:ascii="Times New Roman" w:eastAsia="Times New Roman" w:hAnsi="Times New Roman" w:cs="Times New Roman"/>
          <w:b/>
          <w:bCs/>
          <w:sz w:val="24"/>
          <w:szCs w:val="24"/>
          <w:lang w:val="en-US"/>
        </w:rPr>
        <w:t xml:space="preserve"> de la Escala de </w:t>
      </w:r>
      <w:proofErr w:type="spellStart"/>
      <w:r w:rsidRPr="0038328C">
        <w:rPr>
          <w:rFonts w:ascii="Times New Roman" w:eastAsia="Times New Roman" w:hAnsi="Times New Roman" w:cs="Times New Roman"/>
          <w:b/>
          <w:bCs/>
          <w:sz w:val="24"/>
          <w:szCs w:val="24"/>
          <w:lang w:val="en-US"/>
        </w:rPr>
        <w:t>Insatisfacción</w:t>
      </w:r>
      <w:proofErr w:type="spellEnd"/>
      <w:r w:rsidRPr="0038328C">
        <w:rPr>
          <w:rFonts w:ascii="Times New Roman" w:eastAsia="Times New Roman" w:hAnsi="Times New Roman" w:cs="Times New Roman"/>
          <w:b/>
          <w:bCs/>
          <w:sz w:val="24"/>
          <w:szCs w:val="24"/>
          <w:lang w:val="en-US"/>
        </w:rPr>
        <w:t xml:space="preserve"> Corporal </w:t>
      </w:r>
      <w:proofErr w:type="spellStart"/>
      <w:r w:rsidRPr="0038328C">
        <w:rPr>
          <w:rFonts w:ascii="Times New Roman" w:eastAsia="Times New Roman" w:hAnsi="Times New Roman" w:cs="Times New Roman"/>
          <w:b/>
          <w:bCs/>
          <w:sz w:val="24"/>
          <w:szCs w:val="24"/>
          <w:lang w:val="en-US"/>
        </w:rPr>
        <w:t>Masculina</w:t>
      </w:r>
      <w:proofErr w:type="spellEnd"/>
      <w:r w:rsidRPr="0038328C">
        <w:rPr>
          <w:rFonts w:ascii="Times New Roman" w:eastAsia="Times New Roman" w:hAnsi="Times New Roman" w:cs="Times New Roman"/>
          <w:b/>
          <w:bCs/>
          <w:sz w:val="24"/>
          <w:szCs w:val="24"/>
          <w:lang w:val="en-US"/>
        </w:rPr>
        <w:t xml:space="preserve"> - MBDS </w:t>
      </w:r>
      <w:proofErr w:type="spellStart"/>
      <w:r w:rsidRPr="0038328C">
        <w:rPr>
          <w:rFonts w:ascii="Times New Roman" w:eastAsia="Times New Roman" w:hAnsi="Times New Roman" w:cs="Times New Roman"/>
          <w:b/>
          <w:bCs/>
          <w:sz w:val="24"/>
          <w:szCs w:val="24"/>
          <w:lang w:val="en-US"/>
        </w:rPr>
        <w:t>en</w:t>
      </w:r>
      <w:proofErr w:type="spellEnd"/>
      <w:r w:rsidRPr="0038328C">
        <w:rPr>
          <w:rFonts w:ascii="Times New Roman" w:eastAsia="Times New Roman" w:hAnsi="Times New Roman" w:cs="Times New Roman"/>
          <w:b/>
          <w:bCs/>
          <w:sz w:val="24"/>
          <w:szCs w:val="24"/>
          <w:lang w:val="en-US"/>
        </w:rPr>
        <w:t xml:space="preserve"> hombres </w:t>
      </w:r>
      <w:proofErr w:type="spellStart"/>
      <w:r w:rsidRPr="0038328C">
        <w:rPr>
          <w:rFonts w:ascii="Times New Roman" w:eastAsia="Times New Roman" w:hAnsi="Times New Roman" w:cs="Times New Roman"/>
          <w:b/>
          <w:bCs/>
          <w:sz w:val="24"/>
          <w:szCs w:val="24"/>
          <w:lang w:val="en-US"/>
        </w:rPr>
        <w:t>jóvenes</w:t>
      </w:r>
      <w:proofErr w:type="spellEnd"/>
      <w:r w:rsidRPr="0038328C">
        <w:rPr>
          <w:rFonts w:ascii="Times New Roman" w:eastAsia="Times New Roman" w:hAnsi="Times New Roman" w:cs="Times New Roman"/>
          <w:b/>
          <w:bCs/>
          <w:sz w:val="24"/>
          <w:szCs w:val="24"/>
          <w:lang w:val="en-US"/>
        </w:rPr>
        <w:t xml:space="preserve">, </w:t>
      </w:r>
      <w:proofErr w:type="spellStart"/>
      <w:r w:rsidRPr="0038328C">
        <w:rPr>
          <w:rFonts w:ascii="Times New Roman" w:eastAsia="Times New Roman" w:hAnsi="Times New Roman" w:cs="Times New Roman"/>
          <w:b/>
          <w:bCs/>
          <w:sz w:val="24"/>
          <w:szCs w:val="24"/>
          <w:lang w:val="en-US"/>
        </w:rPr>
        <w:t>estudiantes</w:t>
      </w:r>
      <w:proofErr w:type="spellEnd"/>
      <w:r w:rsidRPr="0038328C">
        <w:rPr>
          <w:rFonts w:ascii="Times New Roman" w:eastAsia="Times New Roman" w:hAnsi="Times New Roman" w:cs="Times New Roman"/>
          <w:b/>
          <w:bCs/>
          <w:sz w:val="24"/>
          <w:szCs w:val="24"/>
          <w:lang w:val="en-US"/>
        </w:rPr>
        <w:t xml:space="preserve"> </w:t>
      </w:r>
      <w:proofErr w:type="spellStart"/>
      <w:r w:rsidRPr="0038328C">
        <w:rPr>
          <w:rFonts w:ascii="Times New Roman" w:eastAsia="Times New Roman" w:hAnsi="Times New Roman" w:cs="Times New Roman"/>
          <w:b/>
          <w:bCs/>
          <w:sz w:val="24"/>
          <w:szCs w:val="24"/>
          <w:lang w:val="en-US"/>
        </w:rPr>
        <w:t>colombianos</w:t>
      </w:r>
      <w:proofErr w:type="spellEnd"/>
    </w:p>
    <w:p w14:paraId="3EDEE9DE" w14:textId="51A9FE5E" w:rsidR="0078069A" w:rsidRPr="0038328C" w:rsidRDefault="0078069A" w:rsidP="0038328C">
      <w:pPr>
        <w:spacing w:line="360" w:lineRule="auto"/>
        <w:jc w:val="center"/>
        <w:rPr>
          <w:rFonts w:ascii="Times New Roman" w:eastAsia="Times New Roman" w:hAnsi="Times New Roman" w:cs="Times New Roman"/>
          <w:b/>
          <w:bCs/>
          <w:sz w:val="24"/>
          <w:szCs w:val="24"/>
          <w:lang w:val="en-US"/>
        </w:rPr>
      </w:pPr>
      <w:proofErr w:type="spellStart"/>
      <w:r w:rsidRPr="0038328C">
        <w:rPr>
          <w:rFonts w:ascii="Times New Roman" w:eastAsia="Times New Roman" w:hAnsi="Times New Roman" w:cs="Times New Roman"/>
          <w:b/>
          <w:bCs/>
          <w:sz w:val="24"/>
          <w:szCs w:val="24"/>
          <w:lang w:val="en-US"/>
        </w:rPr>
        <w:t>Resumen</w:t>
      </w:r>
      <w:proofErr w:type="spellEnd"/>
    </w:p>
    <w:p w14:paraId="08BEB987" w14:textId="77777777" w:rsidR="0078069A" w:rsidRPr="0078069A" w:rsidRDefault="0078069A" w:rsidP="0078069A">
      <w:pPr>
        <w:spacing w:line="360" w:lineRule="auto"/>
        <w:rPr>
          <w:rFonts w:ascii="Times New Roman" w:eastAsia="Times New Roman" w:hAnsi="Times New Roman" w:cs="Times New Roman"/>
          <w:sz w:val="24"/>
          <w:szCs w:val="24"/>
          <w:lang w:val="en-US"/>
        </w:rPr>
      </w:pPr>
      <w:r w:rsidRPr="0078069A">
        <w:rPr>
          <w:rFonts w:ascii="Times New Roman" w:eastAsia="Times New Roman" w:hAnsi="Times New Roman" w:cs="Times New Roman"/>
          <w:sz w:val="24"/>
          <w:szCs w:val="24"/>
          <w:lang w:val="en-US"/>
        </w:rPr>
        <w:t xml:space="preserve">La </w:t>
      </w:r>
      <w:proofErr w:type="spellStart"/>
      <w:r w:rsidRPr="0078069A">
        <w:rPr>
          <w:rFonts w:ascii="Times New Roman" w:eastAsia="Times New Roman" w:hAnsi="Times New Roman" w:cs="Times New Roman"/>
          <w:sz w:val="24"/>
          <w:szCs w:val="24"/>
          <w:lang w:val="en-US"/>
        </w:rPr>
        <w:t>investigación</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reciente</w:t>
      </w:r>
      <w:proofErr w:type="spellEnd"/>
      <w:r w:rsidRPr="0078069A">
        <w:rPr>
          <w:rFonts w:ascii="Times New Roman" w:eastAsia="Times New Roman" w:hAnsi="Times New Roman" w:cs="Times New Roman"/>
          <w:sz w:val="24"/>
          <w:szCs w:val="24"/>
          <w:lang w:val="en-US"/>
        </w:rPr>
        <w:t xml:space="preserve"> ha </w:t>
      </w:r>
      <w:proofErr w:type="spellStart"/>
      <w:r w:rsidRPr="0078069A">
        <w:rPr>
          <w:rFonts w:ascii="Times New Roman" w:eastAsia="Times New Roman" w:hAnsi="Times New Roman" w:cs="Times New Roman"/>
          <w:sz w:val="24"/>
          <w:szCs w:val="24"/>
          <w:lang w:val="en-US"/>
        </w:rPr>
        <w:t>demostrado</w:t>
      </w:r>
      <w:proofErr w:type="spellEnd"/>
      <w:r w:rsidRPr="0078069A">
        <w:rPr>
          <w:rFonts w:ascii="Times New Roman" w:eastAsia="Times New Roman" w:hAnsi="Times New Roman" w:cs="Times New Roman"/>
          <w:sz w:val="24"/>
          <w:szCs w:val="24"/>
          <w:lang w:val="en-US"/>
        </w:rPr>
        <w:t xml:space="preserve"> que la </w:t>
      </w:r>
      <w:proofErr w:type="spellStart"/>
      <w:r w:rsidRPr="0078069A">
        <w:rPr>
          <w:rFonts w:ascii="Times New Roman" w:eastAsia="Times New Roman" w:hAnsi="Times New Roman" w:cs="Times New Roman"/>
          <w:sz w:val="24"/>
          <w:szCs w:val="24"/>
          <w:lang w:val="en-US"/>
        </w:rPr>
        <w:t>insatisfacción</w:t>
      </w:r>
      <w:proofErr w:type="spellEnd"/>
      <w:r w:rsidRPr="0078069A">
        <w:rPr>
          <w:rFonts w:ascii="Times New Roman" w:eastAsia="Times New Roman" w:hAnsi="Times New Roman" w:cs="Times New Roman"/>
          <w:sz w:val="24"/>
          <w:szCs w:val="24"/>
          <w:lang w:val="en-US"/>
        </w:rPr>
        <w:t xml:space="preserve"> corporal no es </w:t>
      </w:r>
      <w:proofErr w:type="spellStart"/>
      <w:r w:rsidRPr="0078069A">
        <w:rPr>
          <w:rFonts w:ascii="Times New Roman" w:eastAsia="Times New Roman" w:hAnsi="Times New Roman" w:cs="Times New Roman"/>
          <w:sz w:val="24"/>
          <w:szCs w:val="24"/>
          <w:lang w:val="en-US"/>
        </w:rPr>
        <w:t>exclusiva</w:t>
      </w:r>
      <w:proofErr w:type="spellEnd"/>
      <w:r w:rsidRPr="0078069A">
        <w:rPr>
          <w:rFonts w:ascii="Times New Roman" w:eastAsia="Times New Roman" w:hAnsi="Times New Roman" w:cs="Times New Roman"/>
          <w:sz w:val="24"/>
          <w:szCs w:val="24"/>
          <w:lang w:val="en-US"/>
        </w:rPr>
        <w:t xml:space="preserve"> de las </w:t>
      </w:r>
      <w:proofErr w:type="spellStart"/>
      <w:r w:rsidRPr="0078069A">
        <w:rPr>
          <w:rFonts w:ascii="Times New Roman" w:eastAsia="Times New Roman" w:hAnsi="Times New Roman" w:cs="Times New Roman"/>
          <w:sz w:val="24"/>
          <w:szCs w:val="24"/>
          <w:lang w:val="en-US"/>
        </w:rPr>
        <w:t>mujeres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afectando</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también</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significativamente</w:t>
      </w:r>
      <w:proofErr w:type="spellEnd"/>
      <w:r w:rsidRPr="0078069A">
        <w:rPr>
          <w:rFonts w:ascii="Times New Roman" w:eastAsia="Times New Roman" w:hAnsi="Times New Roman" w:cs="Times New Roman"/>
          <w:sz w:val="24"/>
          <w:szCs w:val="24"/>
          <w:lang w:val="en-US"/>
        </w:rPr>
        <w:t xml:space="preserve"> a </w:t>
      </w:r>
      <w:proofErr w:type="spellStart"/>
      <w:r w:rsidRPr="0078069A">
        <w:rPr>
          <w:rFonts w:ascii="Times New Roman" w:eastAsia="Times New Roman" w:hAnsi="Times New Roman" w:cs="Times New Roman"/>
          <w:sz w:val="24"/>
          <w:szCs w:val="24"/>
          <w:lang w:val="en-US"/>
        </w:rPr>
        <w:t>los</w:t>
      </w:r>
      <w:proofErr w:type="spellEnd"/>
      <w:r w:rsidRPr="0078069A">
        <w:rPr>
          <w:rFonts w:ascii="Times New Roman" w:eastAsia="Times New Roman" w:hAnsi="Times New Roman" w:cs="Times New Roman"/>
          <w:sz w:val="24"/>
          <w:szCs w:val="24"/>
          <w:lang w:val="en-US"/>
        </w:rPr>
        <w:t xml:space="preserve"> hombres, </w:t>
      </w:r>
      <w:proofErr w:type="spellStart"/>
      <w:r w:rsidRPr="0078069A">
        <w:rPr>
          <w:rFonts w:ascii="Times New Roman" w:eastAsia="Times New Roman" w:hAnsi="Times New Roman" w:cs="Times New Roman"/>
          <w:sz w:val="24"/>
          <w:szCs w:val="24"/>
          <w:lang w:val="en-US"/>
        </w:rPr>
        <w:t>quienes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buscan</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cumplir</w:t>
      </w:r>
      <w:proofErr w:type="spellEnd"/>
      <w:r w:rsidRPr="0078069A">
        <w:rPr>
          <w:rFonts w:ascii="Times New Roman" w:eastAsia="Times New Roman" w:hAnsi="Times New Roman" w:cs="Times New Roman"/>
          <w:sz w:val="24"/>
          <w:szCs w:val="24"/>
          <w:lang w:val="en-US"/>
        </w:rPr>
        <w:t xml:space="preserve"> con </w:t>
      </w:r>
      <w:proofErr w:type="spellStart"/>
      <w:r w:rsidRPr="0078069A">
        <w:rPr>
          <w:rFonts w:ascii="Times New Roman" w:eastAsia="Times New Roman" w:hAnsi="Times New Roman" w:cs="Times New Roman"/>
          <w:sz w:val="24"/>
          <w:szCs w:val="24"/>
          <w:lang w:val="en-US"/>
        </w:rPr>
        <w:t>ideales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estéticos</w:t>
      </w:r>
      <w:proofErr w:type="spellEnd"/>
      <w:r w:rsidRPr="0078069A">
        <w:rPr>
          <w:rFonts w:ascii="Times New Roman" w:eastAsia="Times New Roman" w:hAnsi="Times New Roman" w:cs="Times New Roman"/>
          <w:sz w:val="24"/>
          <w:szCs w:val="24"/>
          <w:lang w:val="en-US"/>
        </w:rPr>
        <w:t xml:space="preserve"> de </w:t>
      </w:r>
      <w:proofErr w:type="spellStart"/>
      <w:r w:rsidRPr="0078069A">
        <w:rPr>
          <w:rFonts w:ascii="Times New Roman" w:eastAsia="Times New Roman" w:hAnsi="Times New Roman" w:cs="Times New Roman"/>
          <w:sz w:val="24"/>
          <w:szCs w:val="24"/>
          <w:lang w:val="en-US"/>
        </w:rPr>
        <w:t>musculatura</w:t>
      </w:r>
      <w:proofErr w:type="spellEnd"/>
      <w:r w:rsidRPr="0078069A">
        <w:rPr>
          <w:rFonts w:ascii="Times New Roman" w:eastAsia="Times New Roman" w:hAnsi="Times New Roman" w:cs="Times New Roman"/>
          <w:sz w:val="24"/>
          <w:szCs w:val="24"/>
          <w:lang w:val="en-US"/>
        </w:rPr>
        <w:t xml:space="preserve"> y </w:t>
      </w:r>
      <w:proofErr w:type="spellStart"/>
      <w:r w:rsidRPr="0078069A">
        <w:rPr>
          <w:rFonts w:ascii="Times New Roman" w:eastAsia="Times New Roman" w:hAnsi="Times New Roman" w:cs="Times New Roman"/>
          <w:sz w:val="24"/>
          <w:szCs w:val="24"/>
          <w:lang w:val="en-US"/>
        </w:rPr>
        <w:t>características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faciales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específicas</w:t>
      </w:r>
      <w:proofErr w:type="spellEnd"/>
      <w:r w:rsidRPr="0078069A">
        <w:rPr>
          <w:rFonts w:ascii="Times New Roman" w:eastAsia="Times New Roman" w:hAnsi="Times New Roman" w:cs="Times New Roman"/>
          <w:sz w:val="24"/>
          <w:szCs w:val="24"/>
          <w:lang w:val="en-US"/>
        </w:rPr>
        <w:t xml:space="preserve">, lo que a menudo conduce a </w:t>
      </w:r>
      <w:proofErr w:type="spellStart"/>
      <w:r w:rsidRPr="0078069A">
        <w:rPr>
          <w:rFonts w:ascii="Times New Roman" w:eastAsia="Times New Roman" w:hAnsi="Times New Roman" w:cs="Times New Roman"/>
          <w:sz w:val="24"/>
          <w:szCs w:val="24"/>
          <w:lang w:val="en-US"/>
        </w:rPr>
        <w:t>comportamientos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riesgosos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como</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ejercicio</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excesivo</w:t>
      </w:r>
      <w:proofErr w:type="spellEnd"/>
      <w:r w:rsidRPr="0078069A">
        <w:rPr>
          <w:rFonts w:ascii="Times New Roman" w:eastAsia="Times New Roman" w:hAnsi="Times New Roman" w:cs="Times New Roman"/>
          <w:sz w:val="24"/>
          <w:szCs w:val="24"/>
          <w:lang w:val="en-US"/>
        </w:rPr>
        <w:t xml:space="preserve"> y </w:t>
      </w:r>
      <w:proofErr w:type="spellStart"/>
      <w:r w:rsidRPr="0078069A">
        <w:rPr>
          <w:rFonts w:ascii="Times New Roman" w:eastAsia="Times New Roman" w:hAnsi="Times New Roman" w:cs="Times New Roman"/>
          <w:sz w:val="24"/>
          <w:szCs w:val="24"/>
          <w:lang w:val="en-US"/>
        </w:rPr>
        <w:t>cirugía</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estética</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Aunque</w:t>
      </w:r>
      <w:proofErr w:type="spellEnd"/>
      <w:r w:rsidRPr="0078069A">
        <w:rPr>
          <w:rFonts w:ascii="Times New Roman" w:eastAsia="Times New Roman" w:hAnsi="Times New Roman" w:cs="Times New Roman"/>
          <w:sz w:val="24"/>
          <w:szCs w:val="24"/>
          <w:lang w:val="en-US"/>
        </w:rPr>
        <w:t xml:space="preserve"> se </w:t>
      </w:r>
      <w:proofErr w:type="spellStart"/>
      <w:r w:rsidRPr="0078069A">
        <w:rPr>
          <w:rFonts w:ascii="Times New Roman" w:eastAsia="Times New Roman" w:hAnsi="Times New Roman" w:cs="Times New Roman"/>
          <w:sz w:val="24"/>
          <w:szCs w:val="24"/>
          <w:lang w:val="en-US"/>
        </w:rPr>
        <w:t>han</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desarrollado</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herramientas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como</w:t>
      </w:r>
      <w:proofErr w:type="spellEnd"/>
      <w:r w:rsidRPr="0078069A">
        <w:rPr>
          <w:rFonts w:ascii="Times New Roman" w:eastAsia="Times New Roman" w:hAnsi="Times New Roman" w:cs="Times New Roman"/>
          <w:sz w:val="24"/>
          <w:szCs w:val="24"/>
          <w:lang w:val="en-US"/>
        </w:rPr>
        <w:t xml:space="preserve"> la Escala de </w:t>
      </w:r>
      <w:proofErr w:type="spellStart"/>
      <w:r w:rsidRPr="0078069A">
        <w:rPr>
          <w:rFonts w:ascii="Times New Roman" w:eastAsia="Times New Roman" w:hAnsi="Times New Roman" w:cs="Times New Roman"/>
          <w:sz w:val="24"/>
          <w:szCs w:val="24"/>
          <w:lang w:val="en-US"/>
        </w:rPr>
        <w:t>Insatisfacción</w:t>
      </w:r>
      <w:proofErr w:type="spellEnd"/>
      <w:r w:rsidRPr="0078069A">
        <w:rPr>
          <w:rFonts w:ascii="Times New Roman" w:eastAsia="Times New Roman" w:hAnsi="Times New Roman" w:cs="Times New Roman"/>
          <w:sz w:val="24"/>
          <w:szCs w:val="24"/>
          <w:lang w:val="en-US"/>
        </w:rPr>
        <w:t xml:space="preserve"> Corporal </w:t>
      </w:r>
      <w:proofErr w:type="spellStart"/>
      <w:r w:rsidRPr="0078069A">
        <w:rPr>
          <w:rFonts w:ascii="Times New Roman" w:eastAsia="Times New Roman" w:hAnsi="Times New Roman" w:cs="Times New Roman"/>
          <w:sz w:val="24"/>
          <w:szCs w:val="24"/>
          <w:lang w:val="en-US"/>
        </w:rPr>
        <w:t>Masculina</w:t>
      </w:r>
      <w:proofErr w:type="spellEnd"/>
      <w:r w:rsidRPr="0078069A">
        <w:rPr>
          <w:rFonts w:ascii="Times New Roman" w:eastAsia="Times New Roman" w:hAnsi="Times New Roman" w:cs="Times New Roman"/>
          <w:sz w:val="24"/>
          <w:szCs w:val="24"/>
          <w:lang w:val="en-US"/>
        </w:rPr>
        <w:t xml:space="preserve"> (MBDS) para </w:t>
      </w:r>
      <w:proofErr w:type="spellStart"/>
      <w:r w:rsidRPr="0078069A">
        <w:rPr>
          <w:rFonts w:ascii="Times New Roman" w:eastAsia="Times New Roman" w:hAnsi="Times New Roman" w:cs="Times New Roman"/>
          <w:sz w:val="24"/>
          <w:szCs w:val="24"/>
          <w:lang w:val="en-US"/>
        </w:rPr>
        <w:t>medir</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este</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problema</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su</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validez</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en</w:t>
      </w:r>
      <w:proofErr w:type="spellEnd"/>
      <w:r w:rsidRPr="0078069A">
        <w:rPr>
          <w:rFonts w:ascii="Times New Roman" w:eastAsia="Times New Roman" w:hAnsi="Times New Roman" w:cs="Times New Roman"/>
          <w:sz w:val="24"/>
          <w:szCs w:val="24"/>
          <w:lang w:val="en-US"/>
        </w:rPr>
        <w:t xml:space="preserve"> Colombia no ha </w:t>
      </w:r>
      <w:proofErr w:type="spellStart"/>
      <w:r w:rsidRPr="0078069A">
        <w:rPr>
          <w:rFonts w:ascii="Times New Roman" w:eastAsia="Times New Roman" w:hAnsi="Times New Roman" w:cs="Times New Roman"/>
          <w:sz w:val="24"/>
          <w:szCs w:val="24"/>
          <w:lang w:val="en-US"/>
        </w:rPr>
        <w:t>sido</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comprobada</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por</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consiguiente</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el</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objetivo</w:t>
      </w:r>
      <w:proofErr w:type="spellEnd"/>
      <w:r w:rsidRPr="0078069A">
        <w:rPr>
          <w:rFonts w:ascii="Times New Roman" w:eastAsia="Times New Roman" w:hAnsi="Times New Roman" w:cs="Times New Roman"/>
          <w:sz w:val="24"/>
          <w:szCs w:val="24"/>
          <w:lang w:val="en-US"/>
        </w:rPr>
        <w:t xml:space="preserve"> del </w:t>
      </w:r>
      <w:proofErr w:type="spellStart"/>
      <w:r w:rsidRPr="0078069A">
        <w:rPr>
          <w:rFonts w:ascii="Times New Roman" w:eastAsia="Times New Roman" w:hAnsi="Times New Roman" w:cs="Times New Roman"/>
          <w:sz w:val="24"/>
          <w:szCs w:val="24"/>
          <w:lang w:val="en-US"/>
        </w:rPr>
        <w:t>presente</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estudio</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fue</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evaluar</w:t>
      </w:r>
      <w:proofErr w:type="spellEnd"/>
      <w:r w:rsidRPr="0078069A">
        <w:rPr>
          <w:rFonts w:ascii="Times New Roman" w:eastAsia="Times New Roman" w:hAnsi="Times New Roman" w:cs="Times New Roman"/>
          <w:sz w:val="24"/>
          <w:szCs w:val="24"/>
          <w:lang w:val="en-US"/>
        </w:rPr>
        <w:t xml:space="preserve"> las </w:t>
      </w:r>
      <w:proofErr w:type="spellStart"/>
      <w:r w:rsidRPr="0078069A">
        <w:rPr>
          <w:rFonts w:ascii="Times New Roman" w:eastAsia="Times New Roman" w:hAnsi="Times New Roman" w:cs="Times New Roman"/>
          <w:sz w:val="24"/>
          <w:szCs w:val="24"/>
          <w:lang w:val="en-US"/>
        </w:rPr>
        <w:t>condiciones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psicométricas</w:t>
      </w:r>
      <w:proofErr w:type="spellEnd"/>
      <w:r w:rsidRPr="0078069A">
        <w:rPr>
          <w:rFonts w:ascii="Times New Roman" w:eastAsia="Times New Roman" w:hAnsi="Times New Roman" w:cs="Times New Roman"/>
          <w:sz w:val="24"/>
          <w:szCs w:val="24"/>
          <w:lang w:val="en-US"/>
        </w:rPr>
        <w:t xml:space="preserve"> de </w:t>
      </w:r>
      <w:proofErr w:type="spellStart"/>
      <w:r w:rsidRPr="0078069A">
        <w:rPr>
          <w:rFonts w:ascii="Times New Roman" w:eastAsia="Times New Roman" w:hAnsi="Times New Roman" w:cs="Times New Roman"/>
          <w:sz w:val="24"/>
          <w:szCs w:val="24"/>
          <w:lang w:val="en-US"/>
        </w:rPr>
        <w:t>dicha</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escala</w:t>
      </w:r>
      <w:proofErr w:type="spellEnd"/>
      <w:r w:rsidRPr="0078069A">
        <w:rPr>
          <w:rFonts w:ascii="Times New Roman" w:eastAsia="Times New Roman" w:hAnsi="Times New Roman" w:cs="Times New Roman"/>
          <w:sz w:val="24"/>
          <w:szCs w:val="24"/>
          <w:lang w:val="en-US"/>
        </w:rPr>
        <w:t xml:space="preserve"> para población </w:t>
      </w:r>
      <w:proofErr w:type="spellStart"/>
      <w:r w:rsidRPr="0078069A">
        <w:rPr>
          <w:rFonts w:ascii="Times New Roman" w:eastAsia="Times New Roman" w:hAnsi="Times New Roman" w:cs="Times New Roman"/>
          <w:sz w:val="24"/>
          <w:szCs w:val="24"/>
          <w:lang w:val="en-US"/>
        </w:rPr>
        <w:t>colombiana</w:t>
      </w:r>
      <w:proofErr w:type="spellEnd"/>
      <w:r w:rsidRPr="0078069A">
        <w:rPr>
          <w:rFonts w:ascii="Times New Roman" w:eastAsia="Times New Roman" w:hAnsi="Times New Roman" w:cs="Times New Roman"/>
          <w:sz w:val="24"/>
          <w:szCs w:val="24"/>
          <w:lang w:val="en-US"/>
        </w:rPr>
        <w:t xml:space="preserve">. Para </w:t>
      </w:r>
      <w:proofErr w:type="spellStart"/>
      <w:r w:rsidRPr="0078069A">
        <w:rPr>
          <w:rFonts w:ascii="Times New Roman" w:eastAsia="Times New Roman" w:hAnsi="Times New Roman" w:cs="Times New Roman"/>
          <w:sz w:val="24"/>
          <w:szCs w:val="24"/>
          <w:lang w:val="en-US"/>
        </w:rPr>
        <w:t>ello</w:t>
      </w:r>
      <w:proofErr w:type="spellEnd"/>
      <w:r w:rsidRPr="0078069A">
        <w:rPr>
          <w:rFonts w:ascii="Times New Roman" w:eastAsia="Times New Roman" w:hAnsi="Times New Roman" w:cs="Times New Roman"/>
          <w:sz w:val="24"/>
          <w:szCs w:val="24"/>
          <w:lang w:val="en-US"/>
        </w:rPr>
        <w:t xml:space="preserve"> se </w:t>
      </w:r>
      <w:proofErr w:type="spellStart"/>
      <w:r w:rsidRPr="0078069A">
        <w:rPr>
          <w:rFonts w:ascii="Times New Roman" w:eastAsia="Times New Roman" w:hAnsi="Times New Roman" w:cs="Times New Roman"/>
          <w:sz w:val="24"/>
          <w:szCs w:val="24"/>
          <w:lang w:val="en-US"/>
        </w:rPr>
        <w:t>realizó</w:t>
      </w:r>
      <w:proofErr w:type="spellEnd"/>
      <w:r w:rsidRPr="0078069A">
        <w:rPr>
          <w:rFonts w:ascii="Times New Roman" w:eastAsia="Times New Roman" w:hAnsi="Times New Roman" w:cs="Times New Roman"/>
          <w:sz w:val="24"/>
          <w:szCs w:val="24"/>
          <w:lang w:val="en-US"/>
        </w:rPr>
        <w:t xml:space="preserve"> un </w:t>
      </w:r>
      <w:proofErr w:type="spellStart"/>
      <w:r w:rsidRPr="0078069A">
        <w:rPr>
          <w:rFonts w:ascii="Times New Roman" w:eastAsia="Times New Roman" w:hAnsi="Times New Roman" w:cs="Times New Roman"/>
          <w:sz w:val="24"/>
          <w:szCs w:val="24"/>
          <w:lang w:val="en-US"/>
        </w:rPr>
        <w:t>estudio</w:t>
      </w:r>
      <w:proofErr w:type="spellEnd"/>
      <w:r w:rsidRPr="0078069A">
        <w:rPr>
          <w:rFonts w:ascii="Times New Roman" w:eastAsia="Times New Roman" w:hAnsi="Times New Roman" w:cs="Times New Roman"/>
          <w:sz w:val="24"/>
          <w:szCs w:val="24"/>
          <w:lang w:val="en-US"/>
        </w:rPr>
        <w:t xml:space="preserve"> instrumental, </w:t>
      </w:r>
      <w:proofErr w:type="spellStart"/>
      <w:r w:rsidRPr="0078069A">
        <w:rPr>
          <w:rFonts w:ascii="Times New Roman" w:eastAsia="Times New Roman" w:hAnsi="Times New Roman" w:cs="Times New Roman"/>
          <w:sz w:val="24"/>
          <w:szCs w:val="24"/>
          <w:lang w:val="en-US"/>
        </w:rPr>
        <w:t>en</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el</w:t>
      </w:r>
      <w:proofErr w:type="spellEnd"/>
      <w:r w:rsidRPr="0078069A">
        <w:rPr>
          <w:rFonts w:ascii="Times New Roman" w:eastAsia="Times New Roman" w:hAnsi="Times New Roman" w:cs="Times New Roman"/>
          <w:sz w:val="24"/>
          <w:szCs w:val="24"/>
          <w:lang w:val="en-US"/>
        </w:rPr>
        <w:t xml:space="preserve"> que </w:t>
      </w:r>
      <w:proofErr w:type="spellStart"/>
      <w:r w:rsidRPr="0078069A">
        <w:rPr>
          <w:rFonts w:ascii="Times New Roman" w:eastAsia="Times New Roman" w:hAnsi="Times New Roman" w:cs="Times New Roman"/>
          <w:sz w:val="24"/>
          <w:szCs w:val="24"/>
          <w:lang w:val="en-US"/>
        </w:rPr>
        <w:t>participaron</w:t>
      </w:r>
      <w:proofErr w:type="spellEnd"/>
      <w:r w:rsidRPr="0078069A">
        <w:rPr>
          <w:rFonts w:ascii="Times New Roman" w:eastAsia="Times New Roman" w:hAnsi="Times New Roman" w:cs="Times New Roman"/>
          <w:sz w:val="24"/>
          <w:szCs w:val="24"/>
          <w:lang w:val="en-US"/>
        </w:rPr>
        <w:t xml:space="preserve"> 250 hombres, con </w:t>
      </w:r>
      <w:proofErr w:type="spellStart"/>
      <w:r w:rsidRPr="0078069A">
        <w:rPr>
          <w:rFonts w:ascii="Times New Roman" w:eastAsia="Times New Roman" w:hAnsi="Times New Roman" w:cs="Times New Roman"/>
          <w:sz w:val="24"/>
          <w:szCs w:val="24"/>
          <w:lang w:val="en-US"/>
        </w:rPr>
        <w:t>una</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edad</w:t>
      </w:r>
      <w:proofErr w:type="spellEnd"/>
      <w:r w:rsidRPr="0078069A">
        <w:rPr>
          <w:rFonts w:ascii="Times New Roman" w:eastAsia="Times New Roman" w:hAnsi="Times New Roman" w:cs="Times New Roman"/>
          <w:sz w:val="24"/>
          <w:szCs w:val="24"/>
          <w:lang w:val="en-US"/>
        </w:rPr>
        <w:t xml:space="preserve"> media de 21 </w:t>
      </w:r>
      <w:proofErr w:type="spellStart"/>
      <w:r w:rsidRPr="0078069A">
        <w:rPr>
          <w:rFonts w:ascii="Times New Roman" w:eastAsia="Times New Roman" w:hAnsi="Times New Roman" w:cs="Times New Roman"/>
          <w:sz w:val="24"/>
          <w:szCs w:val="24"/>
          <w:lang w:val="en-US"/>
        </w:rPr>
        <w:t>años</w:t>
      </w:r>
      <w:proofErr w:type="spellEnd"/>
      <w:r w:rsidRPr="0078069A">
        <w:rPr>
          <w:rFonts w:ascii="Times New Roman" w:eastAsia="Times New Roman" w:hAnsi="Times New Roman" w:cs="Times New Roman"/>
          <w:sz w:val="24"/>
          <w:szCs w:val="24"/>
          <w:lang w:val="en-US"/>
        </w:rPr>
        <w:t xml:space="preserve">, y se </w:t>
      </w:r>
      <w:proofErr w:type="spellStart"/>
      <w:r w:rsidRPr="0078069A">
        <w:rPr>
          <w:rFonts w:ascii="Times New Roman" w:eastAsia="Times New Roman" w:hAnsi="Times New Roman" w:cs="Times New Roman"/>
          <w:sz w:val="24"/>
          <w:szCs w:val="24"/>
          <w:lang w:val="en-US"/>
        </w:rPr>
        <w:t>llevaron</w:t>
      </w:r>
      <w:proofErr w:type="spellEnd"/>
      <w:r w:rsidRPr="0078069A">
        <w:rPr>
          <w:rFonts w:ascii="Times New Roman" w:eastAsia="Times New Roman" w:hAnsi="Times New Roman" w:cs="Times New Roman"/>
          <w:sz w:val="24"/>
          <w:szCs w:val="24"/>
          <w:lang w:val="en-US"/>
        </w:rPr>
        <w:t xml:space="preserve"> a </w:t>
      </w:r>
      <w:proofErr w:type="spellStart"/>
      <w:r w:rsidRPr="0078069A">
        <w:rPr>
          <w:rFonts w:ascii="Times New Roman" w:eastAsia="Times New Roman" w:hAnsi="Times New Roman" w:cs="Times New Roman"/>
          <w:sz w:val="24"/>
          <w:szCs w:val="24"/>
          <w:lang w:val="en-US"/>
        </w:rPr>
        <w:t>cabo</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análisis</w:t>
      </w:r>
      <w:proofErr w:type="spellEnd"/>
      <w:r w:rsidRPr="0078069A">
        <w:rPr>
          <w:rFonts w:ascii="Times New Roman" w:eastAsia="Times New Roman" w:hAnsi="Times New Roman" w:cs="Times New Roman"/>
          <w:sz w:val="24"/>
          <w:szCs w:val="24"/>
          <w:lang w:val="en-US"/>
        </w:rPr>
        <w:t xml:space="preserve"> para </w:t>
      </w:r>
      <w:proofErr w:type="spellStart"/>
      <w:r w:rsidRPr="0078069A">
        <w:rPr>
          <w:rFonts w:ascii="Times New Roman" w:eastAsia="Times New Roman" w:hAnsi="Times New Roman" w:cs="Times New Roman"/>
          <w:sz w:val="24"/>
          <w:szCs w:val="24"/>
          <w:lang w:val="en-US"/>
        </w:rPr>
        <w:t>determinar</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estructura</w:t>
      </w:r>
      <w:proofErr w:type="spellEnd"/>
      <w:r w:rsidRPr="0078069A">
        <w:rPr>
          <w:rFonts w:ascii="Times New Roman" w:eastAsia="Times New Roman" w:hAnsi="Times New Roman" w:cs="Times New Roman"/>
          <w:sz w:val="24"/>
          <w:szCs w:val="24"/>
          <w:lang w:val="en-US"/>
        </w:rPr>
        <w:t xml:space="preserve"> factorial de </w:t>
      </w:r>
      <w:proofErr w:type="spellStart"/>
      <w:r w:rsidRPr="0078069A">
        <w:rPr>
          <w:rFonts w:ascii="Times New Roman" w:eastAsia="Times New Roman" w:hAnsi="Times New Roman" w:cs="Times New Roman"/>
          <w:sz w:val="24"/>
          <w:szCs w:val="24"/>
          <w:lang w:val="en-US"/>
        </w:rPr>
        <w:t>manera</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exploratoria</w:t>
      </w:r>
      <w:proofErr w:type="spellEnd"/>
      <w:r w:rsidRPr="0078069A">
        <w:rPr>
          <w:rFonts w:ascii="Times New Roman" w:eastAsia="Times New Roman" w:hAnsi="Times New Roman" w:cs="Times New Roman"/>
          <w:sz w:val="24"/>
          <w:szCs w:val="24"/>
          <w:lang w:val="en-US"/>
        </w:rPr>
        <w:t xml:space="preserve"> y </w:t>
      </w:r>
      <w:proofErr w:type="spellStart"/>
      <w:r w:rsidRPr="0078069A">
        <w:rPr>
          <w:rFonts w:ascii="Times New Roman" w:eastAsia="Times New Roman" w:hAnsi="Times New Roman" w:cs="Times New Roman"/>
          <w:sz w:val="24"/>
          <w:szCs w:val="24"/>
          <w:lang w:val="en-US"/>
        </w:rPr>
        <w:t>confirmatoria</w:t>
      </w:r>
      <w:proofErr w:type="spellEnd"/>
      <w:r w:rsidRPr="0078069A">
        <w:rPr>
          <w:rFonts w:ascii="Times New Roman" w:eastAsia="Times New Roman" w:hAnsi="Times New Roman" w:cs="Times New Roman"/>
          <w:sz w:val="24"/>
          <w:szCs w:val="24"/>
          <w:lang w:val="en-US"/>
        </w:rPr>
        <w:t xml:space="preserve"> y de </w:t>
      </w:r>
      <w:proofErr w:type="spellStart"/>
      <w:r w:rsidRPr="0078069A">
        <w:rPr>
          <w:rFonts w:ascii="Times New Roman" w:eastAsia="Times New Roman" w:hAnsi="Times New Roman" w:cs="Times New Roman"/>
          <w:sz w:val="24"/>
          <w:szCs w:val="24"/>
          <w:lang w:val="en-US"/>
        </w:rPr>
        <w:t>consistencia</w:t>
      </w:r>
      <w:proofErr w:type="spellEnd"/>
      <w:r w:rsidRPr="0078069A">
        <w:rPr>
          <w:rFonts w:ascii="Times New Roman" w:eastAsia="Times New Roman" w:hAnsi="Times New Roman" w:cs="Times New Roman"/>
          <w:sz w:val="24"/>
          <w:szCs w:val="24"/>
          <w:lang w:val="en-US"/>
        </w:rPr>
        <w:t xml:space="preserve"> interna, de </w:t>
      </w:r>
      <w:proofErr w:type="spellStart"/>
      <w:r w:rsidRPr="0078069A">
        <w:rPr>
          <w:rFonts w:ascii="Times New Roman" w:eastAsia="Times New Roman" w:hAnsi="Times New Roman" w:cs="Times New Roman"/>
          <w:sz w:val="24"/>
          <w:szCs w:val="24"/>
          <w:lang w:val="en-US"/>
        </w:rPr>
        <w:t>los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factores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resultantes</w:t>
      </w:r>
      <w:proofErr w:type="spellEnd"/>
      <w:r w:rsidRPr="0078069A">
        <w:rPr>
          <w:rFonts w:ascii="Times New Roman" w:eastAsia="Times New Roman" w:hAnsi="Times New Roman" w:cs="Times New Roman"/>
          <w:sz w:val="24"/>
          <w:szCs w:val="24"/>
          <w:lang w:val="en-US"/>
        </w:rPr>
        <w:t xml:space="preserve"> y de la </w:t>
      </w:r>
      <w:proofErr w:type="spellStart"/>
      <w:r w:rsidRPr="0078069A">
        <w:rPr>
          <w:rFonts w:ascii="Times New Roman" w:eastAsia="Times New Roman" w:hAnsi="Times New Roman" w:cs="Times New Roman"/>
          <w:sz w:val="24"/>
          <w:szCs w:val="24"/>
          <w:lang w:val="en-US"/>
        </w:rPr>
        <w:t>escala</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en</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su</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totalidad</w:t>
      </w:r>
      <w:proofErr w:type="spellEnd"/>
      <w:r w:rsidRPr="0078069A">
        <w:rPr>
          <w:rFonts w:ascii="Times New Roman" w:eastAsia="Times New Roman" w:hAnsi="Times New Roman" w:cs="Times New Roman"/>
          <w:sz w:val="24"/>
          <w:szCs w:val="24"/>
          <w:lang w:val="en-US"/>
        </w:rPr>
        <w:t xml:space="preserve">. Se </w:t>
      </w:r>
      <w:proofErr w:type="spellStart"/>
      <w:r w:rsidRPr="0078069A">
        <w:rPr>
          <w:rFonts w:ascii="Times New Roman" w:eastAsia="Times New Roman" w:hAnsi="Times New Roman" w:cs="Times New Roman"/>
          <w:sz w:val="24"/>
          <w:szCs w:val="24"/>
          <w:lang w:val="en-US"/>
        </w:rPr>
        <w:t>concluye</w:t>
      </w:r>
      <w:proofErr w:type="spellEnd"/>
      <w:r w:rsidRPr="0078069A">
        <w:rPr>
          <w:rFonts w:ascii="Times New Roman" w:eastAsia="Times New Roman" w:hAnsi="Times New Roman" w:cs="Times New Roman"/>
          <w:sz w:val="24"/>
          <w:szCs w:val="24"/>
          <w:lang w:val="en-US"/>
        </w:rPr>
        <w:t xml:space="preserve"> de </w:t>
      </w:r>
      <w:proofErr w:type="spellStart"/>
      <w:r w:rsidRPr="0078069A">
        <w:rPr>
          <w:rFonts w:ascii="Times New Roman" w:eastAsia="Times New Roman" w:hAnsi="Times New Roman" w:cs="Times New Roman"/>
          <w:sz w:val="24"/>
          <w:szCs w:val="24"/>
          <w:lang w:val="en-US"/>
        </w:rPr>
        <w:t>acuerdo</w:t>
      </w:r>
      <w:proofErr w:type="spellEnd"/>
      <w:r w:rsidRPr="0078069A">
        <w:rPr>
          <w:rFonts w:ascii="Times New Roman" w:eastAsia="Times New Roman" w:hAnsi="Times New Roman" w:cs="Times New Roman"/>
          <w:sz w:val="24"/>
          <w:szCs w:val="24"/>
          <w:lang w:val="en-US"/>
        </w:rPr>
        <w:t xml:space="preserve"> a </w:t>
      </w:r>
      <w:proofErr w:type="spellStart"/>
      <w:r w:rsidRPr="0078069A">
        <w:rPr>
          <w:rFonts w:ascii="Times New Roman" w:eastAsia="Times New Roman" w:hAnsi="Times New Roman" w:cs="Times New Roman"/>
          <w:sz w:val="24"/>
          <w:szCs w:val="24"/>
          <w:lang w:val="en-US"/>
        </w:rPr>
        <w:t>los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resultados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lastRenderedPageBreak/>
        <w:t>obtenidos</w:t>
      </w:r>
      <w:proofErr w:type="spellEnd"/>
      <w:r w:rsidRPr="0078069A">
        <w:rPr>
          <w:rFonts w:ascii="Times New Roman" w:eastAsia="Times New Roman" w:hAnsi="Times New Roman" w:cs="Times New Roman"/>
          <w:sz w:val="24"/>
          <w:szCs w:val="24"/>
          <w:lang w:val="en-US"/>
        </w:rPr>
        <w:t xml:space="preserve">, que la MBDS es </w:t>
      </w:r>
      <w:proofErr w:type="spellStart"/>
      <w:r w:rsidRPr="0078069A">
        <w:rPr>
          <w:rFonts w:ascii="Times New Roman" w:eastAsia="Times New Roman" w:hAnsi="Times New Roman" w:cs="Times New Roman"/>
          <w:sz w:val="24"/>
          <w:szCs w:val="24"/>
          <w:lang w:val="en-US"/>
        </w:rPr>
        <w:t>válida</w:t>
      </w:r>
      <w:proofErr w:type="spellEnd"/>
      <w:r w:rsidRPr="0078069A">
        <w:rPr>
          <w:rFonts w:ascii="Times New Roman" w:eastAsia="Times New Roman" w:hAnsi="Times New Roman" w:cs="Times New Roman"/>
          <w:sz w:val="24"/>
          <w:szCs w:val="24"/>
          <w:lang w:val="en-US"/>
        </w:rPr>
        <w:t xml:space="preserve"> para </w:t>
      </w:r>
      <w:proofErr w:type="spellStart"/>
      <w:r w:rsidRPr="0078069A">
        <w:rPr>
          <w:rFonts w:ascii="Times New Roman" w:eastAsia="Times New Roman" w:hAnsi="Times New Roman" w:cs="Times New Roman"/>
          <w:sz w:val="24"/>
          <w:szCs w:val="24"/>
          <w:lang w:val="en-US"/>
        </w:rPr>
        <w:t>aplicar</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en</w:t>
      </w:r>
      <w:proofErr w:type="spellEnd"/>
      <w:r w:rsidRPr="0078069A">
        <w:rPr>
          <w:rFonts w:ascii="Times New Roman" w:eastAsia="Times New Roman" w:hAnsi="Times New Roman" w:cs="Times New Roman"/>
          <w:sz w:val="24"/>
          <w:szCs w:val="24"/>
          <w:lang w:val="en-US"/>
        </w:rPr>
        <w:t xml:space="preserve"> población </w:t>
      </w:r>
      <w:proofErr w:type="spellStart"/>
      <w:r w:rsidRPr="0078069A">
        <w:rPr>
          <w:rFonts w:ascii="Times New Roman" w:eastAsia="Times New Roman" w:hAnsi="Times New Roman" w:cs="Times New Roman"/>
          <w:sz w:val="24"/>
          <w:szCs w:val="24"/>
          <w:lang w:val="en-US"/>
        </w:rPr>
        <w:t>colombiana</w:t>
      </w:r>
      <w:proofErr w:type="spellEnd"/>
      <w:r w:rsidRPr="0078069A">
        <w:rPr>
          <w:rFonts w:ascii="Times New Roman" w:eastAsia="Times New Roman" w:hAnsi="Times New Roman" w:cs="Times New Roman"/>
          <w:sz w:val="24"/>
          <w:szCs w:val="24"/>
          <w:lang w:val="en-US"/>
        </w:rPr>
        <w:t xml:space="preserve"> y </w:t>
      </w:r>
      <w:proofErr w:type="spellStart"/>
      <w:r w:rsidRPr="0078069A">
        <w:rPr>
          <w:rFonts w:ascii="Times New Roman" w:eastAsia="Times New Roman" w:hAnsi="Times New Roman" w:cs="Times New Roman"/>
          <w:sz w:val="24"/>
          <w:szCs w:val="24"/>
          <w:lang w:val="en-US"/>
        </w:rPr>
        <w:t>presenta</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óptimas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condiciones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psicométricas</w:t>
      </w:r>
      <w:proofErr w:type="spellEnd"/>
      <w:r w:rsidRPr="0078069A">
        <w:rPr>
          <w:rFonts w:ascii="Times New Roman" w:eastAsia="Times New Roman" w:hAnsi="Times New Roman" w:cs="Times New Roman"/>
          <w:sz w:val="24"/>
          <w:szCs w:val="24"/>
          <w:lang w:val="en-US"/>
        </w:rPr>
        <w:t xml:space="preserve">, lo que </w:t>
      </w:r>
      <w:proofErr w:type="spellStart"/>
      <w:r w:rsidRPr="0078069A">
        <w:rPr>
          <w:rFonts w:ascii="Times New Roman" w:eastAsia="Times New Roman" w:hAnsi="Times New Roman" w:cs="Times New Roman"/>
          <w:sz w:val="24"/>
          <w:szCs w:val="24"/>
          <w:lang w:val="en-US"/>
        </w:rPr>
        <w:t>aporta</w:t>
      </w:r>
      <w:proofErr w:type="spellEnd"/>
      <w:r w:rsidRPr="0078069A">
        <w:rPr>
          <w:rFonts w:ascii="Times New Roman" w:eastAsia="Times New Roman" w:hAnsi="Times New Roman" w:cs="Times New Roman"/>
          <w:sz w:val="24"/>
          <w:szCs w:val="24"/>
          <w:lang w:val="en-US"/>
        </w:rPr>
        <w:t xml:space="preserve"> al </w:t>
      </w:r>
      <w:proofErr w:type="spellStart"/>
      <w:r w:rsidRPr="0078069A">
        <w:rPr>
          <w:rFonts w:ascii="Times New Roman" w:eastAsia="Times New Roman" w:hAnsi="Times New Roman" w:cs="Times New Roman"/>
          <w:sz w:val="24"/>
          <w:szCs w:val="24"/>
          <w:lang w:val="en-US"/>
        </w:rPr>
        <w:t>desarrollo</w:t>
      </w:r>
      <w:proofErr w:type="spellEnd"/>
      <w:r w:rsidRPr="0078069A">
        <w:rPr>
          <w:rFonts w:ascii="Times New Roman" w:eastAsia="Times New Roman" w:hAnsi="Times New Roman" w:cs="Times New Roman"/>
          <w:sz w:val="24"/>
          <w:szCs w:val="24"/>
          <w:lang w:val="en-US"/>
        </w:rPr>
        <w:t xml:space="preserve"> de </w:t>
      </w:r>
      <w:proofErr w:type="spellStart"/>
      <w:r w:rsidRPr="0078069A">
        <w:rPr>
          <w:rFonts w:ascii="Times New Roman" w:eastAsia="Times New Roman" w:hAnsi="Times New Roman" w:cs="Times New Roman"/>
          <w:sz w:val="24"/>
          <w:szCs w:val="24"/>
          <w:lang w:val="en-US"/>
        </w:rPr>
        <w:t>estudios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centrados</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en</w:t>
      </w:r>
      <w:proofErr w:type="spellEnd"/>
      <w:r w:rsidRPr="0078069A">
        <w:rPr>
          <w:rFonts w:ascii="Times New Roman" w:eastAsia="Times New Roman" w:hAnsi="Times New Roman" w:cs="Times New Roman"/>
          <w:sz w:val="24"/>
          <w:szCs w:val="24"/>
          <w:lang w:val="en-US"/>
        </w:rPr>
        <w:t xml:space="preserve"> la </w:t>
      </w:r>
      <w:proofErr w:type="spellStart"/>
      <w:r w:rsidRPr="0078069A">
        <w:rPr>
          <w:rFonts w:ascii="Times New Roman" w:eastAsia="Times New Roman" w:hAnsi="Times New Roman" w:cs="Times New Roman"/>
          <w:sz w:val="24"/>
          <w:szCs w:val="24"/>
          <w:lang w:val="en-US"/>
        </w:rPr>
        <w:t>insatisfacción</w:t>
      </w:r>
      <w:proofErr w:type="spellEnd"/>
      <w:r w:rsidRPr="0078069A">
        <w:rPr>
          <w:rFonts w:ascii="Times New Roman" w:eastAsia="Times New Roman" w:hAnsi="Times New Roman" w:cs="Times New Roman"/>
          <w:sz w:val="24"/>
          <w:szCs w:val="24"/>
          <w:lang w:val="en-US"/>
        </w:rPr>
        <w:t xml:space="preserve"> con la imagen corporal </w:t>
      </w:r>
      <w:proofErr w:type="spellStart"/>
      <w:r w:rsidRPr="0078069A">
        <w:rPr>
          <w:rFonts w:ascii="Times New Roman" w:eastAsia="Times New Roman" w:hAnsi="Times New Roman" w:cs="Times New Roman"/>
          <w:sz w:val="24"/>
          <w:szCs w:val="24"/>
          <w:lang w:val="en-US"/>
        </w:rPr>
        <w:t>masculina</w:t>
      </w:r>
      <w:proofErr w:type="spellEnd"/>
      <w:r w:rsidRPr="0078069A">
        <w:rPr>
          <w:rFonts w:ascii="Times New Roman" w:eastAsia="Times New Roman" w:hAnsi="Times New Roman" w:cs="Times New Roman"/>
          <w:sz w:val="24"/>
          <w:szCs w:val="24"/>
          <w:lang w:val="en-US"/>
        </w:rPr>
        <w:t xml:space="preserve"> y las </w:t>
      </w:r>
      <w:proofErr w:type="spellStart"/>
      <w:r w:rsidRPr="0078069A">
        <w:rPr>
          <w:rFonts w:ascii="Times New Roman" w:eastAsia="Times New Roman" w:hAnsi="Times New Roman" w:cs="Times New Roman"/>
          <w:sz w:val="24"/>
          <w:szCs w:val="24"/>
          <w:lang w:val="en-US"/>
        </w:rPr>
        <w:t>consecuencias</w:t>
      </w:r>
      <w:proofErr w:type="spellEnd"/>
      <w:r w:rsidRPr="0078069A">
        <w:rPr>
          <w:rFonts w:ascii="Times New Roman" w:eastAsia="Times New Roman" w:hAnsi="Times New Roman" w:cs="Times New Roman"/>
          <w:sz w:val="24"/>
          <w:szCs w:val="24"/>
          <w:lang w:val="en-US"/>
        </w:rPr>
        <w:t xml:space="preserve"> que </w:t>
      </w:r>
      <w:proofErr w:type="spellStart"/>
      <w:r w:rsidRPr="0078069A">
        <w:rPr>
          <w:rFonts w:ascii="Times New Roman" w:eastAsia="Times New Roman" w:hAnsi="Times New Roman" w:cs="Times New Roman"/>
          <w:sz w:val="24"/>
          <w:szCs w:val="24"/>
          <w:lang w:val="en-US"/>
        </w:rPr>
        <w:t>tiene</w:t>
      </w:r>
      <w:proofErr w:type="spellEnd"/>
      <w:r w:rsidRPr="0078069A">
        <w:rPr>
          <w:rFonts w:ascii="Times New Roman" w:eastAsia="Times New Roman" w:hAnsi="Times New Roman" w:cs="Times New Roman"/>
          <w:sz w:val="24"/>
          <w:szCs w:val="24"/>
          <w:lang w:val="en-US"/>
        </w:rPr>
        <w:t xml:space="preserve"> para la </w:t>
      </w:r>
      <w:proofErr w:type="spellStart"/>
      <w:r w:rsidRPr="0078069A">
        <w:rPr>
          <w:rFonts w:ascii="Times New Roman" w:eastAsia="Times New Roman" w:hAnsi="Times New Roman" w:cs="Times New Roman"/>
          <w:sz w:val="24"/>
          <w:szCs w:val="24"/>
          <w:lang w:val="en-US"/>
        </w:rPr>
        <w:t>salud</w:t>
      </w:r>
      <w:proofErr w:type="spellEnd"/>
      <w:r w:rsidRPr="0078069A">
        <w:rPr>
          <w:rFonts w:ascii="Times New Roman" w:eastAsia="Times New Roman" w:hAnsi="Times New Roman" w:cs="Times New Roman"/>
          <w:sz w:val="24"/>
          <w:szCs w:val="24"/>
          <w:lang w:val="en-US"/>
        </w:rPr>
        <w:t xml:space="preserve"> mental de </w:t>
      </w:r>
      <w:proofErr w:type="spellStart"/>
      <w:r w:rsidRPr="0078069A">
        <w:rPr>
          <w:rFonts w:ascii="Times New Roman" w:eastAsia="Times New Roman" w:hAnsi="Times New Roman" w:cs="Times New Roman"/>
          <w:sz w:val="24"/>
          <w:szCs w:val="24"/>
          <w:lang w:val="en-US"/>
        </w:rPr>
        <w:t>los</w:t>
      </w:r>
      <w:proofErr w:type="spellEnd"/>
      <w:r w:rsidRPr="0078069A">
        <w:rPr>
          <w:rFonts w:ascii="Times New Roman" w:eastAsia="Times New Roman" w:hAnsi="Times New Roman" w:cs="Times New Roman"/>
          <w:sz w:val="24"/>
          <w:szCs w:val="24"/>
          <w:lang w:val="en-US"/>
        </w:rPr>
        <w:t xml:space="preserve"> hombres.</w:t>
      </w:r>
    </w:p>
    <w:p w14:paraId="0270FC48" w14:textId="17E01549" w:rsidR="0078069A" w:rsidRPr="006470C0" w:rsidRDefault="0078069A" w:rsidP="0078069A">
      <w:pPr>
        <w:spacing w:line="360" w:lineRule="auto"/>
        <w:rPr>
          <w:rFonts w:ascii="Times New Roman" w:eastAsia="Times New Roman" w:hAnsi="Times New Roman" w:cs="Times New Roman"/>
          <w:sz w:val="24"/>
          <w:szCs w:val="24"/>
          <w:lang w:val="en-US"/>
        </w:rPr>
      </w:pPr>
      <w:r w:rsidRPr="0078069A">
        <w:rPr>
          <w:rFonts w:ascii="Times New Roman" w:eastAsia="Times New Roman" w:hAnsi="Times New Roman" w:cs="Times New Roman"/>
          <w:sz w:val="24"/>
          <w:szCs w:val="24"/>
          <w:lang w:val="en-US"/>
        </w:rPr>
        <w:t xml:space="preserve">Palabras claves: </w:t>
      </w:r>
      <w:proofErr w:type="spellStart"/>
      <w:r w:rsidRPr="0078069A">
        <w:rPr>
          <w:rFonts w:ascii="Times New Roman" w:eastAsia="Times New Roman" w:hAnsi="Times New Roman" w:cs="Times New Roman"/>
          <w:sz w:val="24"/>
          <w:szCs w:val="24"/>
          <w:lang w:val="en-US"/>
        </w:rPr>
        <w:t>insatisfacción</w:t>
      </w:r>
      <w:proofErr w:type="spellEnd"/>
      <w:r w:rsidRPr="0078069A">
        <w:rPr>
          <w:rFonts w:ascii="Times New Roman" w:eastAsia="Times New Roman" w:hAnsi="Times New Roman" w:cs="Times New Roman"/>
          <w:sz w:val="24"/>
          <w:szCs w:val="24"/>
          <w:lang w:val="en-US"/>
        </w:rPr>
        <w:t xml:space="preserve"> corporal, hombres, </w:t>
      </w:r>
      <w:proofErr w:type="spellStart"/>
      <w:r w:rsidRPr="0078069A">
        <w:rPr>
          <w:rFonts w:ascii="Times New Roman" w:eastAsia="Times New Roman" w:hAnsi="Times New Roman" w:cs="Times New Roman"/>
          <w:sz w:val="24"/>
          <w:szCs w:val="24"/>
          <w:lang w:val="en-US"/>
        </w:rPr>
        <w:t>psicometría</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validación</w:t>
      </w:r>
      <w:proofErr w:type="spellEnd"/>
      <w:r w:rsidRPr="0078069A">
        <w:rPr>
          <w:rFonts w:ascii="Times New Roman" w:eastAsia="Times New Roman" w:hAnsi="Times New Roman" w:cs="Times New Roman"/>
          <w:sz w:val="24"/>
          <w:szCs w:val="24"/>
          <w:lang w:val="en-US"/>
        </w:rPr>
        <w:t xml:space="preserve">, </w:t>
      </w:r>
      <w:proofErr w:type="spellStart"/>
      <w:r w:rsidRPr="0078069A">
        <w:rPr>
          <w:rFonts w:ascii="Times New Roman" w:eastAsia="Times New Roman" w:hAnsi="Times New Roman" w:cs="Times New Roman"/>
          <w:sz w:val="24"/>
          <w:szCs w:val="24"/>
          <w:lang w:val="en-US"/>
        </w:rPr>
        <w:t>salud</w:t>
      </w:r>
      <w:proofErr w:type="spellEnd"/>
      <w:r w:rsidRPr="0078069A">
        <w:rPr>
          <w:rFonts w:ascii="Times New Roman" w:eastAsia="Times New Roman" w:hAnsi="Times New Roman" w:cs="Times New Roman"/>
          <w:sz w:val="24"/>
          <w:szCs w:val="24"/>
          <w:lang w:val="en-US"/>
        </w:rPr>
        <w:t xml:space="preserve"> mental.</w:t>
      </w:r>
    </w:p>
    <w:p w14:paraId="38A82A40" w14:textId="77777777" w:rsidR="006D67FA" w:rsidRPr="006470C0" w:rsidRDefault="006D67FA" w:rsidP="009B2F54">
      <w:pPr>
        <w:spacing w:line="360" w:lineRule="auto"/>
        <w:rPr>
          <w:rFonts w:ascii="Times New Roman" w:eastAsia="Times New Roman" w:hAnsi="Times New Roman" w:cs="Times New Roman"/>
          <w:b/>
          <w:sz w:val="24"/>
          <w:szCs w:val="24"/>
          <w:lang w:val="en-US"/>
        </w:rPr>
      </w:pPr>
    </w:p>
    <w:p w14:paraId="2669B770" w14:textId="77777777" w:rsidR="006D67FA" w:rsidRDefault="00000000" w:rsidP="009B2F54">
      <w:pPr>
        <w:spacing w:line="360" w:lineRule="auto"/>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Introducción</w:t>
      </w:r>
    </w:p>
    <w:p w14:paraId="40AF0387" w14:textId="77777777" w:rsidR="006D67FA" w:rsidRDefault="00000000" w:rsidP="009B2F54">
      <w:pPr>
        <w:spacing w:line="36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En el transcurso del tiempo las investigaciones sobre la imagen corporal (IMC) se han centrado principalmente en la población femenina, sin embargo, en los últimos años ha surgido un interés en comprender este fenómeno en la población masculina. </w:t>
      </w:r>
    </w:p>
    <w:p w14:paraId="15272298" w14:textId="77777777" w:rsidR="006D67FA" w:rsidRDefault="00000000" w:rsidP="009B2F54">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Hace un tiempo, se suponía que la insatisfacción era una preocupación que aparecía únicamente en las mujeres y la mayoría de las investigaciones se centraban en el constante impulso de las mujeres por alcanzar la delgadez,</w:t>
      </w:r>
      <w:r>
        <w:rPr>
          <w:rFonts w:ascii="Times New Roman" w:eastAsia="Times New Roman" w:hAnsi="Times New Roman" w:cs="Times New Roman"/>
          <w:color w:val="222222"/>
          <w:sz w:val="24"/>
          <w:szCs w:val="24"/>
        </w:rPr>
        <w:t xml:space="preserve"> sin embargo, varios autores han demostrado que los hombres comparten preocupaciones sobre la imagen corporal (Adams, 2005; Oda-Montecinos, Saldaña, </w:t>
      </w:r>
      <w:proofErr w:type="spellStart"/>
      <w:r>
        <w:rPr>
          <w:rFonts w:ascii="Times New Roman" w:eastAsia="Times New Roman" w:hAnsi="Times New Roman" w:cs="Times New Roman"/>
          <w:color w:val="222222"/>
          <w:sz w:val="24"/>
          <w:szCs w:val="24"/>
        </w:rPr>
        <w:t>Beyle</w:t>
      </w:r>
      <w:proofErr w:type="spellEnd"/>
      <w:r>
        <w:rPr>
          <w:rFonts w:ascii="Times New Roman" w:eastAsia="Times New Roman" w:hAnsi="Times New Roman" w:cs="Times New Roman"/>
          <w:color w:val="222222"/>
          <w:sz w:val="24"/>
          <w:szCs w:val="24"/>
        </w:rPr>
        <w:t>, Andrés, Moya-Vergara &amp; Véliz-García, 2018; Sobrino-</w:t>
      </w:r>
      <w:proofErr w:type="spellStart"/>
      <w:r>
        <w:rPr>
          <w:rFonts w:ascii="Times New Roman" w:eastAsia="Times New Roman" w:hAnsi="Times New Roman" w:cs="Times New Roman"/>
          <w:color w:val="222222"/>
          <w:sz w:val="24"/>
          <w:szCs w:val="24"/>
        </w:rPr>
        <w:t>Bazaga</w:t>
      </w:r>
      <w:proofErr w:type="spellEnd"/>
      <w:r>
        <w:rPr>
          <w:rFonts w:ascii="Times New Roman" w:eastAsia="Times New Roman" w:hAnsi="Times New Roman" w:cs="Times New Roman"/>
          <w:color w:val="222222"/>
          <w:sz w:val="24"/>
          <w:szCs w:val="24"/>
        </w:rPr>
        <w:t xml:space="preserve"> &amp; Rabito-Alcón, 2018; Viteri, Romo, </w:t>
      </w:r>
      <w:proofErr w:type="spellStart"/>
      <w:r>
        <w:rPr>
          <w:rFonts w:ascii="Times New Roman" w:eastAsia="Times New Roman" w:hAnsi="Times New Roman" w:cs="Times New Roman"/>
          <w:color w:val="222222"/>
          <w:sz w:val="24"/>
          <w:szCs w:val="24"/>
        </w:rPr>
        <w:t>Sagnai</w:t>
      </w:r>
      <w:proofErr w:type="spellEnd"/>
      <w:r>
        <w:rPr>
          <w:rFonts w:ascii="Times New Roman" w:eastAsia="Times New Roman" w:hAnsi="Times New Roman" w:cs="Times New Roman"/>
          <w:color w:val="222222"/>
          <w:sz w:val="24"/>
          <w:szCs w:val="24"/>
        </w:rPr>
        <w:t xml:space="preserve"> &amp; Mena, 2023).</w:t>
      </w:r>
    </w:p>
    <w:p w14:paraId="1966DED0" w14:textId="77777777" w:rsidR="006D67FA" w:rsidRDefault="00000000" w:rsidP="009B2F54">
      <w:pPr>
        <w:spacing w:line="360" w:lineRule="auto"/>
        <w:ind w:firstLine="720"/>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highlight w:val="white"/>
        </w:rPr>
        <w:t>Actualmente, el ideal estético masculino</w:t>
      </w:r>
      <w:r>
        <w:rPr>
          <w:rFonts w:ascii="Times New Roman" w:eastAsia="Times New Roman" w:hAnsi="Times New Roman" w:cs="Times New Roman"/>
          <w:color w:val="0D0D0D"/>
          <w:sz w:val="24"/>
          <w:szCs w:val="24"/>
        </w:rPr>
        <w:t xml:space="preserve"> no sólo se encuentra asociado a estar delgado o musculoso, sino también a ciertos requisitos como lo es tener un rostro pequeño con facciones finas, dientes excesivamente blancos y rectos, labios voluminosos y cuerpo voluptuoso o tonificado. Este ideal impuesto por la sociedad ha generado una presión en hombres y mujeres que promueve la obsesión y la búsqueda imparable de alcanzar este prototipo de perfección, ya sea utilizando las intervenciones quirúrgicas, el ejercicio excesivo o la restricción alimentaria (Ormaza, 2023).</w:t>
      </w:r>
    </w:p>
    <w:p w14:paraId="1A7E90E1" w14:textId="77777777" w:rsidR="006D67FA" w:rsidRDefault="00000000" w:rsidP="009B2F54">
      <w:pPr>
        <w:spacing w:line="36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La búsqueda constante que los hombres hacen para alcanzar la perfección puede afectar de manera significativa su salud, provocando insatisfacción con su imagen corporal lo que los lleva a someterse a intervenciones quirúrgicas o cambios en sus hábitos y conductas alimentarias riesgosas (</w:t>
      </w:r>
      <w:r>
        <w:rPr>
          <w:rFonts w:ascii="Times New Roman" w:eastAsia="Times New Roman" w:hAnsi="Times New Roman" w:cs="Times New Roman"/>
          <w:color w:val="222222"/>
          <w:sz w:val="24"/>
          <w:szCs w:val="24"/>
        </w:rPr>
        <w:t>Miravet, Ballester-Arnal, Castro-Calvo, Cervigón-Carrasco &amp; Bisquert-</w:t>
      </w:r>
      <w:proofErr w:type="spellStart"/>
      <w:r>
        <w:rPr>
          <w:rFonts w:ascii="Times New Roman" w:eastAsia="Times New Roman" w:hAnsi="Times New Roman" w:cs="Times New Roman"/>
          <w:color w:val="222222"/>
          <w:sz w:val="24"/>
          <w:szCs w:val="24"/>
        </w:rPr>
        <w:t>Bover</w:t>
      </w:r>
      <w:proofErr w:type="spellEnd"/>
      <w:r>
        <w:rPr>
          <w:rFonts w:ascii="Times New Roman" w:eastAsia="Times New Roman" w:hAnsi="Times New Roman" w:cs="Times New Roman"/>
          <w:color w:val="222222"/>
          <w:sz w:val="24"/>
          <w:szCs w:val="24"/>
        </w:rPr>
        <w:t>, 2020)</w:t>
      </w:r>
      <w:r>
        <w:rPr>
          <w:rFonts w:ascii="Times New Roman" w:eastAsia="Times New Roman" w:hAnsi="Times New Roman" w:cs="Times New Roman"/>
          <w:color w:val="222222"/>
          <w:sz w:val="24"/>
          <w:szCs w:val="24"/>
          <w:highlight w:val="white"/>
        </w:rPr>
        <w:t>. La insatisfacción corporal supone la presencia de juicios valorativos sobre el cuerpo que usualmente no coinciden con las características reales del individuo (</w:t>
      </w:r>
      <w:proofErr w:type="spellStart"/>
      <w:r>
        <w:rPr>
          <w:rFonts w:ascii="Times New Roman" w:eastAsia="Times New Roman" w:hAnsi="Times New Roman" w:cs="Times New Roman"/>
          <w:color w:val="222222"/>
          <w:sz w:val="24"/>
          <w:szCs w:val="24"/>
          <w:highlight w:val="white"/>
        </w:rPr>
        <w:t>Berengüí</w:t>
      </w:r>
      <w:proofErr w:type="spellEnd"/>
      <w:r>
        <w:rPr>
          <w:rFonts w:ascii="Times New Roman" w:eastAsia="Times New Roman" w:hAnsi="Times New Roman" w:cs="Times New Roman"/>
          <w:color w:val="222222"/>
          <w:sz w:val="24"/>
          <w:szCs w:val="24"/>
          <w:highlight w:val="white"/>
        </w:rPr>
        <w:t>, 2016).</w:t>
      </w:r>
    </w:p>
    <w:p w14:paraId="0488CDE0" w14:textId="77777777" w:rsidR="006D67FA" w:rsidRDefault="00000000" w:rsidP="009B2F54">
      <w:pPr>
        <w:spacing w:line="36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Se ha observado que en los hombres se registra un índice de masa corporal (IMC) del 26.08%, indicativo de sobrepeso, esto puede deberse al hecho de que los individuos se enfocan en aumentar justamente la masa corporal (</w:t>
      </w:r>
      <w:proofErr w:type="spellStart"/>
      <w:r>
        <w:rPr>
          <w:rFonts w:ascii="Times New Roman" w:eastAsia="Times New Roman" w:hAnsi="Times New Roman" w:cs="Times New Roman"/>
          <w:color w:val="222222"/>
          <w:sz w:val="24"/>
          <w:szCs w:val="24"/>
          <w:highlight w:val="white"/>
        </w:rPr>
        <w:t>Teran</w:t>
      </w:r>
      <w:proofErr w:type="spellEnd"/>
      <w:r>
        <w:rPr>
          <w:rFonts w:ascii="Times New Roman" w:eastAsia="Times New Roman" w:hAnsi="Times New Roman" w:cs="Times New Roman"/>
          <w:color w:val="222222"/>
          <w:sz w:val="24"/>
          <w:szCs w:val="24"/>
          <w:highlight w:val="white"/>
        </w:rPr>
        <w:t>, 2020). Pues, en el caso de los hombres</w:t>
      </w:r>
      <w:r>
        <w:rPr>
          <w:rFonts w:ascii="Times New Roman" w:eastAsia="Times New Roman" w:hAnsi="Times New Roman" w:cs="Times New Roman"/>
          <w:b/>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la insatisfacción corporal es evidente cuando el porcentaje de músculo es bajo </w:t>
      </w:r>
      <w:r>
        <w:rPr>
          <w:rFonts w:ascii="Times New Roman" w:eastAsia="Times New Roman" w:hAnsi="Times New Roman" w:cs="Times New Roman"/>
          <w:color w:val="222222"/>
          <w:sz w:val="24"/>
          <w:szCs w:val="24"/>
          <w:highlight w:val="white"/>
        </w:rPr>
        <w:lastRenderedPageBreak/>
        <w:t>(Pérez, 2023), en otros casos los hombres tienden a puntuar más alto que las mujeres en cuanto a la bulimia (Ramírez, 2022).</w:t>
      </w:r>
    </w:p>
    <w:p w14:paraId="0F4EBE74" w14:textId="77777777" w:rsidR="006D67FA" w:rsidRDefault="00000000" w:rsidP="009B2F5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Por otro lado, </w:t>
      </w:r>
      <w:r>
        <w:rPr>
          <w:rFonts w:ascii="Times New Roman" w:eastAsia="Times New Roman" w:hAnsi="Times New Roman" w:cs="Times New Roman"/>
          <w:sz w:val="24"/>
          <w:szCs w:val="24"/>
        </w:rPr>
        <w:t xml:space="preserve">se logró identificar que el 16,8% de los hombres que asisten a gimnasios, presentan dismorfia muscular, el 45.9% tiene un resultado sugerente de depresión, el 26.4% presenta ansiedad y el 30% de estrés (Ramos, 2023). Así mismo, </w:t>
      </w:r>
      <w:r>
        <w:rPr>
          <w:rFonts w:ascii="Times New Roman" w:eastAsia="Times New Roman" w:hAnsi="Times New Roman" w:cs="Times New Roman"/>
          <w:color w:val="222222"/>
          <w:sz w:val="24"/>
          <w:szCs w:val="24"/>
          <w:highlight w:val="white"/>
        </w:rPr>
        <w:t xml:space="preserve">Girón (2021) identificó en su estudio que, en la universidad de Perú, el 12.6% de los estudiantes de carreras como Ciencias de la Salud, Ingeniería/Arquitectura, Ciencias de la Comunicación y Derecho, mostraron dismorfia muscular, siendo el 70% de sexo masculino. </w:t>
      </w:r>
    </w:p>
    <w:p w14:paraId="5AED24D5" w14:textId="77777777" w:rsidR="006D67FA" w:rsidRDefault="00000000" w:rsidP="009B2F5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Agregando a lo anterior, </w:t>
      </w:r>
      <w:r>
        <w:rPr>
          <w:rFonts w:ascii="Times New Roman" w:eastAsia="Times New Roman" w:hAnsi="Times New Roman" w:cs="Times New Roman"/>
          <w:sz w:val="24"/>
          <w:szCs w:val="24"/>
        </w:rPr>
        <w:t xml:space="preserve">los hallazgos de Freire (2022) evidenciaron el papel predictivo de la dismorfia muscular en los síntomas de adicción al ejercicio en atletas aficionados. Asimismo, los individuos con un alto grado de dependencia psicológica al ejercicio mostraron una mayor indicación de vigorexia y más signos de comportamiento </w:t>
      </w:r>
      <w:proofErr w:type="spellStart"/>
      <w:r>
        <w:rPr>
          <w:rFonts w:ascii="Times New Roman" w:eastAsia="Times New Roman" w:hAnsi="Times New Roman" w:cs="Times New Roman"/>
          <w:sz w:val="24"/>
          <w:szCs w:val="24"/>
        </w:rPr>
        <w:t>ortoréxicos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rPr>
        <w:t>De Vasconcelos</w:t>
      </w:r>
      <w:r>
        <w:rPr>
          <w:rFonts w:ascii="Times New Roman" w:eastAsia="Times New Roman" w:hAnsi="Times New Roman" w:cs="Times New Roman"/>
          <w:sz w:val="24"/>
          <w:szCs w:val="24"/>
        </w:rPr>
        <w:t xml:space="preserve">, 2023). </w:t>
      </w:r>
    </w:p>
    <w:p w14:paraId="56AADE2A" w14:textId="77777777" w:rsidR="006D67FA" w:rsidRDefault="00000000" w:rsidP="009B2F5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datos arrojados por la Sociedad Internacional de Cirugía Plástica-ISAPS (2022) revelan que la población masculina cada vez más se somete a procedimientos estéticos, tanto quirúrgicos, como no quirúrgicos. En los años 2018 y 2019, del total de personas que se sometieron a procedimientos estéticos quirúrgicos, el 13,5% fueron hombres, en el 2020 aumentó a 13,7 y el 2022 fue un 13,8%. Se observa una variedad de intervenciones, con cifras que destacan un 37% en cirugía de orejas, 22% en cirugía de párpados y 25% en rinoplastia. </w:t>
      </w:r>
    </w:p>
    <w:p w14:paraId="7419C27A" w14:textId="77777777" w:rsidR="006D67FA" w:rsidRDefault="00000000" w:rsidP="009B2F54">
      <w:pPr>
        <w:spacing w:line="360" w:lineRule="auto"/>
        <w:ind w:firstLine="720"/>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A raíz de lo anteriormente mencionado, es evidente que la insatisfacción con la imagen corporal puede tener un impacto significativo en la salud mental de los hombres. Este fenómeno puede estar relacionado con los trastornos de la conducta alimentaria, dependencia al ejercicio, dismorfia corporal, entre otros. </w:t>
      </w:r>
    </w:p>
    <w:p w14:paraId="1B46BEA1" w14:textId="77777777" w:rsidR="006D67FA" w:rsidRDefault="00000000" w:rsidP="009B2F54">
      <w:pPr>
        <w:spacing w:line="36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0D0D0D"/>
          <w:sz w:val="24"/>
          <w:szCs w:val="24"/>
          <w:highlight w:val="white"/>
        </w:rPr>
        <w:t xml:space="preserve">Los instrumentos para medir la insatisfacción corporal en hombres son escasos, pero incluyen la Matriz </w:t>
      </w:r>
      <w:proofErr w:type="spellStart"/>
      <w:r>
        <w:rPr>
          <w:rFonts w:ascii="Times New Roman" w:eastAsia="Times New Roman" w:hAnsi="Times New Roman" w:cs="Times New Roman"/>
          <w:color w:val="0D0D0D"/>
          <w:sz w:val="24"/>
          <w:szCs w:val="24"/>
          <w:highlight w:val="white"/>
        </w:rPr>
        <w:t>Somatomorfa</w:t>
      </w:r>
      <w:proofErr w:type="spellEnd"/>
      <w:r>
        <w:rPr>
          <w:rFonts w:ascii="Times New Roman" w:eastAsia="Times New Roman" w:hAnsi="Times New Roman" w:cs="Times New Roman"/>
          <w:color w:val="0D0D0D"/>
          <w:sz w:val="24"/>
          <w:szCs w:val="24"/>
          <w:highlight w:val="white"/>
        </w:rPr>
        <w:t xml:space="preserve"> (SM), la Matriz de Imágenes de Fisicoculturistas, la Escala de Figuras con Diferente Desarrollo Muscular (EFDDM), y la Medida de Imágenes Musculares (MPM). Además, existen herramientas como la Escala de Insatisfacción Corporal Masculina (MBDS), el Cuestionario del Complejo de Adonis (ACQ), y el Cuestionario de Actitudes hacia la Musculatura de Swansea (SMAQ). También se utilizan medidas específicas para la dismorfia muscular, como el Inventario de Dismorfia Muscular (MDI) y la Escala de Satisfacción con la Apariencia Muscular (MASS). Estas herramientas ofrecen diversas perspectivas para comprender la insatisfacción corporal masculina y su impacto en la salud mental (Escoto, 2021).</w:t>
      </w:r>
    </w:p>
    <w:p w14:paraId="040BE728" w14:textId="177939CC" w:rsidR="006D67FA" w:rsidRDefault="00000000" w:rsidP="009B2F5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lastRenderedPageBreak/>
        <w:t xml:space="preserve"> La Escala de Insatisfacción</w:t>
      </w:r>
      <w:r w:rsidR="00D4609A">
        <w:rPr>
          <w:rFonts w:ascii="Times New Roman" w:eastAsia="Times New Roman" w:hAnsi="Times New Roman" w:cs="Times New Roman"/>
          <w:color w:val="222222"/>
          <w:sz w:val="24"/>
          <w:szCs w:val="24"/>
        </w:rPr>
        <w:t xml:space="preserve"> Corporal Masculina</w:t>
      </w:r>
      <w:r>
        <w:rPr>
          <w:rFonts w:ascii="Times New Roman" w:eastAsia="Times New Roman" w:hAnsi="Times New Roman" w:cs="Times New Roman"/>
          <w:color w:val="222222"/>
          <w:sz w:val="24"/>
          <w:szCs w:val="24"/>
        </w:rPr>
        <w:t xml:space="preserve"> (MBDS) se ha utilizado ampliamente para investigar las alteraciones de la imagen corporal y los trastornos alimentarios en los hombres (</w:t>
      </w:r>
      <w:r>
        <w:rPr>
          <w:rFonts w:ascii="Times New Roman" w:eastAsia="Times New Roman" w:hAnsi="Times New Roman" w:cs="Times New Roman"/>
          <w:color w:val="222222"/>
          <w:sz w:val="24"/>
          <w:szCs w:val="24"/>
          <w:highlight w:val="white"/>
        </w:rPr>
        <w:t>Carvalho, 2015).</w:t>
      </w:r>
      <w:r>
        <w:rPr>
          <w:rFonts w:ascii="Times New Roman" w:eastAsia="Times New Roman" w:hAnsi="Times New Roman" w:cs="Times New Roman"/>
          <w:color w:val="222222"/>
          <w:sz w:val="24"/>
          <w:szCs w:val="24"/>
        </w:rPr>
        <w:t xml:space="preserve"> A continuación, se mostrará una tabla que muestra el a</w:t>
      </w:r>
      <w:r>
        <w:rPr>
          <w:rFonts w:ascii="Times New Roman" w:eastAsia="Times New Roman" w:hAnsi="Times New Roman" w:cs="Times New Roman"/>
          <w:sz w:val="24"/>
          <w:szCs w:val="24"/>
        </w:rPr>
        <w:t>ño y los países en donde se ha validado el instrumento (MBDS)</w:t>
      </w:r>
      <w:r w:rsidR="0038328C">
        <w:rPr>
          <w:rFonts w:ascii="Times New Roman" w:eastAsia="Times New Roman" w:hAnsi="Times New Roman" w:cs="Times New Roman"/>
          <w:sz w:val="24"/>
          <w:szCs w:val="24"/>
        </w:rPr>
        <w:t>.</w:t>
      </w:r>
    </w:p>
    <w:p w14:paraId="57AF93A4" w14:textId="77777777" w:rsidR="006D67FA" w:rsidRDefault="00000000" w:rsidP="009B2F54">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Tabla 1</w:t>
      </w:r>
    </w:p>
    <w:p w14:paraId="05BFD791" w14:textId="77777777" w:rsidR="006D67FA" w:rsidRDefault="00000000" w:rsidP="009B2F54">
      <w:pPr>
        <w:spacing w:line="36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Validación del MBDS por país</w:t>
      </w:r>
    </w:p>
    <w:tbl>
      <w:tblPr>
        <w:tblStyle w:val="a"/>
        <w:tblW w:w="9025" w:type="dxa"/>
        <w:tblInd w:w="0" w:type="dxa"/>
        <w:tblBorders>
          <w:top w:val="single" w:sz="4" w:space="0" w:color="000000"/>
          <w:bottom w:val="single" w:sz="4" w:space="0" w:color="000000"/>
        </w:tblBorders>
        <w:tblLayout w:type="fixed"/>
        <w:tblLook w:val="0600" w:firstRow="0" w:lastRow="0" w:firstColumn="0" w:lastColumn="0" w:noHBand="1" w:noVBand="1"/>
      </w:tblPr>
      <w:tblGrid>
        <w:gridCol w:w="2344"/>
        <w:gridCol w:w="1879"/>
        <w:gridCol w:w="2356"/>
        <w:gridCol w:w="2446"/>
      </w:tblGrid>
      <w:tr w:rsidR="006D67FA" w14:paraId="7C732A35" w14:textId="77777777">
        <w:trPr>
          <w:trHeight w:val="315"/>
        </w:trPr>
        <w:tc>
          <w:tcPr>
            <w:tcW w:w="2344" w:type="dxa"/>
            <w:tcBorders>
              <w:top w:val="single" w:sz="4" w:space="0" w:color="000000"/>
              <w:bottom w:val="single" w:sz="4" w:space="0" w:color="000000"/>
            </w:tcBorders>
            <w:shd w:val="clear" w:color="auto" w:fill="auto"/>
            <w:tcMar>
              <w:top w:w="40" w:type="dxa"/>
              <w:left w:w="40" w:type="dxa"/>
              <w:bottom w:w="40" w:type="dxa"/>
              <w:right w:w="40" w:type="dxa"/>
            </w:tcMar>
            <w:vAlign w:val="bottom"/>
          </w:tcPr>
          <w:p w14:paraId="2BBD991D" w14:textId="77777777" w:rsidR="006D67FA" w:rsidRDefault="00000000" w:rsidP="009B2F54">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País</w:t>
            </w:r>
          </w:p>
        </w:tc>
        <w:tc>
          <w:tcPr>
            <w:tcW w:w="1879" w:type="dxa"/>
            <w:tcBorders>
              <w:top w:val="single" w:sz="4" w:space="0" w:color="000000"/>
              <w:bottom w:val="single" w:sz="4" w:space="0" w:color="000000"/>
            </w:tcBorders>
            <w:shd w:val="clear" w:color="auto" w:fill="auto"/>
            <w:tcMar>
              <w:top w:w="40" w:type="dxa"/>
              <w:left w:w="40" w:type="dxa"/>
              <w:bottom w:w="40" w:type="dxa"/>
              <w:right w:w="40" w:type="dxa"/>
            </w:tcMar>
            <w:vAlign w:val="bottom"/>
          </w:tcPr>
          <w:p w14:paraId="23A7B34C" w14:textId="77777777" w:rsidR="006D67FA" w:rsidRDefault="00000000" w:rsidP="009B2F54">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Año</w:t>
            </w:r>
          </w:p>
        </w:tc>
        <w:tc>
          <w:tcPr>
            <w:tcW w:w="2356" w:type="dxa"/>
            <w:tcBorders>
              <w:top w:val="single" w:sz="4" w:space="0" w:color="000000"/>
              <w:bottom w:val="single" w:sz="4" w:space="0" w:color="000000"/>
            </w:tcBorders>
            <w:shd w:val="clear" w:color="auto" w:fill="auto"/>
            <w:tcMar>
              <w:top w:w="40" w:type="dxa"/>
              <w:left w:w="40" w:type="dxa"/>
              <w:bottom w:w="40" w:type="dxa"/>
              <w:right w:w="40" w:type="dxa"/>
            </w:tcMar>
            <w:vAlign w:val="bottom"/>
          </w:tcPr>
          <w:p w14:paraId="73962234" w14:textId="77777777" w:rsidR="006D67FA" w:rsidRDefault="00000000" w:rsidP="009B2F54">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 de factores</w:t>
            </w:r>
          </w:p>
        </w:tc>
        <w:tc>
          <w:tcPr>
            <w:tcW w:w="2446" w:type="dxa"/>
            <w:tcBorders>
              <w:top w:val="single" w:sz="4" w:space="0" w:color="000000"/>
              <w:bottom w:val="single" w:sz="4" w:space="0" w:color="000000"/>
            </w:tcBorders>
            <w:shd w:val="clear" w:color="auto" w:fill="auto"/>
            <w:tcMar>
              <w:top w:w="40" w:type="dxa"/>
              <w:left w:w="40" w:type="dxa"/>
              <w:bottom w:w="40" w:type="dxa"/>
              <w:right w:w="40" w:type="dxa"/>
            </w:tcMar>
            <w:vAlign w:val="bottom"/>
          </w:tcPr>
          <w:p w14:paraId="61AB1C8D" w14:textId="77777777" w:rsidR="006D67FA" w:rsidRDefault="00000000" w:rsidP="009B2F54">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α</w:t>
            </w:r>
          </w:p>
        </w:tc>
      </w:tr>
      <w:tr w:rsidR="006D67FA" w14:paraId="224DD8E4" w14:textId="77777777">
        <w:trPr>
          <w:trHeight w:val="315"/>
        </w:trPr>
        <w:tc>
          <w:tcPr>
            <w:tcW w:w="2344" w:type="dxa"/>
            <w:tcBorders>
              <w:top w:val="single" w:sz="4" w:space="0" w:color="000000"/>
            </w:tcBorders>
            <w:shd w:val="clear" w:color="auto" w:fill="auto"/>
            <w:tcMar>
              <w:top w:w="40" w:type="dxa"/>
              <w:left w:w="40" w:type="dxa"/>
              <w:bottom w:w="40" w:type="dxa"/>
              <w:right w:w="40" w:type="dxa"/>
            </w:tcMar>
            <w:vAlign w:val="bottom"/>
          </w:tcPr>
          <w:p w14:paraId="69271D0D" w14:textId="77777777" w:rsidR="006D67FA" w:rsidRDefault="00000000" w:rsidP="009B2F54">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Brasil</w:t>
            </w:r>
          </w:p>
        </w:tc>
        <w:tc>
          <w:tcPr>
            <w:tcW w:w="1879" w:type="dxa"/>
            <w:tcBorders>
              <w:top w:val="single" w:sz="4" w:space="0" w:color="000000"/>
            </w:tcBorders>
            <w:shd w:val="clear" w:color="auto" w:fill="auto"/>
            <w:tcMar>
              <w:top w:w="40" w:type="dxa"/>
              <w:left w:w="40" w:type="dxa"/>
              <w:bottom w:w="40" w:type="dxa"/>
              <w:right w:w="40" w:type="dxa"/>
            </w:tcMar>
            <w:vAlign w:val="bottom"/>
          </w:tcPr>
          <w:p w14:paraId="1C9267D9" w14:textId="77777777" w:rsidR="006D67FA" w:rsidRDefault="00000000" w:rsidP="009B2F54">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2009</w:t>
            </w:r>
          </w:p>
        </w:tc>
        <w:tc>
          <w:tcPr>
            <w:tcW w:w="2356" w:type="dxa"/>
            <w:tcBorders>
              <w:top w:val="single" w:sz="4" w:space="0" w:color="000000"/>
            </w:tcBorders>
            <w:shd w:val="clear" w:color="auto" w:fill="auto"/>
            <w:tcMar>
              <w:top w:w="40" w:type="dxa"/>
              <w:left w:w="40" w:type="dxa"/>
              <w:bottom w:w="40" w:type="dxa"/>
              <w:right w:w="40" w:type="dxa"/>
            </w:tcMar>
            <w:vAlign w:val="bottom"/>
          </w:tcPr>
          <w:p w14:paraId="37A6A76E" w14:textId="77777777" w:rsidR="006D67FA" w:rsidRDefault="00000000" w:rsidP="009B2F54">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46" w:type="dxa"/>
            <w:tcBorders>
              <w:top w:val="single" w:sz="4" w:space="0" w:color="000000"/>
            </w:tcBorders>
            <w:shd w:val="clear" w:color="auto" w:fill="auto"/>
            <w:tcMar>
              <w:top w:w="40" w:type="dxa"/>
              <w:left w:w="40" w:type="dxa"/>
              <w:bottom w:w="40" w:type="dxa"/>
              <w:right w:w="40" w:type="dxa"/>
            </w:tcMar>
            <w:vAlign w:val="bottom"/>
          </w:tcPr>
          <w:p w14:paraId="0F71F843" w14:textId="77777777" w:rsidR="006D67FA" w:rsidRDefault="00000000" w:rsidP="009B2F54">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0,93</w:t>
            </w:r>
          </w:p>
        </w:tc>
      </w:tr>
      <w:tr w:rsidR="006D67FA" w14:paraId="45DF261F" w14:textId="77777777">
        <w:trPr>
          <w:trHeight w:val="315"/>
        </w:trPr>
        <w:tc>
          <w:tcPr>
            <w:tcW w:w="2344" w:type="dxa"/>
            <w:shd w:val="clear" w:color="auto" w:fill="auto"/>
            <w:tcMar>
              <w:top w:w="40" w:type="dxa"/>
              <w:left w:w="40" w:type="dxa"/>
              <w:bottom w:w="40" w:type="dxa"/>
              <w:right w:w="40" w:type="dxa"/>
            </w:tcMar>
            <w:vAlign w:val="bottom"/>
          </w:tcPr>
          <w:p w14:paraId="1F865F4C" w14:textId="77777777" w:rsidR="006D67FA" w:rsidRDefault="00000000" w:rsidP="009B2F54">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Francia</w:t>
            </w:r>
          </w:p>
        </w:tc>
        <w:tc>
          <w:tcPr>
            <w:tcW w:w="1879" w:type="dxa"/>
            <w:shd w:val="clear" w:color="auto" w:fill="auto"/>
            <w:tcMar>
              <w:top w:w="40" w:type="dxa"/>
              <w:left w:w="40" w:type="dxa"/>
              <w:bottom w:w="40" w:type="dxa"/>
              <w:right w:w="40" w:type="dxa"/>
            </w:tcMar>
            <w:vAlign w:val="bottom"/>
          </w:tcPr>
          <w:p w14:paraId="0102B07E" w14:textId="77777777" w:rsidR="006D67FA" w:rsidRDefault="00000000" w:rsidP="009B2F54">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p>
        </w:tc>
        <w:tc>
          <w:tcPr>
            <w:tcW w:w="2356" w:type="dxa"/>
            <w:shd w:val="clear" w:color="auto" w:fill="auto"/>
            <w:tcMar>
              <w:top w:w="40" w:type="dxa"/>
              <w:left w:w="40" w:type="dxa"/>
              <w:bottom w:w="40" w:type="dxa"/>
              <w:right w:w="40" w:type="dxa"/>
            </w:tcMar>
            <w:vAlign w:val="bottom"/>
          </w:tcPr>
          <w:p w14:paraId="5F3988FE" w14:textId="77777777" w:rsidR="006D67FA" w:rsidRDefault="00000000" w:rsidP="009B2F54">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46" w:type="dxa"/>
            <w:shd w:val="clear" w:color="auto" w:fill="auto"/>
            <w:tcMar>
              <w:top w:w="40" w:type="dxa"/>
              <w:left w:w="40" w:type="dxa"/>
              <w:bottom w:w="40" w:type="dxa"/>
              <w:right w:w="40" w:type="dxa"/>
            </w:tcMar>
            <w:vAlign w:val="bottom"/>
          </w:tcPr>
          <w:p w14:paraId="3D497375" w14:textId="77777777" w:rsidR="006D67FA" w:rsidRDefault="00000000" w:rsidP="009B2F54">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0,88 - 0,82</w:t>
            </w:r>
          </w:p>
        </w:tc>
      </w:tr>
      <w:tr w:rsidR="006D67FA" w14:paraId="37F77E5E" w14:textId="77777777">
        <w:trPr>
          <w:trHeight w:val="315"/>
        </w:trPr>
        <w:tc>
          <w:tcPr>
            <w:tcW w:w="2344" w:type="dxa"/>
            <w:shd w:val="clear" w:color="auto" w:fill="auto"/>
            <w:tcMar>
              <w:top w:w="40" w:type="dxa"/>
              <w:left w:w="40" w:type="dxa"/>
              <w:bottom w:w="40" w:type="dxa"/>
              <w:right w:w="40" w:type="dxa"/>
            </w:tcMar>
            <w:vAlign w:val="bottom"/>
          </w:tcPr>
          <w:p w14:paraId="1CC64C34" w14:textId="77777777" w:rsidR="006D67FA" w:rsidRDefault="00000000" w:rsidP="009B2F54">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Brasil</w:t>
            </w:r>
          </w:p>
        </w:tc>
        <w:tc>
          <w:tcPr>
            <w:tcW w:w="1879" w:type="dxa"/>
            <w:shd w:val="clear" w:color="auto" w:fill="auto"/>
            <w:tcMar>
              <w:top w:w="40" w:type="dxa"/>
              <w:left w:w="40" w:type="dxa"/>
              <w:bottom w:w="40" w:type="dxa"/>
              <w:right w:w="40" w:type="dxa"/>
            </w:tcMar>
            <w:vAlign w:val="bottom"/>
          </w:tcPr>
          <w:p w14:paraId="7E6631AA" w14:textId="77777777" w:rsidR="006D67FA" w:rsidRDefault="00000000" w:rsidP="009B2F54">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2356" w:type="dxa"/>
            <w:shd w:val="clear" w:color="auto" w:fill="auto"/>
            <w:tcMar>
              <w:top w:w="40" w:type="dxa"/>
              <w:left w:w="40" w:type="dxa"/>
              <w:bottom w:w="40" w:type="dxa"/>
              <w:right w:w="40" w:type="dxa"/>
            </w:tcMar>
            <w:vAlign w:val="bottom"/>
          </w:tcPr>
          <w:p w14:paraId="318C519A" w14:textId="77777777" w:rsidR="006D67FA" w:rsidRDefault="00000000" w:rsidP="009B2F54">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46" w:type="dxa"/>
            <w:shd w:val="clear" w:color="auto" w:fill="auto"/>
            <w:tcMar>
              <w:top w:w="40" w:type="dxa"/>
              <w:left w:w="40" w:type="dxa"/>
              <w:bottom w:w="40" w:type="dxa"/>
              <w:right w:w="40" w:type="dxa"/>
            </w:tcMar>
            <w:vAlign w:val="bottom"/>
          </w:tcPr>
          <w:p w14:paraId="6F234ABF" w14:textId="77777777" w:rsidR="006D67FA" w:rsidRDefault="00000000" w:rsidP="009B2F54">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0,90 - 0,92</w:t>
            </w:r>
          </w:p>
        </w:tc>
      </w:tr>
    </w:tbl>
    <w:p w14:paraId="2CB7B517" w14:textId="43A1014A" w:rsidR="006D67FA" w:rsidRDefault="00D4609A" w:rsidP="009B2F54">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Fuente: elaboración propia</w:t>
      </w:r>
    </w:p>
    <w:p w14:paraId="1EAAFE23" w14:textId="77777777" w:rsidR="006D67FA" w:rsidRDefault="00000000" w:rsidP="009B2F54">
      <w:pPr>
        <w:spacing w:line="36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La anterior tabla da cuenta de que la escala se comporta de manera diferente dependiendo del contexto en el que se esté aplicando; en Brasil </w:t>
      </w:r>
      <w:proofErr w:type="spellStart"/>
      <w:r>
        <w:rPr>
          <w:rFonts w:ascii="Times New Roman" w:eastAsia="Times New Roman" w:hAnsi="Times New Roman" w:cs="Times New Roman"/>
          <w:color w:val="000000"/>
          <w:sz w:val="24"/>
          <w:szCs w:val="24"/>
          <w:highlight w:val="white"/>
        </w:rPr>
        <w:t>Ochner</w:t>
      </w:r>
      <w:proofErr w:type="spellEnd"/>
      <w:r>
        <w:rPr>
          <w:rFonts w:ascii="Times New Roman" w:eastAsia="Times New Roman" w:hAnsi="Times New Roman" w:cs="Times New Roman"/>
          <w:color w:val="000000"/>
          <w:sz w:val="24"/>
          <w:szCs w:val="24"/>
          <w:highlight w:val="white"/>
        </w:rPr>
        <w:t xml:space="preserve"> et al. (2009) identificaron, a través de análisis factorial exploratorio (AFE), una estructura </w:t>
      </w:r>
      <w:proofErr w:type="spellStart"/>
      <w:r>
        <w:rPr>
          <w:rFonts w:ascii="Times New Roman" w:eastAsia="Times New Roman" w:hAnsi="Times New Roman" w:cs="Times New Roman"/>
          <w:color w:val="000000"/>
          <w:sz w:val="24"/>
          <w:szCs w:val="24"/>
          <w:highlight w:val="white"/>
        </w:rPr>
        <w:t>trifactorial</w:t>
      </w:r>
      <w:proofErr w:type="spellEnd"/>
      <w:r>
        <w:rPr>
          <w:rFonts w:ascii="Times New Roman" w:eastAsia="Times New Roman" w:hAnsi="Times New Roman" w:cs="Times New Roman"/>
          <w:color w:val="000000"/>
          <w:sz w:val="24"/>
          <w:szCs w:val="24"/>
          <w:highlight w:val="white"/>
        </w:rPr>
        <w:t xml:space="preserve"> de la MBDS, siendo: Musculatura, Definición y Evaluación Externa, pero este estudio presentó la confiabilidad de la escala total, no por cada factor (α=.93). Por otra parte, Rousseau et al. (2014) distinguieron dos factores como Insatisfacción con la Apariencia Muscular (α=.88) e Insatisfacción con la Apariencia General (α=.82). Por último, </w:t>
      </w:r>
      <w:proofErr w:type="spellStart"/>
      <w:r>
        <w:rPr>
          <w:rFonts w:ascii="Times New Roman" w:eastAsia="Times New Roman" w:hAnsi="Times New Roman" w:cs="Times New Roman"/>
          <w:color w:val="000000"/>
          <w:sz w:val="24"/>
          <w:szCs w:val="24"/>
          <w:highlight w:val="white"/>
        </w:rPr>
        <w:t>Berbert</w:t>
      </w:r>
      <w:proofErr w:type="spellEnd"/>
      <w:r>
        <w:rPr>
          <w:rFonts w:ascii="Times New Roman" w:eastAsia="Times New Roman" w:hAnsi="Times New Roman" w:cs="Times New Roman"/>
          <w:color w:val="000000"/>
          <w:sz w:val="24"/>
          <w:szCs w:val="24"/>
          <w:highlight w:val="white"/>
        </w:rPr>
        <w:t xml:space="preserve"> et al. (2015) identificaron dos factores los cuales hacen referencia a la Insatisfacción con la Musculatura (</w:t>
      </w:r>
      <w:r>
        <w:rPr>
          <w:rFonts w:ascii="Times New Roman" w:eastAsia="Times New Roman" w:hAnsi="Times New Roman" w:cs="Times New Roman"/>
          <w:color w:val="000000"/>
          <w:sz w:val="24"/>
          <w:szCs w:val="24"/>
        </w:rPr>
        <w:t xml:space="preserve">α=.92) y Atribuciones Positivas (α=.90), </w:t>
      </w:r>
      <w:r>
        <w:rPr>
          <w:rFonts w:ascii="Times New Roman" w:eastAsia="Times New Roman" w:hAnsi="Times New Roman" w:cs="Times New Roman"/>
          <w:color w:val="000000"/>
          <w:sz w:val="24"/>
          <w:szCs w:val="24"/>
          <w:highlight w:val="white"/>
        </w:rPr>
        <w:t xml:space="preserve">confirmando la validez de constructo de la escala. </w:t>
      </w:r>
      <w:r>
        <w:rPr>
          <w:rFonts w:ascii="Times New Roman" w:eastAsia="Times New Roman" w:hAnsi="Times New Roman" w:cs="Times New Roman"/>
          <w:sz w:val="24"/>
          <w:szCs w:val="24"/>
          <w:highlight w:val="white"/>
        </w:rPr>
        <w:t xml:space="preserve">Podría decirse que las dos últimas y más recientes versiones, son similares en cuanto al número de dimensiones que componen la escala y que una de ellas se dirige a evaluar la manera cómo los hombres consideran que se encuentra su conformación muscular (la musculatura perfectamente delineada hace parte del ideal estético corporal masculino), y el segundo factor se dirige a evaluar el nivel de satisfacción corporal, tanto desde un punto de vista interno (personal), como externo (la forma cómo cree que los demás lo ven). </w:t>
      </w:r>
    </w:p>
    <w:p w14:paraId="20E442D5" w14:textId="148A5BA6" w:rsidR="006D67FA" w:rsidRDefault="00000000" w:rsidP="009B2F54">
      <w:pPr>
        <w:spacing w:line="36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En Colombia aún no se han comprobado las condiciones psicométricas de la escala, por consiguiente,</w:t>
      </w:r>
      <w:r w:rsidR="00D4609A">
        <w:rPr>
          <w:rFonts w:ascii="Times New Roman" w:eastAsia="Times New Roman" w:hAnsi="Times New Roman" w:cs="Times New Roman"/>
          <w:color w:val="000000"/>
          <w:sz w:val="24"/>
          <w:szCs w:val="24"/>
          <w:highlight w:val="white"/>
        </w:rPr>
        <w:t xml:space="preserve"> el objetivo de esta investigación fue</w:t>
      </w:r>
      <w:r w:rsidR="00D4609A">
        <w:rPr>
          <w:rFonts w:ascii="Times New Roman" w:eastAsia="Times New Roman" w:hAnsi="Times New Roman" w:cs="Times New Roman"/>
          <w:color w:val="000000"/>
          <w:sz w:val="24"/>
          <w:szCs w:val="24"/>
        </w:rPr>
        <w:t xml:space="preserve"> e</w:t>
      </w:r>
      <w:r w:rsidR="00D4609A" w:rsidRPr="00D4609A">
        <w:rPr>
          <w:rFonts w:ascii="Times New Roman" w:eastAsia="Times New Roman" w:hAnsi="Times New Roman" w:cs="Times New Roman"/>
          <w:color w:val="000000"/>
          <w:sz w:val="24"/>
          <w:szCs w:val="24"/>
        </w:rPr>
        <w:t>valuar las condiciones psicométricas de la Escala de Insatisfacción Corporal Masculina - MBDS para la población colombiana</w:t>
      </w:r>
      <w:r w:rsidR="00D4609A">
        <w:rPr>
          <w:rFonts w:ascii="Times New Roman" w:eastAsia="Times New Roman" w:hAnsi="Times New Roman" w:cs="Times New Roman"/>
          <w:color w:val="000000"/>
          <w:sz w:val="24"/>
          <w:szCs w:val="24"/>
        </w:rPr>
        <w:t>.</w:t>
      </w:r>
    </w:p>
    <w:p w14:paraId="15C60844" w14:textId="28F93787" w:rsidR="006D67FA" w:rsidRPr="0038328C" w:rsidRDefault="00000000" w:rsidP="009B2F54">
      <w:pPr>
        <w:spacing w:line="360" w:lineRule="auto"/>
        <w:ind w:firstLine="720"/>
        <w:rPr>
          <w:rFonts w:ascii="Times New Roman" w:eastAsia="Times New Roman" w:hAnsi="Times New Roman" w:cs="Times New Roman"/>
          <w:sz w:val="24"/>
          <w:szCs w:val="24"/>
          <w:highlight w:val="white"/>
        </w:rPr>
      </w:pPr>
      <w:proofErr w:type="spellStart"/>
      <w:r w:rsidRPr="0038328C">
        <w:rPr>
          <w:rFonts w:ascii="Times New Roman" w:eastAsia="Times New Roman" w:hAnsi="Times New Roman" w:cs="Times New Roman"/>
          <w:sz w:val="24"/>
          <w:szCs w:val="24"/>
          <w:highlight w:val="white"/>
        </w:rPr>
        <w:t>Raich</w:t>
      </w:r>
      <w:proofErr w:type="spellEnd"/>
      <w:r w:rsidRPr="0038328C">
        <w:rPr>
          <w:rFonts w:ascii="Times New Roman" w:eastAsia="Times New Roman" w:hAnsi="Times New Roman" w:cs="Times New Roman"/>
          <w:sz w:val="24"/>
          <w:szCs w:val="24"/>
          <w:highlight w:val="white"/>
        </w:rPr>
        <w:t xml:space="preserve"> y Serra (2004) dicen que la imagen corporal es “la representación mental del propio cuerpo, es decir, la forma en que el sujeto, percibe, se siente con él y lo juzga, tanto en reposo, como en movimiento”. Esta definición destaca que la imagen corporal no se refiere </w:t>
      </w:r>
      <w:r w:rsidRPr="0038328C">
        <w:rPr>
          <w:rFonts w:ascii="Times New Roman" w:eastAsia="Times New Roman" w:hAnsi="Times New Roman" w:cs="Times New Roman"/>
          <w:sz w:val="24"/>
          <w:szCs w:val="24"/>
          <w:highlight w:val="white"/>
        </w:rPr>
        <w:lastRenderedPageBreak/>
        <w:t>sólo a la apariencia física, sino también a la experiencia emocional y perceptiva que una persona tiene de su cuerpo.</w:t>
      </w:r>
    </w:p>
    <w:p w14:paraId="6937E5CD" w14:textId="77777777" w:rsidR="006D67FA" w:rsidRPr="0038328C" w:rsidRDefault="00000000" w:rsidP="009B2F54">
      <w:pPr>
        <w:spacing w:line="360" w:lineRule="auto"/>
        <w:ind w:firstLine="720"/>
        <w:rPr>
          <w:rFonts w:ascii="Times New Roman" w:eastAsia="Times New Roman" w:hAnsi="Times New Roman" w:cs="Times New Roman"/>
          <w:sz w:val="24"/>
          <w:szCs w:val="24"/>
        </w:rPr>
      </w:pPr>
      <w:r w:rsidRPr="0038328C">
        <w:rPr>
          <w:rFonts w:ascii="Times New Roman" w:eastAsia="Times New Roman" w:hAnsi="Times New Roman" w:cs="Times New Roman"/>
          <w:sz w:val="24"/>
          <w:szCs w:val="24"/>
        </w:rPr>
        <w:t>Este concepto se ha ido definiendo a través del tiempo y actualmente</w:t>
      </w:r>
    </w:p>
    <w:p w14:paraId="2077E628" w14:textId="77777777" w:rsidR="006D67FA" w:rsidRPr="0038328C" w:rsidRDefault="00000000" w:rsidP="009B2F54">
      <w:pPr>
        <w:spacing w:line="360" w:lineRule="auto"/>
        <w:rPr>
          <w:rFonts w:ascii="Times New Roman" w:eastAsia="Times New Roman" w:hAnsi="Times New Roman" w:cs="Times New Roman"/>
          <w:sz w:val="24"/>
          <w:szCs w:val="24"/>
          <w:highlight w:val="white"/>
        </w:rPr>
      </w:pPr>
      <w:r w:rsidRPr="0038328C">
        <w:rPr>
          <w:rFonts w:ascii="Times New Roman" w:eastAsia="Times New Roman" w:hAnsi="Times New Roman" w:cs="Times New Roman"/>
          <w:sz w:val="24"/>
          <w:szCs w:val="24"/>
        </w:rPr>
        <w:t>la imagen corporal cuenta con cuatro componentes, el perceptual; la precisión con que se percibe el tamaño corporal, ya sea, del cuerpo en su totalidad o de diferentes segmentos, también un componente cognitivo; se refiere a los pensamientos y creencias que este tiene sobre el cuerpo, además, otro afectivo, caracterizado por actitudes, sentimientos y emociones que despierta el cuerpo, por último está el componente conductual; que se refiere a las acciones y comportamientos que una persona lleva a cabo en relación con su cuerpo, como la alimentación, el ejercicio y el cuidado personal. En conjunto, estos componentes influyen en la forma en que una persona se siente acerca de su cuerpo y en cómo interactúa con el mundo que la rodea, incluyendo aspectos físicos, emocionales y sociales, y es aquí es donde se relaciona con la autoestima, la confianza en uno mismo y el bienestar emocional (De la serna, 2004)</w:t>
      </w:r>
    </w:p>
    <w:p w14:paraId="32C54999" w14:textId="6D990819" w:rsidR="006D67FA" w:rsidRPr="0038328C" w:rsidRDefault="00000000" w:rsidP="009B2F54">
      <w:pPr>
        <w:spacing w:line="360" w:lineRule="auto"/>
        <w:ind w:firstLine="720"/>
        <w:rPr>
          <w:rFonts w:ascii="Times New Roman" w:eastAsia="Times New Roman" w:hAnsi="Times New Roman" w:cs="Times New Roman"/>
          <w:sz w:val="24"/>
          <w:szCs w:val="24"/>
        </w:rPr>
      </w:pPr>
      <w:r w:rsidRPr="0038328C">
        <w:rPr>
          <w:rFonts w:ascii="Times New Roman" w:eastAsia="Times New Roman" w:hAnsi="Times New Roman" w:cs="Times New Roman"/>
          <w:sz w:val="24"/>
          <w:szCs w:val="24"/>
        </w:rPr>
        <w:t xml:space="preserve">A lo largo de la historia, las civilizaciones griegas y romanas mostraron distintos ideales referentes a la belleza masculina. En Grecia, se apreciaba el cuerpo atlético y musculoso, mientras </w:t>
      </w:r>
      <w:r w:rsidR="00D4609A" w:rsidRPr="0038328C">
        <w:rPr>
          <w:rFonts w:ascii="Times New Roman" w:eastAsia="Times New Roman" w:hAnsi="Times New Roman" w:cs="Times New Roman"/>
          <w:sz w:val="24"/>
          <w:szCs w:val="24"/>
        </w:rPr>
        <w:t>que,</w:t>
      </w:r>
      <w:r w:rsidRPr="0038328C">
        <w:rPr>
          <w:rFonts w:ascii="Times New Roman" w:eastAsia="Times New Roman" w:hAnsi="Times New Roman" w:cs="Times New Roman"/>
          <w:sz w:val="24"/>
          <w:szCs w:val="24"/>
        </w:rPr>
        <w:t xml:space="preserve"> en Roma, se enfocaban más en construir una apariencia con barba y cabello largo. Con el tiempo, estos ideales han evolucionado, pero la preocupación por la apariencia masculina se mantiene actualmente, donde los hombres cuidan su aspecto y buscan musculatura, reflejando una evolución desde los estándares de la antigua Grecia (</w:t>
      </w:r>
      <w:r w:rsidR="004639ED" w:rsidRPr="0038328C">
        <w:rPr>
          <w:rFonts w:ascii="Times New Roman" w:eastAsia="Times New Roman" w:hAnsi="Times New Roman" w:cs="Times New Roman"/>
          <w:sz w:val="24"/>
          <w:szCs w:val="24"/>
        </w:rPr>
        <w:t>López</w:t>
      </w:r>
      <w:r w:rsidRPr="0038328C">
        <w:rPr>
          <w:rFonts w:ascii="Times New Roman" w:eastAsia="Times New Roman" w:hAnsi="Times New Roman" w:cs="Times New Roman"/>
          <w:sz w:val="24"/>
          <w:szCs w:val="24"/>
        </w:rPr>
        <w:t>, 2022).</w:t>
      </w:r>
    </w:p>
    <w:p w14:paraId="55A54DD8" w14:textId="77777777" w:rsidR="006D67FA" w:rsidRDefault="00000000" w:rsidP="009B2F54">
      <w:pPr>
        <w:spacing w:line="360" w:lineRule="auto"/>
        <w:ind w:firstLine="720"/>
        <w:rPr>
          <w:rFonts w:ascii="Times New Roman" w:eastAsia="Times New Roman" w:hAnsi="Times New Roman" w:cs="Times New Roman"/>
          <w:sz w:val="24"/>
          <w:szCs w:val="24"/>
        </w:rPr>
      </w:pPr>
      <w:r w:rsidRPr="0038328C">
        <w:rPr>
          <w:rFonts w:ascii="Times New Roman" w:eastAsia="Times New Roman" w:hAnsi="Times New Roman" w:cs="Times New Roman"/>
          <w:sz w:val="24"/>
          <w:szCs w:val="24"/>
        </w:rPr>
        <w:t xml:space="preserve">Actualmente el estereotipo culturalmente establecido es el ideal de un cuerpo mesomorfo, es decir con musculo, pero sin grasa, por lo que hay cierta presión </w:t>
      </w:r>
      <w:r>
        <w:rPr>
          <w:rFonts w:ascii="Times New Roman" w:eastAsia="Times New Roman" w:hAnsi="Times New Roman" w:cs="Times New Roman"/>
          <w:sz w:val="24"/>
          <w:szCs w:val="24"/>
        </w:rPr>
        <w:t>para lograr un cuerpo con dicha condición, así las acciones a seguir en búsqueda de dicho ideal es la realización de ejercicio físico excesivo, dietas restrictivas, consumo de fármacos o sustancias como los esteroides anabolizantes, entre otras, para obtener una figura que en los hombres represente fuerza y poder.</w:t>
      </w:r>
    </w:p>
    <w:p w14:paraId="41A83A73" w14:textId="77777777" w:rsidR="006D67FA" w:rsidRDefault="00000000" w:rsidP="009B2F5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estereotipo cultural actual del ideal de un cuerpo mesomorfo, musculoso y sin grasa, ejerce una presión considerable, especialmente sobre los hombres, para lograr un físico que represente fuerza y poder. Para alcanzar este ideal, muchos recurren a ejercicio físico excesivo, dietas restrictivas y consumo de sustancias como esteroides anabolizantes, entre otras, para obtener una figura que en los hombres represente fuerza y poder (Fanjul &amp; González, 2011; </w:t>
      </w:r>
      <w:proofErr w:type="spellStart"/>
      <w:r>
        <w:rPr>
          <w:rFonts w:ascii="Times New Roman" w:eastAsia="Times New Roman" w:hAnsi="Times New Roman" w:cs="Times New Roman"/>
          <w:sz w:val="24"/>
          <w:szCs w:val="24"/>
        </w:rPr>
        <w:t>Raich</w:t>
      </w:r>
      <w:proofErr w:type="spellEnd"/>
      <w:r>
        <w:rPr>
          <w:rFonts w:ascii="Times New Roman" w:eastAsia="Times New Roman" w:hAnsi="Times New Roman" w:cs="Times New Roman"/>
          <w:sz w:val="24"/>
          <w:szCs w:val="24"/>
        </w:rPr>
        <w:t>, 2004).</w:t>
      </w:r>
    </w:p>
    <w:p w14:paraId="6DD72597" w14:textId="77777777" w:rsidR="006D67FA" w:rsidRDefault="00000000" w:rsidP="009B2F54">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Es importante resaltar que, existen diversos factores que pueden influir sobre la imagen corporal como los medios de comunicación que portan y construyen cánones de belleza; las amistades, con quienes se comparan frecuentemente, esperando ser atractivos para el sexo opuesto; y la familia, que valora la imagen corporal desde el sentido de la salud (Cortez, 2016).</w:t>
      </w:r>
    </w:p>
    <w:p w14:paraId="71CA0D8F" w14:textId="6BCD3651" w:rsidR="006D67FA" w:rsidRDefault="00000000" w:rsidP="009B2F54">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insatisfacción corporal en los hombres está estrechamente relacionada con varios problemas de salud mental como rasgos de ansiedad, depresión y </w:t>
      </w:r>
      <w:proofErr w:type="spellStart"/>
      <w:r>
        <w:rPr>
          <w:rFonts w:ascii="Times New Roman" w:eastAsia="Times New Roman" w:hAnsi="Times New Roman" w:cs="Times New Roman"/>
          <w:sz w:val="24"/>
          <w:szCs w:val="24"/>
          <w:highlight w:val="white"/>
        </w:rPr>
        <w:t>obsesividad</w:t>
      </w:r>
      <w:proofErr w:type="spellEnd"/>
      <w:r>
        <w:rPr>
          <w:rFonts w:ascii="Times New Roman" w:eastAsia="Times New Roman" w:hAnsi="Times New Roman" w:cs="Times New Roman"/>
          <w:sz w:val="24"/>
          <w:szCs w:val="24"/>
          <w:highlight w:val="white"/>
        </w:rPr>
        <w:t xml:space="preserve">, además, el ideal del cuerpo musculoso construiría un factor que podría desencadenar un TCA </w:t>
      </w:r>
      <w:r w:rsidR="00D4609A">
        <w:rPr>
          <w:rFonts w:ascii="Times New Roman" w:eastAsia="Times New Roman" w:hAnsi="Times New Roman" w:cs="Times New Roman"/>
          <w:sz w:val="24"/>
          <w:szCs w:val="24"/>
          <w:highlight w:val="white"/>
        </w:rPr>
        <w:t>y un</w:t>
      </w:r>
      <w:r>
        <w:rPr>
          <w:rFonts w:ascii="Times New Roman" w:eastAsia="Times New Roman" w:hAnsi="Times New Roman" w:cs="Times New Roman"/>
          <w:sz w:val="24"/>
          <w:szCs w:val="24"/>
          <w:highlight w:val="white"/>
        </w:rPr>
        <w:t xml:space="preserve"> cuadro de dismorfia muscular (Hernández, 2013).</w:t>
      </w:r>
    </w:p>
    <w:p w14:paraId="2BFECB91" w14:textId="77777777" w:rsidR="006D67FA" w:rsidRDefault="00000000" w:rsidP="009B2F54">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ab/>
      </w:r>
      <w:r>
        <w:rPr>
          <w:rFonts w:ascii="Times New Roman" w:eastAsia="Times New Roman" w:hAnsi="Times New Roman" w:cs="Times New Roman"/>
          <w:color w:val="222222"/>
          <w:sz w:val="24"/>
          <w:szCs w:val="24"/>
          <w:highlight w:val="white"/>
        </w:rPr>
        <w:t>Al momento de utilizar instrumentos o escalas de medición se debe contar con que éstos cumplan con condiciones de validez y confiabilidad. La primera, se entiende como la capacidad del instrumento para medir lo que quiere medir, y la segunda, como la capacidad del instrumento de mostrar resultados similares cada vez que se aplique, más allá de las diferencias poblacionales. Estos dos requisitos se pueden calcular con una sola aplicación en una población objeto de estudio y así determinar la consistencia interna, dimensionalidad y confiabilidad (</w:t>
      </w:r>
      <w:proofErr w:type="spellStart"/>
      <w:r>
        <w:rPr>
          <w:rFonts w:ascii="Times New Roman" w:eastAsia="Times New Roman" w:hAnsi="Times New Roman" w:cs="Times New Roman"/>
          <w:color w:val="222222"/>
          <w:sz w:val="24"/>
          <w:szCs w:val="24"/>
          <w:highlight w:val="white"/>
        </w:rPr>
        <w:t>Reidl</w:t>
      </w:r>
      <w:proofErr w:type="spellEnd"/>
      <w:r>
        <w:rPr>
          <w:rFonts w:ascii="Times New Roman" w:eastAsia="Times New Roman" w:hAnsi="Times New Roman" w:cs="Times New Roman"/>
          <w:color w:val="222222"/>
          <w:sz w:val="24"/>
          <w:szCs w:val="24"/>
          <w:highlight w:val="white"/>
        </w:rPr>
        <w:t xml:space="preserve">-Martínez, 2013). </w:t>
      </w:r>
    </w:p>
    <w:p w14:paraId="68D435C4" w14:textId="77777777" w:rsidR="006D67FA" w:rsidRDefault="00000000" w:rsidP="009B2F54">
      <w:pPr>
        <w:spacing w:line="36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Se entiende como consistencia interna al grado en que los ítems que hacen parte de la escala se correlacionan entre sí y entre mayor sea este índice, mayor es la homogeneidad del instrumento, para ello se realiza la prueba de alfa de Cronbach, más aún cuando las respuestas son </w:t>
      </w:r>
      <w:proofErr w:type="spellStart"/>
      <w:r>
        <w:rPr>
          <w:rFonts w:ascii="Times New Roman" w:eastAsia="Times New Roman" w:hAnsi="Times New Roman" w:cs="Times New Roman"/>
          <w:color w:val="222222"/>
          <w:sz w:val="24"/>
          <w:szCs w:val="24"/>
          <w:highlight w:val="white"/>
        </w:rPr>
        <w:t>policotómicas</w:t>
      </w:r>
      <w:proofErr w:type="spellEnd"/>
      <w:r>
        <w:rPr>
          <w:rFonts w:ascii="Times New Roman" w:eastAsia="Times New Roman" w:hAnsi="Times New Roman" w:cs="Times New Roman"/>
          <w:color w:val="222222"/>
          <w:sz w:val="24"/>
          <w:szCs w:val="24"/>
          <w:highlight w:val="white"/>
        </w:rPr>
        <w:t xml:space="preserve"> como es el caso de la MBDS, los resultados que se esperan es que se acerquen a 1, entre un rango de 0 a 1 (Campo-Arias y Oviedo, 2008). Otra manera para estimar la fiabilidad es el método omega de McDonald (ώ), y se aplica con mayor frecuencia con el fin de manejar el uso inapropiado del alfa de Cronbach cuando no se cumplen sus supuestos estadísticos (Frías-Navarro, 2022). </w:t>
      </w:r>
    </w:p>
    <w:p w14:paraId="301F93F8" w14:textId="77777777" w:rsidR="006D67FA" w:rsidRDefault="00000000" w:rsidP="009B2F54">
      <w:pPr>
        <w:spacing w:line="36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Como criterio general, George y </w:t>
      </w:r>
      <w:proofErr w:type="spellStart"/>
      <w:r>
        <w:rPr>
          <w:rFonts w:ascii="Times New Roman" w:eastAsia="Times New Roman" w:hAnsi="Times New Roman" w:cs="Times New Roman"/>
          <w:color w:val="222222"/>
          <w:sz w:val="24"/>
          <w:szCs w:val="24"/>
          <w:highlight w:val="white"/>
        </w:rPr>
        <w:t>Mallery</w:t>
      </w:r>
      <w:proofErr w:type="spellEnd"/>
      <w:r>
        <w:rPr>
          <w:rFonts w:ascii="Times New Roman" w:eastAsia="Times New Roman" w:hAnsi="Times New Roman" w:cs="Times New Roman"/>
          <w:color w:val="222222"/>
          <w:sz w:val="24"/>
          <w:szCs w:val="24"/>
          <w:highlight w:val="white"/>
        </w:rPr>
        <w:t xml:space="preserve"> (2003, p. 231) sugieren las recomendaciones siguientes para evaluar los valores de los coeficientes de alfa de Cronbach (las mismas recomendaciones para el coeficiente omega de McDonald):  &gt;.90 a .95 es excelente; &gt; .80 es bueno; &gt; .70 es aceptable; &gt; .60 es cuestionable; &lt; .50 es inaceptable.</w:t>
      </w:r>
    </w:p>
    <w:p w14:paraId="467C5CEC" w14:textId="5BA4B7A8" w:rsidR="006D67FA" w:rsidRDefault="00000000" w:rsidP="009B2F54">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Ahora, el análisis factorial es una técnica de reducción de datos que sirve para encontrar grupos homogéneos de variables (factores), a partir de un conjunto numeroso de variables (ítems). Los grupos homogéneos se forman con las variables que se correlacionan mucho entre sí</w:t>
      </w:r>
      <w:r w:rsidR="0038328C">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tratando que sean independientes entre ellos. Una vez se tiene un buen número de variables de forma simultánea se indaga si las preguntas del cuestionario se agrupan de alguna forma característica, por tanto, a partir de este análisis se reduce la </w:t>
      </w:r>
      <w:r>
        <w:rPr>
          <w:rFonts w:ascii="Times New Roman" w:eastAsia="Times New Roman" w:hAnsi="Times New Roman" w:cs="Times New Roman"/>
          <w:color w:val="222222"/>
          <w:sz w:val="24"/>
          <w:szCs w:val="24"/>
        </w:rPr>
        <w:lastRenderedPageBreak/>
        <w:t xml:space="preserve">dimensionalidad de los datos para explicar el máximo de información contenida en los datos (García, Enrique y Tello, 2011). </w:t>
      </w:r>
    </w:p>
    <w:p w14:paraId="2C059CAE" w14:textId="1BE82B81" w:rsidR="006D67FA" w:rsidRDefault="00000000" w:rsidP="009B2F54">
      <w:pPr>
        <w:spacing w:line="36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Para determinar esta dimensionalidad, se lleva a cabo el Análisis Factorial Exploratorio (AFE), que</w:t>
      </w:r>
      <w:r w:rsidR="0038328C">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permite determinar el número de factores esperados. Una vez se ha encontrado la estructura factorial inicial que permite comprender la estructura de la prueba o escala, se puede llevar a cabo el Análisis Factorial Confirmatorio (AFC), que tiene como objetivo determinar hasta qué punto estos factores o estructura responde a los datos (Lloret-Segura, </w:t>
      </w:r>
      <w:proofErr w:type="spellStart"/>
      <w:r>
        <w:rPr>
          <w:rFonts w:ascii="Times New Roman" w:eastAsia="Times New Roman" w:hAnsi="Times New Roman" w:cs="Times New Roman"/>
          <w:color w:val="222222"/>
          <w:sz w:val="24"/>
          <w:szCs w:val="24"/>
          <w:highlight w:val="white"/>
        </w:rPr>
        <w:t>Ferreres-Traver</w:t>
      </w:r>
      <w:proofErr w:type="spellEnd"/>
      <w:r>
        <w:rPr>
          <w:rFonts w:ascii="Times New Roman" w:eastAsia="Times New Roman" w:hAnsi="Times New Roman" w:cs="Times New Roman"/>
          <w:color w:val="222222"/>
          <w:sz w:val="24"/>
          <w:szCs w:val="24"/>
          <w:highlight w:val="white"/>
        </w:rPr>
        <w:t>, Hernández-Baeza &amp; Tomás-Marco, 2014).</w:t>
      </w:r>
    </w:p>
    <w:p w14:paraId="6E589BF8" w14:textId="77777777" w:rsidR="006D67FA" w:rsidRDefault="00000000" w:rsidP="009B2F54">
      <w:pPr>
        <w:spacing w:line="36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Si bien estos dos procedimientos no son excluyentes el uno del otro, si es importante comprender el propósito que persigue cada uno de ellos. El AFE se recomienda cuando la estructura no se conoce o se quiere reducir variables o ítems. El AFC se usa en momentos en los que se busca llegar a una estructura específica y determinar el ajuste interno. Igualmente, se pueden llevar a cabo ambos en una misma investigación (Martínez &amp; Sepúlveda, 2012). </w:t>
      </w:r>
    </w:p>
    <w:p w14:paraId="5864745A" w14:textId="77777777" w:rsidR="006D67FA" w:rsidRDefault="00000000" w:rsidP="009B2F54">
      <w:pPr>
        <w:spacing w:line="36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Para llevar a cabo el AFE se requiere considerar el tamaño muestral, la ratio mínima de casos por variable y la ratio de variables por factor. Al respecto, se recomienda que la muestra nunca esté constituida por menos de 50 participantes, preferiblemente más de 100, e idealmente, entre 300 a 400 a fin de disminuir la probabilidad de error. Frente al ratio de observaciones (casos por variable), aunque no hay una cifra exacta, los autores llegan al consenso de sugerir de 10 a 15 personas por ítem o variable. Por último, el número de variables o ítems que, mínimamente debe constituir un factor es de 3 o 4. Las medidas que llevan al AFE son el Test de esfericidad de </w:t>
      </w:r>
      <w:proofErr w:type="spellStart"/>
      <w:r>
        <w:rPr>
          <w:rFonts w:ascii="Times New Roman" w:eastAsia="Times New Roman" w:hAnsi="Times New Roman" w:cs="Times New Roman"/>
          <w:color w:val="222222"/>
          <w:sz w:val="24"/>
          <w:szCs w:val="24"/>
          <w:highlight w:val="white"/>
        </w:rPr>
        <w:t>Barlett</w:t>
      </w:r>
      <w:proofErr w:type="spellEnd"/>
      <w:r>
        <w:rPr>
          <w:rFonts w:ascii="Times New Roman" w:eastAsia="Times New Roman" w:hAnsi="Times New Roman" w:cs="Times New Roman"/>
          <w:color w:val="222222"/>
          <w:sz w:val="24"/>
          <w:szCs w:val="24"/>
          <w:highlight w:val="white"/>
        </w:rPr>
        <w:t>, la Media de Adecuación de la Muestra (KMO) propuesta por Kaiser-Meyer-</w:t>
      </w:r>
      <w:proofErr w:type="spellStart"/>
      <w:r>
        <w:rPr>
          <w:rFonts w:ascii="Times New Roman" w:eastAsia="Times New Roman" w:hAnsi="Times New Roman" w:cs="Times New Roman"/>
          <w:color w:val="222222"/>
          <w:sz w:val="24"/>
          <w:szCs w:val="24"/>
          <w:highlight w:val="white"/>
        </w:rPr>
        <w:t>Olkin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Mavrou</w:t>
      </w:r>
      <w:proofErr w:type="spellEnd"/>
      <w:r>
        <w:rPr>
          <w:rFonts w:ascii="Times New Roman" w:eastAsia="Times New Roman" w:hAnsi="Times New Roman" w:cs="Times New Roman"/>
          <w:color w:val="222222"/>
          <w:sz w:val="24"/>
          <w:szCs w:val="24"/>
          <w:highlight w:val="white"/>
        </w:rPr>
        <w:t xml:space="preserve">, 2015). </w:t>
      </w:r>
    </w:p>
    <w:p w14:paraId="20D072E5" w14:textId="77777777" w:rsidR="006D67FA" w:rsidRDefault="00000000" w:rsidP="009B2F54">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El AFC que permite contrastar la hipótesis con la relación entre indicadores y dimensiones latentes, es decir, la estructura interna del mismo, en términos de poder verificar que el instrumento realmente evalúa el constructo que dice medir y testar si los datos empíricos recogidos por el instrumento se ajustan al modelo teórico que subyace (Carranza, White &amp; Mamani-Benito, 2021). </w:t>
      </w:r>
    </w:p>
    <w:p w14:paraId="77D478A1" w14:textId="77777777" w:rsidR="006D67FA" w:rsidRDefault="00000000" w:rsidP="009B2F54">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Este ajuste se determina por medio de índices que son incrementales y absolutos como el de </w:t>
      </w:r>
      <w:r>
        <w:rPr>
          <w:rFonts w:ascii="Times New Roman" w:eastAsia="Times New Roman" w:hAnsi="Times New Roman" w:cs="Times New Roman"/>
          <w:sz w:val="24"/>
          <w:szCs w:val="24"/>
        </w:rPr>
        <w:t xml:space="preserve">Ajuste comparativo </w:t>
      </w:r>
      <w:r>
        <w:rPr>
          <w:rFonts w:ascii="Times New Roman" w:eastAsia="Times New Roman" w:hAnsi="Times New Roman" w:cs="Times New Roman"/>
          <w:color w:val="222222"/>
          <w:sz w:val="24"/>
          <w:szCs w:val="24"/>
        </w:rPr>
        <w:t xml:space="preserve">CFI, el de Bondad de Ajuste GFI, el Tucker-Lewis (TLI). Lo ideal es que el CFI tenga un valor mayor o igual .95 porque de esa manera, se considera que el modelo se ajusta a la muestra. Para el GFI se recomienda un valor igual o superior a .89 en una muestra de 100 casos, y en muestras mayores que sea mayor o igual a .93, el punto de corte recomendado para el TLI es superior a .90.  Los índices de ajuste absolutos indican en qué grado el modelo observado en la matriz de covarianza iguala a la matriz de covarianza </w:t>
      </w:r>
      <w:r>
        <w:rPr>
          <w:rFonts w:ascii="Times New Roman" w:eastAsia="Times New Roman" w:hAnsi="Times New Roman" w:cs="Times New Roman"/>
          <w:color w:val="222222"/>
          <w:sz w:val="24"/>
          <w:szCs w:val="24"/>
        </w:rPr>
        <w:lastRenderedPageBreak/>
        <w:t xml:space="preserve">del modelo implícito; mientras menor sea el resultado, mejor ajusta el modelo. Entre ellos, se encuentra el </w:t>
      </w:r>
      <w:r>
        <w:rPr>
          <w:rFonts w:ascii="Times New Roman" w:eastAsia="Times New Roman" w:hAnsi="Times New Roman" w:cs="Times New Roman"/>
          <w:sz w:val="24"/>
          <w:szCs w:val="24"/>
        </w:rPr>
        <w:t>Error Cuadrático Medio de Aproximación (</w:t>
      </w:r>
      <w:r>
        <w:rPr>
          <w:rFonts w:ascii="Times New Roman" w:eastAsia="Times New Roman" w:hAnsi="Times New Roman" w:cs="Times New Roman"/>
          <w:color w:val="222222"/>
          <w:sz w:val="24"/>
          <w:szCs w:val="24"/>
        </w:rPr>
        <w:t xml:space="preserve">RMSEA) que se espera tenga un valor menor de .05 para un óptimo ajuste del modelo a la muestra, y el </w:t>
      </w:r>
      <w:r>
        <w:rPr>
          <w:rFonts w:ascii="Times New Roman" w:eastAsia="Times New Roman" w:hAnsi="Times New Roman" w:cs="Times New Roman"/>
          <w:sz w:val="24"/>
          <w:szCs w:val="24"/>
        </w:rPr>
        <w:t>Residuo Cuadrático Medio Estandarizado (</w:t>
      </w:r>
      <w:r>
        <w:rPr>
          <w:rFonts w:ascii="Times New Roman" w:eastAsia="Times New Roman" w:hAnsi="Times New Roman" w:cs="Times New Roman"/>
          <w:color w:val="222222"/>
          <w:sz w:val="24"/>
          <w:szCs w:val="24"/>
        </w:rPr>
        <w:t>SRMR) que recomienda un punto de corte menor o igual a .09 en una muestra de 100 y para una muestra mayor a 100 casos, se recomienda un punto de corte de .08 o menos (</w:t>
      </w:r>
      <w:proofErr w:type="spellStart"/>
      <w:r>
        <w:rPr>
          <w:rFonts w:ascii="Times New Roman" w:eastAsia="Times New Roman" w:hAnsi="Times New Roman" w:cs="Times New Roman"/>
          <w:color w:val="222222"/>
          <w:sz w:val="24"/>
          <w:szCs w:val="24"/>
        </w:rPr>
        <w:t>Jordan-Muiños</w:t>
      </w:r>
      <w:proofErr w:type="spellEnd"/>
      <w:r>
        <w:rPr>
          <w:rFonts w:ascii="Times New Roman" w:eastAsia="Times New Roman" w:hAnsi="Times New Roman" w:cs="Times New Roman"/>
          <w:color w:val="222222"/>
          <w:sz w:val="24"/>
          <w:szCs w:val="24"/>
        </w:rPr>
        <w:t xml:space="preserve">, 2021). </w:t>
      </w:r>
    </w:p>
    <w:p w14:paraId="2D24B698" w14:textId="77777777" w:rsidR="006D67FA" w:rsidRDefault="00000000" w:rsidP="009B2F54">
      <w:pPr>
        <w:spacing w:line="36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Método</w:t>
      </w:r>
    </w:p>
    <w:p w14:paraId="747DB3AA" w14:textId="77777777" w:rsidR="006D67FA" w:rsidRDefault="00000000" w:rsidP="009B2F54">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Tipo de estudio</w:t>
      </w:r>
      <w:r>
        <w:rPr>
          <w:rFonts w:ascii="Times New Roman" w:eastAsia="Times New Roman" w:hAnsi="Times New Roman" w:cs="Times New Roman"/>
          <w:sz w:val="24"/>
          <w:szCs w:val="24"/>
          <w:highlight w:val="white"/>
        </w:rPr>
        <w:t xml:space="preserve"> </w:t>
      </w:r>
    </w:p>
    <w:p w14:paraId="156287C8" w14:textId="77777777" w:rsidR="006D67FA" w:rsidRDefault="00000000" w:rsidP="009B2F54">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Este es un estudio cuantitativo, instrumental, pues su propósito es adaptar una</w:t>
      </w:r>
    </w:p>
    <w:p w14:paraId="7FFFC36B" w14:textId="77777777" w:rsidR="006D67FA" w:rsidRDefault="00000000" w:rsidP="009B2F54">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prueba de medición psicológica a una población social y culturalmente específica</w:t>
      </w:r>
    </w:p>
    <w:p w14:paraId="11F8CFD1" w14:textId="77777777" w:rsidR="006D67FA" w:rsidRDefault="00000000" w:rsidP="009B2F54">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(Montero &amp; León, 2002).</w:t>
      </w:r>
    </w:p>
    <w:p w14:paraId="114946CA" w14:textId="77777777" w:rsidR="006D67FA" w:rsidRDefault="00000000" w:rsidP="009B2F54">
      <w:pPr>
        <w:spacing w:line="36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Participantes</w:t>
      </w:r>
    </w:p>
    <w:p w14:paraId="432D8042" w14:textId="77777777" w:rsidR="006D67FA" w:rsidRDefault="00000000" w:rsidP="009B2F5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Este estudio se llevó a cabo por medio de un muestreo no probabilístico por conveniencia, en el que participaron (N=250) personas, siguiendo las indicaciones de </w:t>
      </w:r>
      <w:proofErr w:type="spellStart"/>
      <w:r>
        <w:rPr>
          <w:rFonts w:ascii="Times New Roman" w:eastAsia="Times New Roman" w:hAnsi="Times New Roman" w:cs="Times New Roman"/>
          <w:sz w:val="24"/>
          <w:szCs w:val="24"/>
          <w:highlight w:val="white"/>
        </w:rPr>
        <w:t>Mavrou</w:t>
      </w:r>
      <w:proofErr w:type="spellEnd"/>
      <w:r>
        <w:rPr>
          <w:rFonts w:ascii="Times New Roman" w:eastAsia="Times New Roman" w:hAnsi="Times New Roman" w:cs="Times New Roman"/>
          <w:sz w:val="24"/>
          <w:szCs w:val="24"/>
          <w:highlight w:val="white"/>
        </w:rPr>
        <w:t xml:space="preserve">, quien plantea que deben ser entre 10 a 15 personas por ítem y en este caso el instrumento tiene 25 ítems, siendo la población mínima esperada 250 personas, quienes tienen una edad media de 21 años; </w:t>
      </w:r>
      <w:r>
        <w:rPr>
          <w:rFonts w:ascii="Times New Roman" w:eastAsia="Times New Roman" w:hAnsi="Times New Roman" w:cs="Times New Roman"/>
          <w:sz w:val="24"/>
          <w:szCs w:val="24"/>
        </w:rPr>
        <w:t xml:space="preserve">100% hombres, de ellos el 91,6% se identificaban como Heterosexual, el 5,2% como Gay, 2% como Bisexual y el 1,2% como no definido. El 41,4% contaban con bachillerato como nivel máximo alcanzado, ya que, actualmente se encontraban cursando pregrado, el 27,9% nivel técnico, el 21,5% profesional y el 9,2% posgrado. Entre sus características demográficas se tuvo que el 59% se ubicó en estrato socioeconómico medio, el 21,9% alto y 16,7% bajo.   </w:t>
      </w:r>
    </w:p>
    <w:p w14:paraId="4C6AE991" w14:textId="015D2820" w:rsidR="002F281A" w:rsidRDefault="002F281A" w:rsidP="002F281A">
      <w:pPr>
        <w:spacing w:line="360" w:lineRule="auto"/>
        <w:ind w:firstLine="720"/>
        <w:rPr>
          <w:rFonts w:ascii="Times New Roman" w:eastAsia="Times New Roman" w:hAnsi="Times New Roman" w:cs="Times New Roman"/>
          <w:sz w:val="24"/>
          <w:szCs w:val="24"/>
        </w:rPr>
      </w:pPr>
      <w:r w:rsidRPr="002F281A">
        <w:rPr>
          <w:rFonts w:ascii="Times New Roman" w:eastAsia="Times New Roman" w:hAnsi="Times New Roman" w:cs="Times New Roman"/>
          <w:sz w:val="24"/>
          <w:szCs w:val="24"/>
        </w:rPr>
        <w:t xml:space="preserve">Criterios </w:t>
      </w:r>
      <w:r>
        <w:rPr>
          <w:rFonts w:ascii="Times New Roman" w:eastAsia="Times New Roman" w:hAnsi="Times New Roman" w:cs="Times New Roman"/>
          <w:sz w:val="24"/>
          <w:szCs w:val="24"/>
        </w:rPr>
        <w:t xml:space="preserve">de inclusión de </w:t>
      </w:r>
      <w:r w:rsidRPr="002F281A">
        <w:rPr>
          <w:rFonts w:ascii="Times New Roman" w:eastAsia="Times New Roman" w:hAnsi="Times New Roman" w:cs="Times New Roman"/>
          <w:sz w:val="24"/>
          <w:szCs w:val="24"/>
        </w:rPr>
        <w:t>la muestra</w:t>
      </w:r>
      <w:r>
        <w:rPr>
          <w:rFonts w:ascii="Times New Roman" w:eastAsia="Times New Roman" w:hAnsi="Times New Roman" w:cs="Times New Roman"/>
          <w:sz w:val="24"/>
          <w:szCs w:val="24"/>
        </w:rPr>
        <w:t xml:space="preserve"> fueron: s</w:t>
      </w:r>
      <w:r w:rsidRPr="002F281A">
        <w:rPr>
          <w:rFonts w:ascii="Times New Roman" w:eastAsia="Times New Roman" w:hAnsi="Times New Roman" w:cs="Times New Roman"/>
          <w:sz w:val="24"/>
          <w:szCs w:val="24"/>
        </w:rPr>
        <w:t>er hombre</w:t>
      </w:r>
      <w:r>
        <w:rPr>
          <w:rFonts w:ascii="Times New Roman" w:eastAsia="Times New Roman" w:hAnsi="Times New Roman" w:cs="Times New Roman"/>
          <w:sz w:val="24"/>
          <w:szCs w:val="24"/>
        </w:rPr>
        <w:t xml:space="preserve">, </w:t>
      </w:r>
      <w:r w:rsidRPr="002F281A">
        <w:rPr>
          <w:rFonts w:ascii="Times New Roman" w:eastAsia="Times New Roman" w:hAnsi="Times New Roman" w:cs="Times New Roman"/>
          <w:sz w:val="24"/>
          <w:szCs w:val="24"/>
        </w:rPr>
        <w:t>mayor edad</w:t>
      </w:r>
      <w:r>
        <w:rPr>
          <w:rFonts w:ascii="Times New Roman" w:eastAsia="Times New Roman" w:hAnsi="Times New Roman" w:cs="Times New Roman"/>
          <w:sz w:val="24"/>
          <w:szCs w:val="24"/>
        </w:rPr>
        <w:t>, en</w:t>
      </w:r>
      <w:r w:rsidRPr="002F281A">
        <w:rPr>
          <w:rFonts w:ascii="Times New Roman" w:eastAsia="Times New Roman" w:hAnsi="Times New Roman" w:cs="Times New Roman"/>
          <w:sz w:val="24"/>
          <w:szCs w:val="24"/>
        </w:rPr>
        <w:t>tre 18 y 26 años</w:t>
      </w:r>
      <w:r>
        <w:rPr>
          <w:rFonts w:ascii="Times New Roman" w:eastAsia="Times New Roman" w:hAnsi="Times New Roman" w:cs="Times New Roman"/>
          <w:sz w:val="24"/>
          <w:szCs w:val="24"/>
        </w:rPr>
        <w:t xml:space="preserve"> (ra</w:t>
      </w:r>
      <w:r w:rsidRPr="002F281A">
        <w:rPr>
          <w:rFonts w:ascii="Times New Roman" w:eastAsia="Times New Roman" w:hAnsi="Times New Roman" w:cs="Times New Roman"/>
          <w:sz w:val="24"/>
          <w:szCs w:val="24"/>
        </w:rPr>
        <w:t xml:space="preserve">ngo de edad para población joven, según la Organización Mundial de la Salud </w:t>
      </w:r>
      <w:r>
        <w:rPr>
          <w:rFonts w:ascii="Times New Roman" w:eastAsia="Times New Roman" w:hAnsi="Times New Roman" w:cs="Times New Roman"/>
          <w:sz w:val="24"/>
          <w:szCs w:val="24"/>
        </w:rPr>
        <w:t xml:space="preserve">- </w:t>
      </w:r>
      <w:r w:rsidRPr="002F281A">
        <w:rPr>
          <w:rFonts w:ascii="Times New Roman" w:eastAsia="Times New Roman" w:hAnsi="Times New Roman" w:cs="Times New Roman"/>
          <w:sz w:val="24"/>
          <w:szCs w:val="24"/>
        </w:rPr>
        <w:t xml:space="preserve">OMS), </w:t>
      </w:r>
      <w:r>
        <w:rPr>
          <w:rFonts w:ascii="Times New Roman" w:eastAsia="Times New Roman" w:hAnsi="Times New Roman" w:cs="Times New Roman"/>
          <w:sz w:val="24"/>
          <w:szCs w:val="24"/>
        </w:rPr>
        <w:t>y si el participante p</w:t>
      </w:r>
      <w:r w:rsidRPr="002F281A">
        <w:rPr>
          <w:rFonts w:ascii="Times New Roman" w:eastAsia="Times New Roman" w:hAnsi="Times New Roman" w:cs="Times New Roman"/>
          <w:sz w:val="24"/>
          <w:szCs w:val="24"/>
        </w:rPr>
        <w:t>resenta</w:t>
      </w:r>
      <w:r>
        <w:rPr>
          <w:rFonts w:ascii="Times New Roman" w:eastAsia="Times New Roman" w:hAnsi="Times New Roman" w:cs="Times New Roman"/>
          <w:sz w:val="24"/>
          <w:szCs w:val="24"/>
        </w:rPr>
        <w:t xml:space="preserve">ba </w:t>
      </w:r>
      <w:r w:rsidRPr="002F281A">
        <w:rPr>
          <w:rFonts w:ascii="Times New Roman" w:eastAsia="Times New Roman" w:hAnsi="Times New Roman" w:cs="Times New Roman"/>
          <w:sz w:val="24"/>
          <w:szCs w:val="24"/>
        </w:rPr>
        <w:t>una condición mental que impidiera responder a los instrumentos</w:t>
      </w:r>
      <w:r>
        <w:rPr>
          <w:rFonts w:ascii="Times New Roman" w:eastAsia="Times New Roman" w:hAnsi="Times New Roman" w:cs="Times New Roman"/>
          <w:sz w:val="24"/>
          <w:szCs w:val="24"/>
        </w:rPr>
        <w:t xml:space="preserve"> o que </w:t>
      </w:r>
      <w:r w:rsidRPr="002F281A">
        <w:rPr>
          <w:rFonts w:ascii="Times New Roman" w:eastAsia="Times New Roman" w:hAnsi="Times New Roman" w:cs="Times New Roman"/>
          <w:sz w:val="24"/>
          <w:szCs w:val="24"/>
        </w:rPr>
        <w:t>no se identificará con el sexo masculino</w:t>
      </w:r>
      <w:r>
        <w:rPr>
          <w:rFonts w:ascii="Times New Roman" w:eastAsia="Times New Roman" w:hAnsi="Times New Roman" w:cs="Times New Roman"/>
          <w:sz w:val="24"/>
          <w:szCs w:val="24"/>
        </w:rPr>
        <w:t>, se excluía de la muestra</w:t>
      </w:r>
      <w:r w:rsidRPr="002F281A">
        <w:rPr>
          <w:rFonts w:ascii="Times New Roman" w:eastAsia="Times New Roman" w:hAnsi="Times New Roman" w:cs="Times New Roman"/>
          <w:sz w:val="24"/>
          <w:szCs w:val="24"/>
        </w:rPr>
        <w:t>.</w:t>
      </w:r>
    </w:p>
    <w:p w14:paraId="439E4BC1" w14:textId="77777777" w:rsidR="006D67FA" w:rsidRDefault="00000000" w:rsidP="009B2F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Instrumentos</w:t>
      </w:r>
    </w:p>
    <w:p w14:paraId="2ACCF48B" w14:textId="77777777" w:rsidR="006D67FA" w:rsidRDefault="00000000" w:rsidP="009B2F54">
      <w:pPr>
        <w:spacing w:line="360" w:lineRule="auto"/>
        <w:ind w:firstLine="720"/>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 xml:space="preserve">Se utilizó la Escala de Insatisfacción Corporal Masculina que evalúa específicamente el componente emocional de la imagen corporal por medio de 25 ítems que se califican por medio de una escala Likert, con cinco opciones de respuesta que parte de la calificación 1 (siempre/muy de acuerdo) hasta 5 (nunca/muy en desacuerdo), la que originalmente fue construida por </w:t>
      </w:r>
      <w:proofErr w:type="spellStart"/>
      <w:r>
        <w:rPr>
          <w:rFonts w:ascii="Times New Roman" w:eastAsia="Times New Roman" w:hAnsi="Times New Roman" w:cs="Times New Roman"/>
          <w:sz w:val="24"/>
          <w:szCs w:val="24"/>
        </w:rPr>
        <w:t>Ochner</w:t>
      </w:r>
      <w:proofErr w:type="spellEnd"/>
      <w:r>
        <w:rPr>
          <w:rFonts w:ascii="Times New Roman" w:eastAsia="Times New Roman" w:hAnsi="Times New Roman" w:cs="Times New Roman"/>
          <w:sz w:val="24"/>
          <w:szCs w:val="24"/>
        </w:rPr>
        <w:t xml:space="preserve"> et al., en el año 2009. Para este estudio se utilizó la versión brasileña por </w:t>
      </w:r>
      <w:proofErr w:type="spellStart"/>
      <w:r>
        <w:rPr>
          <w:rFonts w:ascii="Times New Roman" w:eastAsia="Times New Roman" w:hAnsi="Times New Roman" w:cs="Times New Roman"/>
          <w:sz w:val="24"/>
          <w:szCs w:val="24"/>
        </w:rPr>
        <w:t>Berbert</w:t>
      </w:r>
      <w:proofErr w:type="spellEnd"/>
      <w:r>
        <w:rPr>
          <w:rFonts w:ascii="Times New Roman" w:eastAsia="Times New Roman" w:hAnsi="Times New Roman" w:cs="Times New Roman"/>
          <w:sz w:val="24"/>
          <w:szCs w:val="24"/>
        </w:rPr>
        <w:t xml:space="preserve"> et al., (2013) con α=.92.</w:t>
      </w:r>
    </w:p>
    <w:p w14:paraId="13CE52A3" w14:textId="77777777" w:rsidR="006D67FA" w:rsidRDefault="00000000" w:rsidP="009B2F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Procedimiento</w:t>
      </w:r>
    </w:p>
    <w:p w14:paraId="6D44FE65" w14:textId="77777777" w:rsidR="006D67FA" w:rsidRDefault="00000000" w:rsidP="009B2F5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Fase 1. Se diseñó el protocolo de recolección de información que contenía los siguientes apartados: consentimiento informado, encuesta de datos sociodemográficos, ítems</w:t>
      </w:r>
    </w:p>
    <w:p w14:paraId="0AE057F7" w14:textId="0A84DFE0" w:rsidR="006D67FA" w:rsidRDefault="00000000" w:rsidP="009B2F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propios de la Escala de </w:t>
      </w:r>
      <w:r w:rsidR="002F281A">
        <w:rPr>
          <w:rFonts w:ascii="Times New Roman" w:eastAsia="Times New Roman" w:hAnsi="Times New Roman" w:cs="Times New Roman"/>
          <w:sz w:val="24"/>
          <w:szCs w:val="24"/>
        </w:rPr>
        <w:t>Insatisfacción</w:t>
      </w:r>
      <w:r>
        <w:rPr>
          <w:rFonts w:ascii="Times New Roman" w:eastAsia="Times New Roman" w:hAnsi="Times New Roman" w:cs="Times New Roman"/>
          <w:sz w:val="24"/>
          <w:szCs w:val="24"/>
        </w:rPr>
        <w:t xml:space="preserve"> Corporal</w:t>
      </w:r>
      <w:r w:rsidR="002F281A">
        <w:rPr>
          <w:rFonts w:ascii="Times New Roman" w:eastAsia="Times New Roman" w:hAnsi="Times New Roman" w:cs="Times New Roman"/>
          <w:sz w:val="24"/>
          <w:szCs w:val="24"/>
        </w:rPr>
        <w:t xml:space="preserve"> Masculina (MBDS)</w:t>
      </w:r>
      <w:r>
        <w:rPr>
          <w:rFonts w:ascii="Times New Roman" w:eastAsia="Times New Roman" w:hAnsi="Times New Roman" w:cs="Times New Roman"/>
          <w:sz w:val="24"/>
          <w:szCs w:val="24"/>
        </w:rPr>
        <w:t xml:space="preserve"> y se tomaron decisiones sobre las características de la población a la que se le iba a administrar los cuestionarios, en este caso, hombres jóvenes, mayores de edad, universitarios. </w:t>
      </w:r>
    </w:p>
    <w:p w14:paraId="5B9B482A" w14:textId="4B98EB6D" w:rsidR="006D67FA" w:rsidRDefault="00000000" w:rsidP="009B2F5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Fase 2. Al ser un muestreo no probabilístico y realizado con hombres jóvenes pertenecientes a la U</w:t>
      </w:r>
      <w:r w:rsidR="002F281A">
        <w:rPr>
          <w:rFonts w:ascii="Times New Roman" w:eastAsia="Times New Roman" w:hAnsi="Times New Roman" w:cs="Times New Roman"/>
          <w:sz w:val="24"/>
          <w:szCs w:val="24"/>
        </w:rPr>
        <w:t xml:space="preserve">niversidad </w:t>
      </w:r>
      <w:r>
        <w:rPr>
          <w:rFonts w:ascii="Times New Roman" w:eastAsia="Times New Roman" w:hAnsi="Times New Roman" w:cs="Times New Roman"/>
          <w:sz w:val="24"/>
          <w:szCs w:val="24"/>
        </w:rPr>
        <w:t>C</w:t>
      </w:r>
      <w:r w:rsidR="002F281A">
        <w:rPr>
          <w:rFonts w:ascii="Times New Roman" w:eastAsia="Times New Roman" w:hAnsi="Times New Roman" w:cs="Times New Roman"/>
          <w:sz w:val="24"/>
          <w:szCs w:val="24"/>
        </w:rPr>
        <w:t xml:space="preserve">atólica de </w:t>
      </w:r>
      <w:r>
        <w:rPr>
          <w:rFonts w:ascii="Times New Roman" w:eastAsia="Times New Roman" w:hAnsi="Times New Roman" w:cs="Times New Roman"/>
          <w:sz w:val="24"/>
          <w:szCs w:val="24"/>
        </w:rPr>
        <w:t>P</w:t>
      </w:r>
      <w:r w:rsidR="002F281A">
        <w:rPr>
          <w:rFonts w:ascii="Times New Roman" w:eastAsia="Times New Roman" w:hAnsi="Times New Roman" w:cs="Times New Roman"/>
          <w:sz w:val="24"/>
          <w:szCs w:val="24"/>
        </w:rPr>
        <w:t>ereira</w:t>
      </w:r>
      <w:r>
        <w:rPr>
          <w:rFonts w:ascii="Times New Roman" w:eastAsia="Times New Roman" w:hAnsi="Times New Roman" w:cs="Times New Roman"/>
          <w:sz w:val="24"/>
          <w:szCs w:val="24"/>
        </w:rPr>
        <w:t xml:space="preserve">, se repartió en los salones de clase y con el permiso de los docentes, en las áreas sociales (cafeterías, gimnasio, canchas, biblioteca) un código QR que llevaba al participante al Google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w:t>
      </w:r>
    </w:p>
    <w:p w14:paraId="6F2C5E41" w14:textId="3FEA7340" w:rsidR="006D67FA" w:rsidRDefault="00000000" w:rsidP="009B2F5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Fase 3. Una vez garantizado el número de estudiantes necesarios para </w:t>
      </w:r>
      <w:r w:rsidR="004639ED">
        <w:rPr>
          <w:rFonts w:ascii="Times New Roman" w:eastAsia="Times New Roman" w:hAnsi="Times New Roman" w:cs="Times New Roman"/>
          <w:sz w:val="24"/>
          <w:szCs w:val="24"/>
        </w:rPr>
        <w:t>cumplir las</w:t>
      </w:r>
      <w:r>
        <w:rPr>
          <w:rFonts w:ascii="Times New Roman" w:eastAsia="Times New Roman" w:hAnsi="Times New Roman" w:cs="Times New Roman"/>
          <w:sz w:val="24"/>
          <w:szCs w:val="24"/>
        </w:rPr>
        <w:t xml:space="preserve"> condiciones óptimas de la muestra, se cerró el recibimiento de respuestas, se limpió la base de datos y se procedió a realizar el análisis de la información con la ayuda del software JASP con el que se realizó el análisis de consistencia interna, factorial exploratorio, confirmatorio.</w:t>
      </w:r>
    </w:p>
    <w:p w14:paraId="47CEF7E7" w14:textId="77777777" w:rsidR="006D67FA" w:rsidRDefault="00000000" w:rsidP="009B2F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Consideraciones éticas</w:t>
      </w:r>
    </w:p>
    <w:p w14:paraId="6A09365A" w14:textId="77777777" w:rsidR="006D67FA" w:rsidRDefault="00000000" w:rsidP="009B2F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Este estudio se desarrolló bajo los lineamientos establecidos en la Ley 1090 del 2006 que rige el ejercicio de la psicología como profesión y ciencia en Colombia, específicamente aquellas directrices que se plantean en el </w:t>
      </w:r>
      <w:r w:rsidRPr="004639ED">
        <w:rPr>
          <w:rFonts w:ascii="Times New Roman" w:eastAsia="Times New Roman" w:hAnsi="Times New Roman" w:cs="Times New Roman"/>
          <w:bCs/>
          <w:i/>
          <w:sz w:val="24"/>
          <w:szCs w:val="24"/>
        </w:rPr>
        <w:t>Capítulo VII - De la investigación científica, la propiedad intelectual y las publicaciones</w:t>
      </w:r>
      <w:r w:rsidRPr="004639ED">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que plantea llevar a cabo investigaciones a partir de los principios de respeto, dignidad, bienestar y la salvaguarda de los derechos de los participantes a partir de la construcción, explicación y confirmación por parte del participante del consentimiento informado, en el cual se manifestaba el carácter de confidencialidad,  uso académico de los resultados obtenidos, el mínimo riesgo que representaba la participación en el estudio, la necesidad de respuestas sinceras de parte del participante, la posibilidad de preguntar o retirarse del estudio en cualquier momento, pues la participación se explicaba que era voluntaria y no implicaba la remuneración por ésta. </w:t>
      </w:r>
    </w:p>
    <w:p w14:paraId="5B93A988" w14:textId="77777777" w:rsidR="004639ED" w:rsidRDefault="004639ED" w:rsidP="009B2F54">
      <w:pPr>
        <w:spacing w:line="360" w:lineRule="auto"/>
        <w:jc w:val="center"/>
        <w:rPr>
          <w:rFonts w:ascii="Times New Roman" w:eastAsia="Times New Roman" w:hAnsi="Times New Roman" w:cs="Times New Roman"/>
          <w:b/>
          <w:sz w:val="24"/>
          <w:szCs w:val="24"/>
        </w:rPr>
      </w:pPr>
    </w:p>
    <w:p w14:paraId="37787BF2" w14:textId="205442CE" w:rsidR="006D67FA" w:rsidRDefault="00000000" w:rsidP="009B2F5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2437D333" w14:textId="77777777" w:rsidR="006D67FA" w:rsidRDefault="00000000" w:rsidP="009B2F54">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Análisis factorial exploratorio</w:t>
      </w:r>
    </w:p>
    <w:p w14:paraId="0CAE0EAB" w14:textId="77777777" w:rsidR="006D67FA" w:rsidRDefault="00000000" w:rsidP="009B2F5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los indicadores del análisis exploratorio se logró un Chi-cuadrado X2(N=250)=700.35, p &lt; .001 Frente a la Medida Kaiser-Meyer-</w:t>
      </w:r>
      <w:proofErr w:type="spellStart"/>
      <w:r>
        <w:rPr>
          <w:rFonts w:ascii="Times New Roman" w:eastAsia="Times New Roman" w:hAnsi="Times New Roman" w:cs="Times New Roman"/>
          <w:sz w:val="24"/>
          <w:szCs w:val="24"/>
        </w:rPr>
        <w:t>Olkin</w:t>
      </w:r>
      <w:proofErr w:type="spellEnd"/>
      <w:r>
        <w:rPr>
          <w:rFonts w:ascii="Times New Roman" w:eastAsia="Times New Roman" w:hAnsi="Times New Roman" w:cs="Times New Roman"/>
          <w:sz w:val="24"/>
          <w:szCs w:val="24"/>
        </w:rPr>
        <w:t xml:space="preserve"> se obtuvo un KMO=0.83 y en la prueba de esfericidad de Bartlett un X2[78]3058.10,p &lt; .001 y se utilizó el método de rotación </w:t>
      </w:r>
      <w:proofErr w:type="spellStart"/>
      <w:r>
        <w:rPr>
          <w:rFonts w:ascii="Times New Roman" w:eastAsia="Times New Roman" w:hAnsi="Times New Roman" w:cs="Times New Roman"/>
          <w:sz w:val="24"/>
          <w:szCs w:val="24"/>
        </w:rPr>
        <w:t>promax</w:t>
      </w:r>
      <w:proofErr w:type="spellEnd"/>
      <w:r>
        <w:rPr>
          <w:rFonts w:ascii="Times New Roman" w:eastAsia="Times New Roman" w:hAnsi="Times New Roman" w:cs="Times New Roman"/>
          <w:sz w:val="24"/>
          <w:szCs w:val="24"/>
        </w:rPr>
        <w:t>. Estos resultados permiten confirmar la hipótesis de que la Escala de Insatisfacción Corporal Masculina para población colombiana mantiene una estructura multifactorial.</w:t>
      </w:r>
    </w:p>
    <w:p w14:paraId="0C756002" w14:textId="77777777" w:rsidR="006D67FA" w:rsidRPr="00D4609A" w:rsidRDefault="00000000" w:rsidP="009B2F54">
      <w:pPr>
        <w:spacing w:line="360" w:lineRule="auto"/>
        <w:rPr>
          <w:rFonts w:ascii="Times New Roman" w:eastAsia="Times New Roman" w:hAnsi="Times New Roman" w:cs="Times New Roman"/>
          <w:b/>
          <w:sz w:val="24"/>
          <w:szCs w:val="24"/>
        </w:rPr>
      </w:pPr>
      <w:r w:rsidRPr="00D4609A">
        <w:rPr>
          <w:rFonts w:ascii="Times New Roman" w:eastAsia="Times New Roman" w:hAnsi="Times New Roman" w:cs="Times New Roman"/>
          <w:b/>
          <w:sz w:val="24"/>
          <w:szCs w:val="24"/>
        </w:rPr>
        <w:lastRenderedPageBreak/>
        <w:t>Tabla 2</w:t>
      </w:r>
    </w:p>
    <w:p w14:paraId="0DF0F4D0" w14:textId="77777777" w:rsidR="006D67FA" w:rsidRPr="00D4609A" w:rsidRDefault="00000000" w:rsidP="009B2F54">
      <w:pPr>
        <w:spacing w:line="360" w:lineRule="auto"/>
        <w:rPr>
          <w:rFonts w:ascii="Times New Roman" w:eastAsia="Times New Roman" w:hAnsi="Times New Roman" w:cs="Times New Roman"/>
          <w:i/>
          <w:sz w:val="24"/>
          <w:szCs w:val="24"/>
        </w:rPr>
      </w:pPr>
      <w:r w:rsidRPr="00D4609A">
        <w:rPr>
          <w:rFonts w:ascii="Times New Roman" w:eastAsia="Times New Roman" w:hAnsi="Times New Roman" w:cs="Times New Roman"/>
          <w:i/>
          <w:sz w:val="24"/>
          <w:szCs w:val="24"/>
        </w:rPr>
        <w:t>Medidas de AFE</w:t>
      </w:r>
    </w:p>
    <w:p w14:paraId="41B93900" w14:textId="77777777" w:rsidR="004639ED" w:rsidRPr="00D4609A" w:rsidRDefault="004639ED" w:rsidP="009B2F54">
      <w:pPr>
        <w:spacing w:line="360" w:lineRule="auto"/>
        <w:rPr>
          <w:rFonts w:ascii="Times New Roman" w:eastAsia="Times New Roman" w:hAnsi="Times New Roman" w:cs="Times New Roman"/>
          <w:i/>
          <w:sz w:val="24"/>
          <w:szCs w:val="24"/>
        </w:rPr>
      </w:pPr>
    </w:p>
    <w:tbl>
      <w:tblPr>
        <w:tblStyle w:val="a0"/>
        <w:tblW w:w="6091"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006"/>
        <w:gridCol w:w="1100"/>
        <w:gridCol w:w="1985"/>
      </w:tblGrid>
      <w:tr w:rsidR="00D4609A" w:rsidRPr="00D4609A" w14:paraId="0B779FA1" w14:textId="77777777">
        <w:tc>
          <w:tcPr>
            <w:tcW w:w="3006" w:type="dxa"/>
            <w:tcBorders>
              <w:top w:val="single" w:sz="4" w:space="0" w:color="000000"/>
              <w:bottom w:val="single" w:sz="4" w:space="0" w:color="000000"/>
            </w:tcBorders>
            <w:vAlign w:val="center"/>
          </w:tcPr>
          <w:p w14:paraId="6FEC78FF" w14:textId="77777777" w:rsidR="006D67FA" w:rsidRPr="00D4609A" w:rsidRDefault="00000000" w:rsidP="00B05552">
            <w:pPr>
              <w:spacing w:line="360" w:lineRule="auto"/>
              <w:jc w:val="center"/>
              <w:rPr>
                <w:rFonts w:ascii="Times New Roman" w:eastAsia="Times New Roman" w:hAnsi="Times New Roman" w:cs="Times New Roman"/>
                <w:sz w:val="24"/>
                <w:szCs w:val="24"/>
                <w:highlight w:val="white"/>
              </w:rPr>
            </w:pPr>
            <w:r w:rsidRPr="00D4609A">
              <w:rPr>
                <w:rFonts w:ascii="Times New Roman" w:eastAsia="Times New Roman" w:hAnsi="Times New Roman" w:cs="Times New Roman"/>
                <w:sz w:val="24"/>
                <w:szCs w:val="24"/>
                <w:highlight w:val="white"/>
              </w:rPr>
              <w:t>Prueba</w:t>
            </w:r>
          </w:p>
        </w:tc>
        <w:tc>
          <w:tcPr>
            <w:tcW w:w="1100" w:type="dxa"/>
            <w:tcBorders>
              <w:top w:val="single" w:sz="4" w:space="0" w:color="000000"/>
              <w:bottom w:val="single" w:sz="4" w:space="0" w:color="000000"/>
            </w:tcBorders>
            <w:vAlign w:val="center"/>
          </w:tcPr>
          <w:p w14:paraId="5DEAB9A2" w14:textId="77777777" w:rsidR="006D67FA" w:rsidRPr="00D4609A" w:rsidRDefault="00000000" w:rsidP="00B05552">
            <w:pPr>
              <w:spacing w:line="360" w:lineRule="auto"/>
              <w:jc w:val="center"/>
              <w:rPr>
                <w:rFonts w:ascii="Times New Roman" w:eastAsia="Times New Roman" w:hAnsi="Times New Roman" w:cs="Times New Roman"/>
                <w:sz w:val="24"/>
                <w:szCs w:val="24"/>
                <w:highlight w:val="white"/>
              </w:rPr>
            </w:pPr>
            <w:r w:rsidRPr="00D4609A">
              <w:rPr>
                <w:rFonts w:ascii="Times New Roman" w:eastAsia="Times New Roman" w:hAnsi="Times New Roman" w:cs="Times New Roman"/>
                <w:sz w:val="24"/>
                <w:szCs w:val="24"/>
                <w:highlight w:val="white"/>
              </w:rPr>
              <w:t>Valor</w:t>
            </w:r>
          </w:p>
        </w:tc>
        <w:tc>
          <w:tcPr>
            <w:tcW w:w="1985" w:type="dxa"/>
            <w:tcBorders>
              <w:top w:val="single" w:sz="4" w:space="0" w:color="000000"/>
              <w:bottom w:val="single" w:sz="4" w:space="0" w:color="000000"/>
            </w:tcBorders>
            <w:vAlign w:val="center"/>
          </w:tcPr>
          <w:p w14:paraId="10E06461" w14:textId="77777777" w:rsidR="006D67FA" w:rsidRPr="00D4609A" w:rsidRDefault="00000000" w:rsidP="00B05552">
            <w:pPr>
              <w:spacing w:line="360" w:lineRule="auto"/>
              <w:jc w:val="center"/>
              <w:rPr>
                <w:rFonts w:ascii="Times New Roman" w:eastAsia="Times New Roman" w:hAnsi="Times New Roman" w:cs="Times New Roman"/>
                <w:sz w:val="24"/>
                <w:szCs w:val="24"/>
                <w:highlight w:val="white"/>
              </w:rPr>
            </w:pPr>
            <w:r w:rsidRPr="00D4609A">
              <w:rPr>
                <w:rFonts w:ascii="Times New Roman" w:eastAsia="Times New Roman" w:hAnsi="Times New Roman" w:cs="Times New Roman"/>
                <w:sz w:val="24"/>
                <w:szCs w:val="24"/>
                <w:highlight w:val="white"/>
              </w:rPr>
              <w:t>Significancia (p)</w:t>
            </w:r>
          </w:p>
        </w:tc>
      </w:tr>
      <w:tr w:rsidR="00D4609A" w:rsidRPr="00D4609A" w14:paraId="59927F87" w14:textId="77777777">
        <w:trPr>
          <w:trHeight w:val="216"/>
        </w:trPr>
        <w:tc>
          <w:tcPr>
            <w:tcW w:w="3006" w:type="dxa"/>
            <w:tcBorders>
              <w:top w:val="single" w:sz="4" w:space="0" w:color="000000"/>
            </w:tcBorders>
            <w:vAlign w:val="center"/>
          </w:tcPr>
          <w:p w14:paraId="0733946C" w14:textId="77777777" w:rsidR="006D67FA" w:rsidRPr="00D4609A" w:rsidRDefault="00000000" w:rsidP="00B05552">
            <w:pPr>
              <w:spacing w:line="360" w:lineRule="auto"/>
              <w:rPr>
                <w:rFonts w:ascii="Times New Roman" w:eastAsia="Times New Roman" w:hAnsi="Times New Roman" w:cs="Times New Roman"/>
                <w:sz w:val="24"/>
                <w:szCs w:val="24"/>
                <w:highlight w:val="white"/>
              </w:rPr>
            </w:pPr>
            <w:r w:rsidRPr="00D4609A">
              <w:rPr>
                <w:rFonts w:ascii="Times New Roman" w:eastAsia="Times New Roman" w:hAnsi="Times New Roman" w:cs="Times New Roman"/>
                <w:sz w:val="24"/>
                <w:szCs w:val="24"/>
              </w:rPr>
              <w:t>Chi-</w:t>
            </w:r>
            <w:proofErr w:type="spellStart"/>
            <w:r w:rsidRPr="00D4609A">
              <w:rPr>
                <w:rFonts w:ascii="Times New Roman" w:eastAsia="Times New Roman" w:hAnsi="Times New Roman" w:cs="Times New Roman"/>
                <w:sz w:val="24"/>
                <w:szCs w:val="24"/>
              </w:rPr>
              <w:t>squared</w:t>
            </w:r>
            <w:proofErr w:type="spellEnd"/>
          </w:p>
        </w:tc>
        <w:tc>
          <w:tcPr>
            <w:tcW w:w="1100" w:type="dxa"/>
            <w:tcBorders>
              <w:top w:val="single" w:sz="4" w:space="0" w:color="000000"/>
            </w:tcBorders>
            <w:vAlign w:val="center"/>
          </w:tcPr>
          <w:p w14:paraId="60D197CC" w14:textId="77777777" w:rsidR="006D67FA" w:rsidRPr="00D4609A" w:rsidRDefault="00000000" w:rsidP="00B05552">
            <w:pPr>
              <w:spacing w:line="360" w:lineRule="auto"/>
              <w:jc w:val="center"/>
              <w:rPr>
                <w:rFonts w:ascii="Times New Roman" w:eastAsia="Times New Roman" w:hAnsi="Times New Roman" w:cs="Times New Roman"/>
                <w:sz w:val="24"/>
                <w:szCs w:val="24"/>
                <w:highlight w:val="white"/>
              </w:rPr>
            </w:pPr>
            <w:r w:rsidRPr="00D4609A">
              <w:rPr>
                <w:rFonts w:ascii="Times New Roman" w:eastAsia="Times New Roman" w:hAnsi="Times New Roman" w:cs="Times New Roman"/>
                <w:sz w:val="24"/>
                <w:szCs w:val="24"/>
              </w:rPr>
              <w:t>700.35</w:t>
            </w:r>
          </w:p>
        </w:tc>
        <w:tc>
          <w:tcPr>
            <w:tcW w:w="1985" w:type="dxa"/>
            <w:tcBorders>
              <w:top w:val="single" w:sz="4" w:space="0" w:color="000000"/>
            </w:tcBorders>
            <w:vAlign w:val="center"/>
          </w:tcPr>
          <w:p w14:paraId="63B95F86" w14:textId="77777777" w:rsidR="006D67FA" w:rsidRPr="00D4609A" w:rsidRDefault="00000000" w:rsidP="00B05552">
            <w:pPr>
              <w:spacing w:line="360" w:lineRule="auto"/>
              <w:jc w:val="center"/>
              <w:rPr>
                <w:rFonts w:ascii="Times New Roman" w:eastAsia="Times New Roman" w:hAnsi="Times New Roman" w:cs="Times New Roman"/>
                <w:sz w:val="24"/>
                <w:szCs w:val="24"/>
                <w:highlight w:val="white"/>
              </w:rPr>
            </w:pPr>
            <w:r w:rsidRPr="00D4609A">
              <w:rPr>
                <w:rFonts w:ascii="Times New Roman" w:eastAsia="Times New Roman" w:hAnsi="Times New Roman" w:cs="Times New Roman"/>
                <w:sz w:val="24"/>
                <w:szCs w:val="24"/>
              </w:rPr>
              <w:t>&lt; .001</w:t>
            </w:r>
          </w:p>
        </w:tc>
      </w:tr>
      <w:tr w:rsidR="00D4609A" w:rsidRPr="00D4609A" w14:paraId="6F2CD148" w14:textId="77777777">
        <w:tc>
          <w:tcPr>
            <w:tcW w:w="3006" w:type="dxa"/>
            <w:vAlign w:val="center"/>
          </w:tcPr>
          <w:p w14:paraId="643354CD" w14:textId="77777777" w:rsidR="006D67FA" w:rsidRPr="00D4609A" w:rsidRDefault="00000000" w:rsidP="00B05552">
            <w:pPr>
              <w:spacing w:line="360" w:lineRule="auto"/>
              <w:rPr>
                <w:rFonts w:ascii="Times New Roman" w:eastAsia="Times New Roman" w:hAnsi="Times New Roman" w:cs="Times New Roman"/>
                <w:sz w:val="24"/>
                <w:szCs w:val="24"/>
                <w:highlight w:val="white"/>
              </w:rPr>
            </w:pPr>
            <w:r w:rsidRPr="00D4609A">
              <w:rPr>
                <w:rFonts w:ascii="Times New Roman" w:eastAsia="Times New Roman" w:hAnsi="Times New Roman" w:cs="Times New Roman"/>
                <w:sz w:val="24"/>
                <w:szCs w:val="24"/>
              </w:rPr>
              <w:t>Kaiser-Meyer-</w:t>
            </w:r>
            <w:proofErr w:type="spellStart"/>
            <w:r w:rsidRPr="00D4609A">
              <w:rPr>
                <w:rFonts w:ascii="Times New Roman" w:eastAsia="Times New Roman" w:hAnsi="Times New Roman" w:cs="Times New Roman"/>
                <w:sz w:val="24"/>
                <w:szCs w:val="24"/>
              </w:rPr>
              <w:t>Olkin</w:t>
            </w:r>
            <w:proofErr w:type="spellEnd"/>
            <w:r w:rsidRPr="00D4609A">
              <w:rPr>
                <w:rFonts w:ascii="Times New Roman" w:eastAsia="Times New Roman" w:hAnsi="Times New Roman" w:cs="Times New Roman"/>
                <w:sz w:val="24"/>
                <w:szCs w:val="24"/>
              </w:rPr>
              <w:t xml:space="preserve"> (KMO)</w:t>
            </w:r>
          </w:p>
        </w:tc>
        <w:tc>
          <w:tcPr>
            <w:tcW w:w="1100" w:type="dxa"/>
            <w:vAlign w:val="center"/>
          </w:tcPr>
          <w:p w14:paraId="204938DB" w14:textId="77777777" w:rsidR="006D67FA" w:rsidRPr="00D4609A" w:rsidRDefault="00000000" w:rsidP="00B05552">
            <w:pPr>
              <w:spacing w:line="360" w:lineRule="auto"/>
              <w:jc w:val="center"/>
              <w:rPr>
                <w:rFonts w:ascii="Times New Roman" w:eastAsia="Times New Roman" w:hAnsi="Times New Roman" w:cs="Times New Roman"/>
                <w:sz w:val="24"/>
                <w:szCs w:val="24"/>
                <w:highlight w:val="white"/>
              </w:rPr>
            </w:pPr>
            <w:r w:rsidRPr="00D4609A">
              <w:rPr>
                <w:rFonts w:ascii="Times New Roman" w:eastAsia="Times New Roman" w:hAnsi="Times New Roman" w:cs="Times New Roman"/>
                <w:sz w:val="24"/>
                <w:szCs w:val="24"/>
                <w:highlight w:val="white"/>
              </w:rPr>
              <w:t>0,83</w:t>
            </w:r>
          </w:p>
        </w:tc>
        <w:tc>
          <w:tcPr>
            <w:tcW w:w="1985" w:type="dxa"/>
            <w:vAlign w:val="center"/>
          </w:tcPr>
          <w:p w14:paraId="3416F11E" w14:textId="77777777" w:rsidR="006D67FA" w:rsidRPr="00D4609A" w:rsidRDefault="006D67FA" w:rsidP="00B05552">
            <w:pPr>
              <w:spacing w:line="360" w:lineRule="auto"/>
              <w:jc w:val="center"/>
              <w:rPr>
                <w:rFonts w:ascii="Times New Roman" w:eastAsia="Times New Roman" w:hAnsi="Times New Roman" w:cs="Times New Roman"/>
                <w:sz w:val="24"/>
                <w:szCs w:val="24"/>
                <w:highlight w:val="white"/>
              </w:rPr>
            </w:pPr>
          </w:p>
        </w:tc>
      </w:tr>
      <w:tr w:rsidR="00D4609A" w:rsidRPr="00D4609A" w14:paraId="1F4BA728" w14:textId="77777777">
        <w:trPr>
          <w:trHeight w:val="373"/>
        </w:trPr>
        <w:tc>
          <w:tcPr>
            <w:tcW w:w="3006" w:type="dxa"/>
            <w:vAlign w:val="center"/>
          </w:tcPr>
          <w:p w14:paraId="256598A4" w14:textId="77777777" w:rsidR="006D67FA" w:rsidRPr="00D4609A" w:rsidRDefault="00000000" w:rsidP="00B05552">
            <w:pPr>
              <w:spacing w:line="360" w:lineRule="auto"/>
              <w:rPr>
                <w:rFonts w:ascii="Times New Roman" w:eastAsia="Times New Roman" w:hAnsi="Times New Roman" w:cs="Times New Roman"/>
                <w:sz w:val="24"/>
                <w:szCs w:val="24"/>
                <w:highlight w:val="white"/>
              </w:rPr>
            </w:pPr>
            <w:r w:rsidRPr="00D4609A">
              <w:rPr>
                <w:rFonts w:ascii="Times New Roman" w:eastAsia="Times New Roman" w:hAnsi="Times New Roman" w:cs="Times New Roman"/>
                <w:sz w:val="24"/>
                <w:szCs w:val="24"/>
              </w:rPr>
              <w:t>Bartlett</w:t>
            </w:r>
          </w:p>
        </w:tc>
        <w:tc>
          <w:tcPr>
            <w:tcW w:w="1100" w:type="dxa"/>
            <w:vAlign w:val="center"/>
          </w:tcPr>
          <w:p w14:paraId="459D8B31" w14:textId="77777777" w:rsidR="006D67FA" w:rsidRPr="00D4609A" w:rsidRDefault="00000000" w:rsidP="00B05552">
            <w:pPr>
              <w:spacing w:line="360" w:lineRule="auto"/>
              <w:jc w:val="center"/>
              <w:rPr>
                <w:rFonts w:ascii="Times New Roman" w:eastAsia="Times New Roman" w:hAnsi="Times New Roman" w:cs="Times New Roman"/>
                <w:sz w:val="24"/>
                <w:szCs w:val="24"/>
                <w:highlight w:val="white"/>
              </w:rPr>
            </w:pPr>
            <w:r w:rsidRPr="00D4609A">
              <w:rPr>
                <w:rFonts w:ascii="Times New Roman" w:eastAsia="Times New Roman" w:hAnsi="Times New Roman" w:cs="Times New Roman"/>
                <w:sz w:val="24"/>
                <w:szCs w:val="24"/>
                <w:highlight w:val="white"/>
              </w:rPr>
              <w:t>3058,1</w:t>
            </w:r>
          </w:p>
        </w:tc>
        <w:tc>
          <w:tcPr>
            <w:tcW w:w="1985" w:type="dxa"/>
            <w:vAlign w:val="center"/>
          </w:tcPr>
          <w:p w14:paraId="47F1B8CF" w14:textId="77777777" w:rsidR="006D67FA" w:rsidRPr="00D4609A" w:rsidRDefault="00000000" w:rsidP="00B05552">
            <w:pPr>
              <w:spacing w:line="360" w:lineRule="auto"/>
              <w:jc w:val="center"/>
              <w:rPr>
                <w:rFonts w:ascii="Times New Roman" w:eastAsia="Times New Roman" w:hAnsi="Times New Roman" w:cs="Times New Roman"/>
                <w:sz w:val="24"/>
                <w:szCs w:val="24"/>
                <w:highlight w:val="white"/>
              </w:rPr>
            </w:pPr>
            <w:r w:rsidRPr="00D4609A">
              <w:rPr>
                <w:rFonts w:ascii="Times New Roman" w:eastAsia="Times New Roman" w:hAnsi="Times New Roman" w:cs="Times New Roman"/>
                <w:sz w:val="24"/>
                <w:szCs w:val="24"/>
              </w:rPr>
              <w:t>&lt; .001</w:t>
            </w:r>
          </w:p>
        </w:tc>
      </w:tr>
    </w:tbl>
    <w:p w14:paraId="345867B9" w14:textId="00B61368" w:rsidR="006D67FA" w:rsidRPr="00D4609A" w:rsidRDefault="00D4609A" w:rsidP="009B2F54">
      <w:pPr>
        <w:spacing w:line="360" w:lineRule="auto"/>
        <w:rPr>
          <w:rFonts w:ascii="Times New Roman" w:eastAsia="Times New Roman" w:hAnsi="Times New Roman" w:cs="Times New Roman"/>
          <w:sz w:val="24"/>
          <w:szCs w:val="24"/>
          <w:highlight w:val="white"/>
        </w:rPr>
      </w:pPr>
      <w:r w:rsidRPr="00D4609A">
        <w:rPr>
          <w:rFonts w:ascii="Times New Roman" w:eastAsia="Times New Roman" w:hAnsi="Times New Roman" w:cs="Times New Roman"/>
          <w:sz w:val="24"/>
          <w:szCs w:val="24"/>
          <w:highlight w:val="white"/>
        </w:rPr>
        <w:t>Fuente: elaboración propia</w:t>
      </w:r>
    </w:p>
    <w:p w14:paraId="7A298893" w14:textId="77777777" w:rsidR="004639ED" w:rsidRDefault="00000000" w:rsidP="009B2F54">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Ahora se presentan los indicadores estadísticos de cada uno de los ítems ubicados, según</w:t>
      </w:r>
      <w:r w:rsidR="006470C0">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el AFE en el factor al cual pertenecen</w:t>
      </w:r>
      <w:r w:rsidR="004639ED">
        <w:rPr>
          <w:rFonts w:ascii="Times New Roman" w:eastAsia="Times New Roman" w:hAnsi="Times New Roman" w:cs="Times New Roman"/>
          <w:sz w:val="24"/>
          <w:szCs w:val="24"/>
          <w:highlight w:val="white"/>
        </w:rPr>
        <w:t>.</w:t>
      </w:r>
    </w:p>
    <w:p w14:paraId="33B333CF" w14:textId="0C4625EC" w:rsidR="006D67FA" w:rsidRDefault="00000000" w:rsidP="009B2F54">
      <w:pPr>
        <w:spacing w:line="36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Tabla 3</w:t>
      </w:r>
    </w:p>
    <w:p w14:paraId="7CD769A2" w14:textId="77777777" w:rsidR="006D67FA" w:rsidRDefault="00000000" w:rsidP="009B2F54">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Análisis de los ítems por factor</w:t>
      </w:r>
    </w:p>
    <w:p w14:paraId="47E38FDC" w14:textId="77777777" w:rsidR="004639ED" w:rsidRDefault="004639ED" w:rsidP="009B2F54">
      <w:pPr>
        <w:spacing w:line="360" w:lineRule="auto"/>
        <w:rPr>
          <w:rFonts w:ascii="Times New Roman" w:eastAsia="Times New Roman" w:hAnsi="Times New Roman" w:cs="Times New Roman"/>
          <w:i/>
          <w:sz w:val="24"/>
          <w:szCs w:val="24"/>
          <w:highlight w:val="white"/>
        </w:rPr>
      </w:pPr>
    </w:p>
    <w:tbl>
      <w:tblPr>
        <w:tblStyle w:val="a1"/>
        <w:tblW w:w="9045" w:type="dxa"/>
        <w:tblInd w:w="0" w:type="dxa"/>
        <w:tblBorders>
          <w:top w:val="single" w:sz="4" w:space="0" w:color="000000"/>
          <w:bottom w:val="single" w:sz="4" w:space="0" w:color="000000"/>
        </w:tblBorders>
        <w:tblLayout w:type="fixed"/>
        <w:tblLook w:val="0600" w:firstRow="0" w:lastRow="0" w:firstColumn="0" w:lastColumn="0" w:noHBand="1" w:noVBand="1"/>
      </w:tblPr>
      <w:tblGrid>
        <w:gridCol w:w="690"/>
        <w:gridCol w:w="540"/>
        <w:gridCol w:w="915"/>
        <w:gridCol w:w="990"/>
        <w:gridCol w:w="1365"/>
        <w:gridCol w:w="1275"/>
        <w:gridCol w:w="855"/>
        <w:gridCol w:w="1035"/>
        <w:gridCol w:w="1380"/>
      </w:tblGrid>
      <w:tr w:rsidR="006D67FA" w:rsidRPr="00B05552" w14:paraId="0734B83B" w14:textId="77777777">
        <w:trPr>
          <w:trHeight w:val="345"/>
        </w:trPr>
        <w:tc>
          <w:tcPr>
            <w:tcW w:w="5775" w:type="dxa"/>
            <w:gridSpan w:val="6"/>
            <w:tcBorders>
              <w:top w:val="single" w:sz="4" w:space="0" w:color="000000"/>
              <w:bottom w:val="single" w:sz="4" w:space="0" w:color="000000"/>
            </w:tcBorders>
            <w:shd w:val="clear" w:color="auto" w:fill="auto"/>
            <w:tcMar>
              <w:top w:w="40" w:type="dxa"/>
              <w:left w:w="40" w:type="dxa"/>
              <w:bottom w:w="40" w:type="dxa"/>
              <w:right w:w="40" w:type="dxa"/>
            </w:tcMar>
            <w:vAlign w:val="center"/>
          </w:tcPr>
          <w:p w14:paraId="6EFC5918"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1890" w:type="dxa"/>
            <w:gridSpan w:val="2"/>
            <w:tcBorders>
              <w:top w:val="single" w:sz="4" w:space="0" w:color="000000"/>
              <w:bottom w:val="single" w:sz="4" w:space="0" w:color="000000"/>
            </w:tcBorders>
            <w:shd w:val="clear" w:color="auto" w:fill="FFFFFF"/>
            <w:tcMar>
              <w:top w:w="40" w:type="dxa"/>
              <w:left w:w="40" w:type="dxa"/>
              <w:bottom w:w="40" w:type="dxa"/>
              <w:right w:w="40" w:type="dxa"/>
            </w:tcMar>
            <w:vAlign w:val="center"/>
          </w:tcPr>
          <w:p w14:paraId="61F2E7A0"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b/>
                <w:sz w:val="20"/>
                <w:szCs w:val="20"/>
              </w:rPr>
              <w:t>95% Intervalo de confianza</w:t>
            </w:r>
          </w:p>
        </w:tc>
        <w:tc>
          <w:tcPr>
            <w:tcW w:w="1380" w:type="dxa"/>
            <w:tcBorders>
              <w:top w:val="single" w:sz="4" w:space="0" w:color="000000"/>
              <w:bottom w:val="single" w:sz="4" w:space="0" w:color="000000"/>
            </w:tcBorders>
            <w:shd w:val="clear" w:color="auto" w:fill="FFFFFF"/>
            <w:vAlign w:val="center"/>
          </w:tcPr>
          <w:p w14:paraId="3EACD358" w14:textId="77777777" w:rsidR="006D67FA" w:rsidRPr="00B05552" w:rsidRDefault="006D67FA" w:rsidP="009B2F54">
            <w:pPr>
              <w:widowControl w:val="0"/>
              <w:spacing w:line="360" w:lineRule="auto"/>
              <w:jc w:val="center"/>
              <w:rPr>
                <w:rFonts w:ascii="Times New Roman" w:eastAsia="Times New Roman" w:hAnsi="Times New Roman" w:cs="Times New Roman"/>
                <w:b/>
                <w:sz w:val="20"/>
                <w:szCs w:val="20"/>
              </w:rPr>
            </w:pPr>
          </w:p>
        </w:tc>
      </w:tr>
      <w:tr w:rsidR="006D67FA" w:rsidRPr="00B05552" w14:paraId="7038C8B4" w14:textId="77777777">
        <w:trPr>
          <w:trHeight w:val="345"/>
        </w:trPr>
        <w:tc>
          <w:tcPr>
            <w:tcW w:w="690" w:type="dxa"/>
            <w:tcBorders>
              <w:top w:val="single" w:sz="4" w:space="0" w:color="000000"/>
              <w:bottom w:val="single" w:sz="4" w:space="0" w:color="000000"/>
            </w:tcBorders>
            <w:shd w:val="clear" w:color="auto" w:fill="FFFFFF"/>
            <w:tcMar>
              <w:top w:w="40" w:type="dxa"/>
              <w:left w:w="40" w:type="dxa"/>
              <w:bottom w:w="40" w:type="dxa"/>
              <w:right w:w="40" w:type="dxa"/>
            </w:tcMar>
            <w:vAlign w:val="center"/>
          </w:tcPr>
          <w:p w14:paraId="0C8C5A12"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b/>
                <w:sz w:val="20"/>
                <w:szCs w:val="20"/>
              </w:rPr>
              <w:t>Factor</w:t>
            </w:r>
          </w:p>
        </w:tc>
        <w:tc>
          <w:tcPr>
            <w:tcW w:w="540" w:type="dxa"/>
            <w:tcBorders>
              <w:top w:val="single" w:sz="4" w:space="0" w:color="000000"/>
              <w:bottom w:val="single" w:sz="4" w:space="0" w:color="000000"/>
            </w:tcBorders>
            <w:shd w:val="clear" w:color="auto" w:fill="FFFFFF"/>
            <w:tcMar>
              <w:top w:w="40" w:type="dxa"/>
              <w:left w:w="40" w:type="dxa"/>
              <w:bottom w:w="40" w:type="dxa"/>
              <w:right w:w="40" w:type="dxa"/>
            </w:tcMar>
            <w:vAlign w:val="center"/>
          </w:tcPr>
          <w:p w14:paraId="7F682593" w14:textId="77777777" w:rsidR="006D67FA" w:rsidRPr="00B05552" w:rsidRDefault="00000000" w:rsidP="009B2F54">
            <w:pPr>
              <w:widowControl w:val="0"/>
              <w:spacing w:line="360" w:lineRule="auto"/>
              <w:jc w:val="center"/>
              <w:rPr>
                <w:rFonts w:ascii="Times New Roman" w:eastAsia="Times New Roman" w:hAnsi="Times New Roman" w:cs="Times New Roman"/>
                <w:b/>
                <w:sz w:val="20"/>
                <w:szCs w:val="20"/>
              </w:rPr>
            </w:pPr>
            <w:r w:rsidRPr="00B05552">
              <w:rPr>
                <w:rFonts w:ascii="Times New Roman" w:eastAsia="Times New Roman" w:hAnsi="Times New Roman" w:cs="Times New Roman"/>
                <w:b/>
                <w:sz w:val="20"/>
                <w:szCs w:val="20"/>
              </w:rPr>
              <w:t>Ítem</w:t>
            </w:r>
          </w:p>
        </w:tc>
        <w:tc>
          <w:tcPr>
            <w:tcW w:w="915" w:type="dxa"/>
            <w:tcBorders>
              <w:top w:val="single" w:sz="4" w:space="0" w:color="000000"/>
              <w:bottom w:val="single" w:sz="4" w:space="0" w:color="000000"/>
            </w:tcBorders>
            <w:shd w:val="clear" w:color="auto" w:fill="FFFFFF"/>
            <w:tcMar>
              <w:top w:w="40" w:type="dxa"/>
              <w:left w:w="40" w:type="dxa"/>
              <w:bottom w:w="40" w:type="dxa"/>
              <w:right w:w="40" w:type="dxa"/>
            </w:tcMar>
            <w:vAlign w:val="center"/>
          </w:tcPr>
          <w:p w14:paraId="59766BB7"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b/>
                <w:sz w:val="20"/>
                <w:szCs w:val="20"/>
              </w:rPr>
              <w:t>Estimado</w:t>
            </w:r>
          </w:p>
        </w:tc>
        <w:tc>
          <w:tcPr>
            <w:tcW w:w="990" w:type="dxa"/>
            <w:tcBorders>
              <w:top w:val="single" w:sz="4" w:space="0" w:color="000000"/>
              <w:bottom w:val="single" w:sz="4" w:space="0" w:color="000000"/>
            </w:tcBorders>
            <w:shd w:val="clear" w:color="auto" w:fill="FFFFFF"/>
            <w:tcMar>
              <w:top w:w="40" w:type="dxa"/>
              <w:left w:w="40" w:type="dxa"/>
              <w:bottom w:w="40" w:type="dxa"/>
              <w:right w:w="40" w:type="dxa"/>
            </w:tcMar>
            <w:vAlign w:val="center"/>
          </w:tcPr>
          <w:p w14:paraId="2F0F3A4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b/>
                <w:sz w:val="20"/>
                <w:szCs w:val="20"/>
              </w:rPr>
              <w:t>Error estándar</w:t>
            </w:r>
          </w:p>
        </w:tc>
        <w:tc>
          <w:tcPr>
            <w:tcW w:w="1365" w:type="dxa"/>
            <w:tcBorders>
              <w:top w:val="single" w:sz="4" w:space="0" w:color="000000"/>
              <w:bottom w:val="single" w:sz="4" w:space="0" w:color="000000"/>
            </w:tcBorders>
            <w:shd w:val="clear" w:color="auto" w:fill="FFFFFF"/>
            <w:tcMar>
              <w:top w:w="40" w:type="dxa"/>
              <w:left w:w="40" w:type="dxa"/>
              <w:bottom w:w="40" w:type="dxa"/>
              <w:right w:w="40" w:type="dxa"/>
            </w:tcMar>
            <w:vAlign w:val="center"/>
          </w:tcPr>
          <w:p w14:paraId="763C683F"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b/>
                <w:sz w:val="20"/>
                <w:szCs w:val="20"/>
              </w:rPr>
              <w:t>Desviación estándar</w:t>
            </w:r>
          </w:p>
        </w:tc>
        <w:tc>
          <w:tcPr>
            <w:tcW w:w="1275" w:type="dxa"/>
            <w:tcBorders>
              <w:top w:val="single" w:sz="4" w:space="0" w:color="000000"/>
              <w:bottom w:val="single" w:sz="4" w:space="0" w:color="000000"/>
            </w:tcBorders>
            <w:shd w:val="clear" w:color="auto" w:fill="FFFFFF"/>
            <w:tcMar>
              <w:top w:w="40" w:type="dxa"/>
              <w:left w:w="40" w:type="dxa"/>
              <w:bottom w:w="40" w:type="dxa"/>
              <w:right w:w="40" w:type="dxa"/>
            </w:tcMar>
            <w:vAlign w:val="center"/>
          </w:tcPr>
          <w:p w14:paraId="067835A5"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b/>
                <w:sz w:val="20"/>
                <w:szCs w:val="20"/>
              </w:rPr>
              <w:t>Significancia</w:t>
            </w:r>
          </w:p>
        </w:tc>
        <w:tc>
          <w:tcPr>
            <w:tcW w:w="855" w:type="dxa"/>
            <w:tcBorders>
              <w:top w:val="single" w:sz="4" w:space="0" w:color="000000"/>
              <w:bottom w:val="single" w:sz="4" w:space="0" w:color="000000"/>
            </w:tcBorders>
            <w:shd w:val="clear" w:color="auto" w:fill="FFFFFF"/>
            <w:tcMar>
              <w:top w:w="40" w:type="dxa"/>
              <w:left w:w="40" w:type="dxa"/>
              <w:bottom w:w="40" w:type="dxa"/>
              <w:right w:w="40" w:type="dxa"/>
            </w:tcMar>
            <w:vAlign w:val="center"/>
          </w:tcPr>
          <w:p w14:paraId="4CAEBF0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b/>
                <w:sz w:val="20"/>
                <w:szCs w:val="20"/>
              </w:rPr>
              <w:t>Inferior</w:t>
            </w:r>
          </w:p>
        </w:tc>
        <w:tc>
          <w:tcPr>
            <w:tcW w:w="1035" w:type="dxa"/>
            <w:tcBorders>
              <w:top w:val="single" w:sz="4" w:space="0" w:color="000000"/>
              <w:bottom w:val="single" w:sz="4" w:space="0" w:color="000000"/>
            </w:tcBorders>
            <w:shd w:val="clear" w:color="auto" w:fill="FFFFFF"/>
            <w:tcMar>
              <w:top w:w="40" w:type="dxa"/>
              <w:left w:w="40" w:type="dxa"/>
              <w:bottom w:w="40" w:type="dxa"/>
              <w:right w:w="40" w:type="dxa"/>
            </w:tcMar>
            <w:vAlign w:val="center"/>
          </w:tcPr>
          <w:p w14:paraId="66E433D5"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b/>
                <w:sz w:val="20"/>
                <w:szCs w:val="20"/>
              </w:rPr>
              <w:t>Superior</w:t>
            </w:r>
          </w:p>
        </w:tc>
        <w:tc>
          <w:tcPr>
            <w:tcW w:w="1380" w:type="dxa"/>
            <w:tcBorders>
              <w:top w:val="single" w:sz="4" w:space="0" w:color="000000"/>
              <w:bottom w:val="single" w:sz="4" w:space="0" w:color="000000"/>
            </w:tcBorders>
            <w:shd w:val="clear" w:color="auto" w:fill="FFFFFF"/>
            <w:vAlign w:val="center"/>
          </w:tcPr>
          <w:p w14:paraId="5BA5519D" w14:textId="77777777" w:rsidR="006D67FA" w:rsidRPr="00B05552" w:rsidRDefault="00000000" w:rsidP="009B2F54">
            <w:pPr>
              <w:widowControl w:val="0"/>
              <w:spacing w:line="360" w:lineRule="auto"/>
              <w:jc w:val="center"/>
              <w:rPr>
                <w:rFonts w:ascii="Times New Roman" w:eastAsia="Times New Roman" w:hAnsi="Times New Roman" w:cs="Times New Roman"/>
                <w:b/>
                <w:sz w:val="20"/>
                <w:szCs w:val="20"/>
              </w:rPr>
            </w:pPr>
            <w:r w:rsidRPr="00B05552">
              <w:rPr>
                <w:rFonts w:ascii="Times New Roman" w:eastAsia="Times New Roman" w:hAnsi="Times New Roman" w:cs="Times New Roman"/>
                <w:b/>
                <w:sz w:val="20"/>
                <w:szCs w:val="20"/>
              </w:rPr>
              <w:t>Valores de unicidad</w:t>
            </w:r>
          </w:p>
        </w:tc>
      </w:tr>
      <w:tr w:rsidR="006D67FA" w:rsidRPr="00B05552" w14:paraId="33E423F5" w14:textId="77777777">
        <w:trPr>
          <w:trHeight w:val="345"/>
        </w:trPr>
        <w:tc>
          <w:tcPr>
            <w:tcW w:w="690" w:type="dxa"/>
            <w:tcBorders>
              <w:top w:val="single" w:sz="4" w:space="0" w:color="000000"/>
            </w:tcBorders>
            <w:shd w:val="clear" w:color="auto" w:fill="FFFFFF"/>
            <w:tcMar>
              <w:top w:w="40" w:type="dxa"/>
              <w:left w:w="40" w:type="dxa"/>
              <w:bottom w:w="40" w:type="dxa"/>
              <w:right w:w="40" w:type="dxa"/>
            </w:tcMar>
            <w:vAlign w:val="center"/>
          </w:tcPr>
          <w:p w14:paraId="4D7884F8"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Factor 1</w:t>
            </w:r>
          </w:p>
        </w:tc>
        <w:tc>
          <w:tcPr>
            <w:tcW w:w="540" w:type="dxa"/>
            <w:tcBorders>
              <w:top w:val="single" w:sz="4" w:space="0" w:color="000000"/>
            </w:tcBorders>
            <w:shd w:val="clear" w:color="auto" w:fill="FFFFFF"/>
            <w:tcMar>
              <w:top w:w="40" w:type="dxa"/>
              <w:left w:w="40" w:type="dxa"/>
              <w:bottom w:w="40" w:type="dxa"/>
              <w:right w:w="40" w:type="dxa"/>
            </w:tcMar>
            <w:vAlign w:val="center"/>
          </w:tcPr>
          <w:p w14:paraId="2392075F"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22</w:t>
            </w:r>
          </w:p>
        </w:tc>
        <w:tc>
          <w:tcPr>
            <w:tcW w:w="915" w:type="dxa"/>
            <w:tcBorders>
              <w:top w:val="single" w:sz="4" w:space="0" w:color="000000"/>
            </w:tcBorders>
            <w:shd w:val="clear" w:color="auto" w:fill="FFFFFF"/>
            <w:tcMar>
              <w:top w:w="40" w:type="dxa"/>
              <w:left w:w="40" w:type="dxa"/>
              <w:bottom w:w="40" w:type="dxa"/>
              <w:right w:w="40" w:type="dxa"/>
            </w:tcMar>
            <w:vAlign w:val="center"/>
          </w:tcPr>
          <w:p w14:paraId="343182DB"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0.76</w:t>
            </w:r>
          </w:p>
        </w:tc>
        <w:tc>
          <w:tcPr>
            <w:tcW w:w="990" w:type="dxa"/>
            <w:tcBorders>
              <w:top w:val="single" w:sz="4" w:space="0" w:color="000000"/>
            </w:tcBorders>
            <w:shd w:val="clear" w:color="auto" w:fill="FFFFFF"/>
            <w:tcMar>
              <w:top w:w="40" w:type="dxa"/>
              <w:left w:w="40" w:type="dxa"/>
              <w:bottom w:w="40" w:type="dxa"/>
              <w:right w:w="40" w:type="dxa"/>
            </w:tcMar>
            <w:vAlign w:val="center"/>
          </w:tcPr>
          <w:p w14:paraId="6A75E000"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tcBorders>
              <w:top w:val="single" w:sz="4" w:space="0" w:color="000000"/>
            </w:tcBorders>
            <w:shd w:val="clear" w:color="auto" w:fill="FFFFFF"/>
            <w:tcMar>
              <w:top w:w="40" w:type="dxa"/>
              <w:left w:w="40" w:type="dxa"/>
              <w:bottom w:w="40" w:type="dxa"/>
              <w:right w:w="40" w:type="dxa"/>
            </w:tcMar>
            <w:vAlign w:val="center"/>
          </w:tcPr>
          <w:p w14:paraId="471F550A"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17.98</w:t>
            </w:r>
          </w:p>
        </w:tc>
        <w:tc>
          <w:tcPr>
            <w:tcW w:w="1275" w:type="dxa"/>
            <w:tcBorders>
              <w:top w:val="single" w:sz="4" w:space="0" w:color="000000"/>
            </w:tcBorders>
            <w:shd w:val="clear" w:color="auto" w:fill="FFFFFF"/>
            <w:tcMar>
              <w:top w:w="40" w:type="dxa"/>
              <w:left w:w="40" w:type="dxa"/>
              <w:bottom w:w="40" w:type="dxa"/>
              <w:right w:w="40" w:type="dxa"/>
            </w:tcMar>
            <w:vAlign w:val="center"/>
          </w:tcPr>
          <w:p w14:paraId="180E2FD6"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tcBorders>
              <w:top w:val="single" w:sz="4" w:space="0" w:color="000000"/>
            </w:tcBorders>
            <w:shd w:val="clear" w:color="auto" w:fill="FFFFFF"/>
            <w:tcMar>
              <w:top w:w="40" w:type="dxa"/>
              <w:left w:w="40" w:type="dxa"/>
              <w:bottom w:w="40" w:type="dxa"/>
              <w:right w:w="40" w:type="dxa"/>
            </w:tcMar>
            <w:vAlign w:val="center"/>
          </w:tcPr>
          <w:p w14:paraId="734DD7FE"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0.68</w:t>
            </w:r>
          </w:p>
        </w:tc>
        <w:tc>
          <w:tcPr>
            <w:tcW w:w="1035" w:type="dxa"/>
            <w:tcBorders>
              <w:top w:val="single" w:sz="4" w:space="0" w:color="000000"/>
            </w:tcBorders>
            <w:shd w:val="clear" w:color="auto" w:fill="FFFFFF"/>
            <w:tcMar>
              <w:top w:w="40" w:type="dxa"/>
              <w:left w:w="40" w:type="dxa"/>
              <w:bottom w:w="40" w:type="dxa"/>
              <w:right w:w="40" w:type="dxa"/>
            </w:tcMar>
            <w:vAlign w:val="center"/>
          </w:tcPr>
          <w:p w14:paraId="0C640E68"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0.84</w:t>
            </w:r>
          </w:p>
        </w:tc>
        <w:tc>
          <w:tcPr>
            <w:tcW w:w="1380" w:type="dxa"/>
            <w:tcBorders>
              <w:top w:val="single" w:sz="4" w:space="0" w:color="000000"/>
            </w:tcBorders>
            <w:shd w:val="clear" w:color="auto" w:fill="auto"/>
            <w:vAlign w:val="center"/>
          </w:tcPr>
          <w:p w14:paraId="75896B3E"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0.31</w:t>
            </w:r>
          </w:p>
        </w:tc>
      </w:tr>
      <w:tr w:rsidR="006D67FA" w:rsidRPr="00B05552" w14:paraId="7289C99A" w14:textId="77777777">
        <w:trPr>
          <w:trHeight w:val="345"/>
        </w:trPr>
        <w:tc>
          <w:tcPr>
            <w:tcW w:w="690" w:type="dxa"/>
            <w:shd w:val="clear" w:color="auto" w:fill="auto"/>
            <w:tcMar>
              <w:top w:w="40" w:type="dxa"/>
              <w:left w:w="40" w:type="dxa"/>
              <w:bottom w:w="40" w:type="dxa"/>
              <w:right w:w="40" w:type="dxa"/>
            </w:tcMar>
            <w:vAlign w:val="center"/>
          </w:tcPr>
          <w:p w14:paraId="52444059"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1F658813"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13</w:t>
            </w:r>
          </w:p>
        </w:tc>
        <w:tc>
          <w:tcPr>
            <w:tcW w:w="915" w:type="dxa"/>
            <w:shd w:val="clear" w:color="auto" w:fill="FFFFFF"/>
            <w:tcMar>
              <w:top w:w="40" w:type="dxa"/>
              <w:left w:w="40" w:type="dxa"/>
              <w:bottom w:w="40" w:type="dxa"/>
              <w:right w:w="40" w:type="dxa"/>
            </w:tcMar>
            <w:vAlign w:val="center"/>
          </w:tcPr>
          <w:p w14:paraId="15221067"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0.81</w:t>
            </w:r>
          </w:p>
        </w:tc>
        <w:tc>
          <w:tcPr>
            <w:tcW w:w="990" w:type="dxa"/>
            <w:shd w:val="clear" w:color="auto" w:fill="FFFFFF"/>
            <w:tcMar>
              <w:top w:w="40" w:type="dxa"/>
              <w:left w:w="40" w:type="dxa"/>
              <w:bottom w:w="40" w:type="dxa"/>
              <w:right w:w="40" w:type="dxa"/>
            </w:tcMar>
            <w:vAlign w:val="center"/>
          </w:tcPr>
          <w:p w14:paraId="56DC0E8B"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0.05</w:t>
            </w:r>
          </w:p>
        </w:tc>
        <w:tc>
          <w:tcPr>
            <w:tcW w:w="1365" w:type="dxa"/>
            <w:shd w:val="clear" w:color="auto" w:fill="FFFFFF"/>
            <w:tcMar>
              <w:top w:w="40" w:type="dxa"/>
              <w:left w:w="40" w:type="dxa"/>
              <w:bottom w:w="40" w:type="dxa"/>
              <w:right w:w="40" w:type="dxa"/>
            </w:tcMar>
            <w:vAlign w:val="center"/>
          </w:tcPr>
          <w:p w14:paraId="5326BD24"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18.01</w:t>
            </w:r>
          </w:p>
        </w:tc>
        <w:tc>
          <w:tcPr>
            <w:tcW w:w="1275" w:type="dxa"/>
            <w:shd w:val="clear" w:color="auto" w:fill="FFFFFF"/>
            <w:tcMar>
              <w:top w:w="40" w:type="dxa"/>
              <w:left w:w="40" w:type="dxa"/>
              <w:bottom w:w="40" w:type="dxa"/>
              <w:right w:w="40" w:type="dxa"/>
            </w:tcMar>
            <w:vAlign w:val="center"/>
          </w:tcPr>
          <w:p w14:paraId="1032F555"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0DFA7CE6"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0.72</w:t>
            </w:r>
          </w:p>
        </w:tc>
        <w:tc>
          <w:tcPr>
            <w:tcW w:w="1035" w:type="dxa"/>
            <w:shd w:val="clear" w:color="auto" w:fill="FFFFFF"/>
            <w:tcMar>
              <w:top w:w="40" w:type="dxa"/>
              <w:left w:w="40" w:type="dxa"/>
              <w:bottom w:w="40" w:type="dxa"/>
              <w:right w:w="40" w:type="dxa"/>
            </w:tcMar>
            <w:vAlign w:val="center"/>
          </w:tcPr>
          <w:p w14:paraId="5D962DD0"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0.90</w:t>
            </w:r>
          </w:p>
        </w:tc>
        <w:tc>
          <w:tcPr>
            <w:tcW w:w="1380" w:type="dxa"/>
            <w:shd w:val="clear" w:color="auto" w:fill="auto"/>
            <w:vAlign w:val="center"/>
          </w:tcPr>
          <w:p w14:paraId="65686F7C"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0.31</w:t>
            </w:r>
          </w:p>
        </w:tc>
      </w:tr>
      <w:tr w:rsidR="006D67FA" w:rsidRPr="00B05552" w14:paraId="12AB8C0B" w14:textId="77777777">
        <w:trPr>
          <w:trHeight w:val="345"/>
        </w:trPr>
        <w:tc>
          <w:tcPr>
            <w:tcW w:w="690" w:type="dxa"/>
            <w:shd w:val="clear" w:color="auto" w:fill="auto"/>
            <w:tcMar>
              <w:top w:w="40" w:type="dxa"/>
              <w:left w:w="40" w:type="dxa"/>
              <w:bottom w:w="40" w:type="dxa"/>
              <w:right w:w="40" w:type="dxa"/>
            </w:tcMar>
            <w:vAlign w:val="center"/>
          </w:tcPr>
          <w:p w14:paraId="2B0805D1"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6DD3F9EA"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4</w:t>
            </w:r>
          </w:p>
        </w:tc>
        <w:tc>
          <w:tcPr>
            <w:tcW w:w="915" w:type="dxa"/>
            <w:shd w:val="clear" w:color="auto" w:fill="FFFFFF"/>
            <w:tcMar>
              <w:top w:w="40" w:type="dxa"/>
              <w:left w:w="40" w:type="dxa"/>
              <w:bottom w:w="40" w:type="dxa"/>
              <w:right w:w="40" w:type="dxa"/>
            </w:tcMar>
            <w:vAlign w:val="center"/>
          </w:tcPr>
          <w:p w14:paraId="782781C9"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0.65</w:t>
            </w:r>
          </w:p>
        </w:tc>
        <w:tc>
          <w:tcPr>
            <w:tcW w:w="990" w:type="dxa"/>
            <w:shd w:val="clear" w:color="auto" w:fill="FFFFFF"/>
            <w:tcMar>
              <w:top w:w="40" w:type="dxa"/>
              <w:left w:w="40" w:type="dxa"/>
              <w:bottom w:w="40" w:type="dxa"/>
              <w:right w:w="40" w:type="dxa"/>
            </w:tcMar>
            <w:vAlign w:val="center"/>
          </w:tcPr>
          <w:p w14:paraId="1EAAFEEC"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210263C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17.39</w:t>
            </w:r>
          </w:p>
        </w:tc>
        <w:tc>
          <w:tcPr>
            <w:tcW w:w="1275" w:type="dxa"/>
            <w:shd w:val="clear" w:color="auto" w:fill="FFFFFF"/>
            <w:tcMar>
              <w:top w:w="40" w:type="dxa"/>
              <w:left w:w="40" w:type="dxa"/>
              <w:bottom w:w="40" w:type="dxa"/>
              <w:right w:w="40" w:type="dxa"/>
            </w:tcMar>
            <w:vAlign w:val="center"/>
          </w:tcPr>
          <w:p w14:paraId="73BB6E8F"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788D61E7"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0.57</w:t>
            </w:r>
          </w:p>
        </w:tc>
        <w:tc>
          <w:tcPr>
            <w:tcW w:w="1035" w:type="dxa"/>
            <w:shd w:val="clear" w:color="auto" w:fill="FFFFFF"/>
            <w:tcMar>
              <w:top w:w="40" w:type="dxa"/>
              <w:left w:w="40" w:type="dxa"/>
              <w:bottom w:w="40" w:type="dxa"/>
              <w:right w:w="40" w:type="dxa"/>
            </w:tcMar>
            <w:vAlign w:val="center"/>
          </w:tcPr>
          <w:p w14:paraId="62F1C1CB"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0.72</w:t>
            </w:r>
          </w:p>
        </w:tc>
        <w:tc>
          <w:tcPr>
            <w:tcW w:w="1380" w:type="dxa"/>
            <w:shd w:val="clear" w:color="auto" w:fill="auto"/>
            <w:vAlign w:val="center"/>
          </w:tcPr>
          <w:p w14:paraId="6FA471B8"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0.46</w:t>
            </w:r>
          </w:p>
        </w:tc>
      </w:tr>
      <w:tr w:rsidR="006D67FA" w:rsidRPr="00B05552" w14:paraId="0E9AD3E5" w14:textId="77777777">
        <w:trPr>
          <w:trHeight w:val="345"/>
        </w:trPr>
        <w:tc>
          <w:tcPr>
            <w:tcW w:w="690" w:type="dxa"/>
            <w:shd w:val="clear" w:color="auto" w:fill="auto"/>
            <w:tcMar>
              <w:top w:w="40" w:type="dxa"/>
              <w:left w:w="40" w:type="dxa"/>
              <w:bottom w:w="40" w:type="dxa"/>
              <w:right w:w="40" w:type="dxa"/>
            </w:tcMar>
            <w:vAlign w:val="center"/>
          </w:tcPr>
          <w:p w14:paraId="5A28408F"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5541A17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6</w:t>
            </w:r>
          </w:p>
        </w:tc>
        <w:tc>
          <w:tcPr>
            <w:tcW w:w="915" w:type="dxa"/>
            <w:shd w:val="clear" w:color="auto" w:fill="FFFFFF"/>
            <w:tcMar>
              <w:top w:w="40" w:type="dxa"/>
              <w:left w:w="40" w:type="dxa"/>
              <w:bottom w:w="40" w:type="dxa"/>
              <w:right w:w="40" w:type="dxa"/>
            </w:tcMar>
            <w:vAlign w:val="center"/>
          </w:tcPr>
          <w:p w14:paraId="51DD15B2"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0.80</w:t>
            </w:r>
          </w:p>
        </w:tc>
        <w:tc>
          <w:tcPr>
            <w:tcW w:w="990" w:type="dxa"/>
            <w:shd w:val="clear" w:color="auto" w:fill="FFFFFF"/>
            <w:tcMar>
              <w:top w:w="40" w:type="dxa"/>
              <w:left w:w="40" w:type="dxa"/>
              <w:bottom w:w="40" w:type="dxa"/>
              <w:right w:w="40" w:type="dxa"/>
            </w:tcMar>
            <w:vAlign w:val="center"/>
          </w:tcPr>
          <w:p w14:paraId="29962CF9"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0.05</w:t>
            </w:r>
          </w:p>
        </w:tc>
        <w:tc>
          <w:tcPr>
            <w:tcW w:w="1365" w:type="dxa"/>
            <w:shd w:val="clear" w:color="auto" w:fill="FFFFFF"/>
            <w:tcMar>
              <w:top w:w="40" w:type="dxa"/>
              <w:left w:w="40" w:type="dxa"/>
              <w:bottom w:w="40" w:type="dxa"/>
              <w:right w:w="40" w:type="dxa"/>
            </w:tcMar>
            <w:vAlign w:val="center"/>
          </w:tcPr>
          <w:p w14:paraId="01482819"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16.91</w:t>
            </w:r>
          </w:p>
        </w:tc>
        <w:tc>
          <w:tcPr>
            <w:tcW w:w="1275" w:type="dxa"/>
            <w:shd w:val="clear" w:color="auto" w:fill="FFFFFF"/>
            <w:tcMar>
              <w:top w:w="40" w:type="dxa"/>
              <w:left w:w="40" w:type="dxa"/>
              <w:bottom w:w="40" w:type="dxa"/>
              <w:right w:w="40" w:type="dxa"/>
            </w:tcMar>
            <w:vAlign w:val="center"/>
          </w:tcPr>
          <w:p w14:paraId="4837002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010EA7E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0.71</w:t>
            </w:r>
          </w:p>
        </w:tc>
        <w:tc>
          <w:tcPr>
            <w:tcW w:w="1035" w:type="dxa"/>
            <w:shd w:val="clear" w:color="auto" w:fill="FFFFFF"/>
            <w:tcMar>
              <w:top w:w="40" w:type="dxa"/>
              <w:left w:w="40" w:type="dxa"/>
              <w:bottom w:w="40" w:type="dxa"/>
              <w:right w:w="40" w:type="dxa"/>
            </w:tcMar>
            <w:vAlign w:val="center"/>
          </w:tcPr>
          <w:p w14:paraId="2A4CEB6B"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0.90</w:t>
            </w:r>
          </w:p>
        </w:tc>
        <w:tc>
          <w:tcPr>
            <w:tcW w:w="1380" w:type="dxa"/>
            <w:shd w:val="clear" w:color="auto" w:fill="auto"/>
            <w:vAlign w:val="center"/>
          </w:tcPr>
          <w:p w14:paraId="63F023D0"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0.46</w:t>
            </w:r>
          </w:p>
        </w:tc>
      </w:tr>
      <w:tr w:rsidR="006D67FA" w:rsidRPr="00B05552" w14:paraId="0C67BBC0" w14:textId="77777777">
        <w:trPr>
          <w:trHeight w:val="345"/>
        </w:trPr>
        <w:tc>
          <w:tcPr>
            <w:tcW w:w="690" w:type="dxa"/>
            <w:shd w:val="clear" w:color="auto" w:fill="auto"/>
            <w:tcMar>
              <w:top w:w="40" w:type="dxa"/>
              <w:left w:w="40" w:type="dxa"/>
              <w:bottom w:w="40" w:type="dxa"/>
              <w:right w:w="40" w:type="dxa"/>
            </w:tcMar>
            <w:vAlign w:val="center"/>
          </w:tcPr>
          <w:p w14:paraId="64BFB495"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297FA168"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10</w:t>
            </w:r>
          </w:p>
        </w:tc>
        <w:tc>
          <w:tcPr>
            <w:tcW w:w="915" w:type="dxa"/>
            <w:shd w:val="clear" w:color="auto" w:fill="FFFFFF"/>
            <w:tcMar>
              <w:top w:w="40" w:type="dxa"/>
              <w:left w:w="40" w:type="dxa"/>
              <w:bottom w:w="40" w:type="dxa"/>
              <w:right w:w="40" w:type="dxa"/>
            </w:tcMar>
            <w:vAlign w:val="center"/>
          </w:tcPr>
          <w:p w14:paraId="205FCE20"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0.51</w:t>
            </w:r>
          </w:p>
        </w:tc>
        <w:tc>
          <w:tcPr>
            <w:tcW w:w="990" w:type="dxa"/>
            <w:shd w:val="clear" w:color="auto" w:fill="FFFFFF"/>
            <w:tcMar>
              <w:top w:w="40" w:type="dxa"/>
              <w:left w:w="40" w:type="dxa"/>
              <w:bottom w:w="40" w:type="dxa"/>
              <w:right w:w="40" w:type="dxa"/>
            </w:tcMar>
            <w:vAlign w:val="center"/>
          </w:tcPr>
          <w:p w14:paraId="16737612"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66855F36"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12.71</w:t>
            </w:r>
          </w:p>
        </w:tc>
        <w:tc>
          <w:tcPr>
            <w:tcW w:w="1275" w:type="dxa"/>
            <w:shd w:val="clear" w:color="auto" w:fill="FFFFFF"/>
            <w:tcMar>
              <w:top w:w="40" w:type="dxa"/>
              <w:left w:w="40" w:type="dxa"/>
              <w:bottom w:w="40" w:type="dxa"/>
              <w:right w:w="40" w:type="dxa"/>
            </w:tcMar>
            <w:vAlign w:val="center"/>
          </w:tcPr>
          <w:p w14:paraId="25A2902E"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68820E53"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0.43</w:t>
            </w:r>
          </w:p>
        </w:tc>
        <w:tc>
          <w:tcPr>
            <w:tcW w:w="1035" w:type="dxa"/>
            <w:shd w:val="clear" w:color="auto" w:fill="FFFFFF"/>
            <w:tcMar>
              <w:top w:w="40" w:type="dxa"/>
              <w:left w:w="40" w:type="dxa"/>
              <w:bottom w:w="40" w:type="dxa"/>
              <w:right w:w="40" w:type="dxa"/>
            </w:tcMar>
            <w:vAlign w:val="center"/>
          </w:tcPr>
          <w:p w14:paraId="606C6948"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0.59</w:t>
            </w:r>
          </w:p>
        </w:tc>
        <w:tc>
          <w:tcPr>
            <w:tcW w:w="1380" w:type="dxa"/>
            <w:shd w:val="clear" w:color="auto" w:fill="auto"/>
            <w:vAlign w:val="center"/>
          </w:tcPr>
          <w:p w14:paraId="3A0FD4E9"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0.58</w:t>
            </w:r>
          </w:p>
        </w:tc>
      </w:tr>
      <w:tr w:rsidR="006D67FA" w:rsidRPr="00B05552" w14:paraId="31004E3A" w14:textId="77777777">
        <w:trPr>
          <w:trHeight w:val="345"/>
        </w:trPr>
        <w:tc>
          <w:tcPr>
            <w:tcW w:w="690" w:type="dxa"/>
            <w:shd w:val="clear" w:color="auto" w:fill="auto"/>
            <w:tcMar>
              <w:top w:w="40" w:type="dxa"/>
              <w:left w:w="40" w:type="dxa"/>
              <w:bottom w:w="40" w:type="dxa"/>
              <w:right w:w="40" w:type="dxa"/>
            </w:tcMar>
            <w:vAlign w:val="center"/>
          </w:tcPr>
          <w:p w14:paraId="029A64B5"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781630D1"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25</w:t>
            </w:r>
          </w:p>
        </w:tc>
        <w:tc>
          <w:tcPr>
            <w:tcW w:w="915" w:type="dxa"/>
            <w:shd w:val="clear" w:color="auto" w:fill="FFFFFF"/>
            <w:tcMar>
              <w:top w:w="40" w:type="dxa"/>
              <w:left w:w="40" w:type="dxa"/>
              <w:bottom w:w="40" w:type="dxa"/>
              <w:right w:w="40" w:type="dxa"/>
            </w:tcMar>
            <w:vAlign w:val="center"/>
          </w:tcPr>
          <w:p w14:paraId="065BC38F"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0.50</w:t>
            </w:r>
          </w:p>
        </w:tc>
        <w:tc>
          <w:tcPr>
            <w:tcW w:w="990" w:type="dxa"/>
            <w:shd w:val="clear" w:color="auto" w:fill="FFFFFF"/>
            <w:tcMar>
              <w:top w:w="40" w:type="dxa"/>
              <w:left w:w="40" w:type="dxa"/>
              <w:bottom w:w="40" w:type="dxa"/>
              <w:right w:w="40" w:type="dxa"/>
            </w:tcMar>
            <w:vAlign w:val="center"/>
          </w:tcPr>
          <w:p w14:paraId="0969F249"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408089E0"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12.70</w:t>
            </w:r>
          </w:p>
        </w:tc>
        <w:tc>
          <w:tcPr>
            <w:tcW w:w="1275" w:type="dxa"/>
            <w:shd w:val="clear" w:color="auto" w:fill="FFFFFF"/>
            <w:tcMar>
              <w:top w:w="40" w:type="dxa"/>
              <w:left w:w="40" w:type="dxa"/>
              <w:bottom w:w="40" w:type="dxa"/>
              <w:right w:w="40" w:type="dxa"/>
            </w:tcMar>
            <w:vAlign w:val="center"/>
          </w:tcPr>
          <w:p w14:paraId="1E36286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1EB98D1B"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0.42</w:t>
            </w:r>
          </w:p>
        </w:tc>
        <w:tc>
          <w:tcPr>
            <w:tcW w:w="1035" w:type="dxa"/>
            <w:shd w:val="clear" w:color="auto" w:fill="FFFFFF"/>
            <w:tcMar>
              <w:top w:w="40" w:type="dxa"/>
              <w:left w:w="40" w:type="dxa"/>
              <w:bottom w:w="40" w:type="dxa"/>
              <w:right w:w="40" w:type="dxa"/>
            </w:tcMar>
            <w:vAlign w:val="center"/>
          </w:tcPr>
          <w:p w14:paraId="4F66FE6E"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0.57</w:t>
            </w:r>
          </w:p>
        </w:tc>
        <w:tc>
          <w:tcPr>
            <w:tcW w:w="1380" w:type="dxa"/>
            <w:shd w:val="clear" w:color="auto" w:fill="auto"/>
            <w:vAlign w:val="center"/>
          </w:tcPr>
          <w:p w14:paraId="3D3B8F96"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0.66</w:t>
            </w:r>
          </w:p>
        </w:tc>
      </w:tr>
      <w:tr w:rsidR="006D67FA" w:rsidRPr="00B05552" w14:paraId="3F0A8598" w14:textId="77777777">
        <w:trPr>
          <w:trHeight w:val="345"/>
        </w:trPr>
        <w:tc>
          <w:tcPr>
            <w:tcW w:w="690" w:type="dxa"/>
            <w:shd w:val="clear" w:color="auto" w:fill="auto"/>
            <w:tcMar>
              <w:top w:w="40" w:type="dxa"/>
              <w:left w:w="40" w:type="dxa"/>
              <w:bottom w:w="40" w:type="dxa"/>
              <w:right w:w="40" w:type="dxa"/>
            </w:tcMar>
            <w:vAlign w:val="center"/>
          </w:tcPr>
          <w:p w14:paraId="73C5CDA6"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066F5D8F"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16</w:t>
            </w:r>
          </w:p>
        </w:tc>
        <w:tc>
          <w:tcPr>
            <w:tcW w:w="915" w:type="dxa"/>
            <w:shd w:val="clear" w:color="auto" w:fill="FFFFFF"/>
            <w:tcMar>
              <w:top w:w="40" w:type="dxa"/>
              <w:left w:w="40" w:type="dxa"/>
              <w:bottom w:w="40" w:type="dxa"/>
              <w:right w:w="40" w:type="dxa"/>
            </w:tcMar>
            <w:vAlign w:val="center"/>
          </w:tcPr>
          <w:p w14:paraId="7964DAF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0.56</w:t>
            </w:r>
          </w:p>
        </w:tc>
        <w:tc>
          <w:tcPr>
            <w:tcW w:w="990" w:type="dxa"/>
            <w:shd w:val="clear" w:color="auto" w:fill="FFFFFF"/>
            <w:tcMar>
              <w:top w:w="40" w:type="dxa"/>
              <w:left w:w="40" w:type="dxa"/>
              <w:bottom w:w="40" w:type="dxa"/>
              <w:right w:w="40" w:type="dxa"/>
            </w:tcMar>
            <w:vAlign w:val="center"/>
          </w:tcPr>
          <w:p w14:paraId="2D3203E9"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72CCDFFA"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13.10</w:t>
            </w:r>
          </w:p>
        </w:tc>
        <w:tc>
          <w:tcPr>
            <w:tcW w:w="1275" w:type="dxa"/>
            <w:shd w:val="clear" w:color="auto" w:fill="FFFFFF"/>
            <w:tcMar>
              <w:top w:w="40" w:type="dxa"/>
              <w:left w:w="40" w:type="dxa"/>
              <w:bottom w:w="40" w:type="dxa"/>
              <w:right w:w="40" w:type="dxa"/>
            </w:tcMar>
            <w:vAlign w:val="center"/>
          </w:tcPr>
          <w:p w14:paraId="38B96DF6"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3CBC3ED3"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0.48</w:t>
            </w:r>
          </w:p>
        </w:tc>
        <w:tc>
          <w:tcPr>
            <w:tcW w:w="1035" w:type="dxa"/>
            <w:shd w:val="clear" w:color="auto" w:fill="FFFFFF"/>
            <w:tcMar>
              <w:top w:w="40" w:type="dxa"/>
              <w:left w:w="40" w:type="dxa"/>
              <w:bottom w:w="40" w:type="dxa"/>
              <w:right w:w="40" w:type="dxa"/>
            </w:tcMar>
            <w:vAlign w:val="center"/>
          </w:tcPr>
          <w:p w14:paraId="1CC2F0EF"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0.64</w:t>
            </w:r>
          </w:p>
        </w:tc>
        <w:tc>
          <w:tcPr>
            <w:tcW w:w="1380" w:type="dxa"/>
            <w:shd w:val="clear" w:color="auto" w:fill="auto"/>
            <w:vAlign w:val="center"/>
          </w:tcPr>
          <w:p w14:paraId="7DA1B0DA"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0.71</w:t>
            </w:r>
          </w:p>
        </w:tc>
      </w:tr>
      <w:tr w:rsidR="006D67FA" w:rsidRPr="00B05552" w14:paraId="68B0C3E3" w14:textId="77777777">
        <w:trPr>
          <w:trHeight w:val="345"/>
        </w:trPr>
        <w:tc>
          <w:tcPr>
            <w:tcW w:w="690" w:type="dxa"/>
            <w:shd w:val="clear" w:color="auto" w:fill="auto"/>
            <w:tcMar>
              <w:top w:w="40" w:type="dxa"/>
              <w:left w:w="40" w:type="dxa"/>
              <w:bottom w:w="40" w:type="dxa"/>
              <w:right w:w="40" w:type="dxa"/>
            </w:tcMar>
            <w:vAlign w:val="center"/>
          </w:tcPr>
          <w:p w14:paraId="11B3EF5D"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3EF27FC7"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9</w:t>
            </w:r>
          </w:p>
        </w:tc>
        <w:tc>
          <w:tcPr>
            <w:tcW w:w="915" w:type="dxa"/>
            <w:shd w:val="clear" w:color="auto" w:fill="FFFFFF"/>
            <w:tcMar>
              <w:top w:w="40" w:type="dxa"/>
              <w:left w:w="40" w:type="dxa"/>
              <w:bottom w:w="40" w:type="dxa"/>
              <w:right w:w="40" w:type="dxa"/>
            </w:tcMar>
            <w:vAlign w:val="center"/>
          </w:tcPr>
          <w:p w14:paraId="781CC996"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0.58</w:t>
            </w:r>
          </w:p>
        </w:tc>
        <w:tc>
          <w:tcPr>
            <w:tcW w:w="990" w:type="dxa"/>
            <w:shd w:val="clear" w:color="auto" w:fill="FFFFFF"/>
            <w:tcMar>
              <w:top w:w="40" w:type="dxa"/>
              <w:left w:w="40" w:type="dxa"/>
              <w:bottom w:w="40" w:type="dxa"/>
              <w:right w:w="40" w:type="dxa"/>
            </w:tcMar>
            <w:vAlign w:val="center"/>
          </w:tcPr>
          <w:p w14:paraId="036E6699"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3D62ACA9"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13.04</w:t>
            </w:r>
          </w:p>
        </w:tc>
        <w:tc>
          <w:tcPr>
            <w:tcW w:w="1275" w:type="dxa"/>
            <w:shd w:val="clear" w:color="auto" w:fill="FFFFFF"/>
            <w:tcMar>
              <w:top w:w="40" w:type="dxa"/>
              <w:left w:w="40" w:type="dxa"/>
              <w:bottom w:w="40" w:type="dxa"/>
              <w:right w:w="40" w:type="dxa"/>
            </w:tcMar>
            <w:vAlign w:val="center"/>
          </w:tcPr>
          <w:p w14:paraId="0D86A843"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01F1D627"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0.49</w:t>
            </w:r>
          </w:p>
        </w:tc>
        <w:tc>
          <w:tcPr>
            <w:tcW w:w="1035" w:type="dxa"/>
            <w:shd w:val="clear" w:color="auto" w:fill="FFFFFF"/>
            <w:tcMar>
              <w:top w:w="40" w:type="dxa"/>
              <w:left w:w="40" w:type="dxa"/>
              <w:bottom w:w="40" w:type="dxa"/>
              <w:right w:w="40" w:type="dxa"/>
            </w:tcMar>
            <w:vAlign w:val="center"/>
          </w:tcPr>
          <w:p w14:paraId="35B15868"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0.66</w:t>
            </w:r>
          </w:p>
        </w:tc>
        <w:tc>
          <w:tcPr>
            <w:tcW w:w="1380" w:type="dxa"/>
            <w:shd w:val="clear" w:color="auto" w:fill="auto"/>
            <w:vAlign w:val="center"/>
          </w:tcPr>
          <w:p w14:paraId="6F995723"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0.64</w:t>
            </w:r>
          </w:p>
        </w:tc>
      </w:tr>
      <w:tr w:rsidR="006D67FA" w:rsidRPr="00B05552" w14:paraId="19B8BBC9" w14:textId="77777777">
        <w:trPr>
          <w:trHeight w:val="345"/>
        </w:trPr>
        <w:tc>
          <w:tcPr>
            <w:tcW w:w="690" w:type="dxa"/>
            <w:shd w:val="clear" w:color="auto" w:fill="FFFFFF"/>
            <w:tcMar>
              <w:top w:w="40" w:type="dxa"/>
              <w:left w:w="40" w:type="dxa"/>
              <w:bottom w:w="40" w:type="dxa"/>
              <w:right w:w="40" w:type="dxa"/>
            </w:tcMar>
            <w:vAlign w:val="center"/>
          </w:tcPr>
          <w:p w14:paraId="6057C423"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Factor 2</w:t>
            </w:r>
          </w:p>
        </w:tc>
        <w:tc>
          <w:tcPr>
            <w:tcW w:w="540" w:type="dxa"/>
            <w:shd w:val="clear" w:color="auto" w:fill="FFFFFF"/>
            <w:tcMar>
              <w:top w:w="40" w:type="dxa"/>
              <w:left w:w="40" w:type="dxa"/>
              <w:bottom w:w="40" w:type="dxa"/>
              <w:right w:w="40" w:type="dxa"/>
            </w:tcMar>
            <w:vAlign w:val="center"/>
          </w:tcPr>
          <w:p w14:paraId="220C6967"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w:t>
            </w:r>
          </w:p>
        </w:tc>
        <w:tc>
          <w:tcPr>
            <w:tcW w:w="915" w:type="dxa"/>
            <w:shd w:val="clear" w:color="auto" w:fill="FFFFFF"/>
            <w:tcMar>
              <w:top w:w="40" w:type="dxa"/>
              <w:left w:w="40" w:type="dxa"/>
              <w:bottom w:w="40" w:type="dxa"/>
              <w:right w:w="40" w:type="dxa"/>
            </w:tcMar>
            <w:vAlign w:val="center"/>
          </w:tcPr>
          <w:p w14:paraId="51346377"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0.75</w:t>
            </w:r>
          </w:p>
        </w:tc>
        <w:tc>
          <w:tcPr>
            <w:tcW w:w="990" w:type="dxa"/>
            <w:shd w:val="clear" w:color="auto" w:fill="FFFFFF"/>
            <w:tcMar>
              <w:top w:w="40" w:type="dxa"/>
              <w:left w:w="40" w:type="dxa"/>
              <w:bottom w:w="40" w:type="dxa"/>
              <w:right w:w="40" w:type="dxa"/>
            </w:tcMar>
            <w:vAlign w:val="center"/>
          </w:tcPr>
          <w:p w14:paraId="61D8BE45"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53084870"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19.94</w:t>
            </w:r>
          </w:p>
        </w:tc>
        <w:tc>
          <w:tcPr>
            <w:tcW w:w="1275" w:type="dxa"/>
            <w:shd w:val="clear" w:color="auto" w:fill="FFFFFF"/>
            <w:tcMar>
              <w:top w:w="40" w:type="dxa"/>
              <w:left w:w="40" w:type="dxa"/>
              <w:bottom w:w="40" w:type="dxa"/>
              <w:right w:w="40" w:type="dxa"/>
            </w:tcMar>
            <w:vAlign w:val="center"/>
          </w:tcPr>
          <w:p w14:paraId="7FCFD5B0"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6345BB72"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0.67</w:t>
            </w:r>
          </w:p>
        </w:tc>
        <w:tc>
          <w:tcPr>
            <w:tcW w:w="1035" w:type="dxa"/>
            <w:shd w:val="clear" w:color="auto" w:fill="FFFFFF"/>
            <w:tcMar>
              <w:top w:w="40" w:type="dxa"/>
              <w:left w:w="40" w:type="dxa"/>
              <w:bottom w:w="40" w:type="dxa"/>
              <w:right w:w="40" w:type="dxa"/>
            </w:tcMar>
            <w:vAlign w:val="center"/>
          </w:tcPr>
          <w:p w14:paraId="0534DDA8"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0.82</w:t>
            </w:r>
          </w:p>
        </w:tc>
        <w:tc>
          <w:tcPr>
            <w:tcW w:w="1380" w:type="dxa"/>
            <w:shd w:val="clear" w:color="auto" w:fill="auto"/>
            <w:vAlign w:val="center"/>
          </w:tcPr>
          <w:p w14:paraId="58283652"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0.46</w:t>
            </w:r>
          </w:p>
        </w:tc>
      </w:tr>
      <w:tr w:rsidR="006D67FA" w:rsidRPr="00B05552" w14:paraId="5C52EADA" w14:textId="77777777">
        <w:trPr>
          <w:trHeight w:val="345"/>
        </w:trPr>
        <w:tc>
          <w:tcPr>
            <w:tcW w:w="690" w:type="dxa"/>
            <w:shd w:val="clear" w:color="auto" w:fill="auto"/>
            <w:tcMar>
              <w:top w:w="40" w:type="dxa"/>
              <w:left w:w="40" w:type="dxa"/>
              <w:bottom w:w="40" w:type="dxa"/>
              <w:right w:w="40" w:type="dxa"/>
            </w:tcMar>
            <w:vAlign w:val="center"/>
          </w:tcPr>
          <w:p w14:paraId="5F08D93F"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71832DCF"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18</w:t>
            </w:r>
          </w:p>
        </w:tc>
        <w:tc>
          <w:tcPr>
            <w:tcW w:w="915" w:type="dxa"/>
            <w:shd w:val="clear" w:color="auto" w:fill="FFFFFF"/>
            <w:tcMar>
              <w:top w:w="40" w:type="dxa"/>
              <w:left w:w="40" w:type="dxa"/>
              <w:bottom w:w="40" w:type="dxa"/>
              <w:right w:w="40" w:type="dxa"/>
            </w:tcMar>
            <w:vAlign w:val="center"/>
          </w:tcPr>
          <w:p w14:paraId="50815BEE"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0.67</w:t>
            </w:r>
          </w:p>
        </w:tc>
        <w:tc>
          <w:tcPr>
            <w:tcW w:w="990" w:type="dxa"/>
            <w:shd w:val="clear" w:color="auto" w:fill="FFFFFF"/>
            <w:tcMar>
              <w:top w:w="40" w:type="dxa"/>
              <w:left w:w="40" w:type="dxa"/>
              <w:bottom w:w="40" w:type="dxa"/>
              <w:right w:w="40" w:type="dxa"/>
            </w:tcMar>
            <w:vAlign w:val="center"/>
          </w:tcPr>
          <w:p w14:paraId="0DB08B83"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48E4D018"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18.98</w:t>
            </w:r>
          </w:p>
        </w:tc>
        <w:tc>
          <w:tcPr>
            <w:tcW w:w="1275" w:type="dxa"/>
            <w:shd w:val="clear" w:color="auto" w:fill="FFFFFF"/>
            <w:tcMar>
              <w:top w:w="40" w:type="dxa"/>
              <w:left w:w="40" w:type="dxa"/>
              <w:bottom w:w="40" w:type="dxa"/>
              <w:right w:w="40" w:type="dxa"/>
            </w:tcMar>
            <w:vAlign w:val="center"/>
          </w:tcPr>
          <w:p w14:paraId="0D1008B5"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3B2AAF04"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0.60</w:t>
            </w:r>
          </w:p>
        </w:tc>
        <w:tc>
          <w:tcPr>
            <w:tcW w:w="1035" w:type="dxa"/>
            <w:shd w:val="clear" w:color="auto" w:fill="FFFFFF"/>
            <w:tcMar>
              <w:top w:w="40" w:type="dxa"/>
              <w:left w:w="40" w:type="dxa"/>
              <w:bottom w:w="40" w:type="dxa"/>
              <w:right w:w="40" w:type="dxa"/>
            </w:tcMar>
            <w:vAlign w:val="center"/>
          </w:tcPr>
          <w:p w14:paraId="6F890D2F"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0.74</w:t>
            </w:r>
          </w:p>
        </w:tc>
        <w:tc>
          <w:tcPr>
            <w:tcW w:w="1380" w:type="dxa"/>
            <w:shd w:val="clear" w:color="auto" w:fill="auto"/>
            <w:vAlign w:val="center"/>
          </w:tcPr>
          <w:p w14:paraId="77CBB104"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0.29</w:t>
            </w:r>
          </w:p>
        </w:tc>
      </w:tr>
      <w:tr w:rsidR="006D67FA" w:rsidRPr="00B05552" w14:paraId="32D2664D" w14:textId="77777777">
        <w:trPr>
          <w:trHeight w:val="345"/>
        </w:trPr>
        <w:tc>
          <w:tcPr>
            <w:tcW w:w="690" w:type="dxa"/>
            <w:shd w:val="clear" w:color="auto" w:fill="auto"/>
            <w:tcMar>
              <w:top w:w="40" w:type="dxa"/>
              <w:left w:w="40" w:type="dxa"/>
              <w:bottom w:w="40" w:type="dxa"/>
              <w:right w:w="40" w:type="dxa"/>
            </w:tcMar>
            <w:vAlign w:val="center"/>
          </w:tcPr>
          <w:p w14:paraId="74088588"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05F7B888"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3</w:t>
            </w:r>
          </w:p>
        </w:tc>
        <w:tc>
          <w:tcPr>
            <w:tcW w:w="915" w:type="dxa"/>
            <w:shd w:val="clear" w:color="auto" w:fill="FFFFFF"/>
            <w:tcMar>
              <w:top w:w="40" w:type="dxa"/>
              <w:left w:w="40" w:type="dxa"/>
              <w:bottom w:w="40" w:type="dxa"/>
              <w:right w:w="40" w:type="dxa"/>
            </w:tcMar>
            <w:vAlign w:val="center"/>
          </w:tcPr>
          <w:p w14:paraId="0B6EF248"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0.68</w:t>
            </w:r>
          </w:p>
        </w:tc>
        <w:tc>
          <w:tcPr>
            <w:tcW w:w="990" w:type="dxa"/>
            <w:shd w:val="clear" w:color="auto" w:fill="FFFFFF"/>
            <w:tcMar>
              <w:top w:w="40" w:type="dxa"/>
              <w:left w:w="40" w:type="dxa"/>
              <w:bottom w:w="40" w:type="dxa"/>
              <w:right w:w="40" w:type="dxa"/>
            </w:tcMar>
            <w:vAlign w:val="center"/>
          </w:tcPr>
          <w:p w14:paraId="3A516276"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5F3B2C72"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15.92</w:t>
            </w:r>
          </w:p>
        </w:tc>
        <w:tc>
          <w:tcPr>
            <w:tcW w:w="1275" w:type="dxa"/>
            <w:shd w:val="clear" w:color="auto" w:fill="FFFFFF"/>
            <w:tcMar>
              <w:top w:w="40" w:type="dxa"/>
              <w:left w:w="40" w:type="dxa"/>
              <w:bottom w:w="40" w:type="dxa"/>
              <w:right w:w="40" w:type="dxa"/>
            </w:tcMar>
            <w:vAlign w:val="center"/>
          </w:tcPr>
          <w:p w14:paraId="7C24FA9C"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31AF33C6"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0.59</w:t>
            </w:r>
          </w:p>
        </w:tc>
        <w:tc>
          <w:tcPr>
            <w:tcW w:w="1035" w:type="dxa"/>
            <w:shd w:val="clear" w:color="auto" w:fill="FFFFFF"/>
            <w:tcMar>
              <w:top w:w="40" w:type="dxa"/>
              <w:left w:w="40" w:type="dxa"/>
              <w:bottom w:w="40" w:type="dxa"/>
              <w:right w:w="40" w:type="dxa"/>
            </w:tcMar>
            <w:vAlign w:val="center"/>
          </w:tcPr>
          <w:p w14:paraId="29620B92"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0.76</w:t>
            </w:r>
          </w:p>
        </w:tc>
        <w:tc>
          <w:tcPr>
            <w:tcW w:w="1380" w:type="dxa"/>
            <w:shd w:val="clear" w:color="auto" w:fill="auto"/>
            <w:vAlign w:val="center"/>
          </w:tcPr>
          <w:p w14:paraId="3162B54F"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0.57</w:t>
            </w:r>
          </w:p>
        </w:tc>
      </w:tr>
      <w:tr w:rsidR="006D67FA" w:rsidRPr="00B05552" w14:paraId="6B20874C" w14:textId="77777777">
        <w:trPr>
          <w:trHeight w:val="345"/>
        </w:trPr>
        <w:tc>
          <w:tcPr>
            <w:tcW w:w="690" w:type="dxa"/>
            <w:shd w:val="clear" w:color="auto" w:fill="auto"/>
            <w:tcMar>
              <w:top w:w="40" w:type="dxa"/>
              <w:left w:w="40" w:type="dxa"/>
              <w:bottom w:w="40" w:type="dxa"/>
              <w:right w:w="40" w:type="dxa"/>
            </w:tcMar>
            <w:vAlign w:val="center"/>
          </w:tcPr>
          <w:p w14:paraId="4CAB6034"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659688A0"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8</w:t>
            </w:r>
          </w:p>
        </w:tc>
        <w:tc>
          <w:tcPr>
            <w:tcW w:w="915" w:type="dxa"/>
            <w:shd w:val="clear" w:color="auto" w:fill="FFFFFF"/>
            <w:tcMar>
              <w:top w:w="40" w:type="dxa"/>
              <w:left w:w="40" w:type="dxa"/>
              <w:bottom w:w="40" w:type="dxa"/>
              <w:right w:w="40" w:type="dxa"/>
            </w:tcMar>
            <w:vAlign w:val="center"/>
          </w:tcPr>
          <w:p w14:paraId="5B0444E1"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0.72</w:t>
            </w:r>
          </w:p>
        </w:tc>
        <w:tc>
          <w:tcPr>
            <w:tcW w:w="990" w:type="dxa"/>
            <w:shd w:val="clear" w:color="auto" w:fill="FFFFFF"/>
            <w:tcMar>
              <w:top w:w="40" w:type="dxa"/>
              <w:left w:w="40" w:type="dxa"/>
              <w:bottom w:w="40" w:type="dxa"/>
              <w:right w:w="40" w:type="dxa"/>
            </w:tcMar>
            <w:vAlign w:val="center"/>
          </w:tcPr>
          <w:p w14:paraId="4DD35503"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0.03</w:t>
            </w:r>
          </w:p>
        </w:tc>
        <w:tc>
          <w:tcPr>
            <w:tcW w:w="1365" w:type="dxa"/>
            <w:shd w:val="clear" w:color="auto" w:fill="FFFFFF"/>
            <w:tcMar>
              <w:top w:w="40" w:type="dxa"/>
              <w:left w:w="40" w:type="dxa"/>
              <w:bottom w:w="40" w:type="dxa"/>
              <w:right w:w="40" w:type="dxa"/>
            </w:tcMar>
            <w:vAlign w:val="center"/>
          </w:tcPr>
          <w:p w14:paraId="3F7135CC"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21.42</w:t>
            </w:r>
          </w:p>
        </w:tc>
        <w:tc>
          <w:tcPr>
            <w:tcW w:w="1275" w:type="dxa"/>
            <w:shd w:val="clear" w:color="auto" w:fill="FFFFFF"/>
            <w:tcMar>
              <w:top w:w="40" w:type="dxa"/>
              <w:left w:w="40" w:type="dxa"/>
              <w:bottom w:w="40" w:type="dxa"/>
              <w:right w:w="40" w:type="dxa"/>
            </w:tcMar>
            <w:vAlign w:val="center"/>
          </w:tcPr>
          <w:p w14:paraId="7529A78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5A0DC142"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0.65</w:t>
            </w:r>
          </w:p>
        </w:tc>
        <w:tc>
          <w:tcPr>
            <w:tcW w:w="1035" w:type="dxa"/>
            <w:shd w:val="clear" w:color="auto" w:fill="FFFFFF"/>
            <w:tcMar>
              <w:top w:w="40" w:type="dxa"/>
              <w:left w:w="40" w:type="dxa"/>
              <w:bottom w:w="40" w:type="dxa"/>
              <w:right w:w="40" w:type="dxa"/>
            </w:tcMar>
            <w:vAlign w:val="center"/>
          </w:tcPr>
          <w:p w14:paraId="5CBBF6B0"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0.79</w:t>
            </w:r>
          </w:p>
        </w:tc>
        <w:tc>
          <w:tcPr>
            <w:tcW w:w="1380" w:type="dxa"/>
            <w:shd w:val="clear" w:color="auto" w:fill="auto"/>
            <w:vAlign w:val="center"/>
          </w:tcPr>
          <w:p w14:paraId="31F3A57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0.36</w:t>
            </w:r>
          </w:p>
        </w:tc>
      </w:tr>
      <w:tr w:rsidR="006D67FA" w:rsidRPr="00B05552" w14:paraId="4737F92C" w14:textId="77777777">
        <w:trPr>
          <w:trHeight w:val="345"/>
        </w:trPr>
        <w:tc>
          <w:tcPr>
            <w:tcW w:w="690" w:type="dxa"/>
            <w:shd w:val="clear" w:color="auto" w:fill="auto"/>
            <w:tcMar>
              <w:top w:w="40" w:type="dxa"/>
              <w:left w:w="40" w:type="dxa"/>
              <w:bottom w:w="40" w:type="dxa"/>
              <w:right w:w="40" w:type="dxa"/>
            </w:tcMar>
            <w:vAlign w:val="center"/>
          </w:tcPr>
          <w:p w14:paraId="59F3551C"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6714FF97"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19</w:t>
            </w:r>
          </w:p>
        </w:tc>
        <w:tc>
          <w:tcPr>
            <w:tcW w:w="915" w:type="dxa"/>
            <w:shd w:val="clear" w:color="auto" w:fill="FFFFFF"/>
            <w:tcMar>
              <w:top w:w="40" w:type="dxa"/>
              <w:left w:w="40" w:type="dxa"/>
              <w:bottom w:w="40" w:type="dxa"/>
              <w:right w:w="40" w:type="dxa"/>
            </w:tcMar>
            <w:vAlign w:val="center"/>
          </w:tcPr>
          <w:p w14:paraId="2B9E3DB1"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0.72</w:t>
            </w:r>
          </w:p>
        </w:tc>
        <w:tc>
          <w:tcPr>
            <w:tcW w:w="990" w:type="dxa"/>
            <w:shd w:val="clear" w:color="auto" w:fill="FFFFFF"/>
            <w:tcMar>
              <w:top w:w="40" w:type="dxa"/>
              <w:left w:w="40" w:type="dxa"/>
              <w:bottom w:w="40" w:type="dxa"/>
              <w:right w:w="40" w:type="dxa"/>
            </w:tcMar>
            <w:vAlign w:val="center"/>
          </w:tcPr>
          <w:p w14:paraId="70B1701C"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6226E6F1"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18.28</w:t>
            </w:r>
          </w:p>
        </w:tc>
        <w:tc>
          <w:tcPr>
            <w:tcW w:w="1275" w:type="dxa"/>
            <w:shd w:val="clear" w:color="auto" w:fill="FFFFFF"/>
            <w:tcMar>
              <w:top w:w="40" w:type="dxa"/>
              <w:left w:w="40" w:type="dxa"/>
              <w:bottom w:w="40" w:type="dxa"/>
              <w:right w:w="40" w:type="dxa"/>
            </w:tcMar>
            <w:vAlign w:val="center"/>
          </w:tcPr>
          <w:p w14:paraId="0976A6A9"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27E46595"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0.65</w:t>
            </w:r>
          </w:p>
        </w:tc>
        <w:tc>
          <w:tcPr>
            <w:tcW w:w="1035" w:type="dxa"/>
            <w:shd w:val="clear" w:color="auto" w:fill="FFFFFF"/>
            <w:tcMar>
              <w:top w:w="40" w:type="dxa"/>
              <w:left w:w="40" w:type="dxa"/>
              <w:bottom w:w="40" w:type="dxa"/>
              <w:right w:w="40" w:type="dxa"/>
            </w:tcMar>
            <w:vAlign w:val="center"/>
          </w:tcPr>
          <w:p w14:paraId="0019C3D9"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0.80</w:t>
            </w:r>
          </w:p>
        </w:tc>
        <w:tc>
          <w:tcPr>
            <w:tcW w:w="1380" w:type="dxa"/>
            <w:shd w:val="clear" w:color="auto" w:fill="auto"/>
            <w:vAlign w:val="center"/>
          </w:tcPr>
          <w:p w14:paraId="777B1094"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0.47</w:t>
            </w:r>
          </w:p>
        </w:tc>
      </w:tr>
      <w:tr w:rsidR="006D67FA" w:rsidRPr="00B05552" w14:paraId="38A32558" w14:textId="77777777">
        <w:trPr>
          <w:trHeight w:val="345"/>
        </w:trPr>
        <w:tc>
          <w:tcPr>
            <w:tcW w:w="690" w:type="dxa"/>
            <w:shd w:val="clear" w:color="auto" w:fill="auto"/>
            <w:tcMar>
              <w:top w:w="40" w:type="dxa"/>
              <w:left w:w="40" w:type="dxa"/>
              <w:bottom w:w="40" w:type="dxa"/>
              <w:right w:w="40" w:type="dxa"/>
            </w:tcMar>
            <w:vAlign w:val="center"/>
          </w:tcPr>
          <w:p w14:paraId="495EFAC1"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5BC69BEC"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15</w:t>
            </w:r>
          </w:p>
        </w:tc>
        <w:tc>
          <w:tcPr>
            <w:tcW w:w="915" w:type="dxa"/>
            <w:shd w:val="clear" w:color="auto" w:fill="FFFFFF"/>
            <w:tcMar>
              <w:top w:w="40" w:type="dxa"/>
              <w:left w:w="40" w:type="dxa"/>
              <w:bottom w:w="40" w:type="dxa"/>
              <w:right w:w="40" w:type="dxa"/>
            </w:tcMar>
            <w:vAlign w:val="center"/>
          </w:tcPr>
          <w:p w14:paraId="6D589675"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0.68</w:t>
            </w:r>
          </w:p>
        </w:tc>
        <w:tc>
          <w:tcPr>
            <w:tcW w:w="990" w:type="dxa"/>
            <w:shd w:val="clear" w:color="auto" w:fill="FFFFFF"/>
            <w:tcMar>
              <w:top w:w="40" w:type="dxa"/>
              <w:left w:w="40" w:type="dxa"/>
              <w:bottom w:w="40" w:type="dxa"/>
              <w:right w:w="40" w:type="dxa"/>
            </w:tcMar>
            <w:vAlign w:val="center"/>
          </w:tcPr>
          <w:p w14:paraId="7A90EBA7"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24AD6E44"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16.90</w:t>
            </w:r>
          </w:p>
        </w:tc>
        <w:tc>
          <w:tcPr>
            <w:tcW w:w="1275" w:type="dxa"/>
            <w:shd w:val="clear" w:color="auto" w:fill="FFFFFF"/>
            <w:tcMar>
              <w:top w:w="40" w:type="dxa"/>
              <w:left w:w="40" w:type="dxa"/>
              <w:bottom w:w="40" w:type="dxa"/>
              <w:right w:w="40" w:type="dxa"/>
            </w:tcMar>
            <w:vAlign w:val="center"/>
          </w:tcPr>
          <w:p w14:paraId="2C6BDF47"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41615F97"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0.60</w:t>
            </w:r>
          </w:p>
        </w:tc>
        <w:tc>
          <w:tcPr>
            <w:tcW w:w="1035" w:type="dxa"/>
            <w:shd w:val="clear" w:color="auto" w:fill="FFFFFF"/>
            <w:tcMar>
              <w:top w:w="40" w:type="dxa"/>
              <w:left w:w="40" w:type="dxa"/>
              <w:bottom w:w="40" w:type="dxa"/>
              <w:right w:w="40" w:type="dxa"/>
            </w:tcMar>
            <w:vAlign w:val="center"/>
          </w:tcPr>
          <w:p w14:paraId="4F9CF18E"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0.75</w:t>
            </w:r>
          </w:p>
        </w:tc>
        <w:tc>
          <w:tcPr>
            <w:tcW w:w="1380" w:type="dxa"/>
            <w:shd w:val="clear" w:color="auto" w:fill="auto"/>
            <w:vAlign w:val="center"/>
          </w:tcPr>
          <w:p w14:paraId="52EBBC49"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0.68</w:t>
            </w:r>
          </w:p>
        </w:tc>
      </w:tr>
      <w:tr w:rsidR="006D67FA" w:rsidRPr="00B05552" w14:paraId="107E53CD" w14:textId="77777777">
        <w:trPr>
          <w:trHeight w:val="345"/>
        </w:trPr>
        <w:tc>
          <w:tcPr>
            <w:tcW w:w="690" w:type="dxa"/>
            <w:shd w:val="clear" w:color="auto" w:fill="auto"/>
            <w:tcMar>
              <w:top w:w="40" w:type="dxa"/>
              <w:left w:w="40" w:type="dxa"/>
              <w:bottom w:w="40" w:type="dxa"/>
              <w:right w:w="40" w:type="dxa"/>
            </w:tcMar>
            <w:vAlign w:val="center"/>
          </w:tcPr>
          <w:p w14:paraId="65DC7F3A"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5709C13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5</w:t>
            </w:r>
          </w:p>
        </w:tc>
        <w:tc>
          <w:tcPr>
            <w:tcW w:w="915" w:type="dxa"/>
            <w:shd w:val="clear" w:color="auto" w:fill="FFFFFF"/>
            <w:tcMar>
              <w:top w:w="40" w:type="dxa"/>
              <w:left w:w="40" w:type="dxa"/>
              <w:bottom w:w="40" w:type="dxa"/>
              <w:right w:w="40" w:type="dxa"/>
            </w:tcMar>
            <w:vAlign w:val="center"/>
          </w:tcPr>
          <w:p w14:paraId="2C4733F4"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0.74</w:t>
            </w:r>
          </w:p>
        </w:tc>
        <w:tc>
          <w:tcPr>
            <w:tcW w:w="990" w:type="dxa"/>
            <w:shd w:val="clear" w:color="auto" w:fill="FFFFFF"/>
            <w:tcMar>
              <w:top w:w="40" w:type="dxa"/>
              <w:left w:w="40" w:type="dxa"/>
              <w:bottom w:w="40" w:type="dxa"/>
              <w:right w:w="40" w:type="dxa"/>
            </w:tcMar>
            <w:vAlign w:val="center"/>
          </w:tcPr>
          <w:p w14:paraId="42A0D59B"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2F2F7D77"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16.79</w:t>
            </w:r>
          </w:p>
        </w:tc>
        <w:tc>
          <w:tcPr>
            <w:tcW w:w="1275" w:type="dxa"/>
            <w:shd w:val="clear" w:color="auto" w:fill="FFFFFF"/>
            <w:tcMar>
              <w:top w:w="40" w:type="dxa"/>
              <w:left w:w="40" w:type="dxa"/>
              <w:bottom w:w="40" w:type="dxa"/>
              <w:right w:w="40" w:type="dxa"/>
            </w:tcMar>
            <w:vAlign w:val="center"/>
          </w:tcPr>
          <w:p w14:paraId="4BED161F"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61767F92"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0.65</w:t>
            </w:r>
          </w:p>
        </w:tc>
        <w:tc>
          <w:tcPr>
            <w:tcW w:w="1035" w:type="dxa"/>
            <w:shd w:val="clear" w:color="auto" w:fill="FFFFFF"/>
            <w:tcMar>
              <w:top w:w="40" w:type="dxa"/>
              <w:left w:w="40" w:type="dxa"/>
              <w:bottom w:w="40" w:type="dxa"/>
              <w:right w:w="40" w:type="dxa"/>
            </w:tcMar>
            <w:vAlign w:val="center"/>
          </w:tcPr>
          <w:p w14:paraId="1A08FBDA"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0.82</w:t>
            </w:r>
          </w:p>
        </w:tc>
        <w:tc>
          <w:tcPr>
            <w:tcW w:w="1380" w:type="dxa"/>
            <w:shd w:val="clear" w:color="auto" w:fill="auto"/>
            <w:vAlign w:val="center"/>
          </w:tcPr>
          <w:p w14:paraId="65B29EAE"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0.62</w:t>
            </w:r>
          </w:p>
        </w:tc>
      </w:tr>
      <w:tr w:rsidR="006D67FA" w:rsidRPr="00B05552" w14:paraId="2F4E7C6F" w14:textId="77777777">
        <w:trPr>
          <w:trHeight w:val="345"/>
        </w:trPr>
        <w:tc>
          <w:tcPr>
            <w:tcW w:w="690" w:type="dxa"/>
            <w:shd w:val="clear" w:color="auto" w:fill="auto"/>
            <w:tcMar>
              <w:top w:w="40" w:type="dxa"/>
              <w:left w:w="40" w:type="dxa"/>
              <w:bottom w:w="40" w:type="dxa"/>
              <w:right w:w="40" w:type="dxa"/>
            </w:tcMar>
            <w:vAlign w:val="center"/>
          </w:tcPr>
          <w:p w14:paraId="5961AA1A"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12C77DFE"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17</w:t>
            </w:r>
          </w:p>
        </w:tc>
        <w:tc>
          <w:tcPr>
            <w:tcW w:w="915" w:type="dxa"/>
            <w:shd w:val="clear" w:color="auto" w:fill="FFFFFF"/>
            <w:tcMar>
              <w:top w:w="40" w:type="dxa"/>
              <w:left w:w="40" w:type="dxa"/>
              <w:bottom w:w="40" w:type="dxa"/>
              <w:right w:w="40" w:type="dxa"/>
            </w:tcMar>
            <w:vAlign w:val="center"/>
          </w:tcPr>
          <w:p w14:paraId="0A3924E3"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0.37</w:t>
            </w:r>
          </w:p>
        </w:tc>
        <w:tc>
          <w:tcPr>
            <w:tcW w:w="990" w:type="dxa"/>
            <w:shd w:val="clear" w:color="auto" w:fill="FFFFFF"/>
            <w:tcMar>
              <w:top w:w="40" w:type="dxa"/>
              <w:left w:w="40" w:type="dxa"/>
              <w:bottom w:w="40" w:type="dxa"/>
              <w:right w:w="40" w:type="dxa"/>
            </w:tcMar>
            <w:vAlign w:val="center"/>
          </w:tcPr>
          <w:p w14:paraId="4D48C100"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7B21011A"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8.56</w:t>
            </w:r>
          </w:p>
        </w:tc>
        <w:tc>
          <w:tcPr>
            <w:tcW w:w="1275" w:type="dxa"/>
            <w:shd w:val="clear" w:color="auto" w:fill="FFFFFF"/>
            <w:tcMar>
              <w:top w:w="40" w:type="dxa"/>
              <w:left w:w="40" w:type="dxa"/>
              <w:bottom w:w="40" w:type="dxa"/>
              <w:right w:w="40" w:type="dxa"/>
            </w:tcMar>
            <w:vAlign w:val="center"/>
          </w:tcPr>
          <w:p w14:paraId="3C34360F"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3A0AC1C7"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0.29</w:t>
            </w:r>
          </w:p>
        </w:tc>
        <w:tc>
          <w:tcPr>
            <w:tcW w:w="1035" w:type="dxa"/>
            <w:shd w:val="clear" w:color="auto" w:fill="FFFFFF"/>
            <w:tcMar>
              <w:top w:w="40" w:type="dxa"/>
              <w:left w:w="40" w:type="dxa"/>
              <w:bottom w:w="40" w:type="dxa"/>
              <w:right w:w="40" w:type="dxa"/>
            </w:tcMar>
            <w:vAlign w:val="center"/>
          </w:tcPr>
          <w:p w14:paraId="49B8D173"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0.46</w:t>
            </w:r>
          </w:p>
        </w:tc>
        <w:tc>
          <w:tcPr>
            <w:tcW w:w="1380" w:type="dxa"/>
            <w:shd w:val="clear" w:color="auto" w:fill="auto"/>
            <w:vAlign w:val="center"/>
          </w:tcPr>
          <w:p w14:paraId="524800AB"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0.59</w:t>
            </w:r>
          </w:p>
        </w:tc>
      </w:tr>
      <w:tr w:rsidR="006D67FA" w:rsidRPr="00B05552" w14:paraId="31BC14AD" w14:textId="77777777">
        <w:trPr>
          <w:trHeight w:val="345"/>
        </w:trPr>
        <w:tc>
          <w:tcPr>
            <w:tcW w:w="690" w:type="dxa"/>
            <w:shd w:val="clear" w:color="auto" w:fill="auto"/>
            <w:tcMar>
              <w:top w:w="40" w:type="dxa"/>
              <w:left w:w="40" w:type="dxa"/>
              <w:bottom w:w="40" w:type="dxa"/>
              <w:right w:w="40" w:type="dxa"/>
            </w:tcMar>
            <w:vAlign w:val="center"/>
          </w:tcPr>
          <w:p w14:paraId="71087FC5"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6E1A9369"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7</w:t>
            </w:r>
          </w:p>
        </w:tc>
        <w:tc>
          <w:tcPr>
            <w:tcW w:w="915" w:type="dxa"/>
            <w:shd w:val="clear" w:color="auto" w:fill="FFFFFF"/>
            <w:tcMar>
              <w:top w:w="40" w:type="dxa"/>
              <w:left w:w="40" w:type="dxa"/>
              <w:bottom w:w="40" w:type="dxa"/>
              <w:right w:w="40" w:type="dxa"/>
            </w:tcMar>
            <w:vAlign w:val="center"/>
          </w:tcPr>
          <w:p w14:paraId="0C962440"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0.67</w:t>
            </w:r>
          </w:p>
        </w:tc>
        <w:tc>
          <w:tcPr>
            <w:tcW w:w="990" w:type="dxa"/>
            <w:shd w:val="clear" w:color="auto" w:fill="FFFFFF"/>
            <w:tcMar>
              <w:top w:w="40" w:type="dxa"/>
              <w:left w:w="40" w:type="dxa"/>
              <w:bottom w:w="40" w:type="dxa"/>
              <w:right w:w="40" w:type="dxa"/>
            </w:tcMar>
            <w:vAlign w:val="center"/>
          </w:tcPr>
          <w:p w14:paraId="76F95D86"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5785D94F"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16.41</w:t>
            </w:r>
          </w:p>
        </w:tc>
        <w:tc>
          <w:tcPr>
            <w:tcW w:w="1275" w:type="dxa"/>
            <w:shd w:val="clear" w:color="auto" w:fill="FFFFFF"/>
            <w:tcMar>
              <w:top w:w="40" w:type="dxa"/>
              <w:left w:w="40" w:type="dxa"/>
              <w:bottom w:w="40" w:type="dxa"/>
              <w:right w:w="40" w:type="dxa"/>
            </w:tcMar>
            <w:vAlign w:val="center"/>
          </w:tcPr>
          <w:p w14:paraId="44EEA0D0"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119C21BC"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0.59</w:t>
            </w:r>
          </w:p>
        </w:tc>
        <w:tc>
          <w:tcPr>
            <w:tcW w:w="1035" w:type="dxa"/>
            <w:shd w:val="clear" w:color="auto" w:fill="FFFFFF"/>
            <w:tcMar>
              <w:top w:w="40" w:type="dxa"/>
              <w:left w:w="40" w:type="dxa"/>
              <w:bottom w:w="40" w:type="dxa"/>
              <w:right w:w="40" w:type="dxa"/>
            </w:tcMar>
            <w:vAlign w:val="center"/>
          </w:tcPr>
          <w:p w14:paraId="2DC6D86E"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0.75</w:t>
            </w:r>
          </w:p>
        </w:tc>
        <w:tc>
          <w:tcPr>
            <w:tcW w:w="1380" w:type="dxa"/>
            <w:shd w:val="clear" w:color="auto" w:fill="auto"/>
            <w:vAlign w:val="center"/>
          </w:tcPr>
          <w:p w14:paraId="4069B11A"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0.73</w:t>
            </w:r>
          </w:p>
        </w:tc>
      </w:tr>
      <w:tr w:rsidR="006D67FA" w:rsidRPr="00B05552" w14:paraId="633C9077" w14:textId="77777777">
        <w:trPr>
          <w:trHeight w:val="345"/>
        </w:trPr>
        <w:tc>
          <w:tcPr>
            <w:tcW w:w="690" w:type="dxa"/>
            <w:shd w:val="clear" w:color="auto" w:fill="FFFFFF"/>
            <w:tcMar>
              <w:top w:w="40" w:type="dxa"/>
              <w:left w:w="40" w:type="dxa"/>
              <w:bottom w:w="40" w:type="dxa"/>
              <w:right w:w="40" w:type="dxa"/>
            </w:tcMar>
            <w:vAlign w:val="center"/>
          </w:tcPr>
          <w:p w14:paraId="17720FB6"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Factor 3</w:t>
            </w:r>
          </w:p>
        </w:tc>
        <w:tc>
          <w:tcPr>
            <w:tcW w:w="540" w:type="dxa"/>
            <w:shd w:val="clear" w:color="auto" w:fill="FFFFFF"/>
            <w:tcMar>
              <w:top w:w="40" w:type="dxa"/>
              <w:left w:w="40" w:type="dxa"/>
              <w:bottom w:w="40" w:type="dxa"/>
              <w:right w:w="40" w:type="dxa"/>
            </w:tcMar>
            <w:vAlign w:val="center"/>
          </w:tcPr>
          <w:p w14:paraId="0DD16AF3"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14</w:t>
            </w:r>
          </w:p>
        </w:tc>
        <w:tc>
          <w:tcPr>
            <w:tcW w:w="915" w:type="dxa"/>
            <w:shd w:val="clear" w:color="auto" w:fill="FFFFFF"/>
            <w:tcMar>
              <w:top w:w="40" w:type="dxa"/>
              <w:left w:w="40" w:type="dxa"/>
              <w:bottom w:w="40" w:type="dxa"/>
              <w:right w:w="40" w:type="dxa"/>
            </w:tcMar>
            <w:vAlign w:val="center"/>
          </w:tcPr>
          <w:p w14:paraId="360097B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0.71</w:t>
            </w:r>
          </w:p>
        </w:tc>
        <w:tc>
          <w:tcPr>
            <w:tcW w:w="990" w:type="dxa"/>
            <w:shd w:val="clear" w:color="auto" w:fill="FFFFFF"/>
            <w:tcMar>
              <w:top w:w="40" w:type="dxa"/>
              <w:left w:w="40" w:type="dxa"/>
              <w:bottom w:w="40" w:type="dxa"/>
              <w:right w:w="40" w:type="dxa"/>
            </w:tcMar>
            <w:vAlign w:val="center"/>
          </w:tcPr>
          <w:p w14:paraId="4FC9EE9F"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10D4361C"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15.86</w:t>
            </w:r>
          </w:p>
        </w:tc>
        <w:tc>
          <w:tcPr>
            <w:tcW w:w="1275" w:type="dxa"/>
            <w:shd w:val="clear" w:color="auto" w:fill="FFFFFF"/>
            <w:tcMar>
              <w:top w:w="40" w:type="dxa"/>
              <w:left w:w="40" w:type="dxa"/>
              <w:bottom w:w="40" w:type="dxa"/>
              <w:right w:w="40" w:type="dxa"/>
            </w:tcMar>
            <w:vAlign w:val="center"/>
          </w:tcPr>
          <w:p w14:paraId="382C9CA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22835DC9"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0.62</w:t>
            </w:r>
          </w:p>
        </w:tc>
        <w:tc>
          <w:tcPr>
            <w:tcW w:w="1035" w:type="dxa"/>
            <w:shd w:val="clear" w:color="auto" w:fill="FFFFFF"/>
            <w:tcMar>
              <w:top w:w="40" w:type="dxa"/>
              <w:left w:w="40" w:type="dxa"/>
              <w:bottom w:w="40" w:type="dxa"/>
              <w:right w:w="40" w:type="dxa"/>
            </w:tcMar>
            <w:vAlign w:val="center"/>
          </w:tcPr>
          <w:p w14:paraId="24B19FB1"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0.80</w:t>
            </w:r>
          </w:p>
        </w:tc>
        <w:tc>
          <w:tcPr>
            <w:tcW w:w="1380" w:type="dxa"/>
            <w:shd w:val="clear" w:color="auto" w:fill="auto"/>
            <w:vAlign w:val="center"/>
          </w:tcPr>
          <w:p w14:paraId="4D482191"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0.63</w:t>
            </w:r>
          </w:p>
        </w:tc>
      </w:tr>
      <w:tr w:rsidR="006D67FA" w:rsidRPr="00B05552" w14:paraId="2C2F47C3" w14:textId="77777777">
        <w:trPr>
          <w:trHeight w:val="345"/>
        </w:trPr>
        <w:tc>
          <w:tcPr>
            <w:tcW w:w="690" w:type="dxa"/>
            <w:shd w:val="clear" w:color="auto" w:fill="auto"/>
            <w:tcMar>
              <w:top w:w="40" w:type="dxa"/>
              <w:left w:w="40" w:type="dxa"/>
              <w:bottom w:w="40" w:type="dxa"/>
              <w:right w:w="40" w:type="dxa"/>
            </w:tcMar>
            <w:vAlign w:val="center"/>
          </w:tcPr>
          <w:p w14:paraId="257F0870"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1573770C"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11</w:t>
            </w:r>
          </w:p>
        </w:tc>
        <w:tc>
          <w:tcPr>
            <w:tcW w:w="915" w:type="dxa"/>
            <w:shd w:val="clear" w:color="auto" w:fill="FFFFFF"/>
            <w:tcMar>
              <w:top w:w="40" w:type="dxa"/>
              <w:left w:w="40" w:type="dxa"/>
              <w:bottom w:w="40" w:type="dxa"/>
              <w:right w:w="40" w:type="dxa"/>
            </w:tcMar>
            <w:vAlign w:val="center"/>
          </w:tcPr>
          <w:p w14:paraId="09AAD058"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0.49</w:t>
            </w:r>
          </w:p>
        </w:tc>
        <w:tc>
          <w:tcPr>
            <w:tcW w:w="990" w:type="dxa"/>
            <w:shd w:val="clear" w:color="auto" w:fill="FFFFFF"/>
            <w:tcMar>
              <w:top w:w="40" w:type="dxa"/>
              <w:left w:w="40" w:type="dxa"/>
              <w:bottom w:w="40" w:type="dxa"/>
              <w:right w:w="40" w:type="dxa"/>
            </w:tcMar>
            <w:vAlign w:val="center"/>
          </w:tcPr>
          <w:p w14:paraId="7907704B"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2D6BF385"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12.55</w:t>
            </w:r>
          </w:p>
        </w:tc>
        <w:tc>
          <w:tcPr>
            <w:tcW w:w="1275" w:type="dxa"/>
            <w:shd w:val="clear" w:color="auto" w:fill="FFFFFF"/>
            <w:tcMar>
              <w:top w:w="40" w:type="dxa"/>
              <w:left w:w="40" w:type="dxa"/>
              <w:bottom w:w="40" w:type="dxa"/>
              <w:right w:w="40" w:type="dxa"/>
            </w:tcMar>
            <w:vAlign w:val="center"/>
          </w:tcPr>
          <w:p w14:paraId="2169FBFA"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79F4644F"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0.41</w:t>
            </w:r>
          </w:p>
        </w:tc>
        <w:tc>
          <w:tcPr>
            <w:tcW w:w="1035" w:type="dxa"/>
            <w:shd w:val="clear" w:color="auto" w:fill="FFFFFF"/>
            <w:tcMar>
              <w:top w:w="40" w:type="dxa"/>
              <w:left w:w="40" w:type="dxa"/>
              <w:bottom w:w="40" w:type="dxa"/>
              <w:right w:w="40" w:type="dxa"/>
            </w:tcMar>
            <w:vAlign w:val="center"/>
          </w:tcPr>
          <w:p w14:paraId="2FB91746"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0.57</w:t>
            </w:r>
          </w:p>
        </w:tc>
        <w:tc>
          <w:tcPr>
            <w:tcW w:w="1380" w:type="dxa"/>
            <w:shd w:val="clear" w:color="auto" w:fill="auto"/>
            <w:vAlign w:val="center"/>
          </w:tcPr>
          <w:p w14:paraId="6ABE938C"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0.50</w:t>
            </w:r>
          </w:p>
        </w:tc>
      </w:tr>
      <w:tr w:rsidR="006D67FA" w:rsidRPr="00B05552" w14:paraId="436E5565" w14:textId="77777777">
        <w:trPr>
          <w:trHeight w:val="345"/>
        </w:trPr>
        <w:tc>
          <w:tcPr>
            <w:tcW w:w="690" w:type="dxa"/>
            <w:shd w:val="clear" w:color="auto" w:fill="auto"/>
            <w:tcMar>
              <w:top w:w="40" w:type="dxa"/>
              <w:left w:w="40" w:type="dxa"/>
              <w:bottom w:w="40" w:type="dxa"/>
              <w:right w:w="40" w:type="dxa"/>
            </w:tcMar>
            <w:vAlign w:val="center"/>
          </w:tcPr>
          <w:p w14:paraId="2CE0DEE1"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49D32BD0"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20</w:t>
            </w:r>
          </w:p>
        </w:tc>
        <w:tc>
          <w:tcPr>
            <w:tcW w:w="915" w:type="dxa"/>
            <w:shd w:val="clear" w:color="auto" w:fill="FFFFFF"/>
            <w:tcMar>
              <w:top w:w="40" w:type="dxa"/>
              <w:left w:w="40" w:type="dxa"/>
              <w:bottom w:w="40" w:type="dxa"/>
              <w:right w:w="40" w:type="dxa"/>
            </w:tcMar>
            <w:vAlign w:val="center"/>
          </w:tcPr>
          <w:p w14:paraId="4544AEBE"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0.76</w:t>
            </w:r>
          </w:p>
        </w:tc>
        <w:tc>
          <w:tcPr>
            <w:tcW w:w="990" w:type="dxa"/>
            <w:shd w:val="clear" w:color="auto" w:fill="FFFFFF"/>
            <w:tcMar>
              <w:top w:w="40" w:type="dxa"/>
              <w:left w:w="40" w:type="dxa"/>
              <w:bottom w:w="40" w:type="dxa"/>
              <w:right w:w="40" w:type="dxa"/>
            </w:tcMar>
            <w:vAlign w:val="center"/>
          </w:tcPr>
          <w:p w14:paraId="76F0833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03E7C1A9"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17.72</w:t>
            </w:r>
          </w:p>
        </w:tc>
        <w:tc>
          <w:tcPr>
            <w:tcW w:w="1275" w:type="dxa"/>
            <w:shd w:val="clear" w:color="auto" w:fill="FFFFFF"/>
            <w:tcMar>
              <w:top w:w="40" w:type="dxa"/>
              <w:left w:w="40" w:type="dxa"/>
              <w:bottom w:w="40" w:type="dxa"/>
              <w:right w:w="40" w:type="dxa"/>
            </w:tcMar>
            <w:vAlign w:val="center"/>
          </w:tcPr>
          <w:p w14:paraId="6CFD25AB"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469AF094"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0.67</w:t>
            </w:r>
          </w:p>
        </w:tc>
        <w:tc>
          <w:tcPr>
            <w:tcW w:w="1035" w:type="dxa"/>
            <w:shd w:val="clear" w:color="auto" w:fill="FFFFFF"/>
            <w:tcMar>
              <w:top w:w="40" w:type="dxa"/>
              <w:left w:w="40" w:type="dxa"/>
              <w:bottom w:w="40" w:type="dxa"/>
              <w:right w:w="40" w:type="dxa"/>
            </w:tcMar>
            <w:vAlign w:val="center"/>
          </w:tcPr>
          <w:p w14:paraId="410C477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0.84</w:t>
            </w:r>
          </w:p>
        </w:tc>
        <w:tc>
          <w:tcPr>
            <w:tcW w:w="1380" w:type="dxa"/>
            <w:shd w:val="clear" w:color="auto" w:fill="auto"/>
            <w:vAlign w:val="center"/>
          </w:tcPr>
          <w:p w14:paraId="0F1F6B91"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0.39</w:t>
            </w:r>
          </w:p>
        </w:tc>
      </w:tr>
      <w:tr w:rsidR="006D67FA" w:rsidRPr="00B05552" w14:paraId="0679A097" w14:textId="77777777">
        <w:trPr>
          <w:trHeight w:val="345"/>
        </w:trPr>
        <w:tc>
          <w:tcPr>
            <w:tcW w:w="690" w:type="dxa"/>
            <w:shd w:val="clear" w:color="auto" w:fill="auto"/>
            <w:tcMar>
              <w:top w:w="40" w:type="dxa"/>
              <w:left w:w="40" w:type="dxa"/>
              <w:bottom w:w="40" w:type="dxa"/>
              <w:right w:w="40" w:type="dxa"/>
            </w:tcMar>
            <w:vAlign w:val="center"/>
          </w:tcPr>
          <w:p w14:paraId="7ACED49C"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6BBF6B77"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21</w:t>
            </w:r>
          </w:p>
        </w:tc>
        <w:tc>
          <w:tcPr>
            <w:tcW w:w="915" w:type="dxa"/>
            <w:shd w:val="clear" w:color="auto" w:fill="FFFFFF"/>
            <w:tcMar>
              <w:top w:w="40" w:type="dxa"/>
              <w:left w:w="40" w:type="dxa"/>
              <w:bottom w:w="40" w:type="dxa"/>
              <w:right w:w="40" w:type="dxa"/>
            </w:tcMar>
            <w:vAlign w:val="center"/>
          </w:tcPr>
          <w:p w14:paraId="298AABBE"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0.57</w:t>
            </w:r>
          </w:p>
        </w:tc>
        <w:tc>
          <w:tcPr>
            <w:tcW w:w="990" w:type="dxa"/>
            <w:shd w:val="clear" w:color="auto" w:fill="FFFFFF"/>
            <w:tcMar>
              <w:top w:w="40" w:type="dxa"/>
              <w:left w:w="40" w:type="dxa"/>
              <w:bottom w:w="40" w:type="dxa"/>
              <w:right w:w="40" w:type="dxa"/>
            </w:tcMar>
            <w:vAlign w:val="center"/>
          </w:tcPr>
          <w:p w14:paraId="47EB6713"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2CDE0F95"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13.24</w:t>
            </w:r>
          </w:p>
        </w:tc>
        <w:tc>
          <w:tcPr>
            <w:tcW w:w="1275" w:type="dxa"/>
            <w:shd w:val="clear" w:color="auto" w:fill="FFFFFF"/>
            <w:tcMar>
              <w:top w:w="40" w:type="dxa"/>
              <w:left w:w="40" w:type="dxa"/>
              <w:bottom w:w="40" w:type="dxa"/>
              <w:right w:w="40" w:type="dxa"/>
            </w:tcMar>
            <w:vAlign w:val="center"/>
          </w:tcPr>
          <w:p w14:paraId="5E088C23"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08F4FFB9"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0.48</w:t>
            </w:r>
          </w:p>
        </w:tc>
        <w:tc>
          <w:tcPr>
            <w:tcW w:w="1035" w:type="dxa"/>
            <w:shd w:val="clear" w:color="auto" w:fill="FFFFFF"/>
            <w:tcMar>
              <w:top w:w="40" w:type="dxa"/>
              <w:left w:w="40" w:type="dxa"/>
              <w:bottom w:w="40" w:type="dxa"/>
              <w:right w:w="40" w:type="dxa"/>
            </w:tcMar>
            <w:vAlign w:val="center"/>
          </w:tcPr>
          <w:p w14:paraId="3A0309F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0.65</w:t>
            </w:r>
          </w:p>
        </w:tc>
        <w:tc>
          <w:tcPr>
            <w:tcW w:w="1380" w:type="dxa"/>
            <w:shd w:val="clear" w:color="auto" w:fill="auto"/>
            <w:vAlign w:val="center"/>
          </w:tcPr>
          <w:p w14:paraId="21A30814"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0.55</w:t>
            </w:r>
          </w:p>
        </w:tc>
      </w:tr>
      <w:tr w:rsidR="006D67FA" w:rsidRPr="00B05552" w14:paraId="743E6D77" w14:textId="77777777">
        <w:trPr>
          <w:trHeight w:val="345"/>
        </w:trPr>
        <w:tc>
          <w:tcPr>
            <w:tcW w:w="690" w:type="dxa"/>
            <w:shd w:val="clear" w:color="auto" w:fill="auto"/>
            <w:tcMar>
              <w:top w:w="40" w:type="dxa"/>
              <w:left w:w="40" w:type="dxa"/>
              <w:bottom w:w="40" w:type="dxa"/>
              <w:right w:w="40" w:type="dxa"/>
            </w:tcMar>
            <w:vAlign w:val="center"/>
          </w:tcPr>
          <w:p w14:paraId="0312729D"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75C39586"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2</w:t>
            </w:r>
          </w:p>
        </w:tc>
        <w:tc>
          <w:tcPr>
            <w:tcW w:w="915" w:type="dxa"/>
            <w:shd w:val="clear" w:color="auto" w:fill="FFFFFF"/>
            <w:tcMar>
              <w:top w:w="40" w:type="dxa"/>
              <w:left w:w="40" w:type="dxa"/>
              <w:bottom w:w="40" w:type="dxa"/>
              <w:right w:w="40" w:type="dxa"/>
            </w:tcMar>
            <w:vAlign w:val="center"/>
          </w:tcPr>
          <w:p w14:paraId="6B4C2120"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0.57</w:t>
            </w:r>
          </w:p>
        </w:tc>
        <w:tc>
          <w:tcPr>
            <w:tcW w:w="990" w:type="dxa"/>
            <w:shd w:val="clear" w:color="auto" w:fill="FFFFFF"/>
            <w:tcMar>
              <w:top w:w="40" w:type="dxa"/>
              <w:left w:w="40" w:type="dxa"/>
              <w:bottom w:w="40" w:type="dxa"/>
              <w:right w:w="40" w:type="dxa"/>
            </w:tcMar>
            <w:vAlign w:val="center"/>
          </w:tcPr>
          <w:p w14:paraId="629FCBAC"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0.03</w:t>
            </w:r>
          </w:p>
        </w:tc>
        <w:tc>
          <w:tcPr>
            <w:tcW w:w="1365" w:type="dxa"/>
            <w:shd w:val="clear" w:color="auto" w:fill="FFFFFF"/>
            <w:tcMar>
              <w:top w:w="40" w:type="dxa"/>
              <w:left w:w="40" w:type="dxa"/>
              <w:bottom w:w="40" w:type="dxa"/>
              <w:right w:w="40" w:type="dxa"/>
            </w:tcMar>
            <w:vAlign w:val="center"/>
          </w:tcPr>
          <w:p w14:paraId="275579DA"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16.63</w:t>
            </w:r>
          </w:p>
        </w:tc>
        <w:tc>
          <w:tcPr>
            <w:tcW w:w="1275" w:type="dxa"/>
            <w:shd w:val="clear" w:color="auto" w:fill="FFFFFF"/>
            <w:tcMar>
              <w:top w:w="40" w:type="dxa"/>
              <w:left w:w="40" w:type="dxa"/>
              <w:bottom w:w="40" w:type="dxa"/>
              <w:right w:w="40" w:type="dxa"/>
            </w:tcMar>
            <w:vAlign w:val="center"/>
          </w:tcPr>
          <w:p w14:paraId="1530570C"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7A881955"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0.50</w:t>
            </w:r>
          </w:p>
        </w:tc>
        <w:tc>
          <w:tcPr>
            <w:tcW w:w="1035" w:type="dxa"/>
            <w:shd w:val="clear" w:color="auto" w:fill="FFFFFF"/>
            <w:tcMar>
              <w:top w:w="40" w:type="dxa"/>
              <w:left w:w="40" w:type="dxa"/>
              <w:bottom w:w="40" w:type="dxa"/>
              <w:right w:w="40" w:type="dxa"/>
            </w:tcMar>
            <w:vAlign w:val="center"/>
          </w:tcPr>
          <w:p w14:paraId="5240D800"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0.63</w:t>
            </w:r>
          </w:p>
        </w:tc>
        <w:tc>
          <w:tcPr>
            <w:tcW w:w="1380" w:type="dxa"/>
            <w:shd w:val="clear" w:color="auto" w:fill="auto"/>
            <w:vAlign w:val="center"/>
          </w:tcPr>
          <w:p w14:paraId="1CAB573D"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0.55</w:t>
            </w:r>
          </w:p>
        </w:tc>
      </w:tr>
      <w:tr w:rsidR="006D67FA" w:rsidRPr="00B05552" w14:paraId="6E5EF110" w14:textId="77777777">
        <w:trPr>
          <w:trHeight w:val="345"/>
        </w:trPr>
        <w:tc>
          <w:tcPr>
            <w:tcW w:w="690" w:type="dxa"/>
            <w:shd w:val="clear" w:color="auto" w:fill="auto"/>
            <w:tcMar>
              <w:top w:w="40" w:type="dxa"/>
              <w:left w:w="40" w:type="dxa"/>
              <w:bottom w:w="40" w:type="dxa"/>
              <w:right w:w="40" w:type="dxa"/>
            </w:tcMar>
            <w:vAlign w:val="center"/>
          </w:tcPr>
          <w:p w14:paraId="19FA51D0"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FFFFFF"/>
            <w:tcMar>
              <w:top w:w="40" w:type="dxa"/>
              <w:left w:w="40" w:type="dxa"/>
              <w:bottom w:w="40" w:type="dxa"/>
              <w:right w:w="40" w:type="dxa"/>
            </w:tcMar>
            <w:vAlign w:val="center"/>
          </w:tcPr>
          <w:p w14:paraId="33215B79"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23</w:t>
            </w:r>
          </w:p>
        </w:tc>
        <w:tc>
          <w:tcPr>
            <w:tcW w:w="915" w:type="dxa"/>
            <w:shd w:val="clear" w:color="auto" w:fill="FFFFFF"/>
            <w:tcMar>
              <w:top w:w="40" w:type="dxa"/>
              <w:left w:w="40" w:type="dxa"/>
              <w:bottom w:w="40" w:type="dxa"/>
              <w:right w:w="40" w:type="dxa"/>
            </w:tcMar>
            <w:vAlign w:val="center"/>
          </w:tcPr>
          <w:p w14:paraId="21BF12AA"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0.67</w:t>
            </w:r>
          </w:p>
        </w:tc>
        <w:tc>
          <w:tcPr>
            <w:tcW w:w="990" w:type="dxa"/>
            <w:shd w:val="clear" w:color="auto" w:fill="FFFFFF"/>
            <w:tcMar>
              <w:top w:w="40" w:type="dxa"/>
              <w:left w:w="40" w:type="dxa"/>
              <w:bottom w:w="40" w:type="dxa"/>
              <w:right w:w="40" w:type="dxa"/>
            </w:tcMar>
            <w:vAlign w:val="center"/>
          </w:tcPr>
          <w:p w14:paraId="3A3BD834"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0.04</w:t>
            </w:r>
          </w:p>
        </w:tc>
        <w:tc>
          <w:tcPr>
            <w:tcW w:w="1365" w:type="dxa"/>
            <w:shd w:val="clear" w:color="auto" w:fill="FFFFFF"/>
            <w:tcMar>
              <w:top w:w="40" w:type="dxa"/>
              <w:left w:w="40" w:type="dxa"/>
              <w:bottom w:w="40" w:type="dxa"/>
              <w:right w:w="40" w:type="dxa"/>
            </w:tcMar>
            <w:vAlign w:val="center"/>
          </w:tcPr>
          <w:p w14:paraId="24E21191"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16.10</w:t>
            </w:r>
          </w:p>
        </w:tc>
        <w:tc>
          <w:tcPr>
            <w:tcW w:w="1275" w:type="dxa"/>
            <w:shd w:val="clear" w:color="auto" w:fill="FFFFFF"/>
            <w:tcMar>
              <w:top w:w="40" w:type="dxa"/>
              <w:left w:w="40" w:type="dxa"/>
              <w:bottom w:w="40" w:type="dxa"/>
              <w:right w:w="40" w:type="dxa"/>
            </w:tcMar>
            <w:vAlign w:val="center"/>
          </w:tcPr>
          <w:p w14:paraId="0FC8B6E1"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&lt; .001</w:t>
            </w:r>
          </w:p>
        </w:tc>
        <w:tc>
          <w:tcPr>
            <w:tcW w:w="855" w:type="dxa"/>
            <w:shd w:val="clear" w:color="auto" w:fill="FFFFFF"/>
            <w:tcMar>
              <w:top w:w="40" w:type="dxa"/>
              <w:left w:w="40" w:type="dxa"/>
              <w:bottom w:w="40" w:type="dxa"/>
              <w:right w:w="40" w:type="dxa"/>
            </w:tcMar>
            <w:vAlign w:val="center"/>
          </w:tcPr>
          <w:p w14:paraId="221C88FE"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0.59</w:t>
            </w:r>
          </w:p>
        </w:tc>
        <w:tc>
          <w:tcPr>
            <w:tcW w:w="1035" w:type="dxa"/>
            <w:shd w:val="clear" w:color="auto" w:fill="FFFFFF"/>
            <w:tcMar>
              <w:top w:w="40" w:type="dxa"/>
              <w:left w:w="40" w:type="dxa"/>
              <w:bottom w:w="40" w:type="dxa"/>
              <w:right w:w="40" w:type="dxa"/>
            </w:tcMar>
            <w:vAlign w:val="center"/>
          </w:tcPr>
          <w:p w14:paraId="3BC0350A"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sz w:val="20"/>
                <w:szCs w:val="20"/>
              </w:rPr>
              <w:t>0.75</w:t>
            </w:r>
          </w:p>
        </w:tc>
        <w:tc>
          <w:tcPr>
            <w:tcW w:w="1380" w:type="dxa"/>
            <w:shd w:val="clear" w:color="auto" w:fill="auto"/>
            <w:vAlign w:val="center"/>
          </w:tcPr>
          <w:p w14:paraId="57BFA662"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0.52</w:t>
            </w:r>
          </w:p>
        </w:tc>
      </w:tr>
      <w:tr w:rsidR="006D67FA" w:rsidRPr="00B05552" w14:paraId="38BAD349" w14:textId="77777777">
        <w:trPr>
          <w:trHeight w:val="345"/>
        </w:trPr>
        <w:tc>
          <w:tcPr>
            <w:tcW w:w="690" w:type="dxa"/>
            <w:vMerge w:val="restart"/>
            <w:shd w:val="clear" w:color="auto" w:fill="auto"/>
            <w:tcMar>
              <w:top w:w="40" w:type="dxa"/>
              <w:left w:w="40" w:type="dxa"/>
              <w:bottom w:w="40" w:type="dxa"/>
              <w:right w:w="40" w:type="dxa"/>
            </w:tcMar>
            <w:vAlign w:val="center"/>
          </w:tcPr>
          <w:p w14:paraId="4B52EF7E"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540" w:type="dxa"/>
            <w:shd w:val="clear" w:color="auto" w:fill="auto"/>
            <w:tcMar>
              <w:top w:w="40" w:type="dxa"/>
              <w:left w:w="40" w:type="dxa"/>
              <w:bottom w:w="40" w:type="dxa"/>
              <w:right w:w="40" w:type="dxa"/>
            </w:tcMar>
            <w:vAlign w:val="center"/>
          </w:tcPr>
          <w:p w14:paraId="47BA9834"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12</w:t>
            </w:r>
          </w:p>
        </w:tc>
        <w:tc>
          <w:tcPr>
            <w:tcW w:w="915" w:type="dxa"/>
            <w:shd w:val="clear" w:color="auto" w:fill="FFFFFF"/>
            <w:tcMar>
              <w:top w:w="40" w:type="dxa"/>
              <w:left w:w="40" w:type="dxa"/>
              <w:bottom w:w="40" w:type="dxa"/>
              <w:right w:w="40" w:type="dxa"/>
            </w:tcMar>
            <w:vAlign w:val="center"/>
          </w:tcPr>
          <w:p w14:paraId="5C6DDE27"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990" w:type="dxa"/>
            <w:shd w:val="clear" w:color="auto" w:fill="FFFFFF"/>
            <w:tcMar>
              <w:top w:w="40" w:type="dxa"/>
              <w:left w:w="40" w:type="dxa"/>
              <w:bottom w:w="40" w:type="dxa"/>
              <w:right w:w="40" w:type="dxa"/>
            </w:tcMar>
            <w:vAlign w:val="center"/>
          </w:tcPr>
          <w:p w14:paraId="7DF06125"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1365" w:type="dxa"/>
            <w:shd w:val="clear" w:color="auto" w:fill="FFFFFF"/>
            <w:tcMar>
              <w:top w:w="40" w:type="dxa"/>
              <w:left w:w="40" w:type="dxa"/>
              <w:bottom w:w="40" w:type="dxa"/>
              <w:right w:w="40" w:type="dxa"/>
            </w:tcMar>
            <w:vAlign w:val="center"/>
          </w:tcPr>
          <w:p w14:paraId="09CBC6A0"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1275" w:type="dxa"/>
            <w:shd w:val="clear" w:color="auto" w:fill="FFFFFF"/>
            <w:tcMar>
              <w:top w:w="40" w:type="dxa"/>
              <w:left w:w="40" w:type="dxa"/>
              <w:bottom w:w="40" w:type="dxa"/>
              <w:right w:w="40" w:type="dxa"/>
            </w:tcMar>
            <w:vAlign w:val="center"/>
          </w:tcPr>
          <w:p w14:paraId="698F971A"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855" w:type="dxa"/>
            <w:shd w:val="clear" w:color="auto" w:fill="FFFFFF"/>
            <w:tcMar>
              <w:top w:w="40" w:type="dxa"/>
              <w:left w:w="40" w:type="dxa"/>
              <w:bottom w:w="40" w:type="dxa"/>
              <w:right w:w="40" w:type="dxa"/>
            </w:tcMar>
            <w:vAlign w:val="center"/>
          </w:tcPr>
          <w:p w14:paraId="44A4BC60"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1035" w:type="dxa"/>
            <w:shd w:val="clear" w:color="auto" w:fill="FFFFFF"/>
            <w:tcMar>
              <w:top w:w="40" w:type="dxa"/>
              <w:left w:w="40" w:type="dxa"/>
              <w:bottom w:w="40" w:type="dxa"/>
              <w:right w:w="40" w:type="dxa"/>
            </w:tcMar>
            <w:vAlign w:val="center"/>
          </w:tcPr>
          <w:p w14:paraId="7EDB9958"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1380" w:type="dxa"/>
            <w:shd w:val="clear" w:color="auto" w:fill="auto"/>
            <w:vAlign w:val="center"/>
          </w:tcPr>
          <w:p w14:paraId="4996C971" w14:textId="77777777" w:rsidR="006D67FA" w:rsidRPr="00B05552" w:rsidRDefault="00000000" w:rsidP="009B2F54">
            <w:pPr>
              <w:widowControl w:val="0"/>
              <w:spacing w:line="360" w:lineRule="auto"/>
              <w:jc w:val="center"/>
              <w:rPr>
                <w:rFonts w:ascii="Times New Roman" w:eastAsia="Times New Roman" w:hAnsi="Times New Roman" w:cs="Times New Roman"/>
                <w:color w:val="000000"/>
                <w:sz w:val="20"/>
                <w:szCs w:val="20"/>
              </w:rPr>
            </w:pPr>
            <w:r w:rsidRPr="00B05552">
              <w:rPr>
                <w:rFonts w:ascii="Times New Roman" w:eastAsia="Times New Roman" w:hAnsi="Times New Roman" w:cs="Times New Roman"/>
                <w:color w:val="000000"/>
                <w:sz w:val="20"/>
                <w:szCs w:val="20"/>
              </w:rPr>
              <w:t>0.81</w:t>
            </w:r>
          </w:p>
        </w:tc>
      </w:tr>
      <w:tr w:rsidR="006D67FA" w:rsidRPr="00B05552" w14:paraId="7F91DEB7" w14:textId="77777777">
        <w:trPr>
          <w:trHeight w:val="345"/>
        </w:trPr>
        <w:tc>
          <w:tcPr>
            <w:tcW w:w="690" w:type="dxa"/>
            <w:vMerge/>
            <w:shd w:val="clear" w:color="auto" w:fill="auto"/>
            <w:tcMar>
              <w:top w:w="40" w:type="dxa"/>
              <w:left w:w="40" w:type="dxa"/>
              <w:bottom w:w="40" w:type="dxa"/>
              <w:right w:w="40" w:type="dxa"/>
            </w:tcMar>
            <w:vAlign w:val="center"/>
          </w:tcPr>
          <w:p w14:paraId="72486C30" w14:textId="77777777" w:rsidR="006D67FA" w:rsidRPr="00B05552" w:rsidRDefault="006D67FA" w:rsidP="009B2F54">
            <w:pPr>
              <w:widowControl w:val="0"/>
              <w:pBdr>
                <w:top w:val="nil"/>
                <w:left w:val="nil"/>
                <w:bottom w:val="nil"/>
                <w:right w:val="nil"/>
                <w:between w:val="nil"/>
              </w:pBdr>
              <w:spacing w:line="360" w:lineRule="auto"/>
              <w:rPr>
                <w:rFonts w:ascii="Times New Roman" w:eastAsia="Times New Roman" w:hAnsi="Times New Roman" w:cs="Times New Roman"/>
                <w:color w:val="000000"/>
                <w:sz w:val="20"/>
                <w:szCs w:val="20"/>
              </w:rPr>
            </w:pPr>
          </w:p>
        </w:tc>
        <w:tc>
          <w:tcPr>
            <w:tcW w:w="540" w:type="dxa"/>
            <w:shd w:val="clear" w:color="auto" w:fill="auto"/>
            <w:tcMar>
              <w:top w:w="40" w:type="dxa"/>
              <w:left w:w="40" w:type="dxa"/>
              <w:bottom w:w="40" w:type="dxa"/>
              <w:right w:w="40" w:type="dxa"/>
            </w:tcMar>
            <w:vAlign w:val="center"/>
          </w:tcPr>
          <w:p w14:paraId="5F6B5104" w14:textId="77777777" w:rsidR="006D67FA" w:rsidRPr="00B05552" w:rsidRDefault="00000000" w:rsidP="009B2F54">
            <w:pPr>
              <w:widowControl w:val="0"/>
              <w:spacing w:line="360" w:lineRule="auto"/>
              <w:jc w:val="center"/>
              <w:rPr>
                <w:rFonts w:ascii="Times New Roman" w:eastAsia="Times New Roman" w:hAnsi="Times New Roman" w:cs="Times New Roman"/>
                <w:sz w:val="20"/>
                <w:szCs w:val="20"/>
              </w:rPr>
            </w:pPr>
            <w:r w:rsidRPr="00B05552">
              <w:rPr>
                <w:rFonts w:ascii="Times New Roman" w:eastAsia="Times New Roman" w:hAnsi="Times New Roman" w:cs="Times New Roman"/>
                <w:color w:val="000000"/>
                <w:sz w:val="20"/>
                <w:szCs w:val="20"/>
              </w:rPr>
              <w:t>24</w:t>
            </w:r>
          </w:p>
        </w:tc>
        <w:tc>
          <w:tcPr>
            <w:tcW w:w="915" w:type="dxa"/>
            <w:shd w:val="clear" w:color="auto" w:fill="FFFFFF"/>
            <w:tcMar>
              <w:top w:w="40" w:type="dxa"/>
              <w:left w:w="40" w:type="dxa"/>
              <w:bottom w:w="40" w:type="dxa"/>
              <w:right w:w="40" w:type="dxa"/>
            </w:tcMar>
            <w:vAlign w:val="center"/>
          </w:tcPr>
          <w:p w14:paraId="330FEFBA"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990" w:type="dxa"/>
            <w:shd w:val="clear" w:color="auto" w:fill="FFFFFF"/>
            <w:tcMar>
              <w:top w:w="40" w:type="dxa"/>
              <w:left w:w="40" w:type="dxa"/>
              <w:bottom w:w="40" w:type="dxa"/>
              <w:right w:w="40" w:type="dxa"/>
            </w:tcMar>
            <w:vAlign w:val="center"/>
          </w:tcPr>
          <w:p w14:paraId="056C9448"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1365" w:type="dxa"/>
            <w:shd w:val="clear" w:color="auto" w:fill="FFFFFF"/>
            <w:tcMar>
              <w:top w:w="40" w:type="dxa"/>
              <w:left w:w="40" w:type="dxa"/>
              <w:bottom w:w="40" w:type="dxa"/>
              <w:right w:w="40" w:type="dxa"/>
            </w:tcMar>
            <w:vAlign w:val="center"/>
          </w:tcPr>
          <w:p w14:paraId="31813C3D"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1275" w:type="dxa"/>
            <w:shd w:val="clear" w:color="auto" w:fill="FFFFFF"/>
            <w:tcMar>
              <w:top w:w="40" w:type="dxa"/>
              <w:left w:w="40" w:type="dxa"/>
              <w:bottom w:w="40" w:type="dxa"/>
              <w:right w:w="40" w:type="dxa"/>
            </w:tcMar>
            <w:vAlign w:val="center"/>
          </w:tcPr>
          <w:p w14:paraId="45F0BED6"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855" w:type="dxa"/>
            <w:shd w:val="clear" w:color="auto" w:fill="FFFFFF"/>
            <w:tcMar>
              <w:top w:w="40" w:type="dxa"/>
              <w:left w:w="40" w:type="dxa"/>
              <w:bottom w:w="40" w:type="dxa"/>
              <w:right w:w="40" w:type="dxa"/>
            </w:tcMar>
            <w:vAlign w:val="center"/>
          </w:tcPr>
          <w:p w14:paraId="3FD5E6F1"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1035" w:type="dxa"/>
            <w:shd w:val="clear" w:color="auto" w:fill="FFFFFF"/>
            <w:tcMar>
              <w:top w:w="40" w:type="dxa"/>
              <w:left w:w="40" w:type="dxa"/>
              <w:bottom w:w="40" w:type="dxa"/>
              <w:right w:w="40" w:type="dxa"/>
            </w:tcMar>
            <w:vAlign w:val="center"/>
          </w:tcPr>
          <w:p w14:paraId="0C09852B" w14:textId="77777777" w:rsidR="006D67FA" w:rsidRPr="00B05552" w:rsidRDefault="006D67FA" w:rsidP="009B2F54">
            <w:pPr>
              <w:widowControl w:val="0"/>
              <w:spacing w:line="360" w:lineRule="auto"/>
              <w:jc w:val="center"/>
              <w:rPr>
                <w:rFonts w:ascii="Times New Roman" w:eastAsia="Times New Roman" w:hAnsi="Times New Roman" w:cs="Times New Roman"/>
                <w:sz w:val="20"/>
                <w:szCs w:val="20"/>
              </w:rPr>
            </w:pPr>
          </w:p>
        </w:tc>
        <w:tc>
          <w:tcPr>
            <w:tcW w:w="1380" w:type="dxa"/>
            <w:shd w:val="clear" w:color="auto" w:fill="auto"/>
            <w:vAlign w:val="center"/>
          </w:tcPr>
          <w:p w14:paraId="64467F63" w14:textId="77777777" w:rsidR="006D67FA" w:rsidRPr="00B05552" w:rsidRDefault="00000000" w:rsidP="009B2F54">
            <w:pPr>
              <w:widowControl w:val="0"/>
              <w:spacing w:line="360" w:lineRule="auto"/>
              <w:jc w:val="center"/>
              <w:rPr>
                <w:rFonts w:ascii="Times New Roman" w:eastAsia="Times New Roman" w:hAnsi="Times New Roman" w:cs="Times New Roman"/>
                <w:color w:val="000000"/>
                <w:sz w:val="20"/>
                <w:szCs w:val="20"/>
              </w:rPr>
            </w:pPr>
            <w:r w:rsidRPr="00B05552">
              <w:rPr>
                <w:rFonts w:ascii="Times New Roman" w:eastAsia="Times New Roman" w:hAnsi="Times New Roman" w:cs="Times New Roman"/>
                <w:color w:val="000000"/>
                <w:sz w:val="20"/>
                <w:szCs w:val="20"/>
              </w:rPr>
              <w:t>0.88</w:t>
            </w:r>
          </w:p>
        </w:tc>
      </w:tr>
    </w:tbl>
    <w:p w14:paraId="3738D00E" w14:textId="770B891C" w:rsidR="004639ED" w:rsidRPr="00D4609A" w:rsidRDefault="00D4609A" w:rsidP="009B2F54">
      <w:pPr>
        <w:spacing w:line="360" w:lineRule="auto"/>
        <w:rPr>
          <w:rFonts w:ascii="Times New Roman" w:eastAsia="Times New Roman" w:hAnsi="Times New Roman" w:cs="Times New Roman"/>
          <w:sz w:val="24"/>
          <w:szCs w:val="24"/>
          <w:highlight w:val="white"/>
        </w:rPr>
      </w:pPr>
      <w:r w:rsidRPr="00D4609A">
        <w:rPr>
          <w:rFonts w:ascii="Times New Roman" w:eastAsia="Times New Roman" w:hAnsi="Times New Roman" w:cs="Times New Roman"/>
          <w:sz w:val="24"/>
          <w:szCs w:val="24"/>
          <w:highlight w:val="white"/>
        </w:rPr>
        <w:t>Fuente: elaboración propia</w:t>
      </w:r>
    </w:p>
    <w:p w14:paraId="1A1A05F3" w14:textId="2669784C" w:rsidR="006D67FA" w:rsidRDefault="00000000" w:rsidP="009B2F5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El AFE de los ítems para población Colombia permite identificar inicialmente que se distribuyen en tres factores, </w:t>
      </w:r>
      <w:r>
        <w:rPr>
          <w:rFonts w:ascii="Times New Roman" w:eastAsia="Times New Roman" w:hAnsi="Times New Roman" w:cs="Times New Roman"/>
          <w:sz w:val="24"/>
          <w:szCs w:val="24"/>
        </w:rPr>
        <w:t xml:space="preserve">a diferencia de los resultados obtenidos por </w:t>
      </w:r>
      <w:r>
        <w:rPr>
          <w:rFonts w:ascii="Times New Roman" w:eastAsia="Times New Roman" w:hAnsi="Times New Roman" w:cs="Times New Roman"/>
          <w:sz w:val="24"/>
          <w:szCs w:val="24"/>
          <w:highlight w:val="white"/>
        </w:rPr>
        <w:t>Rousseau et al. (2014) en Francia 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Berbert</w:t>
      </w:r>
      <w:proofErr w:type="spellEnd"/>
      <w:r>
        <w:rPr>
          <w:rFonts w:ascii="Times New Roman" w:eastAsia="Times New Roman" w:hAnsi="Times New Roman" w:cs="Times New Roman"/>
          <w:sz w:val="24"/>
          <w:szCs w:val="24"/>
        </w:rPr>
        <w:t xml:space="preserve"> et al., (2013) en Brasil, versión utilizada para esta ocasión, pero que muestra una diferencia importante, puesto que los análisis logrados por estos autores en sus AFE, plantean la existencia de sólo dos factores. </w:t>
      </w:r>
    </w:p>
    <w:p w14:paraId="7362EB4E" w14:textId="77777777" w:rsidR="006D67FA" w:rsidRDefault="00000000" w:rsidP="009B2F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Otro aspecto que llama la atención de este primer análisis es que los ítems 12 y 24 por los resultados estadísticos no logran incorporarse a ninguno de los tres factores identificados en primera instancia.  </w:t>
      </w:r>
    </w:p>
    <w:p w14:paraId="34E9F9BC" w14:textId="77777777" w:rsidR="006D67FA" w:rsidRDefault="00000000" w:rsidP="009B2F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Análisis factorial confirmatorio</w:t>
      </w:r>
    </w:p>
    <w:p w14:paraId="0F1E7871" w14:textId="77777777" w:rsidR="006D67FA" w:rsidRDefault="00000000" w:rsidP="009B2F5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vez son hallados estos resultados, se procede a realizar el análisis confirmatorio del que se logran los siguientes índices: Ajuste comparativo (CFI=0.90); Tucker-Lewis </w:t>
      </w:r>
      <w:r>
        <w:rPr>
          <w:rFonts w:ascii="Times New Roman" w:eastAsia="Times New Roman" w:hAnsi="Times New Roman" w:cs="Times New Roman"/>
          <w:sz w:val="24"/>
          <w:szCs w:val="24"/>
        </w:rPr>
        <w:lastRenderedPageBreak/>
        <w:t xml:space="preserve">(TLI=.89); Bondad de Ajuste (GFI=.93); Error Cuadrático Medio de Aproximación (RMSEA=.008); y Residuo Cuadrático Medio Estandarizado (SRMR=.10), Índice de </w:t>
      </w:r>
      <w:proofErr w:type="spellStart"/>
      <w:r>
        <w:rPr>
          <w:rFonts w:ascii="Times New Roman" w:eastAsia="Times New Roman" w:hAnsi="Times New Roman" w:cs="Times New Roman"/>
          <w:sz w:val="24"/>
          <w:szCs w:val="24"/>
        </w:rPr>
        <w:t>Bentler-Bonett</w:t>
      </w:r>
      <w:proofErr w:type="spellEnd"/>
      <w:r>
        <w:rPr>
          <w:rFonts w:ascii="Times New Roman" w:eastAsia="Times New Roman" w:hAnsi="Times New Roman" w:cs="Times New Roman"/>
          <w:sz w:val="24"/>
          <w:szCs w:val="24"/>
        </w:rPr>
        <w:t xml:space="preserve"> (NFI=.85) que significan excelentes niveles de ajuste entre lo que el instrumento desea medir los datos empíricos recolectados.</w:t>
      </w:r>
    </w:p>
    <w:p w14:paraId="1EFF440B" w14:textId="77777777" w:rsidR="006D67FA" w:rsidRDefault="00000000" w:rsidP="009B2F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Tabla 4</w:t>
      </w:r>
    </w:p>
    <w:p w14:paraId="41E22E4A" w14:textId="77777777" w:rsidR="006D67FA" w:rsidRDefault="00000000" w:rsidP="009B2F54">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Indicadores del AFC</w:t>
      </w:r>
    </w:p>
    <w:p w14:paraId="2C8F1001" w14:textId="77777777" w:rsidR="004639ED" w:rsidRDefault="004639ED" w:rsidP="009B2F54">
      <w:pPr>
        <w:spacing w:line="360" w:lineRule="auto"/>
        <w:rPr>
          <w:rFonts w:ascii="Times New Roman" w:eastAsia="Times New Roman" w:hAnsi="Times New Roman" w:cs="Times New Roman"/>
          <w:i/>
          <w:sz w:val="24"/>
          <w:szCs w:val="24"/>
        </w:rPr>
      </w:pPr>
    </w:p>
    <w:tbl>
      <w:tblPr>
        <w:tblStyle w:val="a2"/>
        <w:tblW w:w="6840" w:type="dxa"/>
        <w:tblInd w:w="0" w:type="dxa"/>
        <w:tblBorders>
          <w:top w:val="single" w:sz="4" w:space="0" w:color="000000"/>
          <w:bottom w:val="single" w:sz="4" w:space="0" w:color="000000"/>
        </w:tblBorders>
        <w:tblLayout w:type="fixed"/>
        <w:tblLook w:val="0600" w:firstRow="0" w:lastRow="0" w:firstColumn="0" w:lastColumn="0" w:noHBand="1" w:noVBand="1"/>
      </w:tblPr>
      <w:tblGrid>
        <w:gridCol w:w="5220"/>
        <w:gridCol w:w="1620"/>
      </w:tblGrid>
      <w:tr w:rsidR="006D67FA" w:rsidRPr="00D4609A" w14:paraId="256A3FC7" w14:textId="77777777">
        <w:trPr>
          <w:trHeight w:val="345"/>
        </w:trPr>
        <w:tc>
          <w:tcPr>
            <w:tcW w:w="5220" w:type="dxa"/>
            <w:tcBorders>
              <w:top w:val="single" w:sz="4" w:space="0" w:color="000000"/>
              <w:bottom w:val="single" w:sz="4" w:space="0" w:color="000000"/>
            </w:tcBorders>
            <w:shd w:val="clear" w:color="auto" w:fill="auto"/>
            <w:tcMar>
              <w:top w:w="40" w:type="dxa"/>
              <w:left w:w="40" w:type="dxa"/>
              <w:bottom w:w="40" w:type="dxa"/>
              <w:right w:w="40" w:type="dxa"/>
            </w:tcMar>
            <w:vAlign w:val="bottom"/>
          </w:tcPr>
          <w:p w14:paraId="1D16B3FD" w14:textId="77777777" w:rsidR="006D67FA" w:rsidRPr="00D4609A" w:rsidRDefault="00000000" w:rsidP="009B2F54">
            <w:pPr>
              <w:widowControl w:val="0"/>
              <w:spacing w:line="360" w:lineRule="auto"/>
              <w:jc w:val="center"/>
              <w:rPr>
                <w:sz w:val="20"/>
                <w:szCs w:val="20"/>
              </w:rPr>
            </w:pPr>
            <w:r w:rsidRPr="00D4609A">
              <w:rPr>
                <w:rFonts w:ascii="Times New Roman" w:eastAsia="Times New Roman" w:hAnsi="Times New Roman" w:cs="Times New Roman"/>
                <w:b/>
                <w:sz w:val="20"/>
                <w:szCs w:val="20"/>
              </w:rPr>
              <w:t>Medidas de Ajuste</w:t>
            </w:r>
          </w:p>
        </w:tc>
        <w:tc>
          <w:tcPr>
            <w:tcW w:w="1620" w:type="dxa"/>
            <w:tcBorders>
              <w:top w:val="single" w:sz="4" w:space="0" w:color="000000"/>
              <w:bottom w:val="single" w:sz="4" w:space="0" w:color="000000"/>
            </w:tcBorders>
            <w:shd w:val="clear" w:color="auto" w:fill="auto"/>
            <w:tcMar>
              <w:top w:w="40" w:type="dxa"/>
              <w:left w:w="40" w:type="dxa"/>
              <w:bottom w:w="40" w:type="dxa"/>
              <w:right w:w="40" w:type="dxa"/>
            </w:tcMar>
            <w:vAlign w:val="bottom"/>
          </w:tcPr>
          <w:p w14:paraId="0B03A1FE" w14:textId="77777777" w:rsidR="006D67FA" w:rsidRPr="00D4609A" w:rsidRDefault="00000000" w:rsidP="009B2F54">
            <w:pPr>
              <w:widowControl w:val="0"/>
              <w:spacing w:line="360" w:lineRule="auto"/>
              <w:jc w:val="center"/>
              <w:rPr>
                <w:sz w:val="20"/>
                <w:szCs w:val="20"/>
              </w:rPr>
            </w:pPr>
            <w:r w:rsidRPr="00D4609A">
              <w:rPr>
                <w:rFonts w:ascii="Times New Roman" w:eastAsia="Times New Roman" w:hAnsi="Times New Roman" w:cs="Times New Roman"/>
                <w:b/>
                <w:sz w:val="20"/>
                <w:szCs w:val="20"/>
              </w:rPr>
              <w:t>Valor</w:t>
            </w:r>
          </w:p>
        </w:tc>
      </w:tr>
      <w:tr w:rsidR="006D67FA" w:rsidRPr="00D4609A" w14:paraId="47366CB7" w14:textId="77777777">
        <w:trPr>
          <w:trHeight w:val="364"/>
        </w:trPr>
        <w:tc>
          <w:tcPr>
            <w:tcW w:w="5220" w:type="dxa"/>
            <w:tcBorders>
              <w:top w:val="single" w:sz="4" w:space="0" w:color="000000"/>
            </w:tcBorders>
            <w:tcMar>
              <w:top w:w="40" w:type="dxa"/>
              <w:left w:w="40" w:type="dxa"/>
              <w:bottom w:w="40" w:type="dxa"/>
              <w:right w:w="40" w:type="dxa"/>
            </w:tcMar>
            <w:vAlign w:val="bottom"/>
          </w:tcPr>
          <w:p w14:paraId="781D791A" w14:textId="77777777" w:rsidR="006D67FA" w:rsidRPr="00D4609A" w:rsidRDefault="00000000" w:rsidP="009B2F54">
            <w:pPr>
              <w:widowControl w:val="0"/>
              <w:spacing w:line="360" w:lineRule="auto"/>
              <w:rPr>
                <w:sz w:val="20"/>
                <w:szCs w:val="20"/>
              </w:rPr>
            </w:pPr>
            <w:r w:rsidRPr="00D4609A">
              <w:rPr>
                <w:rFonts w:ascii="Times New Roman" w:eastAsia="Times New Roman" w:hAnsi="Times New Roman" w:cs="Times New Roman"/>
                <w:sz w:val="20"/>
                <w:szCs w:val="20"/>
              </w:rPr>
              <w:t>Índice de ajuste comparativo (CFI)</w:t>
            </w:r>
          </w:p>
        </w:tc>
        <w:tc>
          <w:tcPr>
            <w:tcW w:w="1620" w:type="dxa"/>
            <w:tcBorders>
              <w:top w:val="single" w:sz="4" w:space="0" w:color="000000"/>
            </w:tcBorders>
            <w:shd w:val="clear" w:color="auto" w:fill="auto"/>
            <w:tcMar>
              <w:top w:w="40" w:type="dxa"/>
              <w:left w:w="40" w:type="dxa"/>
              <w:bottom w:w="40" w:type="dxa"/>
              <w:right w:w="40" w:type="dxa"/>
            </w:tcMar>
            <w:vAlign w:val="bottom"/>
          </w:tcPr>
          <w:p w14:paraId="1DBBC30C" w14:textId="77777777" w:rsidR="006D67FA" w:rsidRPr="00D4609A" w:rsidRDefault="00000000" w:rsidP="009B2F54">
            <w:pPr>
              <w:widowControl w:val="0"/>
              <w:spacing w:line="360" w:lineRule="auto"/>
              <w:jc w:val="center"/>
              <w:rPr>
                <w:sz w:val="20"/>
                <w:szCs w:val="20"/>
              </w:rPr>
            </w:pPr>
            <w:r w:rsidRPr="00D4609A">
              <w:rPr>
                <w:rFonts w:ascii="Times New Roman" w:eastAsia="Times New Roman" w:hAnsi="Times New Roman" w:cs="Times New Roman"/>
                <w:sz w:val="20"/>
                <w:szCs w:val="20"/>
              </w:rPr>
              <w:t>0.90</w:t>
            </w:r>
          </w:p>
        </w:tc>
      </w:tr>
      <w:tr w:rsidR="006D67FA" w:rsidRPr="00D4609A" w14:paraId="0B8198FE" w14:textId="77777777">
        <w:trPr>
          <w:trHeight w:val="343"/>
        </w:trPr>
        <w:tc>
          <w:tcPr>
            <w:tcW w:w="5220" w:type="dxa"/>
            <w:tcMar>
              <w:top w:w="40" w:type="dxa"/>
              <w:left w:w="40" w:type="dxa"/>
              <w:bottom w:w="40" w:type="dxa"/>
              <w:right w:w="40" w:type="dxa"/>
            </w:tcMar>
            <w:vAlign w:val="bottom"/>
          </w:tcPr>
          <w:p w14:paraId="0DF57BA7" w14:textId="77777777" w:rsidR="006D67FA" w:rsidRPr="00D4609A" w:rsidRDefault="00000000" w:rsidP="009B2F54">
            <w:pPr>
              <w:widowControl w:val="0"/>
              <w:spacing w:line="360" w:lineRule="auto"/>
              <w:rPr>
                <w:sz w:val="20"/>
                <w:szCs w:val="20"/>
              </w:rPr>
            </w:pPr>
            <w:r w:rsidRPr="00D4609A">
              <w:rPr>
                <w:rFonts w:ascii="Times New Roman" w:eastAsia="Times New Roman" w:hAnsi="Times New Roman" w:cs="Times New Roman"/>
                <w:sz w:val="20"/>
                <w:szCs w:val="20"/>
              </w:rPr>
              <w:t>Índice de Tucker-Lewis (TLI)</w:t>
            </w:r>
          </w:p>
        </w:tc>
        <w:tc>
          <w:tcPr>
            <w:tcW w:w="1620" w:type="dxa"/>
            <w:shd w:val="clear" w:color="auto" w:fill="auto"/>
            <w:tcMar>
              <w:top w:w="40" w:type="dxa"/>
              <w:left w:w="40" w:type="dxa"/>
              <w:bottom w:w="40" w:type="dxa"/>
              <w:right w:w="40" w:type="dxa"/>
            </w:tcMar>
            <w:vAlign w:val="bottom"/>
          </w:tcPr>
          <w:p w14:paraId="1D9580F9" w14:textId="77777777" w:rsidR="006D67FA" w:rsidRPr="00D4609A" w:rsidRDefault="00000000" w:rsidP="009B2F54">
            <w:pPr>
              <w:widowControl w:val="0"/>
              <w:spacing w:line="360" w:lineRule="auto"/>
              <w:jc w:val="center"/>
              <w:rPr>
                <w:sz w:val="20"/>
                <w:szCs w:val="20"/>
              </w:rPr>
            </w:pPr>
            <w:r w:rsidRPr="00D4609A">
              <w:rPr>
                <w:rFonts w:ascii="Times New Roman" w:eastAsia="Times New Roman" w:hAnsi="Times New Roman" w:cs="Times New Roman"/>
                <w:sz w:val="20"/>
                <w:szCs w:val="20"/>
              </w:rPr>
              <w:t>0.89</w:t>
            </w:r>
          </w:p>
        </w:tc>
      </w:tr>
      <w:tr w:rsidR="006D67FA" w:rsidRPr="00D4609A" w14:paraId="4F88903F" w14:textId="77777777">
        <w:trPr>
          <w:trHeight w:val="388"/>
        </w:trPr>
        <w:tc>
          <w:tcPr>
            <w:tcW w:w="5220" w:type="dxa"/>
            <w:tcMar>
              <w:top w:w="40" w:type="dxa"/>
              <w:left w:w="40" w:type="dxa"/>
              <w:bottom w:w="40" w:type="dxa"/>
              <w:right w:w="40" w:type="dxa"/>
            </w:tcMar>
            <w:vAlign w:val="bottom"/>
          </w:tcPr>
          <w:p w14:paraId="05D6F529" w14:textId="77777777" w:rsidR="006D67FA" w:rsidRPr="00D4609A" w:rsidRDefault="00000000" w:rsidP="009B2F54">
            <w:pPr>
              <w:widowControl w:val="0"/>
              <w:spacing w:line="360" w:lineRule="auto"/>
              <w:rPr>
                <w:sz w:val="20"/>
                <w:szCs w:val="20"/>
              </w:rPr>
            </w:pPr>
            <w:r w:rsidRPr="00D4609A">
              <w:rPr>
                <w:rFonts w:ascii="Times New Roman" w:eastAsia="Times New Roman" w:hAnsi="Times New Roman" w:cs="Times New Roman"/>
                <w:sz w:val="20"/>
                <w:szCs w:val="20"/>
              </w:rPr>
              <w:t>Error cuadrático medio de aproximación (RMSEA)</w:t>
            </w:r>
          </w:p>
        </w:tc>
        <w:tc>
          <w:tcPr>
            <w:tcW w:w="1620" w:type="dxa"/>
            <w:shd w:val="clear" w:color="auto" w:fill="auto"/>
            <w:tcMar>
              <w:top w:w="40" w:type="dxa"/>
              <w:left w:w="40" w:type="dxa"/>
              <w:bottom w:w="40" w:type="dxa"/>
              <w:right w:w="40" w:type="dxa"/>
            </w:tcMar>
            <w:vAlign w:val="bottom"/>
          </w:tcPr>
          <w:p w14:paraId="2287D1CE" w14:textId="77777777" w:rsidR="006D67FA" w:rsidRPr="00D4609A" w:rsidRDefault="00000000" w:rsidP="009B2F54">
            <w:pPr>
              <w:widowControl w:val="0"/>
              <w:spacing w:line="360" w:lineRule="auto"/>
              <w:jc w:val="center"/>
              <w:rPr>
                <w:sz w:val="20"/>
                <w:szCs w:val="20"/>
              </w:rPr>
            </w:pPr>
            <w:r w:rsidRPr="00D4609A">
              <w:rPr>
                <w:rFonts w:ascii="Times New Roman" w:eastAsia="Times New Roman" w:hAnsi="Times New Roman" w:cs="Times New Roman"/>
                <w:sz w:val="20"/>
                <w:szCs w:val="20"/>
              </w:rPr>
              <w:t>0.08</w:t>
            </w:r>
          </w:p>
        </w:tc>
      </w:tr>
      <w:tr w:rsidR="006D67FA" w:rsidRPr="00D4609A" w14:paraId="1F9D05FD" w14:textId="77777777">
        <w:trPr>
          <w:trHeight w:val="271"/>
        </w:trPr>
        <w:tc>
          <w:tcPr>
            <w:tcW w:w="5220" w:type="dxa"/>
            <w:tcMar>
              <w:top w:w="40" w:type="dxa"/>
              <w:left w:w="40" w:type="dxa"/>
              <w:bottom w:w="40" w:type="dxa"/>
              <w:right w:w="40" w:type="dxa"/>
            </w:tcMar>
            <w:vAlign w:val="bottom"/>
          </w:tcPr>
          <w:p w14:paraId="45129482" w14:textId="77777777" w:rsidR="006D67FA" w:rsidRPr="00D4609A" w:rsidRDefault="00000000" w:rsidP="009B2F54">
            <w:pPr>
              <w:widowControl w:val="0"/>
              <w:spacing w:line="360" w:lineRule="auto"/>
              <w:rPr>
                <w:sz w:val="20"/>
                <w:szCs w:val="20"/>
              </w:rPr>
            </w:pPr>
            <w:r w:rsidRPr="00D4609A">
              <w:rPr>
                <w:rFonts w:ascii="Times New Roman" w:eastAsia="Times New Roman" w:hAnsi="Times New Roman" w:cs="Times New Roman"/>
                <w:sz w:val="20"/>
                <w:szCs w:val="20"/>
              </w:rPr>
              <w:t xml:space="preserve">Índice de </w:t>
            </w:r>
            <w:proofErr w:type="spellStart"/>
            <w:r w:rsidRPr="00D4609A">
              <w:rPr>
                <w:rFonts w:ascii="Times New Roman" w:eastAsia="Times New Roman" w:hAnsi="Times New Roman" w:cs="Times New Roman"/>
                <w:sz w:val="20"/>
                <w:szCs w:val="20"/>
              </w:rPr>
              <w:t>Bentler-Bonett</w:t>
            </w:r>
            <w:proofErr w:type="spellEnd"/>
            <w:r w:rsidRPr="00D4609A">
              <w:rPr>
                <w:rFonts w:ascii="Times New Roman" w:eastAsia="Times New Roman" w:hAnsi="Times New Roman" w:cs="Times New Roman"/>
                <w:sz w:val="20"/>
                <w:szCs w:val="20"/>
              </w:rPr>
              <w:t xml:space="preserve"> (NFI)</w:t>
            </w:r>
          </w:p>
        </w:tc>
        <w:tc>
          <w:tcPr>
            <w:tcW w:w="1620" w:type="dxa"/>
            <w:shd w:val="clear" w:color="auto" w:fill="auto"/>
            <w:tcMar>
              <w:top w:w="40" w:type="dxa"/>
              <w:left w:w="40" w:type="dxa"/>
              <w:bottom w:w="40" w:type="dxa"/>
              <w:right w:w="40" w:type="dxa"/>
            </w:tcMar>
            <w:vAlign w:val="bottom"/>
          </w:tcPr>
          <w:p w14:paraId="74D80DF9" w14:textId="77777777" w:rsidR="006D67FA" w:rsidRPr="00D4609A" w:rsidRDefault="00000000" w:rsidP="009B2F54">
            <w:pPr>
              <w:widowControl w:val="0"/>
              <w:spacing w:line="360" w:lineRule="auto"/>
              <w:jc w:val="center"/>
              <w:rPr>
                <w:sz w:val="20"/>
                <w:szCs w:val="20"/>
              </w:rPr>
            </w:pPr>
            <w:r w:rsidRPr="00D4609A">
              <w:rPr>
                <w:rFonts w:ascii="Times New Roman" w:eastAsia="Times New Roman" w:hAnsi="Times New Roman" w:cs="Times New Roman"/>
                <w:sz w:val="20"/>
                <w:szCs w:val="20"/>
              </w:rPr>
              <w:t>0.85</w:t>
            </w:r>
          </w:p>
        </w:tc>
      </w:tr>
      <w:tr w:rsidR="006D67FA" w:rsidRPr="00D4609A" w14:paraId="4106EDBF" w14:textId="77777777">
        <w:trPr>
          <w:trHeight w:val="333"/>
        </w:trPr>
        <w:tc>
          <w:tcPr>
            <w:tcW w:w="5220" w:type="dxa"/>
            <w:tcMar>
              <w:top w:w="40" w:type="dxa"/>
              <w:left w:w="40" w:type="dxa"/>
              <w:bottom w:w="40" w:type="dxa"/>
              <w:right w:w="40" w:type="dxa"/>
            </w:tcMar>
            <w:vAlign w:val="bottom"/>
          </w:tcPr>
          <w:p w14:paraId="65FB908D" w14:textId="77777777" w:rsidR="006D67FA" w:rsidRPr="00D4609A" w:rsidRDefault="00000000" w:rsidP="009B2F54">
            <w:pPr>
              <w:widowControl w:val="0"/>
              <w:spacing w:line="360" w:lineRule="auto"/>
              <w:rPr>
                <w:sz w:val="20"/>
                <w:szCs w:val="20"/>
              </w:rPr>
            </w:pPr>
            <w:r w:rsidRPr="00D4609A">
              <w:rPr>
                <w:rFonts w:ascii="Times New Roman" w:eastAsia="Times New Roman" w:hAnsi="Times New Roman" w:cs="Times New Roman"/>
                <w:sz w:val="20"/>
                <w:szCs w:val="20"/>
              </w:rPr>
              <w:t>Residuo cuadrático medio estandarizado (SRMR)</w:t>
            </w:r>
          </w:p>
        </w:tc>
        <w:tc>
          <w:tcPr>
            <w:tcW w:w="1620" w:type="dxa"/>
            <w:shd w:val="clear" w:color="auto" w:fill="auto"/>
            <w:tcMar>
              <w:top w:w="40" w:type="dxa"/>
              <w:left w:w="40" w:type="dxa"/>
              <w:bottom w:w="40" w:type="dxa"/>
              <w:right w:w="40" w:type="dxa"/>
            </w:tcMar>
            <w:vAlign w:val="bottom"/>
          </w:tcPr>
          <w:p w14:paraId="7EE562A9" w14:textId="77777777" w:rsidR="006D67FA" w:rsidRPr="00D4609A" w:rsidRDefault="00000000" w:rsidP="009B2F54">
            <w:pPr>
              <w:widowControl w:val="0"/>
              <w:spacing w:line="360" w:lineRule="auto"/>
              <w:jc w:val="center"/>
              <w:rPr>
                <w:sz w:val="20"/>
                <w:szCs w:val="20"/>
              </w:rPr>
            </w:pPr>
            <w:r w:rsidRPr="00D4609A">
              <w:rPr>
                <w:rFonts w:ascii="Times New Roman" w:eastAsia="Times New Roman" w:hAnsi="Times New Roman" w:cs="Times New Roman"/>
                <w:sz w:val="20"/>
                <w:szCs w:val="20"/>
              </w:rPr>
              <w:t>0.10</w:t>
            </w:r>
          </w:p>
        </w:tc>
      </w:tr>
      <w:tr w:rsidR="006D67FA" w:rsidRPr="00D4609A" w14:paraId="7AE971E2" w14:textId="77777777">
        <w:trPr>
          <w:trHeight w:val="339"/>
        </w:trPr>
        <w:tc>
          <w:tcPr>
            <w:tcW w:w="5220" w:type="dxa"/>
            <w:tcMar>
              <w:top w:w="40" w:type="dxa"/>
              <w:left w:w="40" w:type="dxa"/>
              <w:bottom w:w="40" w:type="dxa"/>
              <w:right w:w="40" w:type="dxa"/>
            </w:tcMar>
            <w:vAlign w:val="bottom"/>
          </w:tcPr>
          <w:p w14:paraId="41DB9812" w14:textId="77777777" w:rsidR="006D67FA" w:rsidRPr="00D4609A" w:rsidRDefault="00000000" w:rsidP="009B2F54">
            <w:pPr>
              <w:widowControl w:val="0"/>
              <w:spacing w:line="360" w:lineRule="auto"/>
              <w:rPr>
                <w:sz w:val="20"/>
                <w:szCs w:val="20"/>
              </w:rPr>
            </w:pPr>
            <w:r w:rsidRPr="00D4609A">
              <w:rPr>
                <w:rFonts w:ascii="Times New Roman" w:eastAsia="Times New Roman" w:hAnsi="Times New Roman" w:cs="Times New Roman"/>
                <w:sz w:val="20"/>
                <w:szCs w:val="20"/>
              </w:rPr>
              <w:t>Índice de Bondad de Ajuste (GFI)</w:t>
            </w:r>
          </w:p>
        </w:tc>
        <w:tc>
          <w:tcPr>
            <w:tcW w:w="1620" w:type="dxa"/>
            <w:shd w:val="clear" w:color="auto" w:fill="auto"/>
            <w:tcMar>
              <w:top w:w="40" w:type="dxa"/>
              <w:left w:w="40" w:type="dxa"/>
              <w:bottom w:w="40" w:type="dxa"/>
              <w:right w:w="40" w:type="dxa"/>
            </w:tcMar>
            <w:vAlign w:val="bottom"/>
          </w:tcPr>
          <w:p w14:paraId="2065C2A8" w14:textId="77777777" w:rsidR="006D67FA" w:rsidRPr="00D4609A" w:rsidRDefault="00000000" w:rsidP="009B2F54">
            <w:pPr>
              <w:widowControl w:val="0"/>
              <w:spacing w:line="360" w:lineRule="auto"/>
              <w:jc w:val="center"/>
              <w:rPr>
                <w:sz w:val="20"/>
                <w:szCs w:val="20"/>
              </w:rPr>
            </w:pPr>
            <w:r w:rsidRPr="00D4609A">
              <w:rPr>
                <w:rFonts w:ascii="Times New Roman" w:eastAsia="Times New Roman" w:hAnsi="Times New Roman" w:cs="Times New Roman"/>
                <w:sz w:val="20"/>
                <w:szCs w:val="20"/>
              </w:rPr>
              <w:t>0.93</w:t>
            </w:r>
          </w:p>
        </w:tc>
      </w:tr>
    </w:tbl>
    <w:p w14:paraId="68C2D68C" w14:textId="7F2B1895" w:rsidR="006D67FA" w:rsidRPr="00D4609A" w:rsidRDefault="00D4609A" w:rsidP="009B2F54">
      <w:pPr>
        <w:spacing w:line="360" w:lineRule="auto"/>
        <w:rPr>
          <w:rFonts w:ascii="Times New Roman" w:eastAsia="Times New Roman" w:hAnsi="Times New Roman" w:cs="Times New Roman"/>
          <w:sz w:val="20"/>
          <w:szCs w:val="20"/>
          <w:highlight w:val="white"/>
        </w:rPr>
      </w:pPr>
      <w:r w:rsidRPr="00D4609A">
        <w:rPr>
          <w:rFonts w:ascii="Times New Roman" w:eastAsia="Times New Roman" w:hAnsi="Times New Roman" w:cs="Times New Roman"/>
          <w:sz w:val="20"/>
          <w:szCs w:val="20"/>
        </w:rPr>
        <w:t>Fuente: elaboración propia</w:t>
      </w:r>
    </w:p>
    <w:p w14:paraId="6D306CE3" w14:textId="77777777" w:rsidR="00B05552" w:rsidRDefault="00B05552" w:rsidP="009B2F54">
      <w:pPr>
        <w:spacing w:line="360" w:lineRule="auto"/>
        <w:ind w:firstLine="720"/>
        <w:rPr>
          <w:rFonts w:ascii="Times New Roman" w:eastAsia="Times New Roman" w:hAnsi="Times New Roman" w:cs="Times New Roman"/>
          <w:sz w:val="24"/>
          <w:szCs w:val="24"/>
          <w:highlight w:val="white"/>
        </w:rPr>
      </w:pPr>
    </w:p>
    <w:p w14:paraId="15ADA4FC" w14:textId="6387D62D" w:rsidR="006D67FA" w:rsidRDefault="00000000" w:rsidP="009B2F54">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Finalmente se presenta el modelo de ecuaciones estructurales que permite identificar el peso relativo que cada ítem aporta al constructo medido, en este caso insatisfacción con la imagen corporal en hombres. </w:t>
      </w:r>
    </w:p>
    <w:p w14:paraId="419F0F25" w14:textId="77777777" w:rsidR="006D67FA" w:rsidRDefault="00000000" w:rsidP="009B2F54">
      <w:pPr>
        <w:spacing w:line="36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Figura 1</w:t>
      </w:r>
    </w:p>
    <w:p w14:paraId="0E14CFBE" w14:textId="77777777" w:rsidR="006D67FA" w:rsidRDefault="00000000" w:rsidP="009B2F54">
      <w:pPr>
        <w:spacing w:line="36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Modelo de ecuaciones estructurales MBDS para población colombiana</w:t>
      </w:r>
    </w:p>
    <w:p w14:paraId="4F726292" w14:textId="77777777" w:rsidR="006D67FA" w:rsidRDefault="006D67FA" w:rsidP="009B2F54">
      <w:pPr>
        <w:spacing w:line="360" w:lineRule="auto"/>
        <w:rPr>
          <w:rFonts w:ascii="Times New Roman" w:eastAsia="Times New Roman" w:hAnsi="Times New Roman" w:cs="Times New Roman"/>
          <w:sz w:val="24"/>
          <w:szCs w:val="24"/>
          <w:highlight w:val="white"/>
        </w:rPr>
      </w:pPr>
    </w:p>
    <w:p w14:paraId="723C5DDE" w14:textId="77777777" w:rsidR="006D67FA" w:rsidRDefault="00000000" w:rsidP="009B2F54">
      <w:pPr>
        <w:spacing w:line="360" w:lineRule="auto"/>
        <w:jc w:val="center"/>
        <w:rPr>
          <w:rFonts w:ascii="Times New Roman" w:eastAsia="Times New Roman" w:hAnsi="Times New Roman" w:cs="Times New Roman"/>
          <w:color w:val="545353"/>
          <w:sz w:val="24"/>
          <w:szCs w:val="24"/>
          <w:highlight w:val="white"/>
        </w:rPr>
      </w:pPr>
      <w:r>
        <w:rPr>
          <w:rFonts w:ascii="Times New Roman" w:eastAsia="Times New Roman" w:hAnsi="Times New Roman" w:cs="Times New Roman"/>
          <w:noProof/>
          <w:color w:val="545353"/>
          <w:sz w:val="24"/>
          <w:szCs w:val="24"/>
          <w:highlight w:val="white"/>
        </w:rPr>
        <w:lastRenderedPageBreak/>
        <w:drawing>
          <wp:inline distT="114300" distB="114300" distL="114300" distR="114300" wp14:anchorId="2EFE7B0B" wp14:editId="73C32DB5">
            <wp:extent cx="4247323" cy="3026229"/>
            <wp:effectExtent l="6350" t="6350" r="6350" b="63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247323" cy="3026229"/>
                    </a:xfrm>
                    <a:prstGeom prst="rect">
                      <a:avLst/>
                    </a:prstGeom>
                    <a:ln w="6350">
                      <a:solidFill>
                        <a:srgbClr val="000000"/>
                      </a:solidFill>
                      <a:prstDash val="solid"/>
                    </a:ln>
                  </pic:spPr>
                </pic:pic>
              </a:graphicData>
            </a:graphic>
          </wp:inline>
        </w:drawing>
      </w:r>
    </w:p>
    <w:p w14:paraId="10E9FDE5" w14:textId="77777777" w:rsidR="006D67FA" w:rsidRDefault="006D67FA" w:rsidP="009B2F54">
      <w:pPr>
        <w:spacing w:line="360" w:lineRule="auto"/>
        <w:rPr>
          <w:rFonts w:ascii="Times New Roman" w:eastAsia="Times New Roman" w:hAnsi="Times New Roman" w:cs="Times New Roman"/>
          <w:b/>
          <w:sz w:val="24"/>
          <w:szCs w:val="24"/>
          <w:highlight w:val="white"/>
        </w:rPr>
      </w:pPr>
    </w:p>
    <w:p w14:paraId="7BBDF18F" w14:textId="77777777" w:rsidR="006D67FA" w:rsidRDefault="00000000" w:rsidP="009B2F54">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b/>
      </w:r>
      <w:r>
        <w:rPr>
          <w:rFonts w:ascii="Times New Roman" w:eastAsia="Times New Roman" w:hAnsi="Times New Roman" w:cs="Times New Roman"/>
          <w:sz w:val="24"/>
          <w:szCs w:val="24"/>
          <w:highlight w:val="white"/>
        </w:rPr>
        <w:t xml:space="preserve">Los resultados obtenidos por medio del AFC permiten corroborar la estructura que inicialmente arrojó el AFE de tres factores en los que se ubican 23 de los 25 ítems, tal como originalmente </w:t>
      </w:r>
      <w:proofErr w:type="spellStart"/>
      <w:r>
        <w:rPr>
          <w:rFonts w:ascii="Times New Roman" w:eastAsia="Times New Roman" w:hAnsi="Times New Roman" w:cs="Times New Roman"/>
          <w:sz w:val="24"/>
          <w:szCs w:val="24"/>
          <w:highlight w:val="white"/>
        </w:rPr>
        <w:t>Ochner</w:t>
      </w:r>
      <w:proofErr w:type="spellEnd"/>
      <w:r>
        <w:rPr>
          <w:rFonts w:ascii="Times New Roman" w:eastAsia="Times New Roman" w:hAnsi="Times New Roman" w:cs="Times New Roman"/>
          <w:sz w:val="24"/>
          <w:szCs w:val="24"/>
          <w:highlight w:val="white"/>
        </w:rPr>
        <w:t xml:space="preserve"> et al. (2009) había planteado en Brasil, es decir, la MBDS para población Colombiana guarda similitudes estructurales con la primera versión del cuestionario.  La diferencia con dicha versión consiste en que, para el caso de población colombiana, los ítems 12 y 24 no cuentan un óptimo nivel de ajuste por sus bajas cargas en la varianza total. </w:t>
      </w:r>
    </w:p>
    <w:p w14:paraId="40E90411" w14:textId="2309430B" w:rsidR="006D67FA" w:rsidRDefault="00000000" w:rsidP="009B2F54">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Por el contenido de los ítems y siguiendo la estructura de tres factores se puede plantear que el primero gira en torno a la preocupación de los hombres por la composición muscular de sus cuerpos. El segundo factor se relaciona con el nivel de satisfacción que el participante siente frente al cuerpo y la necesidad de tener </w:t>
      </w:r>
      <w:r w:rsidR="004639ED">
        <w:rPr>
          <w:rFonts w:ascii="Times New Roman" w:eastAsia="Times New Roman" w:hAnsi="Times New Roman" w:cs="Times New Roman"/>
          <w:sz w:val="24"/>
          <w:szCs w:val="24"/>
          <w:highlight w:val="white"/>
        </w:rPr>
        <w:t>una apariencia</w:t>
      </w:r>
      <w:r>
        <w:rPr>
          <w:rFonts w:ascii="Times New Roman" w:eastAsia="Times New Roman" w:hAnsi="Times New Roman" w:cs="Times New Roman"/>
          <w:sz w:val="24"/>
          <w:szCs w:val="24"/>
          <w:highlight w:val="white"/>
        </w:rPr>
        <w:t xml:space="preserve"> saludable que lo haga sentir a gusto con su imagen corporal. El tercer factor, se centra más en la preocupación por cómo los demás harán una valoración de su composición corporal y la propia autovaloración que da frente a la capacidad muscular.  </w:t>
      </w:r>
      <w:r>
        <w:rPr>
          <w:rFonts w:ascii="Times New Roman" w:eastAsia="Times New Roman" w:hAnsi="Times New Roman" w:cs="Times New Roman"/>
          <w:sz w:val="24"/>
          <w:szCs w:val="24"/>
          <w:highlight w:val="white"/>
        </w:rPr>
        <w:tab/>
        <w:t xml:space="preserve"> </w:t>
      </w:r>
    </w:p>
    <w:p w14:paraId="464DE99A" w14:textId="24213335" w:rsidR="006D67FA" w:rsidRDefault="00000000" w:rsidP="009B2F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Finalmente, el instrumento presenta unos importantes aportes, pues los resultados del estudio muestran los diferentes índices de ajuste del modelo factorial confirmatorio, a diferencia de los estudios realizados en Francia (2014) y en Brasil (2015) que solo </w:t>
      </w:r>
      <w:r w:rsidR="004639ED">
        <w:rPr>
          <w:rFonts w:ascii="Times New Roman" w:eastAsia="Times New Roman" w:hAnsi="Times New Roman" w:cs="Times New Roman"/>
          <w:sz w:val="24"/>
          <w:szCs w:val="24"/>
        </w:rPr>
        <w:t>alcanzaron a</w:t>
      </w:r>
      <w:r>
        <w:rPr>
          <w:rFonts w:ascii="Times New Roman" w:eastAsia="Times New Roman" w:hAnsi="Times New Roman" w:cs="Times New Roman"/>
          <w:sz w:val="24"/>
          <w:szCs w:val="24"/>
        </w:rPr>
        <w:t xml:space="preserve"> llegar solo al AFE. </w:t>
      </w:r>
    </w:p>
    <w:p w14:paraId="3607823A" w14:textId="77777777" w:rsidR="006D67FA" w:rsidRDefault="00000000" w:rsidP="009B2F5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Análisis de consistencia interna</w:t>
      </w:r>
    </w:p>
    <w:p w14:paraId="591BB745" w14:textId="77777777" w:rsidR="006D67FA" w:rsidRDefault="00000000" w:rsidP="009B2F5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Respecto a la confiabilidad interna de la prueba, se analizaron los índices tanto de </w:t>
      </w:r>
      <w:proofErr w:type="spellStart"/>
      <w:r>
        <w:rPr>
          <w:rFonts w:ascii="Times New Roman" w:eastAsia="Times New Roman" w:hAnsi="Times New Roman" w:cs="Times New Roman"/>
          <w:sz w:val="24"/>
          <w:szCs w:val="24"/>
        </w:rPr>
        <w:t>McDonalds</w:t>
      </w:r>
      <w:proofErr w:type="spellEnd"/>
      <w:r>
        <w:rPr>
          <w:rFonts w:ascii="Times New Roman" w:eastAsia="Times New Roman" w:hAnsi="Times New Roman" w:cs="Times New Roman"/>
          <w:sz w:val="24"/>
          <w:szCs w:val="24"/>
        </w:rPr>
        <w:t xml:space="preserve"> como Alfa de Cronbach de 3 factores, siendo así, factor 1(ω=.83) (α=.83), factor 2 (ω=.79) (α=.81) y factor 3 (ω=.76) (α=.79); dando como totalidad (ω=.88) (α=.84).</w:t>
      </w:r>
    </w:p>
    <w:p w14:paraId="1752C7DB" w14:textId="77777777" w:rsidR="006D67FA" w:rsidRDefault="00000000" w:rsidP="009B2F54">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Este análisis permite identificar dos tipos de coeficientes de consistencia interna, el McDonald y el Alfa de Cronbach, a diferencia de los estudios anteriores, que solo presentan el segundo. Los análisis de consistencia interna de la escala original se presentan para la totalidad de la escala y las versiones recientes realizadas de nuevo en Brasil y Francia, presentan el índice por cada una de sus dimensiones y no, la totalidad de la escala. A continuación, se presenta un análisis comparativo de los alcances obtenidos en la validación de la MBDS para Colombia frente a los resultados de las versiones anteriores. </w:t>
      </w:r>
    </w:p>
    <w:p w14:paraId="5DC9E4B7" w14:textId="77777777" w:rsidR="006D67FA" w:rsidRDefault="006D67FA" w:rsidP="009B2F54">
      <w:pPr>
        <w:spacing w:line="360" w:lineRule="auto"/>
        <w:rPr>
          <w:rFonts w:ascii="Times New Roman" w:eastAsia="Times New Roman" w:hAnsi="Times New Roman" w:cs="Times New Roman"/>
          <w:b/>
          <w:sz w:val="24"/>
          <w:szCs w:val="24"/>
          <w:highlight w:val="white"/>
        </w:rPr>
      </w:pPr>
    </w:p>
    <w:p w14:paraId="25581740" w14:textId="77777777" w:rsidR="006D67FA" w:rsidRDefault="00000000" w:rsidP="009B2F54">
      <w:pPr>
        <w:spacing w:line="36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Tabla 6</w:t>
      </w:r>
    </w:p>
    <w:p w14:paraId="3F80B2C3" w14:textId="77777777" w:rsidR="006D67FA" w:rsidRDefault="00000000" w:rsidP="009B2F54">
      <w:pPr>
        <w:spacing w:line="36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Consistencia interna versiones MBDS</w:t>
      </w:r>
    </w:p>
    <w:p w14:paraId="4FD18348" w14:textId="77777777" w:rsidR="004639ED" w:rsidRDefault="004639ED" w:rsidP="009B2F54">
      <w:pPr>
        <w:spacing w:line="360" w:lineRule="auto"/>
        <w:rPr>
          <w:rFonts w:ascii="Times New Roman" w:eastAsia="Times New Roman" w:hAnsi="Times New Roman" w:cs="Times New Roman"/>
          <w:i/>
          <w:sz w:val="24"/>
          <w:szCs w:val="24"/>
          <w:highlight w:val="white"/>
        </w:rPr>
      </w:pPr>
    </w:p>
    <w:tbl>
      <w:tblPr>
        <w:tblStyle w:val="a3"/>
        <w:tblW w:w="9000" w:type="dxa"/>
        <w:tblInd w:w="0" w:type="dxa"/>
        <w:tblBorders>
          <w:top w:val="single" w:sz="4" w:space="0" w:color="auto"/>
          <w:bottom w:val="single" w:sz="4" w:space="0" w:color="auto"/>
        </w:tblBorders>
        <w:tblLayout w:type="fixed"/>
        <w:tblLook w:val="0600" w:firstRow="0" w:lastRow="0" w:firstColumn="0" w:lastColumn="0" w:noHBand="1" w:noVBand="1"/>
      </w:tblPr>
      <w:tblGrid>
        <w:gridCol w:w="4800"/>
        <w:gridCol w:w="2265"/>
        <w:gridCol w:w="1935"/>
      </w:tblGrid>
      <w:tr w:rsidR="006D67FA" w14:paraId="409BD3C1" w14:textId="77777777" w:rsidTr="004639ED">
        <w:tc>
          <w:tcPr>
            <w:tcW w:w="4800" w:type="dxa"/>
            <w:tcBorders>
              <w:top w:val="single" w:sz="4" w:space="0" w:color="auto"/>
              <w:bottom w:val="single" w:sz="4" w:space="0" w:color="auto"/>
            </w:tcBorders>
            <w:shd w:val="clear" w:color="auto" w:fill="auto"/>
            <w:tcMar>
              <w:top w:w="100" w:type="dxa"/>
              <w:left w:w="100" w:type="dxa"/>
              <w:bottom w:w="100" w:type="dxa"/>
              <w:right w:w="100" w:type="dxa"/>
            </w:tcMar>
          </w:tcPr>
          <w:p w14:paraId="4756CBBD" w14:textId="77777777" w:rsidR="006D67FA" w:rsidRDefault="00000000" w:rsidP="00B9260E">
            <w:pPr>
              <w:widowControl w:val="0"/>
              <w:pBdr>
                <w:top w:val="nil"/>
                <w:left w:val="nil"/>
                <w:bottom w:val="nil"/>
                <w:right w:val="nil"/>
                <w:between w:val="nil"/>
              </w:pBdr>
              <w:spacing w:line="36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Versión</w:t>
            </w:r>
          </w:p>
        </w:tc>
        <w:tc>
          <w:tcPr>
            <w:tcW w:w="2265" w:type="dxa"/>
            <w:tcBorders>
              <w:top w:val="single" w:sz="4" w:space="0" w:color="auto"/>
              <w:bottom w:val="single" w:sz="4" w:space="0" w:color="auto"/>
            </w:tcBorders>
            <w:shd w:val="clear" w:color="auto" w:fill="auto"/>
            <w:tcMar>
              <w:top w:w="100" w:type="dxa"/>
              <w:left w:w="100" w:type="dxa"/>
              <w:bottom w:w="100" w:type="dxa"/>
              <w:right w:w="100" w:type="dxa"/>
            </w:tcMar>
          </w:tcPr>
          <w:p w14:paraId="67D2F6E3" w14:textId="77777777" w:rsidR="006D67FA" w:rsidRDefault="00000000" w:rsidP="00B9260E">
            <w:pPr>
              <w:widowControl w:val="0"/>
              <w:spacing w:line="36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rPr>
              <w:t>Alfa de Cronbach (α)</w:t>
            </w:r>
          </w:p>
        </w:tc>
        <w:tc>
          <w:tcPr>
            <w:tcW w:w="1935" w:type="dxa"/>
            <w:tcBorders>
              <w:top w:val="single" w:sz="4" w:space="0" w:color="auto"/>
              <w:bottom w:val="single" w:sz="4" w:space="0" w:color="auto"/>
            </w:tcBorders>
            <w:shd w:val="clear" w:color="auto" w:fill="auto"/>
            <w:tcMar>
              <w:top w:w="100" w:type="dxa"/>
              <w:left w:w="100" w:type="dxa"/>
              <w:bottom w:w="100" w:type="dxa"/>
              <w:right w:w="100" w:type="dxa"/>
            </w:tcMar>
          </w:tcPr>
          <w:p w14:paraId="23564B84" w14:textId="77777777" w:rsidR="006D67FA" w:rsidRDefault="00000000" w:rsidP="00B9260E">
            <w:pPr>
              <w:widowControl w:val="0"/>
              <w:spacing w:line="36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rPr>
              <w:t>McDonald (ω)</w:t>
            </w:r>
          </w:p>
        </w:tc>
      </w:tr>
      <w:tr w:rsidR="006D67FA" w14:paraId="5FC6F249" w14:textId="77777777" w:rsidTr="004639ED">
        <w:trPr>
          <w:trHeight w:val="440"/>
        </w:trPr>
        <w:tc>
          <w:tcPr>
            <w:tcW w:w="9000" w:type="dxa"/>
            <w:gridSpan w:val="3"/>
            <w:tcBorders>
              <w:top w:val="single" w:sz="4" w:space="0" w:color="auto"/>
              <w:bottom w:val="nil"/>
            </w:tcBorders>
            <w:shd w:val="clear" w:color="auto" w:fill="auto"/>
            <w:tcMar>
              <w:top w:w="100" w:type="dxa"/>
              <w:left w:w="100" w:type="dxa"/>
              <w:bottom w:w="100" w:type="dxa"/>
              <w:right w:w="100" w:type="dxa"/>
            </w:tcMar>
          </w:tcPr>
          <w:p w14:paraId="351773EC" w14:textId="77777777" w:rsidR="006D67FA" w:rsidRDefault="00000000" w:rsidP="00B9260E">
            <w:pPr>
              <w:widowControl w:val="0"/>
              <w:spacing w:line="360" w:lineRule="auto"/>
              <w:rPr>
                <w:rFonts w:ascii="Times New Roman" w:eastAsia="Times New Roman" w:hAnsi="Times New Roman" w:cs="Times New Roman"/>
                <w:sz w:val="20"/>
                <w:szCs w:val="20"/>
                <w:highlight w:val="white"/>
              </w:rPr>
            </w:pPr>
            <w:proofErr w:type="spellStart"/>
            <w:r>
              <w:rPr>
                <w:rFonts w:ascii="Times New Roman" w:eastAsia="Times New Roman" w:hAnsi="Times New Roman" w:cs="Times New Roman"/>
                <w:sz w:val="20"/>
                <w:szCs w:val="20"/>
                <w:highlight w:val="white"/>
              </w:rPr>
              <w:t>Ochner</w:t>
            </w:r>
            <w:proofErr w:type="spellEnd"/>
            <w:r>
              <w:rPr>
                <w:rFonts w:ascii="Times New Roman" w:eastAsia="Times New Roman" w:hAnsi="Times New Roman" w:cs="Times New Roman"/>
                <w:sz w:val="20"/>
                <w:szCs w:val="20"/>
                <w:highlight w:val="white"/>
              </w:rPr>
              <w:t>, et al (2009) - Versión original - Brasil</w:t>
            </w:r>
          </w:p>
        </w:tc>
      </w:tr>
      <w:tr w:rsidR="006D67FA" w14:paraId="07103112" w14:textId="77777777" w:rsidTr="004639ED">
        <w:tc>
          <w:tcPr>
            <w:tcW w:w="4800" w:type="dxa"/>
            <w:tcBorders>
              <w:top w:val="nil"/>
              <w:bottom w:val="single" w:sz="4" w:space="0" w:color="auto"/>
            </w:tcBorders>
            <w:shd w:val="clear" w:color="auto" w:fill="auto"/>
            <w:tcMar>
              <w:top w:w="100" w:type="dxa"/>
              <w:left w:w="100" w:type="dxa"/>
              <w:bottom w:w="100" w:type="dxa"/>
              <w:right w:w="100" w:type="dxa"/>
            </w:tcMar>
          </w:tcPr>
          <w:p w14:paraId="6E49B448" w14:textId="3E9B5FA9" w:rsidR="006D67FA" w:rsidRDefault="004639ED" w:rsidP="00B9260E">
            <w:pPr>
              <w:widowControl w:val="0"/>
              <w:spacing w:line="36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Total MBDS</w:t>
            </w:r>
          </w:p>
        </w:tc>
        <w:tc>
          <w:tcPr>
            <w:tcW w:w="2265" w:type="dxa"/>
            <w:tcBorders>
              <w:top w:val="nil"/>
              <w:bottom w:val="single" w:sz="4" w:space="0" w:color="auto"/>
            </w:tcBorders>
            <w:shd w:val="clear" w:color="auto" w:fill="auto"/>
            <w:tcMar>
              <w:top w:w="100" w:type="dxa"/>
              <w:left w:w="100" w:type="dxa"/>
              <w:bottom w:w="100" w:type="dxa"/>
              <w:right w:w="100" w:type="dxa"/>
            </w:tcMar>
          </w:tcPr>
          <w:p w14:paraId="1C961F3A" w14:textId="77777777" w:rsidR="006D67FA" w:rsidRDefault="00000000" w:rsidP="00B9260E">
            <w:pPr>
              <w:widowControl w:val="0"/>
              <w:spacing w:line="36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.93</w:t>
            </w:r>
          </w:p>
        </w:tc>
        <w:tc>
          <w:tcPr>
            <w:tcW w:w="1935" w:type="dxa"/>
            <w:tcBorders>
              <w:top w:val="nil"/>
              <w:bottom w:val="single" w:sz="4" w:space="0" w:color="auto"/>
            </w:tcBorders>
            <w:shd w:val="clear" w:color="auto" w:fill="auto"/>
            <w:tcMar>
              <w:top w:w="100" w:type="dxa"/>
              <w:left w:w="100" w:type="dxa"/>
              <w:bottom w:w="100" w:type="dxa"/>
              <w:right w:w="100" w:type="dxa"/>
            </w:tcMar>
          </w:tcPr>
          <w:p w14:paraId="4638AB4B" w14:textId="77777777" w:rsidR="006D67FA" w:rsidRDefault="00000000" w:rsidP="00B9260E">
            <w:pPr>
              <w:widowControl w:val="0"/>
              <w:pBdr>
                <w:top w:val="nil"/>
                <w:left w:val="nil"/>
                <w:bottom w:val="nil"/>
                <w:right w:val="nil"/>
                <w:between w:val="nil"/>
              </w:pBdr>
              <w:spacing w:line="36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No presenta</w:t>
            </w:r>
          </w:p>
        </w:tc>
      </w:tr>
      <w:tr w:rsidR="006D67FA" w14:paraId="45798B79" w14:textId="77777777" w:rsidTr="004639ED">
        <w:trPr>
          <w:trHeight w:val="440"/>
        </w:trPr>
        <w:tc>
          <w:tcPr>
            <w:tcW w:w="9000" w:type="dxa"/>
            <w:gridSpan w:val="3"/>
            <w:tcBorders>
              <w:top w:val="single" w:sz="4" w:space="0" w:color="auto"/>
              <w:bottom w:val="nil"/>
            </w:tcBorders>
            <w:shd w:val="clear" w:color="auto" w:fill="auto"/>
            <w:tcMar>
              <w:top w:w="100" w:type="dxa"/>
              <w:left w:w="100" w:type="dxa"/>
              <w:bottom w:w="100" w:type="dxa"/>
              <w:right w:w="100" w:type="dxa"/>
            </w:tcMar>
          </w:tcPr>
          <w:p w14:paraId="13372455" w14:textId="77777777" w:rsidR="006D67FA" w:rsidRDefault="00000000" w:rsidP="00B9260E">
            <w:pPr>
              <w:widowControl w:val="0"/>
              <w:pBdr>
                <w:top w:val="nil"/>
                <w:left w:val="nil"/>
                <w:bottom w:val="nil"/>
                <w:right w:val="nil"/>
                <w:between w:val="nil"/>
              </w:pBdr>
              <w:spacing w:line="36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Rousseau, et al (2014) - Francia</w:t>
            </w:r>
          </w:p>
        </w:tc>
      </w:tr>
      <w:tr w:rsidR="006D67FA" w14:paraId="7359E60B" w14:textId="77777777" w:rsidTr="004639ED">
        <w:tc>
          <w:tcPr>
            <w:tcW w:w="4800" w:type="dxa"/>
            <w:tcBorders>
              <w:top w:val="nil"/>
              <w:bottom w:val="nil"/>
            </w:tcBorders>
            <w:shd w:val="clear" w:color="auto" w:fill="auto"/>
            <w:tcMar>
              <w:top w:w="100" w:type="dxa"/>
              <w:left w:w="100" w:type="dxa"/>
              <w:bottom w:w="100" w:type="dxa"/>
              <w:right w:w="100" w:type="dxa"/>
            </w:tcMar>
          </w:tcPr>
          <w:p w14:paraId="62E87C71" w14:textId="77777777" w:rsidR="006D67FA" w:rsidRDefault="00000000" w:rsidP="00B9260E">
            <w:pPr>
              <w:widowControl w:val="0"/>
              <w:pBdr>
                <w:top w:val="nil"/>
                <w:left w:val="nil"/>
                <w:bottom w:val="nil"/>
                <w:right w:val="nil"/>
                <w:between w:val="nil"/>
              </w:pBdr>
              <w:spacing w:line="36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Factor 1: Insatisfacción con la apariencia muscular</w:t>
            </w:r>
          </w:p>
        </w:tc>
        <w:tc>
          <w:tcPr>
            <w:tcW w:w="2265" w:type="dxa"/>
            <w:tcBorders>
              <w:top w:val="nil"/>
              <w:bottom w:val="nil"/>
            </w:tcBorders>
            <w:shd w:val="clear" w:color="auto" w:fill="auto"/>
            <w:tcMar>
              <w:top w:w="100" w:type="dxa"/>
              <w:left w:w="100" w:type="dxa"/>
              <w:bottom w:w="100" w:type="dxa"/>
              <w:right w:w="100" w:type="dxa"/>
            </w:tcMar>
          </w:tcPr>
          <w:p w14:paraId="0BFAF2F1" w14:textId="77777777" w:rsidR="006D67FA" w:rsidRDefault="00000000" w:rsidP="00B9260E">
            <w:pPr>
              <w:widowControl w:val="0"/>
              <w:pBdr>
                <w:top w:val="nil"/>
                <w:left w:val="nil"/>
                <w:bottom w:val="nil"/>
                <w:right w:val="nil"/>
                <w:between w:val="nil"/>
              </w:pBdr>
              <w:spacing w:line="36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.88</w:t>
            </w:r>
          </w:p>
        </w:tc>
        <w:tc>
          <w:tcPr>
            <w:tcW w:w="1935" w:type="dxa"/>
            <w:tcBorders>
              <w:top w:val="nil"/>
              <w:bottom w:val="nil"/>
            </w:tcBorders>
            <w:shd w:val="clear" w:color="auto" w:fill="auto"/>
            <w:tcMar>
              <w:top w:w="100" w:type="dxa"/>
              <w:left w:w="100" w:type="dxa"/>
              <w:bottom w:w="100" w:type="dxa"/>
              <w:right w:w="100" w:type="dxa"/>
            </w:tcMar>
          </w:tcPr>
          <w:p w14:paraId="3546ACA4" w14:textId="77777777" w:rsidR="006D67FA" w:rsidRDefault="00000000" w:rsidP="00B9260E">
            <w:pPr>
              <w:widowControl w:val="0"/>
              <w:spacing w:line="36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No presenta</w:t>
            </w:r>
          </w:p>
        </w:tc>
      </w:tr>
      <w:tr w:rsidR="006D67FA" w14:paraId="28867A57" w14:textId="77777777" w:rsidTr="004639ED">
        <w:tc>
          <w:tcPr>
            <w:tcW w:w="4800" w:type="dxa"/>
            <w:tcBorders>
              <w:top w:val="nil"/>
              <w:bottom w:val="single" w:sz="4" w:space="0" w:color="auto"/>
            </w:tcBorders>
            <w:shd w:val="clear" w:color="auto" w:fill="auto"/>
            <w:tcMar>
              <w:top w:w="100" w:type="dxa"/>
              <w:left w:w="100" w:type="dxa"/>
              <w:bottom w:w="100" w:type="dxa"/>
              <w:right w:w="100" w:type="dxa"/>
            </w:tcMar>
          </w:tcPr>
          <w:p w14:paraId="5ADB255C" w14:textId="77777777" w:rsidR="006D67FA" w:rsidRDefault="00000000" w:rsidP="00B9260E">
            <w:pPr>
              <w:widowControl w:val="0"/>
              <w:pBdr>
                <w:top w:val="nil"/>
                <w:left w:val="nil"/>
                <w:bottom w:val="nil"/>
                <w:right w:val="nil"/>
                <w:between w:val="nil"/>
              </w:pBdr>
              <w:spacing w:line="36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Factor 2: Insatisfacción con la apariencia general</w:t>
            </w:r>
          </w:p>
        </w:tc>
        <w:tc>
          <w:tcPr>
            <w:tcW w:w="2265" w:type="dxa"/>
            <w:tcBorders>
              <w:top w:val="nil"/>
              <w:bottom w:val="single" w:sz="4" w:space="0" w:color="auto"/>
            </w:tcBorders>
            <w:shd w:val="clear" w:color="auto" w:fill="auto"/>
            <w:tcMar>
              <w:top w:w="100" w:type="dxa"/>
              <w:left w:w="100" w:type="dxa"/>
              <w:bottom w:w="100" w:type="dxa"/>
              <w:right w:w="100" w:type="dxa"/>
            </w:tcMar>
          </w:tcPr>
          <w:p w14:paraId="243533E2" w14:textId="77777777" w:rsidR="006D67FA" w:rsidRDefault="00000000" w:rsidP="00B9260E">
            <w:pPr>
              <w:widowControl w:val="0"/>
              <w:pBdr>
                <w:top w:val="nil"/>
                <w:left w:val="nil"/>
                <w:bottom w:val="nil"/>
                <w:right w:val="nil"/>
                <w:between w:val="nil"/>
              </w:pBdr>
              <w:spacing w:line="36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.82</w:t>
            </w:r>
          </w:p>
        </w:tc>
        <w:tc>
          <w:tcPr>
            <w:tcW w:w="1935" w:type="dxa"/>
            <w:tcBorders>
              <w:top w:val="nil"/>
              <w:bottom w:val="single" w:sz="4" w:space="0" w:color="auto"/>
            </w:tcBorders>
            <w:shd w:val="clear" w:color="auto" w:fill="auto"/>
            <w:tcMar>
              <w:top w:w="100" w:type="dxa"/>
              <w:left w:w="100" w:type="dxa"/>
              <w:bottom w:w="100" w:type="dxa"/>
              <w:right w:w="100" w:type="dxa"/>
            </w:tcMar>
          </w:tcPr>
          <w:p w14:paraId="28142970" w14:textId="77777777" w:rsidR="006D67FA" w:rsidRDefault="00000000" w:rsidP="00B9260E">
            <w:pPr>
              <w:widowControl w:val="0"/>
              <w:spacing w:line="36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No presenta</w:t>
            </w:r>
          </w:p>
        </w:tc>
      </w:tr>
      <w:tr w:rsidR="006D67FA" w14:paraId="69D3D41C" w14:textId="77777777" w:rsidTr="004639ED">
        <w:trPr>
          <w:trHeight w:val="440"/>
        </w:trPr>
        <w:tc>
          <w:tcPr>
            <w:tcW w:w="9000" w:type="dxa"/>
            <w:gridSpan w:val="3"/>
            <w:tcBorders>
              <w:top w:val="single" w:sz="4" w:space="0" w:color="auto"/>
            </w:tcBorders>
            <w:shd w:val="clear" w:color="auto" w:fill="auto"/>
            <w:tcMar>
              <w:top w:w="100" w:type="dxa"/>
              <w:left w:w="100" w:type="dxa"/>
              <w:bottom w:w="100" w:type="dxa"/>
              <w:right w:w="100" w:type="dxa"/>
            </w:tcMar>
          </w:tcPr>
          <w:p w14:paraId="4A102E7A" w14:textId="77777777" w:rsidR="006D67FA" w:rsidRDefault="00000000" w:rsidP="00B9260E">
            <w:pPr>
              <w:widowControl w:val="0"/>
              <w:pBdr>
                <w:top w:val="nil"/>
                <w:left w:val="nil"/>
                <w:bottom w:val="nil"/>
                <w:right w:val="nil"/>
                <w:between w:val="nil"/>
              </w:pBdr>
              <w:spacing w:line="360" w:lineRule="auto"/>
              <w:rPr>
                <w:rFonts w:ascii="Times New Roman" w:eastAsia="Times New Roman" w:hAnsi="Times New Roman" w:cs="Times New Roman"/>
                <w:sz w:val="20"/>
                <w:szCs w:val="20"/>
                <w:highlight w:val="white"/>
              </w:rPr>
            </w:pPr>
            <w:proofErr w:type="spellStart"/>
            <w:r>
              <w:rPr>
                <w:rFonts w:ascii="Times New Roman" w:eastAsia="Times New Roman" w:hAnsi="Times New Roman" w:cs="Times New Roman"/>
                <w:sz w:val="20"/>
                <w:szCs w:val="20"/>
                <w:highlight w:val="white"/>
              </w:rPr>
              <w:t>Berbert</w:t>
            </w:r>
            <w:proofErr w:type="spellEnd"/>
            <w:r>
              <w:rPr>
                <w:rFonts w:ascii="Times New Roman" w:eastAsia="Times New Roman" w:hAnsi="Times New Roman" w:cs="Times New Roman"/>
                <w:sz w:val="20"/>
                <w:szCs w:val="20"/>
                <w:highlight w:val="white"/>
              </w:rPr>
              <w:t xml:space="preserve">, et al (2015) - Brasil </w:t>
            </w:r>
          </w:p>
        </w:tc>
      </w:tr>
      <w:tr w:rsidR="006D67FA" w14:paraId="4DF5B91D" w14:textId="77777777" w:rsidTr="004639ED">
        <w:tc>
          <w:tcPr>
            <w:tcW w:w="4800" w:type="dxa"/>
            <w:shd w:val="clear" w:color="auto" w:fill="auto"/>
            <w:tcMar>
              <w:top w:w="100" w:type="dxa"/>
              <w:left w:w="100" w:type="dxa"/>
              <w:bottom w:w="100" w:type="dxa"/>
              <w:right w:w="100" w:type="dxa"/>
            </w:tcMar>
          </w:tcPr>
          <w:p w14:paraId="7E7D358C" w14:textId="77777777" w:rsidR="006D67FA" w:rsidRDefault="00000000" w:rsidP="00B9260E">
            <w:pPr>
              <w:widowControl w:val="0"/>
              <w:pBdr>
                <w:top w:val="nil"/>
                <w:left w:val="nil"/>
                <w:bottom w:val="nil"/>
                <w:right w:val="nil"/>
                <w:between w:val="nil"/>
              </w:pBdr>
              <w:spacing w:line="36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Factor 1: Insatisfacción con la musculatura</w:t>
            </w:r>
          </w:p>
        </w:tc>
        <w:tc>
          <w:tcPr>
            <w:tcW w:w="2265" w:type="dxa"/>
            <w:shd w:val="clear" w:color="auto" w:fill="auto"/>
            <w:tcMar>
              <w:top w:w="100" w:type="dxa"/>
              <w:left w:w="100" w:type="dxa"/>
              <w:bottom w:w="100" w:type="dxa"/>
              <w:right w:w="100" w:type="dxa"/>
            </w:tcMar>
          </w:tcPr>
          <w:p w14:paraId="247C33F9" w14:textId="77777777" w:rsidR="006D67FA" w:rsidRDefault="00000000" w:rsidP="00B9260E">
            <w:pPr>
              <w:widowControl w:val="0"/>
              <w:pBdr>
                <w:top w:val="nil"/>
                <w:left w:val="nil"/>
                <w:bottom w:val="nil"/>
                <w:right w:val="nil"/>
                <w:between w:val="nil"/>
              </w:pBdr>
              <w:spacing w:line="36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.92</w:t>
            </w:r>
          </w:p>
        </w:tc>
        <w:tc>
          <w:tcPr>
            <w:tcW w:w="1935" w:type="dxa"/>
            <w:shd w:val="clear" w:color="auto" w:fill="auto"/>
            <w:tcMar>
              <w:top w:w="100" w:type="dxa"/>
              <w:left w:w="100" w:type="dxa"/>
              <w:bottom w:w="100" w:type="dxa"/>
              <w:right w:w="100" w:type="dxa"/>
            </w:tcMar>
          </w:tcPr>
          <w:p w14:paraId="4BE29187" w14:textId="77777777" w:rsidR="006D67FA" w:rsidRDefault="00000000" w:rsidP="00B9260E">
            <w:pPr>
              <w:widowControl w:val="0"/>
              <w:spacing w:line="36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No presenta</w:t>
            </w:r>
          </w:p>
        </w:tc>
      </w:tr>
      <w:tr w:rsidR="006D67FA" w14:paraId="7CB71808" w14:textId="77777777" w:rsidTr="004639ED">
        <w:tc>
          <w:tcPr>
            <w:tcW w:w="4800" w:type="dxa"/>
            <w:shd w:val="clear" w:color="auto" w:fill="auto"/>
            <w:tcMar>
              <w:top w:w="100" w:type="dxa"/>
              <w:left w:w="100" w:type="dxa"/>
              <w:bottom w:w="100" w:type="dxa"/>
              <w:right w:w="100" w:type="dxa"/>
            </w:tcMar>
          </w:tcPr>
          <w:p w14:paraId="66CB7BE7" w14:textId="77777777" w:rsidR="006D67FA" w:rsidRDefault="00000000" w:rsidP="00B9260E">
            <w:pPr>
              <w:widowControl w:val="0"/>
              <w:pBdr>
                <w:top w:val="nil"/>
                <w:left w:val="nil"/>
                <w:bottom w:val="nil"/>
                <w:right w:val="nil"/>
                <w:between w:val="nil"/>
              </w:pBdr>
              <w:spacing w:line="36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Factor 2: atribuciones positivas</w:t>
            </w:r>
          </w:p>
        </w:tc>
        <w:tc>
          <w:tcPr>
            <w:tcW w:w="2265" w:type="dxa"/>
            <w:shd w:val="clear" w:color="auto" w:fill="auto"/>
            <w:tcMar>
              <w:top w:w="100" w:type="dxa"/>
              <w:left w:w="100" w:type="dxa"/>
              <w:bottom w:w="100" w:type="dxa"/>
              <w:right w:w="100" w:type="dxa"/>
            </w:tcMar>
          </w:tcPr>
          <w:p w14:paraId="275D3C1D" w14:textId="77777777" w:rsidR="006D67FA" w:rsidRDefault="00000000" w:rsidP="00B9260E">
            <w:pPr>
              <w:widowControl w:val="0"/>
              <w:pBdr>
                <w:top w:val="nil"/>
                <w:left w:val="nil"/>
                <w:bottom w:val="nil"/>
                <w:right w:val="nil"/>
                <w:between w:val="nil"/>
              </w:pBdr>
              <w:spacing w:line="36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.90</w:t>
            </w:r>
          </w:p>
        </w:tc>
        <w:tc>
          <w:tcPr>
            <w:tcW w:w="1935" w:type="dxa"/>
            <w:shd w:val="clear" w:color="auto" w:fill="auto"/>
            <w:tcMar>
              <w:top w:w="100" w:type="dxa"/>
              <w:left w:w="100" w:type="dxa"/>
              <w:bottom w:w="100" w:type="dxa"/>
              <w:right w:w="100" w:type="dxa"/>
            </w:tcMar>
          </w:tcPr>
          <w:p w14:paraId="3ED7ED4A" w14:textId="77777777" w:rsidR="006D67FA" w:rsidRDefault="00000000" w:rsidP="00B9260E">
            <w:pPr>
              <w:widowControl w:val="0"/>
              <w:spacing w:line="36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No presenta</w:t>
            </w:r>
          </w:p>
        </w:tc>
      </w:tr>
      <w:tr w:rsidR="006D67FA" w14:paraId="0848C553" w14:textId="77777777" w:rsidTr="004639ED">
        <w:trPr>
          <w:trHeight w:val="440"/>
        </w:trPr>
        <w:tc>
          <w:tcPr>
            <w:tcW w:w="9000" w:type="dxa"/>
            <w:gridSpan w:val="3"/>
            <w:shd w:val="clear" w:color="auto" w:fill="auto"/>
            <w:tcMar>
              <w:top w:w="100" w:type="dxa"/>
              <w:left w:w="100" w:type="dxa"/>
              <w:bottom w:w="100" w:type="dxa"/>
              <w:right w:w="100" w:type="dxa"/>
            </w:tcMar>
          </w:tcPr>
          <w:p w14:paraId="1721D72E" w14:textId="77777777" w:rsidR="006D67FA" w:rsidRDefault="00000000" w:rsidP="00B9260E">
            <w:pPr>
              <w:widowControl w:val="0"/>
              <w:pBdr>
                <w:top w:val="nil"/>
                <w:left w:val="nil"/>
                <w:bottom w:val="nil"/>
                <w:right w:val="nil"/>
                <w:between w:val="nil"/>
              </w:pBdr>
              <w:spacing w:line="36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Cardona, J &amp; Villegas, M. J (2024) - Colombia</w:t>
            </w:r>
          </w:p>
        </w:tc>
      </w:tr>
      <w:tr w:rsidR="006D67FA" w14:paraId="65D5600D" w14:textId="77777777" w:rsidTr="004639ED">
        <w:tc>
          <w:tcPr>
            <w:tcW w:w="4800" w:type="dxa"/>
            <w:shd w:val="clear" w:color="auto" w:fill="auto"/>
            <w:tcMar>
              <w:top w:w="40" w:type="dxa"/>
              <w:left w:w="40" w:type="dxa"/>
              <w:bottom w:w="40" w:type="dxa"/>
              <w:right w:w="40" w:type="dxa"/>
            </w:tcMar>
            <w:vAlign w:val="bottom"/>
          </w:tcPr>
          <w:p w14:paraId="6AC6AACF" w14:textId="77777777" w:rsidR="006D67FA" w:rsidRDefault="00000000" w:rsidP="00B9260E">
            <w:pPr>
              <w:widowControl w:val="0"/>
              <w:spacing w:line="36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Factor 1 </w:t>
            </w:r>
            <w:r>
              <w:rPr>
                <w:rFonts w:ascii="Times New Roman" w:eastAsia="Times New Roman" w:hAnsi="Times New Roman" w:cs="Times New Roman"/>
                <w:sz w:val="20"/>
                <w:szCs w:val="20"/>
                <w:highlight w:val="white"/>
              </w:rPr>
              <w:t>Preocupación por la Composición Muscular</w:t>
            </w:r>
          </w:p>
        </w:tc>
        <w:tc>
          <w:tcPr>
            <w:tcW w:w="2265" w:type="dxa"/>
            <w:shd w:val="clear" w:color="auto" w:fill="auto"/>
            <w:tcMar>
              <w:top w:w="40" w:type="dxa"/>
              <w:left w:w="40" w:type="dxa"/>
              <w:bottom w:w="40" w:type="dxa"/>
              <w:right w:w="40" w:type="dxa"/>
            </w:tcMar>
            <w:vAlign w:val="bottom"/>
          </w:tcPr>
          <w:p w14:paraId="6293C71A" w14:textId="77777777" w:rsidR="006D67FA" w:rsidRDefault="00000000" w:rsidP="00B9260E">
            <w:pPr>
              <w:widowControl w:val="0"/>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1935" w:type="dxa"/>
            <w:shd w:val="clear" w:color="auto" w:fill="auto"/>
            <w:tcMar>
              <w:top w:w="40" w:type="dxa"/>
              <w:left w:w="40" w:type="dxa"/>
              <w:bottom w:w="40" w:type="dxa"/>
              <w:right w:w="40" w:type="dxa"/>
            </w:tcMar>
            <w:vAlign w:val="bottom"/>
          </w:tcPr>
          <w:p w14:paraId="5A4A0CAE" w14:textId="77777777" w:rsidR="006D67FA" w:rsidRDefault="00000000" w:rsidP="00B9260E">
            <w:pPr>
              <w:widowControl w:val="0"/>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r>
      <w:tr w:rsidR="006D67FA" w14:paraId="66DB7397" w14:textId="77777777" w:rsidTr="004639ED">
        <w:tc>
          <w:tcPr>
            <w:tcW w:w="4800" w:type="dxa"/>
            <w:shd w:val="clear" w:color="auto" w:fill="auto"/>
            <w:tcMar>
              <w:top w:w="40" w:type="dxa"/>
              <w:left w:w="40" w:type="dxa"/>
              <w:bottom w:w="40" w:type="dxa"/>
              <w:right w:w="40" w:type="dxa"/>
            </w:tcMar>
            <w:vAlign w:val="bottom"/>
          </w:tcPr>
          <w:p w14:paraId="45D2C1B1" w14:textId="77777777" w:rsidR="006D67FA" w:rsidRDefault="00000000" w:rsidP="00B9260E">
            <w:pPr>
              <w:widowControl w:val="0"/>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Factor 2: Percepción general de bienestar con la apariencia física</w:t>
            </w:r>
          </w:p>
        </w:tc>
        <w:tc>
          <w:tcPr>
            <w:tcW w:w="2265" w:type="dxa"/>
            <w:shd w:val="clear" w:color="auto" w:fill="auto"/>
            <w:tcMar>
              <w:top w:w="40" w:type="dxa"/>
              <w:left w:w="40" w:type="dxa"/>
              <w:bottom w:w="40" w:type="dxa"/>
              <w:right w:w="40" w:type="dxa"/>
            </w:tcMar>
            <w:vAlign w:val="bottom"/>
          </w:tcPr>
          <w:p w14:paraId="415D7D84" w14:textId="77777777" w:rsidR="006D67FA" w:rsidRDefault="00000000" w:rsidP="00B9260E">
            <w:pPr>
              <w:widowControl w:val="0"/>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1935" w:type="dxa"/>
            <w:shd w:val="clear" w:color="auto" w:fill="auto"/>
            <w:tcMar>
              <w:top w:w="40" w:type="dxa"/>
              <w:left w:w="40" w:type="dxa"/>
              <w:bottom w:w="40" w:type="dxa"/>
              <w:right w:w="40" w:type="dxa"/>
            </w:tcMar>
            <w:vAlign w:val="bottom"/>
          </w:tcPr>
          <w:p w14:paraId="3AA4FF1B" w14:textId="77777777" w:rsidR="006D67FA" w:rsidRDefault="00000000" w:rsidP="00B9260E">
            <w:pPr>
              <w:widowControl w:val="0"/>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r>
      <w:tr w:rsidR="006D67FA" w14:paraId="1EBD4189" w14:textId="77777777" w:rsidTr="004639ED">
        <w:tc>
          <w:tcPr>
            <w:tcW w:w="4800" w:type="dxa"/>
            <w:shd w:val="clear" w:color="auto" w:fill="auto"/>
            <w:tcMar>
              <w:top w:w="40" w:type="dxa"/>
              <w:left w:w="40" w:type="dxa"/>
              <w:bottom w:w="40" w:type="dxa"/>
              <w:right w:w="40" w:type="dxa"/>
            </w:tcMar>
            <w:vAlign w:val="bottom"/>
          </w:tcPr>
          <w:p w14:paraId="0BEE5E52" w14:textId="77777777" w:rsidR="006D67FA" w:rsidRDefault="00000000" w:rsidP="00B9260E">
            <w:pPr>
              <w:widowControl w:val="0"/>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Factor 3 Preocupación por la Composición Muscular</w:t>
            </w:r>
          </w:p>
        </w:tc>
        <w:tc>
          <w:tcPr>
            <w:tcW w:w="2265" w:type="dxa"/>
            <w:shd w:val="clear" w:color="auto" w:fill="auto"/>
            <w:tcMar>
              <w:top w:w="40" w:type="dxa"/>
              <w:left w:w="40" w:type="dxa"/>
              <w:bottom w:w="40" w:type="dxa"/>
              <w:right w:w="40" w:type="dxa"/>
            </w:tcMar>
            <w:vAlign w:val="bottom"/>
          </w:tcPr>
          <w:p w14:paraId="52A529EF" w14:textId="77777777" w:rsidR="006D67FA" w:rsidRDefault="00000000" w:rsidP="00B9260E">
            <w:pPr>
              <w:widowControl w:val="0"/>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1935" w:type="dxa"/>
            <w:shd w:val="clear" w:color="auto" w:fill="auto"/>
            <w:tcMar>
              <w:top w:w="40" w:type="dxa"/>
              <w:left w:w="40" w:type="dxa"/>
              <w:bottom w:w="40" w:type="dxa"/>
              <w:right w:w="40" w:type="dxa"/>
            </w:tcMar>
            <w:vAlign w:val="bottom"/>
          </w:tcPr>
          <w:p w14:paraId="25468DDE" w14:textId="77777777" w:rsidR="006D67FA" w:rsidRDefault="00000000" w:rsidP="00B9260E">
            <w:pPr>
              <w:widowControl w:val="0"/>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r>
      <w:tr w:rsidR="006D67FA" w14:paraId="372587A2" w14:textId="77777777" w:rsidTr="004639ED">
        <w:tc>
          <w:tcPr>
            <w:tcW w:w="4800" w:type="dxa"/>
            <w:shd w:val="clear" w:color="auto" w:fill="auto"/>
            <w:tcMar>
              <w:top w:w="40" w:type="dxa"/>
              <w:left w:w="40" w:type="dxa"/>
              <w:bottom w:w="40" w:type="dxa"/>
              <w:right w:w="40" w:type="dxa"/>
            </w:tcMar>
            <w:vAlign w:val="bottom"/>
          </w:tcPr>
          <w:p w14:paraId="5D87EDF9" w14:textId="77777777" w:rsidR="006D67FA" w:rsidRDefault="00000000" w:rsidP="00B9260E">
            <w:pPr>
              <w:widowControl w:val="0"/>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Total MBDS</w:t>
            </w:r>
          </w:p>
        </w:tc>
        <w:tc>
          <w:tcPr>
            <w:tcW w:w="2265" w:type="dxa"/>
            <w:shd w:val="clear" w:color="auto" w:fill="auto"/>
            <w:tcMar>
              <w:top w:w="40" w:type="dxa"/>
              <w:left w:w="40" w:type="dxa"/>
              <w:bottom w:w="40" w:type="dxa"/>
              <w:right w:w="40" w:type="dxa"/>
            </w:tcMar>
            <w:vAlign w:val="bottom"/>
          </w:tcPr>
          <w:p w14:paraId="42C1550E" w14:textId="77777777" w:rsidR="006D67FA" w:rsidRDefault="00000000" w:rsidP="00B9260E">
            <w:pPr>
              <w:widowControl w:val="0"/>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w:t>
            </w:r>
          </w:p>
        </w:tc>
        <w:tc>
          <w:tcPr>
            <w:tcW w:w="1935" w:type="dxa"/>
            <w:shd w:val="clear" w:color="auto" w:fill="auto"/>
            <w:tcMar>
              <w:top w:w="40" w:type="dxa"/>
              <w:left w:w="40" w:type="dxa"/>
              <w:bottom w:w="40" w:type="dxa"/>
              <w:right w:w="40" w:type="dxa"/>
            </w:tcMar>
            <w:vAlign w:val="bottom"/>
          </w:tcPr>
          <w:p w14:paraId="0DE8CDA2" w14:textId="77777777" w:rsidR="006D67FA" w:rsidRDefault="00000000" w:rsidP="00B9260E">
            <w:pPr>
              <w:widowControl w:val="0"/>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r>
    </w:tbl>
    <w:p w14:paraId="35D12C24" w14:textId="746F98A6" w:rsidR="006D67FA" w:rsidRPr="00D4609A" w:rsidRDefault="00000000" w:rsidP="009B2F54">
      <w:pPr>
        <w:spacing w:line="360" w:lineRule="auto"/>
        <w:rPr>
          <w:rFonts w:ascii="Times New Roman" w:eastAsia="Times New Roman" w:hAnsi="Times New Roman" w:cs="Times New Roman"/>
          <w:sz w:val="20"/>
          <w:szCs w:val="20"/>
          <w:highlight w:val="white"/>
        </w:rPr>
      </w:pPr>
      <w:r w:rsidRPr="00D4609A">
        <w:rPr>
          <w:rFonts w:ascii="Times New Roman" w:eastAsia="Times New Roman" w:hAnsi="Times New Roman" w:cs="Times New Roman"/>
          <w:sz w:val="20"/>
          <w:szCs w:val="20"/>
          <w:highlight w:val="white"/>
        </w:rPr>
        <w:t xml:space="preserve"> </w:t>
      </w:r>
      <w:r w:rsidR="00D4609A" w:rsidRPr="00D4609A">
        <w:rPr>
          <w:rFonts w:ascii="Times New Roman" w:eastAsia="Times New Roman" w:hAnsi="Times New Roman" w:cs="Times New Roman"/>
          <w:sz w:val="20"/>
          <w:szCs w:val="20"/>
        </w:rPr>
        <w:t>Fuente: elaboración propia</w:t>
      </w:r>
    </w:p>
    <w:p w14:paraId="34973633" w14:textId="77777777" w:rsidR="006D67FA" w:rsidRDefault="00000000" w:rsidP="009B2F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ab/>
        <w:t xml:space="preserve">Vale la pena resaltar que, por medio del </w:t>
      </w:r>
      <w:r>
        <w:rPr>
          <w:rFonts w:ascii="Times New Roman" w:eastAsia="Times New Roman" w:hAnsi="Times New Roman" w:cs="Times New Roman"/>
          <w:sz w:val="24"/>
          <w:szCs w:val="24"/>
        </w:rPr>
        <w:t xml:space="preserve">(α), la consistencia interna de la escala para población colombiana no llega a ser tan alta en comparación con las tres versiones anteriores y hay mejores índices de consistencia a partir del (ω). </w:t>
      </w:r>
    </w:p>
    <w:p w14:paraId="28070331" w14:textId="77777777" w:rsidR="006D67FA" w:rsidRDefault="006D67FA" w:rsidP="009B2F54">
      <w:pPr>
        <w:spacing w:line="360" w:lineRule="auto"/>
        <w:rPr>
          <w:rFonts w:ascii="Times New Roman" w:eastAsia="Times New Roman" w:hAnsi="Times New Roman" w:cs="Times New Roman"/>
          <w:sz w:val="24"/>
          <w:szCs w:val="24"/>
        </w:rPr>
      </w:pPr>
    </w:p>
    <w:p w14:paraId="30123F46" w14:textId="77777777" w:rsidR="006D67FA" w:rsidRDefault="00000000" w:rsidP="009B2F54">
      <w:pPr>
        <w:spacing w:line="36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Discusión</w:t>
      </w:r>
    </w:p>
    <w:p w14:paraId="47123D6A" w14:textId="77777777" w:rsidR="006D67FA" w:rsidRDefault="00000000" w:rsidP="009B2F54">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Los resultados del estudio de la Escala de Insatisfacción Corporal Masculina (MBDS) para la población colombiana revelan diferencias significativas en comparación con otros países. En Brasil, </w:t>
      </w:r>
      <w:proofErr w:type="spellStart"/>
      <w:r>
        <w:rPr>
          <w:rFonts w:ascii="Times New Roman" w:eastAsia="Times New Roman" w:hAnsi="Times New Roman" w:cs="Times New Roman"/>
          <w:sz w:val="24"/>
          <w:szCs w:val="24"/>
          <w:highlight w:val="white"/>
        </w:rPr>
        <w:t>Ochner</w:t>
      </w:r>
      <w:proofErr w:type="spellEnd"/>
      <w:r>
        <w:rPr>
          <w:rFonts w:ascii="Times New Roman" w:eastAsia="Times New Roman" w:hAnsi="Times New Roman" w:cs="Times New Roman"/>
          <w:sz w:val="24"/>
          <w:szCs w:val="24"/>
          <w:highlight w:val="white"/>
        </w:rPr>
        <w:t xml:space="preserve"> et al. (2009) identificaron una estructura </w:t>
      </w:r>
      <w:proofErr w:type="spellStart"/>
      <w:r>
        <w:rPr>
          <w:rFonts w:ascii="Times New Roman" w:eastAsia="Times New Roman" w:hAnsi="Times New Roman" w:cs="Times New Roman"/>
          <w:sz w:val="24"/>
          <w:szCs w:val="24"/>
          <w:highlight w:val="white"/>
        </w:rPr>
        <w:t>trifactorial</w:t>
      </w:r>
      <w:proofErr w:type="spellEnd"/>
      <w:r>
        <w:rPr>
          <w:rFonts w:ascii="Times New Roman" w:eastAsia="Times New Roman" w:hAnsi="Times New Roman" w:cs="Times New Roman"/>
          <w:sz w:val="24"/>
          <w:szCs w:val="24"/>
          <w:highlight w:val="white"/>
        </w:rPr>
        <w:t xml:space="preserve"> (Musculatura, Definición y Evaluación Externa) con una alta confiabilidad interna. En Francia, Rousseau et al. (2014) hallaron dos factores: Insatisfacción con la Apariencia Muscular e Insatisfacción con la Apariencia General. De manera similar, </w:t>
      </w:r>
      <w:proofErr w:type="spellStart"/>
      <w:r>
        <w:rPr>
          <w:rFonts w:ascii="Times New Roman" w:eastAsia="Times New Roman" w:hAnsi="Times New Roman" w:cs="Times New Roman"/>
          <w:sz w:val="24"/>
          <w:szCs w:val="24"/>
          <w:highlight w:val="white"/>
        </w:rPr>
        <w:t>Berbert</w:t>
      </w:r>
      <w:proofErr w:type="spellEnd"/>
      <w:r>
        <w:rPr>
          <w:rFonts w:ascii="Times New Roman" w:eastAsia="Times New Roman" w:hAnsi="Times New Roman" w:cs="Times New Roman"/>
          <w:sz w:val="24"/>
          <w:szCs w:val="24"/>
          <w:highlight w:val="white"/>
        </w:rPr>
        <w:t xml:space="preserve"> et al. (2015) en Brasil identificaron dos factores: Insatisfacción con la Musculatura y Atribuciones Positivas. En contraste, el análisis factorial exploratorio (AFE) para la población colombiana reveló tres factores: preocupación por la composición muscular, satisfacción con la apariencia corporal y valoración externa de la musculatura, tal como la escala original. No obstante, los ítems 12 y 24 no se ajustaron a ningún factor, a diferencia de los estudios en Francia y Brasil.</w:t>
      </w:r>
    </w:p>
    <w:p w14:paraId="21CAF54F" w14:textId="77777777" w:rsidR="006D67FA" w:rsidRDefault="00000000" w:rsidP="009B2F54">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Validar este instrumento es muy útil porque permite desarrollar investigaciones en Colombia sobre la insatisfacción corporal en hombres, un fenómeno cada vez más relevante que puede afectar significativamente su salud mental. La insatisfacción con la imagen corporal está relacionada con trastornos de la conducta alimentaria, dependencia al ejercicio y dismorfia corporal, entre otros. La búsqueda constante de la perfección física lleva a muchos hombres a someterse a intervenciones quirúrgicas o adoptar hábitos alimentarios riesgosos (Miravet et al., 2020). Este fenómeno implica juicios valorativos sobre el cuerpo que no suelen coincidir con las características reales del individuo (</w:t>
      </w:r>
      <w:proofErr w:type="spellStart"/>
      <w:r>
        <w:rPr>
          <w:rFonts w:ascii="Times New Roman" w:eastAsia="Times New Roman" w:hAnsi="Times New Roman" w:cs="Times New Roman"/>
          <w:sz w:val="24"/>
          <w:szCs w:val="24"/>
          <w:highlight w:val="white"/>
        </w:rPr>
        <w:t>Berengüí</w:t>
      </w:r>
      <w:proofErr w:type="spellEnd"/>
      <w:r>
        <w:rPr>
          <w:rFonts w:ascii="Times New Roman" w:eastAsia="Times New Roman" w:hAnsi="Times New Roman" w:cs="Times New Roman"/>
          <w:sz w:val="24"/>
          <w:szCs w:val="24"/>
          <w:highlight w:val="white"/>
        </w:rPr>
        <w:t>, 2016).</w:t>
      </w:r>
    </w:p>
    <w:p w14:paraId="02319D76" w14:textId="5DC06220" w:rsidR="006D67FA" w:rsidRDefault="00000000" w:rsidP="009B2F54">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Los factores identificados en la población colombiana muestran similitudes y diferencias en comparación con los hallazgos en Brasil (2015) y Francia (2014). En Brasil, </w:t>
      </w:r>
      <w:proofErr w:type="spellStart"/>
      <w:r>
        <w:rPr>
          <w:rFonts w:ascii="Times New Roman" w:eastAsia="Times New Roman" w:hAnsi="Times New Roman" w:cs="Times New Roman"/>
          <w:sz w:val="24"/>
          <w:szCs w:val="24"/>
          <w:highlight w:val="white"/>
        </w:rPr>
        <w:t>Berbert</w:t>
      </w:r>
      <w:proofErr w:type="spellEnd"/>
      <w:r>
        <w:rPr>
          <w:rFonts w:ascii="Times New Roman" w:eastAsia="Times New Roman" w:hAnsi="Times New Roman" w:cs="Times New Roman"/>
          <w:sz w:val="24"/>
          <w:szCs w:val="24"/>
          <w:highlight w:val="white"/>
        </w:rPr>
        <w:t xml:space="preserve"> et al. (2015) identificaron dos factores: Insatisfacción con la Musculatura y Atribuciones Positivas. En Colombia, un factor similar es la Preocupación por la Composición Muscular, reflejando una preocupación específica por la masa muscular, mientras que la Satisfacción con la Apariencia Corporal en Colombia aborda una percepción general de bienestar con la apariencia física, similar a las atribuciones positivas en Brasil. En Francia, Rousseau et al. (2014) identificaron Insatisfacción con la Apariencia Muscular e insatisfacción con la Apariencia General. El primer factor es comparable con la Preocupación por la Composición Muscular en Colombia, indicando una preocupación común por la </w:t>
      </w:r>
      <w:r>
        <w:rPr>
          <w:rFonts w:ascii="Times New Roman" w:eastAsia="Times New Roman" w:hAnsi="Times New Roman" w:cs="Times New Roman"/>
          <w:sz w:val="24"/>
          <w:szCs w:val="24"/>
          <w:highlight w:val="white"/>
        </w:rPr>
        <w:lastRenderedPageBreak/>
        <w:t xml:space="preserve">musculatura, mientras que el segundo factor francés se relaciona inversamente con la Satisfacción con la Apariencia Corporal en Colombia. El tercer factor colombiano, Valoración Externa de la Musculatura, que tiene relación con la primera validación hecha en </w:t>
      </w:r>
      <w:r w:rsidR="004639ED">
        <w:rPr>
          <w:rFonts w:ascii="Times New Roman" w:eastAsia="Times New Roman" w:hAnsi="Times New Roman" w:cs="Times New Roman"/>
          <w:sz w:val="24"/>
          <w:szCs w:val="24"/>
          <w:highlight w:val="white"/>
        </w:rPr>
        <w:t>Brasil</w:t>
      </w:r>
      <w:r>
        <w:rPr>
          <w:rFonts w:ascii="Times New Roman" w:eastAsia="Times New Roman" w:hAnsi="Times New Roman" w:cs="Times New Roman"/>
          <w:sz w:val="24"/>
          <w:szCs w:val="24"/>
          <w:highlight w:val="white"/>
        </w:rPr>
        <w:t xml:space="preserve"> en el año 2009. </w:t>
      </w:r>
    </w:p>
    <w:p w14:paraId="44726F77" w14:textId="77777777" w:rsidR="006D67FA" w:rsidRDefault="00000000" w:rsidP="009B2F54">
      <w:pPr>
        <w:spacing w:line="36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Conclusión</w:t>
      </w:r>
    </w:p>
    <w:p w14:paraId="752AF987" w14:textId="77777777" w:rsidR="006D67FA" w:rsidRDefault="00000000" w:rsidP="009B2F54">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conclusión, los resultados de este estudio validan la Escala de Insatisfacción Corporal Masculina (MBDS) para su aplicación en la población colombiana, confirmando su estructura multifactorial y su confiabilidad interna, se sugiere utilizar el índice de Mc Donald para próximas aplicaciones en población colombiana. Esta investigación destaca que la insatisfacción corporal en hombres colombianos se manifiesta en múltiples dimensiones, como la musculatura, la definición y la evaluación externa, lo que es coherente con estudios previos realizados en otros contextos. La alta confiabilidad y el buen ajuste del modelo tanto en el análisis exploratorio como en el confirmatorio refuerzan la validez de la MBDS como herramienta de evaluación.</w:t>
      </w:r>
    </w:p>
    <w:p w14:paraId="0CB3A3F6" w14:textId="5EC794DD" w:rsidR="006D67FA" w:rsidRDefault="00000000" w:rsidP="009B2F54">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Contar con la MBDS validada para nuestro país permite continuar desarrollando investigaciones alrededor de la insatisfacción corporal en hombres, lo que es pertinente por la relación que existe entre dicha insatisfacción y las consecuencias que trae para la salud mental de las personas y </w:t>
      </w:r>
      <w:r w:rsidR="006470C0">
        <w:rPr>
          <w:rFonts w:ascii="Times New Roman" w:eastAsia="Times New Roman" w:hAnsi="Times New Roman" w:cs="Times New Roman"/>
          <w:sz w:val="24"/>
          <w:szCs w:val="24"/>
          <w:highlight w:val="white"/>
        </w:rPr>
        <w:t>las presencias</w:t>
      </w:r>
      <w:r>
        <w:rPr>
          <w:rFonts w:ascii="Times New Roman" w:eastAsia="Times New Roman" w:hAnsi="Times New Roman" w:cs="Times New Roman"/>
          <w:sz w:val="24"/>
          <w:szCs w:val="24"/>
          <w:highlight w:val="white"/>
        </w:rPr>
        <w:t xml:space="preserve"> de conductas de riesgo para la salud, en este caso hombres</w:t>
      </w:r>
      <w:r w:rsidR="00B9260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sabiendo que, este fenómeno viene incrementando en esta población. </w:t>
      </w:r>
    </w:p>
    <w:p w14:paraId="62A5C7D7" w14:textId="4A58D44D" w:rsidR="006D67FA" w:rsidRDefault="00000000" w:rsidP="009B2F54">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Como limitación de este estudio, y en consecuencia como recomendación, se sugiere </w:t>
      </w:r>
      <w:r w:rsidR="006470C0">
        <w:rPr>
          <w:rFonts w:ascii="Times New Roman" w:eastAsia="Times New Roman" w:hAnsi="Times New Roman" w:cs="Times New Roman"/>
          <w:sz w:val="24"/>
          <w:szCs w:val="24"/>
          <w:highlight w:val="white"/>
        </w:rPr>
        <w:t>realizar análisis</w:t>
      </w:r>
      <w:r>
        <w:rPr>
          <w:rFonts w:ascii="Times New Roman" w:eastAsia="Times New Roman" w:hAnsi="Times New Roman" w:cs="Times New Roman"/>
          <w:sz w:val="24"/>
          <w:szCs w:val="24"/>
          <w:highlight w:val="white"/>
        </w:rPr>
        <w:t xml:space="preserve"> de validez y confiabilidad aplicando simultáneamente otras escalas que midan constructos de salud </w:t>
      </w:r>
      <w:r w:rsidR="006470C0">
        <w:rPr>
          <w:rFonts w:ascii="Times New Roman" w:eastAsia="Times New Roman" w:hAnsi="Times New Roman" w:cs="Times New Roman"/>
          <w:sz w:val="24"/>
          <w:szCs w:val="24"/>
          <w:highlight w:val="white"/>
        </w:rPr>
        <w:t>mental y</w:t>
      </w:r>
      <w:r>
        <w:rPr>
          <w:rFonts w:ascii="Times New Roman" w:eastAsia="Times New Roman" w:hAnsi="Times New Roman" w:cs="Times New Roman"/>
          <w:sz w:val="24"/>
          <w:szCs w:val="24"/>
          <w:highlight w:val="white"/>
        </w:rPr>
        <w:t xml:space="preserve"> que, según antecedentes empíricos correlacionen bien unas con otras, por </w:t>
      </w:r>
      <w:r w:rsidR="006470C0">
        <w:rPr>
          <w:rFonts w:ascii="Times New Roman" w:eastAsia="Times New Roman" w:hAnsi="Times New Roman" w:cs="Times New Roman"/>
          <w:sz w:val="24"/>
          <w:szCs w:val="24"/>
          <w:highlight w:val="white"/>
        </w:rPr>
        <w:t>ejemplo,</w:t>
      </w:r>
      <w:r>
        <w:rPr>
          <w:rFonts w:ascii="Times New Roman" w:eastAsia="Times New Roman" w:hAnsi="Times New Roman" w:cs="Times New Roman"/>
          <w:sz w:val="24"/>
          <w:szCs w:val="24"/>
          <w:highlight w:val="white"/>
        </w:rPr>
        <w:t xml:space="preserve"> MBDS y dismorfia corporal, depresión y ansiedad. </w:t>
      </w:r>
    </w:p>
    <w:p w14:paraId="55E4966E" w14:textId="77777777" w:rsidR="004639ED" w:rsidRDefault="004639ED">
      <w:pPr>
        <w:spacing w:line="480" w:lineRule="auto"/>
        <w:jc w:val="center"/>
        <w:rPr>
          <w:rFonts w:ascii="Times New Roman" w:eastAsia="Times New Roman" w:hAnsi="Times New Roman" w:cs="Times New Roman"/>
          <w:b/>
          <w:sz w:val="24"/>
          <w:szCs w:val="24"/>
          <w:highlight w:val="white"/>
          <w:lang w:val="en-US"/>
        </w:rPr>
      </w:pPr>
    </w:p>
    <w:p w14:paraId="31957692" w14:textId="38815D49" w:rsidR="006D67FA" w:rsidRPr="006470C0" w:rsidRDefault="00000000">
      <w:pPr>
        <w:spacing w:line="480" w:lineRule="auto"/>
        <w:jc w:val="center"/>
        <w:rPr>
          <w:rFonts w:ascii="Times New Roman" w:eastAsia="Times New Roman" w:hAnsi="Times New Roman" w:cs="Times New Roman"/>
          <w:b/>
          <w:sz w:val="24"/>
          <w:szCs w:val="24"/>
          <w:highlight w:val="white"/>
          <w:lang w:val="en-US"/>
        </w:rPr>
      </w:pPr>
      <w:proofErr w:type="spellStart"/>
      <w:r w:rsidRPr="006470C0">
        <w:rPr>
          <w:rFonts w:ascii="Times New Roman" w:eastAsia="Times New Roman" w:hAnsi="Times New Roman" w:cs="Times New Roman"/>
          <w:b/>
          <w:sz w:val="24"/>
          <w:szCs w:val="24"/>
          <w:highlight w:val="white"/>
          <w:lang w:val="en-US"/>
        </w:rPr>
        <w:t>Referencias</w:t>
      </w:r>
      <w:proofErr w:type="spellEnd"/>
    </w:p>
    <w:p w14:paraId="6A5F1544" w14:textId="77777777" w:rsidR="006D67FA" w:rsidRPr="006470C0" w:rsidRDefault="00000000">
      <w:pPr>
        <w:spacing w:after="240" w:line="240" w:lineRule="auto"/>
        <w:ind w:left="720" w:hanging="720"/>
        <w:rPr>
          <w:rFonts w:ascii="Times New Roman" w:eastAsia="Times New Roman" w:hAnsi="Times New Roman" w:cs="Times New Roman"/>
          <w:color w:val="222222"/>
          <w:sz w:val="24"/>
          <w:szCs w:val="24"/>
          <w:lang w:val="en-US"/>
        </w:rPr>
      </w:pPr>
      <w:r w:rsidRPr="006470C0">
        <w:rPr>
          <w:rFonts w:ascii="Times New Roman" w:eastAsia="Times New Roman" w:hAnsi="Times New Roman" w:cs="Times New Roman"/>
          <w:color w:val="222222"/>
          <w:sz w:val="24"/>
          <w:szCs w:val="24"/>
          <w:lang w:val="en-US"/>
        </w:rPr>
        <w:t xml:space="preserve">Adams, G., Turner, H., &amp; Bucks, R. (2005). The experience of body dissatisfaction in men. </w:t>
      </w:r>
      <w:r w:rsidRPr="006470C0">
        <w:rPr>
          <w:rFonts w:ascii="Times New Roman" w:eastAsia="Times New Roman" w:hAnsi="Times New Roman" w:cs="Times New Roman"/>
          <w:i/>
          <w:color w:val="222222"/>
          <w:sz w:val="24"/>
          <w:szCs w:val="24"/>
          <w:lang w:val="en-US"/>
        </w:rPr>
        <w:t>Body image</w:t>
      </w:r>
      <w:r w:rsidRPr="006470C0">
        <w:rPr>
          <w:rFonts w:ascii="Times New Roman" w:eastAsia="Times New Roman" w:hAnsi="Times New Roman" w:cs="Times New Roman"/>
          <w:color w:val="222222"/>
          <w:sz w:val="24"/>
          <w:szCs w:val="24"/>
          <w:lang w:val="en-US"/>
        </w:rPr>
        <w:t xml:space="preserve">, </w:t>
      </w:r>
      <w:r w:rsidRPr="006470C0">
        <w:rPr>
          <w:rFonts w:ascii="Times New Roman" w:eastAsia="Times New Roman" w:hAnsi="Times New Roman" w:cs="Times New Roman"/>
          <w:i/>
          <w:color w:val="222222"/>
          <w:sz w:val="24"/>
          <w:szCs w:val="24"/>
          <w:lang w:val="en-US"/>
        </w:rPr>
        <w:t>2</w:t>
      </w:r>
      <w:r w:rsidRPr="006470C0">
        <w:rPr>
          <w:rFonts w:ascii="Times New Roman" w:eastAsia="Times New Roman" w:hAnsi="Times New Roman" w:cs="Times New Roman"/>
          <w:color w:val="222222"/>
          <w:sz w:val="24"/>
          <w:szCs w:val="24"/>
          <w:lang w:val="en-US"/>
        </w:rPr>
        <w:t xml:space="preserve">(3), 271-283. </w:t>
      </w:r>
      <w:hyperlink r:id="rId8">
        <w:r w:rsidRPr="006470C0">
          <w:rPr>
            <w:rFonts w:ascii="Times New Roman" w:eastAsia="Times New Roman" w:hAnsi="Times New Roman" w:cs="Times New Roman"/>
            <w:color w:val="1155CC"/>
            <w:sz w:val="24"/>
            <w:szCs w:val="24"/>
            <w:u w:val="single"/>
            <w:lang w:val="en-US"/>
          </w:rPr>
          <w:t>https://www.sciencedirect.com/science/article/abs/pii/S1740144505000525</w:t>
        </w:r>
      </w:hyperlink>
      <w:r w:rsidRPr="006470C0">
        <w:rPr>
          <w:rFonts w:ascii="Times New Roman" w:eastAsia="Times New Roman" w:hAnsi="Times New Roman" w:cs="Times New Roman"/>
          <w:color w:val="222222"/>
          <w:sz w:val="24"/>
          <w:szCs w:val="24"/>
          <w:lang w:val="en-US"/>
        </w:rPr>
        <w:t xml:space="preserve"> </w:t>
      </w:r>
    </w:p>
    <w:p w14:paraId="5CBFD460" w14:textId="77777777" w:rsidR="006D67FA" w:rsidRPr="006470C0" w:rsidRDefault="00000000">
      <w:pPr>
        <w:spacing w:after="240" w:line="240" w:lineRule="auto"/>
        <w:ind w:left="720" w:hanging="720"/>
        <w:rPr>
          <w:rFonts w:ascii="Times New Roman" w:eastAsia="Times New Roman" w:hAnsi="Times New Roman" w:cs="Times New Roman"/>
          <w:color w:val="222222"/>
          <w:sz w:val="24"/>
          <w:szCs w:val="24"/>
          <w:lang w:val="en-US"/>
        </w:rPr>
      </w:pPr>
      <w:proofErr w:type="spellStart"/>
      <w:r>
        <w:rPr>
          <w:rFonts w:ascii="Times New Roman" w:eastAsia="Times New Roman" w:hAnsi="Times New Roman" w:cs="Times New Roman"/>
          <w:color w:val="222222"/>
          <w:sz w:val="24"/>
          <w:szCs w:val="24"/>
        </w:rPr>
        <w:t>Berbert</w:t>
      </w:r>
      <w:proofErr w:type="spellEnd"/>
      <w:r>
        <w:rPr>
          <w:rFonts w:ascii="Times New Roman" w:eastAsia="Times New Roman" w:hAnsi="Times New Roman" w:cs="Times New Roman"/>
          <w:color w:val="222222"/>
          <w:sz w:val="24"/>
          <w:szCs w:val="24"/>
        </w:rPr>
        <w:t xml:space="preserve">, P. E., Aparecida, M., </w:t>
      </w:r>
      <w:proofErr w:type="spellStart"/>
      <w:r>
        <w:rPr>
          <w:rFonts w:ascii="Times New Roman" w:eastAsia="Times New Roman" w:hAnsi="Times New Roman" w:cs="Times New Roman"/>
          <w:color w:val="222222"/>
          <w:sz w:val="24"/>
          <w:szCs w:val="24"/>
        </w:rPr>
        <w:t>Mockdece</w:t>
      </w:r>
      <w:proofErr w:type="spellEnd"/>
      <w:r>
        <w:rPr>
          <w:rFonts w:ascii="Times New Roman" w:eastAsia="Times New Roman" w:hAnsi="Times New Roman" w:cs="Times New Roman"/>
          <w:color w:val="222222"/>
          <w:sz w:val="24"/>
          <w:szCs w:val="24"/>
        </w:rPr>
        <w:t xml:space="preserve">, C., </w:t>
      </w:r>
      <w:proofErr w:type="spellStart"/>
      <w:r>
        <w:rPr>
          <w:rFonts w:ascii="Times New Roman" w:eastAsia="Times New Roman" w:hAnsi="Times New Roman" w:cs="Times New Roman"/>
          <w:color w:val="222222"/>
          <w:sz w:val="24"/>
          <w:szCs w:val="24"/>
        </w:rPr>
        <w:t>Fernandes</w:t>
      </w:r>
      <w:proofErr w:type="spellEnd"/>
      <w:r>
        <w:rPr>
          <w:rFonts w:ascii="Times New Roman" w:eastAsia="Times New Roman" w:hAnsi="Times New Roman" w:cs="Times New Roman"/>
          <w:color w:val="222222"/>
          <w:sz w:val="24"/>
          <w:szCs w:val="24"/>
        </w:rPr>
        <w:t xml:space="preserve">, J., Costa, F., y Caputo, M. E. (2015). </w:t>
      </w:r>
      <w:r w:rsidRPr="006470C0">
        <w:rPr>
          <w:rFonts w:ascii="Times New Roman" w:eastAsia="Times New Roman" w:hAnsi="Times New Roman" w:cs="Times New Roman"/>
          <w:color w:val="222222"/>
          <w:sz w:val="24"/>
          <w:szCs w:val="24"/>
          <w:lang w:val="en-US"/>
        </w:rPr>
        <w:t xml:space="preserve">Psychometric assessment of the Brazilian version of the Male Body Dissatisfaction Scale. </w:t>
      </w:r>
      <w:r w:rsidRPr="006470C0">
        <w:rPr>
          <w:rFonts w:ascii="Times New Roman" w:eastAsia="Times New Roman" w:hAnsi="Times New Roman" w:cs="Times New Roman"/>
          <w:i/>
          <w:color w:val="222222"/>
          <w:sz w:val="24"/>
          <w:szCs w:val="24"/>
          <w:lang w:val="en-US"/>
        </w:rPr>
        <w:t>Archives of Clinical Psychiatry, 42</w:t>
      </w:r>
      <w:r w:rsidRPr="006470C0">
        <w:rPr>
          <w:rFonts w:ascii="Times New Roman" w:eastAsia="Times New Roman" w:hAnsi="Times New Roman" w:cs="Times New Roman"/>
          <w:color w:val="222222"/>
          <w:sz w:val="24"/>
          <w:szCs w:val="24"/>
          <w:lang w:val="en-US"/>
        </w:rPr>
        <w:t xml:space="preserve">(4), 90-94. </w:t>
      </w:r>
      <w:hyperlink r:id="rId9">
        <w:r w:rsidRPr="006470C0">
          <w:rPr>
            <w:rFonts w:ascii="Times New Roman" w:eastAsia="Times New Roman" w:hAnsi="Times New Roman" w:cs="Times New Roman"/>
            <w:color w:val="1155CC"/>
            <w:sz w:val="24"/>
            <w:szCs w:val="24"/>
            <w:u w:val="single"/>
            <w:lang w:val="en-US"/>
          </w:rPr>
          <w:t>https://www.scielo.br/j/rpc/a/LXWQ8zPPsr5pdf9qhfwZZdy/</w:t>
        </w:r>
      </w:hyperlink>
      <w:r w:rsidRPr="006470C0">
        <w:rPr>
          <w:rFonts w:ascii="Times New Roman" w:eastAsia="Times New Roman" w:hAnsi="Times New Roman" w:cs="Times New Roman"/>
          <w:color w:val="222222"/>
          <w:sz w:val="24"/>
          <w:szCs w:val="24"/>
          <w:lang w:val="en-US"/>
        </w:rPr>
        <w:t xml:space="preserve"> </w:t>
      </w:r>
    </w:p>
    <w:p w14:paraId="46435EAF"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Berengüí</w:t>
      </w:r>
      <w:proofErr w:type="spellEnd"/>
      <w:r>
        <w:rPr>
          <w:rFonts w:ascii="Times New Roman" w:eastAsia="Times New Roman" w:hAnsi="Times New Roman" w:cs="Times New Roman"/>
          <w:color w:val="222222"/>
          <w:sz w:val="24"/>
          <w:szCs w:val="24"/>
        </w:rPr>
        <w:t xml:space="preserve">, R., Castejón, M., &amp; Torregrosa, M. S. (2016). Insatisfacción corporal, conductas de riesgo para trastornos de la conducta alimentaria en universitarios. </w:t>
      </w:r>
      <w:r>
        <w:rPr>
          <w:rFonts w:ascii="Times New Roman" w:eastAsia="Times New Roman" w:hAnsi="Times New Roman" w:cs="Times New Roman"/>
          <w:i/>
          <w:color w:val="222222"/>
          <w:sz w:val="24"/>
          <w:szCs w:val="24"/>
        </w:rPr>
        <w:t>Revista mexicana de trastornos alimentarios</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7</w:t>
      </w:r>
      <w:r>
        <w:rPr>
          <w:rFonts w:ascii="Times New Roman" w:eastAsia="Times New Roman" w:hAnsi="Times New Roman" w:cs="Times New Roman"/>
          <w:color w:val="222222"/>
          <w:sz w:val="24"/>
          <w:szCs w:val="24"/>
        </w:rPr>
        <w:t xml:space="preserve">(1), 1-8. </w:t>
      </w:r>
      <w:hyperlink r:id="rId10">
        <w:r>
          <w:rPr>
            <w:rFonts w:ascii="Times New Roman" w:eastAsia="Times New Roman" w:hAnsi="Times New Roman" w:cs="Times New Roman"/>
            <w:color w:val="1155CC"/>
            <w:sz w:val="24"/>
            <w:szCs w:val="24"/>
            <w:u w:val="single"/>
          </w:rPr>
          <w:t>https://www.scielo.org.mx/scielo.php?pid=S2007-15232016000100001&amp;script=sci_arttext</w:t>
        </w:r>
      </w:hyperlink>
      <w:r>
        <w:rPr>
          <w:rFonts w:ascii="Times New Roman" w:eastAsia="Times New Roman" w:hAnsi="Times New Roman" w:cs="Times New Roman"/>
          <w:color w:val="222222"/>
          <w:sz w:val="24"/>
          <w:szCs w:val="24"/>
        </w:rPr>
        <w:t xml:space="preserve"> </w:t>
      </w:r>
    </w:p>
    <w:p w14:paraId="21944A6D"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Campo-Arias, A., &amp; Oviedo, H. C. (2008). Propiedades psicométricas de una escala: la consistencia interna.</w:t>
      </w:r>
      <w:r>
        <w:rPr>
          <w:rFonts w:ascii="Times New Roman" w:eastAsia="Times New Roman" w:hAnsi="Times New Roman" w:cs="Times New Roman"/>
          <w:i/>
          <w:color w:val="222222"/>
          <w:sz w:val="24"/>
          <w:szCs w:val="24"/>
        </w:rPr>
        <w:t xml:space="preserve"> Revista de salud pública</w:t>
      </w:r>
      <w:r>
        <w:rPr>
          <w:rFonts w:ascii="Times New Roman" w:eastAsia="Times New Roman" w:hAnsi="Times New Roman" w:cs="Times New Roman"/>
          <w:color w:val="222222"/>
          <w:sz w:val="24"/>
          <w:szCs w:val="24"/>
        </w:rPr>
        <w:t xml:space="preserve">, (10), 831-839. </w:t>
      </w:r>
      <w:hyperlink r:id="rId11">
        <w:r>
          <w:rPr>
            <w:rFonts w:ascii="Times New Roman" w:eastAsia="Times New Roman" w:hAnsi="Times New Roman" w:cs="Times New Roman"/>
            <w:color w:val="1155CC"/>
            <w:sz w:val="24"/>
            <w:szCs w:val="24"/>
            <w:u w:val="single"/>
          </w:rPr>
          <w:t>https://www.scielosp.org/pdf/rsap/2008.v10n5/831-839/es</w:t>
        </w:r>
      </w:hyperlink>
      <w:r>
        <w:rPr>
          <w:rFonts w:ascii="Times New Roman" w:eastAsia="Times New Roman" w:hAnsi="Times New Roman" w:cs="Times New Roman"/>
          <w:color w:val="222222"/>
          <w:sz w:val="24"/>
          <w:szCs w:val="24"/>
        </w:rPr>
        <w:t xml:space="preserve"> </w:t>
      </w:r>
    </w:p>
    <w:p w14:paraId="50F7EBD2"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Carranza Esteban, R. F., White, M., &amp; Mamani-Benito, O. (2021). Sobre las propiedades psicométricas y el análisis factorial confirmatorio en las ciencias de la salud. </w:t>
      </w:r>
      <w:r>
        <w:rPr>
          <w:rFonts w:ascii="Times New Roman" w:eastAsia="Times New Roman" w:hAnsi="Times New Roman" w:cs="Times New Roman"/>
          <w:i/>
          <w:color w:val="222222"/>
          <w:sz w:val="24"/>
          <w:szCs w:val="24"/>
        </w:rPr>
        <w:t>Educación médica, 22</w:t>
      </w:r>
      <w:r>
        <w:rPr>
          <w:rFonts w:ascii="Times New Roman" w:eastAsia="Times New Roman" w:hAnsi="Times New Roman" w:cs="Times New Roman"/>
          <w:color w:val="222222"/>
          <w:sz w:val="24"/>
          <w:szCs w:val="24"/>
        </w:rPr>
        <w:t>(</w:t>
      </w:r>
      <w:proofErr w:type="spellStart"/>
      <w:r>
        <w:rPr>
          <w:rFonts w:ascii="Times New Roman" w:eastAsia="Times New Roman" w:hAnsi="Times New Roman" w:cs="Times New Roman"/>
          <w:color w:val="222222"/>
          <w:sz w:val="24"/>
          <w:szCs w:val="24"/>
        </w:rPr>
        <w:t>Supl</w:t>
      </w:r>
      <w:proofErr w:type="spellEnd"/>
      <w:r>
        <w:rPr>
          <w:rFonts w:ascii="Times New Roman" w:eastAsia="Times New Roman" w:hAnsi="Times New Roman" w:cs="Times New Roman"/>
          <w:color w:val="222222"/>
          <w:sz w:val="24"/>
          <w:szCs w:val="24"/>
        </w:rPr>
        <w:t xml:space="preserve">. 3), 226-227. Recuperado de </w:t>
      </w:r>
      <w:hyperlink r:id="rId12">
        <w:r>
          <w:rPr>
            <w:rFonts w:ascii="Times New Roman" w:eastAsia="Times New Roman" w:hAnsi="Times New Roman" w:cs="Times New Roman"/>
            <w:color w:val="1155CC"/>
            <w:sz w:val="24"/>
            <w:szCs w:val="24"/>
            <w:u w:val="single"/>
          </w:rPr>
          <w:t>https://doi.org/10.1016/j.edumed.2020.05.003</w:t>
        </w:r>
      </w:hyperlink>
      <w:r>
        <w:rPr>
          <w:rFonts w:ascii="Times New Roman" w:eastAsia="Times New Roman" w:hAnsi="Times New Roman" w:cs="Times New Roman"/>
          <w:color w:val="222222"/>
          <w:sz w:val="24"/>
          <w:szCs w:val="24"/>
        </w:rPr>
        <w:t xml:space="preserve">. </w:t>
      </w:r>
      <w:hyperlink r:id="rId13">
        <w:r>
          <w:rPr>
            <w:rFonts w:ascii="Times New Roman" w:eastAsia="Times New Roman" w:hAnsi="Times New Roman" w:cs="Times New Roman"/>
            <w:color w:val="1155CC"/>
            <w:sz w:val="24"/>
            <w:szCs w:val="24"/>
            <w:u w:val="single"/>
          </w:rPr>
          <w:t>https://cris.usil.edu.pe/es/publications/regarding-the-psychometric-properties-and-confirmatory-factor-ana-2</w:t>
        </w:r>
      </w:hyperlink>
      <w:r>
        <w:rPr>
          <w:rFonts w:ascii="Times New Roman" w:eastAsia="Times New Roman" w:hAnsi="Times New Roman" w:cs="Times New Roman"/>
          <w:color w:val="222222"/>
          <w:sz w:val="24"/>
          <w:szCs w:val="24"/>
        </w:rPr>
        <w:t xml:space="preserve"> </w:t>
      </w:r>
    </w:p>
    <w:p w14:paraId="521EC848" w14:textId="77777777" w:rsidR="006D67FA" w:rsidRPr="006470C0" w:rsidRDefault="00000000">
      <w:pPr>
        <w:spacing w:after="240" w:line="240" w:lineRule="auto"/>
        <w:ind w:left="720" w:hanging="720"/>
        <w:rPr>
          <w:rFonts w:ascii="Times New Roman" w:eastAsia="Times New Roman" w:hAnsi="Times New Roman" w:cs="Times New Roman"/>
          <w:color w:val="222222"/>
          <w:sz w:val="24"/>
          <w:szCs w:val="24"/>
          <w:lang w:val="en-US"/>
        </w:rPr>
      </w:pPr>
      <w:r w:rsidRPr="006470C0">
        <w:rPr>
          <w:rFonts w:ascii="Times New Roman" w:eastAsia="Times New Roman" w:hAnsi="Times New Roman" w:cs="Times New Roman"/>
          <w:color w:val="222222"/>
          <w:sz w:val="24"/>
          <w:szCs w:val="24"/>
          <w:lang w:val="en-US"/>
        </w:rPr>
        <w:t xml:space="preserve">Carvalho, P. H. B. D., Conti, M. A., Neves, C. M., Meireles, J. F. F., Oliveira, F. C., &amp; Ferreira, M. E. C. (2015). Psychometric assessment of the Brazilian version of the Male Body Dissatisfaction Scale. </w:t>
      </w:r>
      <w:r w:rsidRPr="006470C0">
        <w:rPr>
          <w:rFonts w:ascii="Times New Roman" w:eastAsia="Times New Roman" w:hAnsi="Times New Roman" w:cs="Times New Roman"/>
          <w:i/>
          <w:color w:val="222222"/>
          <w:sz w:val="24"/>
          <w:szCs w:val="24"/>
          <w:lang w:val="en-US"/>
        </w:rPr>
        <w:t>Archives of Clinical Psychiatry (São Paulo)</w:t>
      </w:r>
      <w:r w:rsidRPr="006470C0">
        <w:rPr>
          <w:rFonts w:ascii="Times New Roman" w:eastAsia="Times New Roman" w:hAnsi="Times New Roman" w:cs="Times New Roman"/>
          <w:color w:val="222222"/>
          <w:sz w:val="24"/>
          <w:szCs w:val="24"/>
          <w:lang w:val="en-US"/>
        </w:rPr>
        <w:t xml:space="preserve">, </w:t>
      </w:r>
      <w:r w:rsidRPr="006470C0">
        <w:rPr>
          <w:rFonts w:ascii="Times New Roman" w:eastAsia="Times New Roman" w:hAnsi="Times New Roman" w:cs="Times New Roman"/>
          <w:i/>
          <w:color w:val="222222"/>
          <w:sz w:val="24"/>
          <w:szCs w:val="24"/>
          <w:lang w:val="en-US"/>
        </w:rPr>
        <w:t>42</w:t>
      </w:r>
      <w:r w:rsidRPr="006470C0">
        <w:rPr>
          <w:rFonts w:ascii="Times New Roman" w:eastAsia="Times New Roman" w:hAnsi="Times New Roman" w:cs="Times New Roman"/>
          <w:color w:val="222222"/>
          <w:sz w:val="24"/>
          <w:szCs w:val="24"/>
          <w:lang w:val="en-US"/>
        </w:rPr>
        <w:t xml:space="preserve">, 90-94. </w:t>
      </w:r>
      <w:hyperlink r:id="rId14">
        <w:r w:rsidRPr="006470C0">
          <w:rPr>
            <w:rFonts w:ascii="Times New Roman" w:eastAsia="Times New Roman" w:hAnsi="Times New Roman" w:cs="Times New Roman"/>
            <w:color w:val="1155CC"/>
            <w:sz w:val="24"/>
            <w:szCs w:val="24"/>
            <w:u w:val="single"/>
            <w:lang w:val="en-US"/>
          </w:rPr>
          <w:t>https://www.scielo.br/j/rpc/a/LXWQ8zPPsr5pdf9qhfwZZdy/</w:t>
        </w:r>
      </w:hyperlink>
      <w:r w:rsidRPr="006470C0">
        <w:rPr>
          <w:rFonts w:ascii="Times New Roman" w:eastAsia="Times New Roman" w:hAnsi="Times New Roman" w:cs="Times New Roman"/>
          <w:color w:val="222222"/>
          <w:sz w:val="24"/>
          <w:szCs w:val="24"/>
          <w:lang w:val="en-US"/>
        </w:rPr>
        <w:t xml:space="preserve"> </w:t>
      </w:r>
    </w:p>
    <w:p w14:paraId="01F648B4"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Cortez, D., Gallegos, M., Jiménez, T., Martínez, P., Saravia, S., Cruzat-</w:t>
      </w:r>
      <w:proofErr w:type="spellStart"/>
      <w:r>
        <w:rPr>
          <w:rFonts w:ascii="Times New Roman" w:eastAsia="Times New Roman" w:hAnsi="Times New Roman" w:cs="Times New Roman"/>
          <w:color w:val="222222"/>
          <w:sz w:val="24"/>
          <w:szCs w:val="24"/>
        </w:rPr>
        <w:t>Mandich</w:t>
      </w:r>
      <w:proofErr w:type="spellEnd"/>
      <w:r>
        <w:rPr>
          <w:rFonts w:ascii="Times New Roman" w:eastAsia="Times New Roman" w:hAnsi="Times New Roman" w:cs="Times New Roman"/>
          <w:color w:val="222222"/>
          <w:sz w:val="24"/>
          <w:szCs w:val="24"/>
        </w:rPr>
        <w:t xml:space="preserve">, C., ... &amp; Arancibia, M. (2016). Influencia de factores socioculturales en la imagen corporal desde la perspectiva de mujeres adolescentes. </w:t>
      </w:r>
      <w:r>
        <w:rPr>
          <w:rFonts w:ascii="Times New Roman" w:eastAsia="Times New Roman" w:hAnsi="Times New Roman" w:cs="Times New Roman"/>
          <w:i/>
          <w:color w:val="222222"/>
          <w:sz w:val="24"/>
          <w:szCs w:val="24"/>
        </w:rPr>
        <w:t>Revista mexicana de trastornos alimentarios</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7</w:t>
      </w:r>
      <w:r>
        <w:rPr>
          <w:rFonts w:ascii="Times New Roman" w:eastAsia="Times New Roman" w:hAnsi="Times New Roman" w:cs="Times New Roman"/>
          <w:color w:val="222222"/>
          <w:sz w:val="24"/>
          <w:szCs w:val="24"/>
        </w:rPr>
        <w:t xml:space="preserve">(2), 116-124. </w:t>
      </w:r>
      <w:hyperlink r:id="rId15">
        <w:r>
          <w:rPr>
            <w:rFonts w:ascii="Times New Roman" w:eastAsia="Times New Roman" w:hAnsi="Times New Roman" w:cs="Times New Roman"/>
            <w:color w:val="1155CC"/>
            <w:sz w:val="24"/>
            <w:szCs w:val="24"/>
            <w:u w:val="single"/>
          </w:rPr>
          <w:t>https://www.scielo.org.mx/scielo.php?pid=S2007-15232016000200116&amp;script=sci_arttext</w:t>
        </w:r>
      </w:hyperlink>
      <w:r>
        <w:rPr>
          <w:rFonts w:ascii="Times New Roman" w:eastAsia="Times New Roman" w:hAnsi="Times New Roman" w:cs="Times New Roman"/>
          <w:color w:val="222222"/>
          <w:sz w:val="24"/>
          <w:szCs w:val="24"/>
        </w:rPr>
        <w:t xml:space="preserve"> </w:t>
      </w:r>
    </w:p>
    <w:p w14:paraId="604FCCFF"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 la Serna I. Introducción: alteraciones de la imagen corporal. </w:t>
      </w:r>
      <w:proofErr w:type="spellStart"/>
      <w:r>
        <w:rPr>
          <w:rFonts w:ascii="Times New Roman" w:eastAsia="Times New Roman" w:hAnsi="Times New Roman" w:cs="Times New Roman"/>
          <w:i/>
          <w:color w:val="222222"/>
          <w:sz w:val="24"/>
          <w:szCs w:val="24"/>
        </w:rPr>
        <w:t>Monog</w:t>
      </w:r>
      <w:proofErr w:type="spellEnd"/>
      <w:r>
        <w:rPr>
          <w:rFonts w:ascii="Times New Roman" w:eastAsia="Times New Roman" w:hAnsi="Times New Roman" w:cs="Times New Roman"/>
          <w:i/>
          <w:color w:val="222222"/>
          <w:sz w:val="24"/>
          <w:szCs w:val="24"/>
        </w:rPr>
        <w:t xml:space="preserve"> Psiquiatría</w:t>
      </w:r>
      <w:r>
        <w:rPr>
          <w:rFonts w:ascii="Times New Roman" w:eastAsia="Times New Roman" w:hAnsi="Times New Roman" w:cs="Times New Roman"/>
          <w:color w:val="222222"/>
          <w:sz w:val="24"/>
          <w:szCs w:val="24"/>
        </w:rPr>
        <w:t xml:space="preserve"> 2004; 16 (2): 1-2. </w:t>
      </w:r>
      <w:hyperlink r:id="rId16">
        <w:r>
          <w:rPr>
            <w:rFonts w:ascii="Times New Roman" w:eastAsia="Times New Roman" w:hAnsi="Times New Roman" w:cs="Times New Roman"/>
            <w:color w:val="1155CC"/>
            <w:sz w:val="24"/>
            <w:szCs w:val="24"/>
            <w:u w:val="single"/>
          </w:rPr>
          <w:t>https://dialnet.unirioja.es/servlet/articulo?codigo=1148300</w:t>
        </w:r>
      </w:hyperlink>
      <w:r>
        <w:rPr>
          <w:rFonts w:ascii="Times New Roman" w:eastAsia="Times New Roman" w:hAnsi="Times New Roman" w:cs="Times New Roman"/>
          <w:color w:val="222222"/>
          <w:sz w:val="24"/>
          <w:szCs w:val="24"/>
        </w:rPr>
        <w:t xml:space="preserve"> </w:t>
      </w:r>
    </w:p>
    <w:p w14:paraId="707847E6"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 Vasconcelos Gomes, V., Freire, G. L. M., da Silva Xavier, S. E., de Oliveira, D. V., &amp; </w:t>
      </w:r>
      <w:proofErr w:type="spellStart"/>
      <w:r>
        <w:rPr>
          <w:rFonts w:ascii="Times New Roman" w:eastAsia="Times New Roman" w:hAnsi="Times New Roman" w:cs="Times New Roman"/>
          <w:color w:val="222222"/>
          <w:sz w:val="24"/>
          <w:szCs w:val="24"/>
        </w:rPr>
        <w:t>Fiorese</w:t>
      </w:r>
      <w:proofErr w:type="spellEnd"/>
      <w:r>
        <w:rPr>
          <w:rFonts w:ascii="Times New Roman" w:eastAsia="Times New Roman" w:hAnsi="Times New Roman" w:cs="Times New Roman"/>
          <w:color w:val="222222"/>
          <w:sz w:val="24"/>
          <w:szCs w:val="24"/>
        </w:rPr>
        <w:t xml:space="preserve">, L. (2023) A </w:t>
      </w:r>
      <w:proofErr w:type="spellStart"/>
      <w:r>
        <w:rPr>
          <w:rFonts w:ascii="Times New Roman" w:eastAsia="Times New Roman" w:hAnsi="Times New Roman" w:cs="Times New Roman"/>
          <w:color w:val="222222"/>
          <w:sz w:val="24"/>
          <w:szCs w:val="24"/>
        </w:rPr>
        <w:t>dependência</w:t>
      </w:r>
      <w:proofErr w:type="spellEnd"/>
      <w:r>
        <w:rPr>
          <w:rFonts w:ascii="Times New Roman" w:eastAsia="Times New Roman" w:hAnsi="Times New Roman" w:cs="Times New Roman"/>
          <w:color w:val="222222"/>
          <w:sz w:val="24"/>
          <w:szCs w:val="24"/>
        </w:rPr>
        <w:t xml:space="preserve"> psicológica </w:t>
      </w:r>
      <w:proofErr w:type="spellStart"/>
      <w:r>
        <w:rPr>
          <w:rFonts w:ascii="Times New Roman" w:eastAsia="Times New Roman" w:hAnsi="Times New Roman" w:cs="Times New Roman"/>
          <w:color w:val="222222"/>
          <w:sz w:val="24"/>
          <w:szCs w:val="24"/>
        </w:rPr>
        <w:t>ao</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exercício</w:t>
      </w:r>
      <w:proofErr w:type="spellEnd"/>
      <w:r>
        <w:rPr>
          <w:rFonts w:ascii="Times New Roman" w:eastAsia="Times New Roman" w:hAnsi="Times New Roman" w:cs="Times New Roman"/>
          <w:color w:val="222222"/>
          <w:sz w:val="24"/>
          <w:szCs w:val="24"/>
        </w:rPr>
        <w:t xml:space="preserve"> está </w:t>
      </w:r>
      <w:proofErr w:type="spellStart"/>
      <w:r>
        <w:rPr>
          <w:rFonts w:ascii="Times New Roman" w:eastAsia="Times New Roman" w:hAnsi="Times New Roman" w:cs="Times New Roman"/>
          <w:color w:val="222222"/>
          <w:sz w:val="24"/>
          <w:szCs w:val="24"/>
        </w:rPr>
        <w:t>associada</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aos</w:t>
      </w:r>
      <w:proofErr w:type="spellEnd"/>
      <w:r>
        <w:rPr>
          <w:rFonts w:ascii="Times New Roman" w:eastAsia="Times New Roman" w:hAnsi="Times New Roman" w:cs="Times New Roman"/>
          <w:color w:val="222222"/>
          <w:sz w:val="24"/>
          <w:szCs w:val="24"/>
        </w:rPr>
        <w:t xml:space="preserve"> síntomas de ortorexia e vigorexia?. </w:t>
      </w:r>
      <w:hyperlink r:id="rId17">
        <w:r>
          <w:rPr>
            <w:rFonts w:ascii="Times New Roman" w:eastAsia="Times New Roman" w:hAnsi="Times New Roman" w:cs="Times New Roman"/>
            <w:color w:val="1155CC"/>
            <w:sz w:val="24"/>
            <w:szCs w:val="24"/>
            <w:u w:val="single"/>
          </w:rPr>
          <w:t>https://periodicos.pucpr.br/psicologiaargumento/article/view/28330</w:t>
        </w:r>
      </w:hyperlink>
      <w:r>
        <w:rPr>
          <w:rFonts w:ascii="Times New Roman" w:eastAsia="Times New Roman" w:hAnsi="Times New Roman" w:cs="Times New Roman"/>
          <w:color w:val="222222"/>
          <w:sz w:val="24"/>
          <w:szCs w:val="24"/>
        </w:rPr>
        <w:t xml:space="preserve"> </w:t>
      </w:r>
    </w:p>
    <w:p w14:paraId="516B3DA9" w14:textId="77777777" w:rsidR="006D67FA" w:rsidRPr="006470C0" w:rsidRDefault="00000000">
      <w:pPr>
        <w:spacing w:after="240" w:line="240" w:lineRule="auto"/>
        <w:ind w:left="720" w:hanging="720"/>
        <w:rPr>
          <w:rFonts w:ascii="Times New Roman" w:eastAsia="Times New Roman" w:hAnsi="Times New Roman" w:cs="Times New Roman"/>
          <w:color w:val="222222"/>
          <w:sz w:val="24"/>
          <w:szCs w:val="24"/>
          <w:lang w:val="en-US"/>
        </w:rPr>
      </w:pPr>
      <w:proofErr w:type="spellStart"/>
      <w:r>
        <w:rPr>
          <w:rFonts w:ascii="Times New Roman" w:eastAsia="Times New Roman" w:hAnsi="Times New Roman" w:cs="Times New Roman"/>
          <w:color w:val="222222"/>
          <w:sz w:val="24"/>
          <w:szCs w:val="24"/>
        </w:rPr>
        <w:t>Elipe</w:t>
      </w:r>
      <w:proofErr w:type="spellEnd"/>
      <w:r>
        <w:rPr>
          <w:rFonts w:ascii="Times New Roman" w:eastAsia="Times New Roman" w:hAnsi="Times New Roman" w:cs="Times New Roman"/>
          <w:color w:val="222222"/>
          <w:sz w:val="24"/>
          <w:szCs w:val="24"/>
        </w:rPr>
        <w:t xml:space="preserve"> Miravet, M., Ballester-Arnal, R., Castro-Calvo, J., Cervigón-Carrasco, V., &amp; Bisquert-</w:t>
      </w:r>
      <w:proofErr w:type="spellStart"/>
      <w:r>
        <w:rPr>
          <w:rFonts w:ascii="Times New Roman" w:eastAsia="Times New Roman" w:hAnsi="Times New Roman" w:cs="Times New Roman"/>
          <w:color w:val="222222"/>
          <w:sz w:val="24"/>
          <w:szCs w:val="24"/>
        </w:rPr>
        <w:t>Bover</w:t>
      </w:r>
      <w:proofErr w:type="spellEnd"/>
      <w:r>
        <w:rPr>
          <w:rFonts w:ascii="Times New Roman" w:eastAsia="Times New Roman" w:hAnsi="Times New Roman" w:cs="Times New Roman"/>
          <w:color w:val="222222"/>
          <w:sz w:val="24"/>
          <w:szCs w:val="24"/>
        </w:rPr>
        <w:t xml:space="preserve">, M. (2020). Hábitos alimentarios, imagen corporal y bienestar emocional: </w:t>
      </w:r>
      <w:proofErr w:type="spellStart"/>
      <w:r>
        <w:rPr>
          <w:rFonts w:ascii="Times New Roman" w:eastAsia="Times New Roman" w:hAnsi="Times New Roman" w:cs="Times New Roman"/>
          <w:color w:val="222222"/>
          <w:sz w:val="24"/>
          <w:szCs w:val="24"/>
        </w:rPr>
        <w:t>mens</w:t>
      </w:r>
      <w:proofErr w:type="spellEnd"/>
      <w:r>
        <w:rPr>
          <w:rFonts w:ascii="Times New Roman" w:eastAsia="Times New Roman" w:hAnsi="Times New Roman" w:cs="Times New Roman"/>
          <w:color w:val="222222"/>
          <w:sz w:val="24"/>
          <w:szCs w:val="24"/>
        </w:rPr>
        <w:t xml:space="preserve"> sana in corpore sano. </w:t>
      </w:r>
      <w:r w:rsidRPr="006470C0">
        <w:rPr>
          <w:rFonts w:ascii="Times New Roman" w:eastAsia="Times New Roman" w:hAnsi="Times New Roman" w:cs="Times New Roman"/>
          <w:i/>
          <w:color w:val="222222"/>
          <w:sz w:val="24"/>
          <w:szCs w:val="24"/>
          <w:lang w:val="en-US"/>
        </w:rPr>
        <w:t xml:space="preserve">International Journal of Developmental and Educational Psychology </w:t>
      </w:r>
      <w:r w:rsidRPr="006470C0">
        <w:rPr>
          <w:rFonts w:ascii="Times New Roman" w:eastAsia="Times New Roman" w:hAnsi="Times New Roman" w:cs="Times New Roman"/>
          <w:color w:val="222222"/>
          <w:sz w:val="24"/>
          <w:szCs w:val="24"/>
          <w:lang w:val="en-US"/>
        </w:rPr>
        <w:t xml:space="preserve">1 (1), 361-370. </w:t>
      </w:r>
      <w:hyperlink r:id="rId18">
        <w:r w:rsidRPr="006470C0">
          <w:rPr>
            <w:rFonts w:ascii="Times New Roman" w:eastAsia="Times New Roman" w:hAnsi="Times New Roman" w:cs="Times New Roman"/>
            <w:color w:val="1155CC"/>
            <w:sz w:val="24"/>
            <w:szCs w:val="24"/>
            <w:u w:val="single"/>
            <w:lang w:val="en-US"/>
          </w:rPr>
          <w:t>https://repositori.uji.es/xmlui/handle/10234/196564</w:t>
        </w:r>
      </w:hyperlink>
      <w:r w:rsidRPr="006470C0">
        <w:rPr>
          <w:rFonts w:ascii="Times New Roman" w:eastAsia="Times New Roman" w:hAnsi="Times New Roman" w:cs="Times New Roman"/>
          <w:color w:val="222222"/>
          <w:sz w:val="24"/>
          <w:szCs w:val="24"/>
          <w:lang w:val="en-US"/>
        </w:rPr>
        <w:t xml:space="preserve"> </w:t>
      </w:r>
    </w:p>
    <w:p w14:paraId="1A296705"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Escoto Ponce de León, M. D. C., Cervantes Luna, B. S., Camacho Ruiz, E. J., &amp; Bosques Brugada, L. E. (2021) Revisión de instrumentos de imagen corporal masculina. </w:t>
      </w:r>
      <w:hyperlink r:id="rId19">
        <w:r>
          <w:rPr>
            <w:rFonts w:ascii="Times New Roman" w:eastAsia="Times New Roman" w:hAnsi="Times New Roman" w:cs="Times New Roman"/>
            <w:color w:val="1155CC"/>
            <w:sz w:val="24"/>
            <w:szCs w:val="24"/>
            <w:u w:val="single"/>
          </w:rPr>
          <w:t>http://ri.uaemex.mx/handle/20.500.11799/112512</w:t>
        </w:r>
      </w:hyperlink>
      <w:r>
        <w:rPr>
          <w:rFonts w:ascii="Times New Roman" w:eastAsia="Times New Roman" w:hAnsi="Times New Roman" w:cs="Times New Roman"/>
          <w:color w:val="222222"/>
          <w:sz w:val="24"/>
          <w:szCs w:val="24"/>
        </w:rPr>
        <w:t xml:space="preserve"> </w:t>
      </w:r>
    </w:p>
    <w:p w14:paraId="4161F080"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Fanjul, C. P., &amp; Oñate, C. G. (2011). La influencia de modelos somáticos publicitarios en la vigorexia masculina: un estudio experimental en adolescentes. </w:t>
      </w:r>
      <w:r>
        <w:rPr>
          <w:rFonts w:ascii="Times New Roman" w:eastAsia="Times New Roman" w:hAnsi="Times New Roman" w:cs="Times New Roman"/>
          <w:i/>
          <w:color w:val="222222"/>
          <w:sz w:val="24"/>
          <w:szCs w:val="24"/>
        </w:rPr>
        <w:t xml:space="preserve">ZER: Revista de Estudios de Comunicación= </w:t>
      </w:r>
      <w:proofErr w:type="spellStart"/>
      <w:r>
        <w:rPr>
          <w:rFonts w:ascii="Times New Roman" w:eastAsia="Times New Roman" w:hAnsi="Times New Roman" w:cs="Times New Roman"/>
          <w:i/>
          <w:color w:val="222222"/>
          <w:sz w:val="24"/>
          <w:szCs w:val="24"/>
        </w:rPr>
        <w:t>Komunikazio</w:t>
      </w:r>
      <w:proofErr w:type="spellEnd"/>
      <w:r>
        <w:rPr>
          <w:rFonts w:ascii="Times New Roman" w:eastAsia="Times New Roman" w:hAnsi="Times New Roman" w:cs="Times New Roman"/>
          <w:i/>
          <w:color w:val="222222"/>
          <w:sz w:val="24"/>
          <w:szCs w:val="24"/>
        </w:rPr>
        <w:t xml:space="preserve"> </w:t>
      </w:r>
      <w:proofErr w:type="spellStart"/>
      <w:r>
        <w:rPr>
          <w:rFonts w:ascii="Times New Roman" w:eastAsia="Times New Roman" w:hAnsi="Times New Roman" w:cs="Times New Roman"/>
          <w:i/>
          <w:color w:val="222222"/>
          <w:sz w:val="24"/>
          <w:szCs w:val="24"/>
        </w:rPr>
        <w:t>Ikasketen</w:t>
      </w:r>
      <w:proofErr w:type="spellEnd"/>
      <w:r>
        <w:rPr>
          <w:rFonts w:ascii="Times New Roman" w:eastAsia="Times New Roman" w:hAnsi="Times New Roman" w:cs="Times New Roman"/>
          <w:i/>
          <w:color w:val="222222"/>
          <w:sz w:val="24"/>
          <w:szCs w:val="24"/>
        </w:rPr>
        <w:t xml:space="preserve"> </w:t>
      </w:r>
      <w:proofErr w:type="spellStart"/>
      <w:r>
        <w:rPr>
          <w:rFonts w:ascii="Times New Roman" w:eastAsia="Times New Roman" w:hAnsi="Times New Roman" w:cs="Times New Roman"/>
          <w:i/>
          <w:color w:val="222222"/>
          <w:sz w:val="24"/>
          <w:szCs w:val="24"/>
        </w:rPr>
        <w:t>Aldizkaria</w:t>
      </w:r>
      <w:proofErr w:type="spellEnd"/>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16</w:t>
      </w:r>
      <w:r>
        <w:rPr>
          <w:rFonts w:ascii="Times New Roman" w:eastAsia="Times New Roman" w:hAnsi="Times New Roman" w:cs="Times New Roman"/>
          <w:color w:val="222222"/>
          <w:sz w:val="24"/>
          <w:szCs w:val="24"/>
        </w:rPr>
        <w:t xml:space="preserve">(31). </w:t>
      </w:r>
      <w:hyperlink r:id="rId20">
        <w:r>
          <w:rPr>
            <w:rFonts w:ascii="Times New Roman" w:eastAsia="Times New Roman" w:hAnsi="Times New Roman" w:cs="Times New Roman"/>
            <w:color w:val="1155CC"/>
            <w:sz w:val="24"/>
            <w:szCs w:val="24"/>
            <w:u w:val="single"/>
          </w:rPr>
          <w:t>https://ojs.ehu.eus/index.php/Zer/article/view/4845</w:t>
        </w:r>
      </w:hyperlink>
      <w:r>
        <w:rPr>
          <w:rFonts w:ascii="Times New Roman" w:eastAsia="Times New Roman" w:hAnsi="Times New Roman" w:cs="Times New Roman"/>
          <w:color w:val="222222"/>
          <w:sz w:val="24"/>
          <w:szCs w:val="24"/>
        </w:rPr>
        <w:t xml:space="preserve"> </w:t>
      </w:r>
    </w:p>
    <w:p w14:paraId="6554357D"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Freire, G. L. M., </w:t>
      </w:r>
      <w:proofErr w:type="spellStart"/>
      <w:r>
        <w:rPr>
          <w:rFonts w:ascii="Times New Roman" w:eastAsia="Times New Roman" w:hAnsi="Times New Roman" w:cs="Times New Roman"/>
          <w:color w:val="222222"/>
          <w:sz w:val="24"/>
          <w:szCs w:val="24"/>
        </w:rPr>
        <w:t>Fidelix</w:t>
      </w:r>
      <w:proofErr w:type="spellEnd"/>
      <w:r>
        <w:rPr>
          <w:rFonts w:ascii="Times New Roman" w:eastAsia="Times New Roman" w:hAnsi="Times New Roman" w:cs="Times New Roman"/>
          <w:color w:val="222222"/>
          <w:sz w:val="24"/>
          <w:szCs w:val="24"/>
        </w:rPr>
        <w:t xml:space="preserve">, Y. L., </w:t>
      </w:r>
      <w:proofErr w:type="spellStart"/>
      <w:r>
        <w:rPr>
          <w:rFonts w:ascii="Times New Roman" w:eastAsia="Times New Roman" w:hAnsi="Times New Roman" w:cs="Times New Roman"/>
          <w:color w:val="222222"/>
          <w:sz w:val="24"/>
          <w:szCs w:val="24"/>
        </w:rPr>
        <w:t>Fiorese</w:t>
      </w:r>
      <w:proofErr w:type="spellEnd"/>
      <w:r>
        <w:rPr>
          <w:rFonts w:ascii="Times New Roman" w:eastAsia="Times New Roman" w:hAnsi="Times New Roman" w:cs="Times New Roman"/>
          <w:color w:val="222222"/>
          <w:sz w:val="24"/>
          <w:szCs w:val="24"/>
        </w:rPr>
        <w:t xml:space="preserve">, L., de Sousa </w:t>
      </w:r>
      <w:proofErr w:type="spellStart"/>
      <w:r>
        <w:rPr>
          <w:rFonts w:ascii="Times New Roman" w:eastAsia="Times New Roman" w:hAnsi="Times New Roman" w:cs="Times New Roman"/>
          <w:color w:val="222222"/>
          <w:sz w:val="24"/>
          <w:szCs w:val="24"/>
        </w:rPr>
        <w:t>Fortes</w:t>
      </w:r>
      <w:proofErr w:type="spellEnd"/>
      <w:r>
        <w:rPr>
          <w:rFonts w:ascii="Times New Roman" w:eastAsia="Times New Roman" w:hAnsi="Times New Roman" w:cs="Times New Roman"/>
          <w:color w:val="222222"/>
          <w:sz w:val="24"/>
          <w:szCs w:val="24"/>
        </w:rPr>
        <w:t xml:space="preserve">, L., de Oliveira, D. V., &amp; do Nascimento Junior, J. R. A. (2023). </w:t>
      </w:r>
      <w:r w:rsidRPr="006470C0">
        <w:rPr>
          <w:rFonts w:ascii="Times New Roman" w:eastAsia="Times New Roman" w:hAnsi="Times New Roman" w:cs="Times New Roman"/>
          <w:color w:val="222222"/>
          <w:sz w:val="24"/>
          <w:szCs w:val="24"/>
          <w:lang w:val="en-US"/>
        </w:rPr>
        <w:t xml:space="preserve">Does Muscle </w:t>
      </w:r>
      <w:proofErr w:type="spellStart"/>
      <w:r w:rsidRPr="006470C0">
        <w:rPr>
          <w:rFonts w:ascii="Times New Roman" w:eastAsia="Times New Roman" w:hAnsi="Times New Roman" w:cs="Times New Roman"/>
          <w:color w:val="222222"/>
          <w:sz w:val="24"/>
          <w:szCs w:val="24"/>
          <w:lang w:val="en-US"/>
        </w:rPr>
        <w:t>Dysmorphy</w:t>
      </w:r>
      <w:proofErr w:type="spellEnd"/>
      <w:r w:rsidRPr="006470C0">
        <w:rPr>
          <w:rFonts w:ascii="Times New Roman" w:eastAsia="Times New Roman" w:hAnsi="Times New Roman" w:cs="Times New Roman"/>
          <w:color w:val="222222"/>
          <w:sz w:val="24"/>
          <w:szCs w:val="24"/>
          <w:lang w:val="en-US"/>
        </w:rPr>
        <w:t xml:space="preserve"> Predict Exercise Dependence and Orthorexia in Brazilian Exercise Practitioners?. </w:t>
      </w:r>
      <w:r>
        <w:rPr>
          <w:rFonts w:ascii="Times New Roman" w:eastAsia="Times New Roman" w:hAnsi="Times New Roman" w:cs="Times New Roman"/>
          <w:i/>
          <w:color w:val="222222"/>
          <w:sz w:val="24"/>
          <w:szCs w:val="24"/>
        </w:rPr>
        <w:t xml:space="preserve">Revista Psicología: </w:t>
      </w:r>
      <w:r>
        <w:rPr>
          <w:rFonts w:ascii="Times New Roman" w:eastAsia="Times New Roman" w:hAnsi="Times New Roman" w:cs="Times New Roman"/>
          <w:i/>
          <w:color w:val="222222"/>
          <w:sz w:val="24"/>
          <w:szCs w:val="24"/>
        </w:rPr>
        <w:lastRenderedPageBreak/>
        <w:t xml:space="preserve">teoría e </w:t>
      </w:r>
      <w:proofErr w:type="spellStart"/>
      <w:r>
        <w:rPr>
          <w:rFonts w:ascii="Times New Roman" w:eastAsia="Times New Roman" w:hAnsi="Times New Roman" w:cs="Times New Roman"/>
          <w:i/>
          <w:color w:val="222222"/>
          <w:sz w:val="24"/>
          <w:szCs w:val="24"/>
        </w:rPr>
        <w:t>Prática</w:t>
      </w:r>
      <w:proofErr w:type="spellEnd"/>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25</w:t>
      </w:r>
      <w:r>
        <w:rPr>
          <w:rFonts w:ascii="Times New Roman" w:eastAsia="Times New Roman" w:hAnsi="Times New Roman" w:cs="Times New Roman"/>
          <w:color w:val="222222"/>
          <w:sz w:val="24"/>
          <w:szCs w:val="24"/>
        </w:rPr>
        <w:t xml:space="preserve">(1). </w:t>
      </w:r>
      <w:hyperlink r:id="rId21">
        <w:r>
          <w:rPr>
            <w:rFonts w:ascii="Times New Roman" w:eastAsia="Times New Roman" w:hAnsi="Times New Roman" w:cs="Times New Roman"/>
            <w:color w:val="1155CC"/>
            <w:sz w:val="24"/>
            <w:szCs w:val="24"/>
            <w:u w:val="single"/>
          </w:rPr>
          <w:t>https://www.redalyc.org/journal/1938/193875164010/193875164010.pdf</w:t>
        </w:r>
      </w:hyperlink>
      <w:r>
        <w:rPr>
          <w:rFonts w:ascii="Times New Roman" w:eastAsia="Times New Roman" w:hAnsi="Times New Roman" w:cs="Times New Roman"/>
          <w:color w:val="222222"/>
          <w:sz w:val="24"/>
          <w:szCs w:val="24"/>
        </w:rPr>
        <w:t xml:space="preserve"> </w:t>
      </w:r>
    </w:p>
    <w:p w14:paraId="6A94F830"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Frías-Navarro, D. (2022). Apuntes de estimación de la fiabilidad de consistencia interna de los ítems de un instrumento de medida. Universidad de Valencia. España. Disponible en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https://www.uv.es/friasnav/AlfaCronbach.pdf</w:t>
      </w:r>
    </w:p>
    <w:p w14:paraId="70024C56"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García, M. I. B., Enrique, V. I. L. A., &amp; Tello, F. P. H. (2011). </w:t>
      </w:r>
      <w:r>
        <w:rPr>
          <w:rFonts w:ascii="Times New Roman" w:eastAsia="Times New Roman" w:hAnsi="Times New Roman" w:cs="Times New Roman"/>
          <w:i/>
          <w:color w:val="222222"/>
          <w:sz w:val="24"/>
          <w:szCs w:val="24"/>
        </w:rPr>
        <w:t>Introducción básica al análisis factorial</w:t>
      </w:r>
      <w:r>
        <w:rPr>
          <w:rFonts w:ascii="Times New Roman" w:eastAsia="Times New Roman" w:hAnsi="Times New Roman" w:cs="Times New Roman"/>
          <w:color w:val="222222"/>
          <w:sz w:val="24"/>
          <w:szCs w:val="24"/>
        </w:rPr>
        <w:t xml:space="preserve">. Editorial UNED. </w:t>
      </w:r>
      <w:hyperlink r:id="rId22" w:anchor="v=onepage&amp;q&amp;f=false">
        <w:r>
          <w:rPr>
            <w:rFonts w:ascii="Times New Roman" w:eastAsia="Times New Roman" w:hAnsi="Times New Roman" w:cs="Times New Roman"/>
            <w:color w:val="1155CC"/>
            <w:sz w:val="24"/>
            <w:szCs w:val="24"/>
            <w:u w:val="single"/>
          </w:rPr>
          <w:t>https://books.google.es/books?hl=es&amp;lr=&amp;id=QLRokAoimBAC&amp;oi=fnd&amp;pg=PP1&amp;dq=Garc%C3%ADa,+M.+I.+B.,+Enrique,+V.+I.+L.+A.,+%26+Tello,+F.+P.+H.+(2011).+Introducci%C3%B3n+b%C3%A1sica+al+an%C3%A1lisis+factorial.+Editorial+UNED.&amp;ots=Qbgnq5Ac7Q&amp;sig=7reTfiErqF7_pFU5QHEdYoolsDw#v=onepage&amp;q&amp;f=false</w:t>
        </w:r>
      </w:hyperlink>
      <w:r>
        <w:rPr>
          <w:rFonts w:ascii="Times New Roman" w:eastAsia="Times New Roman" w:hAnsi="Times New Roman" w:cs="Times New Roman"/>
          <w:color w:val="222222"/>
          <w:sz w:val="24"/>
          <w:szCs w:val="24"/>
        </w:rPr>
        <w:t xml:space="preserve"> </w:t>
      </w:r>
    </w:p>
    <w:p w14:paraId="23376599"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sidRPr="006470C0">
        <w:rPr>
          <w:rFonts w:ascii="Times New Roman" w:eastAsia="Times New Roman" w:hAnsi="Times New Roman" w:cs="Times New Roman"/>
          <w:color w:val="222222"/>
          <w:sz w:val="24"/>
          <w:szCs w:val="24"/>
          <w:lang w:val="en-US"/>
        </w:rPr>
        <w:t xml:space="preserve">George, D., &amp; Mallery, P. (2003). SPSS for Windows step by step: A simple guide and reference. </w:t>
      </w:r>
      <w:r>
        <w:rPr>
          <w:rFonts w:ascii="Times New Roman" w:eastAsia="Times New Roman" w:hAnsi="Times New Roman" w:cs="Times New Roman"/>
          <w:color w:val="222222"/>
          <w:sz w:val="24"/>
          <w:szCs w:val="24"/>
        </w:rPr>
        <w:t xml:space="preserve">11.0 </w:t>
      </w:r>
      <w:proofErr w:type="spellStart"/>
      <w:r>
        <w:rPr>
          <w:rFonts w:ascii="Times New Roman" w:eastAsia="Times New Roman" w:hAnsi="Times New Roman" w:cs="Times New Roman"/>
          <w:color w:val="222222"/>
          <w:sz w:val="24"/>
          <w:szCs w:val="24"/>
        </w:rPr>
        <w:t>update</w:t>
      </w:r>
      <w:proofErr w:type="spellEnd"/>
      <w:r>
        <w:rPr>
          <w:rFonts w:ascii="Times New Roman" w:eastAsia="Times New Roman" w:hAnsi="Times New Roman" w:cs="Times New Roman"/>
          <w:color w:val="222222"/>
          <w:sz w:val="24"/>
          <w:szCs w:val="24"/>
        </w:rPr>
        <w:t xml:space="preserve"> (4th ed.). Allyn &amp; Bacon.</w:t>
      </w:r>
    </w:p>
    <w:p w14:paraId="1F4156DB"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Girón </w:t>
      </w:r>
      <w:proofErr w:type="spellStart"/>
      <w:r>
        <w:rPr>
          <w:rFonts w:ascii="Times New Roman" w:eastAsia="Times New Roman" w:hAnsi="Times New Roman" w:cs="Times New Roman"/>
          <w:color w:val="222222"/>
          <w:sz w:val="24"/>
          <w:szCs w:val="24"/>
        </w:rPr>
        <w:t>Ramirez</w:t>
      </w:r>
      <w:proofErr w:type="spellEnd"/>
      <w:r>
        <w:rPr>
          <w:rFonts w:ascii="Times New Roman" w:eastAsia="Times New Roman" w:hAnsi="Times New Roman" w:cs="Times New Roman"/>
          <w:color w:val="222222"/>
          <w:sz w:val="24"/>
          <w:szCs w:val="24"/>
        </w:rPr>
        <w:t xml:space="preserve">, J. J., &amp; </w:t>
      </w:r>
      <w:proofErr w:type="spellStart"/>
      <w:r>
        <w:rPr>
          <w:rFonts w:ascii="Times New Roman" w:eastAsia="Times New Roman" w:hAnsi="Times New Roman" w:cs="Times New Roman"/>
          <w:color w:val="222222"/>
          <w:sz w:val="24"/>
          <w:szCs w:val="24"/>
        </w:rPr>
        <w:t>Pari</w:t>
      </w:r>
      <w:proofErr w:type="spellEnd"/>
      <w:r>
        <w:rPr>
          <w:rFonts w:ascii="Times New Roman" w:eastAsia="Times New Roman" w:hAnsi="Times New Roman" w:cs="Times New Roman"/>
          <w:color w:val="222222"/>
          <w:sz w:val="24"/>
          <w:szCs w:val="24"/>
        </w:rPr>
        <w:t xml:space="preserve"> Mendoza, J. J. (2021). Insatisfacción corporal y uso de redes sociales asociados a la dismorfia muscular en estudiantes universitarios. </w:t>
      </w:r>
      <w:hyperlink r:id="rId23">
        <w:r>
          <w:rPr>
            <w:rFonts w:ascii="Times New Roman" w:eastAsia="Times New Roman" w:hAnsi="Times New Roman" w:cs="Times New Roman"/>
            <w:color w:val="1155CC"/>
            <w:sz w:val="24"/>
            <w:szCs w:val="24"/>
            <w:u w:val="single"/>
          </w:rPr>
          <w:t>https://repositorio.continental.edu.pe/handle/20.500.12394/9217</w:t>
        </w:r>
      </w:hyperlink>
      <w:r>
        <w:rPr>
          <w:rFonts w:ascii="Times New Roman" w:eastAsia="Times New Roman" w:hAnsi="Times New Roman" w:cs="Times New Roman"/>
          <w:color w:val="222222"/>
          <w:sz w:val="24"/>
          <w:szCs w:val="24"/>
        </w:rPr>
        <w:t xml:space="preserve"> </w:t>
      </w:r>
    </w:p>
    <w:p w14:paraId="28ADD2D9" w14:textId="52DA7C38"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Hernández-Cortés, L. M., &amp; Pérez, C. L. (2013). Imagen corporal, IMC, afrontamiento, depresión y riesgo de TCA en jóvenes universitarios. Anales de Psicología/</w:t>
      </w:r>
      <w:proofErr w:type="spellStart"/>
      <w:r>
        <w:rPr>
          <w:rFonts w:ascii="Times New Roman" w:eastAsia="Times New Roman" w:hAnsi="Times New Roman" w:cs="Times New Roman"/>
          <w:color w:val="222222"/>
          <w:sz w:val="24"/>
          <w:szCs w:val="24"/>
        </w:rPr>
        <w:t>Annals</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of</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Psychology</w:t>
      </w:r>
      <w:proofErr w:type="spellEnd"/>
      <w:r>
        <w:rPr>
          <w:rFonts w:ascii="Times New Roman" w:eastAsia="Times New Roman" w:hAnsi="Times New Roman" w:cs="Times New Roman"/>
          <w:color w:val="222222"/>
          <w:sz w:val="24"/>
          <w:szCs w:val="24"/>
        </w:rPr>
        <w:t xml:space="preserve">, 29(3), 748-761. </w:t>
      </w:r>
      <w:hyperlink r:id="rId24" w:history="1">
        <w:r w:rsidR="00681C24" w:rsidRPr="00DA64E8">
          <w:rPr>
            <w:rStyle w:val="Hipervnculo"/>
            <w:rFonts w:ascii="Times New Roman" w:eastAsia="Times New Roman" w:hAnsi="Times New Roman" w:cs="Times New Roman"/>
            <w:sz w:val="24"/>
            <w:szCs w:val="24"/>
          </w:rPr>
          <w:t>https://goo.su/5JTpWg</w:t>
        </w:r>
      </w:hyperlink>
    </w:p>
    <w:p w14:paraId="2F7E86A8"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Jordan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Muiños</w:t>
      </w:r>
      <w:proofErr w:type="spellEnd"/>
      <w:r>
        <w:rPr>
          <w:rFonts w:ascii="Times New Roman" w:eastAsia="Times New Roman" w:hAnsi="Times New Roman" w:cs="Times New Roman"/>
          <w:color w:val="222222"/>
          <w:sz w:val="24"/>
          <w:szCs w:val="24"/>
        </w:rPr>
        <w:t xml:space="preserve">, F. M. (2021). Valor de corte de los índices de ajuste en el análisis factorial confirmatorio. </w:t>
      </w:r>
      <w:r>
        <w:rPr>
          <w:rFonts w:ascii="Times New Roman" w:eastAsia="Times New Roman" w:hAnsi="Times New Roman" w:cs="Times New Roman"/>
          <w:i/>
          <w:color w:val="222222"/>
          <w:sz w:val="24"/>
          <w:szCs w:val="24"/>
        </w:rPr>
        <w:t xml:space="preserve">Revista de investigación en Psicología Social - </w:t>
      </w:r>
      <w:proofErr w:type="spellStart"/>
      <w:r>
        <w:rPr>
          <w:rFonts w:ascii="Times New Roman" w:eastAsia="Times New Roman" w:hAnsi="Times New Roman" w:cs="Times New Roman"/>
          <w:i/>
          <w:color w:val="222222"/>
          <w:sz w:val="24"/>
          <w:szCs w:val="24"/>
        </w:rPr>
        <w:t>Psocial</w:t>
      </w:r>
      <w:proofErr w:type="spellEnd"/>
      <w:r>
        <w:rPr>
          <w:rFonts w:ascii="Times New Roman" w:eastAsia="Times New Roman" w:hAnsi="Times New Roman" w:cs="Times New Roman"/>
          <w:i/>
          <w:color w:val="222222"/>
          <w:sz w:val="24"/>
          <w:szCs w:val="24"/>
        </w:rPr>
        <w:t>, 7</w:t>
      </w:r>
      <w:r>
        <w:rPr>
          <w:rFonts w:ascii="Times New Roman" w:eastAsia="Times New Roman" w:hAnsi="Times New Roman" w:cs="Times New Roman"/>
          <w:color w:val="222222"/>
          <w:sz w:val="24"/>
          <w:szCs w:val="24"/>
        </w:rPr>
        <w:t xml:space="preserve">(1), 66-71. Recuperado de: </w:t>
      </w:r>
      <w:hyperlink r:id="rId25">
        <w:r>
          <w:rPr>
            <w:rFonts w:ascii="Times New Roman" w:eastAsia="Times New Roman" w:hAnsi="Times New Roman" w:cs="Times New Roman"/>
            <w:color w:val="1155CC"/>
            <w:sz w:val="24"/>
            <w:szCs w:val="24"/>
            <w:u w:val="single"/>
          </w:rPr>
          <w:t>http://portal.amelica.org/ameli/jatsRepo/123/1232225009/index.html</w:t>
        </w:r>
      </w:hyperlink>
      <w:r>
        <w:rPr>
          <w:rFonts w:ascii="Times New Roman" w:eastAsia="Times New Roman" w:hAnsi="Times New Roman" w:cs="Times New Roman"/>
          <w:color w:val="222222"/>
          <w:sz w:val="24"/>
          <w:szCs w:val="24"/>
        </w:rPr>
        <w:t xml:space="preserve">. </w:t>
      </w:r>
      <w:hyperlink r:id="rId26">
        <w:r>
          <w:rPr>
            <w:rFonts w:ascii="Times New Roman" w:eastAsia="Times New Roman" w:hAnsi="Times New Roman" w:cs="Times New Roman"/>
            <w:color w:val="1155CC"/>
            <w:sz w:val="24"/>
            <w:szCs w:val="24"/>
            <w:u w:val="single"/>
          </w:rPr>
          <w:t>http://www.scielo.org.ar/scielo.php?pid=S2422-619X2021000100066&amp;script=sci_arttext</w:t>
        </w:r>
      </w:hyperlink>
      <w:r>
        <w:rPr>
          <w:rFonts w:ascii="Times New Roman" w:eastAsia="Times New Roman" w:hAnsi="Times New Roman" w:cs="Times New Roman"/>
          <w:color w:val="222222"/>
          <w:sz w:val="24"/>
          <w:szCs w:val="24"/>
        </w:rPr>
        <w:t xml:space="preserve"> </w:t>
      </w:r>
    </w:p>
    <w:p w14:paraId="24009ADF"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Lloret-Segura, S., </w:t>
      </w:r>
      <w:proofErr w:type="spellStart"/>
      <w:r>
        <w:rPr>
          <w:rFonts w:ascii="Times New Roman" w:eastAsia="Times New Roman" w:hAnsi="Times New Roman" w:cs="Times New Roman"/>
          <w:color w:val="222222"/>
          <w:sz w:val="24"/>
          <w:szCs w:val="24"/>
        </w:rPr>
        <w:t>Ferreres-Traver</w:t>
      </w:r>
      <w:proofErr w:type="spellEnd"/>
      <w:r>
        <w:rPr>
          <w:rFonts w:ascii="Times New Roman" w:eastAsia="Times New Roman" w:hAnsi="Times New Roman" w:cs="Times New Roman"/>
          <w:color w:val="222222"/>
          <w:sz w:val="24"/>
          <w:szCs w:val="24"/>
        </w:rPr>
        <w:t xml:space="preserve">, A., Hernández-Baeza, A., &amp; Tomás-Marco, I. (2014). El análisis factorial exploratorio de los ítems: una guía práctica, revisada y actualizada. </w:t>
      </w:r>
      <w:r>
        <w:rPr>
          <w:rFonts w:ascii="Times New Roman" w:eastAsia="Times New Roman" w:hAnsi="Times New Roman" w:cs="Times New Roman"/>
          <w:i/>
          <w:color w:val="222222"/>
          <w:sz w:val="24"/>
          <w:szCs w:val="24"/>
        </w:rPr>
        <w:t>Anales de psicología/</w:t>
      </w:r>
      <w:proofErr w:type="spellStart"/>
      <w:r>
        <w:rPr>
          <w:rFonts w:ascii="Times New Roman" w:eastAsia="Times New Roman" w:hAnsi="Times New Roman" w:cs="Times New Roman"/>
          <w:i/>
          <w:color w:val="222222"/>
          <w:sz w:val="24"/>
          <w:szCs w:val="24"/>
        </w:rPr>
        <w:t>annals</w:t>
      </w:r>
      <w:proofErr w:type="spellEnd"/>
      <w:r>
        <w:rPr>
          <w:rFonts w:ascii="Times New Roman" w:eastAsia="Times New Roman" w:hAnsi="Times New Roman" w:cs="Times New Roman"/>
          <w:i/>
          <w:color w:val="222222"/>
          <w:sz w:val="24"/>
          <w:szCs w:val="24"/>
        </w:rPr>
        <w:t xml:space="preserve"> </w:t>
      </w:r>
      <w:proofErr w:type="spellStart"/>
      <w:r>
        <w:rPr>
          <w:rFonts w:ascii="Times New Roman" w:eastAsia="Times New Roman" w:hAnsi="Times New Roman" w:cs="Times New Roman"/>
          <w:i/>
          <w:color w:val="222222"/>
          <w:sz w:val="24"/>
          <w:szCs w:val="24"/>
        </w:rPr>
        <w:t>of</w:t>
      </w:r>
      <w:proofErr w:type="spellEnd"/>
      <w:r>
        <w:rPr>
          <w:rFonts w:ascii="Times New Roman" w:eastAsia="Times New Roman" w:hAnsi="Times New Roman" w:cs="Times New Roman"/>
          <w:i/>
          <w:color w:val="222222"/>
          <w:sz w:val="24"/>
          <w:szCs w:val="24"/>
        </w:rPr>
        <w:t xml:space="preserve"> </w:t>
      </w:r>
      <w:proofErr w:type="spellStart"/>
      <w:r>
        <w:rPr>
          <w:rFonts w:ascii="Times New Roman" w:eastAsia="Times New Roman" w:hAnsi="Times New Roman" w:cs="Times New Roman"/>
          <w:i/>
          <w:color w:val="222222"/>
          <w:sz w:val="24"/>
          <w:szCs w:val="24"/>
        </w:rPr>
        <w:t>psychology</w:t>
      </w:r>
      <w:proofErr w:type="spellEnd"/>
      <w:r>
        <w:rPr>
          <w:rFonts w:ascii="Times New Roman" w:eastAsia="Times New Roman" w:hAnsi="Times New Roman" w:cs="Times New Roman"/>
          <w:i/>
          <w:color w:val="222222"/>
          <w:sz w:val="24"/>
          <w:szCs w:val="24"/>
        </w:rPr>
        <w:t>, 30</w:t>
      </w:r>
      <w:r>
        <w:rPr>
          <w:rFonts w:ascii="Times New Roman" w:eastAsia="Times New Roman" w:hAnsi="Times New Roman" w:cs="Times New Roman"/>
          <w:color w:val="222222"/>
          <w:sz w:val="24"/>
          <w:szCs w:val="24"/>
        </w:rPr>
        <w:t xml:space="preserve">(3), 1151-1169. </w:t>
      </w:r>
      <w:hyperlink r:id="rId27">
        <w:r>
          <w:rPr>
            <w:rFonts w:ascii="Times New Roman" w:eastAsia="Times New Roman" w:hAnsi="Times New Roman" w:cs="Times New Roman"/>
            <w:color w:val="1155CC"/>
            <w:sz w:val="24"/>
            <w:szCs w:val="24"/>
            <w:u w:val="single"/>
          </w:rPr>
          <w:t>https://revistas.um.es/analesps/article/view/analesps.30.3.199361</w:t>
        </w:r>
      </w:hyperlink>
      <w:r>
        <w:rPr>
          <w:rFonts w:ascii="Times New Roman" w:eastAsia="Times New Roman" w:hAnsi="Times New Roman" w:cs="Times New Roman"/>
          <w:color w:val="222222"/>
          <w:sz w:val="24"/>
          <w:szCs w:val="24"/>
        </w:rPr>
        <w:t xml:space="preserve"> </w:t>
      </w:r>
    </w:p>
    <w:p w14:paraId="46422D8F" w14:textId="77777777" w:rsidR="006D67FA" w:rsidRDefault="00000000">
      <w:pPr>
        <w:spacing w:after="240" w:line="24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color w:val="222222"/>
          <w:sz w:val="24"/>
          <w:szCs w:val="24"/>
        </w:rPr>
        <w:t xml:space="preserve">López-Aguado, M., &amp; Gutiérrez-Provecho, L. (2019). Cómo realizar e interpretar un análisis factorial exploratorio utilizando SPSS. </w:t>
      </w:r>
      <w:r>
        <w:rPr>
          <w:rFonts w:ascii="Times New Roman" w:eastAsia="Times New Roman" w:hAnsi="Times New Roman" w:cs="Times New Roman"/>
          <w:i/>
          <w:color w:val="222222"/>
          <w:sz w:val="24"/>
          <w:szCs w:val="24"/>
        </w:rPr>
        <w:t xml:space="preserve">REIRE Revista </w:t>
      </w:r>
      <w:proofErr w:type="spellStart"/>
      <w:r>
        <w:rPr>
          <w:rFonts w:ascii="Times New Roman" w:eastAsia="Times New Roman" w:hAnsi="Times New Roman" w:cs="Times New Roman"/>
          <w:i/>
          <w:color w:val="222222"/>
          <w:sz w:val="24"/>
          <w:szCs w:val="24"/>
        </w:rPr>
        <w:t>d'Innovació</w:t>
      </w:r>
      <w:proofErr w:type="spellEnd"/>
      <w:r>
        <w:rPr>
          <w:rFonts w:ascii="Times New Roman" w:eastAsia="Times New Roman" w:hAnsi="Times New Roman" w:cs="Times New Roman"/>
          <w:i/>
          <w:color w:val="222222"/>
          <w:sz w:val="24"/>
          <w:szCs w:val="24"/>
        </w:rPr>
        <w:t xml:space="preserve"> i Recerca en </w:t>
      </w:r>
      <w:proofErr w:type="spellStart"/>
      <w:r>
        <w:rPr>
          <w:rFonts w:ascii="Times New Roman" w:eastAsia="Times New Roman" w:hAnsi="Times New Roman" w:cs="Times New Roman"/>
          <w:i/>
          <w:color w:val="222222"/>
          <w:sz w:val="24"/>
          <w:szCs w:val="24"/>
        </w:rPr>
        <w:t>Educació</w:t>
      </w:r>
      <w:proofErr w:type="spellEnd"/>
      <w:r>
        <w:rPr>
          <w:rFonts w:ascii="Times New Roman" w:eastAsia="Times New Roman" w:hAnsi="Times New Roman" w:cs="Times New Roman"/>
          <w:i/>
          <w:color w:val="222222"/>
          <w:sz w:val="24"/>
          <w:szCs w:val="24"/>
        </w:rPr>
        <w:t>, 12</w:t>
      </w:r>
      <w:r>
        <w:rPr>
          <w:rFonts w:ascii="Times New Roman" w:eastAsia="Times New Roman" w:hAnsi="Times New Roman" w:cs="Times New Roman"/>
          <w:color w:val="222222"/>
          <w:sz w:val="24"/>
          <w:szCs w:val="24"/>
        </w:rPr>
        <w:t xml:space="preserve">(2), 1-14. 4. </w:t>
      </w:r>
      <w:hyperlink r:id="rId28">
        <w:r>
          <w:rPr>
            <w:rFonts w:ascii="Times New Roman" w:eastAsia="Times New Roman" w:hAnsi="Times New Roman" w:cs="Times New Roman"/>
            <w:color w:val="1155CC"/>
            <w:sz w:val="24"/>
            <w:szCs w:val="24"/>
            <w:u w:val="single"/>
          </w:rPr>
          <w:t>http://doi.org/10.1344/reire2019.12.227057</w:t>
        </w:r>
      </w:hyperlink>
      <w:r>
        <w:rPr>
          <w:rFonts w:ascii="Times New Roman" w:eastAsia="Times New Roman" w:hAnsi="Times New Roman" w:cs="Times New Roman"/>
          <w:sz w:val="24"/>
          <w:szCs w:val="24"/>
          <w:u w:val="single"/>
        </w:rPr>
        <w:t xml:space="preserve"> </w:t>
      </w:r>
    </w:p>
    <w:p w14:paraId="73DAAAE7"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López Acosta, P. M. (2022). </w:t>
      </w:r>
      <w:r>
        <w:rPr>
          <w:rFonts w:ascii="Times New Roman" w:eastAsia="Times New Roman" w:hAnsi="Times New Roman" w:cs="Times New Roman"/>
          <w:i/>
          <w:color w:val="222222"/>
          <w:sz w:val="24"/>
          <w:szCs w:val="24"/>
        </w:rPr>
        <w:t>Autoestima y su relación con el modelo estético corporal en estudiantes universitarios</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Bachelor's</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thesis</w:t>
      </w:r>
      <w:proofErr w:type="spellEnd"/>
      <w:r>
        <w:rPr>
          <w:rFonts w:ascii="Times New Roman" w:eastAsia="Times New Roman" w:hAnsi="Times New Roman" w:cs="Times New Roman"/>
          <w:color w:val="222222"/>
          <w:sz w:val="24"/>
          <w:szCs w:val="24"/>
        </w:rPr>
        <w:t xml:space="preserve">, Universidad Técnica de Ambato/Facultad de Ciencias de la Salud/Carrera de Psicología Clínica). </w:t>
      </w:r>
      <w:hyperlink r:id="rId29">
        <w:r>
          <w:rPr>
            <w:rFonts w:ascii="Times New Roman" w:eastAsia="Times New Roman" w:hAnsi="Times New Roman" w:cs="Times New Roman"/>
            <w:color w:val="1155CC"/>
            <w:sz w:val="24"/>
            <w:szCs w:val="24"/>
            <w:u w:val="single"/>
          </w:rPr>
          <w:t>https://repositorio.uta.edu.ec/handle/123456789/36754</w:t>
        </w:r>
      </w:hyperlink>
      <w:r>
        <w:rPr>
          <w:rFonts w:ascii="Times New Roman" w:eastAsia="Times New Roman" w:hAnsi="Times New Roman" w:cs="Times New Roman"/>
          <w:color w:val="222222"/>
          <w:sz w:val="24"/>
          <w:szCs w:val="24"/>
        </w:rPr>
        <w:t xml:space="preserve"> </w:t>
      </w:r>
    </w:p>
    <w:p w14:paraId="26DB4599"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Martínez, C. M., &amp; Sepúlveda, M. A. R. (2012). Introducción al análisis factorial exploratorio. </w:t>
      </w:r>
      <w:r>
        <w:rPr>
          <w:rFonts w:ascii="Times New Roman" w:eastAsia="Times New Roman" w:hAnsi="Times New Roman" w:cs="Times New Roman"/>
          <w:i/>
          <w:color w:val="222222"/>
          <w:sz w:val="24"/>
          <w:szCs w:val="24"/>
        </w:rPr>
        <w:t>Revista colombiana de psiquiatría, 41</w:t>
      </w:r>
      <w:r>
        <w:rPr>
          <w:rFonts w:ascii="Times New Roman" w:eastAsia="Times New Roman" w:hAnsi="Times New Roman" w:cs="Times New Roman"/>
          <w:color w:val="222222"/>
          <w:sz w:val="24"/>
          <w:szCs w:val="24"/>
        </w:rPr>
        <w:t xml:space="preserve">(1), 197-207. </w:t>
      </w:r>
      <w:hyperlink r:id="rId30">
        <w:r>
          <w:rPr>
            <w:rFonts w:ascii="Times New Roman" w:eastAsia="Times New Roman" w:hAnsi="Times New Roman" w:cs="Times New Roman"/>
            <w:color w:val="1155CC"/>
            <w:sz w:val="24"/>
            <w:szCs w:val="24"/>
            <w:u w:val="single"/>
          </w:rPr>
          <w:t>https://www.sciencedirect.com/science/article/abs/pii/S0034745014600779</w:t>
        </w:r>
      </w:hyperlink>
      <w:r>
        <w:rPr>
          <w:rFonts w:ascii="Times New Roman" w:eastAsia="Times New Roman" w:hAnsi="Times New Roman" w:cs="Times New Roman"/>
          <w:color w:val="222222"/>
          <w:sz w:val="24"/>
          <w:szCs w:val="24"/>
        </w:rPr>
        <w:t xml:space="preserve"> </w:t>
      </w:r>
    </w:p>
    <w:p w14:paraId="4509C4CA"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lastRenderedPageBreak/>
        <w:t>Mavrou</w:t>
      </w:r>
      <w:proofErr w:type="spellEnd"/>
      <w:r>
        <w:rPr>
          <w:rFonts w:ascii="Times New Roman" w:eastAsia="Times New Roman" w:hAnsi="Times New Roman" w:cs="Times New Roman"/>
          <w:color w:val="222222"/>
          <w:sz w:val="24"/>
          <w:szCs w:val="24"/>
        </w:rPr>
        <w:t xml:space="preserve">, I. (2015). Análisis factorial exploratorio: cuestiones conceptuales y metodológicas. </w:t>
      </w:r>
      <w:r>
        <w:rPr>
          <w:rFonts w:ascii="Times New Roman" w:eastAsia="Times New Roman" w:hAnsi="Times New Roman" w:cs="Times New Roman"/>
          <w:i/>
          <w:color w:val="222222"/>
          <w:sz w:val="24"/>
          <w:szCs w:val="24"/>
        </w:rPr>
        <w:t>Revista Nebrija de Lingüística Aplicada a la Enseñanza de Lenguas</w:t>
      </w:r>
      <w:r>
        <w:rPr>
          <w:rFonts w:ascii="Times New Roman" w:eastAsia="Times New Roman" w:hAnsi="Times New Roman" w:cs="Times New Roman"/>
          <w:color w:val="222222"/>
          <w:sz w:val="24"/>
          <w:szCs w:val="24"/>
        </w:rPr>
        <w:t xml:space="preserve">, (19), 71-80. </w:t>
      </w:r>
      <w:hyperlink r:id="rId31">
        <w:r>
          <w:rPr>
            <w:rFonts w:ascii="Times New Roman" w:eastAsia="Times New Roman" w:hAnsi="Times New Roman" w:cs="Times New Roman"/>
            <w:color w:val="1155CC"/>
            <w:sz w:val="24"/>
            <w:szCs w:val="24"/>
            <w:u w:val="single"/>
          </w:rPr>
          <w:t>https://revistas.nebrija.com/revista-linguistica/article/view/283</w:t>
        </w:r>
      </w:hyperlink>
      <w:r>
        <w:rPr>
          <w:rFonts w:ascii="Times New Roman" w:eastAsia="Times New Roman" w:hAnsi="Times New Roman" w:cs="Times New Roman"/>
          <w:color w:val="222222"/>
          <w:sz w:val="24"/>
          <w:szCs w:val="24"/>
        </w:rPr>
        <w:t xml:space="preserve"> </w:t>
      </w:r>
    </w:p>
    <w:p w14:paraId="22CF5ACB" w14:textId="77777777" w:rsidR="006D67FA" w:rsidRPr="006470C0" w:rsidRDefault="00000000">
      <w:pPr>
        <w:spacing w:after="240" w:line="240" w:lineRule="auto"/>
        <w:ind w:left="720" w:hanging="720"/>
        <w:rPr>
          <w:rFonts w:ascii="Times New Roman" w:eastAsia="Times New Roman" w:hAnsi="Times New Roman" w:cs="Times New Roman"/>
          <w:i/>
          <w:color w:val="222222"/>
          <w:sz w:val="24"/>
          <w:szCs w:val="24"/>
          <w:lang w:val="en-US"/>
        </w:rPr>
      </w:pPr>
      <w:r>
        <w:rPr>
          <w:rFonts w:ascii="Times New Roman" w:eastAsia="Times New Roman" w:hAnsi="Times New Roman" w:cs="Times New Roman"/>
          <w:color w:val="222222"/>
          <w:sz w:val="24"/>
          <w:szCs w:val="24"/>
        </w:rPr>
        <w:t xml:space="preserve">Montero, I., y León, O. G. (2002). Clasificación y descripción de las metodologías de investigación en Psicología. </w:t>
      </w:r>
      <w:r w:rsidRPr="006470C0">
        <w:rPr>
          <w:rFonts w:ascii="Times New Roman" w:eastAsia="Times New Roman" w:hAnsi="Times New Roman" w:cs="Times New Roman"/>
          <w:i/>
          <w:color w:val="222222"/>
          <w:sz w:val="24"/>
          <w:szCs w:val="24"/>
          <w:lang w:val="en-US"/>
        </w:rPr>
        <w:t xml:space="preserve">International Journal of Clinical and Health Psychology, </w:t>
      </w:r>
      <w:hyperlink r:id="rId32">
        <w:r w:rsidRPr="00997DE9">
          <w:rPr>
            <w:rFonts w:ascii="Times New Roman" w:eastAsia="Times New Roman" w:hAnsi="Times New Roman" w:cs="Times New Roman"/>
            <w:color w:val="1155CC"/>
            <w:sz w:val="24"/>
            <w:szCs w:val="24"/>
            <w:u w:val="single"/>
            <w:lang w:val="en-US"/>
          </w:rPr>
          <w:t>https://www.redalyc.org/pdf/337/33720308.pdf</w:t>
        </w:r>
      </w:hyperlink>
      <w:r w:rsidRPr="006470C0">
        <w:rPr>
          <w:rFonts w:ascii="Times New Roman" w:eastAsia="Times New Roman" w:hAnsi="Times New Roman" w:cs="Times New Roman"/>
          <w:i/>
          <w:color w:val="222222"/>
          <w:sz w:val="24"/>
          <w:szCs w:val="24"/>
          <w:lang w:val="en-US"/>
        </w:rPr>
        <w:t xml:space="preserve"> </w:t>
      </w:r>
    </w:p>
    <w:p w14:paraId="07DAD652" w14:textId="77777777" w:rsidR="006D67FA" w:rsidRPr="006470C0" w:rsidRDefault="00000000">
      <w:pPr>
        <w:spacing w:after="240" w:line="240" w:lineRule="auto"/>
        <w:ind w:left="720" w:hanging="720"/>
        <w:rPr>
          <w:rFonts w:ascii="Times New Roman" w:eastAsia="Times New Roman" w:hAnsi="Times New Roman" w:cs="Times New Roman"/>
          <w:color w:val="222222"/>
          <w:sz w:val="24"/>
          <w:szCs w:val="24"/>
          <w:lang w:val="en-US"/>
        </w:rPr>
      </w:pPr>
      <w:proofErr w:type="spellStart"/>
      <w:r w:rsidRPr="006470C0">
        <w:rPr>
          <w:rFonts w:ascii="Times New Roman" w:eastAsia="Times New Roman" w:hAnsi="Times New Roman" w:cs="Times New Roman"/>
          <w:color w:val="222222"/>
          <w:sz w:val="24"/>
          <w:szCs w:val="24"/>
          <w:lang w:val="en-US"/>
        </w:rPr>
        <w:t>Ochner</w:t>
      </w:r>
      <w:proofErr w:type="spellEnd"/>
      <w:r w:rsidRPr="006470C0">
        <w:rPr>
          <w:rFonts w:ascii="Times New Roman" w:eastAsia="Times New Roman" w:hAnsi="Times New Roman" w:cs="Times New Roman"/>
          <w:color w:val="222222"/>
          <w:sz w:val="24"/>
          <w:szCs w:val="24"/>
          <w:lang w:val="en-US"/>
        </w:rPr>
        <w:t xml:space="preserve">, C. N., Gray, J. A., y Brickner, K. (2009). The development and initial validation of a new measure of male body dissatisfaction. </w:t>
      </w:r>
      <w:r w:rsidRPr="006470C0">
        <w:rPr>
          <w:rFonts w:ascii="Times New Roman" w:eastAsia="Times New Roman" w:hAnsi="Times New Roman" w:cs="Times New Roman"/>
          <w:i/>
          <w:color w:val="222222"/>
          <w:sz w:val="24"/>
          <w:szCs w:val="24"/>
          <w:lang w:val="en-US"/>
        </w:rPr>
        <w:t>Eating Behaviors, 10</w:t>
      </w:r>
      <w:r w:rsidRPr="006470C0">
        <w:rPr>
          <w:rFonts w:ascii="Times New Roman" w:eastAsia="Times New Roman" w:hAnsi="Times New Roman" w:cs="Times New Roman"/>
          <w:color w:val="222222"/>
          <w:sz w:val="24"/>
          <w:szCs w:val="24"/>
          <w:lang w:val="en-US"/>
        </w:rPr>
        <w:t xml:space="preserve">(4), 197-201. </w:t>
      </w:r>
      <w:hyperlink r:id="rId33">
        <w:r w:rsidRPr="006470C0">
          <w:rPr>
            <w:rFonts w:ascii="Times New Roman" w:eastAsia="Times New Roman" w:hAnsi="Times New Roman" w:cs="Times New Roman"/>
            <w:color w:val="1155CC"/>
            <w:sz w:val="24"/>
            <w:szCs w:val="24"/>
            <w:u w:val="single"/>
            <w:lang w:val="en-US"/>
          </w:rPr>
          <w:t>https://www.sciencedirect.com/science/article/abs/pii/S1471015309000579</w:t>
        </w:r>
      </w:hyperlink>
      <w:r w:rsidRPr="006470C0">
        <w:rPr>
          <w:rFonts w:ascii="Times New Roman" w:eastAsia="Times New Roman" w:hAnsi="Times New Roman" w:cs="Times New Roman"/>
          <w:color w:val="222222"/>
          <w:sz w:val="24"/>
          <w:szCs w:val="24"/>
          <w:lang w:val="en-US"/>
        </w:rPr>
        <w:t xml:space="preserve"> </w:t>
      </w:r>
    </w:p>
    <w:p w14:paraId="715CC095"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Oda-Montecinos, C., Saldaña, C., </w:t>
      </w:r>
      <w:proofErr w:type="spellStart"/>
      <w:r>
        <w:rPr>
          <w:rFonts w:ascii="Times New Roman" w:eastAsia="Times New Roman" w:hAnsi="Times New Roman" w:cs="Times New Roman"/>
          <w:color w:val="222222"/>
          <w:sz w:val="24"/>
          <w:szCs w:val="24"/>
        </w:rPr>
        <w:t>Beyle</w:t>
      </w:r>
      <w:proofErr w:type="spellEnd"/>
      <w:r>
        <w:rPr>
          <w:rFonts w:ascii="Times New Roman" w:eastAsia="Times New Roman" w:hAnsi="Times New Roman" w:cs="Times New Roman"/>
          <w:color w:val="222222"/>
          <w:sz w:val="24"/>
          <w:szCs w:val="24"/>
        </w:rPr>
        <w:t xml:space="preserve">, C., Andrés, A., Moya-Vergara, R., &amp; Véliz-García, O. (2018). Insatisfacción corporal y comportamientos alimentarios anómalos en una muestra comunitaria de adultos chilenos. </w:t>
      </w:r>
      <w:r>
        <w:rPr>
          <w:rFonts w:ascii="Times New Roman" w:eastAsia="Times New Roman" w:hAnsi="Times New Roman" w:cs="Times New Roman"/>
          <w:i/>
          <w:color w:val="222222"/>
          <w:sz w:val="24"/>
          <w:szCs w:val="24"/>
        </w:rPr>
        <w:t>Revista mexicana de trastornos alimentarios, 9</w:t>
      </w:r>
      <w:r>
        <w:rPr>
          <w:rFonts w:ascii="Times New Roman" w:eastAsia="Times New Roman" w:hAnsi="Times New Roman" w:cs="Times New Roman"/>
          <w:color w:val="222222"/>
          <w:sz w:val="24"/>
          <w:szCs w:val="24"/>
        </w:rPr>
        <w:t xml:space="preserve">(1), 57-70. </w:t>
      </w:r>
      <w:hyperlink r:id="rId34">
        <w:r>
          <w:rPr>
            <w:rFonts w:ascii="Times New Roman" w:eastAsia="Times New Roman" w:hAnsi="Times New Roman" w:cs="Times New Roman"/>
            <w:color w:val="1155CC"/>
            <w:sz w:val="24"/>
            <w:szCs w:val="24"/>
            <w:u w:val="single"/>
          </w:rPr>
          <w:t>https://doi.org/10.22201/fesi.20071523e.2018.1.479</w:t>
        </w:r>
      </w:hyperlink>
      <w:r>
        <w:rPr>
          <w:rFonts w:ascii="Times New Roman" w:eastAsia="Times New Roman" w:hAnsi="Times New Roman" w:cs="Times New Roman"/>
          <w:color w:val="222222"/>
          <w:sz w:val="24"/>
          <w:szCs w:val="24"/>
        </w:rPr>
        <w:t xml:space="preserve"> </w:t>
      </w:r>
    </w:p>
    <w:p w14:paraId="0E550832"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Ormaza Acosta, A. C. (2023). </w:t>
      </w:r>
      <w:r>
        <w:rPr>
          <w:rFonts w:ascii="Times New Roman" w:eastAsia="Times New Roman" w:hAnsi="Times New Roman" w:cs="Times New Roman"/>
          <w:i/>
          <w:color w:val="222222"/>
          <w:sz w:val="24"/>
          <w:szCs w:val="24"/>
        </w:rPr>
        <w:t>Estereotipos de belleza y las conductas alimentarias de hombres jóvenes de 18 a 25 años usuarios de la red social Instagram en el período 2022–2023</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Bachelor's</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thesis</w:t>
      </w:r>
      <w:proofErr w:type="spellEnd"/>
      <w:r>
        <w:rPr>
          <w:rFonts w:ascii="Times New Roman" w:eastAsia="Times New Roman" w:hAnsi="Times New Roman" w:cs="Times New Roman"/>
          <w:color w:val="222222"/>
          <w:sz w:val="24"/>
          <w:szCs w:val="24"/>
        </w:rPr>
        <w:t xml:space="preserve">). </w:t>
      </w:r>
      <w:hyperlink r:id="rId35">
        <w:r>
          <w:rPr>
            <w:rFonts w:ascii="Times New Roman" w:eastAsia="Times New Roman" w:hAnsi="Times New Roman" w:cs="Times New Roman"/>
            <w:color w:val="1155CC"/>
            <w:sz w:val="24"/>
            <w:szCs w:val="24"/>
            <w:u w:val="single"/>
          </w:rPr>
          <w:t>https://dspace.ups.edu.ec/handle/123456789/24222</w:t>
        </w:r>
      </w:hyperlink>
      <w:r>
        <w:rPr>
          <w:rFonts w:ascii="Times New Roman" w:eastAsia="Times New Roman" w:hAnsi="Times New Roman" w:cs="Times New Roman"/>
          <w:color w:val="222222"/>
          <w:sz w:val="24"/>
          <w:szCs w:val="24"/>
        </w:rPr>
        <w:t xml:space="preserve"> </w:t>
      </w:r>
    </w:p>
    <w:p w14:paraId="6F282793"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Pérez </w:t>
      </w:r>
      <w:proofErr w:type="spellStart"/>
      <w:r>
        <w:rPr>
          <w:rFonts w:ascii="Times New Roman" w:eastAsia="Times New Roman" w:hAnsi="Times New Roman" w:cs="Times New Roman"/>
          <w:color w:val="222222"/>
          <w:sz w:val="24"/>
          <w:szCs w:val="24"/>
        </w:rPr>
        <w:t>Jaimes</w:t>
      </w:r>
      <w:proofErr w:type="spellEnd"/>
      <w:r>
        <w:rPr>
          <w:rFonts w:ascii="Times New Roman" w:eastAsia="Times New Roman" w:hAnsi="Times New Roman" w:cs="Times New Roman"/>
          <w:color w:val="222222"/>
          <w:sz w:val="24"/>
          <w:szCs w:val="24"/>
        </w:rPr>
        <w:t xml:space="preserve">, A. K., Estrada Reyes, C. U., Meza Díaz, G., Mendieta </w:t>
      </w:r>
      <w:proofErr w:type="spellStart"/>
      <w:r>
        <w:rPr>
          <w:rFonts w:ascii="Times New Roman" w:eastAsia="Times New Roman" w:hAnsi="Times New Roman" w:cs="Times New Roman"/>
          <w:color w:val="222222"/>
          <w:sz w:val="24"/>
          <w:szCs w:val="24"/>
        </w:rPr>
        <w:t>Zerón</w:t>
      </w:r>
      <w:proofErr w:type="spellEnd"/>
      <w:r>
        <w:rPr>
          <w:rFonts w:ascii="Times New Roman" w:eastAsia="Times New Roman" w:hAnsi="Times New Roman" w:cs="Times New Roman"/>
          <w:color w:val="222222"/>
          <w:sz w:val="24"/>
          <w:szCs w:val="24"/>
        </w:rPr>
        <w:t xml:space="preserve">, H., Henao Trujillo, O. M., &amp; Muñoz, D. M. (2023). Salud poblacional: Acciones individuales y colectivas, México-Colombia. </w:t>
      </w:r>
      <w:hyperlink r:id="rId36">
        <w:r>
          <w:rPr>
            <w:rFonts w:ascii="Times New Roman" w:eastAsia="Times New Roman" w:hAnsi="Times New Roman" w:cs="Times New Roman"/>
            <w:color w:val="1155CC"/>
            <w:sz w:val="24"/>
            <w:szCs w:val="24"/>
            <w:u w:val="single"/>
          </w:rPr>
          <w:t>https://repository.unilibre.edu.co/handle/10901/28415</w:t>
        </w:r>
      </w:hyperlink>
      <w:r>
        <w:rPr>
          <w:rFonts w:ascii="Times New Roman" w:eastAsia="Times New Roman" w:hAnsi="Times New Roman" w:cs="Times New Roman"/>
          <w:color w:val="222222"/>
          <w:sz w:val="24"/>
          <w:szCs w:val="24"/>
        </w:rPr>
        <w:t xml:space="preserve"> </w:t>
      </w:r>
    </w:p>
    <w:p w14:paraId="72832231"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Raich</w:t>
      </w:r>
      <w:proofErr w:type="spellEnd"/>
      <w:r>
        <w:rPr>
          <w:rFonts w:ascii="Times New Roman" w:eastAsia="Times New Roman" w:hAnsi="Times New Roman" w:cs="Times New Roman"/>
          <w:color w:val="222222"/>
          <w:sz w:val="24"/>
          <w:szCs w:val="24"/>
        </w:rPr>
        <w:t xml:space="preserve">, R. M. (2004). Una perspectiva desde la psicología de la salud de la imagen corporal. </w:t>
      </w:r>
      <w:r>
        <w:rPr>
          <w:rFonts w:ascii="Times New Roman" w:eastAsia="Times New Roman" w:hAnsi="Times New Roman" w:cs="Times New Roman"/>
          <w:i/>
          <w:color w:val="222222"/>
          <w:sz w:val="24"/>
          <w:szCs w:val="24"/>
        </w:rPr>
        <w:t>Avances en psicología Latinoamericana, 22</w:t>
      </w:r>
      <w:r>
        <w:rPr>
          <w:rFonts w:ascii="Times New Roman" w:eastAsia="Times New Roman" w:hAnsi="Times New Roman" w:cs="Times New Roman"/>
          <w:color w:val="222222"/>
          <w:sz w:val="24"/>
          <w:szCs w:val="24"/>
        </w:rPr>
        <w:t xml:space="preserve">(1), 15-27. </w:t>
      </w:r>
      <w:hyperlink r:id="rId37">
        <w:r>
          <w:rPr>
            <w:rFonts w:ascii="Times New Roman" w:eastAsia="Times New Roman" w:hAnsi="Times New Roman" w:cs="Times New Roman"/>
            <w:color w:val="1155CC"/>
            <w:sz w:val="24"/>
            <w:szCs w:val="24"/>
            <w:u w:val="single"/>
          </w:rPr>
          <w:t>https://revistas.urosario.edu.co/index.php/apl/article/view/1261</w:t>
        </w:r>
      </w:hyperlink>
      <w:r>
        <w:rPr>
          <w:rFonts w:ascii="Times New Roman" w:eastAsia="Times New Roman" w:hAnsi="Times New Roman" w:cs="Times New Roman"/>
          <w:color w:val="222222"/>
          <w:sz w:val="24"/>
          <w:szCs w:val="24"/>
        </w:rPr>
        <w:t xml:space="preserve"> </w:t>
      </w:r>
    </w:p>
    <w:p w14:paraId="2BC3B24E"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Ramírez, A., &amp; Zerpa, C. (2022). Conductas alimentarias de riesgo en estudiantes universitarios venezolanos: prevalencia en la ciudad de Caracas, 2020. </w:t>
      </w:r>
      <w:r>
        <w:rPr>
          <w:rFonts w:ascii="Times New Roman" w:eastAsia="Times New Roman" w:hAnsi="Times New Roman" w:cs="Times New Roman"/>
          <w:i/>
          <w:color w:val="222222"/>
          <w:sz w:val="24"/>
          <w:szCs w:val="24"/>
        </w:rPr>
        <w:t>Revista GICOS</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7</w:t>
      </w:r>
      <w:r>
        <w:rPr>
          <w:rFonts w:ascii="Times New Roman" w:eastAsia="Times New Roman" w:hAnsi="Times New Roman" w:cs="Times New Roman"/>
          <w:color w:val="222222"/>
          <w:sz w:val="24"/>
          <w:szCs w:val="24"/>
        </w:rPr>
        <w:t xml:space="preserve">(1), 11-26. </w:t>
      </w:r>
      <w:hyperlink r:id="rId38">
        <w:r>
          <w:rPr>
            <w:rFonts w:ascii="Times New Roman" w:eastAsia="Times New Roman" w:hAnsi="Times New Roman" w:cs="Times New Roman"/>
            <w:color w:val="1155CC"/>
            <w:sz w:val="24"/>
            <w:szCs w:val="24"/>
            <w:u w:val="single"/>
          </w:rPr>
          <w:t>http://portal.amelica.org/ameli/journal/351/3514061002/html/</w:t>
        </w:r>
      </w:hyperlink>
      <w:r>
        <w:rPr>
          <w:rFonts w:ascii="Times New Roman" w:eastAsia="Times New Roman" w:hAnsi="Times New Roman" w:cs="Times New Roman"/>
          <w:color w:val="222222"/>
          <w:sz w:val="24"/>
          <w:szCs w:val="24"/>
        </w:rPr>
        <w:t xml:space="preserve"> </w:t>
      </w:r>
    </w:p>
    <w:p w14:paraId="0D9C2199"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Ramos, M. D. P. (2023). Depresión, ansiedad y estrés asociado a distrofia muscular en varones usuarios de gimnasios en Arequipa en marzo del año (Doctoral </w:t>
      </w:r>
      <w:proofErr w:type="spellStart"/>
      <w:r>
        <w:rPr>
          <w:rFonts w:ascii="Times New Roman" w:eastAsia="Times New Roman" w:hAnsi="Times New Roman" w:cs="Times New Roman"/>
          <w:color w:val="222222"/>
          <w:sz w:val="24"/>
          <w:szCs w:val="24"/>
        </w:rPr>
        <w:t>dissertation</w:t>
      </w:r>
      <w:proofErr w:type="spellEnd"/>
      <w:r>
        <w:rPr>
          <w:rFonts w:ascii="Times New Roman" w:eastAsia="Times New Roman" w:hAnsi="Times New Roman" w:cs="Times New Roman"/>
          <w:color w:val="222222"/>
          <w:sz w:val="24"/>
          <w:szCs w:val="24"/>
        </w:rPr>
        <w:t xml:space="preserve">, Universidad Nacional De San Agustín). </w:t>
      </w:r>
      <w:hyperlink r:id="rId39">
        <w:r>
          <w:rPr>
            <w:rFonts w:ascii="Times New Roman" w:eastAsia="Times New Roman" w:hAnsi="Times New Roman" w:cs="Times New Roman"/>
            <w:color w:val="1155CC"/>
            <w:sz w:val="24"/>
            <w:szCs w:val="24"/>
            <w:u w:val="single"/>
          </w:rPr>
          <w:t>https://repositorio.unsa.edu.pe/server/api/core/bitstreams/868d351d-de3a-4369-bed8-11e60bc2164c/content</w:t>
        </w:r>
      </w:hyperlink>
      <w:r>
        <w:rPr>
          <w:rFonts w:ascii="Times New Roman" w:eastAsia="Times New Roman" w:hAnsi="Times New Roman" w:cs="Times New Roman"/>
          <w:color w:val="222222"/>
          <w:sz w:val="24"/>
          <w:szCs w:val="24"/>
        </w:rPr>
        <w:t xml:space="preserve"> </w:t>
      </w:r>
    </w:p>
    <w:p w14:paraId="39C19418"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Reidl</w:t>
      </w:r>
      <w:proofErr w:type="spellEnd"/>
      <w:r>
        <w:rPr>
          <w:rFonts w:ascii="Times New Roman" w:eastAsia="Times New Roman" w:hAnsi="Times New Roman" w:cs="Times New Roman"/>
          <w:color w:val="222222"/>
          <w:sz w:val="24"/>
          <w:szCs w:val="24"/>
        </w:rPr>
        <w:t xml:space="preserve">-Martínez, L. M. (2013). Confiabilidad en la medición. </w:t>
      </w:r>
      <w:r>
        <w:rPr>
          <w:rFonts w:ascii="Times New Roman" w:eastAsia="Times New Roman" w:hAnsi="Times New Roman" w:cs="Times New Roman"/>
          <w:i/>
          <w:color w:val="222222"/>
          <w:sz w:val="24"/>
          <w:szCs w:val="24"/>
        </w:rPr>
        <w:t>Investigación en educación médica</w:t>
      </w:r>
      <w:r>
        <w:rPr>
          <w:rFonts w:ascii="Times New Roman" w:eastAsia="Times New Roman" w:hAnsi="Times New Roman" w:cs="Times New Roman"/>
          <w:color w:val="222222"/>
          <w:sz w:val="24"/>
          <w:szCs w:val="24"/>
        </w:rPr>
        <w:t>, 2(6), 107-111.</w:t>
      </w:r>
      <w:hyperlink r:id="rId40">
        <w:r>
          <w:rPr>
            <w:rFonts w:ascii="Times New Roman" w:eastAsia="Times New Roman" w:hAnsi="Times New Roman" w:cs="Times New Roman"/>
            <w:color w:val="1155CC"/>
            <w:sz w:val="24"/>
            <w:szCs w:val="24"/>
            <w:u w:val="single"/>
          </w:rPr>
          <w:t>https://www.sciencedirect.com/science/article/pii/S2007505713726954</w:t>
        </w:r>
      </w:hyperlink>
      <w:r>
        <w:rPr>
          <w:rFonts w:ascii="Times New Roman" w:eastAsia="Times New Roman" w:hAnsi="Times New Roman" w:cs="Times New Roman"/>
          <w:color w:val="222222"/>
          <w:sz w:val="24"/>
          <w:szCs w:val="24"/>
        </w:rPr>
        <w:t xml:space="preserve"> </w:t>
      </w:r>
    </w:p>
    <w:p w14:paraId="525B2852"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Roco Videla, Á; Hernández Orellana, M, &amp; Silva González, O. (2021). ¿Cuál es el tamaño muestral adecuado para validar un cuestionario?. </w:t>
      </w:r>
      <w:r>
        <w:rPr>
          <w:rFonts w:ascii="Times New Roman" w:eastAsia="Times New Roman" w:hAnsi="Times New Roman" w:cs="Times New Roman"/>
          <w:i/>
          <w:color w:val="222222"/>
          <w:sz w:val="24"/>
          <w:szCs w:val="24"/>
        </w:rPr>
        <w:t>Nutrición Hospitalaria, 38</w:t>
      </w:r>
      <w:r>
        <w:rPr>
          <w:rFonts w:ascii="Times New Roman" w:eastAsia="Times New Roman" w:hAnsi="Times New Roman" w:cs="Times New Roman"/>
          <w:color w:val="222222"/>
          <w:sz w:val="24"/>
          <w:szCs w:val="24"/>
        </w:rPr>
        <w:t>(4), 877-878.</w:t>
      </w:r>
      <w:r>
        <w:rPr>
          <w:rFonts w:ascii="Times New Roman" w:eastAsia="Times New Roman" w:hAnsi="Times New Roman" w:cs="Times New Roman"/>
          <w:sz w:val="24"/>
          <w:szCs w:val="24"/>
        </w:rPr>
        <w:t xml:space="preserve"> </w:t>
      </w:r>
      <w:hyperlink r:id="rId41">
        <w:r>
          <w:rPr>
            <w:rFonts w:ascii="Times New Roman" w:eastAsia="Times New Roman" w:hAnsi="Times New Roman" w:cs="Times New Roman"/>
            <w:sz w:val="24"/>
            <w:szCs w:val="24"/>
            <w:u w:val="single"/>
          </w:rPr>
          <w:t>https://dx.doi.org/10.20960/nh.03633</w:t>
        </w:r>
      </w:hyperlink>
      <w:r>
        <w:rPr>
          <w:rFonts w:ascii="Times New Roman" w:eastAsia="Times New Roman" w:hAnsi="Times New Roman" w:cs="Times New Roman"/>
          <w:color w:val="222222"/>
          <w:sz w:val="24"/>
          <w:szCs w:val="24"/>
        </w:rPr>
        <w:t xml:space="preserve"> </w:t>
      </w:r>
    </w:p>
    <w:p w14:paraId="0E26B632" w14:textId="77777777" w:rsidR="006D67FA" w:rsidRPr="006470C0" w:rsidRDefault="00000000">
      <w:pPr>
        <w:spacing w:after="240" w:line="240" w:lineRule="auto"/>
        <w:ind w:left="720" w:hanging="720"/>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rPr>
        <w:t xml:space="preserve">Rousseau, A., </w:t>
      </w:r>
      <w:proofErr w:type="spellStart"/>
      <w:r>
        <w:rPr>
          <w:rFonts w:ascii="Times New Roman" w:eastAsia="Times New Roman" w:hAnsi="Times New Roman" w:cs="Times New Roman"/>
          <w:color w:val="222222"/>
          <w:sz w:val="24"/>
          <w:szCs w:val="24"/>
        </w:rPr>
        <w:t>Denieul</w:t>
      </w:r>
      <w:proofErr w:type="spellEnd"/>
      <w:r>
        <w:rPr>
          <w:rFonts w:ascii="Times New Roman" w:eastAsia="Times New Roman" w:hAnsi="Times New Roman" w:cs="Times New Roman"/>
          <w:color w:val="222222"/>
          <w:sz w:val="24"/>
          <w:szCs w:val="24"/>
        </w:rPr>
        <w:t xml:space="preserve">, M., </w:t>
      </w:r>
      <w:proofErr w:type="spellStart"/>
      <w:r>
        <w:rPr>
          <w:rFonts w:ascii="Times New Roman" w:eastAsia="Times New Roman" w:hAnsi="Times New Roman" w:cs="Times New Roman"/>
          <w:color w:val="222222"/>
          <w:sz w:val="24"/>
          <w:szCs w:val="24"/>
        </w:rPr>
        <w:t>Lentillon</w:t>
      </w:r>
      <w:proofErr w:type="spellEnd"/>
      <w:r>
        <w:rPr>
          <w:rFonts w:ascii="Times New Roman" w:eastAsia="Times New Roman" w:hAnsi="Times New Roman" w:cs="Times New Roman"/>
          <w:color w:val="222222"/>
          <w:sz w:val="24"/>
          <w:szCs w:val="24"/>
        </w:rPr>
        <w:t xml:space="preserve">, V., y Valls, M. (2014). </w:t>
      </w:r>
      <w:r w:rsidRPr="006470C0">
        <w:rPr>
          <w:rFonts w:ascii="Times New Roman" w:eastAsia="Times New Roman" w:hAnsi="Times New Roman" w:cs="Times New Roman"/>
          <w:color w:val="222222"/>
          <w:sz w:val="24"/>
          <w:szCs w:val="24"/>
          <w:lang w:val="en-US"/>
        </w:rPr>
        <w:t>French validation of Male Body Dissatisfaction Scale in a sample of young men</w:t>
      </w:r>
      <w:r w:rsidRPr="006470C0">
        <w:rPr>
          <w:rFonts w:ascii="Times New Roman" w:eastAsia="Times New Roman" w:hAnsi="Times New Roman" w:cs="Times New Roman"/>
          <w:i/>
          <w:color w:val="222222"/>
          <w:sz w:val="24"/>
          <w:szCs w:val="24"/>
          <w:lang w:val="en-US"/>
        </w:rPr>
        <w:t xml:space="preserve">. Journal of </w:t>
      </w:r>
      <w:proofErr w:type="spellStart"/>
      <w:r w:rsidRPr="006470C0">
        <w:rPr>
          <w:rFonts w:ascii="Times New Roman" w:eastAsia="Times New Roman" w:hAnsi="Times New Roman" w:cs="Times New Roman"/>
          <w:i/>
          <w:color w:val="222222"/>
          <w:sz w:val="24"/>
          <w:szCs w:val="24"/>
          <w:lang w:val="en-US"/>
        </w:rPr>
        <w:t>Thérapie</w:t>
      </w:r>
      <w:proofErr w:type="spellEnd"/>
      <w:r w:rsidRPr="006470C0">
        <w:rPr>
          <w:rFonts w:ascii="Times New Roman" w:eastAsia="Times New Roman" w:hAnsi="Times New Roman" w:cs="Times New Roman"/>
          <w:i/>
          <w:color w:val="222222"/>
          <w:sz w:val="24"/>
          <w:szCs w:val="24"/>
          <w:lang w:val="en-US"/>
        </w:rPr>
        <w:t xml:space="preserve"> </w:t>
      </w:r>
      <w:proofErr w:type="spellStart"/>
      <w:r w:rsidRPr="006470C0">
        <w:rPr>
          <w:rFonts w:ascii="Times New Roman" w:eastAsia="Times New Roman" w:hAnsi="Times New Roman" w:cs="Times New Roman"/>
          <w:i/>
          <w:color w:val="222222"/>
          <w:sz w:val="24"/>
          <w:szCs w:val="24"/>
          <w:lang w:val="en-US"/>
        </w:rPr>
        <w:t>Comportamentale</w:t>
      </w:r>
      <w:proofErr w:type="spellEnd"/>
      <w:r w:rsidRPr="006470C0">
        <w:rPr>
          <w:rFonts w:ascii="Times New Roman" w:eastAsia="Times New Roman" w:hAnsi="Times New Roman" w:cs="Times New Roman"/>
          <w:i/>
          <w:color w:val="222222"/>
          <w:sz w:val="24"/>
          <w:szCs w:val="24"/>
          <w:lang w:val="en-US"/>
        </w:rPr>
        <w:t xml:space="preserve"> et Cognitive, 24</w:t>
      </w:r>
      <w:r w:rsidRPr="006470C0">
        <w:rPr>
          <w:rFonts w:ascii="Times New Roman" w:eastAsia="Times New Roman" w:hAnsi="Times New Roman" w:cs="Times New Roman"/>
          <w:color w:val="222222"/>
          <w:sz w:val="24"/>
          <w:szCs w:val="24"/>
          <w:lang w:val="en-US"/>
        </w:rPr>
        <w:t xml:space="preserve">(3), 122-129. </w:t>
      </w:r>
      <w:hyperlink r:id="rId42">
        <w:r w:rsidRPr="006470C0">
          <w:rPr>
            <w:rFonts w:ascii="Times New Roman" w:eastAsia="Times New Roman" w:hAnsi="Times New Roman" w:cs="Times New Roman"/>
            <w:color w:val="1155CC"/>
            <w:sz w:val="24"/>
            <w:szCs w:val="24"/>
            <w:u w:val="single"/>
            <w:lang w:val="en-US"/>
          </w:rPr>
          <w:t>https://www.sciencedirect.com/science/article/abs/pii/S1155170414000573</w:t>
        </w:r>
      </w:hyperlink>
      <w:r w:rsidRPr="006470C0">
        <w:rPr>
          <w:rFonts w:ascii="Times New Roman" w:eastAsia="Times New Roman" w:hAnsi="Times New Roman" w:cs="Times New Roman"/>
          <w:color w:val="222222"/>
          <w:sz w:val="24"/>
          <w:szCs w:val="24"/>
          <w:lang w:val="en-US"/>
        </w:rPr>
        <w:t xml:space="preserve"> </w:t>
      </w:r>
    </w:p>
    <w:p w14:paraId="7E285EEC" w14:textId="77777777" w:rsidR="006D67FA" w:rsidRPr="006470C0" w:rsidRDefault="00000000">
      <w:pPr>
        <w:spacing w:after="240" w:line="240" w:lineRule="auto"/>
        <w:ind w:left="720" w:hanging="720"/>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rPr>
        <w:lastRenderedPageBreak/>
        <w:t>Sobrino-</w:t>
      </w:r>
      <w:proofErr w:type="spellStart"/>
      <w:r>
        <w:rPr>
          <w:rFonts w:ascii="Times New Roman" w:eastAsia="Times New Roman" w:hAnsi="Times New Roman" w:cs="Times New Roman"/>
          <w:color w:val="222222"/>
          <w:sz w:val="24"/>
          <w:szCs w:val="24"/>
        </w:rPr>
        <w:t>Bazaga</w:t>
      </w:r>
      <w:proofErr w:type="spellEnd"/>
      <w:r>
        <w:rPr>
          <w:rFonts w:ascii="Times New Roman" w:eastAsia="Times New Roman" w:hAnsi="Times New Roman" w:cs="Times New Roman"/>
          <w:color w:val="222222"/>
          <w:sz w:val="24"/>
          <w:szCs w:val="24"/>
        </w:rPr>
        <w:t xml:space="preserve">, A., &amp; Rabito-Alcón, M. F. (2018). </w:t>
      </w:r>
      <w:proofErr w:type="spellStart"/>
      <w:r>
        <w:rPr>
          <w:rFonts w:ascii="Times New Roman" w:eastAsia="Times New Roman" w:hAnsi="Times New Roman" w:cs="Times New Roman"/>
          <w:color w:val="222222"/>
          <w:sz w:val="24"/>
          <w:szCs w:val="24"/>
        </w:rPr>
        <w:t>Gender</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differences</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existing</w:t>
      </w:r>
      <w:proofErr w:type="spellEnd"/>
      <w:r>
        <w:rPr>
          <w:rFonts w:ascii="Times New Roman" w:eastAsia="Times New Roman" w:hAnsi="Times New Roman" w:cs="Times New Roman"/>
          <w:color w:val="222222"/>
          <w:sz w:val="24"/>
          <w:szCs w:val="24"/>
        </w:rPr>
        <w:t xml:space="preserve"> in </w:t>
      </w:r>
      <w:proofErr w:type="spellStart"/>
      <w:r>
        <w:rPr>
          <w:rFonts w:ascii="Times New Roman" w:eastAsia="Times New Roman" w:hAnsi="Times New Roman" w:cs="Times New Roman"/>
          <w:color w:val="222222"/>
          <w:sz w:val="24"/>
          <w:szCs w:val="24"/>
        </w:rPr>
        <w:t>the</w:t>
      </w:r>
      <w:proofErr w:type="spellEnd"/>
      <w:r>
        <w:rPr>
          <w:rFonts w:ascii="Times New Roman" w:eastAsia="Times New Roman" w:hAnsi="Times New Roman" w:cs="Times New Roman"/>
          <w:color w:val="222222"/>
          <w:sz w:val="24"/>
          <w:szCs w:val="24"/>
        </w:rPr>
        <w:t xml:space="preserve"> general </w:t>
      </w:r>
      <w:proofErr w:type="spellStart"/>
      <w:r>
        <w:rPr>
          <w:rFonts w:ascii="Times New Roman" w:eastAsia="Times New Roman" w:hAnsi="Times New Roman" w:cs="Times New Roman"/>
          <w:color w:val="222222"/>
          <w:sz w:val="24"/>
          <w:szCs w:val="24"/>
        </w:rPr>
        <w:t>population</w:t>
      </w:r>
      <w:proofErr w:type="spellEnd"/>
      <w:r>
        <w:rPr>
          <w:rFonts w:ascii="Times New Roman" w:eastAsia="Times New Roman" w:hAnsi="Times New Roman" w:cs="Times New Roman"/>
          <w:color w:val="222222"/>
          <w:sz w:val="24"/>
          <w:szCs w:val="24"/>
        </w:rPr>
        <w:t xml:space="preserve"> in </w:t>
      </w:r>
      <w:proofErr w:type="spellStart"/>
      <w:r>
        <w:rPr>
          <w:rFonts w:ascii="Times New Roman" w:eastAsia="Times New Roman" w:hAnsi="Times New Roman" w:cs="Times New Roman"/>
          <w:color w:val="222222"/>
          <w:sz w:val="24"/>
          <w:szCs w:val="24"/>
        </w:rPr>
        <w:t>relation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to</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body</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dissatisfaction</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associated</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with</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the</w:t>
      </w:r>
      <w:proofErr w:type="spellEnd"/>
      <w:r>
        <w:rPr>
          <w:rFonts w:ascii="Times New Roman" w:eastAsia="Times New Roman" w:hAnsi="Times New Roman" w:cs="Times New Roman"/>
          <w:color w:val="222222"/>
          <w:sz w:val="24"/>
          <w:szCs w:val="24"/>
        </w:rPr>
        <w:t xml:space="preserve"> ideal </w:t>
      </w:r>
      <w:proofErr w:type="spellStart"/>
      <w:r>
        <w:rPr>
          <w:rFonts w:ascii="Times New Roman" w:eastAsia="Times New Roman" w:hAnsi="Times New Roman" w:cs="Times New Roman"/>
          <w:color w:val="222222"/>
          <w:sz w:val="24"/>
          <w:szCs w:val="24"/>
        </w:rPr>
        <w:t>of</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beauty</w:t>
      </w:r>
      <w:proofErr w:type="spellEnd"/>
      <w:r>
        <w:rPr>
          <w:rFonts w:ascii="Times New Roman" w:eastAsia="Times New Roman" w:hAnsi="Times New Roman" w:cs="Times New Roman"/>
          <w:color w:val="222222"/>
          <w:sz w:val="24"/>
          <w:szCs w:val="24"/>
        </w:rPr>
        <w:t xml:space="preserve">: a </w:t>
      </w:r>
      <w:proofErr w:type="spellStart"/>
      <w:r>
        <w:rPr>
          <w:rFonts w:ascii="Times New Roman" w:eastAsia="Times New Roman" w:hAnsi="Times New Roman" w:cs="Times New Roman"/>
          <w:color w:val="222222"/>
          <w:sz w:val="24"/>
          <w:szCs w:val="24"/>
        </w:rPr>
        <w:t>systematic</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review</w:t>
      </w:r>
      <w:proofErr w:type="spellEnd"/>
      <w:r>
        <w:rPr>
          <w:rFonts w:ascii="Times New Roman" w:eastAsia="Times New Roman" w:hAnsi="Times New Roman" w:cs="Times New Roman"/>
          <w:color w:val="222222"/>
          <w:sz w:val="24"/>
          <w:szCs w:val="24"/>
        </w:rPr>
        <w:t xml:space="preserve"> / Diferencias de género existentes en la población general en relación a la insatisfacción corporal asociada al ideal de belleza: una revisión sistemática. </w:t>
      </w:r>
      <w:r w:rsidRPr="006470C0">
        <w:rPr>
          <w:rFonts w:ascii="Times New Roman" w:eastAsia="Times New Roman" w:hAnsi="Times New Roman" w:cs="Times New Roman"/>
          <w:i/>
          <w:color w:val="222222"/>
          <w:sz w:val="24"/>
          <w:szCs w:val="24"/>
          <w:lang w:val="en-US"/>
        </w:rPr>
        <w:t>Studies in Psychology, 39</w:t>
      </w:r>
      <w:r w:rsidRPr="006470C0">
        <w:rPr>
          <w:rFonts w:ascii="Times New Roman" w:eastAsia="Times New Roman" w:hAnsi="Times New Roman" w:cs="Times New Roman"/>
          <w:color w:val="222222"/>
          <w:sz w:val="24"/>
          <w:szCs w:val="24"/>
          <w:lang w:val="en-US"/>
        </w:rPr>
        <w:t xml:space="preserve">(2-3), 548-587. </w:t>
      </w:r>
      <w:hyperlink r:id="rId43">
        <w:r w:rsidRPr="006470C0">
          <w:rPr>
            <w:rFonts w:ascii="Times New Roman" w:eastAsia="Times New Roman" w:hAnsi="Times New Roman" w:cs="Times New Roman"/>
            <w:color w:val="1155CC"/>
            <w:sz w:val="24"/>
            <w:szCs w:val="24"/>
            <w:u w:val="single"/>
            <w:lang w:val="en-US"/>
          </w:rPr>
          <w:t>https://doi.org/10.1080/02109395.2018.1517860</w:t>
        </w:r>
      </w:hyperlink>
      <w:r w:rsidRPr="006470C0">
        <w:rPr>
          <w:rFonts w:ascii="Times New Roman" w:eastAsia="Times New Roman" w:hAnsi="Times New Roman" w:cs="Times New Roman"/>
          <w:color w:val="222222"/>
          <w:sz w:val="24"/>
          <w:szCs w:val="24"/>
          <w:lang w:val="en-US"/>
        </w:rPr>
        <w:t xml:space="preserve"> </w:t>
      </w:r>
    </w:p>
    <w:p w14:paraId="6DCE7DDD"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proofErr w:type="spellStart"/>
      <w:r w:rsidRPr="006470C0">
        <w:rPr>
          <w:rFonts w:ascii="Times New Roman" w:eastAsia="Times New Roman" w:hAnsi="Times New Roman" w:cs="Times New Roman"/>
          <w:color w:val="222222"/>
          <w:sz w:val="24"/>
          <w:szCs w:val="24"/>
          <w:lang w:val="en-US"/>
        </w:rPr>
        <w:t>Terán</w:t>
      </w:r>
      <w:proofErr w:type="spellEnd"/>
      <w:r w:rsidRPr="006470C0">
        <w:rPr>
          <w:rFonts w:ascii="Times New Roman" w:eastAsia="Times New Roman" w:hAnsi="Times New Roman" w:cs="Times New Roman"/>
          <w:color w:val="222222"/>
          <w:sz w:val="24"/>
          <w:szCs w:val="24"/>
          <w:lang w:val="en-US"/>
        </w:rPr>
        <w:t xml:space="preserve">, J. D., &amp; Paredes, O. G. A. (2020). </w:t>
      </w:r>
      <w:r>
        <w:rPr>
          <w:rFonts w:ascii="Times New Roman" w:eastAsia="Times New Roman" w:hAnsi="Times New Roman" w:cs="Times New Roman"/>
          <w:color w:val="222222"/>
          <w:sz w:val="24"/>
          <w:szCs w:val="24"/>
        </w:rPr>
        <w:t xml:space="preserve">Vigorexia en fisicoculturistas del gimnasio </w:t>
      </w:r>
      <w:proofErr w:type="spellStart"/>
      <w:r>
        <w:rPr>
          <w:rFonts w:ascii="Times New Roman" w:eastAsia="Times New Roman" w:hAnsi="Times New Roman" w:cs="Times New Roman"/>
          <w:color w:val="222222"/>
          <w:sz w:val="24"/>
          <w:szCs w:val="24"/>
        </w:rPr>
        <w:t>Evolve</w:t>
      </w:r>
      <w:proofErr w:type="spellEnd"/>
      <w:r>
        <w:rPr>
          <w:rFonts w:ascii="Times New Roman" w:eastAsia="Times New Roman" w:hAnsi="Times New Roman" w:cs="Times New Roman"/>
          <w:color w:val="222222"/>
          <w:sz w:val="24"/>
          <w:szCs w:val="24"/>
        </w:rPr>
        <w:t xml:space="preserve"> de Portoviejo. </w:t>
      </w:r>
      <w:r>
        <w:rPr>
          <w:rFonts w:ascii="Times New Roman" w:eastAsia="Times New Roman" w:hAnsi="Times New Roman" w:cs="Times New Roman"/>
          <w:i/>
          <w:color w:val="222222"/>
          <w:sz w:val="24"/>
          <w:szCs w:val="24"/>
        </w:rPr>
        <w:t>Dominio de las Ciencias</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6</w:t>
      </w:r>
      <w:r>
        <w:rPr>
          <w:rFonts w:ascii="Times New Roman" w:eastAsia="Times New Roman" w:hAnsi="Times New Roman" w:cs="Times New Roman"/>
          <w:color w:val="222222"/>
          <w:sz w:val="24"/>
          <w:szCs w:val="24"/>
        </w:rPr>
        <w:t xml:space="preserve">(4), 618-631. </w:t>
      </w:r>
      <w:hyperlink r:id="rId44">
        <w:r>
          <w:rPr>
            <w:rFonts w:ascii="Times New Roman" w:eastAsia="Times New Roman" w:hAnsi="Times New Roman" w:cs="Times New Roman"/>
            <w:color w:val="1155CC"/>
            <w:sz w:val="24"/>
            <w:szCs w:val="24"/>
            <w:u w:val="single"/>
          </w:rPr>
          <w:t>https://dialnet.unirioja.es/servlet/articulo?codigo=8638137</w:t>
        </w:r>
      </w:hyperlink>
      <w:r>
        <w:rPr>
          <w:rFonts w:ascii="Times New Roman" w:eastAsia="Times New Roman" w:hAnsi="Times New Roman" w:cs="Times New Roman"/>
          <w:color w:val="222222"/>
          <w:sz w:val="24"/>
          <w:szCs w:val="24"/>
        </w:rPr>
        <w:t xml:space="preserve"> </w:t>
      </w:r>
    </w:p>
    <w:p w14:paraId="25BF8A7D" w14:textId="77777777" w:rsidR="006D67FA" w:rsidRPr="006470C0" w:rsidRDefault="00000000">
      <w:pPr>
        <w:spacing w:after="240" w:line="240" w:lineRule="auto"/>
        <w:ind w:left="720" w:hanging="720"/>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rPr>
        <w:tab/>
      </w:r>
      <w:r w:rsidRPr="006470C0">
        <w:rPr>
          <w:rFonts w:ascii="Times New Roman" w:eastAsia="Times New Roman" w:hAnsi="Times New Roman" w:cs="Times New Roman"/>
          <w:color w:val="222222"/>
          <w:sz w:val="24"/>
          <w:szCs w:val="24"/>
          <w:lang w:val="en-US"/>
        </w:rPr>
        <w:t>The International Society of Aesthetic Plastic Surgery -ISAPS-. (2022). Aesthetic/cosmetic procedures.</w:t>
      </w:r>
      <w:r w:rsidRPr="006470C0">
        <w:rPr>
          <w:rFonts w:ascii="Times New Roman" w:eastAsia="Times New Roman" w:hAnsi="Times New Roman" w:cs="Times New Roman"/>
          <w:sz w:val="24"/>
          <w:szCs w:val="24"/>
          <w:lang w:val="en-US"/>
        </w:rPr>
        <w:t xml:space="preserve"> </w:t>
      </w:r>
      <w:r w:rsidRPr="006470C0">
        <w:rPr>
          <w:rFonts w:ascii="Times New Roman" w:eastAsia="Times New Roman" w:hAnsi="Times New Roman" w:cs="Times New Roman"/>
          <w:sz w:val="24"/>
          <w:szCs w:val="24"/>
          <w:u w:val="single"/>
          <w:lang w:val="en-US"/>
        </w:rPr>
        <w:t>https://www.isaps.org/discover/about-isaps/global-statistics/reports-and-press-releases/global-survey-2022-full-report-and-press-releases/</w:t>
      </w:r>
      <w:r w:rsidRPr="006470C0">
        <w:rPr>
          <w:rFonts w:ascii="Times New Roman" w:eastAsia="Times New Roman" w:hAnsi="Times New Roman" w:cs="Times New Roman"/>
          <w:sz w:val="24"/>
          <w:szCs w:val="24"/>
          <w:lang w:val="en-US"/>
        </w:rPr>
        <w:t xml:space="preserve"> </w:t>
      </w:r>
    </w:p>
    <w:p w14:paraId="403092FC" w14:textId="77777777" w:rsidR="006D67FA" w:rsidRDefault="00000000">
      <w:pPr>
        <w:spacing w:after="24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Viteri, C. D. C., Romo, G. F., </w:t>
      </w:r>
      <w:proofErr w:type="spellStart"/>
      <w:r>
        <w:rPr>
          <w:rFonts w:ascii="Times New Roman" w:eastAsia="Times New Roman" w:hAnsi="Times New Roman" w:cs="Times New Roman"/>
          <w:color w:val="222222"/>
          <w:sz w:val="24"/>
          <w:szCs w:val="24"/>
        </w:rPr>
        <w:t>Sagnai</w:t>
      </w:r>
      <w:proofErr w:type="spellEnd"/>
      <w:r>
        <w:rPr>
          <w:rFonts w:ascii="Times New Roman" w:eastAsia="Times New Roman" w:hAnsi="Times New Roman" w:cs="Times New Roman"/>
          <w:color w:val="222222"/>
          <w:sz w:val="24"/>
          <w:szCs w:val="24"/>
        </w:rPr>
        <w:t xml:space="preserve">, J. P., &amp; Mena, V. F. (2023). Insatisfacción corporal y las habilidades sociales en los adolescentes. </w:t>
      </w:r>
      <w:r>
        <w:rPr>
          <w:rFonts w:ascii="Times New Roman" w:eastAsia="Times New Roman" w:hAnsi="Times New Roman" w:cs="Times New Roman"/>
          <w:i/>
          <w:color w:val="222222"/>
          <w:sz w:val="24"/>
          <w:szCs w:val="24"/>
        </w:rPr>
        <w:t xml:space="preserve">Revista Científica Arbitrada Multidisciplinaria </w:t>
      </w:r>
      <w:proofErr w:type="spellStart"/>
      <w:r>
        <w:rPr>
          <w:rFonts w:ascii="Times New Roman" w:eastAsia="Times New Roman" w:hAnsi="Times New Roman" w:cs="Times New Roman"/>
          <w:i/>
          <w:color w:val="222222"/>
          <w:sz w:val="24"/>
          <w:szCs w:val="24"/>
        </w:rPr>
        <w:t>Pentaciencias</w:t>
      </w:r>
      <w:proofErr w:type="spellEnd"/>
      <w:r>
        <w:rPr>
          <w:rFonts w:ascii="Times New Roman" w:eastAsia="Times New Roman" w:hAnsi="Times New Roman" w:cs="Times New Roman"/>
          <w:i/>
          <w:color w:val="222222"/>
          <w:sz w:val="24"/>
          <w:szCs w:val="24"/>
        </w:rPr>
        <w:t>, 5</w:t>
      </w:r>
      <w:r>
        <w:rPr>
          <w:rFonts w:ascii="Times New Roman" w:eastAsia="Times New Roman" w:hAnsi="Times New Roman" w:cs="Times New Roman"/>
          <w:color w:val="222222"/>
          <w:sz w:val="24"/>
          <w:szCs w:val="24"/>
        </w:rPr>
        <w:t xml:space="preserve">(4), 282-291. Recuperado de: </w:t>
      </w:r>
      <w:hyperlink r:id="rId45">
        <w:r>
          <w:rPr>
            <w:rFonts w:ascii="Times New Roman" w:eastAsia="Times New Roman" w:hAnsi="Times New Roman" w:cs="Times New Roman"/>
            <w:color w:val="1155CC"/>
            <w:sz w:val="24"/>
            <w:szCs w:val="24"/>
            <w:u w:val="single"/>
          </w:rPr>
          <w:t>https://doi.org/10.59169/pentaciencias.v5i4.667</w:t>
        </w:r>
      </w:hyperlink>
      <w:r>
        <w:rPr>
          <w:rFonts w:ascii="Times New Roman" w:eastAsia="Times New Roman" w:hAnsi="Times New Roman" w:cs="Times New Roman"/>
          <w:color w:val="222222"/>
          <w:sz w:val="24"/>
          <w:szCs w:val="24"/>
        </w:rPr>
        <w:t xml:space="preserve">. </w:t>
      </w:r>
      <w:hyperlink r:id="rId46">
        <w:r>
          <w:rPr>
            <w:rFonts w:ascii="Times New Roman" w:eastAsia="Times New Roman" w:hAnsi="Times New Roman" w:cs="Times New Roman"/>
            <w:color w:val="1155CC"/>
            <w:sz w:val="24"/>
            <w:szCs w:val="24"/>
            <w:u w:val="single"/>
          </w:rPr>
          <w:t>https://editorialalema.org/index.php/pentaciencias/article/view/667</w:t>
        </w:r>
      </w:hyperlink>
      <w:r>
        <w:rPr>
          <w:rFonts w:ascii="Times New Roman" w:eastAsia="Times New Roman" w:hAnsi="Times New Roman" w:cs="Times New Roman"/>
          <w:color w:val="222222"/>
          <w:sz w:val="24"/>
          <w:szCs w:val="24"/>
        </w:rPr>
        <w:t xml:space="preserve"> </w:t>
      </w:r>
    </w:p>
    <w:p w14:paraId="2283A285" w14:textId="77777777" w:rsidR="006D67FA" w:rsidRDefault="006D67FA">
      <w:pPr>
        <w:spacing w:line="360" w:lineRule="auto"/>
        <w:rPr>
          <w:rFonts w:ascii="Times New Roman" w:eastAsia="Times New Roman" w:hAnsi="Times New Roman" w:cs="Times New Roman"/>
          <w:sz w:val="24"/>
          <w:szCs w:val="24"/>
        </w:rPr>
      </w:pPr>
    </w:p>
    <w:sectPr w:rsidR="006D67FA">
      <w:headerReference w:type="default" r:id="rId4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E1C30" w14:textId="77777777" w:rsidR="005C7B1A" w:rsidRDefault="005C7B1A">
      <w:pPr>
        <w:spacing w:line="240" w:lineRule="auto"/>
      </w:pPr>
      <w:r>
        <w:separator/>
      </w:r>
    </w:p>
  </w:endnote>
  <w:endnote w:type="continuationSeparator" w:id="0">
    <w:p w14:paraId="37295362" w14:textId="77777777" w:rsidR="005C7B1A" w:rsidRDefault="005C7B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6625A" w14:textId="77777777" w:rsidR="005C7B1A" w:rsidRDefault="005C7B1A">
      <w:pPr>
        <w:spacing w:line="240" w:lineRule="auto"/>
      </w:pPr>
      <w:r>
        <w:separator/>
      </w:r>
    </w:p>
  </w:footnote>
  <w:footnote w:type="continuationSeparator" w:id="0">
    <w:p w14:paraId="20C6633D" w14:textId="77777777" w:rsidR="005C7B1A" w:rsidRDefault="005C7B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580264"/>
      <w:docPartObj>
        <w:docPartGallery w:val="Page Numbers (Top of Page)"/>
        <w:docPartUnique/>
      </w:docPartObj>
    </w:sdtPr>
    <w:sdtContent>
      <w:p w14:paraId="3FEB410C" w14:textId="3A0168A7" w:rsidR="006470C0" w:rsidRDefault="006470C0">
        <w:pPr>
          <w:pStyle w:val="Encabezado"/>
          <w:jc w:val="right"/>
        </w:pPr>
        <w:r>
          <w:fldChar w:fldCharType="begin"/>
        </w:r>
        <w:r>
          <w:instrText>PAGE   \* MERGEFORMAT</w:instrText>
        </w:r>
        <w:r>
          <w:fldChar w:fldCharType="separate"/>
        </w:r>
        <w:r>
          <w:rPr>
            <w:lang w:val="es-ES"/>
          </w:rPr>
          <w:t>2</w:t>
        </w:r>
        <w:r>
          <w:fldChar w:fldCharType="end"/>
        </w:r>
      </w:p>
    </w:sdtContent>
  </w:sdt>
  <w:p w14:paraId="2208BCD8" w14:textId="77777777" w:rsidR="006D67FA" w:rsidRDefault="006D67FA">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1B4521"/>
    <w:multiLevelType w:val="multilevel"/>
    <w:tmpl w:val="96FCD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C1383A"/>
    <w:multiLevelType w:val="multilevel"/>
    <w:tmpl w:val="B16C1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F454CEF"/>
    <w:multiLevelType w:val="multilevel"/>
    <w:tmpl w:val="43A0D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078276">
    <w:abstractNumId w:val="0"/>
  </w:num>
  <w:num w:numId="2" w16cid:durableId="686641218">
    <w:abstractNumId w:val="1"/>
  </w:num>
  <w:num w:numId="3" w16cid:durableId="1443378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7FA"/>
    <w:rsid w:val="002F281A"/>
    <w:rsid w:val="0038328C"/>
    <w:rsid w:val="003B78BF"/>
    <w:rsid w:val="004639ED"/>
    <w:rsid w:val="005C7B1A"/>
    <w:rsid w:val="006470C0"/>
    <w:rsid w:val="00681C24"/>
    <w:rsid w:val="006B630E"/>
    <w:rsid w:val="006D67FA"/>
    <w:rsid w:val="0078069A"/>
    <w:rsid w:val="00821769"/>
    <w:rsid w:val="00901F85"/>
    <w:rsid w:val="00997DE9"/>
    <w:rsid w:val="009B2F54"/>
    <w:rsid w:val="00A6409C"/>
    <w:rsid w:val="00B05552"/>
    <w:rsid w:val="00B9260E"/>
    <w:rsid w:val="00C020A3"/>
    <w:rsid w:val="00C22ADF"/>
    <w:rsid w:val="00D4609A"/>
    <w:rsid w:val="00D71B20"/>
    <w:rsid w:val="00EA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F40E"/>
  <w15:docId w15:val="{36126017-17AF-4BE7-969F-6328AB1C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6470C0"/>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6470C0"/>
  </w:style>
  <w:style w:type="paragraph" w:styleId="Piedepgina">
    <w:name w:val="footer"/>
    <w:basedOn w:val="Normal"/>
    <w:link w:val="PiedepginaCar"/>
    <w:uiPriority w:val="99"/>
    <w:unhideWhenUsed/>
    <w:rsid w:val="006470C0"/>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6470C0"/>
  </w:style>
  <w:style w:type="character" w:styleId="Hipervnculo">
    <w:name w:val="Hyperlink"/>
    <w:basedOn w:val="Fuentedeprrafopredeter"/>
    <w:uiPriority w:val="99"/>
    <w:unhideWhenUsed/>
    <w:rsid w:val="00681C24"/>
    <w:rPr>
      <w:color w:val="0000FF" w:themeColor="hyperlink"/>
      <w:u w:val="single"/>
    </w:rPr>
  </w:style>
  <w:style w:type="character" w:styleId="Mencinsinresolver">
    <w:name w:val="Unresolved Mention"/>
    <w:basedOn w:val="Fuentedeprrafopredeter"/>
    <w:uiPriority w:val="99"/>
    <w:semiHidden/>
    <w:unhideWhenUsed/>
    <w:rsid w:val="00681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is.usil.edu.pe/es/publications/regarding-the-psychometric-properties-and-confirmatory-factor-ana-2" TargetMode="External"/><Relationship Id="rId18" Type="http://schemas.openxmlformats.org/officeDocument/2006/relationships/hyperlink" Target="https://repositori.uji.es/xmlui/handle/10234/196564" TargetMode="External"/><Relationship Id="rId26" Type="http://schemas.openxmlformats.org/officeDocument/2006/relationships/hyperlink" Target="http://www.scielo.org.ar/scielo.php?pid=S2422-619X2021000100066&amp;script=sci_arttext" TargetMode="External"/><Relationship Id="rId39" Type="http://schemas.openxmlformats.org/officeDocument/2006/relationships/hyperlink" Target="https://repositorio.unsa.edu.pe/server/api/core/bitstreams/868d351d-de3a-4369-bed8-11e60bc2164c/content" TargetMode="External"/><Relationship Id="rId21" Type="http://schemas.openxmlformats.org/officeDocument/2006/relationships/hyperlink" Target="https://www.redalyc.org/journal/1938/193875164010/193875164010.pdf" TargetMode="External"/><Relationship Id="rId34" Type="http://schemas.openxmlformats.org/officeDocument/2006/relationships/hyperlink" Target="https://doi.org/10.22201/fesi.20071523e.2018.1.479" TargetMode="External"/><Relationship Id="rId42" Type="http://schemas.openxmlformats.org/officeDocument/2006/relationships/hyperlink" Target="https://www.sciencedirect.com/science/article/abs/pii/S1155170414000573" TargetMode="External"/><Relationship Id="rId47"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ialnet.unirioja.es/servlet/articulo?codigo=1148300" TargetMode="External"/><Relationship Id="rId29" Type="http://schemas.openxmlformats.org/officeDocument/2006/relationships/hyperlink" Target="https://repositorio.uta.edu.ec/handle/123456789/36754" TargetMode="External"/><Relationship Id="rId11" Type="http://schemas.openxmlformats.org/officeDocument/2006/relationships/hyperlink" Target="https://www.scielosp.org/pdf/rsap/2008.v10n5/831-839/es" TargetMode="External"/><Relationship Id="rId24" Type="http://schemas.openxmlformats.org/officeDocument/2006/relationships/hyperlink" Target="https://goo.su/5JTpWg" TargetMode="External"/><Relationship Id="rId32" Type="http://schemas.openxmlformats.org/officeDocument/2006/relationships/hyperlink" Target="https://www.redalyc.org/pdf/337/33720308.pdf" TargetMode="External"/><Relationship Id="rId37" Type="http://schemas.openxmlformats.org/officeDocument/2006/relationships/hyperlink" Target="https://revistas.urosario.edu.co/index.php/apl/article/view/1261" TargetMode="External"/><Relationship Id="rId40" Type="http://schemas.openxmlformats.org/officeDocument/2006/relationships/hyperlink" Target="https://www.sciencedirect.com/science/article/pii/S2007505713726954" TargetMode="External"/><Relationship Id="rId45" Type="http://schemas.openxmlformats.org/officeDocument/2006/relationships/hyperlink" Target="https://doi.org/10.59169/pentaciencias.v5i4.667" TargetMode="External"/><Relationship Id="rId5" Type="http://schemas.openxmlformats.org/officeDocument/2006/relationships/footnotes" Target="footnotes.xml"/><Relationship Id="rId15" Type="http://schemas.openxmlformats.org/officeDocument/2006/relationships/hyperlink" Target="https://www.scielo.org.mx/scielo.php?pid=S2007-15232016000200116&amp;script=sci_arttext" TargetMode="External"/><Relationship Id="rId23" Type="http://schemas.openxmlformats.org/officeDocument/2006/relationships/hyperlink" Target="https://repositorio.continental.edu.pe/handle/20.500.12394/9217" TargetMode="External"/><Relationship Id="rId28" Type="http://schemas.openxmlformats.org/officeDocument/2006/relationships/hyperlink" Target="http://doi.org/10.1344/reire2019.12.227057" TargetMode="External"/><Relationship Id="rId36" Type="http://schemas.openxmlformats.org/officeDocument/2006/relationships/hyperlink" Target="https://repository.unilibre.edu.co/handle/10901/28415" TargetMode="External"/><Relationship Id="rId49" Type="http://schemas.openxmlformats.org/officeDocument/2006/relationships/theme" Target="theme/theme1.xml"/><Relationship Id="rId10" Type="http://schemas.openxmlformats.org/officeDocument/2006/relationships/hyperlink" Target="https://www.scielo.org.mx/scielo.php?pid=S2007-15232016000100001&amp;script=sci_arttext" TargetMode="External"/><Relationship Id="rId19" Type="http://schemas.openxmlformats.org/officeDocument/2006/relationships/hyperlink" Target="http://ri.uaemex.mx/handle/20.500.11799/112512" TargetMode="External"/><Relationship Id="rId31" Type="http://schemas.openxmlformats.org/officeDocument/2006/relationships/hyperlink" Target="https://revistas.nebrija.com/revista-linguistica/article/view/283" TargetMode="External"/><Relationship Id="rId44" Type="http://schemas.openxmlformats.org/officeDocument/2006/relationships/hyperlink" Target="https://dialnet.unirioja.es/servlet/articulo?codigo=8638137" TargetMode="External"/><Relationship Id="rId4" Type="http://schemas.openxmlformats.org/officeDocument/2006/relationships/webSettings" Target="webSettings.xml"/><Relationship Id="rId9" Type="http://schemas.openxmlformats.org/officeDocument/2006/relationships/hyperlink" Target="https://www.scielo.br/j/rpc/a/LXWQ8zPPsr5pdf9qhfwZZdy/" TargetMode="External"/><Relationship Id="rId14" Type="http://schemas.openxmlformats.org/officeDocument/2006/relationships/hyperlink" Target="https://www.scielo.br/j/rpc/a/LXWQ8zPPsr5pdf9qhfwZZdy/" TargetMode="External"/><Relationship Id="rId22" Type="http://schemas.openxmlformats.org/officeDocument/2006/relationships/hyperlink" Target="https://books.google.es/books?hl=es&amp;lr=&amp;id=QLRokAoimBAC&amp;oi=fnd&amp;pg=PP1&amp;dq=Garc%C3%ADa,+M.+I.+B.,+Enrique,+V.+I.+L.+A.,+%26+Tello,+F.+P.+H.+(2011).+Introducci%C3%B3n+b%C3%A1sica+al+an%C3%A1lisis+factorial.+Editorial+UNED.&amp;ots=Qbgnq5Ac7Q&amp;sig=7reTfiErqF7_pFU5QHEdYoolsDw" TargetMode="External"/><Relationship Id="rId27" Type="http://schemas.openxmlformats.org/officeDocument/2006/relationships/hyperlink" Target="https://revistas.um.es/analesps/article/view/analesps.30.3.199361" TargetMode="External"/><Relationship Id="rId30" Type="http://schemas.openxmlformats.org/officeDocument/2006/relationships/hyperlink" Target="https://www.sciencedirect.com/science/article/abs/pii/S0034745014600779" TargetMode="External"/><Relationship Id="rId35" Type="http://schemas.openxmlformats.org/officeDocument/2006/relationships/hyperlink" Target="https://dspace.ups.edu.ec/handle/123456789/24222" TargetMode="External"/><Relationship Id="rId43" Type="http://schemas.openxmlformats.org/officeDocument/2006/relationships/hyperlink" Target="https://doi.org/10.1080/02109395.2018.1517860" TargetMode="External"/><Relationship Id="rId48" Type="http://schemas.openxmlformats.org/officeDocument/2006/relationships/fontTable" Target="fontTable.xml"/><Relationship Id="rId8" Type="http://schemas.openxmlformats.org/officeDocument/2006/relationships/hyperlink" Target="https://www.sciencedirect.com/science/article/abs/pii/S1740144505000525" TargetMode="External"/><Relationship Id="rId3" Type="http://schemas.openxmlformats.org/officeDocument/2006/relationships/settings" Target="settings.xml"/><Relationship Id="rId12" Type="http://schemas.openxmlformats.org/officeDocument/2006/relationships/hyperlink" Target="https://doi.org/10.1016/j.edumed.2020.05.003" TargetMode="External"/><Relationship Id="rId17" Type="http://schemas.openxmlformats.org/officeDocument/2006/relationships/hyperlink" Target="https://periodicos.pucpr.br/psicologiaargumento/article/view/28330" TargetMode="External"/><Relationship Id="rId25" Type="http://schemas.openxmlformats.org/officeDocument/2006/relationships/hyperlink" Target="http://portal.amelica.org/ameli/jatsRepo/123/1232225009/index.html" TargetMode="External"/><Relationship Id="rId33" Type="http://schemas.openxmlformats.org/officeDocument/2006/relationships/hyperlink" Target="https://www.sciencedirect.com/science/article/abs/pii/S1471015309000579" TargetMode="External"/><Relationship Id="rId38" Type="http://schemas.openxmlformats.org/officeDocument/2006/relationships/hyperlink" Target="http://portal.amelica.org/ameli/journal/351/3514061002/html/" TargetMode="External"/><Relationship Id="rId46" Type="http://schemas.openxmlformats.org/officeDocument/2006/relationships/hyperlink" Target="https://editorialalema.org/index.php/pentaciencias/article/view/667" TargetMode="External"/><Relationship Id="rId20" Type="http://schemas.openxmlformats.org/officeDocument/2006/relationships/hyperlink" Target="https://ojs.ehu.eus/index.php/Zer/article/view/4845" TargetMode="External"/><Relationship Id="rId41" Type="http://schemas.openxmlformats.org/officeDocument/2006/relationships/hyperlink" Target="https://dx.doi.org/10.20960/nh.0363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20</Pages>
  <Words>7409</Words>
  <Characters>40752</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Martha Juliana Villegas Moreno</cp:lastModifiedBy>
  <cp:revision>11</cp:revision>
  <dcterms:created xsi:type="dcterms:W3CDTF">2024-05-30T18:13:00Z</dcterms:created>
  <dcterms:modified xsi:type="dcterms:W3CDTF">2024-07-05T16:01:00Z</dcterms:modified>
</cp:coreProperties>
</file>