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5A1" w:rsidRPr="002C4FC3" w:rsidRDefault="002C4FC3" w:rsidP="002C4FC3">
      <w:pPr>
        <w:jc w:val="center"/>
        <w:rPr>
          <w:b/>
          <w:sz w:val="36"/>
        </w:rPr>
      </w:pPr>
      <w:bookmarkStart w:id="0" w:name="_erqtsgv3534l" w:colFirst="0" w:colLast="0"/>
      <w:bookmarkEnd w:id="0"/>
      <w:r w:rsidRPr="002C4FC3">
        <w:rPr>
          <w:b/>
          <w:sz w:val="36"/>
        </w:rPr>
        <w:t xml:space="preserve">Validity and Reliability Evidence of the Narrative and Listening Comprehension Test (TECONAR) for Brazilian </w:t>
      </w:r>
      <w:r w:rsidR="00785AE1">
        <w:rPr>
          <w:b/>
          <w:sz w:val="36"/>
        </w:rPr>
        <w:t>P</w:t>
      </w:r>
      <w:r w:rsidRPr="002C4FC3">
        <w:rPr>
          <w:b/>
          <w:sz w:val="36"/>
        </w:rPr>
        <w:t>reschoolers</w:t>
      </w:r>
    </w:p>
    <w:p w:rsidR="00C413D4" w:rsidRPr="009E37BF" w:rsidRDefault="003D7D6C" w:rsidP="00C413D4">
      <w:pPr>
        <w:rPr>
          <w:rFonts w:ascii="Times" w:hAnsi="Times"/>
          <w:i/>
          <w:sz w:val="28"/>
          <w:szCs w:val="28"/>
          <w:lang w:val="en-US"/>
        </w:rPr>
      </w:pPr>
      <w:r w:rsidRPr="003D7D6C">
        <w:rPr>
          <w:noProof/>
          <w:lang w:val="es-ES" w:eastAsia="es-ES"/>
        </w:rPr>
        <w:pict>
          <v:line id="Straight Connector 8" o:spid="_x0000_s1026" style="position:absolute;z-index:251657216;visibility:visible" from="0,5.25pt" to="486pt,5.25pt" strokecolor="windowText" strokeweight="2pt">
            <o:lock v:ext="edit" shapetype="f"/>
          </v:line>
        </w:pict>
      </w:r>
    </w:p>
    <w:p w:rsidR="00C413D4" w:rsidRPr="009E37BF" w:rsidRDefault="00C413D4" w:rsidP="00C413D4">
      <w:pPr>
        <w:rPr>
          <w:b/>
          <w:sz w:val="20"/>
          <w:szCs w:val="20"/>
          <w:lang w:val="en-US"/>
        </w:rPr>
      </w:pPr>
    </w:p>
    <w:p w:rsidR="00C43335" w:rsidRPr="00E25900" w:rsidRDefault="00C413D4" w:rsidP="00C43335">
      <w:pPr>
        <w:pStyle w:val="TtuloResumen"/>
        <w:rPr>
          <w:lang w:val="en-US"/>
        </w:rPr>
      </w:pPr>
      <w:r w:rsidRPr="00E25900">
        <w:rPr>
          <w:lang w:val="en-US"/>
        </w:rPr>
        <w:t>Abstract</w:t>
      </w:r>
    </w:p>
    <w:p w:rsidR="002C4FC3" w:rsidRPr="002C4FC3" w:rsidRDefault="002C4FC3" w:rsidP="002C4FC3">
      <w:pPr>
        <w:jc w:val="both"/>
        <w:rPr>
          <w:sz w:val="20"/>
        </w:rPr>
      </w:pPr>
      <w:r w:rsidRPr="002C4FC3">
        <w:rPr>
          <w:sz w:val="20"/>
        </w:rPr>
        <w:t>Instruments that enable the assessment and monitoring the development of narrative listening comprehension still during preschool favor the identification of development levels and possible (risks for) difficulties or Language Disorders. The aim of the present study was to investigate validity and reliability evidence of the Narrative and Listening Comprehension Test (TECONAR). Fifty children between 4 and 6 years old participated in the study (M</w:t>
      </w:r>
      <w:r w:rsidRPr="002C4FC3">
        <w:rPr>
          <w:i/>
          <w:sz w:val="20"/>
        </w:rPr>
        <w:t>age</w:t>
      </w:r>
      <w:r w:rsidRPr="002C4FC3">
        <w:rPr>
          <w:sz w:val="20"/>
        </w:rPr>
        <w:t>=5.00, SD=0.65) in preschool at three public schools in South Brazil. Comparisons of performance in TECONAR by age/grade (Kindergarten A - 4yo and B - 5yo) were carried out through Mann-Whitney Tests as well as correlations (Spearman) between the instrument scores on one side, and the age, performance in cognitive functions and family variables on the other side. In order to verify the reliability evidence of the instrument, internal consistency and Cronbach’s alpha coefficient were analyzed. Both groups per school grade had significant differences regarding the literal and inferential questions of TECONAR. Some variables of TECONAR correlated with vocabulary and working memory, for example, as well as other variables, such as those regarding family environment. Reliability evidence was appropriate. The instrument is promising to assess listening comprehension of narratives in Brazilian preschoolers.</w:t>
      </w:r>
    </w:p>
    <w:p w:rsidR="00C413D4" w:rsidRPr="00E25900" w:rsidRDefault="00C413D4" w:rsidP="00C413D4">
      <w:pPr>
        <w:rPr>
          <w:b/>
          <w:sz w:val="20"/>
          <w:szCs w:val="20"/>
          <w:lang w:val="en-US"/>
        </w:rPr>
      </w:pPr>
      <w:r w:rsidRPr="00E25900">
        <w:rPr>
          <w:b/>
          <w:sz w:val="20"/>
          <w:szCs w:val="20"/>
          <w:lang w:val="en-US"/>
        </w:rPr>
        <w:t>Keywords</w:t>
      </w:r>
    </w:p>
    <w:p w:rsidR="002C4FC3" w:rsidRPr="002C4FC3" w:rsidRDefault="002C4FC3" w:rsidP="002C4FC3">
      <w:pPr>
        <w:spacing w:line="360" w:lineRule="auto"/>
        <w:jc w:val="both"/>
        <w:rPr>
          <w:sz w:val="20"/>
        </w:rPr>
      </w:pPr>
      <w:r w:rsidRPr="002C4FC3">
        <w:rPr>
          <w:sz w:val="20"/>
        </w:rPr>
        <w:t>Preschoolers; assessment; narrative; listening comprehension; language.</w:t>
      </w:r>
    </w:p>
    <w:p w:rsidR="00153DC5" w:rsidRPr="00E25900" w:rsidRDefault="00153DC5" w:rsidP="007A7C7C">
      <w:pPr>
        <w:jc w:val="both"/>
        <w:rPr>
          <w:bCs/>
          <w:sz w:val="20"/>
          <w:szCs w:val="20"/>
          <w:lang w:val="en-US"/>
        </w:rPr>
      </w:pPr>
    </w:p>
    <w:p w:rsidR="009E37BF" w:rsidRPr="00EA5C75" w:rsidRDefault="009E37BF" w:rsidP="009E37BF">
      <w:pPr>
        <w:pBdr>
          <w:top w:val="nil"/>
          <w:left w:val="nil"/>
          <w:bottom w:val="nil"/>
          <w:right w:val="nil"/>
          <w:between w:val="nil"/>
        </w:pBdr>
        <w:spacing w:after="120"/>
        <w:jc w:val="center"/>
        <w:rPr>
          <w:b/>
          <w:smallCaps/>
          <w:color w:val="000000"/>
          <w:sz w:val="20"/>
          <w:szCs w:val="20"/>
          <w:lang w:val="en-US"/>
        </w:rPr>
      </w:pPr>
      <w:r w:rsidRPr="00EA5C75">
        <w:rPr>
          <w:b/>
          <w:smallCaps/>
          <w:color w:val="000000"/>
          <w:sz w:val="20"/>
          <w:szCs w:val="20"/>
          <w:lang w:val="en-US"/>
        </w:rPr>
        <w:t>Resumo</w:t>
      </w:r>
    </w:p>
    <w:p w:rsidR="002C4FC3" w:rsidRDefault="002C4FC3" w:rsidP="002C4FC3">
      <w:pPr>
        <w:jc w:val="both"/>
        <w:rPr>
          <w:sz w:val="20"/>
          <w:szCs w:val="20"/>
          <w:lang w:val="en-US"/>
        </w:rPr>
      </w:pPr>
      <w:r>
        <w:rPr>
          <w:sz w:val="20"/>
          <w:szCs w:val="20"/>
          <w:lang w:val="en-US"/>
        </w:rPr>
        <w:t xml:space="preserve">Instrumentos que permitem </w:t>
      </w:r>
      <w:proofErr w:type="gramStart"/>
      <w:r w:rsidRPr="002C4FC3">
        <w:rPr>
          <w:sz w:val="20"/>
          <w:szCs w:val="20"/>
          <w:lang w:val="en-US"/>
        </w:rPr>
        <w:t>a</w:t>
      </w:r>
      <w:proofErr w:type="gramEnd"/>
      <w:r w:rsidRPr="002C4FC3">
        <w:rPr>
          <w:sz w:val="20"/>
          <w:szCs w:val="20"/>
          <w:lang w:val="en-US"/>
        </w:rPr>
        <w:t xml:space="preserve"> avaliação e o monitoramento do desenvolvimento da compreensão </w:t>
      </w:r>
      <w:r>
        <w:rPr>
          <w:sz w:val="20"/>
          <w:szCs w:val="20"/>
          <w:lang w:val="en-US"/>
        </w:rPr>
        <w:t>oral</w:t>
      </w:r>
      <w:r w:rsidRPr="002C4FC3">
        <w:rPr>
          <w:sz w:val="20"/>
          <w:szCs w:val="20"/>
          <w:lang w:val="en-US"/>
        </w:rPr>
        <w:t xml:space="preserve"> de narrativas ainda na educação infantil favorecem a identificação de níveis de desenvolvimento e possíveis (risco de) dificuldades ou Transtornos de Linguagem. O objetivo do presente estudo foi investigar evidências de validade e confiabilidade do Teste de Compreensão Auditiva de Narrativas (TECONAR). Cinquenta crianças de 4 a 6 anos participaram do estudo (Média de Idade=5</w:t>
      </w:r>
      <w:proofErr w:type="gramStart"/>
      <w:r w:rsidRPr="002C4FC3">
        <w:rPr>
          <w:sz w:val="20"/>
          <w:szCs w:val="20"/>
          <w:lang w:val="en-US"/>
        </w:rPr>
        <w:t>,00</w:t>
      </w:r>
      <w:proofErr w:type="gramEnd"/>
      <w:r w:rsidRPr="002C4FC3">
        <w:rPr>
          <w:sz w:val="20"/>
          <w:szCs w:val="20"/>
          <w:lang w:val="en-US"/>
        </w:rPr>
        <w:t xml:space="preserve">, DP=0,65) em três escolas públicas de educação infantil no Sul do Brasil. Comparações de desempenho no TECONAR por idade/série (Jardim A - 4 anos e Jardim B - 5 anos) foram realizadas por meio de Testes de Mann-Whitney, bem como correlações (Spearman) entre as pontuações do instrumento, por um lado, e a idade, desempenho em funções cognitivas e variáveis familiares, por outro lado. Para verificar as evidências de confiabilidade do instrumento, foram analisadas a consistência interna e o coeficiente alfa de Cronbach. Ambos os grupos por </w:t>
      </w:r>
      <w:r>
        <w:rPr>
          <w:sz w:val="20"/>
          <w:szCs w:val="20"/>
          <w:lang w:val="en-US"/>
        </w:rPr>
        <w:t>ano</w:t>
      </w:r>
      <w:r w:rsidRPr="002C4FC3">
        <w:rPr>
          <w:sz w:val="20"/>
          <w:szCs w:val="20"/>
          <w:lang w:val="en-US"/>
        </w:rPr>
        <w:t xml:space="preserve"> escolar apresentaram diferenças significativas em relação às questões literais e inferenciais do TECONAR. Algumas variáveis do TECONAR correlacionaram-se com vocabulário e memória de trabalho, por exemplo, assim </w:t>
      </w:r>
      <w:proofErr w:type="gramStart"/>
      <w:r w:rsidRPr="002C4FC3">
        <w:rPr>
          <w:sz w:val="20"/>
          <w:szCs w:val="20"/>
          <w:lang w:val="en-US"/>
        </w:rPr>
        <w:t>como</w:t>
      </w:r>
      <w:proofErr w:type="gramEnd"/>
      <w:r w:rsidRPr="002C4FC3">
        <w:rPr>
          <w:sz w:val="20"/>
          <w:szCs w:val="20"/>
          <w:lang w:val="en-US"/>
        </w:rPr>
        <w:t xml:space="preserve"> outras variáveis, como aquelas referentes ao ambiente familiar. </w:t>
      </w:r>
      <w:proofErr w:type="gramStart"/>
      <w:r w:rsidRPr="002C4FC3">
        <w:rPr>
          <w:sz w:val="20"/>
          <w:szCs w:val="20"/>
          <w:lang w:val="en-US"/>
        </w:rPr>
        <w:t xml:space="preserve">As evidências de confiabilidade </w:t>
      </w:r>
      <w:r w:rsidR="00BD76A9">
        <w:rPr>
          <w:sz w:val="20"/>
          <w:szCs w:val="20"/>
          <w:lang w:val="en-US"/>
        </w:rPr>
        <w:t>demonstrara</w:t>
      </w:r>
      <w:r w:rsidRPr="002C4FC3">
        <w:rPr>
          <w:sz w:val="20"/>
          <w:szCs w:val="20"/>
          <w:lang w:val="en-US"/>
        </w:rPr>
        <w:t>m</w:t>
      </w:r>
      <w:r w:rsidR="00BD76A9">
        <w:rPr>
          <w:sz w:val="20"/>
          <w:szCs w:val="20"/>
          <w:lang w:val="en-US"/>
        </w:rPr>
        <w:t>-se</w:t>
      </w:r>
      <w:r w:rsidRPr="002C4FC3">
        <w:rPr>
          <w:sz w:val="20"/>
          <w:szCs w:val="20"/>
          <w:lang w:val="en-US"/>
        </w:rPr>
        <w:t xml:space="preserve"> adequadas.</w:t>
      </w:r>
      <w:proofErr w:type="gramEnd"/>
      <w:r w:rsidRPr="002C4FC3">
        <w:rPr>
          <w:sz w:val="20"/>
          <w:szCs w:val="20"/>
          <w:lang w:val="en-US"/>
        </w:rPr>
        <w:t xml:space="preserve"> O instrumento mostra-se promissor para avaliar a compreensão </w:t>
      </w:r>
      <w:r>
        <w:rPr>
          <w:sz w:val="20"/>
          <w:szCs w:val="20"/>
          <w:lang w:val="en-US"/>
        </w:rPr>
        <w:t xml:space="preserve">oral </w:t>
      </w:r>
      <w:r w:rsidRPr="002C4FC3">
        <w:rPr>
          <w:sz w:val="20"/>
          <w:szCs w:val="20"/>
          <w:lang w:val="en-US"/>
        </w:rPr>
        <w:t>de narrativas em pré-escolares brasileiros.</w:t>
      </w:r>
    </w:p>
    <w:p w:rsidR="009E37BF" w:rsidRPr="002C4FC3" w:rsidRDefault="009E37BF" w:rsidP="002C4FC3">
      <w:pPr>
        <w:jc w:val="both"/>
        <w:rPr>
          <w:sz w:val="20"/>
          <w:szCs w:val="20"/>
          <w:lang w:val="en-US"/>
        </w:rPr>
      </w:pPr>
      <w:r w:rsidRPr="00EA5C75">
        <w:rPr>
          <w:b/>
          <w:sz w:val="20"/>
          <w:szCs w:val="20"/>
          <w:lang w:val="en-US"/>
        </w:rPr>
        <w:t>Palavras-chave</w:t>
      </w:r>
    </w:p>
    <w:p w:rsidR="00E55124" w:rsidRPr="009E37BF" w:rsidRDefault="002C4FC3" w:rsidP="009E37BF">
      <w:pPr>
        <w:jc w:val="both"/>
        <w:rPr>
          <w:bCs/>
          <w:sz w:val="20"/>
          <w:szCs w:val="20"/>
          <w:lang w:val="pt-BR"/>
        </w:rPr>
      </w:pPr>
      <w:r>
        <w:rPr>
          <w:sz w:val="20"/>
          <w:szCs w:val="20"/>
          <w:lang w:val="pt-BR"/>
        </w:rPr>
        <w:t>Pré-escolares</w:t>
      </w:r>
      <w:r w:rsidR="009E37BF" w:rsidRPr="00EA5C75">
        <w:rPr>
          <w:sz w:val="20"/>
          <w:szCs w:val="20"/>
          <w:lang w:val="pt-BR"/>
        </w:rPr>
        <w:t>;</w:t>
      </w:r>
      <w:r>
        <w:rPr>
          <w:sz w:val="20"/>
          <w:szCs w:val="20"/>
          <w:lang w:val="pt-BR"/>
        </w:rPr>
        <w:t xml:space="preserve"> avaliação; narrativa; compreensão oral; linguagem</w:t>
      </w:r>
      <w:r w:rsidR="009E37BF" w:rsidRPr="00E25900">
        <w:rPr>
          <w:bCs/>
          <w:noProof/>
          <w:sz w:val="20"/>
          <w:szCs w:val="20"/>
          <w:lang w:val="pt-BR"/>
        </w:rPr>
        <w:t xml:space="preserve"> </w:t>
      </w:r>
      <w:r w:rsidR="00E55124" w:rsidRPr="00E25900">
        <w:rPr>
          <w:bCs/>
          <w:noProof/>
          <w:sz w:val="20"/>
          <w:szCs w:val="20"/>
          <w:lang w:val="pt-BR" w:eastAsia="pt-BR"/>
        </w:rPr>
        <w:drawing>
          <wp:anchor distT="0" distB="0" distL="114300" distR="114300" simplePos="0" relativeHeight="251660288" behindDoc="0" locked="0" layoutInCell="1" allowOverlap="1">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10"/>
                        </a:ext>
                      </a:extLst>
                    </a:blip>
                    <a:stretch>
                      <a:fillRect/>
                    </a:stretch>
                  </pic:blipFill>
                  <pic:spPr>
                    <a:xfrm>
                      <a:off x="0" y="0"/>
                      <a:ext cx="396000" cy="259200"/>
                    </a:xfrm>
                    <a:prstGeom prst="rect">
                      <a:avLst/>
                    </a:prstGeom>
                  </pic:spPr>
                </pic:pic>
              </a:graphicData>
            </a:graphic>
          </wp:anchor>
        </w:drawing>
      </w:r>
    </w:p>
    <w:p w:rsidR="00483D6B" w:rsidRPr="009E37BF" w:rsidRDefault="00483D6B" w:rsidP="00B6522A">
      <w:pPr>
        <w:rPr>
          <w:b/>
          <w:lang w:val="pt-BR"/>
        </w:rPr>
      </w:pPr>
    </w:p>
    <w:p w:rsidR="002C4FC3" w:rsidRDefault="002C4FC3" w:rsidP="002C4FC3">
      <w:pPr>
        <w:spacing w:line="360" w:lineRule="auto"/>
        <w:jc w:val="both"/>
        <w:rPr>
          <w:b/>
        </w:rPr>
      </w:pPr>
    </w:p>
    <w:p w:rsidR="002C4FC3" w:rsidRDefault="002C4FC3" w:rsidP="002C4FC3">
      <w:pPr>
        <w:spacing w:line="360" w:lineRule="auto"/>
        <w:jc w:val="both"/>
        <w:rPr>
          <w:b/>
        </w:rPr>
      </w:pPr>
    </w:p>
    <w:p w:rsidR="002C4FC3" w:rsidRDefault="002C4FC3" w:rsidP="002C4FC3">
      <w:pPr>
        <w:spacing w:line="360" w:lineRule="auto"/>
        <w:jc w:val="both"/>
        <w:rPr>
          <w:b/>
        </w:rPr>
      </w:pPr>
    </w:p>
    <w:p w:rsidR="002C4FC3" w:rsidRDefault="002C4FC3" w:rsidP="002C4FC3">
      <w:pPr>
        <w:spacing w:line="360" w:lineRule="auto"/>
        <w:jc w:val="both"/>
        <w:rPr>
          <w:b/>
        </w:rPr>
      </w:pPr>
    </w:p>
    <w:p w:rsidR="002C4FC3" w:rsidRDefault="002C4FC3" w:rsidP="002C4FC3">
      <w:pPr>
        <w:spacing w:line="360" w:lineRule="auto"/>
        <w:jc w:val="both"/>
        <w:rPr>
          <w:b/>
        </w:rPr>
      </w:pPr>
    </w:p>
    <w:p w:rsidR="002C4FC3" w:rsidRPr="002C4FC3" w:rsidRDefault="002C4FC3" w:rsidP="002C4FC3">
      <w:pPr>
        <w:spacing w:line="360" w:lineRule="auto"/>
        <w:jc w:val="center"/>
      </w:pPr>
      <w:r w:rsidRPr="002C4FC3">
        <w:lastRenderedPageBreak/>
        <w:t>Validity and Reliability Evidence of the Narrative and Listening Comprehension Test (TECONAR) for Brazilian preschoolers</w:t>
      </w:r>
    </w:p>
    <w:p w:rsidR="006A1BA2" w:rsidRPr="0042142D" w:rsidRDefault="00153DC5" w:rsidP="00CE7D65">
      <w:pPr>
        <w:pStyle w:val="Ttulosinternos"/>
        <w:rPr>
          <w:bCs/>
        </w:rPr>
      </w:pPr>
      <w:r w:rsidRPr="0042142D">
        <w:t>Introduction</w:t>
      </w:r>
    </w:p>
    <w:p w:rsidR="002C4FC3" w:rsidRDefault="002C4FC3" w:rsidP="002C4FC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Instruments that enable the assessment and monitoring the development of narrative listening comprehension still during preschool favor the identification of development levels and possible (risks for) difficulties or Language Disorders. When difficulties are identified, they might be previous indicators for future academic impairments, such as the process of reading and writing. This assessment enables us to design early preventive interventions, as well as monitor the child’s progress (Souza &amp; Cáceres-Assenço, 2020). The objective of the present study is investigating the validity and reliability evidence of a new instrument to measure listening comprehension in Brazilian preschoolers.</w:t>
      </w:r>
    </w:p>
    <w:p w:rsidR="002C4FC3" w:rsidRDefault="002C4FC3" w:rsidP="002C4FC3">
      <w:pPr>
        <w:pStyle w:val="normal0"/>
        <w:spacing w:line="360" w:lineRule="auto"/>
        <w:ind w:firstLine="720"/>
        <w:jc w:val="both"/>
        <w:rPr>
          <w:rFonts w:ascii="Times New Roman" w:hAnsi="Times New Roman" w:cs="Times New Roman"/>
          <w:sz w:val="24"/>
          <w:szCs w:val="24"/>
        </w:rPr>
      </w:pPr>
      <w:r w:rsidRPr="00C2427C">
        <w:rPr>
          <w:rFonts w:ascii="Times New Roman" w:hAnsi="Times New Roman" w:cs="Times New Roman"/>
          <w:sz w:val="24"/>
          <w:szCs w:val="24"/>
        </w:rPr>
        <w:t xml:space="preserve">Among the cognitive models that explain text language comprehension, the Construction-Integration Model by Kintch and collaborators (Kintsch, 1988, Kintsch &amp; van Dijk, 1978) stands out. This model states that text comprehension initially takes place through perceptive and grammatical processes on a more superficial level. The symbols that compose the text need to be decoded in a linguistic mechanism that starts from the </w:t>
      </w:r>
      <w:proofErr w:type="gramStart"/>
      <w:r w:rsidRPr="00C2427C">
        <w:rPr>
          <w:rFonts w:ascii="Times New Roman" w:hAnsi="Times New Roman" w:cs="Times New Roman"/>
          <w:sz w:val="24"/>
          <w:szCs w:val="24"/>
        </w:rPr>
        <w:t>word</w:t>
      </w:r>
      <w:proofErr w:type="gramEnd"/>
      <w:r w:rsidRPr="00C2427C">
        <w:rPr>
          <w:rFonts w:ascii="Times New Roman" w:hAnsi="Times New Roman" w:cs="Times New Roman"/>
          <w:sz w:val="24"/>
          <w:szCs w:val="24"/>
        </w:rPr>
        <w:t>, identifying its meaning and its function in the sentence. The</w:t>
      </w:r>
      <w:r w:rsidRPr="00C2427C">
        <w:rPr>
          <w:rFonts w:ascii="Times New Roman" w:hAnsi="Times New Roman" w:cs="Times New Roman"/>
          <w:sz w:val="24"/>
          <w:szCs w:val="24"/>
          <w:highlight w:val="white"/>
        </w:rPr>
        <w:t xml:space="preserve"> smallest un</w:t>
      </w:r>
      <w:r w:rsidRPr="00C2427C">
        <w:rPr>
          <w:rFonts w:ascii="Times New Roman" w:hAnsi="Times New Roman" w:cs="Times New Roman"/>
          <w:sz w:val="24"/>
          <w:szCs w:val="24"/>
        </w:rPr>
        <w:t>its of meaning in the text are called propositions and are categorized according to the level of relevance fo</w:t>
      </w:r>
      <w:r>
        <w:rPr>
          <w:rFonts w:ascii="Times New Roman" w:hAnsi="Times New Roman" w:cs="Times New Roman"/>
          <w:sz w:val="24"/>
          <w:szCs w:val="24"/>
        </w:rPr>
        <w:t>r comprehension (Kintsch, 1988;</w:t>
      </w:r>
      <w:r w:rsidRPr="00C2427C">
        <w:rPr>
          <w:rFonts w:ascii="Times New Roman" w:hAnsi="Times New Roman" w:cs="Times New Roman"/>
          <w:sz w:val="24"/>
          <w:szCs w:val="24"/>
        </w:rPr>
        <w:t xml:space="preserve"> Kintsch &amp; van Dijk, 1978). The propositions that correspond to the main ideas are called macropropositions and they compose the text macrostructure. The secondary propositions, though, which are important but not essential to the text core, are the micropropositions, which form the text microstructure. Still on a superficial level, the base text is formed, resulting from the sum of macro and microstructure. Listeners interpret each meaning unit that forms the text by making use of their linguistic and cognitive skills. Based on these interpretations and the base text, they build the situation model, which refers to a mental representation of the information in the original text. Finally, this representation is integrated to the listener’s previous knowledge so that comprehension can act</w:t>
      </w:r>
      <w:r>
        <w:rPr>
          <w:rFonts w:ascii="Times New Roman" w:hAnsi="Times New Roman" w:cs="Times New Roman"/>
          <w:sz w:val="24"/>
          <w:szCs w:val="24"/>
        </w:rPr>
        <w:t>ually take place (Kintsch, 1988</w:t>
      </w:r>
      <w:r w:rsidRPr="00C2427C">
        <w:rPr>
          <w:rFonts w:ascii="Times New Roman" w:hAnsi="Times New Roman" w:cs="Times New Roman"/>
          <w:sz w:val="24"/>
          <w:szCs w:val="24"/>
        </w:rPr>
        <w:t>; Kintsch &amp; van Dijk, 1978).</w:t>
      </w:r>
    </w:p>
    <w:p w:rsidR="002C4FC3" w:rsidRDefault="002C4FC3" w:rsidP="002C4FC3">
      <w:pPr>
        <w:pStyle w:val="normal0"/>
        <w:spacing w:line="360" w:lineRule="auto"/>
        <w:ind w:firstLine="720"/>
        <w:jc w:val="both"/>
        <w:rPr>
          <w:rFonts w:ascii="Times New Roman" w:hAnsi="Times New Roman" w:cs="Times New Roman"/>
          <w:sz w:val="24"/>
          <w:szCs w:val="24"/>
        </w:rPr>
      </w:pPr>
      <w:r w:rsidRPr="00C2427C">
        <w:rPr>
          <w:rFonts w:ascii="Times New Roman" w:hAnsi="Times New Roman" w:cs="Times New Roman"/>
          <w:sz w:val="24"/>
          <w:szCs w:val="24"/>
        </w:rPr>
        <w:t>Besides the Construction-Integration Model, the language comprehension model proposed by Trabasso (Trabasso &amp;</w:t>
      </w:r>
      <w:r>
        <w:rPr>
          <w:rFonts w:ascii="Times New Roman" w:hAnsi="Times New Roman" w:cs="Times New Roman"/>
          <w:sz w:val="24"/>
          <w:szCs w:val="24"/>
        </w:rPr>
        <w:t xml:space="preserve"> van den Broek, 1985; Trabasso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w:t>
      </w:r>
      <w:r w:rsidRPr="00C2427C">
        <w:rPr>
          <w:rFonts w:ascii="Times New Roman" w:hAnsi="Times New Roman" w:cs="Times New Roman"/>
          <w:sz w:val="24"/>
          <w:szCs w:val="24"/>
        </w:rPr>
        <w:t xml:space="preserve">, 1989) can also be highlighted. Unlike the previous model, this one focuses on text comprehension as a narrative </w:t>
      </w:r>
      <w:r w:rsidRPr="00C2427C">
        <w:rPr>
          <w:rFonts w:ascii="Times New Roman" w:hAnsi="Times New Roman" w:cs="Times New Roman"/>
          <w:sz w:val="24"/>
          <w:szCs w:val="24"/>
        </w:rPr>
        <w:lastRenderedPageBreak/>
        <w:t xml:space="preserve">genre and ties comprehension more directly to </w:t>
      </w:r>
      <w:r w:rsidRPr="000D1EF4">
        <w:rPr>
          <w:rFonts w:ascii="Times New Roman" w:hAnsi="Times New Roman" w:cs="Times New Roman"/>
          <w:sz w:val="24"/>
          <w:szCs w:val="24"/>
        </w:rPr>
        <w:t xml:space="preserve">reasoning and problem-solving processes carried out by the decoder.                                                                                                                                                                                                                                                                                                                      </w:t>
      </w:r>
      <w:r w:rsidRPr="00C2427C">
        <w:rPr>
          <w:rFonts w:ascii="Times New Roman" w:hAnsi="Times New Roman" w:cs="Times New Roman"/>
          <w:sz w:val="24"/>
          <w:szCs w:val="24"/>
        </w:rPr>
        <w:t xml:space="preserve">In Trabasso’s model (Trabasso &amp; van den Broek, 1985), the minimum units of meaning in the text are also called clauses and have a cause and effect relationship among each other. This means that the different events narrated in the story are connected and form a causal relationship. This network is actually represented by the clauses and connections established among them. These connections are established by the listener based on the information selected as relevant, which are explained in the text from inference building. It is important to highlight that the cause and effect logic refers to the </w:t>
      </w:r>
      <w:proofErr w:type="gramStart"/>
      <w:r w:rsidRPr="00C2427C">
        <w:rPr>
          <w:rFonts w:ascii="Times New Roman" w:hAnsi="Times New Roman" w:cs="Times New Roman"/>
          <w:sz w:val="24"/>
          <w:szCs w:val="24"/>
        </w:rPr>
        <w:t>idea</w:t>
      </w:r>
      <w:proofErr w:type="gramEnd"/>
      <w:r w:rsidRPr="00C2427C">
        <w:rPr>
          <w:rFonts w:ascii="Times New Roman" w:hAnsi="Times New Roman" w:cs="Times New Roman"/>
          <w:sz w:val="24"/>
          <w:szCs w:val="24"/>
        </w:rPr>
        <w:t xml:space="preserve"> that an event in history only occurs when it is determined by the existence of another one (Trabasso &amp; van den Broek, 1985).</w:t>
      </w:r>
    </w:p>
    <w:p w:rsidR="002C4FC3" w:rsidRDefault="002C4FC3" w:rsidP="002C4FC3">
      <w:pPr>
        <w:spacing w:line="360" w:lineRule="auto"/>
        <w:ind w:firstLine="720"/>
        <w:jc w:val="both"/>
      </w:pPr>
      <w:r>
        <w:t>Among the</w:t>
      </w:r>
      <w:r w:rsidRPr="00C2427C">
        <w:t xml:space="preserve"> cognitive skills involved in the narrative listening comprehension process, vocabulary and lexicon are fundamental. More developed vocabulary skills facilitate the semantic organization and integration of words to form sentences, therefore narrative competence (Souza &amp; Cáceres-Assenço, 2020). Text comprehension also involves the use of short-term memory, from which elements are temporarily stored and, in case they are selected as relevant, become long-term memory. On the other hand, the information contained in the long-term memory is prompted, depending on the incitement promoted by what is heard. Memory styles are in constant interaction in the language comprehension processes (Fonseca &amp; Parente, 2006). Processing speed and executive functioning also play crucial roles in listening comprehension activities (Roazzi et al., 2015). There is a robust relationship between language and executive functions, in general, and between language and verbal working memory, in particular (Veraksa et al., 2020).</w:t>
      </w:r>
    </w:p>
    <w:p w:rsidR="002C4FC3" w:rsidRDefault="002C4FC3" w:rsidP="002C4FC3">
      <w:pPr>
        <w:spacing w:line="360" w:lineRule="auto"/>
        <w:ind w:firstLine="720"/>
        <w:jc w:val="both"/>
      </w:pPr>
      <w:r w:rsidRPr="00C2427C">
        <w:t xml:space="preserve">As the first and main development setting, stimuli related to the family context are relevant predictors of narrative listening comprehension skills in preschoolers. </w:t>
      </w:r>
      <w:r w:rsidRPr="00C2427C">
        <w:rPr>
          <w:highlight w:val="white"/>
        </w:rPr>
        <w:t xml:space="preserve">It is also important to highlight the increase of social relationships during childhood, which become more and more intense and demand more complex use, therefore greater command of the language </w:t>
      </w:r>
      <w:r w:rsidRPr="00C2427C">
        <w:t xml:space="preserve">(Muszkat &amp; Rizzutti, 2018).  </w:t>
      </w:r>
    </w:p>
    <w:p w:rsidR="002C4FC3" w:rsidRPr="00C2427C" w:rsidRDefault="002C4FC3" w:rsidP="002C4FC3">
      <w:pPr>
        <w:spacing w:line="360" w:lineRule="auto"/>
        <w:ind w:firstLine="720"/>
        <w:jc w:val="both"/>
      </w:pPr>
      <w:r w:rsidRPr="00C2427C">
        <w:t xml:space="preserve">This study aims to investigate validity and reliability evidence of the Narrative and Listening Comprehension Test (TECONAR) for </w:t>
      </w:r>
      <w:r>
        <w:t xml:space="preserve">Brazilian </w:t>
      </w:r>
      <w:r w:rsidRPr="00C2427C">
        <w:t>preschoolers. It analyzed the relationships among the TECONAR variables and the preschooler’s age</w:t>
      </w:r>
      <w:r w:rsidRPr="00C2427C">
        <w:rPr>
          <w:highlight w:val="white"/>
        </w:rPr>
        <w:t xml:space="preserve">, performance in </w:t>
      </w:r>
      <w:r w:rsidRPr="00C2427C">
        <w:rPr>
          <w:highlight w:val="white"/>
        </w:rPr>
        <w:lastRenderedPageBreak/>
        <w:t xml:space="preserve">vocabulary skills, short-term verbal memory, processing speed and executive functions, as well as scores in family context measures. </w:t>
      </w:r>
    </w:p>
    <w:p w:rsidR="006F7E7E" w:rsidRPr="00E25900" w:rsidRDefault="001516ED" w:rsidP="001516ED">
      <w:pPr>
        <w:pStyle w:val="Ttulosinternos"/>
      </w:pPr>
      <w:r w:rsidRPr="00E25900">
        <w:t>Method</w:t>
      </w:r>
    </w:p>
    <w:p w:rsidR="006F7E7E" w:rsidRDefault="005B5614" w:rsidP="002C4FC3">
      <w:pPr>
        <w:pStyle w:val="Prrafocomn"/>
        <w:ind w:firstLine="0"/>
        <w:rPr>
          <w:rFonts w:eastAsia="Calibri"/>
          <w:i/>
        </w:rPr>
      </w:pPr>
      <w:r w:rsidRPr="002C4FC3">
        <w:rPr>
          <w:rFonts w:eastAsia="Calibri"/>
          <w:i/>
        </w:rPr>
        <w:t>Participants</w:t>
      </w:r>
    </w:p>
    <w:p w:rsidR="002C4FC3" w:rsidRPr="002C4FC3" w:rsidRDefault="002C4FC3" w:rsidP="002C4FC3">
      <w:pPr>
        <w:pStyle w:val="Prrafocomn"/>
        <w:ind w:firstLine="0"/>
        <w:rPr>
          <w:rFonts w:eastAsia="Calibri"/>
          <w:i/>
        </w:rPr>
      </w:pPr>
    </w:p>
    <w:p w:rsidR="002C4FC3" w:rsidRDefault="002C4FC3" w:rsidP="002C4FC3">
      <w:pPr>
        <w:spacing w:line="360" w:lineRule="auto"/>
        <w:ind w:firstLine="720"/>
        <w:jc w:val="both"/>
      </w:pPr>
      <w:r w:rsidRPr="00C2427C">
        <w:t>Fifty children between 4 and 6 years old participated in the study (M = 5, SD = 0.65), both genders (56% girls), in preschool at three public schools in Porto Alegre, Rio Grande do Sul, Brazil. In this group, 25 children were enrolled in Kindergarten A and 25 in Kindergarten B. Exclusion criteria were: reported intellectual disability and/or uncorrected hearing problems, according to reports by relatives or teachers. Children who were going through inclusion processes did not participate in the study either. Sociodemographic characteristics are shown in Table 1.</w:t>
      </w:r>
    </w:p>
    <w:p w:rsidR="002C4FC3" w:rsidRDefault="002C4FC3" w:rsidP="002C4FC3">
      <w:pPr>
        <w:spacing w:line="360" w:lineRule="auto"/>
        <w:ind w:firstLine="720"/>
        <w:jc w:val="both"/>
      </w:pPr>
    </w:p>
    <w:p w:rsidR="002C4FC3" w:rsidRPr="00203E1F" w:rsidRDefault="002C4FC3" w:rsidP="002C4FC3">
      <w:pPr>
        <w:spacing w:line="360" w:lineRule="auto"/>
        <w:jc w:val="both"/>
        <w:rPr>
          <w:b/>
          <w:i/>
        </w:rPr>
      </w:pPr>
      <w:r w:rsidRPr="00203E1F">
        <w:rPr>
          <w:b/>
          <w:i/>
        </w:rPr>
        <w:t>Table 1</w:t>
      </w:r>
    </w:p>
    <w:p w:rsidR="002C4FC3" w:rsidRPr="00203E1F" w:rsidRDefault="002C4FC3" w:rsidP="002C4FC3">
      <w:pPr>
        <w:spacing w:line="360" w:lineRule="auto"/>
        <w:jc w:val="both"/>
        <w:rPr>
          <w:i/>
        </w:rPr>
      </w:pPr>
      <w:r w:rsidRPr="00203E1F">
        <w:rPr>
          <w:i/>
        </w:rPr>
        <w:t>Participants’ sociodemographic characteristics (n = 50)</w:t>
      </w:r>
    </w:p>
    <w:tbl>
      <w:tblPr>
        <w:tblW w:w="9355" w:type="dxa"/>
        <w:tblInd w:w="-100" w:type="dxa"/>
        <w:tblBorders>
          <w:top w:val="single" w:sz="4" w:space="0" w:color="000000"/>
          <w:bottom w:val="single" w:sz="4" w:space="0" w:color="000000"/>
          <w:insideH w:val="single" w:sz="8" w:space="0" w:color="000000"/>
        </w:tblBorders>
        <w:tblLayout w:type="fixed"/>
        <w:tblLook w:val="0600"/>
      </w:tblPr>
      <w:tblGrid>
        <w:gridCol w:w="2551"/>
        <w:gridCol w:w="2268"/>
        <w:gridCol w:w="2268"/>
        <w:gridCol w:w="2268"/>
      </w:tblGrid>
      <w:tr w:rsidR="002C4FC3" w:rsidRPr="00626449" w:rsidTr="00DD43E9">
        <w:trPr>
          <w:trHeight w:val="483"/>
        </w:trPr>
        <w:tc>
          <w:tcPr>
            <w:tcW w:w="2551" w:type="dxa"/>
            <w:shd w:val="clear" w:color="auto" w:fill="auto"/>
            <w:tcMar>
              <w:top w:w="100" w:type="dxa"/>
              <w:left w:w="100" w:type="dxa"/>
              <w:bottom w:w="100" w:type="dxa"/>
              <w:right w:w="100" w:type="dxa"/>
            </w:tcMar>
            <w:vAlign w:val="center"/>
          </w:tcPr>
          <w:p w:rsidR="002C4FC3" w:rsidRPr="00626449" w:rsidRDefault="002C4FC3" w:rsidP="00DD43E9">
            <w:pPr>
              <w:jc w:val="both"/>
              <w:rPr>
                <w:sz w:val="20"/>
                <w:szCs w:val="20"/>
              </w:rPr>
            </w:pPr>
          </w:p>
        </w:tc>
        <w:tc>
          <w:tcPr>
            <w:tcW w:w="2268" w:type="dxa"/>
            <w:shd w:val="clear" w:color="auto" w:fill="auto"/>
            <w:tcMar>
              <w:top w:w="100" w:type="dxa"/>
              <w:left w:w="100" w:type="dxa"/>
              <w:bottom w:w="100" w:type="dxa"/>
              <w:right w:w="100" w:type="dxa"/>
            </w:tcMar>
            <w:vAlign w:val="center"/>
          </w:tcPr>
          <w:p w:rsidR="002C4FC3" w:rsidRPr="00626449" w:rsidRDefault="002C4FC3" w:rsidP="00DD43E9">
            <w:pPr>
              <w:jc w:val="both"/>
              <w:rPr>
                <w:sz w:val="20"/>
                <w:szCs w:val="20"/>
              </w:rPr>
            </w:pPr>
            <w:r w:rsidRPr="00626449">
              <w:rPr>
                <w:sz w:val="20"/>
                <w:szCs w:val="20"/>
              </w:rPr>
              <w:t>KA (n = 25)</w:t>
            </w:r>
          </w:p>
        </w:tc>
        <w:tc>
          <w:tcPr>
            <w:tcW w:w="2268" w:type="dxa"/>
            <w:shd w:val="clear" w:color="auto" w:fill="auto"/>
            <w:tcMar>
              <w:top w:w="100" w:type="dxa"/>
              <w:left w:w="100" w:type="dxa"/>
              <w:bottom w:w="100" w:type="dxa"/>
              <w:right w:w="100" w:type="dxa"/>
            </w:tcMar>
            <w:vAlign w:val="center"/>
          </w:tcPr>
          <w:p w:rsidR="002C4FC3" w:rsidRPr="00626449" w:rsidRDefault="002C4FC3" w:rsidP="00DD43E9">
            <w:pPr>
              <w:jc w:val="both"/>
              <w:rPr>
                <w:sz w:val="20"/>
                <w:szCs w:val="20"/>
              </w:rPr>
            </w:pPr>
            <w:r w:rsidRPr="00626449">
              <w:rPr>
                <w:sz w:val="20"/>
                <w:szCs w:val="20"/>
              </w:rPr>
              <w:t>KB (n = 25)</w:t>
            </w:r>
          </w:p>
        </w:tc>
        <w:tc>
          <w:tcPr>
            <w:tcW w:w="2268" w:type="dxa"/>
            <w:shd w:val="clear" w:color="auto" w:fill="auto"/>
            <w:tcMar>
              <w:top w:w="100" w:type="dxa"/>
              <w:left w:w="100" w:type="dxa"/>
              <w:bottom w:w="100" w:type="dxa"/>
              <w:right w:w="100" w:type="dxa"/>
            </w:tcMar>
            <w:vAlign w:val="center"/>
          </w:tcPr>
          <w:p w:rsidR="002C4FC3" w:rsidRPr="00626449" w:rsidRDefault="002C4FC3" w:rsidP="00DD43E9">
            <w:pPr>
              <w:jc w:val="both"/>
              <w:rPr>
                <w:sz w:val="20"/>
                <w:szCs w:val="20"/>
              </w:rPr>
            </w:pPr>
            <w:r w:rsidRPr="00626449">
              <w:rPr>
                <w:sz w:val="20"/>
                <w:szCs w:val="20"/>
              </w:rPr>
              <w:t>Total Sample</w:t>
            </w:r>
          </w:p>
        </w:tc>
      </w:tr>
      <w:tr w:rsidR="002C4FC3" w:rsidRPr="00626449" w:rsidTr="00DD43E9">
        <w:tc>
          <w:tcPr>
            <w:tcW w:w="2551" w:type="dxa"/>
            <w:shd w:val="clear" w:color="auto" w:fill="auto"/>
            <w:tcMar>
              <w:top w:w="100" w:type="dxa"/>
              <w:left w:w="100" w:type="dxa"/>
              <w:bottom w:w="100" w:type="dxa"/>
              <w:right w:w="100" w:type="dxa"/>
            </w:tcMar>
            <w:vAlign w:val="center"/>
          </w:tcPr>
          <w:p w:rsidR="002C4FC3" w:rsidRPr="00626449" w:rsidRDefault="002C4FC3" w:rsidP="00DD43E9">
            <w:pPr>
              <w:jc w:val="both"/>
              <w:rPr>
                <w:sz w:val="20"/>
                <w:szCs w:val="20"/>
              </w:rPr>
            </w:pPr>
            <w:r w:rsidRPr="00626449">
              <w:rPr>
                <w:sz w:val="20"/>
                <w:szCs w:val="20"/>
              </w:rPr>
              <w:t>Age</w:t>
            </w:r>
            <w:r w:rsidRPr="00626449">
              <w:rPr>
                <w:sz w:val="20"/>
                <w:szCs w:val="20"/>
                <w:vertAlign w:val="superscript"/>
              </w:rPr>
              <w:t>a</w:t>
            </w:r>
            <w:r w:rsidRPr="00626449">
              <w:rPr>
                <w:sz w:val="20"/>
                <w:szCs w:val="20"/>
              </w:rPr>
              <w:t xml:space="preserve"> – M (DP)</w:t>
            </w:r>
          </w:p>
        </w:tc>
        <w:tc>
          <w:tcPr>
            <w:tcW w:w="2268" w:type="dxa"/>
            <w:shd w:val="clear" w:color="auto" w:fill="auto"/>
            <w:tcMar>
              <w:top w:w="100" w:type="dxa"/>
              <w:left w:w="100" w:type="dxa"/>
              <w:bottom w:w="100" w:type="dxa"/>
              <w:right w:w="100" w:type="dxa"/>
            </w:tcMar>
            <w:vAlign w:val="center"/>
          </w:tcPr>
          <w:p w:rsidR="002C4FC3" w:rsidRPr="00626449" w:rsidRDefault="002C4FC3" w:rsidP="00DD43E9">
            <w:pPr>
              <w:jc w:val="both"/>
              <w:rPr>
                <w:sz w:val="20"/>
                <w:szCs w:val="20"/>
              </w:rPr>
            </w:pPr>
            <w:r w:rsidRPr="00626449">
              <w:rPr>
                <w:sz w:val="20"/>
                <w:szCs w:val="20"/>
              </w:rPr>
              <w:t>4.68 (0.47)</w:t>
            </w:r>
          </w:p>
        </w:tc>
        <w:tc>
          <w:tcPr>
            <w:tcW w:w="2268" w:type="dxa"/>
            <w:shd w:val="clear" w:color="auto" w:fill="auto"/>
            <w:tcMar>
              <w:top w:w="100" w:type="dxa"/>
              <w:left w:w="100" w:type="dxa"/>
              <w:bottom w:w="100" w:type="dxa"/>
              <w:right w:w="100" w:type="dxa"/>
            </w:tcMar>
            <w:vAlign w:val="center"/>
          </w:tcPr>
          <w:p w:rsidR="002C4FC3" w:rsidRPr="00626449" w:rsidRDefault="002C4FC3" w:rsidP="00DD43E9">
            <w:pPr>
              <w:jc w:val="both"/>
              <w:rPr>
                <w:sz w:val="20"/>
                <w:szCs w:val="20"/>
              </w:rPr>
            </w:pPr>
            <w:r w:rsidRPr="00626449">
              <w:rPr>
                <w:sz w:val="20"/>
                <w:szCs w:val="20"/>
              </w:rPr>
              <w:t>5.5 (0.51)</w:t>
            </w:r>
          </w:p>
        </w:tc>
        <w:tc>
          <w:tcPr>
            <w:tcW w:w="2268" w:type="dxa"/>
            <w:shd w:val="clear" w:color="auto" w:fill="auto"/>
            <w:tcMar>
              <w:top w:w="100" w:type="dxa"/>
              <w:left w:w="100" w:type="dxa"/>
              <w:bottom w:w="100" w:type="dxa"/>
              <w:right w:w="100" w:type="dxa"/>
            </w:tcMar>
            <w:vAlign w:val="center"/>
          </w:tcPr>
          <w:p w:rsidR="002C4FC3" w:rsidRPr="00626449" w:rsidRDefault="002C4FC3" w:rsidP="00DD43E9">
            <w:pPr>
              <w:jc w:val="both"/>
              <w:rPr>
                <w:sz w:val="20"/>
                <w:szCs w:val="20"/>
              </w:rPr>
            </w:pPr>
            <w:r w:rsidRPr="00626449">
              <w:rPr>
                <w:sz w:val="20"/>
                <w:szCs w:val="20"/>
              </w:rPr>
              <w:t>5.10 (0.65)</w:t>
            </w:r>
          </w:p>
        </w:tc>
      </w:tr>
      <w:tr w:rsidR="002C4FC3" w:rsidRPr="00626449" w:rsidTr="00DD43E9">
        <w:trPr>
          <w:trHeight w:val="758"/>
        </w:trPr>
        <w:tc>
          <w:tcPr>
            <w:tcW w:w="2551" w:type="dxa"/>
            <w:shd w:val="clear" w:color="auto" w:fill="auto"/>
            <w:tcMar>
              <w:top w:w="100" w:type="dxa"/>
              <w:left w:w="100" w:type="dxa"/>
              <w:bottom w:w="100" w:type="dxa"/>
              <w:right w:w="100" w:type="dxa"/>
            </w:tcMar>
            <w:vAlign w:val="center"/>
          </w:tcPr>
          <w:p w:rsidR="002C4FC3" w:rsidRPr="00626449" w:rsidRDefault="002C4FC3" w:rsidP="00DD43E9">
            <w:pPr>
              <w:jc w:val="both"/>
              <w:rPr>
                <w:sz w:val="20"/>
                <w:szCs w:val="20"/>
              </w:rPr>
            </w:pPr>
            <w:r w:rsidRPr="00626449">
              <w:rPr>
                <w:sz w:val="20"/>
                <w:szCs w:val="20"/>
              </w:rPr>
              <w:t>Sex – n (%)</w:t>
            </w:r>
          </w:p>
          <w:p w:rsidR="002C4FC3" w:rsidRPr="00626449" w:rsidRDefault="002C4FC3" w:rsidP="00DD43E9">
            <w:pPr>
              <w:jc w:val="both"/>
              <w:rPr>
                <w:sz w:val="20"/>
                <w:szCs w:val="20"/>
              </w:rPr>
            </w:pPr>
            <w:r w:rsidRPr="00626449">
              <w:rPr>
                <w:sz w:val="20"/>
                <w:szCs w:val="20"/>
              </w:rPr>
              <w:t>Fem</w:t>
            </w:r>
          </w:p>
          <w:p w:rsidR="002C4FC3" w:rsidRPr="00626449" w:rsidRDefault="002C4FC3" w:rsidP="00DD43E9">
            <w:pPr>
              <w:jc w:val="both"/>
              <w:rPr>
                <w:sz w:val="20"/>
                <w:szCs w:val="20"/>
              </w:rPr>
            </w:pPr>
            <w:r w:rsidRPr="00626449">
              <w:rPr>
                <w:sz w:val="20"/>
                <w:szCs w:val="20"/>
              </w:rPr>
              <w:t>Male</w:t>
            </w:r>
          </w:p>
        </w:tc>
        <w:tc>
          <w:tcPr>
            <w:tcW w:w="2268" w:type="dxa"/>
            <w:shd w:val="clear" w:color="auto" w:fill="auto"/>
            <w:tcMar>
              <w:top w:w="100" w:type="dxa"/>
              <w:left w:w="100" w:type="dxa"/>
              <w:bottom w:w="100" w:type="dxa"/>
              <w:right w:w="100" w:type="dxa"/>
            </w:tcMar>
            <w:vAlign w:val="center"/>
          </w:tcPr>
          <w:p w:rsidR="002C4FC3" w:rsidRPr="00626449" w:rsidRDefault="002C4FC3" w:rsidP="00DD43E9">
            <w:pPr>
              <w:jc w:val="both"/>
              <w:rPr>
                <w:sz w:val="20"/>
                <w:szCs w:val="20"/>
              </w:rPr>
            </w:pPr>
          </w:p>
          <w:p w:rsidR="002C4FC3" w:rsidRPr="00626449" w:rsidRDefault="002C4FC3" w:rsidP="00DD43E9">
            <w:pPr>
              <w:jc w:val="both"/>
              <w:rPr>
                <w:sz w:val="20"/>
                <w:szCs w:val="20"/>
              </w:rPr>
            </w:pPr>
            <w:r w:rsidRPr="00626449">
              <w:rPr>
                <w:sz w:val="20"/>
                <w:szCs w:val="20"/>
              </w:rPr>
              <w:t>16 (64%)</w:t>
            </w:r>
          </w:p>
          <w:p w:rsidR="002C4FC3" w:rsidRPr="00626449" w:rsidRDefault="002C4FC3" w:rsidP="00DD43E9">
            <w:pPr>
              <w:jc w:val="both"/>
              <w:rPr>
                <w:sz w:val="20"/>
                <w:szCs w:val="20"/>
              </w:rPr>
            </w:pPr>
            <w:r w:rsidRPr="00626449">
              <w:rPr>
                <w:sz w:val="20"/>
                <w:szCs w:val="20"/>
              </w:rPr>
              <w:t>9 (36%)</w:t>
            </w:r>
          </w:p>
        </w:tc>
        <w:tc>
          <w:tcPr>
            <w:tcW w:w="2268" w:type="dxa"/>
            <w:shd w:val="clear" w:color="auto" w:fill="auto"/>
            <w:tcMar>
              <w:top w:w="100" w:type="dxa"/>
              <w:left w:w="100" w:type="dxa"/>
              <w:bottom w:w="100" w:type="dxa"/>
              <w:right w:w="100" w:type="dxa"/>
            </w:tcMar>
            <w:vAlign w:val="center"/>
          </w:tcPr>
          <w:p w:rsidR="002C4FC3" w:rsidRPr="00626449" w:rsidRDefault="002C4FC3" w:rsidP="00DD43E9">
            <w:pPr>
              <w:jc w:val="both"/>
              <w:rPr>
                <w:sz w:val="20"/>
                <w:szCs w:val="20"/>
              </w:rPr>
            </w:pPr>
          </w:p>
          <w:p w:rsidR="002C4FC3" w:rsidRPr="00626449" w:rsidRDefault="002C4FC3" w:rsidP="00DD43E9">
            <w:pPr>
              <w:jc w:val="both"/>
              <w:rPr>
                <w:sz w:val="20"/>
                <w:szCs w:val="20"/>
              </w:rPr>
            </w:pPr>
            <w:r w:rsidRPr="00626449">
              <w:rPr>
                <w:sz w:val="20"/>
                <w:szCs w:val="20"/>
              </w:rPr>
              <w:t>12 (48%)</w:t>
            </w:r>
          </w:p>
          <w:p w:rsidR="002C4FC3" w:rsidRPr="00626449" w:rsidRDefault="002C4FC3" w:rsidP="00DD43E9">
            <w:pPr>
              <w:jc w:val="both"/>
              <w:rPr>
                <w:sz w:val="20"/>
                <w:szCs w:val="20"/>
              </w:rPr>
            </w:pPr>
            <w:r w:rsidRPr="00626449">
              <w:rPr>
                <w:sz w:val="20"/>
                <w:szCs w:val="20"/>
              </w:rPr>
              <w:t>13 (52%)</w:t>
            </w:r>
          </w:p>
        </w:tc>
        <w:tc>
          <w:tcPr>
            <w:tcW w:w="2268" w:type="dxa"/>
            <w:shd w:val="clear" w:color="auto" w:fill="auto"/>
            <w:tcMar>
              <w:top w:w="100" w:type="dxa"/>
              <w:left w:w="100" w:type="dxa"/>
              <w:bottom w:w="100" w:type="dxa"/>
              <w:right w:w="100" w:type="dxa"/>
            </w:tcMar>
            <w:vAlign w:val="center"/>
          </w:tcPr>
          <w:p w:rsidR="002C4FC3" w:rsidRPr="00626449" w:rsidRDefault="002C4FC3" w:rsidP="00DD43E9">
            <w:pPr>
              <w:jc w:val="both"/>
              <w:rPr>
                <w:sz w:val="20"/>
                <w:szCs w:val="20"/>
              </w:rPr>
            </w:pPr>
          </w:p>
          <w:p w:rsidR="002C4FC3" w:rsidRPr="00626449" w:rsidRDefault="002C4FC3" w:rsidP="00DD43E9">
            <w:pPr>
              <w:jc w:val="both"/>
              <w:rPr>
                <w:sz w:val="20"/>
                <w:szCs w:val="20"/>
              </w:rPr>
            </w:pPr>
            <w:r w:rsidRPr="00626449">
              <w:rPr>
                <w:sz w:val="20"/>
                <w:szCs w:val="20"/>
              </w:rPr>
              <w:t>28 (56%)</w:t>
            </w:r>
          </w:p>
          <w:p w:rsidR="002C4FC3" w:rsidRPr="00626449" w:rsidRDefault="002C4FC3" w:rsidP="00DD43E9">
            <w:pPr>
              <w:jc w:val="both"/>
              <w:rPr>
                <w:sz w:val="20"/>
                <w:szCs w:val="20"/>
              </w:rPr>
            </w:pPr>
            <w:r w:rsidRPr="00626449">
              <w:rPr>
                <w:sz w:val="20"/>
                <w:szCs w:val="20"/>
              </w:rPr>
              <w:t>22 (44%)</w:t>
            </w:r>
          </w:p>
        </w:tc>
      </w:tr>
      <w:tr w:rsidR="002C4FC3" w:rsidRPr="00626449" w:rsidTr="00DD43E9">
        <w:trPr>
          <w:trHeight w:val="1469"/>
        </w:trPr>
        <w:tc>
          <w:tcPr>
            <w:tcW w:w="2551" w:type="dxa"/>
            <w:shd w:val="clear" w:color="auto" w:fill="auto"/>
            <w:tcMar>
              <w:top w:w="100" w:type="dxa"/>
              <w:left w:w="100" w:type="dxa"/>
              <w:bottom w:w="100" w:type="dxa"/>
              <w:right w:w="100" w:type="dxa"/>
            </w:tcMar>
            <w:vAlign w:val="center"/>
          </w:tcPr>
          <w:p w:rsidR="002C4FC3" w:rsidRPr="00626449" w:rsidRDefault="002C4FC3" w:rsidP="00DD43E9">
            <w:pPr>
              <w:jc w:val="both"/>
              <w:rPr>
                <w:sz w:val="20"/>
                <w:szCs w:val="20"/>
              </w:rPr>
            </w:pPr>
            <w:r w:rsidRPr="00626449">
              <w:rPr>
                <w:sz w:val="20"/>
                <w:szCs w:val="20"/>
              </w:rPr>
              <w:t>NSE (ABEP</w:t>
            </w:r>
            <w:proofErr w:type="gramStart"/>
            <w:r w:rsidRPr="00626449">
              <w:rPr>
                <w:sz w:val="20"/>
                <w:szCs w:val="20"/>
              </w:rPr>
              <w:t>)</w:t>
            </w:r>
            <w:r w:rsidRPr="00626449">
              <w:rPr>
                <w:sz w:val="20"/>
                <w:szCs w:val="20"/>
                <w:vertAlign w:val="superscript"/>
              </w:rPr>
              <w:t>b</w:t>
            </w:r>
            <w:proofErr w:type="gramEnd"/>
            <w:r w:rsidRPr="00626449">
              <w:rPr>
                <w:sz w:val="20"/>
                <w:szCs w:val="20"/>
              </w:rPr>
              <w:t xml:space="preserve"> – n (%)</w:t>
            </w:r>
          </w:p>
          <w:p w:rsidR="002C4FC3" w:rsidRPr="00626449" w:rsidRDefault="002C4FC3" w:rsidP="00DD43E9">
            <w:pPr>
              <w:jc w:val="both"/>
              <w:rPr>
                <w:sz w:val="20"/>
                <w:szCs w:val="20"/>
              </w:rPr>
            </w:pPr>
            <w:r w:rsidRPr="00626449">
              <w:rPr>
                <w:sz w:val="20"/>
                <w:szCs w:val="20"/>
              </w:rPr>
              <w:t>B1</w:t>
            </w:r>
          </w:p>
          <w:p w:rsidR="002C4FC3" w:rsidRPr="00626449" w:rsidRDefault="002C4FC3" w:rsidP="00DD43E9">
            <w:pPr>
              <w:jc w:val="both"/>
              <w:rPr>
                <w:sz w:val="20"/>
                <w:szCs w:val="20"/>
              </w:rPr>
            </w:pPr>
            <w:r w:rsidRPr="00626449">
              <w:rPr>
                <w:sz w:val="20"/>
                <w:szCs w:val="20"/>
              </w:rPr>
              <w:t>B2</w:t>
            </w:r>
          </w:p>
          <w:p w:rsidR="002C4FC3" w:rsidRPr="00626449" w:rsidRDefault="002C4FC3" w:rsidP="00DD43E9">
            <w:pPr>
              <w:jc w:val="both"/>
              <w:rPr>
                <w:sz w:val="20"/>
                <w:szCs w:val="20"/>
              </w:rPr>
            </w:pPr>
            <w:r w:rsidRPr="00626449">
              <w:rPr>
                <w:sz w:val="20"/>
                <w:szCs w:val="20"/>
              </w:rPr>
              <w:t>C1</w:t>
            </w:r>
          </w:p>
          <w:p w:rsidR="002C4FC3" w:rsidRPr="00626449" w:rsidRDefault="002C4FC3" w:rsidP="00DD43E9">
            <w:pPr>
              <w:jc w:val="both"/>
              <w:rPr>
                <w:sz w:val="20"/>
                <w:szCs w:val="20"/>
              </w:rPr>
            </w:pPr>
            <w:r w:rsidRPr="00626449">
              <w:rPr>
                <w:sz w:val="20"/>
                <w:szCs w:val="20"/>
              </w:rPr>
              <w:t xml:space="preserve">C2 </w:t>
            </w:r>
          </w:p>
          <w:p w:rsidR="002C4FC3" w:rsidRPr="00626449" w:rsidRDefault="002C4FC3" w:rsidP="00DD43E9">
            <w:pPr>
              <w:jc w:val="both"/>
              <w:rPr>
                <w:sz w:val="20"/>
                <w:szCs w:val="20"/>
              </w:rPr>
            </w:pPr>
            <w:r w:rsidRPr="00626449">
              <w:rPr>
                <w:sz w:val="20"/>
                <w:szCs w:val="20"/>
              </w:rPr>
              <w:t>D – E</w:t>
            </w:r>
          </w:p>
        </w:tc>
        <w:tc>
          <w:tcPr>
            <w:tcW w:w="2268" w:type="dxa"/>
            <w:shd w:val="clear" w:color="auto" w:fill="auto"/>
            <w:tcMar>
              <w:top w:w="100" w:type="dxa"/>
              <w:left w:w="100" w:type="dxa"/>
              <w:bottom w:w="100" w:type="dxa"/>
              <w:right w:w="100" w:type="dxa"/>
            </w:tcMar>
            <w:vAlign w:val="center"/>
          </w:tcPr>
          <w:p w:rsidR="002C4FC3" w:rsidRPr="00626449" w:rsidRDefault="002C4FC3" w:rsidP="00DD43E9">
            <w:pPr>
              <w:jc w:val="both"/>
              <w:rPr>
                <w:sz w:val="20"/>
                <w:szCs w:val="20"/>
              </w:rPr>
            </w:pPr>
            <w:r w:rsidRPr="00626449">
              <w:rPr>
                <w:sz w:val="20"/>
                <w:szCs w:val="20"/>
              </w:rPr>
              <w:t>3 (12.5%)</w:t>
            </w:r>
          </w:p>
          <w:p w:rsidR="002C4FC3" w:rsidRPr="00626449" w:rsidRDefault="002C4FC3" w:rsidP="00DD43E9">
            <w:pPr>
              <w:jc w:val="both"/>
              <w:rPr>
                <w:sz w:val="20"/>
                <w:szCs w:val="20"/>
              </w:rPr>
            </w:pPr>
            <w:r w:rsidRPr="00626449">
              <w:rPr>
                <w:sz w:val="20"/>
                <w:szCs w:val="20"/>
              </w:rPr>
              <w:t>9 (37.5%)</w:t>
            </w:r>
          </w:p>
          <w:p w:rsidR="002C4FC3" w:rsidRPr="00626449" w:rsidRDefault="002C4FC3" w:rsidP="00DD43E9">
            <w:pPr>
              <w:jc w:val="both"/>
              <w:rPr>
                <w:sz w:val="20"/>
                <w:szCs w:val="20"/>
              </w:rPr>
            </w:pPr>
            <w:r w:rsidRPr="00626449">
              <w:rPr>
                <w:sz w:val="20"/>
                <w:szCs w:val="20"/>
              </w:rPr>
              <w:t>5 (20.8%)</w:t>
            </w:r>
          </w:p>
          <w:p w:rsidR="002C4FC3" w:rsidRPr="00626449" w:rsidRDefault="002C4FC3" w:rsidP="00DD43E9">
            <w:pPr>
              <w:jc w:val="both"/>
              <w:rPr>
                <w:sz w:val="20"/>
                <w:szCs w:val="20"/>
              </w:rPr>
            </w:pPr>
            <w:r w:rsidRPr="00626449">
              <w:rPr>
                <w:sz w:val="20"/>
                <w:szCs w:val="20"/>
              </w:rPr>
              <w:t>7 (29.2%)</w:t>
            </w:r>
          </w:p>
          <w:p w:rsidR="002C4FC3" w:rsidRPr="00626449" w:rsidRDefault="002C4FC3" w:rsidP="00DD43E9">
            <w:pPr>
              <w:jc w:val="both"/>
              <w:rPr>
                <w:sz w:val="20"/>
                <w:szCs w:val="20"/>
              </w:rPr>
            </w:pPr>
            <w:r w:rsidRPr="00626449">
              <w:rPr>
                <w:sz w:val="20"/>
                <w:szCs w:val="20"/>
              </w:rPr>
              <w:t>-</w:t>
            </w:r>
          </w:p>
        </w:tc>
        <w:tc>
          <w:tcPr>
            <w:tcW w:w="2268" w:type="dxa"/>
            <w:shd w:val="clear" w:color="auto" w:fill="auto"/>
            <w:tcMar>
              <w:top w:w="100" w:type="dxa"/>
              <w:left w:w="100" w:type="dxa"/>
              <w:bottom w:w="100" w:type="dxa"/>
              <w:right w:w="100" w:type="dxa"/>
            </w:tcMar>
            <w:vAlign w:val="center"/>
          </w:tcPr>
          <w:p w:rsidR="002C4FC3" w:rsidRPr="00626449" w:rsidRDefault="002C4FC3" w:rsidP="00DD43E9">
            <w:pPr>
              <w:jc w:val="both"/>
              <w:rPr>
                <w:sz w:val="20"/>
                <w:szCs w:val="20"/>
              </w:rPr>
            </w:pPr>
            <w:r w:rsidRPr="00626449">
              <w:rPr>
                <w:sz w:val="20"/>
                <w:szCs w:val="20"/>
              </w:rPr>
              <w:t>1 (4%)</w:t>
            </w:r>
          </w:p>
          <w:p w:rsidR="002C4FC3" w:rsidRPr="00626449" w:rsidRDefault="002C4FC3" w:rsidP="00DD43E9">
            <w:pPr>
              <w:jc w:val="both"/>
              <w:rPr>
                <w:sz w:val="20"/>
                <w:szCs w:val="20"/>
              </w:rPr>
            </w:pPr>
            <w:r w:rsidRPr="00626449">
              <w:rPr>
                <w:sz w:val="20"/>
                <w:szCs w:val="20"/>
              </w:rPr>
              <w:t>8 (32%)</w:t>
            </w:r>
          </w:p>
          <w:p w:rsidR="002C4FC3" w:rsidRPr="00626449" w:rsidRDefault="002C4FC3" w:rsidP="00DD43E9">
            <w:pPr>
              <w:jc w:val="both"/>
              <w:rPr>
                <w:sz w:val="20"/>
                <w:szCs w:val="20"/>
              </w:rPr>
            </w:pPr>
            <w:r w:rsidRPr="00626449">
              <w:rPr>
                <w:sz w:val="20"/>
                <w:szCs w:val="20"/>
              </w:rPr>
              <w:t>8 (32%)</w:t>
            </w:r>
          </w:p>
          <w:p w:rsidR="002C4FC3" w:rsidRPr="00626449" w:rsidRDefault="002C4FC3" w:rsidP="00DD43E9">
            <w:pPr>
              <w:jc w:val="both"/>
              <w:rPr>
                <w:sz w:val="20"/>
                <w:szCs w:val="20"/>
              </w:rPr>
            </w:pPr>
            <w:r w:rsidRPr="00626449">
              <w:rPr>
                <w:sz w:val="20"/>
                <w:szCs w:val="20"/>
              </w:rPr>
              <w:t>5 (20%)</w:t>
            </w:r>
          </w:p>
          <w:p w:rsidR="002C4FC3" w:rsidRPr="00626449" w:rsidRDefault="002C4FC3" w:rsidP="00DD43E9">
            <w:pPr>
              <w:jc w:val="both"/>
              <w:rPr>
                <w:sz w:val="20"/>
                <w:szCs w:val="20"/>
              </w:rPr>
            </w:pPr>
            <w:r w:rsidRPr="00626449">
              <w:rPr>
                <w:sz w:val="20"/>
                <w:szCs w:val="20"/>
              </w:rPr>
              <w:t>3 (12%)</w:t>
            </w:r>
          </w:p>
        </w:tc>
        <w:tc>
          <w:tcPr>
            <w:tcW w:w="2268" w:type="dxa"/>
            <w:shd w:val="clear" w:color="auto" w:fill="auto"/>
            <w:tcMar>
              <w:top w:w="100" w:type="dxa"/>
              <w:left w:w="100" w:type="dxa"/>
              <w:bottom w:w="100" w:type="dxa"/>
              <w:right w:w="100" w:type="dxa"/>
            </w:tcMar>
            <w:vAlign w:val="center"/>
          </w:tcPr>
          <w:p w:rsidR="002C4FC3" w:rsidRPr="00626449" w:rsidRDefault="002C4FC3" w:rsidP="00DD43E9">
            <w:pPr>
              <w:jc w:val="both"/>
              <w:rPr>
                <w:sz w:val="20"/>
                <w:szCs w:val="20"/>
              </w:rPr>
            </w:pPr>
            <w:r w:rsidRPr="00626449">
              <w:rPr>
                <w:sz w:val="20"/>
                <w:szCs w:val="20"/>
              </w:rPr>
              <w:t>4 (8.2%)</w:t>
            </w:r>
          </w:p>
          <w:p w:rsidR="002C4FC3" w:rsidRPr="00626449" w:rsidRDefault="002C4FC3" w:rsidP="00DD43E9">
            <w:pPr>
              <w:jc w:val="both"/>
              <w:rPr>
                <w:sz w:val="20"/>
                <w:szCs w:val="20"/>
              </w:rPr>
            </w:pPr>
            <w:r w:rsidRPr="00626449">
              <w:rPr>
                <w:sz w:val="20"/>
                <w:szCs w:val="20"/>
              </w:rPr>
              <w:t>17 (34.7%)</w:t>
            </w:r>
          </w:p>
          <w:p w:rsidR="002C4FC3" w:rsidRPr="00626449" w:rsidRDefault="002C4FC3" w:rsidP="00DD43E9">
            <w:pPr>
              <w:jc w:val="both"/>
              <w:rPr>
                <w:sz w:val="20"/>
                <w:szCs w:val="20"/>
              </w:rPr>
            </w:pPr>
            <w:r w:rsidRPr="00626449">
              <w:rPr>
                <w:sz w:val="20"/>
                <w:szCs w:val="20"/>
              </w:rPr>
              <w:t>13 (26.5%),</w:t>
            </w:r>
          </w:p>
          <w:p w:rsidR="002C4FC3" w:rsidRPr="00626449" w:rsidRDefault="002C4FC3" w:rsidP="00DD43E9">
            <w:pPr>
              <w:jc w:val="both"/>
              <w:rPr>
                <w:sz w:val="20"/>
                <w:szCs w:val="20"/>
              </w:rPr>
            </w:pPr>
            <w:r w:rsidRPr="00626449">
              <w:rPr>
                <w:sz w:val="20"/>
                <w:szCs w:val="20"/>
              </w:rPr>
              <w:t>12 (24%)</w:t>
            </w:r>
          </w:p>
          <w:p w:rsidR="002C4FC3" w:rsidRPr="00626449" w:rsidRDefault="002C4FC3" w:rsidP="00DD43E9">
            <w:pPr>
              <w:jc w:val="both"/>
              <w:rPr>
                <w:sz w:val="20"/>
                <w:szCs w:val="20"/>
              </w:rPr>
            </w:pPr>
            <w:r w:rsidRPr="00626449">
              <w:rPr>
                <w:sz w:val="20"/>
                <w:szCs w:val="20"/>
              </w:rPr>
              <w:t>3 (6%)</w:t>
            </w:r>
          </w:p>
        </w:tc>
      </w:tr>
      <w:tr w:rsidR="002C4FC3" w:rsidRPr="00626449" w:rsidTr="00DD43E9">
        <w:trPr>
          <w:trHeight w:val="1337"/>
        </w:trPr>
        <w:tc>
          <w:tcPr>
            <w:tcW w:w="2551" w:type="dxa"/>
            <w:shd w:val="clear" w:color="auto" w:fill="auto"/>
            <w:tcMar>
              <w:top w:w="100" w:type="dxa"/>
              <w:left w:w="100" w:type="dxa"/>
              <w:bottom w:w="100" w:type="dxa"/>
              <w:right w:w="100" w:type="dxa"/>
            </w:tcMar>
            <w:vAlign w:val="center"/>
          </w:tcPr>
          <w:p w:rsidR="002C4FC3" w:rsidRPr="00626449" w:rsidRDefault="002C4FC3" w:rsidP="00DD43E9">
            <w:pPr>
              <w:jc w:val="both"/>
              <w:rPr>
                <w:sz w:val="20"/>
                <w:szCs w:val="20"/>
              </w:rPr>
            </w:pPr>
            <w:r w:rsidRPr="00626449">
              <w:rPr>
                <w:sz w:val="20"/>
                <w:szCs w:val="20"/>
              </w:rPr>
              <w:t>GRTR!c – n (%)</w:t>
            </w:r>
          </w:p>
          <w:p w:rsidR="002C4FC3" w:rsidRPr="00626449" w:rsidRDefault="002C4FC3" w:rsidP="00DD43E9">
            <w:pPr>
              <w:jc w:val="both"/>
              <w:rPr>
                <w:sz w:val="20"/>
                <w:szCs w:val="20"/>
              </w:rPr>
            </w:pPr>
            <w:r w:rsidRPr="00626449">
              <w:rPr>
                <w:sz w:val="20"/>
                <w:szCs w:val="20"/>
              </w:rPr>
              <w:t>Most resources</w:t>
            </w:r>
          </w:p>
          <w:p w:rsidR="002C4FC3" w:rsidRPr="00626449" w:rsidRDefault="002C4FC3" w:rsidP="00DD43E9">
            <w:pPr>
              <w:jc w:val="both"/>
              <w:rPr>
                <w:sz w:val="20"/>
                <w:szCs w:val="20"/>
              </w:rPr>
            </w:pPr>
            <w:r w:rsidRPr="00626449">
              <w:rPr>
                <w:sz w:val="20"/>
                <w:szCs w:val="20"/>
              </w:rPr>
              <w:t>Several resources</w:t>
            </w:r>
          </w:p>
          <w:p w:rsidR="002C4FC3" w:rsidRPr="00626449" w:rsidRDefault="002C4FC3" w:rsidP="00DD43E9">
            <w:pPr>
              <w:jc w:val="both"/>
              <w:rPr>
                <w:sz w:val="20"/>
                <w:szCs w:val="20"/>
              </w:rPr>
            </w:pPr>
            <w:r w:rsidRPr="00626449">
              <w:rPr>
                <w:sz w:val="20"/>
                <w:szCs w:val="20"/>
              </w:rPr>
              <w:t>Few resources</w:t>
            </w:r>
          </w:p>
          <w:p w:rsidR="002C4FC3" w:rsidRPr="00626449" w:rsidRDefault="002C4FC3" w:rsidP="00DD43E9">
            <w:pPr>
              <w:jc w:val="both"/>
              <w:rPr>
                <w:sz w:val="20"/>
                <w:szCs w:val="20"/>
              </w:rPr>
            </w:pPr>
            <w:r w:rsidRPr="00626449">
              <w:rPr>
                <w:sz w:val="20"/>
                <w:szCs w:val="20"/>
              </w:rPr>
              <w:t>Lacks resources</w:t>
            </w:r>
          </w:p>
        </w:tc>
        <w:tc>
          <w:tcPr>
            <w:tcW w:w="2268" w:type="dxa"/>
            <w:shd w:val="clear" w:color="auto" w:fill="auto"/>
            <w:tcMar>
              <w:top w:w="100" w:type="dxa"/>
              <w:left w:w="100" w:type="dxa"/>
              <w:bottom w:w="100" w:type="dxa"/>
              <w:right w:w="100" w:type="dxa"/>
            </w:tcMar>
            <w:vAlign w:val="center"/>
          </w:tcPr>
          <w:p w:rsidR="002C4FC3" w:rsidRPr="00626449" w:rsidRDefault="002C4FC3" w:rsidP="00DD43E9">
            <w:pPr>
              <w:jc w:val="both"/>
              <w:rPr>
                <w:sz w:val="20"/>
                <w:szCs w:val="20"/>
              </w:rPr>
            </w:pPr>
            <w:r w:rsidRPr="00626449">
              <w:rPr>
                <w:sz w:val="20"/>
                <w:szCs w:val="20"/>
              </w:rPr>
              <w:t>8 (32%)</w:t>
            </w:r>
          </w:p>
          <w:p w:rsidR="002C4FC3" w:rsidRPr="00626449" w:rsidRDefault="002C4FC3" w:rsidP="00DD43E9">
            <w:pPr>
              <w:jc w:val="both"/>
              <w:rPr>
                <w:sz w:val="20"/>
                <w:szCs w:val="20"/>
              </w:rPr>
            </w:pPr>
          </w:p>
          <w:p w:rsidR="002C4FC3" w:rsidRPr="00626449" w:rsidRDefault="002C4FC3" w:rsidP="00DD43E9">
            <w:pPr>
              <w:jc w:val="both"/>
              <w:rPr>
                <w:sz w:val="20"/>
                <w:szCs w:val="20"/>
              </w:rPr>
            </w:pPr>
            <w:r w:rsidRPr="00626449">
              <w:rPr>
                <w:sz w:val="20"/>
                <w:szCs w:val="20"/>
              </w:rPr>
              <w:t>12 (48%)</w:t>
            </w:r>
          </w:p>
          <w:p w:rsidR="002C4FC3" w:rsidRPr="00626449" w:rsidRDefault="002C4FC3" w:rsidP="00DD43E9">
            <w:pPr>
              <w:jc w:val="both"/>
              <w:rPr>
                <w:sz w:val="20"/>
                <w:szCs w:val="20"/>
              </w:rPr>
            </w:pPr>
          </w:p>
          <w:p w:rsidR="002C4FC3" w:rsidRPr="00626449" w:rsidRDefault="002C4FC3" w:rsidP="00DD43E9">
            <w:pPr>
              <w:jc w:val="both"/>
              <w:rPr>
                <w:sz w:val="20"/>
                <w:szCs w:val="20"/>
              </w:rPr>
            </w:pPr>
            <w:r w:rsidRPr="00626449">
              <w:rPr>
                <w:sz w:val="20"/>
                <w:szCs w:val="20"/>
              </w:rPr>
              <w:t>4 (16%)</w:t>
            </w:r>
          </w:p>
          <w:p w:rsidR="002C4FC3" w:rsidRPr="00626449" w:rsidRDefault="002C4FC3" w:rsidP="00DD43E9">
            <w:pPr>
              <w:jc w:val="both"/>
              <w:rPr>
                <w:sz w:val="20"/>
                <w:szCs w:val="20"/>
              </w:rPr>
            </w:pPr>
          </w:p>
          <w:p w:rsidR="002C4FC3" w:rsidRPr="00626449" w:rsidRDefault="002C4FC3" w:rsidP="00DD43E9">
            <w:pPr>
              <w:jc w:val="both"/>
              <w:rPr>
                <w:sz w:val="20"/>
                <w:szCs w:val="20"/>
              </w:rPr>
            </w:pPr>
            <w:r w:rsidRPr="00626449">
              <w:rPr>
                <w:sz w:val="20"/>
                <w:szCs w:val="20"/>
              </w:rPr>
              <w:t>1 (4%)</w:t>
            </w:r>
          </w:p>
        </w:tc>
        <w:tc>
          <w:tcPr>
            <w:tcW w:w="2268" w:type="dxa"/>
            <w:shd w:val="clear" w:color="auto" w:fill="auto"/>
            <w:tcMar>
              <w:top w:w="100" w:type="dxa"/>
              <w:left w:w="100" w:type="dxa"/>
              <w:bottom w:w="100" w:type="dxa"/>
              <w:right w:w="100" w:type="dxa"/>
            </w:tcMar>
            <w:vAlign w:val="center"/>
          </w:tcPr>
          <w:p w:rsidR="002C4FC3" w:rsidRPr="00626449" w:rsidRDefault="002C4FC3" w:rsidP="00DD43E9">
            <w:pPr>
              <w:jc w:val="both"/>
              <w:rPr>
                <w:sz w:val="20"/>
                <w:szCs w:val="20"/>
              </w:rPr>
            </w:pPr>
            <w:r w:rsidRPr="00626449">
              <w:rPr>
                <w:sz w:val="20"/>
                <w:szCs w:val="20"/>
              </w:rPr>
              <w:t>4 (16%)</w:t>
            </w:r>
          </w:p>
          <w:p w:rsidR="002C4FC3" w:rsidRPr="00626449" w:rsidRDefault="002C4FC3" w:rsidP="00DD43E9">
            <w:pPr>
              <w:jc w:val="both"/>
              <w:rPr>
                <w:sz w:val="20"/>
                <w:szCs w:val="20"/>
              </w:rPr>
            </w:pPr>
          </w:p>
          <w:p w:rsidR="002C4FC3" w:rsidRPr="00626449" w:rsidRDefault="002C4FC3" w:rsidP="00DD43E9">
            <w:pPr>
              <w:jc w:val="both"/>
              <w:rPr>
                <w:sz w:val="20"/>
                <w:szCs w:val="20"/>
              </w:rPr>
            </w:pPr>
            <w:r w:rsidRPr="00626449">
              <w:rPr>
                <w:sz w:val="20"/>
                <w:szCs w:val="20"/>
              </w:rPr>
              <w:t>16 (64%)</w:t>
            </w:r>
          </w:p>
          <w:p w:rsidR="002C4FC3" w:rsidRPr="00626449" w:rsidRDefault="002C4FC3" w:rsidP="00DD43E9">
            <w:pPr>
              <w:jc w:val="both"/>
              <w:rPr>
                <w:sz w:val="20"/>
                <w:szCs w:val="20"/>
              </w:rPr>
            </w:pPr>
          </w:p>
          <w:p w:rsidR="002C4FC3" w:rsidRPr="00626449" w:rsidRDefault="002C4FC3" w:rsidP="00DD43E9">
            <w:pPr>
              <w:jc w:val="both"/>
              <w:rPr>
                <w:sz w:val="20"/>
                <w:szCs w:val="20"/>
              </w:rPr>
            </w:pPr>
            <w:r w:rsidRPr="00626449">
              <w:rPr>
                <w:sz w:val="20"/>
                <w:szCs w:val="20"/>
              </w:rPr>
              <w:t>5 (20%)</w:t>
            </w:r>
          </w:p>
          <w:p w:rsidR="002C4FC3" w:rsidRPr="00626449" w:rsidRDefault="002C4FC3" w:rsidP="00DD43E9">
            <w:pPr>
              <w:jc w:val="both"/>
              <w:rPr>
                <w:sz w:val="20"/>
                <w:szCs w:val="20"/>
              </w:rPr>
            </w:pPr>
          </w:p>
          <w:p w:rsidR="002C4FC3" w:rsidRPr="00626449" w:rsidRDefault="002C4FC3" w:rsidP="00DD43E9">
            <w:pPr>
              <w:jc w:val="both"/>
              <w:rPr>
                <w:sz w:val="20"/>
                <w:szCs w:val="20"/>
              </w:rPr>
            </w:pPr>
            <w:r w:rsidRPr="00626449">
              <w:rPr>
                <w:sz w:val="20"/>
                <w:szCs w:val="20"/>
              </w:rPr>
              <w:t>-</w:t>
            </w:r>
          </w:p>
        </w:tc>
        <w:tc>
          <w:tcPr>
            <w:tcW w:w="2268" w:type="dxa"/>
            <w:shd w:val="clear" w:color="auto" w:fill="auto"/>
            <w:tcMar>
              <w:top w:w="100" w:type="dxa"/>
              <w:left w:w="100" w:type="dxa"/>
              <w:bottom w:w="100" w:type="dxa"/>
              <w:right w:w="100" w:type="dxa"/>
            </w:tcMar>
            <w:vAlign w:val="center"/>
          </w:tcPr>
          <w:p w:rsidR="002C4FC3" w:rsidRPr="00626449" w:rsidRDefault="002C4FC3" w:rsidP="00DD43E9">
            <w:pPr>
              <w:jc w:val="both"/>
              <w:rPr>
                <w:sz w:val="20"/>
                <w:szCs w:val="20"/>
              </w:rPr>
            </w:pPr>
            <w:r w:rsidRPr="00626449">
              <w:rPr>
                <w:sz w:val="20"/>
                <w:szCs w:val="20"/>
              </w:rPr>
              <w:t>12 (24%)</w:t>
            </w:r>
          </w:p>
          <w:p w:rsidR="002C4FC3" w:rsidRPr="00626449" w:rsidRDefault="002C4FC3" w:rsidP="00DD43E9">
            <w:pPr>
              <w:jc w:val="both"/>
              <w:rPr>
                <w:sz w:val="20"/>
                <w:szCs w:val="20"/>
              </w:rPr>
            </w:pPr>
          </w:p>
          <w:p w:rsidR="002C4FC3" w:rsidRPr="00626449" w:rsidRDefault="002C4FC3" w:rsidP="00DD43E9">
            <w:pPr>
              <w:jc w:val="both"/>
              <w:rPr>
                <w:sz w:val="20"/>
                <w:szCs w:val="20"/>
              </w:rPr>
            </w:pPr>
            <w:r w:rsidRPr="00626449">
              <w:rPr>
                <w:sz w:val="20"/>
                <w:szCs w:val="20"/>
              </w:rPr>
              <w:t>28 (56%)</w:t>
            </w:r>
          </w:p>
          <w:p w:rsidR="002C4FC3" w:rsidRPr="00626449" w:rsidRDefault="002C4FC3" w:rsidP="00DD43E9">
            <w:pPr>
              <w:jc w:val="both"/>
              <w:rPr>
                <w:sz w:val="20"/>
                <w:szCs w:val="20"/>
              </w:rPr>
            </w:pPr>
          </w:p>
          <w:p w:rsidR="002C4FC3" w:rsidRPr="00626449" w:rsidRDefault="002C4FC3" w:rsidP="00DD43E9">
            <w:pPr>
              <w:jc w:val="both"/>
              <w:rPr>
                <w:sz w:val="20"/>
                <w:szCs w:val="20"/>
              </w:rPr>
            </w:pPr>
            <w:r w:rsidRPr="00626449">
              <w:rPr>
                <w:sz w:val="20"/>
                <w:szCs w:val="20"/>
              </w:rPr>
              <w:t>9 (18%)</w:t>
            </w:r>
          </w:p>
          <w:p w:rsidR="002C4FC3" w:rsidRPr="00626449" w:rsidRDefault="002C4FC3" w:rsidP="00DD43E9">
            <w:pPr>
              <w:jc w:val="both"/>
              <w:rPr>
                <w:sz w:val="20"/>
                <w:szCs w:val="20"/>
              </w:rPr>
            </w:pPr>
          </w:p>
          <w:p w:rsidR="002C4FC3" w:rsidRPr="00626449" w:rsidRDefault="002C4FC3" w:rsidP="00DD43E9">
            <w:pPr>
              <w:jc w:val="both"/>
              <w:rPr>
                <w:sz w:val="20"/>
                <w:szCs w:val="20"/>
              </w:rPr>
            </w:pPr>
            <w:r w:rsidRPr="00626449">
              <w:rPr>
                <w:sz w:val="20"/>
                <w:szCs w:val="20"/>
              </w:rPr>
              <w:t>1 (2%)</w:t>
            </w:r>
          </w:p>
        </w:tc>
      </w:tr>
    </w:tbl>
    <w:p w:rsidR="002C4FC3" w:rsidRPr="00626449" w:rsidRDefault="002C4FC3" w:rsidP="002C4FC3">
      <w:pPr>
        <w:jc w:val="both"/>
        <w:rPr>
          <w:sz w:val="18"/>
        </w:rPr>
      </w:pPr>
      <w:r w:rsidRPr="00626449">
        <w:rPr>
          <w:sz w:val="18"/>
        </w:rPr>
        <w:t>Nota. KA = kindergarten A students; KB = kindergarten B students; M = mean; SD = standard deviation; Fem = female; Male = male; SEL = socioeconomic level; ABEP = Associação Brasileira de Empresas de Pesquisa;  GRTR = Get Ready to Read!</w:t>
      </w:r>
    </w:p>
    <w:p w:rsidR="002C4FC3" w:rsidRPr="00626449" w:rsidRDefault="002C4FC3" w:rsidP="002C4FC3">
      <w:pPr>
        <w:jc w:val="both"/>
        <w:rPr>
          <w:sz w:val="18"/>
        </w:rPr>
      </w:pPr>
      <w:proofErr w:type="gramStart"/>
      <w:r w:rsidRPr="00626449">
        <w:rPr>
          <w:sz w:val="18"/>
        </w:rPr>
        <w:lastRenderedPageBreak/>
        <w:t>aAge</w:t>
      </w:r>
      <w:proofErr w:type="gramEnd"/>
      <w:r w:rsidRPr="00626449">
        <w:rPr>
          <w:sz w:val="18"/>
        </w:rPr>
        <w:t xml:space="preserve"> expressed in years. </w:t>
      </w:r>
      <w:proofErr w:type="gramStart"/>
      <w:r w:rsidRPr="00626449">
        <w:rPr>
          <w:sz w:val="18"/>
        </w:rPr>
        <w:t>b</w:t>
      </w:r>
      <w:proofErr w:type="gramEnd"/>
      <w:r w:rsidRPr="00626449">
        <w:rPr>
          <w:sz w:val="18"/>
        </w:rPr>
        <w:t xml:space="preserve"> Socioeconomic classification, according to the Brazil Criterion of the ABEP Scale ABEP (2018). </w:t>
      </w:r>
      <w:proofErr w:type="gramStart"/>
      <w:r w:rsidRPr="00626449">
        <w:rPr>
          <w:sz w:val="18"/>
        </w:rPr>
        <w:t>c</w:t>
      </w:r>
      <w:proofErr w:type="gramEnd"/>
      <w:r w:rsidRPr="00626449">
        <w:rPr>
          <w:sz w:val="18"/>
        </w:rPr>
        <w:t xml:space="preserve"> Sample classification, according to the checklist applied (GRTR!)</w:t>
      </w:r>
    </w:p>
    <w:p w:rsidR="006F7E7E" w:rsidRPr="009E37BF" w:rsidRDefault="00507B29" w:rsidP="007E3B8D">
      <w:pPr>
        <w:pStyle w:val="SubtituloInterno"/>
      </w:pPr>
      <w:r w:rsidRPr="009E37BF">
        <w:t>Design</w:t>
      </w:r>
      <w:r w:rsidR="002C4FC3">
        <w:t xml:space="preserve"> and Procedures</w:t>
      </w:r>
    </w:p>
    <w:p w:rsidR="002C4FC3" w:rsidRPr="00F954AF" w:rsidRDefault="002C4FC3" w:rsidP="002C4FC3">
      <w:pPr>
        <w:spacing w:line="360" w:lineRule="auto"/>
        <w:ind w:firstLine="720"/>
        <w:jc w:val="both"/>
      </w:pPr>
      <w:r w:rsidRPr="00C2427C">
        <w:t xml:space="preserve">This study was approved by the Research Ethics Committee </w:t>
      </w:r>
      <w:r>
        <w:t>(#</w:t>
      </w:r>
      <w:r w:rsidRPr="00C2427C">
        <w:t>3.217.099). All data collection was carried out in 2019. The children were asked to take part in the assessment and parents/guardians signed the Informed Consent (IC).</w:t>
      </w:r>
      <w:r>
        <w:t xml:space="preserve"> </w:t>
      </w:r>
      <w:r w:rsidRPr="00C2427C">
        <w:t>Data was collected at two moments. Firstly, children’s parents/guardians were asked to answer a questionnaire on socioeconomic information and their children’s health status (Associação Brasileir</w:t>
      </w:r>
      <w:r>
        <w:t>a</w:t>
      </w:r>
      <w:r w:rsidRPr="00C2427C">
        <w:t xml:space="preserve"> de Empresas de Pesquisa - ABEP, 2018), as well as fill in a checklist (Get Ready To Read! - GRTR!) </w:t>
      </w:r>
      <w:proofErr w:type="gramStart"/>
      <w:r w:rsidRPr="00C2427C">
        <w:t>about</w:t>
      </w:r>
      <w:proofErr w:type="gramEnd"/>
      <w:r w:rsidRPr="00C2427C">
        <w:t xml:space="preserve"> reading and writing experiences in their </w:t>
      </w:r>
      <w:r>
        <w:t xml:space="preserve">homes. The second moment was a </w:t>
      </w:r>
      <w:r w:rsidRPr="00C2427C">
        <w:t>40-minute individual assessment session with the child. TECONAR and other neuropsychological instruments, referring to the investigation of executive functions and comprehensive and expressive language were applied during the assessment session.</w:t>
      </w:r>
      <w:r w:rsidRPr="00F406EC">
        <w:t xml:space="preserve"> </w:t>
      </w:r>
      <w:r w:rsidRPr="00C2427C">
        <w:t>The application of assessment instruments on the children was carried out in their schools, in a silent room specifically reserved for that.</w:t>
      </w:r>
      <w:r>
        <w:t xml:space="preserve"> </w:t>
      </w:r>
    </w:p>
    <w:p w:rsidR="00507B29" w:rsidRPr="00507B29" w:rsidRDefault="00507B29" w:rsidP="00507B29">
      <w:pPr>
        <w:pStyle w:val="SubtituloInterno"/>
      </w:pPr>
      <w:bookmarkStart w:id="1" w:name="_92lje840z5de" w:colFirst="0" w:colLast="0"/>
      <w:bookmarkEnd w:id="1"/>
      <w:r w:rsidRPr="00507B29">
        <w:t>Materials</w:t>
      </w:r>
    </w:p>
    <w:p w:rsidR="002C4FC3" w:rsidRDefault="002C4FC3" w:rsidP="002C4FC3">
      <w:pPr>
        <w:spacing w:line="360" w:lineRule="auto"/>
        <w:ind w:firstLine="720"/>
        <w:jc w:val="both"/>
      </w:pPr>
      <w:r w:rsidRPr="00203E1F">
        <w:rPr>
          <w:i/>
        </w:rPr>
        <w:t>- Narrative Listening Comprehension Test (TECONAR)</w:t>
      </w:r>
      <w:r w:rsidRPr="00C2427C">
        <w:t xml:space="preserve">: composed of two tasks, retelling and questionnaire, which were requested to the examinee, in this order, after the narrative (via audio) of a fiction children’s text “O dia do abraço” (The Hug Day). The story was divided into 21 clauses, in which 8 of them were identified as belonging to the main chain. As it is a simpler narrative, only 4 macroproposition levels (macrostructures) were set out in the text: Setting; Establishing the problem; (3) Situation resulting from the problem and (4) Problem Resolution/Outcome. Firstly, open questions were asked (no alternatives provided). Depending on the child’s performance, questions were repeated in a multiple choice format (with alternatives as answers). Each question had 3 alternatives for an answer and the child was asked to say the right one. The percentage of correct answers was calculated, considering which ones referred to literal information and which ones were related to inferential information. In </w:t>
      </w:r>
      <w:proofErr w:type="gramStart"/>
      <w:r w:rsidRPr="00C2427C">
        <w:t>order</w:t>
      </w:r>
      <w:proofErr w:type="gramEnd"/>
      <w:r w:rsidRPr="00C2427C">
        <w:t xml:space="preserve"> to analyze the children’s performance, the following aspects were considered: (a) Scores for literal open questions; (b) Scores for inferential open questions; (c) Total score for open questions.  Zero was assigned for wrong answer, 1 for incomplete answer and 2 for correct answer. The </w:t>
      </w:r>
      <w:r w:rsidRPr="00C2427C">
        <w:lastRenderedPageBreak/>
        <w:t>following aspects were also considered: (d) Scores for literal closed questions; (e) Scores for inferential closed questions and (f) Total score for closed questions. At this second moment, zero was assigned for error and 1 for the correct alternative. Three variables were added in order to obtain the child’s general score in the instrument, combining their performance in the open and closed questions: (g) Scores for literal questions; (h) Scores for inferential questions; (i) General score for questions (0 - error in closed question, correct answer in closed question, 2 - correct answer in open question).</w:t>
      </w:r>
    </w:p>
    <w:p w:rsidR="002C4FC3" w:rsidRDefault="002C4FC3" w:rsidP="002C4FC3">
      <w:pPr>
        <w:spacing w:line="360" w:lineRule="auto"/>
        <w:ind w:firstLine="720"/>
        <w:jc w:val="both"/>
      </w:pPr>
      <w:r w:rsidRPr="00203E1F">
        <w:rPr>
          <w:i/>
        </w:rPr>
        <w:t>- Questionnaire on Socioeconomic Information and Health Status (</w:t>
      </w:r>
      <w:r w:rsidRPr="00C2427C">
        <w:t>ABEP, 2018): Families fill in the questionnaire to assess the children’s socioeconomic condition, including the Brazil Criterion. Questions to investigate other aspects of the family context were included, such as school background, factors related to general health and children’s development.</w:t>
      </w:r>
      <w:bookmarkStart w:id="2" w:name="_qzwtfskyz2uo" w:colFirst="0" w:colLast="0"/>
      <w:bookmarkEnd w:id="2"/>
    </w:p>
    <w:p w:rsidR="002C4FC3" w:rsidRDefault="002C4FC3" w:rsidP="002C4FC3">
      <w:pPr>
        <w:spacing w:line="360" w:lineRule="auto"/>
        <w:ind w:firstLine="720"/>
        <w:jc w:val="both"/>
      </w:pPr>
      <w:r w:rsidRPr="00203E1F">
        <w:rPr>
          <w:i/>
        </w:rPr>
        <w:t>- Checklist for Home Environment for Reading and Writing - Get Ready to Read! (GRTR!):</w:t>
      </w:r>
      <w:r w:rsidRPr="00C2427C">
        <w:t xml:space="preserve"> composed of 37 statements (freely translated to Brazilian Portuguese), which must be characterized as true or false. The items refer to four dimensions: (1) materials to stimulate reading and writing, (2) reading and writing ations, (3) family reading habits and (4) actions to stimulate the child to read and write.</w:t>
      </w:r>
      <w:bookmarkStart w:id="3" w:name="_f23prv3jyhq" w:colFirst="0" w:colLast="0"/>
      <w:bookmarkStart w:id="4" w:name="_tyr6yi1h4hfx" w:colFirst="0" w:colLast="0"/>
      <w:bookmarkEnd w:id="3"/>
      <w:bookmarkEnd w:id="4"/>
    </w:p>
    <w:p w:rsidR="002C4FC3" w:rsidRDefault="002C4FC3" w:rsidP="002C4FC3">
      <w:pPr>
        <w:spacing w:line="360" w:lineRule="auto"/>
        <w:ind w:firstLine="720"/>
        <w:jc w:val="both"/>
      </w:pPr>
      <w:r w:rsidRPr="00203E1F">
        <w:rPr>
          <w:i/>
        </w:rPr>
        <w:t>- Digit Span Task - direct and inverse order (DST)</w:t>
      </w:r>
      <w:r w:rsidRPr="00C2427C">
        <w:t xml:space="preserve"> (Dias &amp; Mecca, 2019a): The digit span represents a classic model to assess working memory. </w:t>
      </w:r>
    </w:p>
    <w:p w:rsidR="002C4FC3" w:rsidRDefault="002C4FC3" w:rsidP="002C4FC3">
      <w:pPr>
        <w:spacing w:line="360" w:lineRule="auto"/>
        <w:ind w:firstLine="720"/>
        <w:jc w:val="both"/>
      </w:pPr>
      <w:r w:rsidRPr="00203E1F">
        <w:rPr>
          <w:i/>
        </w:rPr>
        <w:t>- Naming Test for Children (NTC)</w:t>
      </w:r>
      <w:r w:rsidRPr="00C2427C">
        <w:t xml:space="preserve"> (Seabra</w:t>
      </w:r>
      <w:r>
        <w:t xml:space="preserve"> et al.</w:t>
      </w:r>
      <w:r w:rsidRPr="00C2427C">
        <w:t>, 2012): It assesses the capacity of individuals to produce lexical items by orally naming pictures shown by the examiner (expressive vocabulary). Its reduced version is composed of 60 drawings representing objects, animals and characters (Dias</w:t>
      </w:r>
      <w:r>
        <w:t xml:space="preserve"> et al.</w:t>
      </w:r>
      <w:r w:rsidRPr="00C2427C">
        <w:t>, 2012; Seabra</w:t>
      </w:r>
      <w:r>
        <w:t xml:space="preserve"> et al.</w:t>
      </w:r>
      <w:r w:rsidRPr="00C2427C">
        <w:t>, 2012).</w:t>
      </w:r>
      <w:bookmarkStart w:id="5" w:name="_gu3ttx4wecc7" w:colFirst="0" w:colLast="0"/>
      <w:bookmarkStart w:id="6" w:name="_fpnk26xwty0n" w:colFirst="0" w:colLast="0"/>
      <w:bookmarkEnd w:id="5"/>
      <w:bookmarkEnd w:id="6"/>
    </w:p>
    <w:p w:rsidR="002C4FC3" w:rsidRDefault="002C4FC3" w:rsidP="002C4FC3">
      <w:pPr>
        <w:spacing w:line="360" w:lineRule="auto"/>
        <w:ind w:firstLine="720"/>
        <w:jc w:val="both"/>
      </w:pPr>
      <w:r w:rsidRPr="00203E1F">
        <w:rPr>
          <w:i/>
        </w:rPr>
        <w:t>- Trails Test for Preschoolers (TT-P)</w:t>
      </w:r>
      <w:r w:rsidRPr="00C2427C">
        <w:t xml:space="preserve"> (Trevisan &amp; Pereira, 2012; Trevisan &amp; Seabra, 2012): Composed by two parts (A and B), which assess perception, visuomotor tracking, sustained action, processing speed and cognitive flexibility, the child must consider both types of different stimuli (dogs and bones) and establish the correspondence between the dof and its respective bone (correspondence by size), taking turns to connect them</w:t>
      </w:r>
      <w:r w:rsidRPr="00C2427C">
        <w:rPr>
          <w:highlight w:val="white"/>
        </w:rPr>
        <w:t xml:space="preserve">. The performance in each part must be measured in terms of sequence (number of items linked correctly until the first mistake was made) and connections (number of links done correctly, even after a mistake; Trevisan &amp; Seabra, 2012). </w:t>
      </w:r>
    </w:p>
    <w:p w:rsidR="002C4FC3" w:rsidRPr="00C2427C" w:rsidRDefault="002C4FC3" w:rsidP="002C4FC3">
      <w:pPr>
        <w:spacing w:line="360" w:lineRule="auto"/>
        <w:ind w:firstLine="720"/>
        <w:jc w:val="both"/>
      </w:pPr>
      <w:r w:rsidRPr="00203E1F">
        <w:rPr>
          <w:i/>
        </w:rPr>
        <w:lastRenderedPageBreak/>
        <w:t>- Test of Word and Pseudoword Repetition (TWPWR)</w:t>
      </w:r>
      <w:r w:rsidRPr="00C2427C">
        <w:t xml:space="preserve"> (Seabra, 2012): It assesses verbal short-term memory. The child must repeat words or pseudowords in the same sequence they were told by the examiner. It is composed of 16 items, 8 for the repetition of words and 8 for pseudowords. </w:t>
      </w:r>
    </w:p>
    <w:p w:rsidR="007C3C14" w:rsidRPr="004C1FD8" w:rsidRDefault="007C3C14" w:rsidP="007C3C14">
      <w:pPr>
        <w:pStyle w:val="SubtituloInterno"/>
        <w:rPr>
          <w:lang w:val="es-AR"/>
        </w:rPr>
      </w:pPr>
      <w:bookmarkStart w:id="7" w:name="_5hxf33poexab" w:colFirst="0" w:colLast="0"/>
      <w:bookmarkStart w:id="8" w:name="_99zn5x6ivhu7" w:colFirst="0" w:colLast="0"/>
      <w:bookmarkEnd w:id="7"/>
      <w:bookmarkEnd w:id="8"/>
      <w:r w:rsidRPr="004C1FD8">
        <w:rPr>
          <w:lang w:val="es-AR"/>
        </w:rPr>
        <w:t>Data analysis</w:t>
      </w:r>
    </w:p>
    <w:p w:rsidR="002C4FC3" w:rsidRPr="00C2427C" w:rsidRDefault="002C4FC3" w:rsidP="002C4FC3">
      <w:pPr>
        <w:spacing w:line="360" w:lineRule="auto"/>
        <w:ind w:firstLine="720"/>
        <w:jc w:val="both"/>
      </w:pPr>
      <w:r w:rsidRPr="00C2427C">
        <w:rPr>
          <w:highlight w:val="white"/>
        </w:rPr>
        <w:t xml:space="preserve">Initially, data was characterized based on descriptive statistical analyses. Non-parametric statistical analyses were carried out, once data did not follow a normal distribution. Mann-Whitney tests were performed in order to verify differences between all variables, according to samples from Kindergarten A or B. Wilcoxon repeated measure tests were also analyzed to verify scoring differences between literal and inferential questions in Kindergarten A, Kindergarten B and Total Sample. Friedman tests were also performed to investigate, in the same groups of children, differences in the number of inferences and reconstructions. Quantitative analyses were performed by SPSS 20.0 and the statistical significance level adopted was 5%. </w:t>
      </w:r>
      <w:r w:rsidRPr="00C2427C">
        <w:t>In addition, Spearman correlation tests were performed between the variables for retelling and questionnaire, the child’s age in months and the participant’s total score in the working memory cognitive variabl</w:t>
      </w:r>
      <w:r w:rsidRPr="00C2427C">
        <w:rPr>
          <w:highlight w:val="white"/>
        </w:rPr>
        <w:t xml:space="preserve">es (DST-DO, DST-IO e TWPWR),executive functions (TT-P [parts A and B] – sequences and connections) and vocabulary (NTC), as well as family variables (income, parents’ level of education, total score in the ABEP scale and the child’s reading and writing environment - GRTR!). The analysis proposed by Cohen (1998) followed: scores between 0.10 and 0.29 showed low correlation, while scores between 0.30 and 0.49 had moderate correlation. Scores between 0.50 and 1 showed strong correlation. </w:t>
      </w:r>
      <w:r w:rsidRPr="00C2427C">
        <w:t>In order to verify the instrument’s reliability evidence, internal consistency was analyzed by correlations between the questionnaire scores. Cronbach’s reliability score was also verified.</w:t>
      </w:r>
    </w:p>
    <w:p w:rsidR="004C1FD8" w:rsidRPr="00E25900" w:rsidRDefault="004C1FD8" w:rsidP="004C1FD8">
      <w:pPr>
        <w:pStyle w:val="SubtituloInterno"/>
      </w:pPr>
      <w:r>
        <w:t>E</w:t>
      </w:r>
      <w:r w:rsidRPr="00E25900">
        <w:t>thical considerations</w:t>
      </w:r>
    </w:p>
    <w:p w:rsidR="00076F0A" w:rsidRPr="004C1FD8" w:rsidRDefault="002C4FC3" w:rsidP="004C1FD8">
      <w:pPr>
        <w:pStyle w:val="Prrafocomn"/>
      </w:pPr>
      <w:r w:rsidRPr="00F954AF">
        <w:t xml:space="preserve">We </w:t>
      </w:r>
      <w:r w:rsidRPr="00F954AF">
        <w:rPr>
          <w:shd w:val="clear" w:color="auto" w:fill="FFFFFF"/>
        </w:rPr>
        <w:t xml:space="preserve">have followed </w:t>
      </w:r>
      <w:r>
        <w:rPr>
          <w:shd w:val="clear" w:color="auto" w:fill="FFFFFF"/>
        </w:rPr>
        <w:t xml:space="preserve">all </w:t>
      </w:r>
      <w:r w:rsidRPr="00F954AF">
        <w:rPr>
          <w:shd w:val="clear" w:color="auto" w:fill="FFFFFF"/>
        </w:rPr>
        <w:t xml:space="preserve">the general and specific ethical </w:t>
      </w:r>
      <w:r>
        <w:rPr>
          <w:shd w:val="clear" w:color="auto" w:fill="FFFFFF"/>
        </w:rPr>
        <w:t>Brazilian standards. Furthermore, we</w:t>
      </w:r>
      <w:r w:rsidR="004C1FD8" w:rsidRPr="004C1FD8">
        <w:t xml:space="preserve"> have followed the Universal Declaration of Ethical Principles for Psychologists, the International Ethical Guidelines for Biomedical Re</w:t>
      </w:r>
      <w:r w:rsidR="003059C5">
        <w:t>search Involving Human Subjects</w:t>
      </w:r>
      <w:r w:rsidR="004C1FD8" w:rsidRPr="004C1FD8">
        <w:t xml:space="preserve"> and the declarations of the ISP regarding ethical behavior at the </w:t>
      </w:r>
      <w:r w:rsidR="003059C5">
        <w:t>time of submission.</w:t>
      </w:r>
    </w:p>
    <w:p w:rsidR="006F7E7E" w:rsidRDefault="005B5614" w:rsidP="00CE7D65">
      <w:pPr>
        <w:pStyle w:val="Ttulosinternos"/>
      </w:pPr>
      <w:r w:rsidRPr="00E25900">
        <w:lastRenderedPageBreak/>
        <w:t>Results</w:t>
      </w:r>
    </w:p>
    <w:p w:rsidR="003059C5" w:rsidRPr="003059C5" w:rsidRDefault="003059C5" w:rsidP="003059C5">
      <w:pPr>
        <w:spacing w:line="360" w:lineRule="auto"/>
        <w:jc w:val="both"/>
        <w:rPr>
          <w:i/>
        </w:rPr>
      </w:pPr>
      <w:r w:rsidRPr="003059C5">
        <w:rPr>
          <w:i/>
        </w:rPr>
        <w:t>Validity Evidence of TECONAR</w:t>
      </w:r>
    </w:p>
    <w:p w:rsidR="003059C5" w:rsidRPr="00203E1F" w:rsidRDefault="003059C5" w:rsidP="003059C5">
      <w:pPr>
        <w:spacing w:line="360" w:lineRule="auto"/>
        <w:jc w:val="both"/>
        <w:rPr>
          <w:i/>
        </w:rPr>
      </w:pPr>
      <w:r w:rsidRPr="00203E1F">
        <w:rPr>
          <w:i/>
        </w:rPr>
        <w:t>Comparison of performance between groups - Kindergarten A and B</w:t>
      </w:r>
    </w:p>
    <w:p w:rsidR="003059C5" w:rsidRDefault="003059C5" w:rsidP="003059C5">
      <w:pPr>
        <w:spacing w:line="360" w:lineRule="auto"/>
        <w:ind w:firstLine="720"/>
        <w:jc w:val="both"/>
      </w:pPr>
      <w:r w:rsidRPr="00C2427C">
        <w:t>Table 2 presents descriptive data regarding the children’s performance in the TECONAR test, per grade (Kindergarten A and B) and total sample, as well as comparisons between groups. According to the results, the performance of children in Kindergarten B (KB) is higher than the performance of children in Kindergarten A (KA) in most measures, except for the number of interferences. However, these performances in the TECONAR variables did not have a significant difference between groups. It is important to highlight that the lower the number of interferences and reconstructions, the higher the performance in language comprehension.</w:t>
      </w:r>
    </w:p>
    <w:p w:rsidR="003059C5" w:rsidRPr="00C2427C" w:rsidRDefault="003059C5" w:rsidP="003059C5">
      <w:pPr>
        <w:spacing w:line="360" w:lineRule="auto"/>
        <w:ind w:firstLine="720"/>
        <w:jc w:val="both"/>
      </w:pPr>
      <w:r w:rsidRPr="00C2427C">
        <w:t>Observing the standard deviation in some variables (open questions, number of retold clauses in the main chain, number of inferences, number of reconstructions), the scores were high, exceeding the mean scores. Considering the results of minimum and maximum scores of each measure, in KA as well as KB, there was no maximum score in the items (maximum performance in open questions). However, in multiple choice literal questions (scores in closed literal questions) there were five children (KA and KB) that reached the maximum score. In multiple-choice inferential questions, (scores in closed inferential questions), a KB child reached maximum score. Considering the total score in the questionnaire with options (multiple choice - total scores for closed questions), only KB children reached the maximum score.</w:t>
      </w:r>
      <w:r>
        <w:t xml:space="preserve"> </w:t>
      </w:r>
      <w:r w:rsidRPr="00C2427C">
        <w:t>It is important to observe that, regarding extra-story elements, there were more reconstructions and interferences than inferences in KA. In KB, though, there was a higher number of interferences, followed by inferences and then constructions. The maximum number of inferences made were two in KB and one in KA. Table 2 shows the performance in the TECONAR test (in all variables derived from the instrument), per grade and for the total sample, as well as group comparisons between KA and KB (Mann-Whitney test).</w:t>
      </w:r>
    </w:p>
    <w:p w:rsidR="003059C5" w:rsidRPr="00C2427C" w:rsidRDefault="003059C5" w:rsidP="003059C5">
      <w:pPr>
        <w:spacing w:line="360" w:lineRule="auto"/>
        <w:jc w:val="both"/>
      </w:pPr>
    </w:p>
    <w:p w:rsidR="003059C5" w:rsidRPr="003059C5" w:rsidRDefault="003059C5" w:rsidP="003059C5">
      <w:pPr>
        <w:spacing w:line="360" w:lineRule="auto"/>
        <w:jc w:val="both"/>
        <w:rPr>
          <w:i/>
          <w:sz w:val="20"/>
        </w:rPr>
      </w:pPr>
      <w:r w:rsidRPr="003059C5">
        <w:rPr>
          <w:i/>
          <w:sz w:val="20"/>
        </w:rPr>
        <w:t>Table 2</w:t>
      </w:r>
    </w:p>
    <w:p w:rsidR="003059C5" w:rsidRPr="003059C5" w:rsidRDefault="003059C5" w:rsidP="003059C5">
      <w:pPr>
        <w:spacing w:line="360" w:lineRule="auto"/>
        <w:jc w:val="both"/>
        <w:rPr>
          <w:highlight w:val="yellow"/>
        </w:rPr>
      </w:pPr>
      <w:r w:rsidRPr="003059C5">
        <w:rPr>
          <w:sz w:val="20"/>
        </w:rPr>
        <w:t>Performance in the TECONAR test per school grade and for the total sample, and group comparisons between Kindergarten A and Kindergarten B</w:t>
      </w:r>
    </w:p>
    <w:tbl>
      <w:tblPr>
        <w:tblW w:w="10737" w:type="dxa"/>
        <w:tblInd w:w="-961" w:type="dxa"/>
        <w:tblBorders>
          <w:top w:val="single" w:sz="8" w:space="0" w:color="000000"/>
          <w:bottom w:val="single" w:sz="8" w:space="0" w:color="000000"/>
        </w:tblBorders>
        <w:tblLayout w:type="fixed"/>
        <w:tblLook w:val="0400"/>
      </w:tblPr>
      <w:tblGrid>
        <w:gridCol w:w="1247"/>
        <w:gridCol w:w="735"/>
        <w:gridCol w:w="615"/>
        <w:gridCol w:w="680"/>
        <w:gridCol w:w="680"/>
        <w:gridCol w:w="765"/>
        <w:gridCol w:w="585"/>
        <w:gridCol w:w="680"/>
        <w:gridCol w:w="680"/>
        <w:gridCol w:w="680"/>
        <w:gridCol w:w="680"/>
        <w:gridCol w:w="735"/>
        <w:gridCol w:w="615"/>
        <w:gridCol w:w="680"/>
        <w:gridCol w:w="680"/>
      </w:tblGrid>
      <w:tr w:rsidR="003059C5" w:rsidRPr="00626449" w:rsidTr="00DD43E9">
        <w:trPr>
          <w:trHeight w:val="440"/>
        </w:trPr>
        <w:tc>
          <w:tcPr>
            <w:tcW w:w="1247" w:type="dxa"/>
            <w:vMerge w:val="restart"/>
            <w:tcBorders>
              <w:top w:val="single" w:sz="8"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Variables</w:t>
            </w:r>
          </w:p>
        </w:tc>
        <w:tc>
          <w:tcPr>
            <w:tcW w:w="2710" w:type="dxa"/>
            <w:gridSpan w:val="4"/>
            <w:tcBorders>
              <w:top w:val="single" w:sz="8"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Kindergarten A (n = 25)</w:t>
            </w:r>
          </w:p>
        </w:tc>
        <w:tc>
          <w:tcPr>
            <w:tcW w:w="2710" w:type="dxa"/>
            <w:gridSpan w:val="4"/>
            <w:tcBorders>
              <w:top w:val="single" w:sz="8"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Kindergarten B (n = 25)</w:t>
            </w:r>
          </w:p>
        </w:tc>
        <w:tc>
          <w:tcPr>
            <w:tcW w:w="680" w:type="dxa"/>
            <w:vMerge w:val="restart"/>
            <w:tcBorders>
              <w:top w:val="single" w:sz="8"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U</w:t>
            </w:r>
          </w:p>
        </w:tc>
        <w:tc>
          <w:tcPr>
            <w:tcW w:w="680" w:type="dxa"/>
            <w:vMerge w:val="restart"/>
            <w:tcBorders>
              <w:top w:val="single" w:sz="8"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P</w:t>
            </w:r>
          </w:p>
        </w:tc>
        <w:tc>
          <w:tcPr>
            <w:tcW w:w="2710" w:type="dxa"/>
            <w:gridSpan w:val="4"/>
            <w:tcBorders>
              <w:top w:val="single" w:sz="8"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Total sample (n = 50)</w:t>
            </w:r>
          </w:p>
        </w:tc>
      </w:tr>
      <w:tr w:rsidR="003059C5" w:rsidRPr="00626449" w:rsidTr="00DD43E9">
        <w:trPr>
          <w:trHeight w:val="440"/>
        </w:trPr>
        <w:tc>
          <w:tcPr>
            <w:tcW w:w="1247" w:type="dxa"/>
            <w:vMerge/>
            <w:tcBorders>
              <w:top w:val="single" w:sz="8"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p>
        </w:tc>
        <w:tc>
          <w:tcPr>
            <w:tcW w:w="735"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Mean (SD)</w:t>
            </w:r>
          </w:p>
        </w:tc>
        <w:tc>
          <w:tcPr>
            <w:tcW w:w="615"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Mdn</w:t>
            </w:r>
          </w:p>
        </w:tc>
        <w:tc>
          <w:tcPr>
            <w:tcW w:w="680"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Min</w:t>
            </w:r>
          </w:p>
        </w:tc>
        <w:tc>
          <w:tcPr>
            <w:tcW w:w="680"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Max</w:t>
            </w:r>
          </w:p>
        </w:tc>
        <w:tc>
          <w:tcPr>
            <w:tcW w:w="765"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MeanSD)</w:t>
            </w:r>
          </w:p>
        </w:tc>
        <w:tc>
          <w:tcPr>
            <w:tcW w:w="585"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Mdnn</w:t>
            </w:r>
          </w:p>
        </w:tc>
        <w:tc>
          <w:tcPr>
            <w:tcW w:w="680"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Min</w:t>
            </w:r>
          </w:p>
        </w:tc>
        <w:tc>
          <w:tcPr>
            <w:tcW w:w="680"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Max</w:t>
            </w:r>
          </w:p>
        </w:tc>
        <w:tc>
          <w:tcPr>
            <w:tcW w:w="680" w:type="dxa"/>
            <w:vMerge/>
            <w:tcBorders>
              <w:top w:val="single" w:sz="8"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p>
        </w:tc>
        <w:tc>
          <w:tcPr>
            <w:tcW w:w="680" w:type="dxa"/>
            <w:vMerge/>
            <w:tcBorders>
              <w:top w:val="single" w:sz="8"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p>
        </w:tc>
        <w:tc>
          <w:tcPr>
            <w:tcW w:w="735"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Mean (SD)</w:t>
            </w:r>
          </w:p>
        </w:tc>
        <w:tc>
          <w:tcPr>
            <w:tcW w:w="615"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Mdn</w:t>
            </w:r>
          </w:p>
        </w:tc>
        <w:tc>
          <w:tcPr>
            <w:tcW w:w="680"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Min</w:t>
            </w:r>
          </w:p>
        </w:tc>
        <w:tc>
          <w:tcPr>
            <w:tcW w:w="680"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Max</w:t>
            </w:r>
          </w:p>
        </w:tc>
      </w:tr>
      <w:tr w:rsidR="003059C5" w:rsidRPr="00626449" w:rsidTr="00DD43E9">
        <w:tc>
          <w:tcPr>
            <w:tcW w:w="1247" w:type="dxa"/>
            <w:tcBorders>
              <w:top w:val="single" w:sz="4" w:space="0" w:color="000000"/>
            </w:tcBorders>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SLOQ</w:t>
            </w:r>
          </w:p>
        </w:tc>
        <w:tc>
          <w:tcPr>
            <w:tcW w:w="735" w:type="dxa"/>
            <w:tcBorders>
              <w:top w:val="single" w:sz="4" w:space="0" w:color="000000"/>
            </w:tcBorders>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1.76 (2.16)</w:t>
            </w:r>
          </w:p>
        </w:tc>
        <w:tc>
          <w:tcPr>
            <w:tcW w:w="615" w:type="dxa"/>
            <w:tcBorders>
              <w:top w:val="single" w:sz="4" w:space="0" w:color="000000"/>
            </w:tcBorders>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1</w:t>
            </w:r>
          </w:p>
        </w:tc>
        <w:tc>
          <w:tcPr>
            <w:tcW w:w="680" w:type="dxa"/>
            <w:tcBorders>
              <w:top w:val="single" w:sz="4" w:space="0" w:color="000000"/>
            </w:tcBorders>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0</w:t>
            </w:r>
          </w:p>
        </w:tc>
        <w:tc>
          <w:tcPr>
            <w:tcW w:w="680" w:type="dxa"/>
            <w:tcBorders>
              <w:top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7</w:t>
            </w:r>
          </w:p>
        </w:tc>
        <w:tc>
          <w:tcPr>
            <w:tcW w:w="765" w:type="dxa"/>
            <w:tcBorders>
              <w:top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2.12 (2.36)</w:t>
            </w:r>
          </w:p>
        </w:tc>
        <w:tc>
          <w:tcPr>
            <w:tcW w:w="585" w:type="dxa"/>
            <w:tcBorders>
              <w:top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w:t>
            </w:r>
          </w:p>
        </w:tc>
        <w:tc>
          <w:tcPr>
            <w:tcW w:w="680" w:type="dxa"/>
            <w:tcBorders>
              <w:top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top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7</w:t>
            </w:r>
          </w:p>
        </w:tc>
        <w:tc>
          <w:tcPr>
            <w:tcW w:w="680" w:type="dxa"/>
            <w:tcBorders>
              <w:top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334.00</w:t>
            </w:r>
          </w:p>
        </w:tc>
        <w:tc>
          <w:tcPr>
            <w:tcW w:w="680" w:type="dxa"/>
            <w:tcBorders>
              <w:top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0.65</w:t>
            </w:r>
          </w:p>
        </w:tc>
        <w:tc>
          <w:tcPr>
            <w:tcW w:w="735" w:type="dxa"/>
            <w:tcBorders>
              <w:top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1.94 (2.25)</w:t>
            </w:r>
          </w:p>
        </w:tc>
        <w:tc>
          <w:tcPr>
            <w:tcW w:w="615" w:type="dxa"/>
            <w:tcBorders>
              <w:top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w:t>
            </w:r>
          </w:p>
        </w:tc>
        <w:tc>
          <w:tcPr>
            <w:tcW w:w="680" w:type="dxa"/>
            <w:tcBorders>
              <w:top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top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7</w:t>
            </w:r>
          </w:p>
        </w:tc>
      </w:tr>
      <w:tr w:rsidR="003059C5" w:rsidRPr="00626449" w:rsidTr="00DD43E9">
        <w:tc>
          <w:tcPr>
            <w:tcW w:w="1247" w:type="dxa"/>
            <w:tcBorders>
              <w:bottom w:val="nil"/>
            </w:tcBorders>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SIOQ</w:t>
            </w:r>
          </w:p>
        </w:tc>
        <w:tc>
          <w:tcPr>
            <w:tcW w:w="735" w:type="dxa"/>
            <w:tcBorders>
              <w:bottom w:val="nil"/>
            </w:tcBorders>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1.80 (2.02)</w:t>
            </w:r>
          </w:p>
        </w:tc>
        <w:tc>
          <w:tcPr>
            <w:tcW w:w="615" w:type="dxa"/>
            <w:tcBorders>
              <w:bottom w:val="nil"/>
            </w:tcBorders>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1</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0</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6</w:t>
            </w:r>
          </w:p>
        </w:tc>
        <w:tc>
          <w:tcPr>
            <w:tcW w:w="765"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2.00 (2.34)</w:t>
            </w:r>
          </w:p>
        </w:tc>
        <w:tc>
          <w:tcPr>
            <w:tcW w:w="585"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7</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325.00</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0.79</w:t>
            </w:r>
          </w:p>
        </w:tc>
        <w:tc>
          <w:tcPr>
            <w:tcW w:w="735"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1.90 (2.16)</w:t>
            </w:r>
          </w:p>
        </w:tc>
        <w:tc>
          <w:tcPr>
            <w:tcW w:w="615"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7</w:t>
            </w:r>
          </w:p>
        </w:tc>
      </w:tr>
      <w:tr w:rsidR="003059C5" w:rsidRPr="00626449" w:rsidTr="00DD43E9">
        <w:tc>
          <w:tcPr>
            <w:tcW w:w="1247"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TSOQ</w:t>
            </w:r>
          </w:p>
        </w:tc>
        <w:tc>
          <w:tcPr>
            <w:tcW w:w="73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3.56 (3.94)</w:t>
            </w:r>
          </w:p>
        </w:tc>
        <w:tc>
          <w:tcPr>
            <w:tcW w:w="61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2</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0 </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12</w:t>
            </w:r>
          </w:p>
        </w:tc>
        <w:tc>
          <w:tcPr>
            <w:tcW w:w="76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4.12 (4.53)</w:t>
            </w:r>
          </w:p>
        </w:tc>
        <w:tc>
          <w:tcPr>
            <w:tcW w:w="58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12</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331.00</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0.70</w:t>
            </w:r>
          </w:p>
        </w:tc>
        <w:tc>
          <w:tcPr>
            <w:tcW w:w="73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3.84 (4.2)</w:t>
            </w:r>
          </w:p>
        </w:tc>
        <w:tc>
          <w:tcPr>
            <w:tcW w:w="61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12</w:t>
            </w:r>
          </w:p>
        </w:tc>
      </w:tr>
      <w:tr w:rsidR="003059C5" w:rsidRPr="00626449" w:rsidTr="00DD43E9">
        <w:tc>
          <w:tcPr>
            <w:tcW w:w="1247"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SLCQ</w:t>
            </w:r>
          </w:p>
        </w:tc>
        <w:tc>
          <w:tcPr>
            <w:tcW w:w="73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2.19 (1.04)</w:t>
            </w:r>
          </w:p>
        </w:tc>
        <w:tc>
          <w:tcPr>
            <w:tcW w:w="61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2</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0</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4</w:t>
            </w:r>
          </w:p>
        </w:tc>
        <w:tc>
          <w:tcPr>
            <w:tcW w:w="76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2.77 (1.01)</w:t>
            </w:r>
          </w:p>
        </w:tc>
        <w:tc>
          <w:tcPr>
            <w:tcW w:w="58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4</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133.00</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0.21</w:t>
            </w:r>
          </w:p>
        </w:tc>
        <w:tc>
          <w:tcPr>
            <w:tcW w:w="73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2.45 (1.05)</w:t>
            </w:r>
          </w:p>
        </w:tc>
        <w:tc>
          <w:tcPr>
            <w:tcW w:w="61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4</w:t>
            </w:r>
          </w:p>
        </w:tc>
      </w:tr>
      <w:tr w:rsidR="003059C5" w:rsidRPr="00626449" w:rsidTr="00DD43E9">
        <w:tc>
          <w:tcPr>
            <w:tcW w:w="1247"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highlight w:val="white"/>
              </w:rPr>
              <w:t>SICQ</w:t>
            </w:r>
          </w:p>
        </w:tc>
        <w:tc>
          <w:tcPr>
            <w:tcW w:w="73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1.64 (0.93)</w:t>
            </w:r>
          </w:p>
        </w:tc>
        <w:tc>
          <w:tcPr>
            <w:tcW w:w="61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1,5</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w:t>
            </w:r>
          </w:p>
        </w:tc>
        <w:tc>
          <w:tcPr>
            <w:tcW w:w="76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2.29 (0.91)</w:t>
            </w:r>
          </w:p>
        </w:tc>
        <w:tc>
          <w:tcPr>
            <w:tcW w:w="58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4</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133.50</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0,10</w:t>
            </w:r>
          </w:p>
        </w:tc>
        <w:tc>
          <w:tcPr>
            <w:tcW w:w="73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1.96 (0.96)</w:t>
            </w:r>
          </w:p>
        </w:tc>
        <w:tc>
          <w:tcPr>
            <w:tcW w:w="61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4</w:t>
            </w:r>
          </w:p>
        </w:tc>
      </w:tr>
      <w:tr w:rsidR="003059C5" w:rsidRPr="00626449" w:rsidTr="00DD43E9">
        <w:tc>
          <w:tcPr>
            <w:tcW w:w="1247"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highlight w:val="white"/>
              </w:rPr>
              <w:t>TSCQ</w:t>
            </w:r>
          </w:p>
        </w:tc>
        <w:tc>
          <w:tcPr>
            <w:tcW w:w="73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4.00 (1.65)</w:t>
            </w:r>
          </w:p>
        </w:tc>
        <w:tc>
          <w:tcPr>
            <w:tcW w:w="61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4</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6</w:t>
            </w:r>
          </w:p>
        </w:tc>
        <w:tc>
          <w:tcPr>
            <w:tcW w:w="76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5.17 (1.74)</w:t>
            </w:r>
          </w:p>
        </w:tc>
        <w:tc>
          <w:tcPr>
            <w:tcW w:w="58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5</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8</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98.00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0.14</w:t>
            </w:r>
          </w:p>
        </w:tc>
        <w:tc>
          <w:tcPr>
            <w:tcW w:w="73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4.58 (1.76)</w:t>
            </w:r>
          </w:p>
        </w:tc>
        <w:tc>
          <w:tcPr>
            <w:tcW w:w="61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5</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8</w:t>
            </w:r>
          </w:p>
        </w:tc>
      </w:tr>
      <w:tr w:rsidR="003059C5" w:rsidRPr="00626449" w:rsidTr="00DD43E9">
        <w:tc>
          <w:tcPr>
            <w:tcW w:w="1247"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highlight w:val="white"/>
              </w:rPr>
              <w:t>STQ</w:t>
            </w:r>
          </w:p>
          <w:p w:rsidR="003059C5" w:rsidRPr="00626449" w:rsidRDefault="003059C5" w:rsidP="00DD43E9">
            <w:pPr>
              <w:jc w:val="both"/>
              <w:rPr>
                <w:sz w:val="20"/>
                <w:szCs w:val="20"/>
              </w:rPr>
            </w:pPr>
            <w:r w:rsidRPr="00626449">
              <w:rPr>
                <w:sz w:val="20"/>
                <w:szCs w:val="20"/>
              </w:rPr>
              <w:t>(n = 50)</w:t>
            </w:r>
          </w:p>
        </w:tc>
        <w:tc>
          <w:tcPr>
            <w:tcW w:w="735"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3.08 (1.68)</w:t>
            </w:r>
          </w:p>
        </w:tc>
        <w:tc>
          <w:tcPr>
            <w:tcW w:w="615"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7</w:t>
            </w:r>
          </w:p>
        </w:tc>
        <w:tc>
          <w:tcPr>
            <w:tcW w:w="765"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3.96 (1.69)</w:t>
            </w:r>
          </w:p>
        </w:tc>
        <w:tc>
          <w:tcPr>
            <w:tcW w:w="585"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4</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7</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401.5</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0.07</w:t>
            </w:r>
          </w:p>
        </w:tc>
        <w:tc>
          <w:tcPr>
            <w:tcW w:w="735"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3.52 (1.72)</w:t>
            </w:r>
          </w:p>
        </w:tc>
        <w:tc>
          <w:tcPr>
            <w:tcW w:w="615"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7</w:t>
            </w:r>
          </w:p>
        </w:tc>
      </w:tr>
      <w:tr w:rsidR="003059C5" w:rsidRPr="00626449" w:rsidTr="00DD43E9">
        <w:tc>
          <w:tcPr>
            <w:tcW w:w="1247"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SIQ (n = 50)</w:t>
            </w:r>
          </w:p>
        </w:tc>
        <w:tc>
          <w:tcPr>
            <w:tcW w:w="73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2.72 (1.72)</w:t>
            </w:r>
          </w:p>
        </w:tc>
        <w:tc>
          <w:tcPr>
            <w:tcW w:w="61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6</w:t>
            </w:r>
          </w:p>
        </w:tc>
        <w:tc>
          <w:tcPr>
            <w:tcW w:w="76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3.4 (1,6)</w:t>
            </w:r>
          </w:p>
        </w:tc>
        <w:tc>
          <w:tcPr>
            <w:tcW w:w="58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7</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389.00</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0.13</w:t>
            </w:r>
          </w:p>
        </w:tc>
        <w:tc>
          <w:tcPr>
            <w:tcW w:w="73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3.06 (1.68)</w:t>
            </w:r>
          </w:p>
        </w:tc>
        <w:tc>
          <w:tcPr>
            <w:tcW w:w="61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7</w:t>
            </w:r>
          </w:p>
        </w:tc>
      </w:tr>
      <w:tr w:rsidR="003059C5" w:rsidRPr="00626449" w:rsidTr="00DD43E9">
        <w:tc>
          <w:tcPr>
            <w:tcW w:w="1247"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highlight w:val="white"/>
              </w:rPr>
              <w:t>STQ</w:t>
            </w:r>
          </w:p>
          <w:p w:rsidR="003059C5" w:rsidRPr="00626449" w:rsidRDefault="003059C5" w:rsidP="00DD43E9">
            <w:pPr>
              <w:jc w:val="both"/>
              <w:rPr>
                <w:sz w:val="20"/>
                <w:szCs w:val="20"/>
              </w:rPr>
            </w:pPr>
            <w:r w:rsidRPr="00626449">
              <w:rPr>
                <w:sz w:val="20"/>
                <w:szCs w:val="20"/>
              </w:rPr>
              <w:t>(n = 50)</w:t>
            </w:r>
          </w:p>
        </w:tc>
        <w:tc>
          <w:tcPr>
            <w:tcW w:w="73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5.8 (2,9)</w:t>
            </w:r>
          </w:p>
        </w:tc>
        <w:tc>
          <w:tcPr>
            <w:tcW w:w="61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5</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12</w:t>
            </w:r>
          </w:p>
        </w:tc>
        <w:tc>
          <w:tcPr>
            <w:tcW w:w="76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7.36 (3.09)</w:t>
            </w:r>
          </w:p>
        </w:tc>
        <w:tc>
          <w:tcPr>
            <w:tcW w:w="58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7</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12</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407.00</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0.06</w:t>
            </w:r>
          </w:p>
        </w:tc>
        <w:tc>
          <w:tcPr>
            <w:tcW w:w="73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6.58 (3.07)</w:t>
            </w:r>
          </w:p>
        </w:tc>
        <w:tc>
          <w:tcPr>
            <w:tcW w:w="61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6</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12</w:t>
            </w:r>
          </w:p>
        </w:tc>
      </w:tr>
      <w:tr w:rsidR="003059C5" w:rsidRPr="00626449" w:rsidTr="00DD43E9">
        <w:tc>
          <w:tcPr>
            <w:tcW w:w="1247"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RC</w:t>
            </w:r>
          </w:p>
          <w:p w:rsidR="003059C5" w:rsidRPr="00626449" w:rsidRDefault="003059C5" w:rsidP="00DD43E9">
            <w:pPr>
              <w:jc w:val="both"/>
              <w:rPr>
                <w:sz w:val="20"/>
                <w:szCs w:val="20"/>
              </w:rPr>
            </w:pPr>
            <w:r w:rsidRPr="00626449">
              <w:rPr>
                <w:sz w:val="20"/>
                <w:szCs w:val="20"/>
              </w:rPr>
              <w:t>(n = 50)</w:t>
            </w:r>
          </w:p>
        </w:tc>
        <w:tc>
          <w:tcPr>
            <w:tcW w:w="73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2.12 (2.16)</w:t>
            </w:r>
          </w:p>
        </w:tc>
        <w:tc>
          <w:tcPr>
            <w:tcW w:w="61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7</w:t>
            </w:r>
          </w:p>
        </w:tc>
        <w:tc>
          <w:tcPr>
            <w:tcW w:w="76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3.16 (3.33)</w:t>
            </w:r>
          </w:p>
        </w:tc>
        <w:tc>
          <w:tcPr>
            <w:tcW w:w="58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13</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370.0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0.25</w:t>
            </w:r>
          </w:p>
        </w:tc>
        <w:tc>
          <w:tcPr>
            <w:tcW w:w="73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2.64 (2.83)</w:t>
            </w:r>
          </w:p>
        </w:tc>
        <w:tc>
          <w:tcPr>
            <w:tcW w:w="61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13</w:t>
            </w:r>
          </w:p>
        </w:tc>
      </w:tr>
      <w:tr w:rsidR="003059C5" w:rsidRPr="00626449" w:rsidTr="00DD43E9">
        <w:tc>
          <w:tcPr>
            <w:tcW w:w="1247"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 MCC (n = 50)</w:t>
            </w:r>
          </w:p>
        </w:tc>
        <w:tc>
          <w:tcPr>
            <w:tcW w:w="735"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1.04 (1.2)</w:t>
            </w:r>
          </w:p>
        </w:tc>
        <w:tc>
          <w:tcPr>
            <w:tcW w:w="615"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4</w:t>
            </w:r>
          </w:p>
        </w:tc>
        <w:tc>
          <w:tcPr>
            <w:tcW w:w="765"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1.60 (1.97)</w:t>
            </w:r>
          </w:p>
        </w:tc>
        <w:tc>
          <w:tcPr>
            <w:tcW w:w="585"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8</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357.5</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0.35</w:t>
            </w:r>
          </w:p>
        </w:tc>
        <w:tc>
          <w:tcPr>
            <w:tcW w:w="735"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1.32 (1.64)</w:t>
            </w:r>
          </w:p>
        </w:tc>
        <w:tc>
          <w:tcPr>
            <w:tcW w:w="615"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8</w:t>
            </w:r>
          </w:p>
        </w:tc>
      </w:tr>
      <w:tr w:rsidR="003059C5" w:rsidRPr="00626449" w:rsidTr="00DD43E9">
        <w:tc>
          <w:tcPr>
            <w:tcW w:w="1247"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 MCC (n = 50)</w:t>
            </w:r>
          </w:p>
        </w:tc>
        <w:tc>
          <w:tcPr>
            <w:tcW w:w="73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13% (15.08%)</w:t>
            </w:r>
          </w:p>
        </w:tc>
        <w:tc>
          <w:tcPr>
            <w:tcW w:w="61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12.5</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50%</w:t>
            </w:r>
          </w:p>
        </w:tc>
        <w:tc>
          <w:tcPr>
            <w:tcW w:w="76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19% (24%)</w:t>
            </w:r>
          </w:p>
        </w:tc>
        <w:tc>
          <w:tcPr>
            <w:tcW w:w="58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12.5</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100%</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356.5</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0.36</w:t>
            </w:r>
          </w:p>
        </w:tc>
        <w:tc>
          <w:tcPr>
            <w:tcW w:w="73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16.46% (20.54%)</w:t>
            </w:r>
          </w:p>
        </w:tc>
        <w:tc>
          <w:tcPr>
            <w:tcW w:w="61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12.5</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100%</w:t>
            </w:r>
          </w:p>
        </w:tc>
      </w:tr>
      <w:tr w:rsidR="003059C5" w:rsidRPr="00626449" w:rsidTr="00DD43E9">
        <w:tc>
          <w:tcPr>
            <w:tcW w:w="1247"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 xml:space="preserve"># ML </w:t>
            </w:r>
          </w:p>
          <w:p w:rsidR="003059C5" w:rsidRPr="00626449" w:rsidRDefault="003059C5" w:rsidP="00DD43E9">
            <w:pPr>
              <w:jc w:val="both"/>
              <w:rPr>
                <w:sz w:val="20"/>
                <w:szCs w:val="20"/>
              </w:rPr>
            </w:pPr>
            <w:r w:rsidRPr="00626449">
              <w:rPr>
                <w:sz w:val="20"/>
                <w:szCs w:val="20"/>
              </w:rPr>
              <w:t>(n = 50)</w:t>
            </w:r>
          </w:p>
        </w:tc>
        <w:tc>
          <w:tcPr>
            <w:tcW w:w="73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1.32 (0.98)</w:t>
            </w:r>
          </w:p>
        </w:tc>
        <w:tc>
          <w:tcPr>
            <w:tcW w:w="61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w:t>
            </w:r>
          </w:p>
        </w:tc>
        <w:tc>
          <w:tcPr>
            <w:tcW w:w="76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1.76 (1.39)</w:t>
            </w:r>
          </w:p>
        </w:tc>
        <w:tc>
          <w:tcPr>
            <w:tcW w:w="58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4</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359.5</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0.34</w:t>
            </w:r>
          </w:p>
        </w:tc>
        <w:tc>
          <w:tcPr>
            <w:tcW w:w="73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1.54 (1.21)</w:t>
            </w:r>
          </w:p>
        </w:tc>
        <w:tc>
          <w:tcPr>
            <w:tcW w:w="61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1.5</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4</w:t>
            </w:r>
          </w:p>
        </w:tc>
      </w:tr>
      <w:tr w:rsidR="003059C5" w:rsidRPr="00626449" w:rsidTr="00DD43E9">
        <w:tc>
          <w:tcPr>
            <w:tcW w:w="1247"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Nº Inf.</w:t>
            </w:r>
          </w:p>
          <w:p w:rsidR="003059C5" w:rsidRPr="00626449" w:rsidRDefault="003059C5" w:rsidP="00DD43E9">
            <w:pPr>
              <w:jc w:val="both"/>
              <w:rPr>
                <w:sz w:val="20"/>
                <w:szCs w:val="20"/>
              </w:rPr>
            </w:pPr>
            <w:r w:rsidRPr="00626449">
              <w:rPr>
                <w:sz w:val="20"/>
                <w:szCs w:val="20"/>
              </w:rPr>
              <w:t>(n = 50)</w:t>
            </w:r>
          </w:p>
        </w:tc>
        <w:tc>
          <w:tcPr>
            <w:tcW w:w="73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0.24 (0.43)</w:t>
            </w:r>
          </w:p>
        </w:tc>
        <w:tc>
          <w:tcPr>
            <w:tcW w:w="61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1</w:t>
            </w:r>
          </w:p>
        </w:tc>
        <w:tc>
          <w:tcPr>
            <w:tcW w:w="76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0.32 (0.62)</w:t>
            </w:r>
          </w:p>
        </w:tc>
        <w:tc>
          <w:tcPr>
            <w:tcW w:w="58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318.5</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0.87</w:t>
            </w:r>
          </w:p>
        </w:tc>
        <w:tc>
          <w:tcPr>
            <w:tcW w:w="73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0.28 (0.53)</w:t>
            </w:r>
          </w:p>
        </w:tc>
        <w:tc>
          <w:tcPr>
            <w:tcW w:w="61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w:t>
            </w:r>
          </w:p>
        </w:tc>
      </w:tr>
      <w:tr w:rsidR="003059C5" w:rsidRPr="00626449" w:rsidTr="00DD43E9">
        <w:tc>
          <w:tcPr>
            <w:tcW w:w="1247"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 xml:space="preserve">Nº Interf. </w:t>
            </w:r>
          </w:p>
          <w:p w:rsidR="003059C5" w:rsidRPr="00626449" w:rsidRDefault="003059C5" w:rsidP="00DD43E9">
            <w:pPr>
              <w:jc w:val="both"/>
              <w:rPr>
                <w:sz w:val="20"/>
                <w:szCs w:val="20"/>
              </w:rPr>
            </w:pPr>
            <w:r w:rsidRPr="00626449">
              <w:rPr>
                <w:sz w:val="20"/>
                <w:szCs w:val="20"/>
              </w:rPr>
              <w:t>(n = 50)</w:t>
            </w:r>
          </w:p>
        </w:tc>
        <w:tc>
          <w:tcPr>
            <w:tcW w:w="73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0.44 (0.65)</w:t>
            </w:r>
          </w:p>
        </w:tc>
        <w:tc>
          <w:tcPr>
            <w:tcW w:w="61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w:t>
            </w:r>
          </w:p>
        </w:tc>
        <w:tc>
          <w:tcPr>
            <w:tcW w:w="76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0.68 (0.98)</w:t>
            </w:r>
          </w:p>
        </w:tc>
        <w:tc>
          <w:tcPr>
            <w:tcW w:w="58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4</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345.5</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0.46</w:t>
            </w:r>
          </w:p>
        </w:tc>
        <w:tc>
          <w:tcPr>
            <w:tcW w:w="73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0.56 (0.83)</w:t>
            </w:r>
          </w:p>
        </w:tc>
        <w:tc>
          <w:tcPr>
            <w:tcW w:w="61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4</w:t>
            </w:r>
          </w:p>
        </w:tc>
      </w:tr>
      <w:tr w:rsidR="003059C5" w:rsidRPr="00626449" w:rsidTr="00DD43E9">
        <w:tc>
          <w:tcPr>
            <w:tcW w:w="1247"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Nº Reconst.</w:t>
            </w:r>
          </w:p>
          <w:p w:rsidR="003059C5" w:rsidRPr="00626449" w:rsidRDefault="003059C5" w:rsidP="00DD43E9">
            <w:pPr>
              <w:jc w:val="both"/>
              <w:rPr>
                <w:sz w:val="20"/>
                <w:szCs w:val="20"/>
              </w:rPr>
            </w:pPr>
            <w:r w:rsidRPr="00626449">
              <w:rPr>
                <w:sz w:val="20"/>
                <w:szCs w:val="20"/>
              </w:rPr>
              <w:t>(n = 50)</w:t>
            </w:r>
          </w:p>
        </w:tc>
        <w:tc>
          <w:tcPr>
            <w:tcW w:w="73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0.48 (1.04)</w:t>
            </w:r>
          </w:p>
        </w:tc>
        <w:tc>
          <w:tcPr>
            <w:tcW w:w="61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4</w:t>
            </w:r>
          </w:p>
        </w:tc>
        <w:tc>
          <w:tcPr>
            <w:tcW w:w="76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0.24 (0.52)</w:t>
            </w:r>
          </w:p>
        </w:tc>
        <w:tc>
          <w:tcPr>
            <w:tcW w:w="58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294.5</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0.62</w:t>
            </w:r>
          </w:p>
        </w:tc>
        <w:tc>
          <w:tcPr>
            <w:tcW w:w="73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0.36 (0.82)</w:t>
            </w:r>
          </w:p>
        </w:tc>
        <w:tc>
          <w:tcPr>
            <w:tcW w:w="61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w:t>
            </w:r>
          </w:p>
        </w:tc>
        <w:tc>
          <w:tcPr>
            <w:tcW w:w="68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4</w:t>
            </w:r>
          </w:p>
        </w:tc>
      </w:tr>
    </w:tbl>
    <w:p w:rsidR="003059C5" w:rsidRPr="003059C5" w:rsidRDefault="003059C5" w:rsidP="003059C5">
      <w:pPr>
        <w:jc w:val="both"/>
        <w:rPr>
          <w:sz w:val="20"/>
        </w:rPr>
      </w:pPr>
      <w:r w:rsidRPr="003059C5">
        <w:rPr>
          <w:sz w:val="20"/>
        </w:rPr>
        <w:t xml:space="preserve">Note. Med = mean; SD = Standard Deviation; Mdn = median; Min = minimum score; Max = maximum score; SLOQ = Score for Literal Open Questions; SIOQ = Score for Inferential Open Questions; TSOQ = Total Score for Open </w:t>
      </w:r>
      <w:r w:rsidRPr="003059C5">
        <w:rPr>
          <w:sz w:val="20"/>
          <w:highlight w:val="white"/>
        </w:rPr>
        <w:t>Questions; SICQ = Score for Inferential Closed Questions; SLCQ = Score for Literal Closed Questions; TSCQ = Total Score for Closed Questions</w:t>
      </w:r>
      <w:r w:rsidRPr="003059C5">
        <w:rPr>
          <w:sz w:val="20"/>
        </w:rPr>
        <w:t xml:space="preserve">.; SLQ = Score for Literal Questions;  SIQ = Score for Inferential Questions; </w:t>
      </w:r>
      <w:r w:rsidRPr="003059C5">
        <w:rPr>
          <w:sz w:val="20"/>
        </w:rPr>
        <w:lastRenderedPageBreak/>
        <w:t xml:space="preserve">TSQ = Total Score for Questions; RC = Retold Clauses; MCC = Main Chain Clauses; ML = Macroproposicional Level. Inf = Inferences; Interf = Interferences; Reconst = Reconstructions. </w:t>
      </w:r>
    </w:p>
    <w:p w:rsidR="003059C5" w:rsidRPr="003059C5" w:rsidRDefault="003059C5" w:rsidP="003059C5">
      <w:pPr>
        <w:jc w:val="both"/>
        <w:rPr>
          <w:sz w:val="20"/>
        </w:rPr>
      </w:pPr>
      <w:r w:rsidRPr="003059C5">
        <w:rPr>
          <w:sz w:val="20"/>
        </w:rPr>
        <w:t>*p &lt; 0.05; **p &lt; 0.01; ***p &lt; 0.001</w:t>
      </w:r>
    </w:p>
    <w:p w:rsidR="003059C5" w:rsidRDefault="003059C5" w:rsidP="003059C5">
      <w:pPr>
        <w:spacing w:line="360" w:lineRule="auto"/>
        <w:ind w:firstLine="720"/>
        <w:jc w:val="both"/>
      </w:pPr>
    </w:p>
    <w:p w:rsidR="003059C5" w:rsidRPr="00C2427C" w:rsidRDefault="003059C5" w:rsidP="003059C5">
      <w:pPr>
        <w:spacing w:line="360" w:lineRule="auto"/>
        <w:ind w:firstLine="720"/>
        <w:jc w:val="both"/>
      </w:pPr>
      <w:r w:rsidRPr="00C2427C">
        <w:t>According to the non-parametric statistical analyses of repeated measures (Friedman test), both KA and KB did not have a significant difference in the number of inferences, interferences and reconstructions. For the comparisons between the score for literal and inferential questions (Wilcoxon test), KA children showed significant differences (literal questions - Mdn = 2; inferential questions - Mdn = 1.5) in the score for closed questions (multiple-choice question): Z = -2.15; p &lt; 0.05. The children’s performance was higher in the literal questions, compared to the inferential ones. In KB children there were significant differences between literal</w:t>
      </w:r>
      <w:r w:rsidRPr="00C2427C">
        <w:rPr>
          <w:highlight w:val="white"/>
        </w:rPr>
        <w:t xml:space="preserve"> and inferential questions </w:t>
      </w:r>
      <w:r w:rsidRPr="00C2427C">
        <w:t>(literal questions – Mdn = 4; inferential questions – Mdn = 3), considering the combined score between open and closed questions: Z = -2.05; p &lt; 0.05. Again, children showed higher performance in literal questions compared to inferential ones. The remaining comparisons were not statistically significant.</w:t>
      </w:r>
    </w:p>
    <w:p w:rsidR="003059C5" w:rsidRPr="00C2427C" w:rsidRDefault="003059C5" w:rsidP="003059C5">
      <w:pPr>
        <w:spacing w:line="360" w:lineRule="auto"/>
        <w:jc w:val="both"/>
      </w:pPr>
    </w:p>
    <w:p w:rsidR="003059C5" w:rsidRPr="003059C5" w:rsidRDefault="003059C5" w:rsidP="003059C5">
      <w:pPr>
        <w:spacing w:line="360" w:lineRule="auto"/>
        <w:jc w:val="both"/>
        <w:rPr>
          <w:i/>
        </w:rPr>
      </w:pPr>
      <w:r w:rsidRPr="003059C5">
        <w:rPr>
          <w:i/>
        </w:rPr>
        <w:t>Correlations with age, cognitive and sociodemographic/family variables</w:t>
      </w:r>
    </w:p>
    <w:p w:rsidR="003059C5" w:rsidRDefault="003059C5" w:rsidP="003059C5">
      <w:pPr>
        <w:spacing w:line="360" w:lineRule="auto"/>
        <w:ind w:firstLine="720"/>
        <w:jc w:val="both"/>
      </w:pPr>
      <w:r w:rsidRPr="00C2427C">
        <w:t>None of the scores in the TECONAR test correlated with the child’s age (in months). The other correlations that showed statistical significance are in Table 3 (correlations with the raw scores for cognitive variables) and Table 4 (correlations with environment variables). According to the data in Table 3, the scores for literal and inferential open questions, as well as the total score for open questions, only correlated positively with the</w:t>
      </w:r>
      <w:r w:rsidRPr="00C2427C">
        <w:rPr>
          <w:highlight w:val="white"/>
        </w:rPr>
        <w:t xml:space="preserve"> NTC, expressive vocabulary measure. In </w:t>
      </w:r>
      <w:proofErr w:type="gramStart"/>
      <w:r w:rsidRPr="00C2427C">
        <w:rPr>
          <w:highlight w:val="white"/>
        </w:rPr>
        <w:t>addition</w:t>
      </w:r>
      <w:proofErr w:type="gramEnd"/>
      <w:r w:rsidRPr="00C2427C">
        <w:rPr>
          <w:highlight w:val="white"/>
        </w:rPr>
        <w:t>, the congregated scores for literal, inferential and total questions also correlated positively with NTC and TT-P, which assess perception, visuomotor tracking, sustained attention and processing speed (Part A) and cognitive flexibility as well (Part B).</w:t>
      </w:r>
      <w:r w:rsidRPr="00C2427C">
        <w:t xml:space="preserve"> </w:t>
      </w:r>
      <w:r w:rsidRPr="00C2427C">
        <w:rPr>
          <w:highlight w:val="white"/>
        </w:rPr>
        <w:t>The scores for literal closed questions were positively correlated with all TTP-P variables (parts A and B, sequences and connections), but those for inferential closed questions correlated only with TT-P - Part A (sequences). The total score for closed questions correlated with TT-P - Part A (sequences and connections).</w:t>
      </w:r>
    </w:p>
    <w:p w:rsidR="003059C5" w:rsidRDefault="003059C5" w:rsidP="003059C5">
      <w:pPr>
        <w:spacing w:line="360" w:lineRule="auto"/>
        <w:ind w:firstLine="720"/>
        <w:jc w:val="both"/>
      </w:pPr>
      <w:r w:rsidRPr="00C2427C">
        <w:t xml:space="preserve">Regarding retelling, its variables were the only ones that correlated positively with DST-DO (short-term memory), DST-IO (working memory) and TWPWR - pseudowords (working memory), as well as NTC (vocabulary). The number of retold clauses correlated positively with </w:t>
      </w:r>
      <w:r w:rsidRPr="00C2427C">
        <w:lastRenderedPageBreak/>
        <w:t>DST-IO, whereas the number of clauses in the main chain and the number of macropositional levels correlated positively with DST-DO, DST-IO and NTC, and the percentage of main chain clauses was related to DST-DO and TWPWR - pseudowords.</w:t>
      </w:r>
    </w:p>
    <w:p w:rsidR="003059C5" w:rsidRDefault="003059C5" w:rsidP="003059C5">
      <w:pPr>
        <w:spacing w:line="360" w:lineRule="auto"/>
        <w:ind w:firstLine="720"/>
        <w:jc w:val="both"/>
      </w:pPr>
      <w:r w:rsidRPr="00C2427C">
        <w:t xml:space="preserve">Still regarding Table 3, TT-P - Part A (sequences) correlated significantly and positively with all scores listed for closed questions </w:t>
      </w:r>
      <w:proofErr w:type="gramStart"/>
      <w:r w:rsidRPr="00C2427C">
        <w:t>( literal</w:t>
      </w:r>
      <w:proofErr w:type="gramEnd"/>
      <w:r w:rsidRPr="00C2427C">
        <w:t>, inferential and total score). TT-P - PArt A (connections) showed correlations with the same variables, except for inferential closed questions. TT-P - Part B (sequences and connections) correlated only with the scores for literal closed questions. DST-DO correlated positively and had weak magnitude with the number of clauses in the main chain and the macropositional levels redeemed. DST-IO also correlated with these variables and the total number of retold clauses and the percentage of clauses in the main chain.</w:t>
      </w:r>
    </w:p>
    <w:p w:rsidR="003059C5" w:rsidRPr="00C2427C" w:rsidRDefault="003059C5" w:rsidP="003059C5">
      <w:pPr>
        <w:spacing w:line="360" w:lineRule="auto"/>
        <w:ind w:firstLine="720"/>
        <w:jc w:val="both"/>
      </w:pPr>
      <w:r w:rsidRPr="00C2427C">
        <w:t xml:space="preserve">NTC, though, showed positive correlation with almost all variables of TECONAR, except for the total score for retold clauses, the percentage of clauses in the main chain and the number of inferences and elaborate reconstructions. TWPWR - pseudowords correlated with the percentage of clauses in the main chain. Most correlations range from weak to moderate. The strongest correlations were observed regarding the measure for expressive vocabulary in the following variables for the story comprehension: scores for inferential closed questions, scores for inferential questions (combined scores) and total score for the questions (combined score). </w:t>
      </w:r>
    </w:p>
    <w:p w:rsidR="003059C5" w:rsidRPr="00C2427C" w:rsidRDefault="003059C5" w:rsidP="003059C5">
      <w:pPr>
        <w:spacing w:line="360" w:lineRule="auto"/>
        <w:jc w:val="both"/>
      </w:pPr>
    </w:p>
    <w:p w:rsidR="003059C5" w:rsidRPr="003059C5" w:rsidRDefault="003059C5" w:rsidP="003059C5">
      <w:pPr>
        <w:spacing w:line="360" w:lineRule="auto"/>
        <w:jc w:val="both"/>
        <w:rPr>
          <w:i/>
          <w:sz w:val="20"/>
        </w:rPr>
      </w:pPr>
      <w:r w:rsidRPr="003059C5">
        <w:rPr>
          <w:i/>
          <w:sz w:val="20"/>
        </w:rPr>
        <w:t>Table 3</w:t>
      </w:r>
    </w:p>
    <w:p w:rsidR="003059C5" w:rsidRPr="003059C5" w:rsidRDefault="003059C5" w:rsidP="003059C5">
      <w:pPr>
        <w:spacing w:line="360" w:lineRule="auto"/>
        <w:jc w:val="both"/>
        <w:rPr>
          <w:sz w:val="20"/>
          <w:highlight w:val="yellow"/>
        </w:rPr>
      </w:pPr>
      <w:r w:rsidRPr="003059C5">
        <w:rPr>
          <w:sz w:val="20"/>
        </w:rPr>
        <w:t>Spearman correlations between performance in TECONAR and raw scores of cognitive variables</w:t>
      </w:r>
    </w:p>
    <w:tbl>
      <w:tblPr>
        <w:tblW w:w="10953" w:type="dxa"/>
        <w:tblInd w:w="-1103" w:type="dxa"/>
        <w:tblBorders>
          <w:top w:val="single" w:sz="8" w:space="0" w:color="000000"/>
          <w:bottom w:val="single" w:sz="8" w:space="0" w:color="000000"/>
        </w:tblBorders>
        <w:tblLayout w:type="fixed"/>
        <w:tblLook w:val="0400"/>
      </w:tblPr>
      <w:tblGrid>
        <w:gridCol w:w="1367"/>
        <w:gridCol w:w="900"/>
        <w:gridCol w:w="960"/>
        <w:gridCol w:w="960"/>
        <w:gridCol w:w="960"/>
        <w:gridCol w:w="1088"/>
        <w:gridCol w:w="893"/>
        <w:gridCol w:w="981"/>
        <w:gridCol w:w="954"/>
        <w:gridCol w:w="990"/>
        <w:gridCol w:w="900"/>
      </w:tblGrid>
      <w:tr w:rsidR="003059C5" w:rsidRPr="00626449" w:rsidTr="00DD43E9">
        <w:trPr>
          <w:trHeight w:val="234"/>
        </w:trPr>
        <w:tc>
          <w:tcPr>
            <w:tcW w:w="1366" w:type="dxa"/>
            <w:vMerge w:val="restart"/>
            <w:tcBorders>
              <w:top w:val="single" w:sz="8" w:space="0" w:color="000000"/>
              <w:bottom w:val="single" w:sz="4" w:space="0" w:color="000000"/>
            </w:tcBorders>
            <w:tcMar>
              <w:top w:w="100" w:type="dxa"/>
              <w:left w:w="100" w:type="dxa"/>
              <w:bottom w:w="100" w:type="dxa"/>
              <w:right w:w="100" w:type="dxa"/>
            </w:tcMar>
            <w:vAlign w:val="cente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TECONAR variable</w:t>
            </w:r>
          </w:p>
        </w:tc>
        <w:tc>
          <w:tcPr>
            <w:tcW w:w="9586" w:type="dxa"/>
            <w:gridSpan w:val="10"/>
            <w:tcBorders>
              <w:top w:val="single" w:sz="8"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Cognitive variables</w:t>
            </w:r>
          </w:p>
          <w:p w:rsidR="003059C5" w:rsidRPr="00626449" w:rsidRDefault="003059C5" w:rsidP="00DD43E9">
            <w:pPr>
              <w:jc w:val="both"/>
              <w:rPr>
                <w:sz w:val="20"/>
                <w:szCs w:val="20"/>
              </w:rPr>
            </w:pPr>
          </w:p>
        </w:tc>
      </w:tr>
      <w:tr w:rsidR="003059C5" w:rsidRPr="00626449" w:rsidTr="00DD43E9">
        <w:trPr>
          <w:trHeight w:val="968"/>
        </w:trPr>
        <w:tc>
          <w:tcPr>
            <w:tcW w:w="1366" w:type="dxa"/>
            <w:vMerge/>
            <w:tcBorders>
              <w:top w:val="single" w:sz="8" w:space="0" w:color="000000"/>
              <w:bottom w:val="single" w:sz="4" w:space="0" w:color="000000"/>
            </w:tcBorders>
            <w:tcMar>
              <w:top w:w="100" w:type="dxa"/>
              <w:left w:w="100" w:type="dxa"/>
              <w:bottom w:w="100" w:type="dxa"/>
              <w:right w:w="100" w:type="dxa"/>
            </w:tcMar>
            <w:vAlign w:val="center"/>
          </w:tcPr>
          <w:p w:rsidR="003059C5" w:rsidRPr="00626449" w:rsidRDefault="003059C5" w:rsidP="00DD43E9">
            <w:pPr>
              <w:jc w:val="both"/>
              <w:rPr>
                <w:sz w:val="20"/>
                <w:szCs w:val="20"/>
              </w:rPr>
            </w:pPr>
          </w:p>
        </w:tc>
        <w:tc>
          <w:tcPr>
            <w:tcW w:w="900"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TT-P – Part A (S)</w:t>
            </w:r>
          </w:p>
        </w:tc>
        <w:tc>
          <w:tcPr>
            <w:tcW w:w="960"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TT-P – Part A (C)</w:t>
            </w:r>
          </w:p>
        </w:tc>
        <w:tc>
          <w:tcPr>
            <w:tcW w:w="960"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TT-P – Part  B (S)</w:t>
            </w:r>
          </w:p>
        </w:tc>
        <w:tc>
          <w:tcPr>
            <w:tcW w:w="960"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TT-P – Pare B (C)</w:t>
            </w:r>
          </w:p>
        </w:tc>
        <w:tc>
          <w:tcPr>
            <w:tcW w:w="1088"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DST-DO</w:t>
            </w:r>
          </w:p>
        </w:tc>
        <w:tc>
          <w:tcPr>
            <w:tcW w:w="893"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DST-IO</w:t>
            </w:r>
          </w:p>
        </w:tc>
        <w:tc>
          <w:tcPr>
            <w:tcW w:w="981"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TWPWR- Words</w:t>
            </w:r>
          </w:p>
        </w:tc>
        <w:tc>
          <w:tcPr>
            <w:tcW w:w="954"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 xml:space="preserve">TWPWR- Pseudowords </w:t>
            </w:r>
          </w:p>
        </w:tc>
        <w:tc>
          <w:tcPr>
            <w:tcW w:w="990"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 xml:space="preserve">TWPWR- Total </w:t>
            </w:r>
          </w:p>
        </w:tc>
        <w:tc>
          <w:tcPr>
            <w:tcW w:w="900"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 xml:space="preserve">NTC </w:t>
            </w:r>
          </w:p>
        </w:tc>
      </w:tr>
      <w:tr w:rsidR="003059C5" w:rsidRPr="00626449" w:rsidTr="00DD43E9">
        <w:trPr>
          <w:trHeight w:val="860"/>
        </w:trPr>
        <w:tc>
          <w:tcPr>
            <w:tcW w:w="1366" w:type="dxa"/>
            <w:tcBorders>
              <w:top w:val="single" w:sz="4" w:space="0" w:color="000000"/>
            </w:tcBorders>
            <w:tcMar>
              <w:top w:w="100" w:type="dxa"/>
              <w:left w:w="100" w:type="dxa"/>
              <w:bottom w:w="100" w:type="dxa"/>
              <w:right w:w="100" w:type="dxa"/>
            </w:tcMar>
          </w:tcPr>
          <w:p w:rsidR="003059C5" w:rsidRPr="00626449" w:rsidRDefault="003059C5" w:rsidP="00DD43E9">
            <w:pPr>
              <w:jc w:val="both"/>
              <w:rPr>
                <w:sz w:val="20"/>
                <w:szCs w:val="20"/>
                <w:highlight w:val="white"/>
              </w:rPr>
            </w:pPr>
          </w:p>
          <w:p w:rsidR="003059C5" w:rsidRPr="00626449" w:rsidRDefault="003059C5" w:rsidP="00DD43E9">
            <w:pPr>
              <w:jc w:val="both"/>
              <w:rPr>
                <w:sz w:val="20"/>
                <w:szCs w:val="20"/>
              </w:rPr>
            </w:pPr>
            <w:r w:rsidRPr="00626449">
              <w:rPr>
                <w:sz w:val="20"/>
                <w:szCs w:val="20"/>
                <w:highlight w:val="white"/>
              </w:rPr>
              <w:t>SLOQ</w:t>
            </w:r>
          </w:p>
        </w:tc>
        <w:tc>
          <w:tcPr>
            <w:tcW w:w="900" w:type="dxa"/>
            <w:tcBorders>
              <w:top w:val="single" w:sz="4" w:space="0" w:color="000000"/>
              <w:bottom w:val="nil"/>
            </w:tcBorders>
            <w:tcMar>
              <w:top w:w="100" w:type="dxa"/>
              <w:left w:w="100" w:type="dxa"/>
              <w:bottom w:w="100" w:type="dxa"/>
              <w:right w:w="100" w:type="dxa"/>
            </w:tcMa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-0.10</w:t>
            </w:r>
          </w:p>
          <w:p w:rsidR="003059C5" w:rsidRPr="00626449" w:rsidRDefault="003059C5" w:rsidP="00DD43E9">
            <w:pPr>
              <w:jc w:val="both"/>
              <w:rPr>
                <w:sz w:val="20"/>
                <w:szCs w:val="20"/>
              </w:rPr>
            </w:pPr>
          </w:p>
        </w:tc>
        <w:tc>
          <w:tcPr>
            <w:tcW w:w="960" w:type="dxa"/>
            <w:tcBorders>
              <w:top w:val="single" w:sz="4" w:space="0" w:color="000000"/>
              <w:bottom w:val="nil"/>
            </w:tcBorders>
            <w:tcMar>
              <w:top w:w="100" w:type="dxa"/>
              <w:left w:w="100" w:type="dxa"/>
              <w:bottom w:w="100" w:type="dxa"/>
              <w:right w:w="100" w:type="dxa"/>
            </w:tcMa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-0.11</w:t>
            </w:r>
          </w:p>
          <w:p w:rsidR="003059C5" w:rsidRPr="00626449" w:rsidRDefault="003059C5" w:rsidP="00DD43E9">
            <w:pPr>
              <w:jc w:val="both"/>
              <w:rPr>
                <w:sz w:val="20"/>
                <w:szCs w:val="20"/>
              </w:rPr>
            </w:pPr>
            <w:r w:rsidRPr="00626449">
              <w:rPr>
                <w:sz w:val="20"/>
                <w:szCs w:val="20"/>
              </w:rPr>
              <w:br/>
            </w:r>
          </w:p>
        </w:tc>
        <w:tc>
          <w:tcPr>
            <w:tcW w:w="960" w:type="dxa"/>
            <w:tcBorders>
              <w:top w:val="single" w:sz="4" w:space="0" w:color="000000"/>
              <w:bottom w:val="nil"/>
            </w:tcBorders>
            <w:tcMar>
              <w:top w:w="100" w:type="dxa"/>
              <w:left w:w="100" w:type="dxa"/>
              <w:bottom w:w="100" w:type="dxa"/>
              <w:right w:w="100" w:type="dxa"/>
            </w:tcMa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-0.24</w:t>
            </w:r>
          </w:p>
          <w:p w:rsidR="003059C5" w:rsidRPr="00626449" w:rsidRDefault="003059C5" w:rsidP="00DD43E9">
            <w:pPr>
              <w:jc w:val="both"/>
              <w:rPr>
                <w:sz w:val="20"/>
                <w:szCs w:val="20"/>
              </w:rPr>
            </w:pPr>
            <w:r w:rsidRPr="00626449">
              <w:rPr>
                <w:sz w:val="20"/>
                <w:szCs w:val="20"/>
              </w:rPr>
              <w:br/>
            </w:r>
          </w:p>
        </w:tc>
        <w:tc>
          <w:tcPr>
            <w:tcW w:w="960" w:type="dxa"/>
            <w:tcBorders>
              <w:top w:val="single" w:sz="4" w:space="0" w:color="000000"/>
              <w:bottom w:val="nil"/>
            </w:tcBorders>
            <w:tcMar>
              <w:top w:w="100" w:type="dxa"/>
              <w:left w:w="100" w:type="dxa"/>
              <w:bottom w:w="100" w:type="dxa"/>
              <w:right w:w="100" w:type="dxa"/>
            </w:tcMa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-0.05</w:t>
            </w:r>
          </w:p>
          <w:p w:rsidR="003059C5" w:rsidRPr="00626449" w:rsidRDefault="003059C5" w:rsidP="00DD43E9">
            <w:pPr>
              <w:jc w:val="both"/>
              <w:rPr>
                <w:sz w:val="20"/>
                <w:szCs w:val="20"/>
              </w:rPr>
            </w:pPr>
            <w:r w:rsidRPr="00626449">
              <w:rPr>
                <w:sz w:val="20"/>
                <w:szCs w:val="20"/>
              </w:rPr>
              <w:br/>
            </w:r>
          </w:p>
        </w:tc>
        <w:tc>
          <w:tcPr>
            <w:tcW w:w="1088" w:type="dxa"/>
            <w:tcBorders>
              <w:top w:val="single" w:sz="4" w:space="0" w:color="000000"/>
              <w:bottom w:val="nil"/>
            </w:tcBorders>
            <w:tcMar>
              <w:top w:w="100" w:type="dxa"/>
              <w:left w:w="100" w:type="dxa"/>
              <w:bottom w:w="100" w:type="dxa"/>
              <w:right w:w="100" w:type="dxa"/>
            </w:tcMa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0.08</w:t>
            </w:r>
          </w:p>
        </w:tc>
        <w:tc>
          <w:tcPr>
            <w:tcW w:w="893" w:type="dxa"/>
            <w:tcBorders>
              <w:top w:val="single" w:sz="4" w:space="0" w:color="000000"/>
              <w:bottom w:val="nil"/>
            </w:tcBorders>
            <w:tcMar>
              <w:top w:w="100" w:type="dxa"/>
              <w:left w:w="100" w:type="dxa"/>
              <w:bottom w:w="100" w:type="dxa"/>
              <w:right w:w="100" w:type="dxa"/>
            </w:tcMa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0.09</w:t>
            </w:r>
            <w:r w:rsidRPr="00626449">
              <w:rPr>
                <w:sz w:val="20"/>
                <w:szCs w:val="20"/>
              </w:rPr>
              <w:br/>
            </w:r>
          </w:p>
        </w:tc>
        <w:tc>
          <w:tcPr>
            <w:tcW w:w="981" w:type="dxa"/>
            <w:tcBorders>
              <w:top w:val="single" w:sz="4" w:space="0" w:color="000000"/>
              <w:bottom w:val="nil"/>
            </w:tcBorders>
            <w:tcMar>
              <w:top w:w="100" w:type="dxa"/>
              <w:left w:w="100" w:type="dxa"/>
              <w:bottom w:w="100" w:type="dxa"/>
              <w:right w:w="100" w:type="dxa"/>
            </w:tcMa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0.13</w:t>
            </w:r>
            <w:r w:rsidRPr="00626449">
              <w:rPr>
                <w:sz w:val="20"/>
                <w:szCs w:val="20"/>
              </w:rPr>
              <w:br/>
            </w:r>
          </w:p>
        </w:tc>
        <w:tc>
          <w:tcPr>
            <w:tcW w:w="954" w:type="dxa"/>
            <w:tcBorders>
              <w:top w:val="single" w:sz="4" w:space="0" w:color="000000"/>
              <w:bottom w:val="nil"/>
            </w:tcBorders>
            <w:tcMar>
              <w:top w:w="100" w:type="dxa"/>
              <w:left w:w="100" w:type="dxa"/>
              <w:bottom w:w="100" w:type="dxa"/>
              <w:right w:w="100" w:type="dxa"/>
            </w:tcMa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0.18</w:t>
            </w:r>
            <w:r w:rsidRPr="00626449">
              <w:rPr>
                <w:sz w:val="20"/>
                <w:szCs w:val="20"/>
              </w:rPr>
              <w:br/>
            </w:r>
          </w:p>
        </w:tc>
        <w:tc>
          <w:tcPr>
            <w:tcW w:w="990" w:type="dxa"/>
            <w:tcBorders>
              <w:top w:val="single" w:sz="4" w:space="0" w:color="000000"/>
              <w:bottom w:val="nil"/>
            </w:tcBorders>
            <w:tcMar>
              <w:top w:w="100" w:type="dxa"/>
              <w:left w:w="100" w:type="dxa"/>
              <w:bottom w:w="100" w:type="dxa"/>
              <w:right w:w="100" w:type="dxa"/>
            </w:tcMa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0.15</w:t>
            </w:r>
            <w:r w:rsidRPr="00626449">
              <w:rPr>
                <w:sz w:val="20"/>
                <w:szCs w:val="20"/>
              </w:rPr>
              <w:br/>
            </w:r>
          </w:p>
        </w:tc>
        <w:tc>
          <w:tcPr>
            <w:tcW w:w="900" w:type="dxa"/>
            <w:tcBorders>
              <w:top w:val="single" w:sz="4" w:space="0" w:color="000000"/>
              <w:bottom w:val="nil"/>
            </w:tcBorders>
            <w:tcMar>
              <w:top w:w="100" w:type="dxa"/>
              <w:left w:w="100" w:type="dxa"/>
              <w:bottom w:w="100" w:type="dxa"/>
              <w:right w:w="100" w:type="dxa"/>
            </w:tcMa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0.35*</w:t>
            </w:r>
          </w:p>
        </w:tc>
      </w:tr>
      <w:tr w:rsidR="003059C5" w:rsidRPr="00626449" w:rsidTr="00DD43E9">
        <w:trPr>
          <w:trHeight w:val="167"/>
        </w:trPr>
        <w:tc>
          <w:tcPr>
            <w:tcW w:w="1366"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highlight w:val="white"/>
              </w:rPr>
              <w:t>SIOQ</w:t>
            </w:r>
          </w:p>
        </w:tc>
        <w:tc>
          <w:tcPr>
            <w:tcW w:w="90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-0.13</w:t>
            </w:r>
          </w:p>
          <w:p w:rsidR="003059C5" w:rsidRPr="00626449" w:rsidRDefault="003059C5" w:rsidP="00DD43E9">
            <w:pPr>
              <w:jc w:val="both"/>
              <w:rPr>
                <w:sz w:val="20"/>
                <w:szCs w:val="20"/>
              </w:rPr>
            </w:pPr>
          </w:p>
        </w:tc>
        <w:tc>
          <w:tcPr>
            <w:tcW w:w="96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-0.14</w:t>
            </w:r>
          </w:p>
          <w:p w:rsidR="003059C5" w:rsidRPr="00626449" w:rsidRDefault="003059C5" w:rsidP="00DD43E9">
            <w:pPr>
              <w:jc w:val="both"/>
              <w:rPr>
                <w:sz w:val="20"/>
                <w:szCs w:val="20"/>
              </w:rPr>
            </w:pPr>
          </w:p>
        </w:tc>
        <w:tc>
          <w:tcPr>
            <w:tcW w:w="96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-0.25</w:t>
            </w:r>
          </w:p>
          <w:p w:rsidR="003059C5" w:rsidRPr="00626449" w:rsidRDefault="003059C5" w:rsidP="00DD43E9">
            <w:pPr>
              <w:jc w:val="both"/>
              <w:rPr>
                <w:sz w:val="20"/>
                <w:szCs w:val="20"/>
              </w:rPr>
            </w:pPr>
          </w:p>
        </w:tc>
        <w:tc>
          <w:tcPr>
            <w:tcW w:w="96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-0.04</w:t>
            </w:r>
          </w:p>
          <w:p w:rsidR="003059C5" w:rsidRPr="00626449" w:rsidRDefault="003059C5" w:rsidP="00DD43E9">
            <w:pPr>
              <w:jc w:val="both"/>
              <w:rPr>
                <w:sz w:val="20"/>
                <w:szCs w:val="20"/>
              </w:rPr>
            </w:pPr>
          </w:p>
        </w:tc>
        <w:tc>
          <w:tcPr>
            <w:tcW w:w="1088"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-0.004</w:t>
            </w:r>
          </w:p>
          <w:p w:rsidR="003059C5" w:rsidRPr="00626449" w:rsidRDefault="003059C5" w:rsidP="00DD43E9">
            <w:pPr>
              <w:jc w:val="both"/>
              <w:rPr>
                <w:sz w:val="20"/>
                <w:szCs w:val="20"/>
              </w:rPr>
            </w:pPr>
          </w:p>
        </w:tc>
        <w:tc>
          <w:tcPr>
            <w:tcW w:w="893"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0.13</w:t>
            </w:r>
          </w:p>
          <w:p w:rsidR="003059C5" w:rsidRPr="00626449" w:rsidRDefault="003059C5" w:rsidP="00DD43E9">
            <w:pPr>
              <w:jc w:val="both"/>
              <w:rPr>
                <w:sz w:val="20"/>
                <w:szCs w:val="20"/>
              </w:rPr>
            </w:pPr>
          </w:p>
        </w:tc>
        <w:tc>
          <w:tcPr>
            <w:tcW w:w="981"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0.04</w:t>
            </w:r>
          </w:p>
          <w:p w:rsidR="003059C5" w:rsidRPr="00626449" w:rsidRDefault="003059C5" w:rsidP="00DD43E9">
            <w:pPr>
              <w:jc w:val="both"/>
              <w:rPr>
                <w:sz w:val="20"/>
                <w:szCs w:val="20"/>
              </w:rPr>
            </w:pPr>
          </w:p>
        </w:tc>
        <w:tc>
          <w:tcPr>
            <w:tcW w:w="954"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0.08</w:t>
            </w:r>
          </w:p>
          <w:p w:rsidR="003059C5" w:rsidRPr="00626449" w:rsidRDefault="003059C5" w:rsidP="00DD43E9">
            <w:pPr>
              <w:jc w:val="both"/>
              <w:rPr>
                <w:sz w:val="20"/>
                <w:szCs w:val="20"/>
              </w:rPr>
            </w:pPr>
          </w:p>
        </w:tc>
        <w:tc>
          <w:tcPr>
            <w:tcW w:w="99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0.03</w:t>
            </w:r>
          </w:p>
          <w:p w:rsidR="003059C5" w:rsidRPr="00626449" w:rsidRDefault="003059C5" w:rsidP="00DD43E9">
            <w:pPr>
              <w:jc w:val="both"/>
              <w:rPr>
                <w:sz w:val="20"/>
                <w:szCs w:val="20"/>
              </w:rPr>
            </w:pPr>
          </w:p>
        </w:tc>
        <w:tc>
          <w:tcPr>
            <w:tcW w:w="900" w:type="dxa"/>
            <w:tcBorders>
              <w:top w:val="nil"/>
            </w:tcBorders>
            <w:tcMar>
              <w:top w:w="100" w:type="dxa"/>
              <w:left w:w="100" w:type="dxa"/>
              <w:bottom w:w="100" w:type="dxa"/>
              <w:right w:w="100" w:type="dxa"/>
            </w:tcMar>
          </w:tcPr>
          <w:p w:rsidR="003059C5" w:rsidRPr="00626449" w:rsidRDefault="003059C5" w:rsidP="00DD43E9">
            <w:pPr>
              <w:jc w:val="both"/>
              <w:rPr>
                <w:sz w:val="20"/>
                <w:szCs w:val="20"/>
                <w:highlight w:val="yellow"/>
              </w:rPr>
            </w:pPr>
            <w:r w:rsidRPr="00626449">
              <w:rPr>
                <w:sz w:val="20"/>
                <w:szCs w:val="20"/>
              </w:rPr>
              <w:t>0.34*</w:t>
            </w:r>
          </w:p>
          <w:p w:rsidR="003059C5" w:rsidRPr="00626449" w:rsidRDefault="003059C5" w:rsidP="00DD43E9">
            <w:pPr>
              <w:jc w:val="both"/>
              <w:rPr>
                <w:sz w:val="20"/>
                <w:szCs w:val="20"/>
              </w:rPr>
            </w:pPr>
          </w:p>
        </w:tc>
      </w:tr>
      <w:tr w:rsidR="003059C5" w:rsidRPr="00626449" w:rsidTr="00DD43E9">
        <w:tc>
          <w:tcPr>
            <w:tcW w:w="1366"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highlight w:val="white"/>
              </w:rPr>
              <w:t>TSOQ</w:t>
            </w:r>
          </w:p>
        </w:tc>
        <w:tc>
          <w:tcPr>
            <w:tcW w:w="90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-0.14</w:t>
            </w:r>
          </w:p>
          <w:p w:rsidR="003059C5" w:rsidRPr="00626449" w:rsidRDefault="003059C5" w:rsidP="00DD43E9">
            <w:pPr>
              <w:jc w:val="both"/>
              <w:rPr>
                <w:sz w:val="20"/>
                <w:szCs w:val="20"/>
              </w:rPr>
            </w:pPr>
          </w:p>
        </w:tc>
        <w:tc>
          <w:tcPr>
            <w:tcW w:w="96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-0.16</w:t>
            </w:r>
          </w:p>
          <w:p w:rsidR="003059C5" w:rsidRPr="00626449" w:rsidRDefault="003059C5" w:rsidP="00DD43E9">
            <w:pPr>
              <w:jc w:val="both"/>
              <w:rPr>
                <w:sz w:val="20"/>
                <w:szCs w:val="20"/>
              </w:rPr>
            </w:pPr>
          </w:p>
        </w:tc>
        <w:tc>
          <w:tcPr>
            <w:tcW w:w="96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0.27</w:t>
            </w:r>
          </w:p>
          <w:p w:rsidR="003059C5" w:rsidRPr="00626449" w:rsidRDefault="003059C5" w:rsidP="00DD43E9">
            <w:pPr>
              <w:jc w:val="both"/>
              <w:rPr>
                <w:sz w:val="20"/>
                <w:szCs w:val="20"/>
              </w:rPr>
            </w:pPr>
          </w:p>
        </w:tc>
        <w:tc>
          <w:tcPr>
            <w:tcW w:w="96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-0.07</w:t>
            </w:r>
          </w:p>
          <w:p w:rsidR="003059C5" w:rsidRPr="00626449" w:rsidRDefault="003059C5" w:rsidP="00DD43E9">
            <w:pPr>
              <w:jc w:val="both"/>
              <w:rPr>
                <w:sz w:val="20"/>
                <w:szCs w:val="20"/>
              </w:rPr>
            </w:pPr>
          </w:p>
        </w:tc>
        <w:tc>
          <w:tcPr>
            <w:tcW w:w="1088"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0.04</w:t>
            </w:r>
          </w:p>
          <w:p w:rsidR="003059C5" w:rsidRPr="00626449" w:rsidRDefault="003059C5" w:rsidP="00DD43E9">
            <w:pPr>
              <w:jc w:val="both"/>
              <w:rPr>
                <w:sz w:val="20"/>
                <w:szCs w:val="20"/>
              </w:rPr>
            </w:pPr>
          </w:p>
        </w:tc>
        <w:tc>
          <w:tcPr>
            <w:tcW w:w="893"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0.10</w:t>
            </w:r>
          </w:p>
          <w:p w:rsidR="003059C5" w:rsidRPr="00626449" w:rsidRDefault="003059C5" w:rsidP="00DD43E9">
            <w:pPr>
              <w:jc w:val="both"/>
              <w:rPr>
                <w:sz w:val="20"/>
                <w:szCs w:val="20"/>
              </w:rPr>
            </w:pPr>
          </w:p>
        </w:tc>
        <w:tc>
          <w:tcPr>
            <w:tcW w:w="981"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0.08</w:t>
            </w:r>
          </w:p>
          <w:p w:rsidR="003059C5" w:rsidRPr="00626449" w:rsidRDefault="003059C5" w:rsidP="00DD43E9">
            <w:pPr>
              <w:jc w:val="both"/>
              <w:rPr>
                <w:sz w:val="20"/>
                <w:szCs w:val="20"/>
              </w:rPr>
            </w:pPr>
          </w:p>
        </w:tc>
        <w:tc>
          <w:tcPr>
            <w:tcW w:w="954"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0.15</w:t>
            </w:r>
          </w:p>
          <w:p w:rsidR="003059C5" w:rsidRPr="00626449" w:rsidRDefault="003059C5" w:rsidP="00DD43E9">
            <w:pPr>
              <w:jc w:val="both"/>
              <w:rPr>
                <w:sz w:val="20"/>
                <w:szCs w:val="20"/>
              </w:rPr>
            </w:pPr>
          </w:p>
        </w:tc>
        <w:tc>
          <w:tcPr>
            <w:tcW w:w="99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0.10</w:t>
            </w:r>
          </w:p>
          <w:p w:rsidR="003059C5" w:rsidRPr="00626449" w:rsidRDefault="003059C5" w:rsidP="00DD43E9">
            <w:pPr>
              <w:jc w:val="both"/>
              <w:rPr>
                <w:sz w:val="20"/>
                <w:szCs w:val="20"/>
              </w:rPr>
            </w:pPr>
          </w:p>
        </w:tc>
        <w:tc>
          <w:tcPr>
            <w:tcW w:w="90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0.33*</w:t>
            </w:r>
          </w:p>
          <w:p w:rsidR="003059C5" w:rsidRPr="00626449" w:rsidRDefault="003059C5" w:rsidP="00DD43E9">
            <w:pPr>
              <w:jc w:val="both"/>
              <w:rPr>
                <w:sz w:val="20"/>
                <w:szCs w:val="20"/>
              </w:rPr>
            </w:pPr>
          </w:p>
        </w:tc>
      </w:tr>
      <w:tr w:rsidR="003059C5" w:rsidRPr="00626449" w:rsidTr="00DD43E9">
        <w:tc>
          <w:tcPr>
            <w:tcW w:w="1366"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highlight w:val="white"/>
              </w:rPr>
              <w:lastRenderedPageBreak/>
              <w:t>SLCQ</w:t>
            </w:r>
          </w:p>
        </w:tc>
        <w:tc>
          <w:tcPr>
            <w:tcW w:w="90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 xml:space="preserve"> 0.51**</w:t>
            </w:r>
          </w:p>
        </w:tc>
        <w:tc>
          <w:tcPr>
            <w:tcW w:w="96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0.53**</w:t>
            </w:r>
          </w:p>
        </w:tc>
        <w:tc>
          <w:tcPr>
            <w:tcW w:w="96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0.47**</w:t>
            </w:r>
          </w:p>
        </w:tc>
        <w:tc>
          <w:tcPr>
            <w:tcW w:w="96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0.46*</w:t>
            </w:r>
          </w:p>
        </w:tc>
        <w:tc>
          <w:tcPr>
            <w:tcW w:w="1088"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0.18</w:t>
            </w:r>
          </w:p>
          <w:p w:rsidR="003059C5" w:rsidRPr="00626449" w:rsidRDefault="003059C5" w:rsidP="00DD43E9">
            <w:pPr>
              <w:jc w:val="both"/>
              <w:rPr>
                <w:sz w:val="20"/>
                <w:szCs w:val="20"/>
              </w:rPr>
            </w:pPr>
          </w:p>
        </w:tc>
        <w:tc>
          <w:tcPr>
            <w:tcW w:w="893"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0.21</w:t>
            </w:r>
          </w:p>
          <w:p w:rsidR="003059C5" w:rsidRPr="00626449" w:rsidRDefault="003059C5" w:rsidP="00DD43E9">
            <w:pPr>
              <w:jc w:val="both"/>
              <w:rPr>
                <w:sz w:val="20"/>
                <w:szCs w:val="20"/>
              </w:rPr>
            </w:pPr>
          </w:p>
        </w:tc>
        <w:tc>
          <w:tcPr>
            <w:tcW w:w="981"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0.07</w:t>
            </w:r>
          </w:p>
          <w:p w:rsidR="003059C5" w:rsidRPr="00626449" w:rsidRDefault="003059C5" w:rsidP="00DD43E9">
            <w:pPr>
              <w:jc w:val="both"/>
              <w:rPr>
                <w:sz w:val="20"/>
                <w:szCs w:val="20"/>
              </w:rPr>
            </w:pPr>
          </w:p>
        </w:tc>
        <w:tc>
          <w:tcPr>
            <w:tcW w:w="954"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0.11</w:t>
            </w:r>
          </w:p>
          <w:p w:rsidR="003059C5" w:rsidRPr="00626449" w:rsidRDefault="003059C5" w:rsidP="00DD43E9">
            <w:pPr>
              <w:jc w:val="both"/>
              <w:rPr>
                <w:sz w:val="20"/>
                <w:szCs w:val="20"/>
              </w:rPr>
            </w:pPr>
          </w:p>
        </w:tc>
        <w:tc>
          <w:tcPr>
            <w:tcW w:w="99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0.11</w:t>
            </w:r>
          </w:p>
          <w:p w:rsidR="003059C5" w:rsidRPr="00626449" w:rsidRDefault="003059C5" w:rsidP="00DD43E9">
            <w:pPr>
              <w:jc w:val="both"/>
              <w:rPr>
                <w:sz w:val="20"/>
                <w:szCs w:val="20"/>
              </w:rPr>
            </w:pPr>
          </w:p>
        </w:tc>
        <w:tc>
          <w:tcPr>
            <w:tcW w:w="90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0.37*</w:t>
            </w:r>
          </w:p>
        </w:tc>
      </w:tr>
      <w:tr w:rsidR="003059C5" w:rsidRPr="00626449" w:rsidTr="00DD43E9">
        <w:trPr>
          <w:trHeight w:val="849"/>
        </w:trPr>
        <w:tc>
          <w:tcPr>
            <w:tcW w:w="1366"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highlight w:val="white"/>
              </w:rPr>
              <w:t>SICQ</w:t>
            </w:r>
          </w:p>
        </w:tc>
        <w:tc>
          <w:tcPr>
            <w:tcW w:w="90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0.43*</w:t>
            </w:r>
          </w:p>
        </w:tc>
        <w:tc>
          <w:tcPr>
            <w:tcW w:w="96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0.34</w:t>
            </w:r>
          </w:p>
          <w:p w:rsidR="003059C5" w:rsidRPr="00626449" w:rsidRDefault="003059C5" w:rsidP="00DD43E9">
            <w:pPr>
              <w:jc w:val="both"/>
              <w:rPr>
                <w:sz w:val="20"/>
                <w:szCs w:val="20"/>
              </w:rPr>
            </w:pPr>
          </w:p>
        </w:tc>
        <w:tc>
          <w:tcPr>
            <w:tcW w:w="96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-0.02</w:t>
            </w:r>
          </w:p>
          <w:p w:rsidR="003059C5" w:rsidRPr="00626449" w:rsidRDefault="003059C5" w:rsidP="00DD43E9">
            <w:pPr>
              <w:jc w:val="both"/>
              <w:rPr>
                <w:sz w:val="20"/>
                <w:szCs w:val="20"/>
              </w:rPr>
            </w:pPr>
          </w:p>
        </w:tc>
        <w:tc>
          <w:tcPr>
            <w:tcW w:w="96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-0.03</w:t>
            </w:r>
          </w:p>
          <w:p w:rsidR="003059C5" w:rsidRPr="00626449" w:rsidRDefault="003059C5" w:rsidP="00DD43E9">
            <w:pPr>
              <w:jc w:val="both"/>
              <w:rPr>
                <w:sz w:val="20"/>
                <w:szCs w:val="20"/>
              </w:rPr>
            </w:pPr>
          </w:p>
        </w:tc>
        <w:tc>
          <w:tcPr>
            <w:tcW w:w="1088"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-0.03</w:t>
            </w:r>
          </w:p>
          <w:p w:rsidR="003059C5" w:rsidRPr="00626449" w:rsidRDefault="003059C5" w:rsidP="00DD43E9">
            <w:pPr>
              <w:jc w:val="both"/>
              <w:rPr>
                <w:sz w:val="20"/>
                <w:szCs w:val="20"/>
              </w:rPr>
            </w:pPr>
          </w:p>
        </w:tc>
        <w:tc>
          <w:tcPr>
            <w:tcW w:w="893"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-0.006</w:t>
            </w:r>
          </w:p>
          <w:p w:rsidR="003059C5" w:rsidRPr="00626449" w:rsidRDefault="003059C5" w:rsidP="00DD43E9">
            <w:pPr>
              <w:jc w:val="both"/>
              <w:rPr>
                <w:sz w:val="20"/>
                <w:szCs w:val="20"/>
              </w:rPr>
            </w:pPr>
          </w:p>
        </w:tc>
        <w:tc>
          <w:tcPr>
            <w:tcW w:w="981"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0.17</w:t>
            </w:r>
          </w:p>
          <w:p w:rsidR="003059C5" w:rsidRPr="00626449" w:rsidRDefault="003059C5" w:rsidP="00DD43E9">
            <w:pPr>
              <w:jc w:val="both"/>
              <w:rPr>
                <w:sz w:val="20"/>
                <w:szCs w:val="20"/>
              </w:rPr>
            </w:pPr>
          </w:p>
        </w:tc>
        <w:tc>
          <w:tcPr>
            <w:tcW w:w="954"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-0.10</w:t>
            </w:r>
          </w:p>
          <w:p w:rsidR="003059C5" w:rsidRPr="00626449" w:rsidRDefault="003059C5" w:rsidP="00DD43E9">
            <w:pPr>
              <w:jc w:val="both"/>
              <w:rPr>
                <w:sz w:val="20"/>
                <w:szCs w:val="20"/>
              </w:rPr>
            </w:pPr>
          </w:p>
        </w:tc>
        <w:tc>
          <w:tcPr>
            <w:tcW w:w="99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0.02</w:t>
            </w:r>
          </w:p>
          <w:p w:rsidR="003059C5" w:rsidRPr="00626449" w:rsidRDefault="003059C5" w:rsidP="00DD43E9">
            <w:pPr>
              <w:jc w:val="both"/>
              <w:rPr>
                <w:sz w:val="20"/>
                <w:szCs w:val="20"/>
              </w:rPr>
            </w:pPr>
          </w:p>
        </w:tc>
        <w:tc>
          <w:tcPr>
            <w:tcW w:w="90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0.58***</w:t>
            </w:r>
          </w:p>
        </w:tc>
      </w:tr>
      <w:tr w:rsidR="003059C5" w:rsidRPr="00626449" w:rsidTr="00DD43E9">
        <w:tc>
          <w:tcPr>
            <w:tcW w:w="1366"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highlight w:val="white"/>
              </w:rPr>
              <w:t>TSCQ</w:t>
            </w:r>
          </w:p>
        </w:tc>
        <w:tc>
          <w:tcPr>
            <w:tcW w:w="90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0.53**</w:t>
            </w:r>
          </w:p>
        </w:tc>
        <w:tc>
          <w:tcPr>
            <w:tcW w:w="96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0.48*</w:t>
            </w:r>
          </w:p>
        </w:tc>
        <w:tc>
          <w:tcPr>
            <w:tcW w:w="96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0.17</w:t>
            </w:r>
          </w:p>
          <w:p w:rsidR="003059C5" w:rsidRPr="00626449" w:rsidRDefault="003059C5" w:rsidP="00DD43E9">
            <w:pPr>
              <w:jc w:val="both"/>
              <w:rPr>
                <w:sz w:val="20"/>
                <w:szCs w:val="20"/>
              </w:rPr>
            </w:pPr>
          </w:p>
        </w:tc>
        <w:tc>
          <w:tcPr>
            <w:tcW w:w="96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0.25</w:t>
            </w:r>
          </w:p>
          <w:p w:rsidR="003059C5" w:rsidRPr="00626449" w:rsidRDefault="003059C5" w:rsidP="00DD43E9">
            <w:pPr>
              <w:jc w:val="both"/>
              <w:rPr>
                <w:sz w:val="20"/>
                <w:szCs w:val="20"/>
              </w:rPr>
            </w:pPr>
          </w:p>
        </w:tc>
        <w:tc>
          <w:tcPr>
            <w:tcW w:w="1088"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-0.007</w:t>
            </w:r>
          </w:p>
          <w:p w:rsidR="003059C5" w:rsidRPr="00626449" w:rsidRDefault="003059C5" w:rsidP="00DD43E9">
            <w:pPr>
              <w:jc w:val="both"/>
              <w:rPr>
                <w:sz w:val="20"/>
                <w:szCs w:val="20"/>
              </w:rPr>
            </w:pPr>
          </w:p>
        </w:tc>
        <w:tc>
          <w:tcPr>
            <w:tcW w:w="893"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0.08</w:t>
            </w:r>
          </w:p>
          <w:p w:rsidR="003059C5" w:rsidRPr="00626449" w:rsidRDefault="003059C5" w:rsidP="00DD43E9">
            <w:pPr>
              <w:jc w:val="both"/>
              <w:rPr>
                <w:sz w:val="20"/>
                <w:szCs w:val="20"/>
              </w:rPr>
            </w:pPr>
          </w:p>
        </w:tc>
        <w:tc>
          <w:tcPr>
            <w:tcW w:w="981"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0.01</w:t>
            </w:r>
          </w:p>
          <w:p w:rsidR="003059C5" w:rsidRPr="00626449" w:rsidRDefault="003059C5" w:rsidP="00DD43E9">
            <w:pPr>
              <w:jc w:val="both"/>
              <w:rPr>
                <w:sz w:val="20"/>
                <w:szCs w:val="20"/>
              </w:rPr>
            </w:pPr>
          </w:p>
        </w:tc>
        <w:tc>
          <w:tcPr>
            <w:tcW w:w="954"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-0.02</w:t>
            </w:r>
          </w:p>
          <w:p w:rsidR="003059C5" w:rsidRPr="00626449" w:rsidRDefault="003059C5" w:rsidP="00DD43E9">
            <w:pPr>
              <w:jc w:val="both"/>
              <w:rPr>
                <w:sz w:val="20"/>
                <w:szCs w:val="20"/>
              </w:rPr>
            </w:pPr>
          </w:p>
        </w:tc>
        <w:tc>
          <w:tcPr>
            <w:tcW w:w="99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-0.007</w:t>
            </w:r>
          </w:p>
          <w:p w:rsidR="003059C5" w:rsidRPr="00626449" w:rsidRDefault="003059C5" w:rsidP="00DD43E9">
            <w:pPr>
              <w:jc w:val="both"/>
              <w:rPr>
                <w:sz w:val="20"/>
                <w:szCs w:val="20"/>
              </w:rPr>
            </w:pPr>
          </w:p>
        </w:tc>
        <w:tc>
          <w:tcPr>
            <w:tcW w:w="90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0.48*</w:t>
            </w:r>
          </w:p>
        </w:tc>
      </w:tr>
      <w:tr w:rsidR="003059C5" w:rsidRPr="00626449" w:rsidTr="00DD43E9">
        <w:tc>
          <w:tcPr>
            <w:tcW w:w="1366"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highlight w:val="white"/>
              </w:rPr>
              <w:t>TSQ</w:t>
            </w:r>
          </w:p>
          <w:p w:rsidR="003059C5" w:rsidRPr="00626449" w:rsidRDefault="003059C5" w:rsidP="00DD43E9">
            <w:pPr>
              <w:jc w:val="both"/>
              <w:rPr>
                <w:sz w:val="20"/>
                <w:szCs w:val="20"/>
              </w:rPr>
            </w:pPr>
            <w:r w:rsidRPr="00626449">
              <w:rPr>
                <w:sz w:val="20"/>
                <w:szCs w:val="20"/>
              </w:rPr>
              <w:t>(n = 50)</w:t>
            </w:r>
          </w:p>
        </w:tc>
        <w:tc>
          <w:tcPr>
            <w:tcW w:w="90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0.11</w:t>
            </w:r>
          </w:p>
        </w:tc>
        <w:tc>
          <w:tcPr>
            <w:tcW w:w="96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0.09</w:t>
            </w:r>
          </w:p>
        </w:tc>
        <w:tc>
          <w:tcPr>
            <w:tcW w:w="96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0.10</w:t>
            </w:r>
          </w:p>
        </w:tc>
        <w:tc>
          <w:tcPr>
            <w:tcW w:w="96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0.18</w:t>
            </w:r>
          </w:p>
        </w:tc>
        <w:tc>
          <w:tcPr>
            <w:tcW w:w="1088"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0.15</w:t>
            </w:r>
          </w:p>
        </w:tc>
        <w:tc>
          <w:tcPr>
            <w:tcW w:w="893"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0.24</w:t>
            </w:r>
          </w:p>
        </w:tc>
        <w:tc>
          <w:tcPr>
            <w:tcW w:w="981"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0.13</w:t>
            </w:r>
          </w:p>
        </w:tc>
        <w:tc>
          <w:tcPr>
            <w:tcW w:w="954"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0.14</w:t>
            </w:r>
          </w:p>
        </w:tc>
        <w:tc>
          <w:tcPr>
            <w:tcW w:w="99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0.14</w:t>
            </w:r>
          </w:p>
        </w:tc>
        <w:tc>
          <w:tcPr>
            <w:tcW w:w="90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0.50***</w:t>
            </w:r>
          </w:p>
        </w:tc>
      </w:tr>
      <w:tr w:rsidR="003059C5" w:rsidRPr="00626449" w:rsidTr="00DD43E9">
        <w:tc>
          <w:tcPr>
            <w:tcW w:w="1366"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SIQ (n = 50)</w:t>
            </w:r>
          </w:p>
        </w:tc>
        <w:tc>
          <w:tcPr>
            <w:tcW w:w="90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0.12</w:t>
            </w:r>
          </w:p>
        </w:tc>
        <w:tc>
          <w:tcPr>
            <w:tcW w:w="96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0.09</w:t>
            </w:r>
          </w:p>
        </w:tc>
        <w:tc>
          <w:tcPr>
            <w:tcW w:w="96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-0.11</w:t>
            </w:r>
          </w:p>
        </w:tc>
        <w:tc>
          <w:tcPr>
            <w:tcW w:w="96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0.004</w:t>
            </w:r>
          </w:p>
        </w:tc>
        <w:tc>
          <w:tcPr>
            <w:tcW w:w="1088"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0.08</w:t>
            </w:r>
          </w:p>
        </w:tc>
        <w:tc>
          <w:tcPr>
            <w:tcW w:w="893"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0.13</w:t>
            </w:r>
          </w:p>
        </w:tc>
        <w:tc>
          <w:tcPr>
            <w:tcW w:w="981"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0.13</w:t>
            </w:r>
          </w:p>
        </w:tc>
        <w:tc>
          <w:tcPr>
            <w:tcW w:w="954"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0.04</w:t>
            </w:r>
          </w:p>
        </w:tc>
        <w:tc>
          <w:tcPr>
            <w:tcW w:w="99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0.08</w:t>
            </w:r>
          </w:p>
        </w:tc>
        <w:tc>
          <w:tcPr>
            <w:tcW w:w="90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0.56***</w:t>
            </w:r>
          </w:p>
        </w:tc>
      </w:tr>
      <w:tr w:rsidR="003059C5" w:rsidRPr="00626449" w:rsidTr="00DD43E9">
        <w:tc>
          <w:tcPr>
            <w:tcW w:w="1366"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highlight w:val="white"/>
              </w:rPr>
              <w:t>TSQ</w:t>
            </w:r>
          </w:p>
          <w:p w:rsidR="003059C5" w:rsidRPr="00626449" w:rsidRDefault="003059C5" w:rsidP="00DD43E9">
            <w:pPr>
              <w:jc w:val="both"/>
              <w:rPr>
                <w:sz w:val="20"/>
                <w:szCs w:val="20"/>
              </w:rPr>
            </w:pPr>
            <w:r w:rsidRPr="00626449">
              <w:rPr>
                <w:sz w:val="20"/>
                <w:szCs w:val="20"/>
              </w:rPr>
              <w:t>(n = 50)</w:t>
            </w:r>
          </w:p>
        </w:tc>
        <w:tc>
          <w:tcPr>
            <w:tcW w:w="90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0.18</w:t>
            </w:r>
          </w:p>
        </w:tc>
        <w:tc>
          <w:tcPr>
            <w:tcW w:w="96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0.15</w:t>
            </w:r>
          </w:p>
        </w:tc>
        <w:tc>
          <w:tcPr>
            <w:tcW w:w="96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-0.004</w:t>
            </w:r>
          </w:p>
        </w:tc>
        <w:tc>
          <w:tcPr>
            <w:tcW w:w="96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0.11</w:t>
            </w:r>
          </w:p>
        </w:tc>
        <w:tc>
          <w:tcPr>
            <w:tcW w:w="1088"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0.09</w:t>
            </w:r>
          </w:p>
        </w:tc>
        <w:tc>
          <w:tcPr>
            <w:tcW w:w="893"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0.21</w:t>
            </w:r>
          </w:p>
        </w:tc>
        <w:tc>
          <w:tcPr>
            <w:tcW w:w="981"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0.14</w:t>
            </w:r>
          </w:p>
        </w:tc>
        <w:tc>
          <w:tcPr>
            <w:tcW w:w="954"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0.06</w:t>
            </w:r>
          </w:p>
        </w:tc>
        <w:tc>
          <w:tcPr>
            <w:tcW w:w="99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0.10</w:t>
            </w:r>
          </w:p>
        </w:tc>
        <w:tc>
          <w:tcPr>
            <w:tcW w:w="90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0.60***</w:t>
            </w:r>
          </w:p>
        </w:tc>
      </w:tr>
      <w:tr w:rsidR="003059C5" w:rsidRPr="00626449" w:rsidTr="00DD43E9">
        <w:tc>
          <w:tcPr>
            <w:tcW w:w="1366"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 xml:space="preserve">RC </w:t>
            </w:r>
          </w:p>
          <w:p w:rsidR="003059C5" w:rsidRPr="00626449" w:rsidRDefault="003059C5" w:rsidP="00DD43E9">
            <w:pPr>
              <w:jc w:val="both"/>
              <w:rPr>
                <w:sz w:val="20"/>
                <w:szCs w:val="20"/>
              </w:rPr>
            </w:pPr>
            <w:r w:rsidRPr="00626449">
              <w:rPr>
                <w:sz w:val="20"/>
                <w:szCs w:val="20"/>
              </w:rPr>
              <w:t>(n = 50)</w:t>
            </w:r>
          </w:p>
        </w:tc>
        <w:tc>
          <w:tcPr>
            <w:tcW w:w="90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-0.06</w:t>
            </w:r>
          </w:p>
          <w:p w:rsidR="003059C5" w:rsidRPr="00626449" w:rsidRDefault="003059C5" w:rsidP="00DD43E9">
            <w:pPr>
              <w:jc w:val="both"/>
              <w:rPr>
                <w:sz w:val="20"/>
                <w:szCs w:val="20"/>
              </w:rPr>
            </w:pPr>
          </w:p>
        </w:tc>
        <w:tc>
          <w:tcPr>
            <w:tcW w:w="96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-0.08</w:t>
            </w:r>
          </w:p>
          <w:p w:rsidR="003059C5" w:rsidRPr="00626449" w:rsidRDefault="003059C5" w:rsidP="00DD43E9">
            <w:pPr>
              <w:jc w:val="both"/>
              <w:rPr>
                <w:sz w:val="20"/>
                <w:szCs w:val="20"/>
              </w:rPr>
            </w:pPr>
          </w:p>
        </w:tc>
        <w:tc>
          <w:tcPr>
            <w:tcW w:w="96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-0.10</w:t>
            </w:r>
          </w:p>
          <w:p w:rsidR="003059C5" w:rsidRPr="00626449" w:rsidRDefault="003059C5" w:rsidP="00DD43E9">
            <w:pPr>
              <w:jc w:val="both"/>
              <w:rPr>
                <w:sz w:val="20"/>
                <w:szCs w:val="20"/>
              </w:rPr>
            </w:pPr>
          </w:p>
        </w:tc>
        <w:tc>
          <w:tcPr>
            <w:tcW w:w="96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-0.07</w:t>
            </w:r>
          </w:p>
          <w:p w:rsidR="003059C5" w:rsidRPr="00626449" w:rsidRDefault="003059C5" w:rsidP="00DD43E9">
            <w:pPr>
              <w:jc w:val="both"/>
              <w:rPr>
                <w:sz w:val="20"/>
                <w:szCs w:val="20"/>
              </w:rPr>
            </w:pPr>
          </w:p>
        </w:tc>
        <w:tc>
          <w:tcPr>
            <w:tcW w:w="1088"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0.15</w:t>
            </w:r>
          </w:p>
          <w:p w:rsidR="003059C5" w:rsidRPr="00626449" w:rsidRDefault="003059C5" w:rsidP="00DD43E9">
            <w:pPr>
              <w:jc w:val="both"/>
              <w:rPr>
                <w:sz w:val="20"/>
                <w:szCs w:val="20"/>
              </w:rPr>
            </w:pPr>
          </w:p>
        </w:tc>
        <w:tc>
          <w:tcPr>
            <w:tcW w:w="893"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0.28*</w:t>
            </w:r>
          </w:p>
        </w:tc>
        <w:tc>
          <w:tcPr>
            <w:tcW w:w="981"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0.007</w:t>
            </w:r>
          </w:p>
          <w:p w:rsidR="003059C5" w:rsidRPr="00626449" w:rsidRDefault="003059C5" w:rsidP="00DD43E9">
            <w:pPr>
              <w:jc w:val="both"/>
              <w:rPr>
                <w:sz w:val="20"/>
                <w:szCs w:val="20"/>
              </w:rPr>
            </w:pPr>
          </w:p>
        </w:tc>
        <w:tc>
          <w:tcPr>
            <w:tcW w:w="954"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0.21</w:t>
            </w:r>
          </w:p>
          <w:p w:rsidR="003059C5" w:rsidRPr="00626449" w:rsidRDefault="003059C5" w:rsidP="00DD43E9">
            <w:pPr>
              <w:jc w:val="both"/>
              <w:rPr>
                <w:sz w:val="20"/>
                <w:szCs w:val="20"/>
              </w:rPr>
            </w:pPr>
          </w:p>
        </w:tc>
        <w:tc>
          <w:tcPr>
            <w:tcW w:w="99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0.06</w:t>
            </w:r>
          </w:p>
          <w:p w:rsidR="003059C5" w:rsidRPr="00626449" w:rsidRDefault="003059C5" w:rsidP="00DD43E9">
            <w:pPr>
              <w:jc w:val="both"/>
              <w:rPr>
                <w:sz w:val="20"/>
                <w:szCs w:val="20"/>
              </w:rPr>
            </w:pPr>
          </w:p>
        </w:tc>
        <w:tc>
          <w:tcPr>
            <w:tcW w:w="90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0.27</w:t>
            </w:r>
          </w:p>
          <w:p w:rsidR="003059C5" w:rsidRPr="00626449" w:rsidRDefault="003059C5" w:rsidP="00DD43E9">
            <w:pPr>
              <w:jc w:val="both"/>
              <w:rPr>
                <w:sz w:val="20"/>
                <w:szCs w:val="20"/>
              </w:rPr>
            </w:pPr>
          </w:p>
        </w:tc>
      </w:tr>
      <w:tr w:rsidR="003059C5" w:rsidRPr="00626449" w:rsidTr="00DD43E9">
        <w:tc>
          <w:tcPr>
            <w:tcW w:w="1366" w:type="dxa"/>
            <w:tcBorders>
              <w:bottom w:val="nil"/>
            </w:tcBorders>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#MCC  (n = 50)</w:t>
            </w:r>
          </w:p>
        </w:tc>
        <w:tc>
          <w:tcPr>
            <w:tcW w:w="900" w:type="dxa"/>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0.16</w:t>
            </w:r>
          </w:p>
          <w:p w:rsidR="003059C5" w:rsidRPr="00626449" w:rsidRDefault="003059C5" w:rsidP="00DD43E9">
            <w:pPr>
              <w:jc w:val="both"/>
              <w:rPr>
                <w:sz w:val="20"/>
                <w:szCs w:val="20"/>
                <w:highlight w:val="white"/>
              </w:rPr>
            </w:pPr>
          </w:p>
        </w:tc>
        <w:tc>
          <w:tcPr>
            <w:tcW w:w="960" w:type="dxa"/>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0.15</w:t>
            </w:r>
          </w:p>
          <w:p w:rsidR="003059C5" w:rsidRPr="00626449" w:rsidRDefault="003059C5" w:rsidP="00DD43E9">
            <w:pPr>
              <w:jc w:val="both"/>
              <w:rPr>
                <w:sz w:val="20"/>
                <w:szCs w:val="20"/>
                <w:highlight w:val="white"/>
              </w:rPr>
            </w:pPr>
          </w:p>
        </w:tc>
        <w:tc>
          <w:tcPr>
            <w:tcW w:w="960" w:type="dxa"/>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-0.11</w:t>
            </w:r>
          </w:p>
          <w:p w:rsidR="003059C5" w:rsidRPr="00626449" w:rsidRDefault="003059C5" w:rsidP="00DD43E9">
            <w:pPr>
              <w:jc w:val="both"/>
              <w:rPr>
                <w:sz w:val="20"/>
                <w:szCs w:val="20"/>
                <w:highlight w:val="white"/>
              </w:rPr>
            </w:pPr>
          </w:p>
        </w:tc>
        <w:tc>
          <w:tcPr>
            <w:tcW w:w="960" w:type="dxa"/>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-0.08</w:t>
            </w:r>
          </w:p>
          <w:p w:rsidR="003059C5" w:rsidRPr="00626449" w:rsidRDefault="003059C5" w:rsidP="00DD43E9">
            <w:pPr>
              <w:jc w:val="both"/>
              <w:rPr>
                <w:sz w:val="20"/>
                <w:szCs w:val="20"/>
                <w:highlight w:val="white"/>
              </w:rPr>
            </w:pPr>
          </w:p>
        </w:tc>
        <w:tc>
          <w:tcPr>
            <w:tcW w:w="1088" w:type="dxa"/>
            <w:tcMar>
              <w:top w:w="100" w:type="dxa"/>
              <w:left w:w="100" w:type="dxa"/>
              <w:bottom w:w="100" w:type="dxa"/>
              <w:right w:w="100" w:type="dxa"/>
            </w:tcMar>
          </w:tcPr>
          <w:p w:rsidR="003059C5" w:rsidRPr="00626449" w:rsidRDefault="003059C5" w:rsidP="00DD43E9">
            <w:pPr>
              <w:jc w:val="both"/>
              <w:rPr>
                <w:sz w:val="20"/>
                <w:szCs w:val="20"/>
                <w:highlight w:val="white"/>
              </w:rPr>
            </w:pPr>
            <w:r w:rsidRPr="00626449">
              <w:rPr>
                <w:sz w:val="20"/>
                <w:szCs w:val="20"/>
                <w:highlight w:val="white"/>
              </w:rPr>
              <w:t>0.29*</w:t>
            </w:r>
          </w:p>
        </w:tc>
        <w:tc>
          <w:tcPr>
            <w:tcW w:w="893"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0.30*</w:t>
            </w:r>
          </w:p>
        </w:tc>
        <w:tc>
          <w:tcPr>
            <w:tcW w:w="981"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0.17</w:t>
            </w:r>
          </w:p>
          <w:p w:rsidR="003059C5" w:rsidRPr="00626449" w:rsidRDefault="003059C5" w:rsidP="00DD43E9">
            <w:pPr>
              <w:jc w:val="both"/>
              <w:rPr>
                <w:sz w:val="20"/>
                <w:szCs w:val="20"/>
              </w:rPr>
            </w:pPr>
          </w:p>
        </w:tc>
        <w:tc>
          <w:tcPr>
            <w:tcW w:w="954"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0.23</w:t>
            </w:r>
          </w:p>
          <w:p w:rsidR="003059C5" w:rsidRPr="00626449" w:rsidRDefault="003059C5" w:rsidP="00DD43E9">
            <w:pPr>
              <w:jc w:val="both"/>
              <w:rPr>
                <w:sz w:val="20"/>
                <w:szCs w:val="20"/>
              </w:rPr>
            </w:pPr>
          </w:p>
        </w:tc>
        <w:tc>
          <w:tcPr>
            <w:tcW w:w="99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0.19</w:t>
            </w:r>
          </w:p>
          <w:p w:rsidR="003059C5" w:rsidRPr="00626449" w:rsidRDefault="003059C5" w:rsidP="00DD43E9">
            <w:pPr>
              <w:jc w:val="both"/>
              <w:rPr>
                <w:sz w:val="20"/>
                <w:szCs w:val="20"/>
              </w:rPr>
            </w:pPr>
          </w:p>
        </w:tc>
        <w:tc>
          <w:tcPr>
            <w:tcW w:w="90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0.40**</w:t>
            </w:r>
          </w:p>
        </w:tc>
      </w:tr>
      <w:tr w:rsidR="003059C5" w:rsidRPr="00626449" w:rsidTr="00DD43E9">
        <w:trPr>
          <w:trHeight w:val="735"/>
        </w:trPr>
        <w:tc>
          <w:tcPr>
            <w:tcW w:w="1366"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%CCP (n = 50)</w:t>
            </w:r>
          </w:p>
        </w:tc>
        <w:tc>
          <w:tcPr>
            <w:tcW w:w="90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0.16</w:t>
            </w:r>
          </w:p>
          <w:p w:rsidR="003059C5" w:rsidRPr="00626449" w:rsidRDefault="003059C5" w:rsidP="00DD43E9">
            <w:pPr>
              <w:jc w:val="both"/>
              <w:rPr>
                <w:sz w:val="20"/>
                <w:szCs w:val="20"/>
              </w:rPr>
            </w:pPr>
          </w:p>
        </w:tc>
        <w:tc>
          <w:tcPr>
            <w:tcW w:w="96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0.15</w:t>
            </w:r>
          </w:p>
          <w:p w:rsidR="003059C5" w:rsidRPr="00626449" w:rsidRDefault="003059C5" w:rsidP="00DD43E9">
            <w:pPr>
              <w:jc w:val="both"/>
              <w:rPr>
                <w:sz w:val="20"/>
                <w:szCs w:val="20"/>
              </w:rPr>
            </w:pPr>
          </w:p>
        </w:tc>
        <w:tc>
          <w:tcPr>
            <w:tcW w:w="96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-0.11</w:t>
            </w:r>
          </w:p>
          <w:p w:rsidR="003059C5" w:rsidRPr="00626449" w:rsidRDefault="003059C5" w:rsidP="00DD43E9">
            <w:pPr>
              <w:jc w:val="both"/>
              <w:rPr>
                <w:sz w:val="20"/>
                <w:szCs w:val="20"/>
              </w:rPr>
            </w:pPr>
          </w:p>
        </w:tc>
        <w:tc>
          <w:tcPr>
            <w:tcW w:w="96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-0.08</w:t>
            </w:r>
          </w:p>
          <w:p w:rsidR="003059C5" w:rsidRPr="00626449" w:rsidRDefault="003059C5" w:rsidP="00DD43E9">
            <w:pPr>
              <w:jc w:val="both"/>
              <w:rPr>
                <w:sz w:val="20"/>
                <w:szCs w:val="20"/>
              </w:rPr>
            </w:pPr>
          </w:p>
        </w:tc>
        <w:tc>
          <w:tcPr>
            <w:tcW w:w="1088"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0.29*</w:t>
            </w:r>
          </w:p>
        </w:tc>
        <w:tc>
          <w:tcPr>
            <w:tcW w:w="893"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0.31*</w:t>
            </w:r>
          </w:p>
        </w:tc>
        <w:tc>
          <w:tcPr>
            <w:tcW w:w="981"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0.17</w:t>
            </w:r>
          </w:p>
          <w:p w:rsidR="003059C5" w:rsidRPr="00626449" w:rsidRDefault="003059C5" w:rsidP="00DD43E9">
            <w:pPr>
              <w:jc w:val="both"/>
              <w:rPr>
                <w:sz w:val="20"/>
                <w:szCs w:val="20"/>
              </w:rPr>
            </w:pPr>
          </w:p>
        </w:tc>
        <w:tc>
          <w:tcPr>
            <w:tcW w:w="954"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0.22</w:t>
            </w:r>
          </w:p>
          <w:p w:rsidR="003059C5" w:rsidRPr="00626449" w:rsidRDefault="003059C5" w:rsidP="00DD43E9">
            <w:pPr>
              <w:jc w:val="both"/>
              <w:rPr>
                <w:sz w:val="20"/>
                <w:szCs w:val="20"/>
              </w:rPr>
            </w:pPr>
          </w:p>
        </w:tc>
        <w:tc>
          <w:tcPr>
            <w:tcW w:w="99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0.19</w:t>
            </w:r>
          </w:p>
          <w:p w:rsidR="003059C5" w:rsidRPr="00626449" w:rsidRDefault="003059C5" w:rsidP="00DD43E9">
            <w:pPr>
              <w:jc w:val="both"/>
              <w:rPr>
                <w:sz w:val="20"/>
                <w:szCs w:val="20"/>
              </w:rPr>
            </w:pPr>
          </w:p>
        </w:tc>
        <w:tc>
          <w:tcPr>
            <w:tcW w:w="900"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0.40**</w:t>
            </w:r>
          </w:p>
        </w:tc>
      </w:tr>
      <w:tr w:rsidR="003059C5" w:rsidRPr="00626449" w:rsidTr="00DD43E9">
        <w:tc>
          <w:tcPr>
            <w:tcW w:w="1366"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 xml:space="preserve">#ML </w:t>
            </w:r>
          </w:p>
          <w:p w:rsidR="003059C5" w:rsidRPr="00626449" w:rsidRDefault="003059C5" w:rsidP="00DD43E9">
            <w:pPr>
              <w:jc w:val="both"/>
              <w:rPr>
                <w:sz w:val="20"/>
                <w:szCs w:val="20"/>
              </w:rPr>
            </w:pPr>
            <w:r w:rsidRPr="00626449">
              <w:rPr>
                <w:sz w:val="20"/>
                <w:szCs w:val="20"/>
              </w:rPr>
              <w:t>(n = 50)</w:t>
            </w:r>
          </w:p>
        </w:tc>
        <w:tc>
          <w:tcPr>
            <w:tcW w:w="90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-0.01</w:t>
            </w:r>
          </w:p>
          <w:p w:rsidR="003059C5" w:rsidRPr="00626449" w:rsidRDefault="003059C5" w:rsidP="00DD43E9">
            <w:pPr>
              <w:jc w:val="both"/>
              <w:rPr>
                <w:sz w:val="20"/>
                <w:szCs w:val="20"/>
              </w:rPr>
            </w:pPr>
          </w:p>
        </w:tc>
        <w:tc>
          <w:tcPr>
            <w:tcW w:w="96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-0.01</w:t>
            </w:r>
          </w:p>
          <w:p w:rsidR="003059C5" w:rsidRPr="00626449" w:rsidRDefault="003059C5" w:rsidP="00DD43E9">
            <w:pPr>
              <w:jc w:val="both"/>
              <w:rPr>
                <w:sz w:val="20"/>
                <w:szCs w:val="20"/>
              </w:rPr>
            </w:pPr>
          </w:p>
        </w:tc>
        <w:tc>
          <w:tcPr>
            <w:tcW w:w="96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-0.09</w:t>
            </w:r>
          </w:p>
          <w:p w:rsidR="003059C5" w:rsidRPr="00626449" w:rsidRDefault="003059C5" w:rsidP="00DD43E9">
            <w:pPr>
              <w:jc w:val="both"/>
              <w:rPr>
                <w:sz w:val="20"/>
                <w:szCs w:val="20"/>
              </w:rPr>
            </w:pPr>
          </w:p>
        </w:tc>
        <w:tc>
          <w:tcPr>
            <w:tcW w:w="96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-0.06</w:t>
            </w:r>
          </w:p>
          <w:p w:rsidR="003059C5" w:rsidRPr="00626449" w:rsidRDefault="003059C5" w:rsidP="00DD43E9">
            <w:pPr>
              <w:jc w:val="both"/>
              <w:rPr>
                <w:sz w:val="20"/>
                <w:szCs w:val="20"/>
              </w:rPr>
            </w:pPr>
          </w:p>
        </w:tc>
        <w:tc>
          <w:tcPr>
            <w:tcW w:w="1088"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0.27</w:t>
            </w:r>
          </w:p>
          <w:p w:rsidR="003059C5" w:rsidRPr="00626449" w:rsidRDefault="003059C5" w:rsidP="00DD43E9">
            <w:pPr>
              <w:jc w:val="both"/>
              <w:rPr>
                <w:sz w:val="20"/>
                <w:szCs w:val="20"/>
              </w:rPr>
            </w:pPr>
          </w:p>
        </w:tc>
        <w:tc>
          <w:tcPr>
            <w:tcW w:w="893"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0.34*</w:t>
            </w:r>
          </w:p>
        </w:tc>
        <w:tc>
          <w:tcPr>
            <w:tcW w:w="981"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-0.04</w:t>
            </w:r>
          </w:p>
          <w:p w:rsidR="003059C5" w:rsidRPr="00626449" w:rsidRDefault="003059C5" w:rsidP="00DD43E9">
            <w:pPr>
              <w:jc w:val="both"/>
              <w:rPr>
                <w:sz w:val="20"/>
                <w:szCs w:val="20"/>
              </w:rPr>
            </w:pPr>
          </w:p>
        </w:tc>
        <w:tc>
          <w:tcPr>
            <w:tcW w:w="954"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0.29*</w:t>
            </w:r>
          </w:p>
        </w:tc>
        <w:tc>
          <w:tcPr>
            <w:tcW w:w="99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0.07</w:t>
            </w:r>
          </w:p>
          <w:p w:rsidR="003059C5" w:rsidRPr="00626449" w:rsidRDefault="003059C5" w:rsidP="00DD43E9">
            <w:pPr>
              <w:jc w:val="both"/>
              <w:rPr>
                <w:sz w:val="20"/>
                <w:szCs w:val="20"/>
              </w:rPr>
            </w:pPr>
          </w:p>
        </w:tc>
        <w:tc>
          <w:tcPr>
            <w:tcW w:w="900"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0.24</w:t>
            </w:r>
          </w:p>
          <w:p w:rsidR="003059C5" w:rsidRPr="00626449" w:rsidRDefault="003059C5" w:rsidP="00DD43E9">
            <w:pPr>
              <w:jc w:val="both"/>
              <w:rPr>
                <w:sz w:val="20"/>
                <w:szCs w:val="20"/>
              </w:rPr>
            </w:pPr>
          </w:p>
        </w:tc>
      </w:tr>
      <w:tr w:rsidR="003059C5" w:rsidRPr="00626449" w:rsidTr="00DD43E9">
        <w:tc>
          <w:tcPr>
            <w:tcW w:w="1366"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 Inf.</w:t>
            </w:r>
          </w:p>
          <w:p w:rsidR="003059C5" w:rsidRPr="00626449" w:rsidRDefault="003059C5" w:rsidP="00DD43E9">
            <w:pPr>
              <w:jc w:val="both"/>
              <w:rPr>
                <w:sz w:val="20"/>
                <w:szCs w:val="20"/>
              </w:rPr>
            </w:pPr>
            <w:r w:rsidRPr="00626449">
              <w:rPr>
                <w:sz w:val="20"/>
                <w:szCs w:val="20"/>
              </w:rPr>
              <w:t>(n = 50)</w:t>
            </w:r>
          </w:p>
        </w:tc>
        <w:tc>
          <w:tcPr>
            <w:tcW w:w="90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-0.18</w:t>
            </w:r>
          </w:p>
          <w:p w:rsidR="003059C5" w:rsidRPr="00626449" w:rsidRDefault="003059C5" w:rsidP="00DD43E9">
            <w:pPr>
              <w:jc w:val="both"/>
              <w:rPr>
                <w:sz w:val="20"/>
                <w:szCs w:val="20"/>
              </w:rPr>
            </w:pPr>
          </w:p>
        </w:tc>
        <w:tc>
          <w:tcPr>
            <w:tcW w:w="96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-0.17</w:t>
            </w:r>
          </w:p>
          <w:p w:rsidR="003059C5" w:rsidRPr="00626449" w:rsidRDefault="003059C5" w:rsidP="00DD43E9">
            <w:pPr>
              <w:jc w:val="both"/>
              <w:rPr>
                <w:sz w:val="20"/>
                <w:szCs w:val="20"/>
              </w:rPr>
            </w:pPr>
          </w:p>
        </w:tc>
        <w:tc>
          <w:tcPr>
            <w:tcW w:w="96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-0.28</w:t>
            </w:r>
          </w:p>
          <w:p w:rsidR="003059C5" w:rsidRPr="00626449" w:rsidRDefault="003059C5" w:rsidP="00DD43E9">
            <w:pPr>
              <w:jc w:val="both"/>
              <w:rPr>
                <w:sz w:val="20"/>
                <w:szCs w:val="20"/>
              </w:rPr>
            </w:pPr>
          </w:p>
        </w:tc>
        <w:tc>
          <w:tcPr>
            <w:tcW w:w="96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-0.12</w:t>
            </w:r>
          </w:p>
          <w:p w:rsidR="003059C5" w:rsidRPr="00626449" w:rsidRDefault="003059C5" w:rsidP="00DD43E9">
            <w:pPr>
              <w:jc w:val="both"/>
              <w:rPr>
                <w:sz w:val="20"/>
                <w:szCs w:val="20"/>
              </w:rPr>
            </w:pPr>
          </w:p>
        </w:tc>
        <w:tc>
          <w:tcPr>
            <w:tcW w:w="1088"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0.05</w:t>
            </w:r>
          </w:p>
          <w:p w:rsidR="003059C5" w:rsidRPr="00626449" w:rsidRDefault="003059C5" w:rsidP="00DD43E9">
            <w:pPr>
              <w:jc w:val="both"/>
              <w:rPr>
                <w:sz w:val="20"/>
                <w:szCs w:val="20"/>
              </w:rPr>
            </w:pPr>
          </w:p>
        </w:tc>
        <w:tc>
          <w:tcPr>
            <w:tcW w:w="893"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0.17</w:t>
            </w:r>
          </w:p>
          <w:p w:rsidR="003059C5" w:rsidRPr="00626449" w:rsidRDefault="003059C5" w:rsidP="00DD43E9">
            <w:pPr>
              <w:jc w:val="both"/>
              <w:rPr>
                <w:sz w:val="20"/>
                <w:szCs w:val="20"/>
              </w:rPr>
            </w:pPr>
          </w:p>
        </w:tc>
        <w:tc>
          <w:tcPr>
            <w:tcW w:w="981"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0.10</w:t>
            </w:r>
          </w:p>
          <w:p w:rsidR="003059C5" w:rsidRPr="00626449" w:rsidRDefault="003059C5" w:rsidP="00DD43E9">
            <w:pPr>
              <w:jc w:val="both"/>
              <w:rPr>
                <w:sz w:val="20"/>
                <w:szCs w:val="20"/>
              </w:rPr>
            </w:pPr>
          </w:p>
        </w:tc>
        <w:tc>
          <w:tcPr>
            <w:tcW w:w="954"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0.09</w:t>
            </w:r>
          </w:p>
          <w:p w:rsidR="003059C5" w:rsidRPr="00626449" w:rsidRDefault="003059C5" w:rsidP="00DD43E9">
            <w:pPr>
              <w:jc w:val="both"/>
              <w:rPr>
                <w:sz w:val="20"/>
                <w:szCs w:val="20"/>
              </w:rPr>
            </w:pPr>
          </w:p>
        </w:tc>
        <w:tc>
          <w:tcPr>
            <w:tcW w:w="99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0.08</w:t>
            </w:r>
          </w:p>
          <w:p w:rsidR="003059C5" w:rsidRPr="00626449" w:rsidRDefault="003059C5" w:rsidP="00DD43E9">
            <w:pPr>
              <w:jc w:val="both"/>
              <w:rPr>
                <w:sz w:val="20"/>
                <w:szCs w:val="20"/>
              </w:rPr>
            </w:pPr>
          </w:p>
        </w:tc>
        <w:tc>
          <w:tcPr>
            <w:tcW w:w="90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0.17</w:t>
            </w:r>
          </w:p>
          <w:p w:rsidR="003059C5" w:rsidRPr="00626449" w:rsidRDefault="003059C5" w:rsidP="00DD43E9">
            <w:pPr>
              <w:jc w:val="both"/>
              <w:rPr>
                <w:sz w:val="20"/>
                <w:szCs w:val="20"/>
              </w:rPr>
            </w:pPr>
          </w:p>
        </w:tc>
      </w:tr>
      <w:tr w:rsidR="003059C5" w:rsidRPr="00626449" w:rsidTr="00DD43E9">
        <w:tc>
          <w:tcPr>
            <w:tcW w:w="1366"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 xml:space="preserve">N#Interf. </w:t>
            </w:r>
          </w:p>
          <w:p w:rsidR="003059C5" w:rsidRPr="00626449" w:rsidRDefault="003059C5" w:rsidP="00DD43E9">
            <w:pPr>
              <w:jc w:val="both"/>
              <w:rPr>
                <w:sz w:val="20"/>
                <w:szCs w:val="20"/>
              </w:rPr>
            </w:pPr>
            <w:r w:rsidRPr="00626449">
              <w:rPr>
                <w:sz w:val="20"/>
                <w:szCs w:val="20"/>
              </w:rPr>
              <w:t>(n = 50)</w:t>
            </w:r>
          </w:p>
        </w:tc>
        <w:tc>
          <w:tcPr>
            <w:tcW w:w="90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0.07</w:t>
            </w:r>
          </w:p>
          <w:p w:rsidR="003059C5" w:rsidRPr="00626449" w:rsidRDefault="003059C5" w:rsidP="00DD43E9">
            <w:pPr>
              <w:jc w:val="both"/>
              <w:rPr>
                <w:sz w:val="20"/>
                <w:szCs w:val="20"/>
              </w:rPr>
            </w:pPr>
          </w:p>
        </w:tc>
        <w:tc>
          <w:tcPr>
            <w:tcW w:w="96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0.12</w:t>
            </w:r>
          </w:p>
          <w:p w:rsidR="003059C5" w:rsidRPr="00626449" w:rsidRDefault="003059C5" w:rsidP="00DD43E9">
            <w:pPr>
              <w:jc w:val="both"/>
              <w:rPr>
                <w:sz w:val="20"/>
                <w:szCs w:val="20"/>
              </w:rPr>
            </w:pPr>
          </w:p>
        </w:tc>
        <w:tc>
          <w:tcPr>
            <w:tcW w:w="96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0.06</w:t>
            </w:r>
          </w:p>
          <w:p w:rsidR="003059C5" w:rsidRPr="00626449" w:rsidRDefault="003059C5" w:rsidP="00DD43E9">
            <w:pPr>
              <w:jc w:val="both"/>
              <w:rPr>
                <w:sz w:val="20"/>
                <w:szCs w:val="20"/>
              </w:rPr>
            </w:pPr>
          </w:p>
        </w:tc>
        <w:tc>
          <w:tcPr>
            <w:tcW w:w="96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0.09</w:t>
            </w:r>
          </w:p>
          <w:p w:rsidR="003059C5" w:rsidRPr="00626449" w:rsidRDefault="003059C5" w:rsidP="00DD43E9">
            <w:pPr>
              <w:jc w:val="both"/>
              <w:rPr>
                <w:sz w:val="20"/>
                <w:szCs w:val="20"/>
              </w:rPr>
            </w:pPr>
          </w:p>
        </w:tc>
        <w:tc>
          <w:tcPr>
            <w:tcW w:w="1088"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-0.05</w:t>
            </w:r>
          </w:p>
          <w:p w:rsidR="003059C5" w:rsidRPr="00626449" w:rsidRDefault="003059C5" w:rsidP="00DD43E9">
            <w:pPr>
              <w:jc w:val="both"/>
              <w:rPr>
                <w:sz w:val="20"/>
                <w:szCs w:val="20"/>
              </w:rPr>
            </w:pPr>
          </w:p>
        </w:tc>
        <w:tc>
          <w:tcPr>
            <w:tcW w:w="893"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0.13</w:t>
            </w:r>
          </w:p>
          <w:p w:rsidR="003059C5" w:rsidRPr="00626449" w:rsidRDefault="003059C5" w:rsidP="00DD43E9">
            <w:pPr>
              <w:jc w:val="both"/>
              <w:rPr>
                <w:sz w:val="20"/>
                <w:szCs w:val="20"/>
              </w:rPr>
            </w:pPr>
          </w:p>
        </w:tc>
        <w:tc>
          <w:tcPr>
            <w:tcW w:w="981"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0.09</w:t>
            </w:r>
          </w:p>
          <w:p w:rsidR="003059C5" w:rsidRPr="00626449" w:rsidRDefault="003059C5" w:rsidP="00DD43E9">
            <w:pPr>
              <w:jc w:val="both"/>
              <w:rPr>
                <w:sz w:val="20"/>
                <w:szCs w:val="20"/>
              </w:rPr>
            </w:pPr>
          </w:p>
        </w:tc>
        <w:tc>
          <w:tcPr>
            <w:tcW w:w="954"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0.09</w:t>
            </w:r>
          </w:p>
          <w:p w:rsidR="003059C5" w:rsidRPr="00626449" w:rsidRDefault="003059C5" w:rsidP="00DD43E9">
            <w:pPr>
              <w:jc w:val="both"/>
              <w:rPr>
                <w:sz w:val="20"/>
                <w:szCs w:val="20"/>
              </w:rPr>
            </w:pPr>
          </w:p>
        </w:tc>
        <w:tc>
          <w:tcPr>
            <w:tcW w:w="99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0.13</w:t>
            </w:r>
          </w:p>
          <w:p w:rsidR="003059C5" w:rsidRPr="00626449" w:rsidRDefault="003059C5" w:rsidP="00DD43E9">
            <w:pPr>
              <w:jc w:val="both"/>
              <w:rPr>
                <w:sz w:val="20"/>
                <w:szCs w:val="20"/>
              </w:rPr>
            </w:pPr>
          </w:p>
        </w:tc>
        <w:tc>
          <w:tcPr>
            <w:tcW w:w="900"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-0.04</w:t>
            </w:r>
          </w:p>
          <w:p w:rsidR="003059C5" w:rsidRPr="00626449" w:rsidRDefault="003059C5" w:rsidP="00DD43E9">
            <w:pPr>
              <w:jc w:val="both"/>
              <w:rPr>
                <w:sz w:val="20"/>
                <w:szCs w:val="20"/>
              </w:rPr>
            </w:pPr>
          </w:p>
        </w:tc>
      </w:tr>
      <w:tr w:rsidR="003059C5" w:rsidRPr="00626449" w:rsidTr="00DD43E9">
        <w:tc>
          <w:tcPr>
            <w:tcW w:w="1366"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N#Reconst.</w:t>
            </w:r>
          </w:p>
          <w:p w:rsidR="003059C5" w:rsidRPr="00626449" w:rsidRDefault="003059C5" w:rsidP="00DD43E9">
            <w:pPr>
              <w:jc w:val="both"/>
              <w:rPr>
                <w:sz w:val="20"/>
                <w:szCs w:val="20"/>
              </w:rPr>
            </w:pPr>
            <w:r w:rsidRPr="00626449">
              <w:rPr>
                <w:sz w:val="20"/>
                <w:szCs w:val="20"/>
              </w:rPr>
              <w:t>(n = 50)</w:t>
            </w:r>
          </w:p>
        </w:tc>
        <w:tc>
          <w:tcPr>
            <w:tcW w:w="90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-0.06</w:t>
            </w:r>
          </w:p>
        </w:tc>
        <w:tc>
          <w:tcPr>
            <w:tcW w:w="96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-0.02</w:t>
            </w:r>
          </w:p>
        </w:tc>
        <w:tc>
          <w:tcPr>
            <w:tcW w:w="96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0.10</w:t>
            </w:r>
          </w:p>
        </w:tc>
        <w:tc>
          <w:tcPr>
            <w:tcW w:w="96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0.23</w:t>
            </w:r>
          </w:p>
        </w:tc>
        <w:tc>
          <w:tcPr>
            <w:tcW w:w="1088"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0.01</w:t>
            </w:r>
          </w:p>
        </w:tc>
        <w:tc>
          <w:tcPr>
            <w:tcW w:w="893"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0.17</w:t>
            </w:r>
          </w:p>
        </w:tc>
        <w:tc>
          <w:tcPr>
            <w:tcW w:w="981"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0.16</w:t>
            </w:r>
          </w:p>
        </w:tc>
        <w:tc>
          <w:tcPr>
            <w:tcW w:w="954"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0.08</w:t>
            </w:r>
          </w:p>
        </w:tc>
        <w:tc>
          <w:tcPr>
            <w:tcW w:w="99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0.17</w:t>
            </w:r>
          </w:p>
        </w:tc>
        <w:tc>
          <w:tcPr>
            <w:tcW w:w="900"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-0.17</w:t>
            </w:r>
          </w:p>
        </w:tc>
      </w:tr>
    </w:tbl>
    <w:p w:rsidR="003059C5" w:rsidRPr="003059C5" w:rsidRDefault="003059C5" w:rsidP="003059C5">
      <w:pPr>
        <w:jc w:val="both"/>
        <w:rPr>
          <w:sz w:val="20"/>
        </w:rPr>
      </w:pPr>
      <w:r w:rsidRPr="003059C5">
        <w:rPr>
          <w:sz w:val="20"/>
        </w:rPr>
        <w:t>Note. Pont. = Pontuação; TT-P = Trail Test for Preschoolers; DST-DO= Digit Span Test - Direct Order; DST-IO= Digit Span Test - Indirect Order; TWPWR = Test of Word and Pseudoword Repetition; NTC = Naming Test for Children. S = Sequences; C = Connections; SLOQ = Score for Literal Open Questions; SIOQ = Score for Inferential Open Questions; TCOQ = Total Score for Open Questions; SICQ = Score for Inferential Closed Questions; SLCQ = Score for Literal Closed Questions; TSCQ = Total Score for Closed Questions.; SLQ = Score for Literal Questions; SIQ = Score for Inferential Questions; TSQ = Total Score for Questions; RC = Retold Clauses; MCC = Main Chain Clauses; ML = Macropositional Levels; Inf = Inferences; Interf = Interferences; Reconst = Reconstructions.</w:t>
      </w:r>
    </w:p>
    <w:p w:rsidR="003059C5" w:rsidRPr="003059C5" w:rsidRDefault="003059C5" w:rsidP="003059C5">
      <w:pPr>
        <w:jc w:val="both"/>
        <w:rPr>
          <w:sz w:val="20"/>
        </w:rPr>
      </w:pPr>
      <w:r w:rsidRPr="003059C5">
        <w:rPr>
          <w:sz w:val="20"/>
        </w:rPr>
        <w:t>*p &lt; 0.05; **p &lt; 0.01; ***p &lt; 0.001</w:t>
      </w:r>
    </w:p>
    <w:p w:rsidR="003059C5" w:rsidRPr="00C2427C" w:rsidRDefault="003059C5" w:rsidP="003059C5">
      <w:pPr>
        <w:spacing w:line="360" w:lineRule="auto"/>
        <w:jc w:val="both"/>
      </w:pPr>
    </w:p>
    <w:p w:rsidR="003059C5" w:rsidRPr="00C2427C" w:rsidRDefault="003059C5" w:rsidP="003059C5">
      <w:pPr>
        <w:spacing w:line="360" w:lineRule="auto"/>
        <w:ind w:firstLine="720"/>
        <w:jc w:val="both"/>
      </w:pPr>
      <w:r w:rsidRPr="00C2427C">
        <w:t>Regarding the correlations with environment variables, there was a significant correlation of the</w:t>
      </w:r>
      <w:r>
        <w:t xml:space="preserve"> reading and writing checklist</w:t>
      </w:r>
      <w:r w:rsidRPr="00C2427C">
        <w:t xml:space="preserve"> (Get Ready to Read! - GRTR!), in its Axis 4 and total score with the number of retold clauses, the number of main chain clauses and the number of macropositional levels. Besides these variables, GRTR! - Axis 4 correlated significantly with the </w:t>
      </w:r>
      <w:r w:rsidRPr="00C2427C">
        <w:lastRenderedPageBreak/>
        <w:t>combined score for literal and inferential questions and the total score, as well as the percentage of main chain clauses.</w:t>
      </w:r>
      <w:r>
        <w:t xml:space="preserve"> </w:t>
      </w:r>
      <w:r w:rsidRPr="00C2427C">
        <w:t>GRTR! - Axis 2 correlated significantly with the number of retold clauses and the number of macropositional levels. There was also a significant correlation between the mother’s educational level and the score for inferential closed questions. All the correlations listed were positive.</w:t>
      </w:r>
    </w:p>
    <w:p w:rsidR="003059C5" w:rsidRPr="00C2427C" w:rsidRDefault="003059C5" w:rsidP="003059C5">
      <w:pPr>
        <w:spacing w:line="360" w:lineRule="auto"/>
        <w:jc w:val="both"/>
      </w:pPr>
    </w:p>
    <w:p w:rsidR="003059C5" w:rsidRPr="003059C5" w:rsidRDefault="003059C5" w:rsidP="003059C5">
      <w:pPr>
        <w:spacing w:line="360" w:lineRule="auto"/>
        <w:jc w:val="both"/>
        <w:rPr>
          <w:i/>
          <w:sz w:val="20"/>
        </w:rPr>
      </w:pPr>
      <w:bookmarkStart w:id="9" w:name="_4d34og8" w:colFirst="0" w:colLast="0"/>
      <w:bookmarkEnd w:id="9"/>
      <w:r w:rsidRPr="003059C5">
        <w:rPr>
          <w:i/>
          <w:sz w:val="20"/>
        </w:rPr>
        <w:t>Table 4</w:t>
      </w:r>
    </w:p>
    <w:p w:rsidR="003059C5" w:rsidRPr="003059C5" w:rsidRDefault="003059C5" w:rsidP="003059C5">
      <w:pPr>
        <w:spacing w:line="360" w:lineRule="auto"/>
        <w:jc w:val="both"/>
        <w:rPr>
          <w:sz w:val="20"/>
          <w:highlight w:val="yellow"/>
        </w:rPr>
      </w:pPr>
      <w:r w:rsidRPr="003059C5">
        <w:rPr>
          <w:sz w:val="20"/>
        </w:rPr>
        <w:t>Spearman Correlations between TECONAR variables and socioeconomic and family variables</w:t>
      </w:r>
    </w:p>
    <w:tbl>
      <w:tblPr>
        <w:tblW w:w="10545" w:type="dxa"/>
        <w:tblInd w:w="-819" w:type="dxa"/>
        <w:tblBorders>
          <w:top w:val="single" w:sz="8" w:space="0" w:color="000000"/>
          <w:bottom w:val="single" w:sz="8" w:space="0" w:color="000000"/>
        </w:tblBorders>
        <w:tblLayout w:type="fixed"/>
        <w:tblLook w:val="0400"/>
      </w:tblPr>
      <w:tblGrid>
        <w:gridCol w:w="1365"/>
        <w:gridCol w:w="1005"/>
        <w:gridCol w:w="1035"/>
        <w:gridCol w:w="1020"/>
        <w:gridCol w:w="1020"/>
        <w:gridCol w:w="1020"/>
        <w:gridCol w:w="1020"/>
        <w:gridCol w:w="1020"/>
        <w:gridCol w:w="1020"/>
        <w:gridCol w:w="1020"/>
      </w:tblGrid>
      <w:tr w:rsidR="003059C5" w:rsidRPr="00626449" w:rsidTr="00DD43E9">
        <w:trPr>
          <w:trHeight w:val="383"/>
        </w:trPr>
        <w:tc>
          <w:tcPr>
            <w:tcW w:w="1365" w:type="dxa"/>
            <w:vMerge w:val="restart"/>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 xml:space="preserve"> TECONAR variables</w:t>
            </w:r>
          </w:p>
        </w:tc>
        <w:tc>
          <w:tcPr>
            <w:tcW w:w="9180" w:type="dxa"/>
            <w:gridSpan w:val="9"/>
            <w:tcBorders>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Environment Variables</w:t>
            </w:r>
          </w:p>
        </w:tc>
      </w:tr>
      <w:tr w:rsidR="003059C5" w:rsidRPr="00626449" w:rsidTr="00DD43E9">
        <w:trPr>
          <w:trHeight w:val="784"/>
        </w:trPr>
        <w:tc>
          <w:tcPr>
            <w:tcW w:w="1365" w:type="dxa"/>
            <w:vMerge/>
            <w:tcMar>
              <w:top w:w="100" w:type="dxa"/>
              <w:left w:w="100" w:type="dxa"/>
              <w:bottom w:w="100" w:type="dxa"/>
              <w:right w:w="100" w:type="dxa"/>
            </w:tcMar>
            <w:vAlign w:val="center"/>
          </w:tcPr>
          <w:p w:rsidR="003059C5" w:rsidRPr="00626449" w:rsidRDefault="003059C5" w:rsidP="00DD43E9">
            <w:pPr>
              <w:jc w:val="both"/>
              <w:rPr>
                <w:sz w:val="20"/>
                <w:szCs w:val="20"/>
              </w:rPr>
            </w:pPr>
          </w:p>
        </w:tc>
        <w:tc>
          <w:tcPr>
            <w:tcW w:w="1005"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Family Income</w:t>
            </w:r>
          </w:p>
        </w:tc>
        <w:tc>
          <w:tcPr>
            <w:tcW w:w="1035"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Mother’s Education</w:t>
            </w:r>
          </w:p>
        </w:tc>
        <w:tc>
          <w:tcPr>
            <w:tcW w:w="1020"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Father’s Education</w:t>
            </w:r>
          </w:p>
        </w:tc>
        <w:tc>
          <w:tcPr>
            <w:tcW w:w="1020"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 xml:space="preserve">ABEPa Scale  </w:t>
            </w:r>
          </w:p>
        </w:tc>
        <w:tc>
          <w:tcPr>
            <w:tcW w:w="1020"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GRTR! – Axis 1</w:t>
            </w:r>
          </w:p>
        </w:tc>
        <w:tc>
          <w:tcPr>
            <w:tcW w:w="1020"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GRTR! – Axis 2</w:t>
            </w:r>
          </w:p>
        </w:tc>
        <w:tc>
          <w:tcPr>
            <w:tcW w:w="1020"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GRTR! – Axis 3</w:t>
            </w:r>
          </w:p>
        </w:tc>
        <w:tc>
          <w:tcPr>
            <w:tcW w:w="1020"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GRTR! – Axis 4</w:t>
            </w:r>
          </w:p>
        </w:tc>
        <w:tc>
          <w:tcPr>
            <w:tcW w:w="1020" w:type="dxa"/>
            <w:tcBorders>
              <w:top w:val="single" w:sz="4" w:space="0" w:color="000000"/>
              <w:bottom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GRTR! – Total</w:t>
            </w:r>
          </w:p>
        </w:tc>
      </w:tr>
      <w:tr w:rsidR="003059C5" w:rsidRPr="00626449" w:rsidTr="00DD43E9">
        <w:trPr>
          <w:trHeight w:val="410"/>
        </w:trPr>
        <w:tc>
          <w:tcPr>
            <w:tcW w:w="1365" w:type="dxa"/>
            <w:tcBorders>
              <w:top w:val="single" w:sz="4" w:space="0" w:color="000000"/>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highlight w:val="white"/>
              </w:rPr>
              <w:t>SLOQ</w:t>
            </w:r>
          </w:p>
        </w:tc>
        <w:tc>
          <w:tcPr>
            <w:tcW w:w="1005" w:type="dxa"/>
            <w:tcBorders>
              <w:top w:val="single" w:sz="4" w:space="0" w:color="000000"/>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0,03</w:t>
            </w:r>
          </w:p>
        </w:tc>
        <w:tc>
          <w:tcPr>
            <w:tcW w:w="1035" w:type="dxa"/>
            <w:tcBorders>
              <w:top w:val="single" w:sz="4" w:space="0" w:color="000000"/>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-0.007</w:t>
            </w:r>
          </w:p>
        </w:tc>
        <w:tc>
          <w:tcPr>
            <w:tcW w:w="1020" w:type="dxa"/>
            <w:tcBorders>
              <w:top w:val="single" w:sz="4" w:space="0" w:color="000000"/>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0.13</w:t>
            </w:r>
          </w:p>
        </w:tc>
        <w:tc>
          <w:tcPr>
            <w:tcW w:w="1020" w:type="dxa"/>
            <w:tcBorders>
              <w:top w:val="single" w:sz="4" w:space="0" w:color="000000"/>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0.03</w:t>
            </w:r>
          </w:p>
        </w:tc>
        <w:tc>
          <w:tcPr>
            <w:tcW w:w="1020" w:type="dxa"/>
            <w:tcBorders>
              <w:top w:val="single" w:sz="4" w:space="0" w:color="000000"/>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0.08</w:t>
            </w:r>
          </w:p>
        </w:tc>
        <w:tc>
          <w:tcPr>
            <w:tcW w:w="1020" w:type="dxa"/>
            <w:tcBorders>
              <w:top w:val="single" w:sz="4" w:space="0" w:color="000000"/>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0.21</w:t>
            </w:r>
          </w:p>
        </w:tc>
        <w:tc>
          <w:tcPr>
            <w:tcW w:w="1020" w:type="dxa"/>
            <w:tcBorders>
              <w:top w:val="single" w:sz="4" w:space="0" w:color="000000"/>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0.13</w:t>
            </w:r>
          </w:p>
        </w:tc>
        <w:tc>
          <w:tcPr>
            <w:tcW w:w="1020" w:type="dxa"/>
            <w:tcBorders>
              <w:top w:val="single" w:sz="4" w:space="0" w:color="000000"/>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0.24</w:t>
            </w:r>
          </w:p>
        </w:tc>
        <w:tc>
          <w:tcPr>
            <w:tcW w:w="1020" w:type="dxa"/>
            <w:tcBorders>
              <w:top w:val="single" w:sz="4" w:space="0" w:color="000000"/>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0.21</w:t>
            </w:r>
          </w:p>
        </w:tc>
      </w:tr>
      <w:tr w:rsidR="003059C5" w:rsidRPr="00626449" w:rsidTr="00DD43E9">
        <w:trPr>
          <w:trHeight w:val="648"/>
        </w:trPr>
        <w:tc>
          <w:tcPr>
            <w:tcW w:w="1365"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highlight w:val="white"/>
              </w:rPr>
              <w:t>SIOQ</w:t>
            </w:r>
          </w:p>
        </w:tc>
        <w:tc>
          <w:tcPr>
            <w:tcW w:w="1005" w:type="dxa"/>
            <w:tcBorders>
              <w:top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0.09</w:t>
            </w:r>
          </w:p>
        </w:tc>
        <w:tc>
          <w:tcPr>
            <w:tcW w:w="1035" w:type="dxa"/>
            <w:tcBorders>
              <w:top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0.006</w:t>
            </w:r>
          </w:p>
        </w:tc>
        <w:tc>
          <w:tcPr>
            <w:tcW w:w="1020" w:type="dxa"/>
            <w:tcBorders>
              <w:top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0.07</w:t>
            </w:r>
          </w:p>
        </w:tc>
        <w:tc>
          <w:tcPr>
            <w:tcW w:w="1020" w:type="dxa"/>
            <w:tcBorders>
              <w:top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0.04</w:t>
            </w:r>
          </w:p>
        </w:tc>
        <w:tc>
          <w:tcPr>
            <w:tcW w:w="1020" w:type="dxa"/>
            <w:tcBorders>
              <w:top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0.07</w:t>
            </w:r>
          </w:p>
        </w:tc>
        <w:tc>
          <w:tcPr>
            <w:tcW w:w="1020" w:type="dxa"/>
            <w:tcBorders>
              <w:top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0.21</w:t>
            </w:r>
          </w:p>
        </w:tc>
        <w:tc>
          <w:tcPr>
            <w:tcW w:w="1020" w:type="dxa"/>
            <w:tcBorders>
              <w:top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0.10</w:t>
            </w:r>
          </w:p>
        </w:tc>
        <w:tc>
          <w:tcPr>
            <w:tcW w:w="1020" w:type="dxa"/>
            <w:tcBorders>
              <w:top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0.25</w:t>
            </w:r>
          </w:p>
        </w:tc>
        <w:tc>
          <w:tcPr>
            <w:tcW w:w="1020" w:type="dxa"/>
            <w:tcBorders>
              <w:top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0.16</w:t>
            </w:r>
          </w:p>
        </w:tc>
      </w:tr>
      <w:tr w:rsidR="003059C5" w:rsidRPr="00626449" w:rsidTr="00DD43E9">
        <w:tc>
          <w:tcPr>
            <w:tcW w:w="136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highlight w:val="white"/>
              </w:rPr>
              <w:t>TSOQ</w:t>
            </w:r>
          </w:p>
        </w:tc>
        <w:tc>
          <w:tcPr>
            <w:tcW w:w="1005"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0.04</w:t>
            </w:r>
          </w:p>
        </w:tc>
        <w:tc>
          <w:tcPr>
            <w:tcW w:w="1035"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-0.001</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0.10</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0.001</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0.06</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0.23</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0.11</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0.25</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0.20</w:t>
            </w:r>
          </w:p>
        </w:tc>
      </w:tr>
      <w:tr w:rsidR="003059C5" w:rsidRPr="00626449" w:rsidTr="00DD43E9">
        <w:tc>
          <w:tcPr>
            <w:tcW w:w="136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highlight w:val="white"/>
              </w:rPr>
              <w:t>SICQ</w:t>
            </w:r>
          </w:p>
        </w:tc>
        <w:tc>
          <w:tcPr>
            <w:tcW w:w="1005"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0.16</w:t>
            </w:r>
          </w:p>
        </w:tc>
        <w:tc>
          <w:tcPr>
            <w:tcW w:w="1035"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0.05</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0.005</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0.05</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0.05</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-0.11</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-0.03</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0.22</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0.05</w:t>
            </w:r>
          </w:p>
        </w:tc>
      </w:tr>
      <w:tr w:rsidR="003059C5" w:rsidRPr="00626449" w:rsidTr="00DD43E9">
        <w:tc>
          <w:tcPr>
            <w:tcW w:w="136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highlight w:val="white"/>
              </w:rPr>
              <w:t>SICQ</w:t>
            </w:r>
          </w:p>
        </w:tc>
        <w:tc>
          <w:tcPr>
            <w:tcW w:w="1005" w:type="dxa"/>
            <w:tcBorders>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0.15</w:t>
            </w:r>
          </w:p>
        </w:tc>
        <w:tc>
          <w:tcPr>
            <w:tcW w:w="1035" w:type="dxa"/>
            <w:tcBorders>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0.39*</w:t>
            </w:r>
            <w:r w:rsidRPr="00626449">
              <w:rPr>
                <w:sz w:val="20"/>
                <w:szCs w:val="20"/>
                <w:highlight w:val="yellow"/>
              </w:rPr>
              <w:t xml:space="preserve"> </w:t>
            </w:r>
          </w:p>
        </w:tc>
        <w:tc>
          <w:tcPr>
            <w:tcW w:w="1020" w:type="dxa"/>
            <w:tcBorders>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-0.03</w:t>
            </w:r>
          </w:p>
        </w:tc>
        <w:tc>
          <w:tcPr>
            <w:tcW w:w="1020" w:type="dxa"/>
            <w:tcBorders>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0.07</w:t>
            </w:r>
          </w:p>
        </w:tc>
        <w:tc>
          <w:tcPr>
            <w:tcW w:w="1020" w:type="dxa"/>
            <w:tcBorders>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0.21</w:t>
            </w:r>
          </w:p>
        </w:tc>
        <w:tc>
          <w:tcPr>
            <w:tcW w:w="1020" w:type="dxa"/>
            <w:tcBorders>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0.02</w:t>
            </w:r>
          </w:p>
        </w:tc>
        <w:tc>
          <w:tcPr>
            <w:tcW w:w="1020" w:type="dxa"/>
            <w:tcBorders>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0.21</w:t>
            </w:r>
          </w:p>
        </w:tc>
        <w:tc>
          <w:tcPr>
            <w:tcW w:w="1020" w:type="dxa"/>
            <w:tcBorders>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0.22</w:t>
            </w:r>
          </w:p>
        </w:tc>
        <w:tc>
          <w:tcPr>
            <w:tcW w:w="1020" w:type="dxa"/>
            <w:tcBorders>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0.19</w:t>
            </w:r>
          </w:p>
        </w:tc>
      </w:tr>
      <w:tr w:rsidR="003059C5" w:rsidRPr="00626449" w:rsidTr="00DD43E9">
        <w:tc>
          <w:tcPr>
            <w:tcW w:w="136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highlight w:val="white"/>
              </w:rPr>
              <w:t>TSCQ</w:t>
            </w:r>
          </w:p>
        </w:tc>
        <w:tc>
          <w:tcPr>
            <w:tcW w:w="1005"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0.09</w:t>
            </w:r>
          </w:p>
        </w:tc>
        <w:tc>
          <w:tcPr>
            <w:tcW w:w="1035"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0.25</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-0.004</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0.10</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0.12</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0.05</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0.21</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0.37</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0.23</w:t>
            </w:r>
          </w:p>
        </w:tc>
      </w:tr>
      <w:tr w:rsidR="003059C5" w:rsidRPr="00626449" w:rsidTr="00DD43E9">
        <w:tc>
          <w:tcPr>
            <w:tcW w:w="1365"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highlight w:val="white"/>
              </w:rPr>
              <w:t>SLQ</w:t>
            </w:r>
          </w:p>
          <w:p w:rsidR="003059C5" w:rsidRPr="00626449" w:rsidRDefault="003059C5" w:rsidP="00DD43E9">
            <w:pPr>
              <w:jc w:val="both"/>
              <w:rPr>
                <w:sz w:val="20"/>
                <w:szCs w:val="20"/>
              </w:rPr>
            </w:pPr>
            <w:r w:rsidRPr="00626449">
              <w:rPr>
                <w:sz w:val="20"/>
                <w:szCs w:val="20"/>
              </w:rPr>
              <w:t>(n = 50)</w:t>
            </w:r>
          </w:p>
        </w:tc>
        <w:tc>
          <w:tcPr>
            <w:tcW w:w="1005"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0.17</w:t>
            </w:r>
          </w:p>
        </w:tc>
        <w:tc>
          <w:tcPr>
            <w:tcW w:w="1035"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0.11</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0.07</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0.07</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0.12</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0.11</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0.10</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0.35*</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0.20</w:t>
            </w:r>
          </w:p>
        </w:tc>
      </w:tr>
      <w:tr w:rsidR="003059C5" w:rsidRPr="00626449" w:rsidTr="00DD43E9">
        <w:tc>
          <w:tcPr>
            <w:tcW w:w="136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SIQ (n = 50)</w:t>
            </w:r>
          </w:p>
        </w:tc>
        <w:tc>
          <w:tcPr>
            <w:tcW w:w="1005" w:type="dxa"/>
            <w:tcBorders>
              <w:top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0.17</w:t>
            </w:r>
          </w:p>
        </w:tc>
        <w:tc>
          <w:tcPr>
            <w:tcW w:w="1035" w:type="dxa"/>
            <w:tcBorders>
              <w:top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0.15</w:t>
            </w:r>
          </w:p>
        </w:tc>
        <w:tc>
          <w:tcPr>
            <w:tcW w:w="1020" w:type="dxa"/>
            <w:tcBorders>
              <w:top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0.03</w:t>
            </w:r>
          </w:p>
        </w:tc>
        <w:tc>
          <w:tcPr>
            <w:tcW w:w="1020" w:type="dxa"/>
            <w:tcBorders>
              <w:top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0.10</w:t>
            </w:r>
          </w:p>
        </w:tc>
        <w:tc>
          <w:tcPr>
            <w:tcW w:w="1020" w:type="dxa"/>
            <w:tcBorders>
              <w:top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0.15</w:t>
            </w:r>
          </w:p>
        </w:tc>
        <w:tc>
          <w:tcPr>
            <w:tcW w:w="1020" w:type="dxa"/>
            <w:tcBorders>
              <w:top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0.14</w:t>
            </w:r>
          </w:p>
        </w:tc>
        <w:tc>
          <w:tcPr>
            <w:tcW w:w="1020" w:type="dxa"/>
            <w:tcBorders>
              <w:top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0.14</w:t>
            </w:r>
          </w:p>
        </w:tc>
        <w:tc>
          <w:tcPr>
            <w:tcW w:w="1020" w:type="dxa"/>
            <w:tcBorders>
              <w:top w:val="nil"/>
            </w:tcBorders>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0.33*</w:t>
            </w:r>
          </w:p>
        </w:tc>
        <w:tc>
          <w:tcPr>
            <w:tcW w:w="1020" w:type="dxa"/>
            <w:tcBorders>
              <w:top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0.20</w:t>
            </w:r>
          </w:p>
        </w:tc>
      </w:tr>
      <w:tr w:rsidR="003059C5" w:rsidRPr="00626449" w:rsidTr="00DD43E9">
        <w:tc>
          <w:tcPr>
            <w:tcW w:w="136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highlight w:val="white"/>
              </w:rPr>
              <w:t>TSQ</w:t>
            </w:r>
          </w:p>
          <w:p w:rsidR="003059C5" w:rsidRPr="00626449" w:rsidRDefault="003059C5" w:rsidP="00DD43E9">
            <w:pPr>
              <w:jc w:val="both"/>
              <w:rPr>
                <w:sz w:val="20"/>
                <w:szCs w:val="20"/>
              </w:rPr>
            </w:pPr>
            <w:r w:rsidRPr="00626449">
              <w:rPr>
                <w:sz w:val="20"/>
                <w:szCs w:val="20"/>
              </w:rPr>
              <w:t>(n = 50)</w:t>
            </w:r>
          </w:p>
        </w:tc>
        <w:tc>
          <w:tcPr>
            <w:tcW w:w="1005"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0.09</w:t>
            </w:r>
          </w:p>
        </w:tc>
        <w:tc>
          <w:tcPr>
            <w:tcW w:w="1035"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-0.02</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0.08</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0.02</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0.07</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0.04</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0.04</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0.29*</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0.14</w:t>
            </w:r>
          </w:p>
        </w:tc>
      </w:tr>
      <w:tr w:rsidR="003059C5" w:rsidRPr="00626449" w:rsidTr="00DD43E9">
        <w:tc>
          <w:tcPr>
            <w:tcW w:w="136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 xml:space="preserve">RC </w:t>
            </w:r>
          </w:p>
          <w:p w:rsidR="003059C5" w:rsidRPr="00626449" w:rsidRDefault="003059C5" w:rsidP="00DD43E9">
            <w:pPr>
              <w:jc w:val="both"/>
              <w:rPr>
                <w:sz w:val="20"/>
                <w:szCs w:val="20"/>
              </w:rPr>
            </w:pPr>
            <w:r w:rsidRPr="00626449">
              <w:rPr>
                <w:sz w:val="20"/>
                <w:szCs w:val="20"/>
              </w:rPr>
              <w:t>(n = 50)</w:t>
            </w:r>
          </w:p>
        </w:tc>
        <w:tc>
          <w:tcPr>
            <w:tcW w:w="1005"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0.04</w:t>
            </w:r>
          </w:p>
        </w:tc>
        <w:tc>
          <w:tcPr>
            <w:tcW w:w="1035"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0.02</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-0.002</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-0.08</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0.007</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0.33*</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0.17</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0.31*</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0.29*</w:t>
            </w:r>
          </w:p>
        </w:tc>
      </w:tr>
      <w:tr w:rsidR="003059C5" w:rsidRPr="00626449" w:rsidTr="00DD43E9">
        <w:tc>
          <w:tcPr>
            <w:tcW w:w="1365" w:type="dxa"/>
            <w:tcBorders>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#MCC  (n = 50)</w:t>
            </w:r>
          </w:p>
        </w:tc>
        <w:tc>
          <w:tcPr>
            <w:tcW w:w="1005"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0.20</w:t>
            </w:r>
          </w:p>
        </w:tc>
        <w:tc>
          <w:tcPr>
            <w:tcW w:w="1035"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0.15</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0.11</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0.02</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0.10</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0.27</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0.20</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0.38*</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0.36*</w:t>
            </w:r>
          </w:p>
        </w:tc>
      </w:tr>
      <w:tr w:rsidR="003059C5" w:rsidRPr="00626449" w:rsidTr="00DD43E9">
        <w:tc>
          <w:tcPr>
            <w:tcW w:w="1365" w:type="dxa"/>
            <w:tcBorders>
              <w:top w:val="nil"/>
              <w:bottom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%MCC (n = 50)</w:t>
            </w:r>
          </w:p>
        </w:tc>
        <w:tc>
          <w:tcPr>
            <w:tcW w:w="1005"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0.20</w:t>
            </w:r>
          </w:p>
        </w:tc>
        <w:tc>
          <w:tcPr>
            <w:tcW w:w="1035"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0.15</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0.12</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0.03</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0.11</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0.27*</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0.20</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0.38*</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0.36**</w:t>
            </w:r>
          </w:p>
        </w:tc>
      </w:tr>
      <w:tr w:rsidR="003059C5" w:rsidRPr="00626449" w:rsidTr="00DD43E9">
        <w:tc>
          <w:tcPr>
            <w:tcW w:w="1365" w:type="dxa"/>
            <w:tcBorders>
              <w:top w:val="nil"/>
            </w:tcBorders>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 xml:space="preserve"># ML </w:t>
            </w:r>
          </w:p>
          <w:p w:rsidR="003059C5" w:rsidRPr="00626449" w:rsidRDefault="003059C5" w:rsidP="00DD43E9">
            <w:pPr>
              <w:jc w:val="both"/>
              <w:rPr>
                <w:sz w:val="20"/>
                <w:szCs w:val="20"/>
              </w:rPr>
            </w:pPr>
            <w:r w:rsidRPr="00626449">
              <w:rPr>
                <w:sz w:val="20"/>
                <w:szCs w:val="20"/>
              </w:rPr>
              <w:t>(n = 50)</w:t>
            </w:r>
          </w:p>
        </w:tc>
        <w:tc>
          <w:tcPr>
            <w:tcW w:w="1005"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0.16</w:t>
            </w:r>
          </w:p>
        </w:tc>
        <w:tc>
          <w:tcPr>
            <w:tcW w:w="1035"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0.07</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0.06</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0.03</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-0.04</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0.21</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0.22</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0.27*</w:t>
            </w:r>
          </w:p>
        </w:tc>
        <w:tc>
          <w:tcPr>
            <w:tcW w:w="1020" w:type="dxa"/>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0.22</w:t>
            </w:r>
          </w:p>
        </w:tc>
      </w:tr>
      <w:tr w:rsidR="003059C5" w:rsidRPr="00626449" w:rsidTr="00DD43E9">
        <w:tc>
          <w:tcPr>
            <w:tcW w:w="136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 Inf.</w:t>
            </w:r>
          </w:p>
          <w:p w:rsidR="003059C5" w:rsidRPr="00626449" w:rsidRDefault="003059C5" w:rsidP="00DD43E9">
            <w:pPr>
              <w:jc w:val="both"/>
              <w:rPr>
                <w:sz w:val="20"/>
                <w:szCs w:val="20"/>
              </w:rPr>
            </w:pPr>
            <w:r w:rsidRPr="00626449">
              <w:rPr>
                <w:sz w:val="20"/>
                <w:szCs w:val="20"/>
              </w:rPr>
              <w:lastRenderedPageBreak/>
              <w:t>(n = 50)</w:t>
            </w:r>
          </w:p>
        </w:tc>
        <w:tc>
          <w:tcPr>
            <w:tcW w:w="1005" w:type="dxa"/>
            <w:tcBorders>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lastRenderedPageBreak/>
              <w:t>0.06</w:t>
            </w:r>
          </w:p>
        </w:tc>
        <w:tc>
          <w:tcPr>
            <w:tcW w:w="1035" w:type="dxa"/>
            <w:tcBorders>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-0.02</w:t>
            </w:r>
          </w:p>
        </w:tc>
        <w:tc>
          <w:tcPr>
            <w:tcW w:w="1020" w:type="dxa"/>
            <w:tcBorders>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-0.02</w:t>
            </w:r>
          </w:p>
        </w:tc>
        <w:tc>
          <w:tcPr>
            <w:tcW w:w="1020" w:type="dxa"/>
            <w:tcBorders>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-0.06</w:t>
            </w:r>
          </w:p>
        </w:tc>
        <w:tc>
          <w:tcPr>
            <w:tcW w:w="1020" w:type="dxa"/>
            <w:tcBorders>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-0.02</w:t>
            </w:r>
          </w:p>
        </w:tc>
        <w:tc>
          <w:tcPr>
            <w:tcW w:w="1020" w:type="dxa"/>
            <w:tcBorders>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0.25</w:t>
            </w:r>
          </w:p>
        </w:tc>
        <w:tc>
          <w:tcPr>
            <w:tcW w:w="1020" w:type="dxa"/>
            <w:tcBorders>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0.10</w:t>
            </w:r>
          </w:p>
        </w:tc>
        <w:tc>
          <w:tcPr>
            <w:tcW w:w="1020" w:type="dxa"/>
            <w:tcBorders>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0.07</w:t>
            </w:r>
          </w:p>
        </w:tc>
        <w:tc>
          <w:tcPr>
            <w:tcW w:w="1020" w:type="dxa"/>
            <w:tcBorders>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0.14</w:t>
            </w:r>
          </w:p>
        </w:tc>
      </w:tr>
      <w:tr w:rsidR="003059C5" w:rsidRPr="00626449" w:rsidTr="00DD43E9">
        <w:tc>
          <w:tcPr>
            <w:tcW w:w="136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lastRenderedPageBreak/>
              <w:t xml:space="preserve"># Interf. </w:t>
            </w:r>
          </w:p>
          <w:p w:rsidR="003059C5" w:rsidRPr="00626449" w:rsidRDefault="003059C5" w:rsidP="00DD43E9">
            <w:pPr>
              <w:jc w:val="both"/>
              <w:rPr>
                <w:sz w:val="20"/>
                <w:szCs w:val="20"/>
              </w:rPr>
            </w:pPr>
            <w:r w:rsidRPr="00626449">
              <w:rPr>
                <w:sz w:val="20"/>
                <w:szCs w:val="20"/>
              </w:rPr>
              <w:t>(n = 50)</w:t>
            </w:r>
          </w:p>
        </w:tc>
        <w:tc>
          <w:tcPr>
            <w:tcW w:w="1005"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-0.005</w:t>
            </w:r>
          </w:p>
        </w:tc>
        <w:tc>
          <w:tcPr>
            <w:tcW w:w="1035"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0.01</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0.02</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-0.01</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-0.04</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0.24</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-0.10</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0.09</w:t>
            </w:r>
          </w:p>
        </w:tc>
        <w:tc>
          <w:tcPr>
            <w:tcW w:w="1020" w:type="dxa"/>
            <w:tcBorders>
              <w:top w:val="nil"/>
              <w:bottom w:val="nil"/>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0.05</w:t>
            </w:r>
          </w:p>
        </w:tc>
      </w:tr>
      <w:tr w:rsidR="003059C5" w:rsidRPr="00626449" w:rsidTr="00DD43E9">
        <w:tc>
          <w:tcPr>
            <w:tcW w:w="1365" w:type="dxa"/>
            <w:tcMar>
              <w:top w:w="100" w:type="dxa"/>
              <w:left w:w="100" w:type="dxa"/>
              <w:bottom w:w="100" w:type="dxa"/>
              <w:right w:w="100" w:type="dxa"/>
            </w:tcMar>
          </w:tcPr>
          <w:p w:rsidR="003059C5" w:rsidRPr="00626449" w:rsidRDefault="003059C5" w:rsidP="00DD43E9">
            <w:pPr>
              <w:jc w:val="both"/>
              <w:rPr>
                <w:sz w:val="20"/>
                <w:szCs w:val="20"/>
              </w:rPr>
            </w:pPr>
            <w:r w:rsidRPr="00626449">
              <w:rPr>
                <w:sz w:val="20"/>
                <w:szCs w:val="20"/>
              </w:rPr>
              <w:t># Reconst.</w:t>
            </w:r>
          </w:p>
          <w:p w:rsidR="003059C5" w:rsidRPr="00626449" w:rsidRDefault="003059C5" w:rsidP="00DD43E9">
            <w:pPr>
              <w:jc w:val="both"/>
              <w:rPr>
                <w:sz w:val="20"/>
                <w:szCs w:val="20"/>
              </w:rPr>
            </w:pPr>
            <w:r w:rsidRPr="00626449">
              <w:rPr>
                <w:sz w:val="20"/>
                <w:szCs w:val="20"/>
              </w:rPr>
              <w:t>(n = 50)</w:t>
            </w:r>
          </w:p>
        </w:tc>
        <w:tc>
          <w:tcPr>
            <w:tcW w:w="1005" w:type="dxa"/>
            <w:tcBorders>
              <w:top w:val="nil"/>
              <w:bottom w:val="single" w:sz="4" w:space="0" w:color="000000"/>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0.09</w:t>
            </w:r>
          </w:p>
        </w:tc>
        <w:tc>
          <w:tcPr>
            <w:tcW w:w="1035" w:type="dxa"/>
            <w:tcBorders>
              <w:top w:val="nil"/>
              <w:bottom w:val="single" w:sz="4" w:space="0" w:color="000000"/>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0.02</w:t>
            </w:r>
          </w:p>
        </w:tc>
        <w:tc>
          <w:tcPr>
            <w:tcW w:w="1020" w:type="dxa"/>
            <w:tcBorders>
              <w:top w:val="nil"/>
              <w:bottom w:val="single" w:sz="4" w:space="0" w:color="000000"/>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0.01</w:t>
            </w:r>
          </w:p>
        </w:tc>
        <w:tc>
          <w:tcPr>
            <w:tcW w:w="1020" w:type="dxa"/>
            <w:tcBorders>
              <w:top w:val="nil"/>
              <w:bottom w:val="single" w:sz="4" w:space="0" w:color="000000"/>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0.04</w:t>
            </w:r>
          </w:p>
        </w:tc>
        <w:tc>
          <w:tcPr>
            <w:tcW w:w="1020" w:type="dxa"/>
            <w:tcBorders>
              <w:top w:val="nil"/>
              <w:bottom w:val="single" w:sz="4" w:space="0" w:color="000000"/>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0.20</w:t>
            </w:r>
          </w:p>
        </w:tc>
        <w:tc>
          <w:tcPr>
            <w:tcW w:w="1020" w:type="dxa"/>
            <w:tcBorders>
              <w:top w:val="nil"/>
              <w:bottom w:val="single" w:sz="4" w:space="0" w:color="000000"/>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0.06</w:t>
            </w:r>
          </w:p>
        </w:tc>
        <w:tc>
          <w:tcPr>
            <w:tcW w:w="1020" w:type="dxa"/>
            <w:tcBorders>
              <w:top w:val="nil"/>
              <w:bottom w:val="single" w:sz="4" w:space="0" w:color="000000"/>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0.14</w:t>
            </w:r>
          </w:p>
        </w:tc>
        <w:tc>
          <w:tcPr>
            <w:tcW w:w="1020" w:type="dxa"/>
            <w:tcBorders>
              <w:top w:val="nil"/>
              <w:bottom w:val="single" w:sz="4" w:space="0" w:color="000000"/>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0.05</w:t>
            </w:r>
          </w:p>
        </w:tc>
        <w:tc>
          <w:tcPr>
            <w:tcW w:w="1020" w:type="dxa"/>
            <w:tcBorders>
              <w:top w:val="nil"/>
              <w:bottom w:val="single" w:sz="4" w:space="0" w:color="000000"/>
            </w:tcBorders>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0.17</w:t>
            </w:r>
          </w:p>
        </w:tc>
      </w:tr>
    </w:tbl>
    <w:p w:rsidR="003059C5" w:rsidRPr="003059C5" w:rsidRDefault="003059C5" w:rsidP="003059C5">
      <w:pPr>
        <w:jc w:val="both"/>
        <w:rPr>
          <w:sz w:val="20"/>
        </w:rPr>
      </w:pPr>
      <w:r w:rsidRPr="003059C5">
        <w:rPr>
          <w:sz w:val="20"/>
        </w:rPr>
        <w:t>Note. S = Score;  ABEP = Associação Brasileira de Empresas de Pesquisa; GRTR! = Get Ready to Read</w:t>
      </w:r>
      <w:proofErr w:type="gramStart"/>
      <w:r w:rsidRPr="003059C5">
        <w:rPr>
          <w:sz w:val="20"/>
        </w:rPr>
        <w:t>!.</w:t>
      </w:r>
      <w:proofErr w:type="gramEnd"/>
      <w:r w:rsidRPr="003059C5">
        <w:rPr>
          <w:sz w:val="20"/>
        </w:rPr>
        <w:t xml:space="preserve"> Education = Level of Education.  SLOQ = Score for Literal Open Questions; SIOQ = Score for Inferential Open Questions;  TSOQ = Total Score for Open Questions; SICQ = Score for Inferential Closed Questions; SLCQ = Score for Literal Closed Questions; TSCQ = Total Score for Closed Questions SLQ = Score for Literal Questions; SIQ = Score for Inferential Questions; TSQ = Total Score for Questions; RC = Retold Clauses; MCC = Main Chain Clauses; ML = MAcropositional Levels;  Inf = Inferences; Interf = Interferences; Reconst = Reconstructions.</w:t>
      </w:r>
    </w:p>
    <w:p w:rsidR="003059C5" w:rsidRPr="003059C5" w:rsidRDefault="003059C5" w:rsidP="003059C5">
      <w:pPr>
        <w:jc w:val="both"/>
        <w:rPr>
          <w:sz w:val="20"/>
        </w:rPr>
      </w:pPr>
      <w:proofErr w:type="gramStart"/>
      <w:r w:rsidRPr="003059C5">
        <w:rPr>
          <w:sz w:val="20"/>
          <w:vertAlign w:val="superscript"/>
        </w:rPr>
        <w:t>a</w:t>
      </w:r>
      <w:r w:rsidRPr="003059C5">
        <w:rPr>
          <w:sz w:val="20"/>
        </w:rPr>
        <w:t>Socioeconomic</w:t>
      </w:r>
      <w:proofErr w:type="gramEnd"/>
      <w:r w:rsidRPr="003059C5">
        <w:rPr>
          <w:sz w:val="20"/>
        </w:rPr>
        <w:t xml:space="preserve"> Classification, according to the Brazil Criterion of the ABEP Scale (2018).</w:t>
      </w:r>
    </w:p>
    <w:p w:rsidR="003059C5" w:rsidRPr="003059C5" w:rsidRDefault="003059C5" w:rsidP="003059C5">
      <w:pPr>
        <w:jc w:val="both"/>
        <w:rPr>
          <w:sz w:val="20"/>
        </w:rPr>
      </w:pPr>
      <w:r w:rsidRPr="003059C5">
        <w:rPr>
          <w:sz w:val="20"/>
        </w:rPr>
        <w:t>*p &lt; 0.05; **p &lt; 0.01; ***p &lt; 0.001</w:t>
      </w:r>
    </w:p>
    <w:p w:rsidR="003059C5" w:rsidRPr="00C2427C" w:rsidRDefault="003059C5" w:rsidP="003059C5">
      <w:pPr>
        <w:spacing w:line="360" w:lineRule="auto"/>
        <w:jc w:val="both"/>
      </w:pPr>
    </w:p>
    <w:p w:rsidR="003059C5" w:rsidRPr="00203E1F" w:rsidRDefault="003059C5" w:rsidP="003059C5">
      <w:pPr>
        <w:spacing w:line="360" w:lineRule="auto"/>
        <w:jc w:val="both"/>
        <w:rPr>
          <w:b/>
        </w:rPr>
      </w:pPr>
      <w:bookmarkStart w:id="10" w:name="_8ebdnktdl3jh" w:colFirst="0" w:colLast="0"/>
      <w:bookmarkEnd w:id="10"/>
      <w:r>
        <w:rPr>
          <w:b/>
        </w:rPr>
        <w:t xml:space="preserve">Reliability Evidence of </w:t>
      </w:r>
      <w:r w:rsidRPr="00203E1F">
        <w:rPr>
          <w:b/>
        </w:rPr>
        <w:t>TECONAR (Internal Consistency)</w:t>
      </w:r>
    </w:p>
    <w:p w:rsidR="003059C5" w:rsidRDefault="003059C5" w:rsidP="003059C5">
      <w:pPr>
        <w:spacing w:line="360" w:lineRule="auto"/>
        <w:jc w:val="both"/>
      </w:pPr>
      <w:bookmarkStart w:id="11" w:name="_lll17kiiqpus" w:colFirst="0" w:colLast="0"/>
      <w:bookmarkEnd w:id="11"/>
      <w:r w:rsidRPr="00C2427C">
        <w:tab/>
        <w:t>The intra-task results of TECONAR are shown in Table 5.</w:t>
      </w:r>
    </w:p>
    <w:p w:rsidR="003059C5" w:rsidRPr="00C2427C" w:rsidRDefault="003059C5" w:rsidP="003059C5">
      <w:pPr>
        <w:spacing w:line="360" w:lineRule="auto"/>
        <w:jc w:val="both"/>
      </w:pPr>
    </w:p>
    <w:p w:rsidR="003059C5" w:rsidRPr="003059C5" w:rsidRDefault="003059C5" w:rsidP="003059C5">
      <w:pPr>
        <w:spacing w:line="360" w:lineRule="auto"/>
        <w:jc w:val="both"/>
        <w:rPr>
          <w:i/>
          <w:sz w:val="20"/>
        </w:rPr>
      </w:pPr>
      <w:bookmarkStart w:id="12" w:name="_imxblihd3yca" w:colFirst="0" w:colLast="0"/>
      <w:bookmarkStart w:id="13" w:name="_2s8eyo1" w:colFirst="0" w:colLast="0"/>
      <w:bookmarkEnd w:id="12"/>
      <w:bookmarkEnd w:id="13"/>
      <w:r w:rsidRPr="003059C5">
        <w:rPr>
          <w:i/>
          <w:sz w:val="20"/>
        </w:rPr>
        <w:t>Table 5</w:t>
      </w:r>
    </w:p>
    <w:p w:rsidR="003059C5" w:rsidRPr="003059C5" w:rsidRDefault="003059C5" w:rsidP="003059C5">
      <w:pPr>
        <w:spacing w:line="360" w:lineRule="auto"/>
        <w:jc w:val="both"/>
        <w:rPr>
          <w:sz w:val="20"/>
          <w:highlight w:val="yellow"/>
        </w:rPr>
      </w:pPr>
      <w:r w:rsidRPr="003059C5">
        <w:rPr>
          <w:sz w:val="20"/>
        </w:rPr>
        <w:t>Internal consistency: correlation among the scores of TECONAR (n = 50)</w:t>
      </w:r>
    </w:p>
    <w:tbl>
      <w:tblPr>
        <w:tblW w:w="11334" w:type="dxa"/>
        <w:tblInd w:w="-1244" w:type="dxa"/>
        <w:tblBorders>
          <w:top w:val="single" w:sz="8" w:space="0" w:color="000000"/>
          <w:bottom w:val="single" w:sz="8" w:space="0" w:color="000000"/>
        </w:tblBorders>
        <w:tblLayout w:type="fixed"/>
        <w:tblLook w:val="0400"/>
      </w:tblPr>
      <w:tblGrid>
        <w:gridCol w:w="454"/>
        <w:gridCol w:w="680"/>
        <w:gridCol w:w="680"/>
        <w:gridCol w:w="680"/>
        <w:gridCol w:w="680"/>
        <w:gridCol w:w="680"/>
        <w:gridCol w:w="680"/>
        <w:gridCol w:w="680"/>
        <w:gridCol w:w="680"/>
        <w:gridCol w:w="680"/>
        <w:gridCol w:w="680"/>
        <w:gridCol w:w="680"/>
        <w:gridCol w:w="680"/>
        <w:gridCol w:w="680"/>
        <w:gridCol w:w="680"/>
        <w:gridCol w:w="680"/>
        <w:gridCol w:w="680"/>
      </w:tblGrid>
      <w:tr w:rsidR="003059C5" w:rsidRPr="00626449" w:rsidTr="00DD43E9">
        <w:tc>
          <w:tcPr>
            <w:tcW w:w="454" w:type="dxa"/>
            <w:tcBorders>
              <w:top w:val="single" w:sz="8" w:space="0" w:color="000000"/>
              <w:bottom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single" w:sz="8" w:space="0" w:color="000000"/>
              <w:bottom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w:t>
            </w:r>
          </w:p>
        </w:tc>
        <w:tc>
          <w:tcPr>
            <w:tcW w:w="680" w:type="dxa"/>
            <w:tcBorders>
              <w:top w:val="single" w:sz="8" w:space="0" w:color="000000"/>
              <w:bottom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2</w:t>
            </w:r>
          </w:p>
        </w:tc>
        <w:tc>
          <w:tcPr>
            <w:tcW w:w="680" w:type="dxa"/>
            <w:tcBorders>
              <w:top w:val="single" w:sz="8" w:space="0" w:color="000000"/>
              <w:bottom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3</w:t>
            </w:r>
          </w:p>
        </w:tc>
        <w:tc>
          <w:tcPr>
            <w:tcW w:w="680" w:type="dxa"/>
            <w:tcBorders>
              <w:top w:val="single" w:sz="8" w:space="0" w:color="000000"/>
              <w:bottom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4</w:t>
            </w:r>
          </w:p>
        </w:tc>
        <w:tc>
          <w:tcPr>
            <w:tcW w:w="680" w:type="dxa"/>
            <w:tcBorders>
              <w:top w:val="single" w:sz="8" w:space="0" w:color="000000"/>
              <w:bottom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5</w:t>
            </w:r>
          </w:p>
        </w:tc>
        <w:tc>
          <w:tcPr>
            <w:tcW w:w="680" w:type="dxa"/>
            <w:tcBorders>
              <w:top w:val="single" w:sz="8" w:space="0" w:color="000000"/>
              <w:bottom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6</w:t>
            </w:r>
          </w:p>
        </w:tc>
        <w:tc>
          <w:tcPr>
            <w:tcW w:w="680" w:type="dxa"/>
            <w:tcBorders>
              <w:top w:val="single" w:sz="8" w:space="0" w:color="000000"/>
              <w:bottom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7</w:t>
            </w:r>
          </w:p>
        </w:tc>
        <w:tc>
          <w:tcPr>
            <w:tcW w:w="680" w:type="dxa"/>
            <w:tcBorders>
              <w:top w:val="single" w:sz="8" w:space="0" w:color="000000"/>
              <w:bottom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8</w:t>
            </w:r>
          </w:p>
        </w:tc>
        <w:tc>
          <w:tcPr>
            <w:tcW w:w="680" w:type="dxa"/>
            <w:tcBorders>
              <w:top w:val="single" w:sz="8" w:space="0" w:color="000000"/>
              <w:bottom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9</w:t>
            </w:r>
          </w:p>
        </w:tc>
        <w:tc>
          <w:tcPr>
            <w:tcW w:w="680" w:type="dxa"/>
            <w:tcBorders>
              <w:top w:val="single" w:sz="8" w:space="0" w:color="000000"/>
              <w:bottom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10</w:t>
            </w:r>
          </w:p>
        </w:tc>
        <w:tc>
          <w:tcPr>
            <w:tcW w:w="680" w:type="dxa"/>
            <w:tcBorders>
              <w:top w:val="single" w:sz="8" w:space="0" w:color="000000"/>
              <w:bottom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11</w:t>
            </w:r>
          </w:p>
        </w:tc>
        <w:tc>
          <w:tcPr>
            <w:tcW w:w="680" w:type="dxa"/>
            <w:tcBorders>
              <w:top w:val="single" w:sz="8" w:space="0" w:color="000000"/>
              <w:bottom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12</w:t>
            </w:r>
          </w:p>
        </w:tc>
        <w:tc>
          <w:tcPr>
            <w:tcW w:w="680" w:type="dxa"/>
            <w:tcBorders>
              <w:top w:val="single" w:sz="8" w:space="0" w:color="000000"/>
              <w:bottom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13</w:t>
            </w:r>
          </w:p>
        </w:tc>
        <w:tc>
          <w:tcPr>
            <w:tcW w:w="680" w:type="dxa"/>
            <w:tcBorders>
              <w:top w:val="single" w:sz="8" w:space="0" w:color="000000"/>
              <w:bottom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14</w:t>
            </w:r>
          </w:p>
        </w:tc>
        <w:tc>
          <w:tcPr>
            <w:tcW w:w="680" w:type="dxa"/>
            <w:tcBorders>
              <w:top w:val="single" w:sz="8" w:space="0" w:color="000000"/>
              <w:bottom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15</w:t>
            </w:r>
          </w:p>
        </w:tc>
        <w:tc>
          <w:tcPr>
            <w:tcW w:w="680" w:type="dxa"/>
            <w:tcBorders>
              <w:top w:val="single" w:sz="8" w:space="0" w:color="000000"/>
              <w:bottom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16</w:t>
            </w:r>
          </w:p>
        </w:tc>
      </w:tr>
      <w:tr w:rsidR="003059C5" w:rsidRPr="00626449" w:rsidTr="00DD43E9">
        <w:tc>
          <w:tcPr>
            <w:tcW w:w="454" w:type="dxa"/>
            <w:tcBorders>
              <w:top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w:t>
            </w:r>
          </w:p>
        </w:tc>
        <w:tc>
          <w:tcPr>
            <w:tcW w:w="680" w:type="dxa"/>
            <w:tcBorders>
              <w:top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w:t>
            </w:r>
          </w:p>
        </w:tc>
        <w:tc>
          <w:tcPr>
            <w:tcW w:w="680" w:type="dxa"/>
            <w:tcBorders>
              <w:top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single" w:sz="4" w:space="0" w:color="000000"/>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r>
      <w:tr w:rsidR="003059C5" w:rsidRPr="00626449" w:rsidTr="00DD43E9">
        <w:tc>
          <w:tcPr>
            <w:tcW w:w="454"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2</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0.87***</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r>
      <w:tr w:rsidR="003059C5" w:rsidRPr="00626449" w:rsidTr="00DD43E9">
        <w:tc>
          <w:tcPr>
            <w:tcW w:w="454"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3</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0.96***</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0.95***</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r>
      <w:tr w:rsidR="003059C5" w:rsidRPr="00626449" w:rsidTr="00DD43E9">
        <w:tc>
          <w:tcPr>
            <w:tcW w:w="454"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4</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-0.41*</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-0.42*</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-0.51*</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r>
      <w:tr w:rsidR="003059C5" w:rsidRPr="00626449" w:rsidTr="00DD43E9">
        <w:tc>
          <w:tcPr>
            <w:tcW w:w="454"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5</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0.05</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0.14</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0.05</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0.47*</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r>
      <w:tr w:rsidR="003059C5" w:rsidRPr="00626449" w:rsidTr="00DD43E9">
        <w:tc>
          <w:tcPr>
            <w:tcW w:w="454"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6</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-0.24</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-0.10</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-0.25</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0.86***</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0.84***</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r>
      <w:tr w:rsidR="003059C5" w:rsidRPr="00626449" w:rsidTr="00DD43E9">
        <w:tc>
          <w:tcPr>
            <w:tcW w:w="454" w:type="dxa"/>
            <w:tcBorders>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7</w:t>
            </w:r>
          </w:p>
        </w:tc>
        <w:tc>
          <w:tcPr>
            <w:tcW w:w="680" w:type="dxa"/>
            <w:tcBorders>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0.69***</w:t>
            </w:r>
          </w:p>
          <w:p w:rsidR="003059C5" w:rsidRPr="00626449" w:rsidRDefault="003059C5" w:rsidP="00DD43E9">
            <w:pPr>
              <w:jc w:val="both"/>
              <w:rPr>
                <w:sz w:val="20"/>
                <w:szCs w:val="20"/>
              </w:rPr>
            </w:pPr>
          </w:p>
        </w:tc>
        <w:tc>
          <w:tcPr>
            <w:tcW w:w="680" w:type="dxa"/>
            <w:tcBorders>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0.53***</w:t>
            </w:r>
          </w:p>
        </w:tc>
        <w:tc>
          <w:tcPr>
            <w:tcW w:w="680" w:type="dxa"/>
            <w:tcBorders>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0.62***</w:t>
            </w:r>
          </w:p>
        </w:tc>
        <w:tc>
          <w:tcPr>
            <w:tcW w:w="680" w:type="dxa"/>
            <w:tcBorders>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1</w:t>
            </w:r>
          </w:p>
          <w:p w:rsidR="003059C5" w:rsidRPr="00626449" w:rsidRDefault="003059C5" w:rsidP="00DD43E9">
            <w:pPr>
              <w:jc w:val="both"/>
              <w:rPr>
                <w:sz w:val="20"/>
                <w:szCs w:val="20"/>
              </w:rPr>
            </w:pPr>
          </w:p>
        </w:tc>
        <w:tc>
          <w:tcPr>
            <w:tcW w:w="680" w:type="dxa"/>
            <w:tcBorders>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0.45*</w:t>
            </w:r>
          </w:p>
          <w:p w:rsidR="003059C5" w:rsidRPr="00626449" w:rsidRDefault="003059C5" w:rsidP="00DD43E9">
            <w:pPr>
              <w:jc w:val="both"/>
              <w:rPr>
                <w:sz w:val="20"/>
                <w:szCs w:val="20"/>
              </w:rPr>
            </w:pPr>
          </w:p>
        </w:tc>
        <w:tc>
          <w:tcPr>
            <w:tcW w:w="680" w:type="dxa"/>
            <w:tcBorders>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0.86**</w:t>
            </w:r>
          </w:p>
          <w:p w:rsidR="003059C5" w:rsidRPr="00626449" w:rsidRDefault="003059C5" w:rsidP="00DD43E9">
            <w:pPr>
              <w:jc w:val="both"/>
              <w:rPr>
                <w:sz w:val="20"/>
                <w:szCs w:val="20"/>
              </w:rPr>
            </w:pPr>
          </w:p>
        </w:tc>
        <w:tc>
          <w:tcPr>
            <w:tcW w:w="680" w:type="dxa"/>
            <w:tcBorders>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w:t>
            </w:r>
          </w:p>
        </w:tc>
        <w:tc>
          <w:tcPr>
            <w:tcW w:w="680" w:type="dxa"/>
            <w:tcBorders>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r>
      <w:tr w:rsidR="003059C5" w:rsidRPr="00626449" w:rsidTr="00DD43E9">
        <w:tc>
          <w:tcPr>
            <w:tcW w:w="454"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8</w:t>
            </w: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0.67***</w:t>
            </w:r>
          </w:p>
          <w:p w:rsidR="003059C5" w:rsidRPr="00626449" w:rsidRDefault="003059C5" w:rsidP="00DD43E9">
            <w:pPr>
              <w:jc w:val="both"/>
              <w:rPr>
                <w:sz w:val="20"/>
                <w:szCs w:val="20"/>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0.79***</w:t>
            </w:r>
          </w:p>
          <w:p w:rsidR="003059C5" w:rsidRPr="00626449" w:rsidRDefault="003059C5" w:rsidP="00DD43E9">
            <w:pPr>
              <w:jc w:val="both"/>
              <w:rPr>
                <w:sz w:val="20"/>
                <w:szCs w:val="20"/>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0.74***</w:t>
            </w:r>
          </w:p>
          <w:p w:rsidR="003059C5" w:rsidRPr="00626449" w:rsidRDefault="003059C5" w:rsidP="00DD43E9">
            <w:pPr>
              <w:jc w:val="both"/>
              <w:rPr>
                <w:sz w:val="20"/>
                <w:szCs w:val="20"/>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0.12</w:t>
            </w:r>
          </w:p>
          <w:p w:rsidR="003059C5" w:rsidRPr="00626449" w:rsidRDefault="003059C5" w:rsidP="00DD43E9">
            <w:pPr>
              <w:jc w:val="both"/>
              <w:rPr>
                <w:sz w:val="20"/>
                <w:szCs w:val="20"/>
              </w:rPr>
            </w:pPr>
          </w:p>
          <w:p w:rsidR="003059C5" w:rsidRPr="00626449" w:rsidRDefault="003059C5" w:rsidP="00DD43E9">
            <w:pPr>
              <w:jc w:val="both"/>
              <w:rPr>
                <w:sz w:val="20"/>
                <w:szCs w:val="20"/>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1</w:t>
            </w:r>
          </w:p>
          <w:p w:rsidR="003059C5" w:rsidRPr="00626449" w:rsidRDefault="003059C5" w:rsidP="00DD43E9">
            <w:pPr>
              <w:jc w:val="both"/>
              <w:rPr>
                <w:sz w:val="20"/>
                <w:szCs w:val="20"/>
                <w:highlight w:val="yellow"/>
              </w:rPr>
            </w:pPr>
          </w:p>
          <w:p w:rsidR="003059C5" w:rsidRPr="00626449" w:rsidRDefault="003059C5" w:rsidP="00DD43E9">
            <w:pPr>
              <w:jc w:val="both"/>
              <w:rPr>
                <w:sz w:val="20"/>
                <w:szCs w:val="20"/>
                <w:highlight w:val="yellow"/>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0.84***</w:t>
            </w:r>
          </w:p>
          <w:p w:rsidR="003059C5" w:rsidRPr="00626449" w:rsidRDefault="003059C5" w:rsidP="00DD43E9">
            <w:pPr>
              <w:jc w:val="both"/>
              <w:rPr>
                <w:sz w:val="20"/>
                <w:szCs w:val="20"/>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0.60***</w:t>
            </w:r>
          </w:p>
          <w:p w:rsidR="003059C5" w:rsidRPr="00626449" w:rsidRDefault="003059C5" w:rsidP="00DD43E9">
            <w:pPr>
              <w:jc w:val="both"/>
              <w:rPr>
                <w:sz w:val="20"/>
                <w:szCs w:val="20"/>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w:t>
            </w: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r>
      <w:tr w:rsidR="003059C5" w:rsidRPr="00626449" w:rsidTr="00DD43E9">
        <w:tc>
          <w:tcPr>
            <w:tcW w:w="454"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9</w:t>
            </w: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0.73***</w:t>
            </w: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0.71***</w:t>
            </w: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0.73***</w:t>
            </w: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0.70***</w:t>
            </w: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0.82***</w:t>
            </w: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1</w:t>
            </w:r>
          </w:p>
          <w:p w:rsidR="003059C5" w:rsidRPr="00626449" w:rsidRDefault="003059C5" w:rsidP="00DD43E9">
            <w:pPr>
              <w:jc w:val="both"/>
              <w:rPr>
                <w:sz w:val="20"/>
                <w:szCs w:val="20"/>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0.88***</w:t>
            </w: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0.88***</w:t>
            </w: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w:t>
            </w: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nil"/>
              <w:bottom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r>
      <w:tr w:rsidR="003059C5" w:rsidRPr="00626449" w:rsidTr="00DD43E9">
        <w:tc>
          <w:tcPr>
            <w:tcW w:w="454" w:type="dxa"/>
            <w:tcBorders>
              <w:top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10</w:t>
            </w:r>
          </w:p>
        </w:tc>
        <w:tc>
          <w:tcPr>
            <w:tcW w:w="680" w:type="dxa"/>
            <w:tcBorders>
              <w:top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0.45*</w:t>
            </w:r>
            <w:r w:rsidRPr="00626449">
              <w:rPr>
                <w:sz w:val="20"/>
                <w:szCs w:val="20"/>
              </w:rPr>
              <w:lastRenderedPageBreak/>
              <w:t>**</w:t>
            </w:r>
          </w:p>
        </w:tc>
        <w:tc>
          <w:tcPr>
            <w:tcW w:w="680" w:type="dxa"/>
            <w:tcBorders>
              <w:top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lastRenderedPageBreak/>
              <w:t>0.43*</w:t>
            </w:r>
            <w:r w:rsidRPr="00626449">
              <w:rPr>
                <w:sz w:val="20"/>
                <w:szCs w:val="20"/>
              </w:rPr>
              <w:lastRenderedPageBreak/>
              <w:t>**</w:t>
            </w:r>
          </w:p>
        </w:tc>
        <w:tc>
          <w:tcPr>
            <w:tcW w:w="680" w:type="dxa"/>
            <w:tcBorders>
              <w:top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lastRenderedPageBreak/>
              <w:t>0.46*</w:t>
            </w:r>
            <w:r w:rsidRPr="00626449">
              <w:rPr>
                <w:sz w:val="20"/>
                <w:szCs w:val="20"/>
              </w:rPr>
              <w:lastRenderedPageBreak/>
              <w:t>**</w:t>
            </w:r>
          </w:p>
        </w:tc>
        <w:tc>
          <w:tcPr>
            <w:tcW w:w="680" w:type="dxa"/>
            <w:tcBorders>
              <w:top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lastRenderedPageBreak/>
              <w:t>0.17</w:t>
            </w:r>
          </w:p>
          <w:p w:rsidR="003059C5" w:rsidRPr="00626449" w:rsidRDefault="003059C5" w:rsidP="00DD43E9">
            <w:pPr>
              <w:jc w:val="both"/>
              <w:rPr>
                <w:sz w:val="20"/>
                <w:szCs w:val="20"/>
              </w:rPr>
            </w:pPr>
          </w:p>
        </w:tc>
        <w:tc>
          <w:tcPr>
            <w:tcW w:w="680" w:type="dxa"/>
            <w:tcBorders>
              <w:top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lastRenderedPageBreak/>
              <w:t>0.19</w:t>
            </w:r>
          </w:p>
          <w:p w:rsidR="003059C5" w:rsidRPr="00626449" w:rsidRDefault="003059C5" w:rsidP="00DD43E9">
            <w:pPr>
              <w:jc w:val="both"/>
              <w:rPr>
                <w:sz w:val="20"/>
                <w:szCs w:val="20"/>
              </w:rPr>
            </w:pPr>
          </w:p>
        </w:tc>
        <w:tc>
          <w:tcPr>
            <w:tcW w:w="680" w:type="dxa"/>
            <w:tcBorders>
              <w:top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lastRenderedPageBreak/>
              <w:t>0.30</w:t>
            </w:r>
          </w:p>
          <w:p w:rsidR="003059C5" w:rsidRPr="00626449" w:rsidRDefault="003059C5" w:rsidP="00DD43E9">
            <w:pPr>
              <w:jc w:val="both"/>
              <w:rPr>
                <w:sz w:val="20"/>
                <w:szCs w:val="20"/>
              </w:rPr>
            </w:pPr>
          </w:p>
        </w:tc>
        <w:tc>
          <w:tcPr>
            <w:tcW w:w="680" w:type="dxa"/>
            <w:tcBorders>
              <w:top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lastRenderedPageBreak/>
              <w:t>0.40*</w:t>
            </w:r>
            <w:r w:rsidRPr="00626449">
              <w:rPr>
                <w:sz w:val="20"/>
                <w:szCs w:val="20"/>
              </w:rPr>
              <w:lastRenderedPageBreak/>
              <w:t>*</w:t>
            </w:r>
          </w:p>
        </w:tc>
        <w:tc>
          <w:tcPr>
            <w:tcW w:w="680" w:type="dxa"/>
            <w:tcBorders>
              <w:top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lastRenderedPageBreak/>
              <w:t>0.36*</w:t>
            </w:r>
          </w:p>
        </w:tc>
        <w:tc>
          <w:tcPr>
            <w:tcW w:w="680" w:type="dxa"/>
            <w:tcBorders>
              <w:top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0.43*</w:t>
            </w:r>
            <w:r w:rsidRPr="00626449">
              <w:rPr>
                <w:sz w:val="20"/>
                <w:szCs w:val="20"/>
              </w:rPr>
              <w:lastRenderedPageBreak/>
              <w:t>*</w:t>
            </w:r>
          </w:p>
        </w:tc>
        <w:tc>
          <w:tcPr>
            <w:tcW w:w="680" w:type="dxa"/>
            <w:tcBorders>
              <w:top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lastRenderedPageBreak/>
              <w:t>1</w:t>
            </w:r>
          </w:p>
        </w:tc>
        <w:tc>
          <w:tcPr>
            <w:tcW w:w="680" w:type="dxa"/>
            <w:tcBorders>
              <w:top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tcBorders>
              <w:top w:val="nil"/>
            </w:tcBorders>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r>
      <w:tr w:rsidR="003059C5" w:rsidRPr="00626449" w:rsidTr="00DD43E9">
        <w:tc>
          <w:tcPr>
            <w:tcW w:w="454"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lastRenderedPageBreak/>
              <w:t>11</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0.44***</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0.44**</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0.46***</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0.32</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0.43*</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0.46*</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0.45*</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0.48***</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0.52***</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0.82***</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r>
      <w:tr w:rsidR="003059C5" w:rsidRPr="00626449" w:rsidTr="00DD43E9">
        <w:tc>
          <w:tcPr>
            <w:tcW w:w="454"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12</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0.48***</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0.47**</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0.46**</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0.31</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0.43*</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0.46*</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0.45*</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0.48*</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0.52***</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0.82**</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r>
      <w:tr w:rsidR="003059C5" w:rsidRPr="00626449" w:rsidTr="00DD43E9">
        <w:tc>
          <w:tcPr>
            <w:tcW w:w="454"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13</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0.36*</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0.35*</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0.37*</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0.13</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0.04</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0.08</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0.33*</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0.29*</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0.33*</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0.87***</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0.74***</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0.74*</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r>
      <w:tr w:rsidR="003059C5" w:rsidRPr="00626449" w:rsidTr="00DD43E9">
        <w:trPr>
          <w:trHeight w:val="1109"/>
        </w:trPr>
        <w:tc>
          <w:tcPr>
            <w:tcW w:w="454"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14</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0.33*</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0.40**</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0.39**</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-0.25</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0.02</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-0.19</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0.16</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0.24</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0.23</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0.42*</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0.28*</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highlight w:val="yellow"/>
              </w:rPr>
            </w:pPr>
            <w:r w:rsidRPr="00626449">
              <w:rPr>
                <w:sz w:val="20"/>
                <w:szCs w:val="20"/>
              </w:rPr>
              <w:t>0.29*</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0.38**</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r>
      <w:tr w:rsidR="003059C5" w:rsidRPr="00626449" w:rsidTr="00DD43E9">
        <w:tc>
          <w:tcPr>
            <w:tcW w:w="454"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15</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-0.26</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0.19</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0.23</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0.02</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-0.30</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-0.15</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0.10</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-0.06</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0.04</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0.15</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0.08</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0.09</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0.14</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-0.03</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tc>
      </w:tr>
      <w:tr w:rsidR="003059C5" w:rsidRPr="00626449" w:rsidTr="00DD43E9">
        <w:tc>
          <w:tcPr>
            <w:tcW w:w="454"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16</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-0.13</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-0.19</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-0.16</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-0.04</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-0.30</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-0.21</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-0.14</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-0.31*</w:t>
            </w:r>
          </w:p>
          <w:p w:rsidR="003059C5" w:rsidRPr="00626449" w:rsidRDefault="003059C5" w:rsidP="00DD43E9">
            <w:pPr>
              <w:jc w:val="both"/>
              <w:rPr>
                <w:sz w:val="20"/>
                <w:szCs w:val="20"/>
              </w:rPr>
            </w:pP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-0.26</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-0.26</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-0.23</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-0.23</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-0.20</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-0.05</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p>
          <w:p w:rsidR="003059C5" w:rsidRPr="00626449" w:rsidRDefault="003059C5" w:rsidP="00DD43E9">
            <w:pPr>
              <w:jc w:val="both"/>
              <w:rPr>
                <w:sz w:val="20"/>
                <w:szCs w:val="20"/>
              </w:rPr>
            </w:pPr>
            <w:r w:rsidRPr="00626449">
              <w:rPr>
                <w:sz w:val="20"/>
                <w:szCs w:val="20"/>
              </w:rPr>
              <w:t>0.08</w:t>
            </w:r>
          </w:p>
        </w:tc>
        <w:tc>
          <w:tcPr>
            <w:tcW w:w="680" w:type="dxa"/>
            <w:shd w:val="clear" w:color="auto" w:fill="auto"/>
            <w:tcMar>
              <w:top w:w="100" w:type="dxa"/>
              <w:left w:w="100" w:type="dxa"/>
              <w:bottom w:w="100" w:type="dxa"/>
              <w:right w:w="100" w:type="dxa"/>
            </w:tcMar>
            <w:vAlign w:val="center"/>
          </w:tcPr>
          <w:p w:rsidR="003059C5" w:rsidRPr="00626449" w:rsidRDefault="003059C5" w:rsidP="00DD43E9">
            <w:pPr>
              <w:jc w:val="both"/>
              <w:rPr>
                <w:sz w:val="20"/>
                <w:szCs w:val="20"/>
              </w:rPr>
            </w:pPr>
            <w:r w:rsidRPr="00626449">
              <w:rPr>
                <w:sz w:val="20"/>
                <w:szCs w:val="20"/>
              </w:rPr>
              <w:t>1</w:t>
            </w:r>
          </w:p>
        </w:tc>
      </w:tr>
    </w:tbl>
    <w:p w:rsidR="003059C5" w:rsidRPr="003059C5" w:rsidRDefault="003059C5" w:rsidP="003059C5">
      <w:pPr>
        <w:jc w:val="both"/>
        <w:rPr>
          <w:sz w:val="20"/>
        </w:rPr>
      </w:pPr>
      <w:r w:rsidRPr="003059C5">
        <w:rPr>
          <w:sz w:val="20"/>
          <w:highlight w:val="white"/>
        </w:rPr>
        <w:t>Note. Legend: 1 = Score for literal open questions (n = 50); 2 = Score for inferential open questions (n = 50</w:t>
      </w:r>
      <w:r w:rsidRPr="003059C5">
        <w:rPr>
          <w:sz w:val="20"/>
        </w:rPr>
        <w:t>); 3 = Total score for open questions (n = 50); 4 = Score for literal closed questions (n = 29); 5 = Score for inferential closed questions (n = 28); 6 = Total score for closed questions (n = 24); 7 = Combined score for literal questions (n =50); 8 = Combined score for inferential questions (n = 50); 9 = Total combined score for questions (n = 50); 10 = Number of retold clauses (n = 50); 11 = Number of main chain clauses (n = 50); 12 = Percentage of the number of main chain clauses (n = 50); 13 = Number of macropositional levels (n = 50); 14 = Number of inferences (n = 50); 15 = Number of interferences (n = 50); 16 = Number of reconstructions (n = 50). *p &lt; 0.05; **p &lt; 0.01; ***p &lt; 0.001</w:t>
      </w:r>
    </w:p>
    <w:p w:rsidR="003059C5" w:rsidRPr="00203E1F" w:rsidRDefault="003059C5" w:rsidP="003059C5">
      <w:pPr>
        <w:jc w:val="both"/>
      </w:pPr>
    </w:p>
    <w:p w:rsidR="003059C5" w:rsidRDefault="003059C5" w:rsidP="003059C5">
      <w:pPr>
        <w:spacing w:line="360" w:lineRule="auto"/>
        <w:ind w:firstLine="720"/>
        <w:jc w:val="both"/>
      </w:pPr>
      <w:r w:rsidRPr="00C2427C">
        <w:t xml:space="preserve">Cronbach alpha was also calculated for the 8 questions composing the TECONAR questionnaire. The results showed </w:t>
      </w:r>
      <w:r w:rsidRPr="00C2427C">
        <w:rPr>
          <w:highlight w:val="white"/>
        </w:rPr>
        <w:t xml:space="preserve">α = </w:t>
      </w:r>
      <w:r w:rsidRPr="00C2427C">
        <w:t>0.85 for the questionnaire items, score considered appropriate according to Hair et al. (2019).</w:t>
      </w:r>
    </w:p>
    <w:p w:rsidR="00CE7D65" w:rsidRPr="00E25900" w:rsidRDefault="00CE7D65" w:rsidP="00CE7D65">
      <w:pPr>
        <w:pStyle w:val="Ttulosinternos"/>
      </w:pPr>
      <w:r w:rsidRPr="00E25900">
        <w:t>Discussion</w:t>
      </w:r>
    </w:p>
    <w:p w:rsidR="003059C5" w:rsidRDefault="003059C5" w:rsidP="003059C5">
      <w:pPr>
        <w:spacing w:line="360" w:lineRule="auto"/>
        <w:jc w:val="both"/>
      </w:pPr>
      <w:r w:rsidRPr="00C2427C">
        <w:t>The aim of this study was to investigate validity and reliability evidence of the narrative listening comprehension assessment instrument (TECONAR). Although the instrument did not show statistically significant differences between the groups (KA</w:t>
      </w:r>
      <w:r>
        <w:t xml:space="preserve"> and KB</w:t>
      </w:r>
      <w:r w:rsidRPr="00C2427C">
        <w:t>), it is clear that the performance of KB children is higher than the performance of KA children in most measures, except for the number of interferences. The lack of statistical significance could be a result of the reduced number of the sample (n=50), as well as the fact that the scores show great variability (high standard deviation). In addition, it is important to highlight that the pedagogical approach of KA does not differ substantially from the contents worked in KB.</w:t>
      </w:r>
    </w:p>
    <w:p w:rsidR="003059C5" w:rsidRDefault="003059C5" w:rsidP="003059C5">
      <w:pPr>
        <w:spacing w:line="360" w:lineRule="auto"/>
        <w:ind w:firstLine="720"/>
        <w:jc w:val="both"/>
      </w:pPr>
      <w:r w:rsidRPr="00C2427C">
        <w:lastRenderedPageBreak/>
        <w:t>Considering information that was not present in the story, the higher number of interferences and reconstructions made by KA children compared to the number of inferences indicates a typical maturing process of younger children (Skarakis-Doyle &amp; Dempsey, 2008). Even for a cross-sectional study, development characteristics can be perceived when comparing age ranges. On the other hand, it is important to highlight the smaller number of reconstructions performed by KB children. The observed reduction in elements that are completely out of the plot - or characterize confabulations</w:t>
      </w:r>
      <w:r w:rsidRPr="00C2427C">
        <w:rPr>
          <w:highlight w:val="white"/>
        </w:rPr>
        <w:t xml:space="preserve"> - suggest a higher capacity of narrative comprehension </w:t>
      </w:r>
      <w:r w:rsidRPr="00C2427C">
        <w:t>(Skarakis-Doyle &amp; Dempsey, 2008). TECONAR seems to show a tendency to performance progress acco</w:t>
      </w:r>
      <w:r>
        <w:t>rding to the educational level.</w:t>
      </w:r>
    </w:p>
    <w:p w:rsidR="003059C5" w:rsidRDefault="003059C5" w:rsidP="003059C5">
      <w:pPr>
        <w:spacing w:line="360" w:lineRule="auto"/>
        <w:ind w:firstLine="720"/>
        <w:jc w:val="both"/>
      </w:pPr>
      <w:r w:rsidRPr="00C2427C">
        <w:t>The low number of inferences made by both groups can be explained by the complexity of the process, which depends on proper management of working memory in order to handle information on the (con</w:t>
      </w:r>
      <w:proofErr w:type="gramStart"/>
      <w:r w:rsidRPr="00C2427C">
        <w:t>)text</w:t>
      </w:r>
      <w:proofErr w:type="gramEnd"/>
      <w:r w:rsidRPr="00C2427C">
        <w:t xml:space="preserve"> and compare it to their world knowledge (Tompkins et al., 2013). Please note that the number of inferences is a retelling measure, therefore the children did not have, at that moment, access to the clues provided by the alternatives in the questionnaire inferential questions. However, if on one hand executive functions are developing during preschool age, on the other hand children at this age are already able to perform inferential reasoning (Filiatrault-Veilleux et al., 2015). Further studies are necessary to provide empirical robustness by expanding the sample number and encouraging inferences at this age.</w:t>
      </w:r>
    </w:p>
    <w:p w:rsidR="003059C5" w:rsidRDefault="003059C5" w:rsidP="003059C5">
      <w:pPr>
        <w:spacing w:line="360" w:lineRule="auto"/>
        <w:ind w:firstLine="720"/>
        <w:jc w:val="both"/>
      </w:pPr>
      <w:r w:rsidRPr="00C2427C">
        <w:t>The higher performance in the literal question score occurring in both groups, when compared to inferential questions, stresses an issue already reported by literature (Corso et al., 2012). Children are expected to first develop basic literal comprehension skills in order to evolve to more complex inferential comprehension. The performance in answers to inferential questions is usually lower even when alternatives are provided for answers (multiple-choice questions) (Spinillo &amp; Mahon, 2007).</w:t>
      </w:r>
    </w:p>
    <w:p w:rsidR="003059C5" w:rsidRDefault="003059C5" w:rsidP="003059C5">
      <w:pPr>
        <w:spacing w:line="360" w:lineRule="auto"/>
        <w:ind w:firstLine="720"/>
        <w:jc w:val="both"/>
      </w:pPr>
      <w:r w:rsidRPr="00C2427C">
        <w:t>Regarding cognitive variables, the NTC correlated with almost all variables of TECONAR. Both instruments assess oral language aspects: expressive vocabulary (NTC) and narrative listening comprehension (TECONAR), establishing a sort of complementarity between language input and output. It is important to highlight that part of the methodology chosen to assess narrative comprehension (one of the tasks - retelling) necessarily involves expressive language (Spinillo</w:t>
      </w:r>
      <w:r>
        <w:t xml:space="preserve"> et al.,</w:t>
      </w:r>
      <w:r w:rsidRPr="00C2427C">
        <w:t xml:space="preserve"> 2016). NTC also provides a higher variability in scores (0 to 60) when compared to the other instruments used, which increases its likelihood for correlation.</w:t>
      </w:r>
    </w:p>
    <w:p w:rsidR="003059C5" w:rsidRPr="00C2427C" w:rsidRDefault="003059C5" w:rsidP="003059C5">
      <w:pPr>
        <w:spacing w:line="360" w:lineRule="auto"/>
        <w:ind w:firstLine="720"/>
        <w:jc w:val="both"/>
      </w:pPr>
      <w:r w:rsidRPr="00C2427C">
        <w:lastRenderedPageBreak/>
        <w:t>When observing TECONAR variables more deeply, it is possible to see the correlation between the NTC scores and the scores regarding the questionnaire. Although there is a higher lexical demand in open questions (when children must “produce” an answer), vocabulary is essential for both types of questions. Some of the highest correlations could actually be observed between NTC scores and the congregated scores for questions (literal, inferential and total score).</w:t>
      </w:r>
    </w:p>
    <w:p w:rsidR="003059C5" w:rsidRDefault="003059C5" w:rsidP="003059C5">
      <w:pPr>
        <w:spacing w:line="360" w:lineRule="auto"/>
        <w:jc w:val="both"/>
      </w:pPr>
      <w:r w:rsidRPr="00C2427C">
        <w:t>Analyzing the scores related to closed questions (multiple-choice) more specifically, besides vocabulary, it is possible to observe the correlation with processing speed and cognitive flexibility measures, for instance, obtained from the TT-P. When facing alternatives for answers, children need to handle the data provided, comparing it to the one retained in their memory or making use of information recognition strategies based on context clues (literal information). The highest correlation variability occurred between the TT-P and the literal closed questions variables. It may have taken place due to the different nature of inferential questions, which demand more reasoning and problem-solving skills, once they are supposed to come up with conclusions based on other sources (inferential information; Spinillo et al., 2016; Spinillo &amp; Mahon, 2007).</w:t>
      </w:r>
    </w:p>
    <w:p w:rsidR="003059C5" w:rsidRDefault="003059C5" w:rsidP="003059C5">
      <w:pPr>
        <w:spacing w:line="360" w:lineRule="auto"/>
        <w:ind w:firstLine="720"/>
        <w:jc w:val="both"/>
      </w:pPr>
      <w:r w:rsidRPr="00C2427C">
        <w:t>The correlation presents between the retelling and the attention span (DST-DO) and working memory (DST-IO and TWPWR-Pseudowords), as well as the relationship with vocabulary mentioned above, reveals the role of these functions in the oral reproduction of a story heard. This task required even more refined information handling when compared to the one requested by the questionnaire. Children must be able to redeem essential elements of the narrative, drawing on episodic memory. However, they must also make use of these elements in order to reconstruct a plausible plot, which is coherent to the original context (Baddeley et al., 2019)</w:t>
      </w:r>
      <w:r>
        <w:t>.</w:t>
      </w:r>
    </w:p>
    <w:p w:rsidR="003059C5" w:rsidRDefault="003059C5" w:rsidP="003059C5">
      <w:pPr>
        <w:spacing w:line="360" w:lineRule="auto"/>
        <w:ind w:firstLine="720"/>
        <w:jc w:val="both"/>
      </w:pPr>
      <w:r w:rsidRPr="00C2427C">
        <w:t>Associations between environment variables and TECONAR are also observed, especially in retelling. The correlation between total scores and the reading and writing checklist (GRTR!) and fundamental elements in the story (clauses, main chain and macropositional levels) may indicate the relevance of the family environment in the child’s emerging literacy process (</w:t>
      </w:r>
      <w:r>
        <w:t>Noble et al.</w:t>
      </w:r>
      <w:r w:rsidRPr="00C2427C">
        <w:t>, 201</w:t>
      </w:r>
      <w:r>
        <w:t>9</w:t>
      </w:r>
      <w:r w:rsidRPr="00C2427C">
        <w:t xml:space="preserve">). The influence of the family context is already quite known in the skills that are considered as literacy precursors (National Early Literacy Panel - NELP, 2008; Noble et al., 2019). </w:t>
      </w:r>
    </w:p>
    <w:p w:rsidR="003059C5" w:rsidRDefault="003059C5" w:rsidP="003059C5">
      <w:pPr>
        <w:spacing w:line="360" w:lineRule="auto"/>
        <w:ind w:firstLine="720"/>
        <w:jc w:val="both"/>
      </w:pPr>
      <w:r w:rsidRPr="00C2427C">
        <w:lastRenderedPageBreak/>
        <w:t>Regarding reliability, the study showed a good internal consistency level in TECONAR, whose variables revealed many correlations among each other (intra-instrument correlations). Cronbach alpha coefficient was also satisfactory when the 8 questions composing the questionnaire were analyzed.</w:t>
      </w:r>
    </w:p>
    <w:p w:rsidR="003059C5" w:rsidRPr="00C2427C" w:rsidRDefault="003059C5" w:rsidP="003059C5">
      <w:pPr>
        <w:spacing w:line="360" w:lineRule="auto"/>
        <w:ind w:firstLine="720"/>
        <w:jc w:val="both"/>
      </w:pPr>
      <w:r>
        <w:t>Overall, t</w:t>
      </w:r>
      <w:r w:rsidRPr="00C2427C">
        <w:t>he limitations of this study refer to</w:t>
      </w:r>
      <w:r>
        <w:t>, besides the</w:t>
      </w:r>
      <w:r w:rsidRPr="00C2427C">
        <w:t>relatively small sample (n=50), which leads to not very robust statistical analyses</w:t>
      </w:r>
      <w:r>
        <w:t>,</w:t>
      </w:r>
      <w:r w:rsidRPr="00C2427C">
        <w:t xml:space="preserve"> a sample </w:t>
      </w:r>
      <w:r>
        <w:t xml:space="preserve">majority </w:t>
      </w:r>
      <w:r w:rsidRPr="00C2427C">
        <w:t>from lower income families (more than 50% of the children were in SE</w:t>
      </w:r>
      <w:r>
        <w:t>S</w:t>
      </w:r>
      <w:r w:rsidRPr="00C2427C">
        <w:t xml:space="preserve"> C1 - D/E). Therefore, further studies are recommended to investigate the application of TECONAR for a larger number of preschoolers to compare, in an expanded way, the possible differences between diverse socioeconomic statuses. The evidence discussed here indicate that the use of TECONAR for narrative listening comprehension of preschoolers in Brazil is a promising and useful tool for the assessment process within the clinical, educational and research settings.</w:t>
      </w:r>
    </w:p>
    <w:p w:rsidR="007E3B8D" w:rsidRPr="002C3A8D" w:rsidRDefault="007E3B8D" w:rsidP="005813E0">
      <w:pPr>
        <w:pStyle w:val="Prrafocomn"/>
      </w:pPr>
      <w:r w:rsidRPr="00E25900">
        <w:br w:type="page"/>
      </w:r>
    </w:p>
    <w:p w:rsidR="006F7E7E" w:rsidRPr="00E25900" w:rsidRDefault="00CE7D65" w:rsidP="007A7CDC">
      <w:pPr>
        <w:pStyle w:val="Ttulosinternos"/>
      </w:pPr>
      <w:r w:rsidRPr="00E25900">
        <w:lastRenderedPageBreak/>
        <w:t>References</w:t>
      </w:r>
    </w:p>
    <w:p w:rsidR="003059C5" w:rsidRPr="00C2427C" w:rsidRDefault="003059C5" w:rsidP="003059C5">
      <w:pPr>
        <w:ind w:left="720" w:hanging="720"/>
        <w:contextualSpacing/>
        <w:jc w:val="both"/>
      </w:pPr>
      <w:r w:rsidRPr="00C2427C">
        <w:t xml:space="preserve">Associação Brasileira de Empresas de Pesquisa (2018). </w:t>
      </w:r>
      <w:r w:rsidRPr="00F406EC">
        <w:rPr>
          <w:i/>
        </w:rPr>
        <w:t xml:space="preserve">Critério de Classificação Econômica Brasil. </w:t>
      </w:r>
      <w:r w:rsidRPr="00C2427C">
        <w:t>Recuperado de</w:t>
      </w:r>
      <w:r w:rsidRPr="00414B80">
        <w:t xml:space="preserve"> </w:t>
      </w:r>
      <w:hyperlink r:id="rId11">
        <w:r w:rsidRPr="00414B80">
          <w:rPr>
            <w:rStyle w:val="Hyperlink"/>
          </w:rPr>
          <w:t>http://www.abep.org/criterio-brasil</w:t>
        </w:r>
      </w:hyperlink>
    </w:p>
    <w:p w:rsidR="003059C5" w:rsidRPr="00C2427C" w:rsidRDefault="003059C5" w:rsidP="003059C5">
      <w:pPr>
        <w:ind w:left="720" w:hanging="720"/>
        <w:contextualSpacing/>
        <w:jc w:val="both"/>
      </w:pPr>
      <w:r w:rsidRPr="00C2427C">
        <w:t xml:space="preserve">Baddeley, A. D., Hitch, G. J., &amp; Allen, R. J. (2019). From short-term store to multicomponent working memory: The role of the modal model. </w:t>
      </w:r>
      <w:r w:rsidRPr="00F406EC">
        <w:rPr>
          <w:i/>
        </w:rPr>
        <w:t>Memory &amp; cognition, 47</w:t>
      </w:r>
      <w:r w:rsidRPr="00C2427C">
        <w:t xml:space="preserve">(4), 575-588. </w:t>
      </w:r>
      <w:proofErr w:type="gramStart"/>
      <w:r w:rsidRPr="00C2427C">
        <w:t>doi</w:t>
      </w:r>
      <w:proofErr w:type="gramEnd"/>
      <w:r w:rsidRPr="00C2427C">
        <w:t>: 10.3758/s13421-018-0878-5</w:t>
      </w:r>
    </w:p>
    <w:p w:rsidR="003059C5" w:rsidRPr="00C2427C" w:rsidRDefault="003059C5" w:rsidP="003059C5">
      <w:pPr>
        <w:ind w:left="720" w:hanging="720"/>
        <w:contextualSpacing/>
        <w:jc w:val="both"/>
      </w:pPr>
      <w:r w:rsidRPr="00C2427C">
        <w:t xml:space="preserve">Cohen, J. (1988). </w:t>
      </w:r>
      <w:r w:rsidRPr="00F406EC">
        <w:rPr>
          <w:i/>
        </w:rPr>
        <w:t>Statistical Power Analysis for the Behavioral Sciences</w:t>
      </w:r>
      <w:r w:rsidRPr="00C2427C">
        <w:t>. 2ª edição. Routledge.</w:t>
      </w:r>
    </w:p>
    <w:p w:rsidR="003059C5" w:rsidRPr="00C2427C" w:rsidRDefault="003059C5" w:rsidP="003059C5">
      <w:pPr>
        <w:ind w:left="720" w:hanging="720"/>
        <w:contextualSpacing/>
        <w:jc w:val="both"/>
      </w:pPr>
      <w:r w:rsidRPr="00C2427C">
        <w:t xml:space="preserve">Corso, H. V., Sperb, T. M., &amp; Salles, J. F. de. (2012). Desenvolvimento de instrumento de compreensão leitora a partir de reconto e questionário. </w:t>
      </w:r>
      <w:r w:rsidRPr="00F406EC">
        <w:rPr>
          <w:i/>
        </w:rPr>
        <w:t>Neuropsicologia Latinoamericana, 4(</w:t>
      </w:r>
      <w:r w:rsidRPr="00C2427C">
        <w:t xml:space="preserve">2), 22-32. </w:t>
      </w:r>
      <w:proofErr w:type="gramStart"/>
      <w:r w:rsidRPr="00C2427C">
        <w:t>doi</w:t>
      </w:r>
      <w:proofErr w:type="gramEnd"/>
      <w:r w:rsidRPr="00C2427C">
        <w:t>: 10.5579/rnl.2012.0080</w:t>
      </w:r>
    </w:p>
    <w:p w:rsidR="003059C5" w:rsidRPr="00C2427C" w:rsidRDefault="003059C5" w:rsidP="003059C5">
      <w:pPr>
        <w:ind w:left="720" w:hanging="720"/>
        <w:contextualSpacing/>
        <w:jc w:val="both"/>
      </w:pPr>
      <w:r w:rsidRPr="00C2427C">
        <w:t xml:space="preserve">Dias, N. M., &amp; Mecca, T. P. (2019a). Estudos psicométricos: Tarefa Span de Blocos-Corsi (TSB-C) e Tarefa Span de Dígitos (TSD). In: N. M. Dias, &amp; T. P. Mecca (Orgs.), </w:t>
      </w:r>
      <w:r w:rsidRPr="00F406EC">
        <w:rPr>
          <w:i/>
        </w:rPr>
        <w:t>Memória de Trabalho</w:t>
      </w:r>
      <w:r w:rsidRPr="00C2427C">
        <w:t xml:space="preserve"> (Coleção Avaliação Neuropsicológica Cognitiva, vol. 4, Cap. 7, pp. 62-104). São Paulo: Memnon.</w:t>
      </w:r>
    </w:p>
    <w:p w:rsidR="003059C5" w:rsidRPr="00C2427C" w:rsidRDefault="003059C5" w:rsidP="003059C5">
      <w:pPr>
        <w:ind w:left="720" w:hanging="720"/>
        <w:contextualSpacing/>
        <w:jc w:val="both"/>
      </w:pPr>
      <w:r w:rsidRPr="00C2427C">
        <w:t xml:space="preserve">Dias, N. M., &amp; Mecca, T. P. (2019b). Tarefa Span de Dígitos: descrição e instruções gerais. In: N. M. Dias, &amp; T. P. Mecca (Orgs.), </w:t>
      </w:r>
      <w:r w:rsidRPr="00F406EC">
        <w:rPr>
          <w:i/>
        </w:rPr>
        <w:t xml:space="preserve">Memória de Trabalho </w:t>
      </w:r>
      <w:r w:rsidRPr="00F406EC">
        <w:t xml:space="preserve">(Coleção Avaliação Neuropsicológica Cognitiva, </w:t>
      </w:r>
      <w:r w:rsidRPr="00C2427C">
        <w:t>vol. 4, Cap. 10, pp. 122-126). São Paulo: Memnon.</w:t>
      </w:r>
    </w:p>
    <w:p w:rsidR="003059C5" w:rsidRPr="00C2427C" w:rsidRDefault="003059C5" w:rsidP="003059C5">
      <w:pPr>
        <w:ind w:left="720" w:hanging="720"/>
        <w:contextualSpacing/>
        <w:jc w:val="both"/>
      </w:pPr>
      <w:r w:rsidRPr="00C2427C">
        <w:t xml:space="preserve">Dias, N. M., Mecca, T. P., Maioli, M. C. B. P., Santos, C. C. dos, Araújo, A. A. de, &amp; Melo, D. F. P. (2019). Tarefa Span de Blocos-Corsi e Tarefa Span de Dígitos: dados normativos. In: N. M. Dias, &amp; T. P. Mecca (Orgs.), </w:t>
      </w:r>
      <w:r w:rsidRPr="00F406EC">
        <w:rPr>
          <w:i/>
        </w:rPr>
        <w:t>Memória de Trabalho</w:t>
      </w:r>
      <w:r w:rsidRPr="00C2427C">
        <w:t xml:space="preserve"> (Coleção Avaliação Neuropsicológica Cognitiva, vol. 4, Cap. 8, pp. 105-113). São Paulo: Memnon.</w:t>
      </w:r>
    </w:p>
    <w:p w:rsidR="003059C5" w:rsidRPr="00C2427C" w:rsidRDefault="003059C5" w:rsidP="003059C5">
      <w:pPr>
        <w:ind w:left="720" w:hanging="720"/>
        <w:contextualSpacing/>
        <w:jc w:val="both"/>
      </w:pPr>
      <w:r w:rsidRPr="00C2427C">
        <w:t>Filiatrault-Veilleux, P., Bouchard, C., Trudeau, N., &amp; Desmarais, C. (2015). Comprehension of inferences in a narrative in 3-to 6-year-old children</w:t>
      </w:r>
      <w:r w:rsidRPr="00F406EC">
        <w:rPr>
          <w:i/>
        </w:rPr>
        <w:t>. Journal of Speech, Language, and Hearing Research, 59</w:t>
      </w:r>
      <w:r w:rsidRPr="00C2427C">
        <w:t xml:space="preserve">(5), 1099-1110. </w:t>
      </w:r>
      <w:proofErr w:type="gramStart"/>
      <w:r w:rsidRPr="00C2427C">
        <w:t>doi</w:t>
      </w:r>
      <w:proofErr w:type="gramEnd"/>
      <w:r w:rsidRPr="00C2427C">
        <w:t>: 10.1044/2016_JSLHR-L-15-0252</w:t>
      </w:r>
    </w:p>
    <w:p w:rsidR="003059C5" w:rsidRPr="00C2427C" w:rsidRDefault="003059C5" w:rsidP="003059C5">
      <w:pPr>
        <w:ind w:left="720" w:hanging="720"/>
        <w:contextualSpacing/>
        <w:jc w:val="both"/>
      </w:pPr>
      <w:r w:rsidRPr="00C2427C">
        <w:t xml:space="preserve">Fonseca, R. P., &amp; Parente, M. </w:t>
      </w:r>
      <w:r>
        <w:t xml:space="preserve">A. de M. P. (2006). Compreensão </w:t>
      </w:r>
      <w:r w:rsidRPr="00C2427C">
        <w:t xml:space="preserve">da linguagem no envelhecimento. In: M. A. de M. P. Parente, </w:t>
      </w:r>
      <w:r w:rsidRPr="00626449">
        <w:rPr>
          <w:i/>
        </w:rPr>
        <w:t>Cognição e envelhecimento</w:t>
      </w:r>
      <w:r w:rsidRPr="00C2427C">
        <w:t xml:space="preserve"> (Cap. 9, pp.153-167). Porto Alegre: Artmed.</w:t>
      </w:r>
    </w:p>
    <w:p w:rsidR="003059C5" w:rsidRPr="00C2427C" w:rsidRDefault="003059C5" w:rsidP="003059C5">
      <w:pPr>
        <w:ind w:left="720" w:hanging="720"/>
        <w:contextualSpacing/>
        <w:jc w:val="both"/>
      </w:pPr>
      <w:r w:rsidRPr="00C2427C">
        <w:rPr>
          <w:highlight w:val="white"/>
        </w:rPr>
        <w:t xml:space="preserve">Hair, J. F. (2011). Multivariate data analysis: An overview. </w:t>
      </w:r>
      <w:r w:rsidRPr="00626449">
        <w:rPr>
          <w:i/>
          <w:highlight w:val="white"/>
        </w:rPr>
        <w:t>International encyclopedia of statistical science</w:t>
      </w:r>
      <w:r w:rsidRPr="00C2427C">
        <w:rPr>
          <w:highlight w:val="white"/>
        </w:rPr>
        <w:t>, 904-907.</w:t>
      </w:r>
    </w:p>
    <w:p w:rsidR="003059C5" w:rsidRPr="00C2427C" w:rsidRDefault="003059C5" w:rsidP="003059C5">
      <w:pPr>
        <w:ind w:left="720" w:hanging="720"/>
        <w:contextualSpacing/>
        <w:jc w:val="both"/>
      </w:pPr>
      <w:r w:rsidRPr="00C2427C">
        <w:t xml:space="preserve">Kintsch, W. (1988). The role of knowledge in discourse comprehension: a construction-integration model. </w:t>
      </w:r>
      <w:r w:rsidRPr="00626449">
        <w:rPr>
          <w:i/>
        </w:rPr>
        <w:t>Psychological review, 95</w:t>
      </w:r>
      <w:r w:rsidRPr="00C2427C">
        <w:t>(2), 163-182. Retrieved from https://psycnet. apa.org/fulltext/1988-28529-001.pdf</w:t>
      </w:r>
    </w:p>
    <w:p w:rsidR="003059C5" w:rsidRPr="00C2427C" w:rsidRDefault="003059C5" w:rsidP="003059C5">
      <w:pPr>
        <w:ind w:left="720" w:hanging="720"/>
        <w:contextualSpacing/>
        <w:jc w:val="both"/>
      </w:pPr>
      <w:r w:rsidRPr="00C2427C">
        <w:t xml:space="preserve">Kintsch, W., &amp; van Dijk, T. A. (1978). Toward a model of text comprehension and production. </w:t>
      </w:r>
      <w:r w:rsidRPr="00626449">
        <w:rPr>
          <w:i/>
        </w:rPr>
        <w:t>Psychological review,</w:t>
      </w:r>
      <w:r w:rsidRPr="00C2427C">
        <w:t xml:space="preserve"> 85(5), 363-394. Retrieved from https://psycnet.apa. org/fulltext/1979-22783-001.pdf</w:t>
      </w:r>
    </w:p>
    <w:p w:rsidR="003059C5" w:rsidRPr="00C2427C" w:rsidRDefault="003059C5" w:rsidP="003059C5">
      <w:pPr>
        <w:ind w:left="720" w:hanging="720"/>
        <w:contextualSpacing/>
        <w:jc w:val="both"/>
      </w:pPr>
      <w:r w:rsidRPr="00C2427C">
        <w:t xml:space="preserve">Muszkat, M., &amp; Rizzutti, S. (2018). Desenvolvimento neurológico no período pré-escolar e suas alterações. In: N. M. Dias, &amp; A. G. Seabra (Orgs.), </w:t>
      </w:r>
      <w:r w:rsidRPr="00626449">
        <w:rPr>
          <w:i/>
        </w:rPr>
        <w:t xml:space="preserve">Neuropsicologia com pré-escolares: avaliação e intervenção </w:t>
      </w:r>
      <w:r w:rsidRPr="00C2427C">
        <w:t>(Coleção Neuropsicologia na Prática Clínica, Cap. 1, pp. 31-58). São Paulo: Pearson.</w:t>
      </w:r>
    </w:p>
    <w:p w:rsidR="003059C5" w:rsidRPr="00C2427C" w:rsidRDefault="003059C5" w:rsidP="003059C5">
      <w:pPr>
        <w:ind w:left="720" w:hanging="720"/>
        <w:contextualSpacing/>
        <w:jc w:val="both"/>
      </w:pPr>
      <w:r w:rsidRPr="00C2427C">
        <w:t>National Early Literacy Panel. (2008).  Developing early literacy: Report of the National Early Literacy Panel. A scientific synthesis of early literacy development and implications for intervention. Washington: National Institute for Literacy. Retrieved from https://lincs.ed.gov/publications/pdf/NELPReport09.pdf</w:t>
      </w:r>
    </w:p>
    <w:p w:rsidR="003059C5" w:rsidRPr="00C2427C" w:rsidRDefault="003059C5" w:rsidP="003059C5">
      <w:pPr>
        <w:ind w:left="720" w:hanging="720"/>
        <w:contextualSpacing/>
        <w:jc w:val="both"/>
      </w:pPr>
      <w:r w:rsidRPr="00C2427C">
        <w:lastRenderedPageBreak/>
        <w:t xml:space="preserve">Noble, C., Sala, G., Peter, M., Lingwood, J., Rowland, C., Gobet, F., &amp; Pine, J. (2019). The impact of shared book reading on children's language skills: a meta-analysis. Educational Research Review, 28, 100290. </w:t>
      </w:r>
      <w:proofErr w:type="gramStart"/>
      <w:r w:rsidRPr="00C2427C">
        <w:t>doi</w:t>
      </w:r>
      <w:proofErr w:type="gramEnd"/>
      <w:r w:rsidRPr="00C2427C">
        <w:t>: 10.1016/j.edurev.2019.100290</w:t>
      </w:r>
    </w:p>
    <w:p w:rsidR="003059C5" w:rsidRPr="00C2427C" w:rsidRDefault="003059C5" w:rsidP="003059C5">
      <w:pPr>
        <w:ind w:left="720" w:hanging="720"/>
        <w:contextualSpacing/>
        <w:jc w:val="both"/>
      </w:pPr>
      <w:r w:rsidRPr="00C2427C">
        <w:t>Roazzi, A., Hodges, L., Queiroga, B., Asfora, R., &amp; Roazzi, M. M. (2015). Compreensão de texto e modelos teóricos explicativos: a influência de fatores linguísticos, cognitivos e metacognitivos. In: M. P. E. da Mota, &amp; A. Spinillo (Orgs.), Compreensão de textos (Cap. 2, pp. 41-76). São Paulo: Casa do Psicólogo.</w:t>
      </w:r>
    </w:p>
    <w:p w:rsidR="003059C5" w:rsidRPr="00C2427C" w:rsidRDefault="003059C5" w:rsidP="003059C5">
      <w:pPr>
        <w:ind w:left="720" w:hanging="720"/>
        <w:contextualSpacing/>
        <w:jc w:val="both"/>
      </w:pPr>
      <w:r w:rsidRPr="00C2427C">
        <w:t xml:space="preserve">Seabra, A. G. (2012). Teste de Repetição de Palavras e Pseudopalavras. In: A. G. Seabra, &amp; N. M. Dias (Orgs.), </w:t>
      </w:r>
      <w:r w:rsidRPr="00626449">
        <w:rPr>
          <w:i/>
        </w:rPr>
        <w:t>Linguagem Oral</w:t>
      </w:r>
      <w:r w:rsidRPr="00C2427C">
        <w:t xml:space="preserve"> (Coleção Avaliação Neuropsicológica Cognitiva, vol. 2, Cap. 10, pp. 97-99). São Paulo: Memnon.</w:t>
      </w:r>
    </w:p>
    <w:p w:rsidR="003059C5" w:rsidRPr="00C2427C" w:rsidRDefault="003059C5" w:rsidP="003059C5">
      <w:pPr>
        <w:ind w:left="720" w:hanging="720"/>
        <w:contextualSpacing/>
        <w:jc w:val="both"/>
      </w:pPr>
      <w:r w:rsidRPr="00C2427C">
        <w:t xml:space="preserve">Seabra, A. G., Trevisan, B. T., &amp; Capovilla, F. C. (2012). Teste Infantil de Nomeação. In: A. G. Seabra, &amp; N. M. Dias (Orgs.), </w:t>
      </w:r>
      <w:r w:rsidRPr="00626449">
        <w:rPr>
          <w:i/>
        </w:rPr>
        <w:t>Linguagem Oral</w:t>
      </w:r>
      <w:r w:rsidRPr="00C2427C">
        <w:t xml:space="preserve"> (Coleção Avaliação Neuropsicológica Cognitiva, vol. 2, Cap. 7, pp. 54-86). São Paulo: Memnon.</w:t>
      </w:r>
    </w:p>
    <w:p w:rsidR="003059C5" w:rsidRPr="00C2427C" w:rsidRDefault="003059C5" w:rsidP="003059C5">
      <w:pPr>
        <w:ind w:left="720" w:hanging="720"/>
        <w:contextualSpacing/>
        <w:jc w:val="both"/>
      </w:pPr>
      <w:r w:rsidRPr="00C2427C">
        <w:t xml:space="preserve">Skarakis-Doyle, E., &amp; Dempsey, L. (2008). Assessing story comprehension in preschool children. </w:t>
      </w:r>
      <w:r w:rsidRPr="00626449">
        <w:rPr>
          <w:i/>
        </w:rPr>
        <w:t>Topics in Language Disorders, 28</w:t>
      </w:r>
      <w:r w:rsidRPr="00C2427C">
        <w:t xml:space="preserve">(2), 131-148. </w:t>
      </w:r>
      <w:proofErr w:type="gramStart"/>
      <w:r w:rsidRPr="00C2427C">
        <w:t>doi</w:t>
      </w:r>
      <w:proofErr w:type="gramEnd"/>
      <w:r w:rsidRPr="00C2427C">
        <w:t>: 10.1097/01.TLD.0000318934.54548.7f</w:t>
      </w:r>
    </w:p>
    <w:p w:rsidR="003059C5" w:rsidRPr="00C2427C" w:rsidRDefault="003059C5" w:rsidP="003059C5">
      <w:pPr>
        <w:ind w:left="720" w:hanging="720"/>
        <w:contextualSpacing/>
        <w:jc w:val="both"/>
      </w:pPr>
      <w:r w:rsidRPr="00C2427C">
        <w:t xml:space="preserve">Souza, M. S. de L., &amp; Cáceres-Assenço, A. M. (2021). O vocabulário e as habilidades narrativas se correlacionam em pré-escolares com desenvolvimento típico de linguagem? </w:t>
      </w:r>
      <w:r w:rsidRPr="000D1EF4">
        <w:rPr>
          <w:i/>
        </w:rPr>
        <w:t>CoDAS 33</w:t>
      </w:r>
      <w:r w:rsidRPr="00C2427C">
        <w:t xml:space="preserve">(6), 1-7. </w:t>
      </w:r>
      <w:proofErr w:type="gramStart"/>
      <w:r w:rsidRPr="00C2427C">
        <w:t>doi</w:t>
      </w:r>
      <w:proofErr w:type="gramEnd"/>
      <w:r w:rsidRPr="00C2427C">
        <w:t>: 10.1590/2317-1782/20202020169</w:t>
      </w:r>
    </w:p>
    <w:p w:rsidR="003059C5" w:rsidRPr="00C2427C" w:rsidRDefault="003059C5" w:rsidP="003059C5">
      <w:pPr>
        <w:ind w:left="720" w:hanging="720"/>
        <w:contextualSpacing/>
        <w:jc w:val="both"/>
      </w:pPr>
      <w:r w:rsidRPr="00C2427C">
        <w:t xml:space="preserve">Spinillo, A. G., Hodges, L. V. dos S. D., &amp; Arruda, A. S. (2016). Reflexões teórico-metodológicas acerca da pesquisa em compreensão de textos com crianças. </w:t>
      </w:r>
      <w:r w:rsidRPr="000D1EF4">
        <w:rPr>
          <w:i/>
        </w:rPr>
        <w:t>Psicologia: teoria e pesquisa, 32</w:t>
      </w:r>
      <w:r w:rsidRPr="00C2427C">
        <w:t xml:space="preserve">(1), 45-51. </w:t>
      </w:r>
      <w:proofErr w:type="gramStart"/>
      <w:r w:rsidRPr="00C2427C">
        <w:t>doi</w:t>
      </w:r>
      <w:proofErr w:type="gramEnd"/>
      <w:r w:rsidRPr="00C2427C">
        <w:t>: 10.1590/0102-37722016011986045051</w:t>
      </w:r>
    </w:p>
    <w:p w:rsidR="003059C5" w:rsidRPr="00C2427C" w:rsidRDefault="003059C5" w:rsidP="003059C5">
      <w:pPr>
        <w:ind w:left="720" w:hanging="720"/>
        <w:contextualSpacing/>
        <w:jc w:val="both"/>
      </w:pPr>
      <w:r w:rsidRPr="00C2427C">
        <w:t xml:space="preserve">Spinillo, A. G., &amp; Mahon, E. da R. (2007). Compreensão de texto em crianças: comparações entre diferentes classes de inferência a partir de uma metodologia on-line. </w:t>
      </w:r>
      <w:r w:rsidRPr="000D1EF4">
        <w:rPr>
          <w:i/>
        </w:rPr>
        <w:t>Psicologia: Reflexão e Crítica, 20</w:t>
      </w:r>
      <w:r w:rsidRPr="00C2427C">
        <w:t>(3), 463-471. Recuperado de: http://www.scielo.br/pdf/prc/v20 n3/a14v20n3</w:t>
      </w:r>
    </w:p>
    <w:p w:rsidR="003059C5" w:rsidRPr="00C2427C" w:rsidRDefault="003059C5" w:rsidP="003059C5">
      <w:pPr>
        <w:ind w:left="720" w:hanging="720"/>
        <w:contextualSpacing/>
        <w:jc w:val="both"/>
      </w:pPr>
      <w:r w:rsidRPr="00C2427C">
        <w:t xml:space="preserve">Tompkins, V., Guo, Y., &amp; Justice, L. M. (2013). Inference generation, story comprehension, and language skills in the preschool years. </w:t>
      </w:r>
      <w:r w:rsidRPr="000D1EF4">
        <w:rPr>
          <w:i/>
        </w:rPr>
        <w:t>Reading and Writing, 26</w:t>
      </w:r>
      <w:r w:rsidRPr="00C2427C">
        <w:t xml:space="preserve">(3), 403-429. </w:t>
      </w:r>
      <w:proofErr w:type="gramStart"/>
      <w:r w:rsidRPr="00C2427C">
        <w:t>doi</w:t>
      </w:r>
      <w:proofErr w:type="gramEnd"/>
      <w:r w:rsidRPr="00C2427C">
        <w:t>: 10.1007/s11145-012-9374-7</w:t>
      </w:r>
    </w:p>
    <w:p w:rsidR="003059C5" w:rsidRPr="00C2427C" w:rsidRDefault="003059C5" w:rsidP="003059C5">
      <w:pPr>
        <w:ind w:left="720" w:hanging="720"/>
        <w:contextualSpacing/>
        <w:jc w:val="both"/>
      </w:pPr>
      <w:r w:rsidRPr="00C2427C">
        <w:t xml:space="preserve">Trabasso, T., &amp; van den Broek, P. (1985). Causal thinking and the representation of narrative events. </w:t>
      </w:r>
      <w:r w:rsidRPr="000D1EF4">
        <w:rPr>
          <w:i/>
        </w:rPr>
        <w:t>Journal of memory and language, 24</w:t>
      </w:r>
      <w:r w:rsidRPr="00C2427C">
        <w:t xml:space="preserve">(5), 612-630. </w:t>
      </w:r>
      <w:proofErr w:type="gramStart"/>
      <w:r w:rsidRPr="00C2427C">
        <w:t>doi:</w:t>
      </w:r>
      <w:proofErr w:type="gramEnd"/>
      <w:r w:rsidRPr="00C2427C">
        <w:t>10.1016/0749-596X(85)90049-X</w:t>
      </w:r>
    </w:p>
    <w:p w:rsidR="003059C5" w:rsidRPr="00C2427C" w:rsidRDefault="003059C5" w:rsidP="003059C5">
      <w:pPr>
        <w:ind w:left="720" w:hanging="720"/>
        <w:contextualSpacing/>
        <w:jc w:val="both"/>
      </w:pPr>
      <w:r w:rsidRPr="00C2427C">
        <w:t xml:space="preserve">Trevisan, B. T., Dias, N. M., &amp; Seabra, A. G. (2012a). Dados normativos do Teste Infantil de Nomeação. In: A. G. Seabra, &amp; N. M. Dias (Orgs.), </w:t>
      </w:r>
      <w:r w:rsidRPr="00626449">
        <w:rPr>
          <w:i/>
        </w:rPr>
        <w:t>Linguagem Oral</w:t>
      </w:r>
      <w:r w:rsidRPr="00C2427C">
        <w:t xml:space="preserve"> (Coleção Avaliação Neuropsicológica Cognitiva, vol. 2, Cap. 6, pp. 51-53). São Paulo: Memnon.</w:t>
      </w:r>
    </w:p>
    <w:p w:rsidR="003059C5" w:rsidRPr="00C2427C" w:rsidRDefault="003059C5" w:rsidP="003059C5">
      <w:pPr>
        <w:ind w:left="720" w:hanging="720"/>
        <w:contextualSpacing/>
        <w:jc w:val="both"/>
      </w:pPr>
      <w:r w:rsidRPr="00C2427C">
        <w:t xml:space="preserve">Trevisan, B. T., Dias, N. M., &amp; Seabra, A. G. (2012b). Dados normativos do Teste de Repetição de Palavras e Pseudopalavras. In: A. G. Seabra, &amp; N. M. Dias (Orgs.), </w:t>
      </w:r>
      <w:r w:rsidRPr="00626449">
        <w:rPr>
          <w:i/>
        </w:rPr>
        <w:t>Linguagem Oral</w:t>
      </w:r>
      <w:r w:rsidRPr="00C2427C">
        <w:t xml:space="preserve"> (Coleção Avaliação Neuropsicológica Cognitiva, vol. 2, Cap. 9, pp. 94-96). São Paulo: Memnon.</w:t>
      </w:r>
    </w:p>
    <w:p w:rsidR="003059C5" w:rsidRDefault="003059C5" w:rsidP="003059C5">
      <w:pPr>
        <w:ind w:left="720" w:hanging="720"/>
        <w:contextualSpacing/>
        <w:jc w:val="both"/>
      </w:pPr>
      <w:r w:rsidRPr="00C2427C">
        <w:t xml:space="preserve">Trevisan, B. T., &amp; Seabra, A. G. (2012). Teste de Trilhas para Pré-escolares. In: A. G. Seabra, &amp; N. M. Dias (Orgs.), </w:t>
      </w:r>
      <w:r w:rsidRPr="00626449">
        <w:rPr>
          <w:i/>
        </w:rPr>
        <w:t>Atenção e Funções Executivas</w:t>
      </w:r>
      <w:r w:rsidRPr="00C2427C">
        <w:t xml:space="preserve"> (Coleção Avaliação Neuropsicológica Cognitiva, vol. 1, Cap. 12, pp. 92-100). São Paulo: Memnon.</w:t>
      </w:r>
    </w:p>
    <w:p w:rsidR="003059C5" w:rsidRPr="00C2427C" w:rsidRDefault="003059C5" w:rsidP="003059C5">
      <w:pPr>
        <w:ind w:left="720" w:hanging="720"/>
        <w:contextualSpacing/>
        <w:jc w:val="both"/>
      </w:pPr>
      <w:r w:rsidRPr="00C2427C">
        <w:rPr>
          <w:highlight w:val="white"/>
        </w:rPr>
        <w:t xml:space="preserve">Veraksa, A., Bukhalenkova, D., Kartushina, N., &amp; Oshchepkova, E. (2020). The relationship between executive functions and language production in 5–6-year-old children: Insights from working memory and storytelling. </w:t>
      </w:r>
      <w:r w:rsidRPr="00907CC2">
        <w:rPr>
          <w:i/>
        </w:rPr>
        <w:t>Behavioral Sciences, 10</w:t>
      </w:r>
      <w:r w:rsidRPr="00C2427C">
        <w:t>(2), 52.</w:t>
      </w:r>
    </w:p>
    <w:p w:rsidR="002B644E" w:rsidRPr="002B644E" w:rsidRDefault="002B644E" w:rsidP="002B644E">
      <w:pPr>
        <w:pStyle w:val="Prrafocomn"/>
      </w:pPr>
    </w:p>
    <w:sectPr w:rsidR="002B644E" w:rsidRPr="002B644E" w:rsidSect="0059034C">
      <w:headerReference w:type="even" r:id="rId12"/>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D85" w:rsidRDefault="001C6D85" w:rsidP="00C413D4">
      <w:r>
        <w:separator/>
      </w:r>
    </w:p>
  </w:endnote>
  <w:endnote w:type="continuationSeparator" w:id="0">
    <w:p w:rsidR="001C6D85" w:rsidRDefault="001C6D85" w:rsidP="00C413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sig w:usb0="00000000" w:usb1="00000000" w:usb2="00000000" w:usb3="00000000" w:csb0="00000000"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003D7D6C"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3D7D6C" w:rsidRPr="007F5913">
          <w:rPr>
            <w:rStyle w:val="Nmerodepgina"/>
            <w:rFonts w:ascii="Times" w:hAnsi="Times"/>
            <w:sz w:val="16"/>
            <w:szCs w:val="16"/>
          </w:rPr>
          <w:fldChar w:fldCharType="separate"/>
        </w:r>
        <w:r w:rsidR="00785AE1">
          <w:rPr>
            <w:rStyle w:val="Nmerodepgina"/>
            <w:rFonts w:ascii="Times" w:hAnsi="Times"/>
            <w:noProof/>
            <w:sz w:val="16"/>
            <w:szCs w:val="16"/>
          </w:rPr>
          <w:t>2</w:t>
        </w:r>
        <w:r w:rsidR="003D7D6C" w:rsidRPr="007F5913">
          <w:rPr>
            <w:rStyle w:val="Nmerodepgina"/>
            <w:rFonts w:ascii="Times" w:hAnsi="Times"/>
            <w:sz w:val="16"/>
            <w:szCs w:val="16"/>
          </w:rPr>
          <w:fldChar w:fldCharType="end"/>
        </w:r>
      </w:p>
    </w:sdtContent>
  </w:sdt>
  <w:p w:rsidR="007C3C14" w:rsidRDefault="007C3C1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rsidR="007C3C14" w:rsidRDefault="007C3C14" w:rsidP="00C413D4">
        <w:pPr>
          <w:pStyle w:val="Rodap"/>
          <w:rPr>
            <w:rStyle w:val="Nmerodepgina"/>
          </w:rPr>
        </w:pPr>
        <w:r w:rsidRPr="007F5913">
          <w:rPr>
            <w:rFonts w:ascii="Times" w:hAnsi="Times" w:cs="Times"/>
            <w:sz w:val="16"/>
            <w:szCs w:val="16"/>
          </w:rPr>
          <w:t xml:space="preserve">ARTICLE | </w:t>
        </w:r>
        <w:r w:rsidR="003D7D6C"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3D7D6C" w:rsidRPr="007F5913">
          <w:rPr>
            <w:rStyle w:val="Nmerodepgina"/>
            <w:rFonts w:ascii="Times" w:hAnsi="Times"/>
            <w:sz w:val="16"/>
            <w:szCs w:val="16"/>
          </w:rPr>
          <w:fldChar w:fldCharType="separate"/>
        </w:r>
        <w:r w:rsidR="00785AE1">
          <w:rPr>
            <w:rStyle w:val="Nmerodepgina"/>
            <w:rFonts w:ascii="Times" w:hAnsi="Times"/>
            <w:noProof/>
            <w:sz w:val="16"/>
            <w:szCs w:val="16"/>
          </w:rPr>
          <w:t>1</w:t>
        </w:r>
        <w:r w:rsidR="003D7D6C" w:rsidRPr="007F5913">
          <w:rPr>
            <w:rStyle w:val="Nmerodepgina"/>
            <w:rFonts w:ascii="Times" w:hAnsi="Times"/>
            <w:sz w:val="16"/>
            <w:szCs w:val="16"/>
          </w:rPr>
          <w:fldChar w:fldCharType="end"/>
        </w:r>
      </w:p>
    </w:sdtContent>
  </w:sdt>
  <w:p w:rsidR="007C3C14" w:rsidRDefault="007C3C1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D85" w:rsidRDefault="001C6D85" w:rsidP="00C413D4">
      <w:r>
        <w:separator/>
      </w:r>
    </w:p>
  </w:footnote>
  <w:footnote w:type="continuationSeparator" w:id="0">
    <w:p w:rsidR="001C6D85" w:rsidRDefault="001C6D85" w:rsidP="00C41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C14" w:rsidRPr="00B02133" w:rsidRDefault="00B02133" w:rsidP="0059034C">
    <w:pPr>
      <w:pStyle w:val="Cabealho"/>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Manuscript submission model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C14" w:rsidRDefault="007C3C14"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a:ext>
                  </a:extLst>
                </pic:spPr>
              </pic:pic>
            </a:graphicData>
          </a:graphic>
        </wp:anchor>
      </w:drawing>
    </w:r>
    <w:r>
      <w:rPr>
        <w:rFonts w:ascii="Times" w:hAnsi="Times"/>
        <w:b/>
        <w:i/>
        <w:sz w:val="18"/>
        <w:szCs w:val="18"/>
        <w:lang w:val="es-ES"/>
      </w:rPr>
      <w:t>Revista Interamericana de Psicología/Interamerican Journal of Psychology</w:t>
    </w:r>
  </w:p>
  <w:p w:rsidR="007C3C14" w:rsidRDefault="00977250" w:rsidP="00977250">
    <w:pPr>
      <w:pStyle w:val="Cabealho"/>
      <w:jc w:val="right"/>
    </w:pPr>
    <w:r w:rsidRPr="00977250">
      <w:rPr>
        <w:rFonts w:ascii="Times" w:hAnsi="Times"/>
        <w:i/>
        <w:sz w:val="18"/>
        <w:szCs w:val="18"/>
        <w:lang w:val="es-ES"/>
      </w:rPr>
      <w:t>Manuscript submission model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936786E"/>
    <w:lvl w:ilvl="0">
      <w:start w:val="1"/>
      <w:numFmt w:val="decimal"/>
      <w:lvlText w:val="%1."/>
      <w:lvlJc w:val="left"/>
      <w:pPr>
        <w:tabs>
          <w:tab w:val="num" w:pos="1492"/>
        </w:tabs>
        <w:ind w:left="1492" w:hanging="360"/>
      </w:pPr>
    </w:lvl>
  </w:abstractNum>
  <w:abstractNum w:abstractNumId="1">
    <w:nsid w:val="FFFFFF7D"/>
    <w:multiLevelType w:val="singleLevel"/>
    <w:tmpl w:val="885EFE12"/>
    <w:lvl w:ilvl="0">
      <w:start w:val="1"/>
      <w:numFmt w:val="decimal"/>
      <w:lvlText w:val="%1."/>
      <w:lvlJc w:val="left"/>
      <w:pPr>
        <w:tabs>
          <w:tab w:val="num" w:pos="1209"/>
        </w:tabs>
        <w:ind w:left="1209" w:hanging="360"/>
      </w:pPr>
    </w:lvl>
  </w:abstractNum>
  <w:abstractNum w:abstractNumId="2">
    <w:nsid w:val="FFFFFF7E"/>
    <w:multiLevelType w:val="singleLevel"/>
    <w:tmpl w:val="E0969C12"/>
    <w:lvl w:ilvl="0">
      <w:start w:val="1"/>
      <w:numFmt w:val="decimal"/>
      <w:lvlText w:val="%1."/>
      <w:lvlJc w:val="left"/>
      <w:pPr>
        <w:tabs>
          <w:tab w:val="num" w:pos="926"/>
        </w:tabs>
        <w:ind w:left="926" w:hanging="360"/>
      </w:pPr>
    </w:lvl>
  </w:abstractNum>
  <w:abstractNum w:abstractNumId="3">
    <w:nsid w:val="FFFFFF7F"/>
    <w:multiLevelType w:val="singleLevel"/>
    <w:tmpl w:val="08807A5A"/>
    <w:lvl w:ilvl="0">
      <w:start w:val="1"/>
      <w:numFmt w:val="decimal"/>
      <w:lvlText w:val="%1."/>
      <w:lvlJc w:val="left"/>
      <w:pPr>
        <w:tabs>
          <w:tab w:val="num" w:pos="643"/>
        </w:tabs>
        <w:ind w:left="643" w:hanging="360"/>
      </w:pPr>
    </w:lvl>
  </w:abstractNum>
  <w:abstractNum w:abstractNumId="4">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F2DA5C"/>
    <w:lvl w:ilvl="0">
      <w:start w:val="1"/>
      <w:numFmt w:val="decimal"/>
      <w:lvlText w:val="%1."/>
      <w:lvlJc w:val="left"/>
      <w:pPr>
        <w:tabs>
          <w:tab w:val="num" w:pos="360"/>
        </w:tabs>
        <w:ind w:left="360" w:hanging="360"/>
      </w:pPr>
    </w:lvl>
  </w:abstractNum>
  <w:abstractNum w:abstractNumId="9">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stylePaneFormatFilter w:val="1F08"/>
  <w:defaultTabStop w:val="720"/>
  <w:hyphenationZone w:val="425"/>
  <w:evenAndOddHeaders/>
  <w:characterSpacingControl w:val="doNotCompress"/>
  <w:hdrShapeDefaults>
    <o:shapedefaults v:ext="edit" spidmax="5122"/>
  </w:hdrShapeDefaults>
  <w:footnotePr>
    <w:footnote w:id="-1"/>
    <w:footnote w:id="0"/>
  </w:footnotePr>
  <w:endnotePr>
    <w:endnote w:id="-1"/>
    <w:endnote w:id="0"/>
  </w:endnotePr>
  <w:compat/>
  <w:rsids>
    <w:rsidRoot w:val="00246D04"/>
    <w:rsid w:val="00001B4E"/>
    <w:rsid w:val="000365CA"/>
    <w:rsid w:val="00076F0A"/>
    <w:rsid w:val="001253E7"/>
    <w:rsid w:val="00127870"/>
    <w:rsid w:val="001516ED"/>
    <w:rsid w:val="00153DC5"/>
    <w:rsid w:val="0015691C"/>
    <w:rsid w:val="001C6D85"/>
    <w:rsid w:val="001F7509"/>
    <w:rsid w:val="00234E5C"/>
    <w:rsid w:val="00246D04"/>
    <w:rsid w:val="002624E0"/>
    <w:rsid w:val="00271502"/>
    <w:rsid w:val="00294547"/>
    <w:rsid w:val="00297AFB"/>
    <w:rsid w:val="002B2297"/>
    <w:rsid w:val="002B644E"/>
    <w:rsid w:val="002C009C"/>
    <w:rsid w:val="002C1EB1"/>
    <w:rsid w:val="002C3A8D"/>
    <w:rsid w:val="002C4FC3"/>
    <w:rsid w:val="002C7C6D"/>
    <w:rsid w:val="002C7DF0"/>
    <w:rsid w:val="002D1053"/>
    <w:rsid w:val="002E0320"/>
    <w:rsid w:val="002F070D"/>
    <w:rsid w:val="002F257B"/>
    <w:rsid w:val="002F38C8"/>
    <w:rsid w:val="00302C5C"/>
    <w:rsid w:val="003059C5"/>
    <w:rsid w:val="003909A7"/>
    <w:rsid w:val="003C4AA4"/>
    <w:rsid w:val="003D7D6C"/>
    <w:rsid w:val="003E4B06"/>
    <w:rsid w:val="0042142D"/>
    <w:rsid w:val="00430C97"/>
    <w:rsid w:val="00447E89"/>
    <w:rsid w:val="00475FC0"/>
    <w:rsid w:val="00483D6B"/>
    <w:rsid w:val="0048651A"/>
    <w:rsid w:val="00491E9A"/>
    <w:rsid w:val="004C0823"/>
    <w:rsid w:val="004C1FD8"/>
    <w:rsid w:val="004C2A6E"/>
    <w:rsid w:val="004D5719"/>
    <w:rsid w:val="00507B29"/>
    <w:rsid w:val="00542090"/>
    <w:rsid w:val="00575541"/>
    <w:rsid w:val="00576894"/>
    <w:rsid w:val="005813E0"/>
    <w:rsid w:val="0059034C"/>
    <w:rsid w:val="00594317"/>
    <w:rsid w:val="005B5614"/>
    <w:rsid w:val="0061199D"/>
    <w:rsid w:val="006937D3"/>
    <w:rsid w:val="006A1BA2"/>
    <w:rsid w:val="006B0812"/>
    <w:rsid w:val="006B088F"/>
    <w:rsid w:val="006C21BC"/>
    <w:rsid w:val="006F6924"/>
    <w:rsid w:val="006F7E7E"/>
    <w:rsid w:val="00700F77"/>
    <w:rsid w:val="00704ECD"/>
    <w:rsid w:val="00724F5C"/>
    <w:rsid w:val="0074214E"/>
    <w:rsid w:val="00742E4A"/>
    <w:rsid w:val="00770AE4"/>
    <w:rsid w:val="00785AE1"/>
    <w:rsid w:val="0078702D"/>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D76A9"/>
    <w:rsid w:val="00BF59E7"/>
    <w:rsid w:val="00C413D4"/>
    <w:rsid w:val="00C43335"/>
    <w:rsid w:val="00C64ECF"/>
    <w:rsid w:val="00C84812"/>
    <w:rsid w:val="00CA3BFF"/>
    <w:rsid w:val="00CA3C92"/>
    <w:rsid w:val="00CB631E"/>
    <w:rsid w:val="00CE7D65"/>
    <w:rsid w:val="00CF4E1F"/>
    <w:rsid w:val="00CF5D21"/>
    <w:rsid w:val="00D609BB"/>
    <w:rsid w:val="00D94A3F"/>
    <w:rsid w:val="00DB4A71"/>
    <w:rsid w:val="00DB6400"/>
    <w:rsid w:val="00DE1119"/>
    <w:rsid w:val="00E25900"/>
    <w:rsid w:val="00E26883"/>
    <w:rsid w:val="00E3671F"/>
    <w:rsid w:val="00E416F6"/>
    <w:rsid w:val="00E449A9"/>
    <w:rsid w:val="00E55124"/>
    <w:rsid w:val="00E97D42"/>
    <w:rsid w:val="00EA6646"/>
    <w:rsid w:val="00EB213C"/>
    <w:rsid w:val="00ED2663"/>
    <w:rsid w:val="00F21272"/>
    <w:rsid w:val="00FB0419"/>
    <w:rsid w:val="00FC5C57"/>
    <w:rsid w:val="00FD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1">
    <w:name w:val="heading 1"/>
    <w:basedOn w:val="normal0"/>
    <w:next w:val="normal0"/>
    <w:link w:val="Ttulo1Char"/>
    <w:rsid w:val="003059C5"/>
    <w:pPr>
      <w:keepNext/>
      <w:keepLines/>
      <w:spacing w:before="400" w:after="120"/>
      <w:outlineLvl w:val="0"/>
    </w:pPr>
    <w:rPr>
      <w:sz w:val="40"/>
      <w:szCs w:val="40"/>
    </w:rPr>
  </w:style>
  <w:style w:type="paragraph" w:styleId="Ttulo2">
    <w:name w:val="heading 2"/>
    <w:basedOn w:val="Normal"/>
    <w:next w:val="Normal"/>
    <w:link w:val="Ttulo2Char"/>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0"/>
    <w:next w:val="normal0"/>
    <w:link w:val="Ttulo3Char"/>
    <w:rsid w:val="003059C5"/>
    <w:pPr>
      <w:keepNext/>
      <w:keepLines/>
      <w:spacing w:before="320" w:after="80"/>
      <w:outlineLvl w:val="2"/>
    </w:pPr>
    <w:rPr>
      <w:color w:val="434343"/>
      <w:sz w:val="28"/>
      <w:szCs w:val="28"/>
    </w:rPr>
  </w:style>
  <w:style w:type="paragraph" w:styleId="Ttulo4">
    <w:name w:val="heading 4"/>
    <w:basedOn w:val="normal0"/>
    <w:next w:val="normal0"/>
    <w:link w:val="Ttulo4Char"/>
    <w:rsid w:val="003059C5"/>
    <w:pPr>
      <w:keepNext/>
      <w:keepLines/>
      <w:spacing w:before="280" w:after="80"/>
      <w:outlineLvl w:val="3"/>
    </w:pPr>
    <w:rPr>
      <w:color w:val="666666"/>
      <w:sz w:val="24"/>
      <w:szCs w:val="24"/>
    </w:rPr>
  </w:style>
  <w:style w:type="paragraph" w:styleId="Ttulo5">
    <w:name w:val="heading 5"/>
    <w:basedOn w:val="normal0"/>
    <w:next w:val="normal0"/>
    <w:link w:val="Ttulo5Char"/>
    <w:rsid w:val="003059C5"/>
    <w:pPr>
      <w:keepNext/>
      <w:keepLines/>
      <w:spacing w:before="240" w:after="80"/>
      <w:outlineLvl w:val="4"/>
    </w:pPr>
    <w:rPr>
      <w:color w:val="666666"/>
    </w:rPr>
  </w:style>
  <w:style w:type="paragraph" w:styleId="Ttulo6">
    <w:name w:val="heading 6"/>
    <w:basedOn w:val="normal0"/>
    <w:next w:val="normal0"/>
    <w:link w:val="Ttulo6Char"/>
    <w:rsid w:val="003059C5"/>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customStyle="1" w:styleId="normal0">
    <w:name w:val="normal"/>
    <w:rsid w:val="002C4FC3"/>
    <w:pPr>
      <w:spacing w:line="276" w:lineRule="auto"/>
    </w:pPr>
    <w:rPr>
      <w:rFonts w:ascii="Arial" w:eastAsia="Arial" w:hAnsi="Arial" w:cs="Arial"/>
      <w:sz w:val="22"/>
      <w:szCs w:val="22"/>
      <w:lang w:val="pt-BR" w:eastAsia="pt-BR"/>
    </w:rPr>
  </w:style>
  <w:style w:type="character" w:customStyle="1" w:styleId="Ttulo1Char">
    <w:name w:val="Título 1 Char"/>
    <w:basedOn w:val="Fontepargpadro"/>
    <w:link w:val="Ttulo1"/>
    <w:rsid w:val="003059C5"/>
    <w:rPr>
      <w:rFonts w:ascii="Arial" w:eastAsia="Arial" w:hAnsi="Arial" w:cs="Arial"/>
      <w:sz w:val="40"/>
      <w:szCs w:val="40"/>
      <w:lang w:val="pt-BR" w:eastAsia="pt-BR"/>
    </w:rPr>
  </w:style>
  <w:style w:type="character" w:customStyle="1" w:styleId="Ttulo3Char">
    <w:name w:val="Título 3 Char"/>
    <w:basedOn w:val="Fontepargpadro"/>
    <w:link w:val="Ttulo3"/>
    <w:rsid w:val="003059C5"/>
    <w:rPr>
      <w:rFonts w:ascii="Arial" w:eastAsia="Arial" w:hAnsi="Arial" w:cs="Arial"/>
      <w:color w:val="434343"/>
      <w:sz w:val="28"/>
      <w:szCs w:val="28"/>
      <w:lang w:val="pt-BR" w:eastAsia="pt-BR"/>
    </w:rPr>
  </w:style>
  <w:style w:type="character" w:customStyle="1" w:styleId="Ttulo4Char">
    <w:name w:val="Título 4 Char"/>
    <w:basedOn w:val="Fontepargpadro"/>
    <w:link w:val="Ttulo4"/>
    <w:rsid w:val="003059C5"/>
    <w:rPr>
      <w:rFonts w:ascii="Arial" w:eastAsia="Arial" w:hAnsi="Arial" w:cs="Arial"/>
      <w:color w:val="666666"/>
      <w:lang w:val="pt-BR" w:eastAsia="pt-BR"/>
    </w:rPr>
  </w:style>
  <w:style w:type="character" w:customStyle="1" w:styleId="Ttulo5Char">
    <w:name w:val="Título 5 Char"/>
    <w:basedOn w:val="Fontepargpadro"/>
    <w:link w:val="Ttulo5"/>
    <w:rsid w:val="003059C5"/>
    <w:rPr>
      <w:rFonts w:ascii="Arial" w:eastAsia="Arial" w:hAnsi="Arial" w:cs="Arial"/>
      <w:color w:val="666666"/>
      <w:sz w:val="22"/>
      <w:szCs w:val="22"/>
      <w:lang w:val="pt-BR" w:eastAsia="pt-BR"/>
    </w:rPr>
  </w:style>
  <w:style w:type="character" w:customStyle="1" w:styleId="Ttulo6Char">
    <w:name w:val="Título 6 Char"/>
    <w:basedOn w:val="Fontepargpadro"/>
    <w:link w:val="Ttulo6"/>
    <w:rsid w:val="003059C5"/>
    <w:rPr>
      <w:rFonts w:ascii="Arial" w:eastAsia="Arial" w:hAnsi="Arial" w:cs="Arial"/>
      <w:i/>
      <w:color w:val="666666"/>
      <w:sz w:val="22"/>
      <w:szCs w:val="22"/>
      <w:lang w:val="pt-BR" w:eastAsia="pt-BR"/>
    </w:rPr>
  </w:style>
  <w:style w:type="paragraph" w:styleId="Ttulo">
    <w:name w:val="Title"/>
    <w:basedOn w:val="normal0"/>
    <w:next w:val="normal0"/>
    <w:link w:val="TtuloChar"/>
    <w:rsid w:val="003059C5"/>
    <w:pPr>
      <w:keepNext/>
      <w:keepLines/>
      <w:spacing w:after="60"/>
    </w:pPr>
    <w:rPr>
      <w:sz w:val="52"/>
      <w:szCs w:val="52"/>
    </w:rPr>
  </w:style>
  <w:style w:type="character" w:customStyle="1" w:styleId="TtuloChar">
    <w:name w:val="Título Char"/>
    <w:basedOn w:val="Fontepargpadro"/>
    <w:link w:val="Ttulo"/>
    <w:rsid w:val="003059C5"/>
    <w:rPr>
      <w:rFonts w:ascii="Arial" w:eastAsia="Arial" w:hAnsi="Arial" w:cs="Arial"/>
      <w:sz w:val="52"/>
      <w:szCs w:val="52"/>
      <w:lang w:val="pt-BR" w:eastAsia="pt-BR"/>
    </w:rPr>
  </w:style>
  <w:style w:type="paragraph" w:styleId="Subttulo">
    <w:name w:val="Subtitle"/>
    <w:basedOn w:val="normal0"/>
    <w:next w:val="normal0"/>
    <w:link w:val="SubttuloChar"/>
    <w:rsid w:val="003059C5"/>
    <w:pPr>
      <w:keepNext/>
      <w:keepLines/>
      <w:spacing w:after="320"/>
    </w:pPr>
    <w:rPr>
      <w:color w:val="666666"/>
      <w:sz w:val="30"/>
      <w:szCs w:val="30"/>
    </w:rPr>
  </w:style>
  <w:style w:type="character" w:customStyle="1" w:styleId="SubttuloChar">
    <w:name w:val="Subtítulo Char"/>
    <w:basedOn w:val="Fontepargpadro"/>
    <w:link w:val="Subttulo"/>
    <w:rsid w:val="003059C5"/>
    <w:rPr>
      <w:rFonts w:ascii="Arial" w:eastAsia="Arial" w:hAnsi="Arial" w:cs="Arial"/>
      <w:color w:val="666666"/>
      <w:sz w:val="30"/>
      <w:szCs w:val="30"/>
      <w:lang w:val="pt-BR" w:eastAsia="pt-BR"/>
    </w:rPr>
  </w:style>
</w:styles>
</file>

<file path=word/webSettings.xml><?xml version="1.0" encoding="utf-8"?>
<w:webSettings xmlns:r="http://schemas.openxmlformats.org/officeDocument/2006/relationships" xmlns:w="http://schemas.openxmlformats.org/wordprocessingml/2006/main">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ep.org/criterio-brasi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14C94-882B-48CE-98A2-96E2296F6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20</Pages>
  <Words>7272</Words>
  <Characters>39271</Characters>
  <Application>Microsoft Office Word</Application>
  <DocSecurity>0</DocSecurity>
  <Lines>327</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NOPE</cp:lastModifiedBy>
  <cp:revision>10</cp:revision>
  <cp:lastPrinted>2020-04-16T16:22:00Z</cp:lastPrinted>
  <dcterms:created xsi:type="dcterms:W3CDTF">2020-09-09T19:59:00Z</dcterms:created>
  <dcterms:modified xsi:type="dcterms:W3CDTF">2024-07-16T17:00:00Z</dcterms:modified>
</cp:coreProperties>
</file>