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DDD" w:rsidRPr="0003386A" w:rsidRDefault="00407DDD" w:rsidP="00407DDD">
      <w:pPr>
        <w:spacing w:line="360" w:lineRule="auto"/>
        <w:ind w:firstLine="0"/>
        <w:jc w:val="center"/>
        <w:rPr>
          <w:rFonts w:ascii="Times New Roman" w:hAnsi="Times New Roman"/>
          <w:bCs/>
          <w:sz w:val="24"/>
        </w:rPr>
      </w:pPr>
    </w:p>
    <w:p w:rsidR="00407DDD" w:rsidRPr="0003386A" w:rsidRDefault="00407DDD" w:rsidP="00407DDD">
      <w:pPr>
        <w:spacing w:line="360" w:lineRule="auto"/>
        <w:ind w:firstLine="0"/>
        <w:jc w:val="center"/>
        <w:rPr>
          <w:rFonts w:ascii="Times New Roman" w:hAnsi="Times New Roman"/>
          <w:bCs/>
          <w:sz w:val="24"/>
        </w:rPr>
      </w:pPr>
    </w:p>
    <w:p w:rsidR="00407DDD" w:rsidRPr="0003386A" w:rsidRDefault="00407DDD" w:rsidP="00407DDD">
      <w:pPr>
        <w:spacing w:line="360" w:lineRule="auto"/>
        <w:ind w:firstLine="0"/>
        <w:jc w:val="center"/>
        <w:rPr>
          <w:rFonts w:ascii="Times New Roman" w:hAnsi="Times New Roman"/>
          <w:b/>
          <w:sz w:val="24"/>
        </w:rPr>
      </w:pPr>
      <w:r>
        <w:rPr>
          <w:rFonts w:ascii="Times New Roman" w:hAnsi="Times New Roman"/>
          <w:b/>
          <w:sz w:val="24"/>
        </w:rPr>
        <w:t>La necesidad de revisión de la d</w:t>
      </w:r>
      <w:r w:rsidRPr="0003386A">
        <w:rPr>
          <w:rFonts w:ascii="Times New Roman" w:hAnsi="Times New Roman"/>
          <w:b/>
          <w:sz w:val="24"/>
        </w:rPr>
        <w:t>enominación constitutiva para el paradigma cognitivo</w:t>
      </w:r>
      <w:r>
        <w:rPr>
          <w:rFonts w:ascii="Times New Roman" w:hAnsi="Times New Roman"/>
          <w:b/>
          <w:sz w:val="24"/>
        </w:rPr>
        <w:t xml:space="preserve"> conductual y sus aplicaciones</w:t>
      </w:r>
    </w:p>
    <w:p w:rsidR="00407DDD" w:rsidRPr="0003386A" w:rsidRDefault="00407DDD" w:rsidP="00407DDD">
      <w:pPr>
        <w:spacing w:line="360" w:lineRule="auto"/>
        <w:rPr>
          <w:rFonts w:ascii="Times New Roman" w:hAnsi="Times New Roman"/>
          <w:sz w:val="24"/>
          <w:lang w:val="es-PY"/>
        </w:rPr>
      </w:pPr>
    </w:p>
    <w:p w:rsidR="00407DDD" w:rsidRPr="0003386A" w:rsidRDefault="00407DDD" w:rsidP="00E15CF8">
      <w:pPr>
        <w:spacing w:line="360" w:lineRule="auto"/>
        <w:jc w:val="both"/>
        <w:rPr>
          <w:rFonts w:ascii="Times New Roman" w:hAnsi="Times New Roman"/>
          <w:sz w:val="24"/>
          <w:lang w:val="es-PY"/>
        </w:rPr>
      </w:pPr>
    </w:p>
    <w:p w:rsidR="00407DDD" w:rsidRDefault="00407DDD" w:rsidP="00E15CF8">
      <w:pPr>
        <w:spacing w:line="360" w:lineRule="auto"/>
        <w:jc w:val="both"/>
        <w:rPr>
          <w:rFonts w:ascii="Times New Roman" w:hAnsi="Times New Roman"/>
          <w:sz w:val="24"/>
          <w:lang w:val="es-PY"/>
        </w:rPr>
      </w:pPr>
      <w:r w:rsidRPr="009429C8">
        <w:rPr>
          <w:rFonts w:ascii="Times New Roman" w:hAnsi="Times New Roman"/>
          <w:b/>
          <w:bCs/>
          <w:sz w:val="24"/>
          <w:lang w:val="es-PY"/>
        </w:rPr>
        <w:t>Resumen</w:t>
      </w:r>
      <w:r>
        <w:rPr>
          <w:rFonts w:ascii="Times New Roman" w:hAnsi="Times New Roman"/>
          <w:sz w:val="24"/>
          <w:lang w:val="es-PY"/>
        </w:rPr>
        <w:t xml:space="preserve">. El </w:t>
      </w:r>
      <w:r w:rsidR="00CD5184">
        <w:rPr>
          <w:rFonts w:ascii="Times New Roman" w:hAnsi="Times New Roman"/>
          <w:sz w:val="24"/>
          <w:lang w:val="es-PY"/>
        </w:rPr>
        <w:t>presente</w:t>
      </w:r>
      <w:r>
        <w:rPr>
          <w:rFonts w:ascii="Times New Roman" w:hAnsi="Times New Roman"/>
          <w:sz w:val="24"/>
          <w:lang w:val="es-PY"/>
        </w:rPr>
        <w:t xml:space="preserve"> análisis </w:t>
      </w:r>
      <w:r w:rsidR="00CD5184">
        <w:rPr>
          <w:rFonts w:ascii="Times New Roman" w:hAnsi="Times New Roman"/>
          <w:sz w:val="24"/>
          <w:lang w:val="es-PY"/>
        </w:rPr>
        <w:t>pone</w:t>
      </w:r>
      <w:r>
        <w:rPr>
          <w:rFonts w:ascii="Times New Roman" w:hAnsi="Times New Roman"/>
          <w:sz w:val="24"/>
          <w:lang w:val="es-PY"/>
        </w:rPr>
        <w:t xml:space="preserve"> a consideración el estatus formal de la denominación</w:t>
      </w:r>
      <w:r w:rsidR="00CD5184">
        <w:rPr>
          <w:rFonts w:ascii="Times New Roman" w:hAnsi="Times New Roman"/>
          <w:sz w:val="24"/>
          <w:lang w:val="es-PY"/>
        </w:rPr>
        <w:t xml:space="preserve"> ligada</w:t>
      </w:r>
      <w:r>
        <w:rPr>
          <w:rFonts w:ascii="Times New Roman" w:hAnsi="Times New Roman"/>
          <w:sz w:val="24"/>
          <w:lang w:val="es-PY"/>
        </w:rPr>
        <w:t xml:space="preserve"> al paradigma comportamental, </w:t>
      </w:r>
      <w:r w:rsidR="00CD5184">
        <w:rPr>
          <w:rFonts w:ascii="Times New Roman" w:hAnsi="Times New Roman"/>
          <w:sz w:val="24"/>
          <w:lang w:val="es-PY"/>
        </w:rPr>
        <w:t>en el contexto de las ciencias y tecnologías. La divulgación más extendida es</w:t>
      </w:r>
      <w:r>
        <w:rPr>
          <w:rFonts w:ascii="Times New Roman" w:hAnsi="Times New Roman"/>
          <w:sz w:val="24"/>
          <w:lang w:val="es-PY"/>
        </w:rPr>
        <w:t xml:space="preserve"> </w:t>
      </w:r>
      <w:r w:rsidRPr="00953E97">
        <w:rPr>
          <w:rFonts w:ascii="Times New Roman" w:hAnsi="Times New Roman"/>
          <w:i/>
          <w:sz w:val="24"/>
          <w:lang w:val="es-PY"/>
        </w:rPr>
        <w:t>Terapia Cognitivo Conductual</w:t>
      </w:r>
      <w:r w:rsidR="00CD5184">
        <w:rPr>
          <w:rFonts w:ascii="Times New Roman" w:hAnsi="Times New Roman"/>
          <w:sz w:val="24"/>
          <w:lang w:val="es-PY"/>
        </w:rPr>
        <w:t>,</w:t>
      </w:r>
      <w:r>
        <w:rPr>
          <w:rFonts w:ascii="Times New Roman" w:hAnsi="Times New Roman"/>
          <w:sz w:val="24"/>
          <w:lang w:val="es-PY"/>
        </w:rPr>
        <w:t xml:space="preserve"> </w:t>
      </w:r>
      <w:r w:rsidR="00CD5184">
        <w:rPr>
          <w:rFonts w:ascii="Times New Roman" w:hAnsi="Times New Roman"/>
          <w:sz w:val="24"/>
          <w:lang w:val="es-PY"/>
        </w:rPr>
        <w:t xml:space="preserve">pero buscando una </w:t>
      </w:r>
      <w:r w:rsidR="00561907">
        <w:rPr>
          <w:rFonts w:ascii="Times New Roman" w:hAnsi="Times New Roman"/>
          <w:sz w:val="24"/>
          <w:lang w:val="es-PY"/>
        </w:rPr>
        <w:t>acepción más amplia,</w:t>
      </w:r>
      <w:r w:rsidR="00CD5184">
        <w:rPr>
          <w:rFonts w:ascii="Times New Roman" w:hAnsi="Times New Roman"/>
          <w:sz w:val="24"/>
          <w:lang w:val="es-PY"/>
        </w:rPr>
        <w:t xml:space="preserve"> s</w:t>
      </w:r>
      <w:r>
        <w:rPr>
          <w:rFonts w:ascii="Times New Roman" w:hAnsi="Times New Roman"/>
          <w:sz w:val="24"/>
          <w:lang w:val="es-PY"/>
        </w:rPr>
        <w:t>e discuten los criterios de determinación del nombre científico o técnico</w:t>
      </w:r>
      <w:r w:rsidR="00561907">
        <w:rPr>
          <w:rFonts w:ascii="Times New Roman" w:hAnsi="Times New Roman"/>
          <w:sz w:val="24"/>
          <w:lang w:val="es-PY"/>
        </w:rPr>
        <w:t>.</w:t>
      </w:r>
      <w:r>
        <w:rPr>
          <w:rFonts w:ascii="Times New Roman" w:hAnsi="Times New Roman"/>
          <w:sz w:val="24"/>
          <w:lang w:val="es-PY"/>
        </w:rPr>
        <w:t xml:space="preserve"> </w:t>
      </w:r>
      <w:r w:rsidR="00561907">
        <w:rPr>
          <w:rFonts w:ascii="Times New Roman" w:hAnsi="Times New Roman"/>
          <w:sz w:val="24"/>
          <w:lang w:val="es-PY"/>
        </w:rPr>
        <w:t>Además, en términos formales se revisa la</w:t>
      </w:r>
      <w:r>
        <w:rPr>
          <w:rFonts w:ascii="Times New Roman" w:hAnsi="Times New Roman"/>
          <w:sz w:val="24"/>
          <w:lang w:val="es-PY"/>
        </w:rPr>
        <w:t xml:space="preserve"> inscripción formal en las organizaciones mundiales </w:t>
      </w:r>
      <w:r w:rsidRPr="00A56F83">
        <w:rPr>
          <w:rFonts w:ascii="Times New Roman" w:hAnsi="Times New Roman"/>
          <w:sz w:val="24"/>
          <w:lang w:val="es-PY"/>
        </w:rPr>
        <w:t>correspondientes</w:t>
      </w:r>
      <w:r>
        <w:rPr>
          <w:rFonts w:ascii="Times New Roman" w:hAnsi="Times New Roman"/>
          <w:sz w:val="24"/>
          <w:lang w:val="es-PY"/>
        </w:rPr>
        <w:t>. El nombre con que se reconoce al paradigma y sus aplicaciones tienen implicancias legales, educativas, éticas y de comunicación social.</w:t>
      </w:r>
    </w:p>
    <w:p w:rsidR="00407DDD" w:rsidRDefault="00407DDD" w:rsidP="00E15CF8">
      <w:pPr>
        <w:spacing w:line="360" w:lineRule="auto"/>
        <w:jc w:val="both"/>
        <w:rPr>
          <w:rFonts w:ascii="Times New Roman" w:hAnsi="Times New Roman"/>
          <w:sz w:val="24"/>
          <w:lang w:val="es-PY"/>
        </w:rPr>
      </w:pPr>
    </w:p>
    <w:p w:rsidR="00407DDD" w:rsidRPr="0003386A" w:rsidRDefault="006445D4" w:rsidP="00E15CF8">
      <w:pPr>
        <w:spacing w:line="360" w:lineRule="auto"/>
        <w:jc w:val="both"/>
        <w:rPr>
          <w:rFonts w:ascii="Times New Roman" w:hAnsi="Times New Roman"/>
          <w:sz w:val="24"/>
          <w:lang w:val="es-PY"/>
        </w:rPr>
      </w:pPr>
      <w:r>
        <w:rPr>
          <w:rFonts w:ascii="Times New Roman" w:hAnsi="Times New Roman"/>
          <w:i/>
          <w:iCs/>
          <w:sz w:val="24"/>
          <w:lang w:val="es-PY"/>
        </w:rPr>
        <w:t>Palabras</w:t>
      </w:r>
      <w:r w:rsidR="00407DDD" w:rsidRPr="009429C8">
        <w:rPr>
          <w:rFonts w:ascii="Times New Roman" w:hAnsi="Times New Roman"/>
          <w:i/>
          <w:iCs/>
          <w:sz w:val="24"/>
          <w:lang w:val="es-PY"/>
        </w:rPr>
        <w:t xml:space="preserve"> clave</w:t>
      </w:r>
      <w:r w:rsidR="00407DDD">
        <w:rPr>
          <w:rFonts w:ascii="Times New Roman" w:hAnsi="Times New Roman"/>
          <w:sz w:val="24"/>
          <w:lang w:val="es-PY"/>
        </w:rPr>
        <w:t>. Nombre científico, denominación, paradigma, cognitivo conductual.</w:t>
      </w:r>
    </w:p>
    <w:p w:rsidR="00407DDD" w:rsidRDefault="00407DDD" w:rsidP="00220372">
      <w:pPr>
        <w:spacing w:line="360" w:lineRule="auto"/>
        <w:jc w:val="both"/>
        <w:rPr>
          <w:rFonts w:ascii="Times New Roman" w:hAnsi="Times New Roman"/>
          <w:sz w:val="24"/>
          <w:lang w:val="es-PY"/>
        </w:rPr>
      </w:pPr>
    </w:p>
    <w:p w:rsidR="00D61317" w:rsidRDefault="00D61317" w:rsidP="00220372">
      <w:pPr>
        <w:spacing w:line="360" w:lineRule="auto"/>
        <w:jc w:val="both"/>
        <w:rPr>
          <w:rFonts w:ascii="Times New Roman" w:hAnsi="Times New Roman"/>
          <w:sz w:val="24"/>
          <w:lang w:val="es-PY"/>
        </w:rPr>
      </w:pPr>
      <w:bookmarkStart w:id="0" w:name="_GoBack"/>
      <w:bookmarkEnd w:id="0"/>
    </w:p>
    <w:p w:rsidR="008361D2" w:rsidRDefault="00D61317" w:rsidP="00D61317">
      <w:pPr>
        <w:spacing w:line="360" w:lineRule="auto"/>
        <w:ind w:firstLine="0"/>
        <w:jc w:val="center"/>
        <w:rPr>
          <w:rFonts w:ascii="Times New Roman" w:hAnsi="Times New Roman"/>
          <w:b/>
          <w:sz w:val="24"/>
        </w:rPr>
      </w:pPr>
      <w:proofErr w:type="spellStart"/>
      <w:r w:rsidRPr="00D61317">
        <w:rPr>
          <w:rFonts w:ascii="Times New Roman" w:hAnsi="Times New Roman"/>
          <w:b/>
          <w:sz w:val="24"/>
        </w:rPr>
        <w:t>The</w:t>
      </w:r>
      <w:proofErr w:type="spellEnd"/>
      <w:r w:rsidRPr="00D61317">
        <w:rPr>
          <w:rFonts w:ascii="Times New Roman" w:hAnsi="Times New Roman"/>
          <w:b/>
          <w:sz w:val="24"/>
        </w:rPr>
        <w:t xml:space="preserve"> </w:t>
      </w:r>
      <w:proofErr w:type="spellStart"/>
      <w:r w:rsidRPr="00D61317">
        <w:rPr>
          <w:rFonts w:ascii="Times New Roman" w:hAnsi="Times New Roman"/>
          <w:b/>
          <w:sz w:val="24"/>
        </w:rPr>
        <w:t>need</w:t>
      </w:r>
      <w:proofErr w:type="spellEnd"/>
      <w:r w:rsidRPr="00D61317">
        <w:rPr>
          <w:rFonts w:ascii="Times New Roman" w:hAnsi="Times New Roman"/>
          <w:b/>
          <w:sz w:val="24"/>
        </w:rPr>
        <w:t xml:space="preserve"> </w:t>
      </w:r>
      <w:proofErr w:type="spellStart"/>
      <w:r w:rsidRPr="00D61317">
        <w:rPr>
          <w:rFonts w:ascii="Times New Roman" w:hAnsi="Times New Roman"/>
          <w:b/>
          <w:sz w:val="24"/>
        </w:rPr>
        <w:t>for</w:t>
      </w:r>
      <w:proofErr w:type="spellEnd"/>
      <w:r w:rsidRPr="00D61317">
        <w:rPr>
          <w:rFonts w:ascii="Times New Roman" w:hAnsi="Times New Roman"/>
          <w:b/>
          <w:sz w:val="24"/>
        </w:rPr>
        <w:t xml:space="preserve"> </w:t>
      </w:r>
      <w:proofErr w:type="spellStart"/>
      <w:r w:rsidRPr="00D61317">
        <w:rPr>
          <w:rFonts w:ascii="Times New Roman" w:hAnsi="Times New Roman"/>
          <w:b/>
          <w:sz w:val="24"/>
        </w:rPr>
        <w:t>reviewing</w:t>
      </w:r>
      <w:proofErr w:type="spellEnd"/>
      <w:r w:rsidRPr="00D61317">
        <w:rPr>
          <w:rFonts w:ascii="Times New Roman" w:hAnsi="Times New Roman"/>
          <w:b/>
          <w:sz w:val="24"/>
        </w:rPr>
        <w:t xml:space="preserve"> </w:t>
      </w:r>
      <w:proofErr w:type="spellStart"/>
      <w:r w:rsidRPr="00D61317">
        <w:rPr>
          <w:rFonts w:ascii="Times New Roman" w:hAnsi="Times New Roman"/>
          <w:b/>
          <w:sz w:val="24"/>
        </w:rPr>
        <w:t>the</w:t>
      </w:r>
      <w:proofErr w:type="spellEnd"/>
      <w:r w:rsidRPr="00D61317">
        <w:rPr>
          <w:rFonts w:ascii="Times New Roman" w:hAnsi="Times New Roman"/>
          <w:b/>
          <w:sz w:val="24"/>
        </w:rPr>
        <w:t xml:space="preserve"> </w:t>
      </w:r>
      <w:proofErr w:type="spellStart"/>
      <w:r w:rsidRPr="00D61317">
        <w:rPr>
          <w:rFonts w:ascii="Times New Roman" w:hAnsi="Times New Roman"/>
          <w:b/>
          <w:sz w:val="24"/>
        </w:rPr>
        <w:t>constitutive</w:t>
      </w:r>
      <w:proofErr w:type="spellEnd"/>
      <w:r w:rsidRPr="00D61317">
        <w:rPr>
          <w:rFonts w:ascii="Times New Roman" w:hAnsi="Times New Roman"/>
          <w:b/>
          <w:sz w:val="24"/>
        </w:rPr>
        <w:t xml:space="preserve"> </w:t>
      </w:r>
      <w:proofErr w:type="spellStart"/>
      <w:r w:rsidRPr="00D61317">
        <w:rPr>
          <w:rFonts w:ascii="Times New Roman" w:hAnsi="Times New Roman"/>
          <w:b/>
          <w:sz w:val="24"/>
        </w:rPr>
        <w:t>denomination</w:t>
      </w:r>
      <w:proofErr w:type="spellEnd"/>
      <w:r w:rsidRPr="00D61317">
        <w:rPr>
          <w:rFonts w:ascii="Times New Roman" w:hAnsi="Times New Roman"/>
          <w:b/>
          <w:sz w:val="24"/>
        </w:rPr>
        <w:t xml:space="preserve"> </w:t>
      </w:r>
      <w:proofErr w:type="spellStart"/>
      <w:r w:rsidRPr="00D61317">
        <w:rPr>
          <w:rFonts w:ascii="Times New Roman" w:hAnsi="Times New Roman"/>
          <w:b/>
          <w:sz w:val="24"/>
        </w:rPr>
        <w:t>for</w:t>
      </w:r>
      <w:proofErr w:type="spellEnd"/>
      <w:r w:rsidRPr="00D61317">
        <w:rPr>
          <w:rFonts w:ascii="Times New Roman" w:hAnsi="Times New Roman"/>
          <w:b/>
          <w:sz w:val="24"/>
        </w:rPr>
        <w:t xml:space="preserve"> </w:t>
      </w:r>
      <w:proofErr w:type="spellStart"/>
      <w:r w:rsidRPr="00D61317">
        <w:rPr>
          <w:rFonts w:ascii="Times New Roman" w:hAnsi="Times New Roman"/>
          <w:b/>
          <w:sz w:val="24"/>
        </w:rPr>
        <w:t>the</w:t>
      </w:r>
      <w:proofErr w:type="spellEnd"/>
      <w:r w:rsidRPr="00D61317">
        <w:rPr>
          <w:rFonts w:ascii="Times New Roman" w:hAnsi="Times New Roman"/>
          <w:b/>
          <w:sz w:val="24"/>
        </w:rPr>
        <w:t xml:space="preserve"> </w:t>
      </w:r>
      <w:proofErr w:type="spellStart"/>
      <w:r w:rsidRPr="00D61317">
        <w:rPr>
          <w:rFonts w:ascii="Times New Roman" w:hAnsi="Times New Roman"/>
          <w:b/>
          <w:sz w:val="24"/>
        </w:rPr>
        <w:t>cognitive</w:t>
      </w:r>
      <w:proofErr w:type="spellEnd"/>
      <w:r w:rsidRPr="00D61317">
        <w:rPr>
          <w:rFonts w:ascii="Times New Roman" w:hAnsi="Times New Roman"/>
          <w:b/>
          <w:sz w:val="24"/>
        </w:rPr>
        <w:t xml:space="preserve"> </w:t>
      </w:r>
      <w:proofErr w:type="spellStart"/>
      <w:r w:rsidRPr="00D61317">
        <w:rPr>
          <w:rFonts w:ascii="Times New Roman" w:hAnsi="Times New Roman"/>
          <w:b/>
          <w:sz w:val="24"/>
        </w:rPr>
        <w:t>behavioral</w:t>
      </w:r>
      <w:proofErr w:type="spellEnd"/>
      <w:r w:rsidRPr="00D61317">
        <w:rPr>
          <w:rFonts w:ascii="Times New Roman" w:hAnsi="Times New Roman"/>
          <w:b/>
          <w:sz w:val="24"/>
        </w:rPr>
        <w:t xml:space="preserve"> </w:t>
      </w:r>
      <w:proofErr w:type="spellStart"/>
      <w:r w:rsidRPr="00D61317">
        <w:rPr>
          <w:rFonts w:ascii="Times New Roman" w:hAnsi="Times New Roman"/>
          <w:b/>
          <w:sz w:val="24"/>
        </w:rPr>
        <w:t>paradigm</w:t>
      </w:r>
      <w:proofErr w:type="spellEnd"/>
      <w:r w:rsidRPr="00D61317">
        <w:rPr>
          <w:rFonts w:ascii="Times New Roman" w:hAnsi="Times New Roman"/>
          <w:b/>
          <w:sz w:val="24"/>
        </w:rPr>
        <w:t xml:space="preserve"> and </w:t>
      </w:r>
      <w:proofErr w:type="spellStart"/>
      <w:r w:rsidRPr="00D61317">
        <w:rPr>
          <w:rFonts w:ascii="Times New Roman" w:hAnsi="Times New Roman"/>
          <w:b/>
          <w:sz w:val="24"/>
        </w:rPr>
        <w:t>its</w:t>
      </w:r>
      <w:proofErr w:type="spellEnd"/>
      <w:r w:rsidRPr="00D61317">
        <w:rPr>
          <w:rFonts w:ascii="Times New Roman" w:hAnsi="Times New Roman"/>
          <w:b/>
          <w:sz w:val="24"/>
        </w:rPr>
        <w:t xml:space="preserve"> </w:t>
      </w:r>
      <w:proofErr w:type="spellStart"/>
      <w:r w:rsidRPr="00D61317">
        <w:rPr>
          <w:rFonts w:ascii="Times New Roman" w:hAnsi="Times New Roman"/>
          <w:b/>
          <w:sz w:val="24"/>
        </w:rPr>
        <w:t>applications</w:t>
      </w:r>
      <w:proofErr w:type="spellEnd"/>
    </w:p>
    <w:p w:rsidR="00D61317" w:rsidRPr="00D61317" w:rsidRDefault="00D61317" w:rsidP="00D61317">
      <w:pPr>
        <w:spacing w:line="360" w:lineRule="auto"/>
        <w:ind w:firstLine="0"/>
        <w:jc w:val="center"/>
        <w:rPr>
          <w:rFonts w:ascii="Times New Roman" w:hAnsi="Times New Roman"/>
          <w:sz w:val="24"/>
        </w:rPr>
      </w:pPr>
    </w:p>
    <w:p w:rsidR="00220372" w:rsidRPr="00220372" w:rsidRDefault="008361D2" w:rsidP="00220372">
      <w:pPr>
        <w:spacing w:line="360" w:lineRule="auto"/>
        <w:jc w:val="both"/>
        <w:rPr>
          <w:rFonts w:ascii="Times New Roman" w:hAnsi="Times New Roman"/>
          <w:sz w:val="24"/>
          <w:lang w:val="es-PY"/>
        </w:rPr>
      </w:pPr>
      <w:proofErr w:type="spellStart"/>
      <w:r w:rsidRPr="008361D2">
        <w:rPr>
          <w:rFonts w:ascii="Times New Roman" w:hAnsi="Times New Roman"/>
          <w:b/>
          <w:sz w:val="24"/>
          <w:lang w:val="es-PY"/>
        </w:rPr>
        <w:t>Abstract</w:t>
      </w:r>
      <w:proofErr w:type="spellEnd"/>
      <w:r>
        <w:rPr>
          <w:rFonts w:ascii="Times New Roman" w:hAnsi="Times New Roman"/>
          <w:sz w:val="24"/>
          <w:lang w:val="es-PY"/>
        </w:rPr>
        <w:t xml:space="preserve">. </w:t>
      </w:r>
      <w:proofErr w:type="spellStart"/>
      <w:r w:rsidR="00220372" w:rsidRPr="00220372">
        <w:rPr>
          <w:rFonts w:ascii="Times New Roman" w:hAnsi="Times New Roman"/>
          <w:sz w:val="24"/>
          <w:lang w:val="es-PY"/>
        </w:rPr>
        <w:t>The</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present</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analysis</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considers</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the</w:t>
      </w:r>
      <w:proofErr w:type="spellEnd"/>
      <w:r w:rsidR="00220372" w:rsidRPr="00220372">
        <w:rPr>
          <w:rFonts w:ascii="Times New Roman" w:hAnsi="Times New Roman"/>
          <w:sz w:val="24"/>
          <w:lang w:val="es-PY"/>
        </w:rPr>
        <w:t xml:space="preserve"> formal status </w:t>
      </w:r>
      <w:proofErr w:type="spellStart"/>
      <w:r w:rsidR="00220372" w:rsidRPr="00220372">
        <w:rPr>
          <w:rFonts w:ascii="Times New Roman" w:hAnsi="Times New Roman"/>
          <w:sz w:val="24"/>
          <w:lang w:val="es-PY"/>
        </w:rPr>
        <w:t>of</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the</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denomination</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linked</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to</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the</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behavioral</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paradigm</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within</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the</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context</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of</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sciences</w:t>
      </w:r>
      <w:proofErr w:type="spellEnd"/>
      <w:r w:rsidR="00220372" w:rsidRPr="00220372">
        <w:rPr>
          <w:rFonts w:ascii="Times New Roman" w:hAnsi="Times New Roman"/>
          <w:sz w:val="24"/>
          <w:lang w:val="es-PY"/>
        </w:rPr>
        <w:t xml:space="preserve"> and </w:t>
      </w:r>
      <w:proofErr w:type="spellStart"/>
      <w:r w:rsidR="00220372" w:rsidRPr="00220372">
        <w:rPr>
          <w:rFonts w:ascii="Times New Roman" w:hAnsi="Times New Roman"/>
          <w:sz w:val="24"/>
          <w:lang w:val="es-PY"/>
        </w:rPr>
        <w:t>technologies</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The</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most</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widely</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disseminated</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term</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is</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Cognitive</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Behavioral</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Therapy</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but</w:t>
      </w:r>
      <w:proofErr w:type="spellEnd"/>
      <w:r w:rsidR="00220372" w:rsidRPr="00220372">
        <w:rPr>
          <w:rFonts w:ascii="Times New Roman" w:hAnsi="Times New Roman"/>
          <w:sz w:val="24"/>
          <w:lang w:val="es-PY"/>
        </w:rPr>
        <w:t xml:space="preserve"> in </w:t>
      </w:r>
      <w:proofErr w:type="spellStart"/>
      <w:r w:rsidR="00220372" w:rsidRPr="00220372">
        <w:rPr>
          <w:rFonts w:ascii="Times New Roman" w:hAnsi="Times New Roman"/>
          <w:sz w:val="24"/>
          <w:lang w:val="es-PY"/>
        </w:rPr>
        <w:t>seeking</w:t>
      </w:r>
      <w:proofErr w:type="spellEnd"/>
      <w:r w:rsidR="00220372" w:rsidRPr="00220372">
        <w:rPr>
          <w:rFonts w:ascii="Times New Roman" w:hAnsi="Times New Roman"/>
          <w:sz w:val="24"/>
          <w:lang w:val="es-PY"/>
        </w:rPr>
        <w:t xml:space="preserve"> a </w:t>
      </w:r>
      <w:proofErr w:type="spellStart"/>
      <w:r w:rsidR="00220372" w:rsidRPr="00220372">
        <w:rPr>
          <w:rFonts w:ascii="Times New Roman" w:hAnsi="Times New Roman"/>
          <w:sz w:val="24"/>
          <w:lang w:val="es-PY"/>
        </w:rPr>
        <w:t>broader</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meaning</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the</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criteria</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for</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determining</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the</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scientific</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or</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technical</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name</w:t>
      </w:r>
      <w:proofErr w:type="spellEnd"/>
      <w:r w:rsidR="00220372" w:rsidRPr="00220372">
        <w:rPr>
          <w:rFonts w:ascii="Times New Roman" w:hAnsi="Times New Roman"/>
          <w:sz w:val="24"/>
          <w:lang w:val="es-PY"/>
        </w:rPr>
        <w:t xml:space="preserve"> are </w:t>
      </w:r>
      <w:proofErr w:type="spellStart"/>
      <w:r w:rsidR="00220372" w:rsidRPr="00220372">
        <w:rPr>
          <w:rFonts w:ascii="Times New Roman" w:hAnsi="Times New Roman"/>
          <w:sz w:val="24"/>
          <w:lang w:val="es-PY"/>
        </w:rPr>
        <w:t>discussed</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Additionally</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the</w:t>
      </w:r>
      <w:proofErr w:type="spellEnd"/>
      <w:r w:rsidR="00220372" w:rsidRPr="00220372">
        <w:rPr>
          <w:rFonts w:ascii="Times New Roman" w:hAnsi="Times New Roman"/>
          <w:sz w:val="24"/>
          <w:lang w:val="es-PY"/>
        </w:rPr>
        <w:t xml:space="preserve"> formal </w:t>
      </w:r>
      <w:proofErr w:type="spellStart"/>
      <w:r w:rsidR="00220372" w:rsidRPr="00220372">
        <w:rPr>
          <w:rFonts w:ascii="Times New Roman" w:hAnsi="Times New Roman"/>
          <w:sz w:val="24"/>
          <w:lang w:val="es-PY"/>
        </w:rPr>
        <w:t>registration</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with</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relevant</w:t>
      </w:r>
      <w:proofErr w:type="spellEnd"/>
      <w:r w:rsidR="00220372" w:rsidRPr="00220372">
        <w:rPr>
          <w:rFonts w:ascii="Times New Roman" w:hAnsi="Times New Roman"/>
          <w:sz w:val="24"/>
          <w:lang w:val="es-PY"/>
        </w:rPr>
        <w:t xml:space="preserve"> global </w:t>
      </w:r>
      <w:proofErr w:type="spellStart"/>
      <w:r w:rsidR="00220372" w:rsidRPr="00220372">
        <w:rPr>
          <w:rFonts w:ascii="Times New Roman" w:hAnsi="Times New Roman"/>
          <w:sz w:val="24"/>
          <w:lang w:val="es-PY"/>
        </w:rPr>
        <w:t>organizations</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is</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reviewed</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The</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name</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by</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which</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the</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paradigm</w:t>
      </w:r>
      <w:proofErr w:type="spellEnd"/>
      <w:r w:rsidR="00220372" w:rsidRPr="00220372">
        <w:rPr>
          <w:rFonts w:ascii="Times New Roman" w:hAnsi="Times New Roman"/>
          <w:sz w:val="24"/>
          <w:lang w:val="es-PY"/>
        </w:rPr>
        <w:t xml:space="preserve"> and </w:t>
      </w:r>
      <w:proofErr w:type="spellStart"/>
      <w:r w:rsidR="00220372" w:rsidRPr="00220372">
        <w:rPr>
          <w:rFonts w:ascii="Times New Roman" w:hAnsi="Times New Roman"/>
          <w:sz w:val="24"/>
          <w:lang w:val="es-PY"/>
        </w:rPr>
        <w:t>its</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applications</w:t>
      </w:r>
      <w:proofErr w:type="spellEnd"/>
      <w:r w:rsidR="00220372" w:rsidRPr="00220372">
        <w:rPr>
          <w:rFonts w:ascii="Times New Roman" w:hAnsi="Times New Roman"/>
          <w:sz w:val="24"/>
          <w:lang w:val="es-PY"/>
        </w:rPr>
        <w:t xml:space="preserve"> are </w:t>
      </w:r>
      <w:proofErr w:type="spellStart"/>
      <w:r w:rsidR="00220372" w:rsidRPr="00220372">
        <w:rPr>
          <w:rFonts w:ascii="Times New Roman" w:hAnsi="Times New Roman"/>
          <w:sz w:val="24"/>
          <w:lang w:val="es-PY"/>
        </w:rPr>
        <w:t>recognized</w:t>
      </w:r>
      <w:proofErr w:type="spellEnd"/>
      <w:r w:rsidR="00220372" w:rsidRPr="00220372">
        <w:rPr>
          <w:rFonts w:ascii="Times New Roman" w:hAnsi="Times New Roman"/>
          <w:sz w:val="24"/>
          <w:lang w:val="es-PY"/>
        </w:rPr>
        <w:t xml:space="preserve"> has legal, </w:t>
      </w:r>
      <w:proofErr w:type="spellStart"/>
      <w:r w:rsidR="00220372" w:rsidRPr="00220372">
        <w:rPr>
          <w:rFonts w:ascii="Times New Roman" w:hAnsi="Times New Roman"/>
          <w:sz w:val="24"/>
          <w:lang w:val="es-PY"/>
        </w:rPr>
        <w:t>educational</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ethical</w:t>
      </w:r>
      <w:proofErr w:type="spellEnd"/>
      <w:r w:rsidR="00220372" w:rsidRPr="00220372">
        <w:rPr>
          <w:rFonts w:ascii="Times New Roman" w:hAnsi="Times New Roman"/>
          <w:sz w:val="24"/>
          <w:lang w:val="es-PY"/>
        </w:rPr>
        <w:t xml:space="preserve">, and social </w:t>
      </w:r>
      <w:proofErr w:type="spellStart"/>
      <w:r w:rsidR="00220372" w:rsidRPr="00220372">
        <w:rPr>
          <w:rFonts w:ascii="Times New Roman" w:hAnsi="Times New Roman"/>
          <w:sz w:val="24"/>
          <w:lang w:val="es-PY"/>
        </w:rPr>
        <w:t>communication</w:t>
      </w:r>
      <w:proofErr w:type="spellEnd"/>
      <w:r w:rsidR="00220372" w:rsidRPr="00220372">
        <w:rPr>
          <w:rFonts w:ascii="Times New Roman" w:hAnsi="Times New Roman"/>
          <w:sz w:val="24"/>
          <w:lang w:val="es-PY"/>
        </w:rPr>
        <w:t xml:space="preserve"> </w:t>
      </w:r>
      <w:proofErr w:type="spellStart"/>
      <w:r w:rsidR="00220372" w:rsidRPr="00220372">
        <w:rPr>
          <w:rFonts w:ascii="Times New Roman" w:hAnsi="Times New Roman"/>
          <w:sz w:val="24"/>
          <w:lang w:val="es-PY"/>
        </w:rPr>
        <w:t>implications</w:t>
      </w:r>
      <w:proofErr w:type="spellEnd"/>
      <w:r w:rsidR="00220372" w:rsidRPr="00220372">
        <w:rPr>
          <w:rFonts w:ascii="Times New Roman" w:hAnsi="Times New Roman"/>
          <w:sz w:val="24"/>
          <w:lang w:val="es-PY"/>
        </w:rPr>
        <w:t>.</w:t>
      </w:r>
    </w:p>
    <w:p w:rsidR="00220372" w:rsidRPr="00220372" w:rsidRDefault="00220372" w:rsidP="00220372">
      <w:pPr>
        <w:spacing w:line="360" w:lineRule="auto"/>
        <w:jc w:val="both"/>
        <w:rPr>
          <w:rFonts w:ascii="Times New Roman" w:hAnsi="Times New Roman"/>
          <w:sz w:val="24"/>
          <w:lang w:val="es-PY"/>
        </w:rPr>
      </w:pPr>
      <w:proofErr w:type="spellStart"/>
      <w:r w:rsidRPr="00220372">
        <w:rPr>
          <w:rFonts w:ascii="Times New Roman" w:hAnsi="Times New Roman"/>
          <w:i/>
          <w:sz w:val="24"/>
          <w:lang w:val="es-PY"/>
        </w:rPr>
        <w:t>Keywords</w:t>
      </w:r>
      <w:proofErr w:type="spellEnd"/>
      <w:r w:rsidRPr="00220372">
        <w:rPr>
          <w:rFonts w:ascii="Times New Roman" w:hAnsi="Times New Roman"/>
          <w:sz w:val="24"/>
          <w:lang w:val="es-PY"/>
        </w:rPr>
        <w:t xml:space="preserve">: </w:t>
      </w:r>
      <w:proofErr w:type="spellStart"/>
      <w:r w:rsidRPr="00220372">
        <w:rPr>
          <w:rFonts w:ascii="Times New Roman" w:hAnsi="Times New Roman"/>
          <w:sz w:val="24"/>
          <w:lang w:val="es-PY"/>
        </w:rPr>
        <w:t>Scientific</w:t>
      </w:r>
      <w:proofErr w:type="spellEnd"/>
      <w:r w:rsidRPr="00220372">
        <w:rPr>
          <w:rFonts w:ascii="Times New Roman" w:hAnsi="Times New Roman"/>
          <w:sz w:val="24"/>
          <w:lang w:val="es-PY"/>
        </w:rPr>
        <w:t xml:space="preserve"> </w:t>
      </w:r>
      <w:proofErr w:type="spellStart"/>
      <w:r w:rsidRPr="00220372">
        <w:rPr>
          <w:rFonts w:ascii="Times New Roman" w:hAnsi="Times New Roman"/>
          <w:sz w:val="24"/>
          <w:lang w:val="es-PY"/>
        </w:rPr>
        <w:t>name</w:t>
      </w:r>
      <w:proofErr w:type="spellEnd"/>
      <w:r w:rsidRPr="00220372">
        <w:rPr>
          <w:rFonts w:ascii="Times New Roman" w:hAnsi="Times New Roman"/>
          <w:sz w:val="24"/>
          <w:lang w:val="es-PY"/>
        </w:rPr>
        <w:t xml:space="preserve">, </w:t>
      </w:r>
      <w:proofErr w:type="spellStart"/>
      <w:r w:rsidRPr="00220372">
        <w:rPr>
          <w:rFonts w:ascii="Times New Roman" w:hAnsi="Times New Roman"/>
          <w:sz w:val="24"/>
          <w:lang w:val="es-PY"/>
        </w:rPr>
        <w:t>denomination</w:t>
      </w:r>
      <w:proofErr w:type="spellEnd"/>
      <w:r w:rsidRPr="00220372">
        <w:rPr>
          <w:rFonts w:ascii="Times New Roman" w:hAnsi="Times New Roman"/>
          <w:sz w:val="24"/>
          <w:lang w:val="es-PY"/>
        </w:rPr>
        <w:t xml:space="preserve">, </w:t>
      </w:r>
      <w:proofErr w:type="spellStart"/>
      <w:r w:rsidRPr="00220372">
        <w:rPr>
          <w:rFonts w:ascii="Times New Roman" w:hAnsi="Times New Roman"/>
          <w:sz w:val="24"/>
          <w:lang w:val="es-PY"/>
        </w:rPr>
        <w:t>paradigm</w:t>
      </w:r>
      <w:proofErr w:type="spellEnd"/>
      <w:r w:rsidRPr="00220372">
        <w:rPr>
          <w:rFonts w:ascii="Times New Roman" w:hAnsi="Times New Roman"/>
          <w:sz w:val="24"/>
          <w:lang w:val="es-PY"/>
        </w:rPr>
        <w:t xml:space="preserve">, </w:t>
      </w:r>
      <w:proofErr w:type="spellStart"/>
      <w:r w:rsidRPr="00220372">
        <w:rPr>
          <w:rFonts w:ascii="Times New Roman" w:hAnsi="Times New Roman"/>
          <w:sz w:val="24"/>
          <w:lang w:val="es-PY"/>
        </w:rPr>
        <w:t>cognitive</w:t>
      </w:r>
      <w:proofErr w:type="spellEnd"/>
      <w:r w:rsidRPr="00220372">
        <w:rPr>
          <w:rFonts w:ascii="Times New Roman" w:hAnsi="Times New Roman"/>
          <w:sz w:val="24"/>
          <w:lang w:val="es-PY"/>
        </w:rPr>
        <w:t xml:space="preserve"> </w:t>
      </w:r>
      <w:proofErr w:type="spellStart"/>
      <w:r w:rsidRPr="00220372">
        <w:rPr>
          <w:rFonts w:ascii="Times New Roman" w:hAnsi="Times New Roman"/>
          <w:sz w:val="24"/>
          <w:lang w:val="es-PY"/>
        </w:rPr>
        <w:t>behavioral</w:t>
      </w:r>
      <w:proofErr w:type="spellEnd"/>
      <w:r w:rsidRPr="00220372">
        <w:rPr>
          <w:rFonts w:ascii="Times New Roman" w:hAnsi="Times New Roman"/>
          <w:sz w:val="24"/>
          <w:lang w:val="es-PY"/>
        </w:rPr>
        <w:t>.</w:t>
      </w:r>
    </w:p>
    <w:p w:rsidR="00220372" w:rsidRDefault="00220372" w:rsidP="00220372">
      <w:pPr>
        <w:spacing w:line="360" w:lineRule="auto"/>
        <w:jc w:val="both"/>
        <w:rPr>
          <w:rFonts w:ascii="Times New Roman" w:hAnsi="Times New Roman"/>
          <w:sz w:val="24"/>
          <w:lang w:val="es-PY"/>
        </w:rPr>
      </w:pPr>
    </w:p>
    <w:p w:rsidR="00220372" w:rsidRDefault="00220372" w:rsidP="00407DDD">
      <w:pPr>
        <w:spacing w:line="360" w:lineRule="auto"/>
        <w:rPr>
          <w:rFonts w:ascii="Times New Roman" w:hAnsi="Times New Roman"/>
          <w:sz w:val="24"/>
          <w:lang w:val="es-PY"/>
        </w:rPr>
      </w:pPr>
    </w:p>
    <w:p w:rsidR="008361D2" w:rsidRDefault="008361D2" w:rsidP="00407DDD">
      <w:pPr>
        <w:spacing w:line="360" w:lineRule="auto"/>
        <w:rPr>
          <w:rFonts w:ascii="Times New Roman" w:hAnsi="Times New Roman"/>
          <w:sz w:val="24"/>
          <w:lang w:val="es-PY"/>
        </w:rPr>
      </w:pPr>
    </w:p>
    <w:p w:rsidR="00407DDD" w:rsidRPr="00E150EA" w:rsidRDefault="00407DDD" w:rsidP="00407DDD">
      <w:pPr>
        <w:spacing w:line="360" w:lineRule="auto"/>
        <w:jc w:val="center"/>
        <w:rPr>
          <w:rFonts w:ascii="Times New Roman" w:hAnsi="Times New Roman"/>
          <w:b/>
          <w:bCs/>
          <w:sz w:val="24"/>
        </w:rPr>
      </w:pPr>
      <w:r w:rsidRPr="00E150EA">
        <w:rPr>
          <w:rFonts w:ascii="Times New Roman" w:hAnsi="Times New Roman"/>
          <w:b/>
          <w:bCs/>
          <w:sz w:val="24"/>
        </w:rPr>
        <w:t>Del conductismo a la terapia cognitivo conductual</w:t>
      </w:r>
    </w:p>
    <w:p w:rsidR="00407DDD" w:rsidRPr="00546910" w:rsidRDefault="00407DDD" w:rsidP="00C64975">
      <w:pPr>
        <w:spacing w:line="360" w:lineRule="auto"/>
        <w:rPr>
          <w:rFonts w:ascii="Times New Roman" w:hAnsi="Times New Roman"/>
          <w:sz w:val="24"/>
        </w:rPr>
      </w:pPr>
    </w:p>
    <w:p w:rsidR="00407DDD" w:rsidRPr="00546910" w:rsidRDefault="00407DDD" w:rsidP="00C64975">
      <w:pPr>
        <w:spacing w:line="360" w:lineRule="auto"/>
        <w:rPr>
          <w:rFonts w:ascii="Times New Roman" w:hAnsi="Times New Roman"/>
          <w:sz w:val="24"/>
        </w:rPr>
      </w:pPr>
      <w:r>
        <w:rPr>
          <w:rFonts w:ascii="Times New Roman" w:hAnsi="Times New Roman"/>
          <w:sz w:val="24"/>
        </w:rPr>
        <w:lastRenderedPageBreak/>
        <w:t>L</w:t>
      </w:r>
      <w:r w:rsidRPr="00546910">
        <w:rPr>
          <w:rFonts w:ascii="Times New Roman" w:hAnsi="Times New Roman"/>
          <w:sz w:val="24"/>
        </w:rPr>
        <w:t xml:space="preserve">a situación denominativa </w:t>
      </w:r>
      <w:r>
        <w:rPr>
          <w:rFonts w:ascii="Times New Roman" w:hAnsi="Times New Roman"/>
          <w:sz w:val="24"/>
        </w:rPr>
        <w:t xml:space="preserve">de los desarrollos científicos y aplicados </w:t>
      </w:r>
      <w:r w:rsidRPr="00546910">
        <w:rPr>
          <w:rFonts w:ascii="Times New Roman" w:hAnsi="Times New Roman"/>
          <w:sz w:val="24"/>
        </w:rPr>
        <w:t>del paradigma comportamental o cognitivo comportamental,</w:t>
      </w:r>
      <w:r>
        <w:rPr>
          <w:rFonts w:ascii="Times New Roman" w:hAnsi="Times New Roman"/>
          <w:sz w:val="24"/>
        </w:rPr>
        <w:t xml:space="preserve"> no parece estar unificada.</w:t>
      </w:r>
      <w:r w:rsidRPr="00546910">
        <w:rPr>
          <w:rFonts w:ascii="Times New Roman" w:hAnsi="Times New Roman"/>
          <w:sz w:val="24"/>
        </w:rPr>
        <w:t xml:space="preserve"> </w:t>
      </w:r>
      <w:r>
        <w:rPr>
          <w:rFonts w:ascii="Times New Roman" w:hAnsi="Times New Roman"/>
          <w:sz w:val="24"/>
        </w:rPr>
        <w:t>L</w:t>
      </w:r>
      <w:r w:rsidRPr="00546910">
        <w:rPr>
          <w:rFonts w:ascii="Times New Roman" w:hAnsi="Times New Roman"/>
          <w:sz w:val="24"/>
        </w:rPr>
        <w:t>os sustentos conceptuales o normativos para su uso en el contexto internacional</w:t>
      </w:r>
      <w:r>
        <w:rPr>
          <w:rFonts w:ascii="Times New Roman" w:hAnsi="Times New Roman"/>
          <w:sz w:val="24"/>
        </w:rPr>
        <w:t xml:space="preserve"> o transcultural muestran diversidad o creativa variación, según el punto de vista</w:t>
      </w:r>
      <w:r w:rsidRPr="00546910">
        <w:rPr>
          <w:rFonts w:ascii="Times New Roman" w:hAnsi="Times New Roman"/>
          <w:sz w:val="24"/>
        </w:rPr>
        <w:t xml:space="preserve">. A lo largo de su evolución </w:t>
      </w:r>
      <w:r>
        <w:rPr>
          <w:rFonts w:ascii="Times New Roman" w:hAnsi="Times New Roman"/>
          <w:sz w:val="24"/>
        </w:rPr>
        <w:t>los desarrollos emergentes del</w:t>
      </w:r>
      <w:r w:rsidRPr="00546910">
        <w:rPr>
          <w:rFonts w:ascii="Times New Roman" w:hAnsi="Times New Roman"/>
          <w:sz w:val="24"/>
        </w:rPr>
        <w:t xml:space="preserve"> </w:t>
      </w:r>
      <w:r>
        <w:rPr>
          <w:rFonts w:ascii="Times New Roman" w:hAnsi="Times New Roman"/>
          <w:sz w:val="24"/>
        </w:rPr>
        <w:t>C</w:t>
      </w:r>
      <w:r w:rsidRPr="00546910">
        <w:rPr>
          <w:rFonts w:ascii="Times New Roman" w:hAnsi="Times New Roman"/>
          <w:sz w:val="24"/>
        </w:rPr>
        <w:t xml:space="preserve">onductismo, </w:t>
      </w:r>
      <w:r>
        <w:rPr>
          <w:rFonts w:ascii="Times New Roman" w:hAnsi="Times New Roman"/>
          <w:sz w:val="24"/>
        </w:rPr>
        <w:t xml:space="preserve">ya sea en áreas científicas o aplicadas se denominan </w:t>
      </w:r>
      <w:r w:rsidRPr="00546910">
        <w:rPr>
          <w:rFonts w:ascii="Times New Roman" w:hAnsi="Times New Roman"/>
          <w:sz w:val="24"/>
        </w:rPr>
        <w:t xml:space="preserve">Terapia Conductual, </w:t>
      </w:r>
      <w:r>
        <w:rPr>
          <w:rFonts w:ascii="Times New Roman" w:hAnsi="Times New Roman"/>
          <w:sz w:val="24"/>
        </w:rPr>
        <w:t xml:space="preserve">Análisis Experimental del Comportamiento, Análisis Conductual Aplicado, </w:t>
      </w:r>
      <w:r w:rsidRPr="00546910">
        <w:rPr>
          <w:rFonts w:ascii="Times New Roman" w:hAnsi="Times New Roman"/>
          <w:sz w:val="24"/>
        </w:rPr>
        <w:t>Análisis y Modificación del Comportamiento, Análisis de la Conducta, Terapia Cognitivo Conductual</w:t>
      </w:r>
      <w:r>
        <w:rPr>
          <w:rFonts w:ascii="Times New Roman" w:hAnsi="Times New Roman"/>
          <w:sz w:val="24"/>
        </w:rPr>
        <w:t xml:space="preserve"> (TCC)</w:t>
      </w:r>
      <w:r w:rsidRPr="00546910">
        <w:rPr>
          <w:rFonts w:ascii="Times New Roman" w:hAnsi="Times New Roman"/>
          <w:sz w:val="24"/>
        </w:rPr>
        <w:t xml:space="preserve">, </w:t>
      </w:r>
      <w:r>
        <w:rPr>
          <w:rFonts w:ascii="Times New Roman" w:hAnsi="Times New Roman"/>
          <w:sz w:val="24"/>
        </w:rPr>
        <w:t xml:space="preserve">Terapia Contextual, </w:t>
      </w:r>
      <w:r w:rsidRPr="00546910">
        <w:rPr>
          <w:rFonts w:ascii="Times New Roman" w:hAnsi="Times New Roman"/>
          <w:sz w:val="24"/>
        </w:rPr>
        <w:t xml:space="preserve">etc. </w:t>
      </w:r>
    </w:p>
    <w:p w:rsidR="00407DDD" w:rsidRPr="00546910" w:rsidRDefault="00407DDD" w:rsidP="00C64975">
      <w:pPr>
        <w:spacing w:line="360" w:lineRule="auto"/>
        <w:rPr>
          <w:rFonts w:ascii="Times New Roman" w:hAnsi="Times New Roman"/>
          <w:sz w:val="24"/>
        </w:rPr>
      </w:pPr>
    </w:p>
    <w:p w:rsidR="00407DDD" w:rsidRDefault="00407DDD" w:rsidP="00C64975">
      <w:pPr>
        <w:spacing w:line="360" w:lineRule="auto"/>
        <w:rPr>
          <w:rFonts w:ascii="Times New Roman" w:hAnsi="Times New Roman"/>
          <w:sz w:val="24"/>
        </w:rPr>
      </w:pPr>
      <w:r w:rsidRPr="00A048F1">
        <w:rPr>
          <w:rFonts w:ascii="Times New Roman" w:hAnsi="Times New Roman"/>
          <w:sz w:val="24"/>
        </w:rPr>
        <w:t xml:space="preserve">Las denominaciones tienen efectos demarcatorios para las ciencias y sus aplicaciones, y a la vez estos efectos se transfieren a las normativas, entrenamiento, acreditación, educación de los usuarios, los controles éticos y de calidad. Además, las denominaciones permiten clasificaciones </w:t>
      </w:r>
      <w:r>
        <w:rPr>
          <w:rFonts w:ascii="Times New Roman" w:hAnsi="Times New Roman"/>
          <w:sz w:val="24"/>
        </w:rPr>
        <w:t xml:space="preserve">tanto </w:t>
      </w:r>
      <w:r w:rsidRPr="00A048F1">
        <w:rPr>
          <w:rFonts w:ascii="Times New Roman" w:hAnsi="Times New Roman"/>
          <w:sz w:val="24"/>
        </w:rPr>
        <w:t xml:space="preserve">de los saberes </w:t>
      </w:r>
      <w:r>
        <w:rPr>
          <w:rFonts w:ascii="Times New Roman" w:hAnsi="Times New Roman"/>
          <w:sz w:val="24"/>
        </w:rPr>
        <w:t>como de las</w:t>
      </w:r>
      <w:r w:rsidRPr="00A048F1">
        <w:rPr>
          <w:rFonts w:ascii="Times New Roman" w:hAnsi="Times New Roman"/>
          <w:sz w:val="24"/>
        </w:rPr>
        <w:t xml:space="preserve"> prácticas</w:t>
      </w:r>
      <w:r>
        <w:rPr>
          <w:rFonts w:ascii="Times New Roman" w:hAnsi="Times New Roman"/>
          <w:sz w:val="24"/>
        </w:rPr>
        <w:t>,</w:t>
      </w:r>
      <w:r w:rsidRPr="00A048F1">
        <w:rPr>
          <w:rFonts w:ascii="Times New Roman" w:hAnsi="Times New Roman"/>
          <w:sz w:val="24"/>
        </w:rPr>
        <w:t xml:space="preserve"> y “… trasciende el utilitarismo y se enmarca en una temática esencialmente epistemológica: la necesidad de que la razón, el l</w:t>
      </w:r>
      <w:r>
        <w:rPr>
          <w:rFonts w:ascii="Times New Roman" w:hAnsi="Times New Roman"/>
          <w:sz w:val="24"/>
        </w:rPr>
        <w:t>o</w:t>
      </w:r>
      <w:r w:rsidRPr="00A048F1">
        <w:rPr>
          <w:rFonts w:ascii="Times New Roman" w:hAnsi="Times New Roman"/>
          <w:sz w:val="24"/>
        </w:rPr>
        <w:t>gos, llegue hasta las últimas expresiones de los conocimientos existentes, hasta los deslindes de las aprehensiones cognitivas; ello, para determinar la extensión más apropiada de los conocimientos científicos” (Saldivia, p 215, 2009)</w:t>
      </w:r>
      <w:r>
        <w:rPr>
          <w:rFonts w:ascii="Times New Roman" w:hAnsi="Times New Roman"/>
          <w:sz w:val="24"/>
        </w:rPr>
        <w:t xml:space="preserve">. La editorial de una revista de Análisis Experimental de la Conducta enfatiza </w:t>
      </w:r>
      <w:proofErr w:type="gramStart"/>
      <w:r>
        <w:rPr>
          <w:rFonts w:ascii="Times New Roman" w:hAnsi="Times New Roman"/>
          <w:sz w:val="24"/>
        </w:rPr>
        <w:t>que  “</w:t>
      </w:r>
      <w:proofErr w:type="gramEnd"/>
      <w:r>
        <w:rPr>
          <w:rFonts w:ascii="Times New Roman" w:hAnsi="Times New Roman"/>
          <w:sz w:val="24"/>
        </w:rPr>
        <w:t xml:space="preserve">… </w:t>
      </w:r>
      <w:r w:rsidRPr="00957DAC">
        <w:rPr>
          <w:rFonts w:ascii="Times New Roman" w:hAnsi="Times New Roman"/>
          <w:sz w:val="24"/>
        </w:rPr>
        <w:t>el vocabulario y la gramática del comportamiento pueden ser tan importantes para nuestro progreso como el crecimiento de la literatura experimental y el refinamiento de los aparatos y procedimientos</w:t>
      </w:r>
      <w:r>
        <w:rPr>
          <w:rFonts w:ascii="Times New Roman" w:hAnsi="Times New Roman"/>
          <w:sz w:val="24"/>
        </w:rPr>
        <w:t>” (</w:t>
      </w:r>
      <w:proofErr w:type="spellStart"/>
      <w:r w:rsidRPr="001853DF">
        <w:rPr>
          <w:rFonts w:ascii="Times New Roman" w:hAnsi="Times New Roman"/>
          <w:sz w:val="24"/>
        </w:rPr>
        <w:t>J</w:t>
      </w:r>
      <w:r>
        <w:rPr>
          <w:rFonts w:ascii="Times New Roman" w:hAnsi="Times New Roman"/>
          <w:sz w:val="24"/>
        </w:rPr>
        <w:t>ournal</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r w:rsidRPr="001853DF">
        <w:rPr>
          <w:rFonts w:ascii="Times New Roman" w:hAnsi="Times New Roman"/>
          <w:sz w:val="24"/>
        </w:rPr>
        <w:t>E</w:t>
      </w:r>
      <w:r>
        <w:rPr>
          <w:rFonts w:ascii="Times New Roman" w:hAnsi="Times New Roman"/>
          <w:sz w:val="24"/>
        </w:rPr>
        <w:t xml:space="preserve">xperimental </w:t>
      </w:r>
      <w:proofErr w:type="spellStart"/>
      <w:r w:rsidRPr="001853DF">
        <w:rPr>
          <w:rFonts w:ascii="Times New Roman" w:hAnsi="Times New Roman"/>
          <w:sz w:val="24"/>
        </w:rPr>
        <w:t>A</w:t>
      </w:r>
      <w:r>
        <w:rPr>
          <w:rFonts w:ascii="Times New Roman" w:hAnsi="Times New Roman"/>
          <w:sz w:val="24"/>
        </w:rPr>
        <w:t>nalysis</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w:t>
      </w:r>
      <w:proofErr w:type="spellStart"/>
      <w:r w:rsidRPr="001853DF">
        <w:rPr>
          <w:rFonts w:ascii="Times New Roman" w:hAnsi="Times New Roman"/>
          <w:sz w:val="24"/>
        </w:rPr>
        <w:t>B</w:t>
      </w:r>
      <w:r>
        <w:rPr>
          <w:rFonts w:ascii="Times New Roman" w:hAnsi="Times New Roman"/>
          <w:sz w:val="24"/>
        </w:rPr>
        <w:t>ehavior</w:t>
      </w:r>
      <w:proofErr w:type="spellEnd"/>
      <w:r>
        <w:rPr>
          <w:rFonts w:ascii="Times New Roman" w:hAnsi="Times New Roman"/>
          <w:sz w:val="24"/>
        </w:rPr>
        <w:t>, 1969, p.845).</w:t>
      </w:r>
    </w:p>
    <w:p w:rsidR="00407DDD" w:rsidRDefault="00407DDD" w:rsidP="00C64975">
      <w:pPr>
        <w:spacing w:line="360" w:lineRule="auto"/>
        <w:rPr>
          <w:rFonts w:ascii="Times New Roman" w:hAnsi="Times New Roman"/>
          <w:sz w:val="24"/>
        </w:rPr>
      </w:pPr>
    </w:p>
    <w:p w:rsidR="00407DDD" w:rsidRDefault="00407DDD" w:rsidP="00C64975">
      <w:pPr>
        <w:spacing w:line="360" w:lineRule="auto"/>
        <w:rPr>
          <w:rFonts w:ascii="Times New Roman" w:hAnsi="Times New Roman"/>
          <w:sz w:val="24"/>
        </w:rPr>
      </w:pPr>
      <w:r>
        <w:rPr>
          <w:rFonts w:ascii="Times New Roman" w:hAnsi="Times New Roman"/>
          <w:sz w:val="24"/>
        </w:rPr>
        <w:t>Un equipo de investigación de la Universidad de Atlanta, llevó a cabo un estudio que se propuso identificar terminología utilizadas de manera inapropiada en ámbitos de la Psicología y la Psiquiatría. Los autores dicen que la intensión de la investigación fue promover el pensamiento y la escritura clara, tratando de frenar la desinformación y la confusión terminológica (</w:t>
      </w:r>
      <w:proofErr w:type="spellStart"/>
      <w:r>
        <w:rPr>
          <w:rFonts w:ascii="Times New Roman" w:hAnsi="Times New Roman"/>
          <w:sz w:val="24"/>
        </w:rPr>
        <w:t>Lilienfeld</w:t>
      </w:r>
      <w:proofErr w:type="spellEnd"/>
      <w:r>
        <w:rPr>
          <w:rFonts w:ascii="Times New Roman" w:hAnsi="Times New Roman"/>
          <w:sz w:val="24"/>
        </w:rPr>
        <w:t xml:space="preserve"> et </w:t>
      </w:r>
      <w:proofErr w:type="spellStart"/>
      <w:r>
        <w:rPr>
          <w:rFonts w:ascii="Times New Roman" w:hAnsi="Times New Roman"/>
          <w:sz w:val="24"/>
        </w:rPr>
        <w:t>all</w:t>
      </w:r>
      <w:proofErr w:type="spellEnd"/>
      <w:r>
        <w:rPr>
          <w:rFonts w:ascii="Times New Roman" w:hAnsi="Times New Roman"/>
          <w:sz w:val="24"/>
        </w:rPr>
        <w:t>, 2015).</w:t>
      </w:r>
    </w:p>
    <w:p w:rsidR="00407DDD" w:rsidRDefault="00407DDD" w:rsidP="00C64975">
      <w:pPr>
        <w:spacing w:line="360" w:lineRule="auto"/>
        <w:rPr>
          <w:rStyle w:val="rynqvb"/>
          <w:lang w:val="es-ES"/>
        </w:rPr>
      </w:pPr>
    </w:p>
    <w:p w:rsidR="00407DDD" w:rsidRPr="00621147" w:rsidRDefault="00407DDD" w:rsidP="00C64975">
      <w:pPr>
        <w:spacing w:line="360" w:lineRule="auto"/>
        <w:rPr>
          <w:rFonts w:ascii="Times New Roman" w:hAnsi="Times New Roman"/>
          <w:sz w:val="24"/>
        </w:rPr>
      </w:pPr>
      <w:r w:rsidRPr="00621147">
        <w:rPr>
          <w:rFonts w:ascii="Times New Roman" w:hAnsi="Times New Roman"/>
          <w:sz w:val="24"/>
        </w:rPr>
        <w:t xml:space="preserve">En su artículo </w:t>
      </w:r>
      <w:proofErr w:type="spellStart"/>
      <w:r w:rsidRPr="00621147">
        <w:rPr>
          <w:rFonts w:ascii="Times New Roman" w:hAnsi="Times New Roman"/>
          <w:sz w:val="24"/>
        </w:rPr>
        <w:t>Behavior</w:t>
      </w:r>
      <w:proofErr w:type="spellEnd"/>
      <w:r w:rsidRPr="00621147">
        <w:rPr>
          <w:rFonts w:ascii="Times New Roman" w:hAnsi="Times New Roman"/>
          <w:sz w:val="24"/>
        </w:rPr>
        <w:t xml:space="preserve"> </w:t>
      </w:r>
      <w:proofErr w:type="spellStart"/>
      <w:r w:rsidRPr="00621147">
        <w:rPr>
          <w:rFonts w:ascii="Times New Roman" w:hAnsi="Times New Roman"/>
          <w:sz w:val="24"/>
        </w:rPr>
        <w:t>Therapy</w:t>
      </w:r>
      <w:proofErr w:type="spellEnd"/>
      <w:r w:rsidRPr="00621147">
        <w:rPr>
          <w:rFonts w:ascii="Times New Roman" w:hAnsi="Times New Roman"/>
          <w:sz w:val="24"/>
        </w:rPr>
        <w:t xml:space="preserve"> </w:t>
      </w:r>
      <w:proofErr w:type="spellStart"/>
      <w:r w:rsidRPr="00621147">
        <w:rPr>
          <w:rFonts w:ascii="Times New Roman" w:hAnsi="Times New Roman"/>
          <w:sz w:val="24"/>
        </w:rPr>
        <w:t>is</w:t>
      </w:r>
      <w:proofErr w:type="spellEnd"/>
      <w:r w:rsidRPr="00621147">
        <w:rPr>
          <w:rFonts w:ascii="Times New Roman" w:hAnsi="Times New Roman"/>
          <w:sz w:val="24"/>
        </w:rPr>
        <w:t xml:space="preserve"> </w:t>
      </w:r>
      <w:proofErr w:type="spellStart"/>
      <w:r w:rsidRPr="00621147">
        <w:rPr>
          <w:rFonts w:ascii="Times New Roman" w:hAnsi="Times New Roman"/>
          <w:sz w:val="24"/>
        </w:rPr>
        <w:t>Behavioristic</w:t>
      </w:r>
      <w:proofErr w:type="spellEnd"/>
      <w:r w:rsidRPr="00621147">
        <w:rPr>
          <w:rFonts w:ascii="Times New Roman" w:hAnsi="Times New Roman"/>
          <w:sz w:val="24"/>
        </w:rPr>
        <w:t xml:space="preserve">, Eysenck (1972) </w:t>
      </w:r>
      <w:r>
        <w:rPr>
          <w:rFonts w:ascii="Times New Roman" w:hAnsi="Times New Roman"/>
          <w:sz w:val="24"/>
        </w:rPr>
        <w:t>cita a</w:t>
      </w:r>
      <w:r w:rsidRPr="00621147">
        <w:rPr>
          <w:rFonts w:ascii="Times New Roman" w:hAnsi="Times New Roman"/>
          <w:sz w:val="24"/>
        </w:rPr>
        <w:t xml:space="preserve"> Bacon cuando </w:t>
      </w:r>
      <w:r>
        <w:rPr>
          <w:rFonts w:ascii="Times New Roman" w:hAnsi="Times New Roman"/>
          <w:sz w:val="24"/>
        </w:rPr>
        <w:t>opina</w:t>
      </w:r>
      <w:r w:rsidRPr="00621147">
        <w:rPr>
          <w:rFonts w:ascii="Times New Roman" w:hAnsi="Times New Roman"/>
          <w:sz w:val="24"/>
        </w:rPr>
        <w:t xml:space="preserve"> que “El primer trastorno del aprendizaje, es cuando los hombres estudian las palabras y no la materia” (Bacon, 1605, p.30).</w:t>
      </w:r>
      <w:r>
        <w:rPr>
          <w:rFonts w:ascii="Times New Roman" w:hAnsi="Times New Roman"/>
          <w:sz w:val="24"/>
        </w:rPr>
        <w:t xml:space="preserve"> Este trabajo, si bien trata sobre las palabras, es por la relevancia para una comunicación clara y precisa en los abordajes de una ciencia y tecnología del comportamiento humano.</w:t>
      </w:r>
    </w:p>
    <w:p w:rsidR="00407DDD" w:rsidRPr="00A048F1" w:rsidRDefault="00407DDD" w:rsidP="00C64975">
      <w:pPr>
        <w:spacing w:line="360" w:lineRule="auto"/>
        <w:rPr>
          <w:rFonts w:ascii="Times New Roman" w:hAnsi="Times New Roman"/>
          <w:sz w:val="24"/>
        </w:rPr>
      </w:pPr>
    </w:p>
    <w:p w:rsidR="00407DDD" w:rsidRPr="009830B8" w:rsidRDefault="00407DDD" w:rsidP="00407DDD">
      <w:pPr>
        <w:spacing w:line="360" w:lineRule="auto"/>
        <w:jc w:val="center"/>
        <w:rPr>
          <w:rFonts w:ascii="Times New Roman" w:hAnsi="Times New Roman"/>
          <w:b/>
          <w:bCs/>
          <w:sz w:val="24"/>
        </w:rPr>
      </w:pPr>
      <w:r w:rsidRPr="009830B8">
        <w:rPr>
          <w:rFonts w:ascii="Times New Roman" w:hAnsi="Times New Roman"/>
          <w:b/>
          <w:bCs/>
          <w:sz w:val="24"/>
        </w:rPr>
        <w:lastRenderedPageBreak/>
        <w:t>La identidad definida por un nombre</w:t>
      </w:r>
    </w:p>
    <w:p w:rsidR="00407DDD" w:rsidRDefault="00407DDD" w:rsidP="00407DDD">
      <w:pPr>
        <w:spacing w:line="360" w:lineRule="auto"/>
        <w:rPr>
          <w:rFonts w:ascii="Times New Roman" w:hAnsi="Times New Roman"/>
          <w:sz w:val="24"/>
        </w:rPr>
      </w:pPr>
    </w:p>
    <w:p w:rsidR="00407DDD" w:rsidRDefault="00407DDD" w:rsidP="00C64975">
      <w:pPr>
        <w:spacing w:line="360" w:lineRule="auto"/>
        <w:rPr>
          <w:rFonts w:ascii="Times New Roman" w:hAnsi="Times New Roman"/>
          <w:sz w:val="24"/>
        </w:rPr>
      </w:pPr>
      <w:r>
        <w:rPr>
          <w:rFonts w:ascii="Times New Roman" w:hAnsi="Times New Roman"/>
          <w:sz w:val="24"/>
        </w:rPr>
        <w:t xml:space="preserve">Cualquier revisión del término identitario para el paradigma comportamental y sus desarrollos, emprende, justamente con la conceptualización de la palabra que se utilizará. </w:t>
      </w:r>
      <w:r w:rsidRPr="00DF754C">
        <w:rPr>
          <w:rFonts w:ascii="Times New Roman" w:hAnsi="Times New Roman"/>
          <w:sz w:val="24"/>
        </w:rPr>
        <w:t>En las delimitaciones de la Organización Mundial de Propiedad Intelectual</w:t>
      </w:r>
      <w:r>
        <w:rPr>
          <w:rFonts w:ascii="Times New Roman" w:hAnsi="Times New Roman"/>
          <w:sz w:val="24"/>
        </w:rPr>
        <w:t xml:space="preserve"> (OMPI)</w:t>
      </w:r>
      <w:r w:rsidRPr="00DF754C">
        <w:rPr>
          <w:rFonts w:ascii="Times New Roman" w:hAnsi="Times New Roman"/>
          <w:sz w:val="24"/>
        </w:rPr>
        <w:t xml:space="preserve"> se entiende como </w:t>
      </w:r>
      <w:r w:rsidRPr="00DF754C">
        <w:rPr>
          <w:rFonts w:ascii="Times New Roman" w:hAnsi="Times New Roman"/>
          <w:i/>
          <w:iCs/>
          <w:sz w:val="24"/>
        </w:rPr>
        <w:t>Nombre científico</w:t>
      </w:r>
      <w:r w:rsidRPr="00DF754C">
        <w:rPr>
          <w:rFonts w:ascii="Times New Roman" w:hAnsi="Times New Roman"/>
          <w:sz w:val="24"/>
        </w:rPr>
        <w:t xml:space="preserve"> a lo que figura en una nomenclatura científica internacional. Se podría considerar a las referencias de UNESCO</w:t>
      </w:r>
      <w:r>
        <w:rPr>
          <w:rFonts w:ascii="Times New Roman" w:hAnsi="Times New Roman"/>
          <w:sz w:val="24"/>
        </w:rPr>
        <w:t>, por ejemplo,</w:t>
      </w:r>
      <w:r w:rsidRPr="00DF754C">
        <w:rPr>
          <w:rFonts w:ascii="Times New Roman" w:hAnsi="Times New Roman"/>
          <w:sz w:val="24"/>
        </w:rPr>
        <w:t xml:space="preserve"> como instancia de registro de tales nombre</w:t>
      </w:r>
      <w:r>
        <w:rPr>
          <w:rFonts w:ascii="Times New Roman" w:hAnsi="Times New Roman"/>
          <w:sz w:val="24"/>
        </w:rPr>
        <w:t>s</w:t>
      </w:r>
      <w:r w:rsidRPr="00DF754C">
        <w:rPr>
          <w:rFonts w:ascii="Times New Roman" w:hAnsi="Times New Roman"/>
          <w:sz w:val="24"/>
        </w:rPr>
        <w:t>. Porque, dice la OMPI que la nomenclatura debe ser aprobada por un organismo científico competente.</w:t>
      </w:r>
    </w:p>
    <w:p w:rsidR="00407DDD" w:rsidRDefault="00407DDD" w:rsidP="00C64975">
      <w:pPr>
        <w:spacing w:line="360" w:lineRule="auto"/>
        <w:rPr>
          <w:rFonts w:ascii="Times New Roman" w:hAnsi="Times New Roman"/>
          <w:sz w:val="24"/>
        </w:rPr>
      </w:pPr>
    </w:p>
    <w:p w:rsidR="00407DDD" w:rsidRPr="002D5611" w:rsidRDefault="00407DDD" w:rsidP="00C64975">
      <w:pPr>
        <w:spacing w:line="360" w:lineRule="auto"/>
        <w:rPr>
          <w:rFonts w:ascii="Times New Roman" w:hAnsi="Times New Roman"/>
          <w:sz w:val="24"/>
        </w:rPr>
      </w:pPr>
      <w:r>
        <w:rPr>
          <w:rFonts w:ascii="Times New Roman" w:hAnsi="Times New Roman"/>
          <w:sz w:val="24"/>
        </w:rPr>
        <w:t xml:space="preserve">Por otra parte, se denomina </w:t>
      </w:r>
      <w:r w:rsidRPr="000C7350">
        <w:rPr>
          <w:rFonts w:ascii="Times New Roman" w:hAnsi="Times New Roman"/>
          <w:i/>
          <w:iCs/>
          <w:sz w:val="24"/>
        </w:rPr>
        <w:t>Marca de uso</w:t>
      </w:r>
      <w:r>
        <w:rPr>
          <w:rFonts w:ascii="Times New Roman" w:hAnsi="Times New Roman"/>
          <w:sz w:val="24"/>
        </w:rPr>
        <w:t xml:space="preserve"> al término aceptado en determinado ámbito científico o técnico. Y en la valoración de la organización, los términos utilizados pueden estar con carácter </w:t>
      </w:r>
      <w:r w:rsidRPr="000C7350">
        <w:rPr>
          <w:rFonts w:ascii="Times New Roman" w:hAnsi="Times New Roman"/>
          <w:i/>
          <w:iCs/>
          <w:sz w:val="24"/>
        </w:rPr>
        <w:t>aceptado</w:t>
      </w:r>
      <w:r>
        <w:rPr>
          <w:rFonts w:ascii="Times New Roman" w:hAnsi="Times New Roman"/>
          <w:sz w:val="24"/>
        </w:rPr>
        <w:t xml:space="preserve">, </w:t>
      </w:r>
      <w:r w:rsidRPr="000C7350">
        <w:rPr>
          <w:rFonts w:ascii="Times New Roman" w:hAnsi="Times New Roman"/>
          <w:i/>
          <w:iCs/>
          <w:sz w:val="24"/>
        </w:rPr>
        <w:t>descartado</w:t>
      </w:r>
      <w:r>
        <w:rPr>
          <w:rFonts w:ascii="Times New Roman" w:hAnsi="Times New Roman"/>
          <w:sz w:val="24"/>
        </w:rPr>
        <w:t xml:space="preserve">, </w:t>
      </w:r>
      <w:r w:rsidRPr="000C7350">
        <w:rPr>
          <w:rFonts w:ascii="Times New Roman" w:hAnsi="Times New Roman"/>
          <w:i/>
          <w:iCs/>
          <w:sz w:val="24"/>
        </w:rPr>
        <w:t>obsoleto</w:t>
      </w:r>
      <w:r>
        <w:rPr>
          <w:rFonts w:ascii="Times New Roman" w:hAnsi="Times New Roman"/>
          <w:sz w:val="24"/>
        </w:rPr>
        <w:t xml:space="preserve">, </w:t>
      </w:r>
      <w:r w:rsidRPr="000C7350">
        <w:rPr>
          <w:rFonts w:ascii="Times New Roman" w:hAnsi="Times New Roman"/>
          <w:i/>
          <w:iCs/>
          <w:sz w:val="24"/>
        </w:rPr>
        <w:t>propuesto</w:t>
      </w:r>
      <w:r>
        <w:rPr>
          <w:rFonts w:ascii="Times New Roman" w:hAnsi="Times New Roman"/>
          <w:sz w:val="24"/>
        </w:rPr>
        <w:t xml:space="preserve">, </w:t>
      </w:r>
      <w:r w:rsidRPr="000C7350">
        <w:rPr>
          <w:rFonts w:ascii="Times New Roman" w:hAnsi="Times New Roman"/>
          <w:i/>
          <w:iCs/>
          <w:sz w:val="24"/>
        </w:rPr>
        <w:t>recomendado</w:t>
      </w:r>
      <w:r>
        <w:rPr>
          <w:rFonts w:ascii="Times New Roman" w:hAnsi="Times New Roman"/>
          <w:sz w:val="24"/>
        </w:rPr>
        <w:t xml:space="preserve"> o </w:t>
      </w:r>
      <w:r w:rsidRPr="000C7350">
        <w:rPr>
          <w:rFonts w:ascii="Times New Roman" w:hAnsi="Times New Roman"/>
          <w:i/>
          <w:iCs/>
          <w:sz w:val="24"/>
        </w:rPr>
        <w:t>normalizado</w:t>
      </w:r>
      <w:r>
        <w:rPr>
          <w:rFonts w:ascii="Times New Roman" w:hAnsi="Times New Roman"/>
          <w:sz w:val="24"/>
        </w:rPr>
        <w:t xml:space="preserve"> (OMPI, 2024). </w:t>
      </w:r>
      <w:r w:rsidRPr="002D5611">
        <w:rPr>
          <w:rFonts w:ascii="Times New Roman" w:hAnsi="Times New Roman"/>
          <w:sz w:val="24"/>
        </w:rPr>
        <w:t xml:space="preserve">En referencias de organismos oficiales como el Ministerio de Industria, Comercio y Turismo de España, </w:t>
      </w:r>
      <w:r>
        <w:rPr>
          <w:rFonts w:ascii="Times New Roman" w:hAnsi="Times New Roman"/>
          <w:sz w:val="24"/>
        </w:rPr>
        <w:t xml:space="preserve">mediante su Oficina Española de Marcas y Patentes (OEPM), </w:t>
      </w:r>
      <w:r w:rsidRPr="002D5611">
        <w:rPr>
          <w:rFonts w:ascii="Times New Roman" w:hAnsi="Times New Roman"/>
          <w:sz w:val="24"/>
        </w:rPr>
        <w:t xml:space="preserve">distinguen </w:t>
      </w:r>
      <w:r w:rsidRPr="006C0193">
        <w:rPr>
          <w:rFonts w:ascii="Times New Roman" w:hAnsi="Times New Roman"/>
          <w:i/>
          <w:iCs/>
          <w:sz w:val="24"/>
        </w:rPr>
        <w:t>marca</w:t>
      </w:r>
      <w:r w:rsidRPr="002D5611">
        <w:rPr>
          <w:rFonts w:ascii="Times New Roman" w:hAnsi="Times New Roman"/>
          <w:sz w:val="24"/>
        </w:rPr>
        <w:t xml:space="preserve"> y </w:t>
      </w:r>
      <w:r w:rsidRPr="006C0193">
        <w:rPr>
          <w:rFonts w:ascii="Times New Roman" w:hAnsi="Times New Roman"/>
          <w:i/>
          <w:iCs/>
          <w:sz w:val="24"/>
        </w:rPr>
        <w:t>nombre comercial</w:t>
      </w:r>
      <w:r w:rsidRPr="002D5611">
        <w:rPr>
          <w:rFonts w:ascii="Times New Roman" w:hAnsi="Times New Roman"/>
          <w:sz w:val="24"/>
        </w:rPr>
        <w:t xml:space="preserve"> como signos distintivos que son reconocidos por el Estado</w:t>
      </w:r>
      <w:r>
        <w:rPr>
          <w:rFonts w:ascii="Times New Roman" w:hAnsi="Times New Roman"/>
          <w:sz w:val="24"/>
        </w:rPr>
        <w:t>,</w:t>
      </w:r>
      <w:r w:rsidRPr="002D5611">
        <w:rPr>
          <w:rFonts w:ascii="Times New Roman" w:hAnsi="Times New Roman"/>
          <w:sz w:val="24"/>
        </w:rPr>
        <w:t xml:space="preserve"> y que otorgan al titular el derecho excluso de uso para fines en el tráfico económico. Por otra parte, establece que </w:t>
      </w:r>
      <w:r w:rsidRPr="006C0193">
        <w:rPr>
          <w:rFonts w:ascii="Times New Roman" w:hAnsi="Times New Roman"/>
          <w:i/>
          <w:iCs/>
          <w:sz w:val="24"/>
        </w:rPr>
        <w:t>denominación social</w:t>
      </w:r>
      <w:r w:rsidRPr="002D5611">
        <w:rPr>
          <w:rFonts w:ascii="Times New Roman" w:hAnsi="Times New Roman"/>
          <w:sz w:val="24"/>
        </w:rPr>
        <w:t xml:space="preserve"> es la identificación de una persona jurídica a la que se confiere derechos y obligaciones </w:t>
      </w:r>
      <w:r>
        <w:rPr>
          <w:rFonts w:ascii="Times New Roman" w:hAnsi="Times New Roman"/>
          <w:sz w:val="24"/>
        </w:rPr>
        <w:t>(OEPM, 2024).</w:t>
      </w:r>
    </w:p>
    <w:p w:rsidR="00407DDD" w:rsidRPr="00EA5F56" w:rsidRDefault="00407DDD" w:rsidP="00C64975">
      <w:pPr>
        <w:spacing w:line="360" w:lineRule="auto"/>
        <w:rPr>
          <w:rFonts w:ascii="Times New Roman" w:hAnsi="Times New Roman"/>
          <w:sz w:val="24"/>
        </w:rPr>
      </w:pPr>
    </w:p>
    <w:p w:rsidR="00407DDD" w:rsidRPr="00EA5F56" w:rsidRDefault="00407DDD" w:rsidP="00C64975">
      <w:pPr>
        <w:spacing w:line="360" w:lineRule="auto"/>
        <w:rPr>
          <w:rFonts w:ascii="Times New Roman" w:hAnsi="Times New Roman"/>
          <w:sz w:val="24"/>
        </w:rPr>
      </w:pPr>
      <w:r w:rsidRPr="00EA5F56">
        <w:rPr>
          <w:rFonts w:ascii="Times New Roman" w:hAnsi="Times New Roman"/>
          <w:sz w:val="24"/>
        </w:rPr>
        <w:t>Otr</w:t>
      </w:r>
      <w:r>
        <w:rPr>
          <w:rFonts w:ascii="Times New Roman" w:hAnsi="Times New Roman"/>
          <w:sz w:val="24"/>
        </w:rPr>
        <w:t>o</w:t>
      </w:r>
      <w:r w:rsidRPr="00EA5F56">
        <w:rPr>
          <w:rFonts w:ascii="Times New Roman" w:hAnsi="Times New Roman"/>
          <w:sz w:val="24"/>
        </w:rPr>
        <w:t xml:space="preserve"> </w:t>
      </w:r>
      <w:r>
        <w:rPr>
          <w:rFonts w:ascii="Times New Roman" w:hAnsi="Times New Roman"/>
          <w:sz w:val="24"/>
        </w:rPr>
        <w:t>apelativo</w:t>
      </w:r>
      <w:r w:rsidRPr="00EA5F56">
        <w:rPr>
          <w:rFonts w:ascii="Times New Roman" w:hAnsi="Times New Roman"/>
          <w:sz w:val="24"/>
        </w:rPr>
        <w:t>, de uso social</w:t>
      </w:r>
      <w:r>
        <w:rPr>
          <w:rFonts w:ascii="Times New Roman" w:hAnsi="Times New Roman"/>
          <w:sz w:val="24"/>
        </w:rPr>
        <w:t>,</w:t>
      </w:r>
      <w:r w:rsidRPr="00EA5F56">
        <w:rPr>
          <w:rFonts w:ascii="Times New Roman" w:hAnsi="Times New Roman"/>
          <w:sz w:val="24"/>
        </w:rPr>
        <w:t xml:space="preserve"> es </w:t>
      </w:r>
      <w:r w:rsidRPr="00EA5F56">
        <w:rPr>
          <w:rFonts w:ascii="Times New Roman" w:hAnsi="Times New Roman"/>
          <w:i/>
          <w:iCs/>
          <w:sz w:val="24"/>
        </w:rPr>
        <w:t>nombre de fantasía</w:t>
      </w:r>
      <w:r w:rsidRPr="00EA5F56">
        <w:rPr>
          <w:rFonts w:ascii="Times New Roman" w:hAnsi="Times New Roman"/>
          <w:sz w:val="24"/>
        </w:rPr>
        <w:t>. Los nombres de fantasía se utilizan con frecuencia en contextos mercantiles con un status legal donde, es utilizado como reemplazo de la denominación constitutiva y tiene fines de divulgación.</w:t>
      </w:r>
      <w:r>
        <w:rPr>
          <w:rFonts w:ascii="Times New Roman" w:hAnsi="Times New Roman"/>
          <w:sz w:val="24"/>
        </w:rPr>
        <w:t xml:space="preserve"> También se deja a consideración si TCC u otras de las llamadas terapias de 3ra generación, portan nombre científico, marca de uso, denominación social o nombre de fantasía. </w:t>
      </w:r>
    </w:p>
    <w:p w:rsidR="00407DDD" w:rsidRPr="003F54A1" w:rsidRDefault="00407DDD" w:rsidP="00C64975">
      <w:pPr>
        <w:spacing w:line="360" w:lineRule="auto"/>
        <w:rPr>
          <w:rFonts w:ascii="Times New Roman" w:hAnsi="Times New Roman"/>
          <w:sz w:val="24"/>
        </w:rPr>
      </w:pPr>
    </w:p>
    <w:p w:rsidR="00407DDD" w:rsidRPr="00CF1BDD" w:rsidRDefault="00407DDD" w:rsidP="00407DDD">
      <w:pPr>
        <w:spacing w:line="360" w:lineRule="auto"/>
        <w:ind w:firstLine="0"/>
        <w:jc w:val="center"/>
        <w:rPr>
          <w:rFonts w:ascii="Times New Roman" w:hAnsi="Times New Roman"/>
          <w:b/>
          <w:sz w:val="24"/>
        </w:rPr>
      </w:pPr>
      <w:r w:rsidRPr="00CF1BDD">
        <w:rPr>
          <w:rFonts w:ascii="Times New Roman" w:hAnsi="Times New Roman"/>
          <w:b/>
          <w:sz w:val="24"/>
        </w:rPr>
        <w:t>Construcción de la denominación TCC</w:t>
      </w:r>
    </w:p>
    <w:p w:rsidR="00407DDD" w:rsidRDefault="00407DDD" w:rsidP="00C64975">
      <w:pPr>
        <w:spacing w:line="360" w:lineRule="auto"/>
        <w:ind w:firstLine="0"/>
        <w:rPr>
          <w:rFonts w:ascii="Times New Roman" w:hAnsi="Times New Roman"/>
          <w:sz w:val="24"/>
        </w:rPr>
      </w:pPr>
    </w:p>
    <w:p w:rsidR="00407DDD" w:rsidRPr="00CA49BE" w:rsidRDefault="00407DDD" w:rsidP="00C64975">
      <w:pPr>
        <w:spacing w:line="360" w:lineRule="auto"/>
        <w:ind w:firstLine="0"/>
        <w:rPr>
          <w:rFonts w:ascii="Times New Roman" w:hAnsi="Times New Roman"/>
          <w:b/>
          <w:bCs/>
          <w:i/>
          <w:iCs/>
          <w:sz w:val="24"/>
        </w:rPr>
      </w:pPr>
      <w:r>
        <w:rPr>
          <w:rFonts w:ascii="Times New Roman" w:hAnsi="Times New Roman"/>
          <w:b/>
          <w:bCs/>
          <w:i/>
          <w:iCs/>
          <w:sz w:val="24"/>
        </w:rPr>
        <w:t>¿</w:t>
      </w:r>
      <w:r w:rsidRPr="00CA49BE">
        <w:rPr>
          <w:rFonts w:ascii="Times New Roman" w:hAnsi="Times New Roman"/>
          <w:b/>
          <w:bCs/>
          <w:i/>
          <w:iCs/>
          <w:sz w:val="24"/>
        </w:rPr>
        <w:t xml:space="preserve">Nombre al paradigma o </w:t>
      </w:r>
      <w:r>
        <w:rPr>
          <w:rFonts w:ascii="Times New Roman" w:hAnsi="Times New Roman"/>
          <w:b/>
          <w:bCs/>
          <w:i/>
          <w:iCs/>
          <w:sz w:val="24"/>
        </w:rPr>
        <w:t xml:space="preserve">nombre a </w:t>
      </w:r>
      <w:r w:rsidRPr="00CA49BE">
        <w:rPr>
          <w:rFonts w:ascii="Times New Roman" w:hAnsi="Times New Roman"/>
          <w:b/>
          <w:bCs/>
          <w:i/>
          <w:iCs/>
          <w:sz w:val="24"/>
        </w:rPr>
        <w:t xml:space="preserve">una </w:t>
      </w:r>
      <w:r>
        <w:rPr>
          <w:rFonts w:ascii="Times New Roman" w:hAnsi="Times New Roman"/>
          <w:b/>
          <w:bCs/>
          <w:i/>
          <w:iCs/>
          <w:sz w:val="24"/>
        </w:rPr>
        <w:t xml:space="preserve">de sus </w:t>
      </w:r>
      <w:r w:rsidRPr="00CA49BE">
        <w:rPr>
          <w:rFonts w:ascii="Times New Roman" w:hAnsi="Times New Roman"/>
          <w:b/>
          <w:bCs/>
          <w:i/>
          <w:iCs/>
          <w:sz w:val="24"/>
        </w:rPr>
        <w:t>aplicaci</w:t>
      </w:r>
      <w:r>
        <w:rPr>
          <w:rFonts w:ascii="Times New Roman" w:hAnsi="Times New Roman"/>
          <w:b/>
          <w:bCs/>
          <w:i/>
          <w:iCs/>
          <w:sz w:val="24"/>
        </w:rPr>
        <w:t>ones</w:t>
      </w:r>
      <w:r w:rsidRPr="00CA49BE">
        <w:rPr>
          <w:rFonts w:ascii="Times New Roman" w:hAnsi="Times New Roman"/>
          <w:b/>
          <w:bCs/>
          <w:i/>
          <w:iCs/>
          <w:sz w:val="24"/>
        </w:rPr>
        <w:t>?</w:t>
      </w:r>
    </w:p>
    <w:p w:rsidR="00407DDD" w:rsidRPr="0046389C" w:rsidRDefault="00407DDD" w:rsidP="00C64975">
      <w:pPr>
        <w:spacing w:line="360" w:lineRule="auto"/>
        <w:rPr>
          <w:rFonts w:ascii="Times New Roman" w:hAnsi="Times New Roman"/>
          <w:sz w:val="24"/>
        </w:rPr>
      </w:pPr>
      <w:r w:rsidRPr="0046389C">
        <w:rPr>
          <w:rFonts w:ascii="Times New Roman" w:hAnsi="Times New Roman"/>
          <w:sz w:val="24"/>
        </w:rPr>
        <w:t xml:space="preserve">En algunos casos una denominación surge como delimitación de carácter epistémico. Es así, que Watson (1913) denomina </w:t>
      </w:r>
      <w:r w:rsidRPr="001D116E">
        <w:rPr>
          <w:rFonts w:ascii="Times New Roman" w:hAnsi="Times New Roman"/>
          <w:i/>
          <w:iCs/>
          <w:sz w:val="24"/>
        </w:rPr>
        <w:t>Conductismo</w:t>
      </w:r>
      <w:r w:rsidRPr="00AE3DB8">
        <w:rPr>
          <w:rFonts w:ascii="Times New Roman" w:hAnsi="Times New Roman"/>
          <w:iCs/>
          <w:sz w:val="24"/>
        </w:rPr>
        <w:t xml:space="preserve"> o </w:t>
      </w:r>
      <w:r>
        <w:rPr>
          <w:rFonts w:ascii="Times New Roman" w:hAnsi="Times New Roman"/>
          <w:i/>
          <w:iCs/>
          <w:sz w:val="24"/>
        </w:rPr>
        <w:t>Psicología conductista</w:t>
      </w:r>
      <w:r w:rsidRPr="0046389C">
        <w:rPr>
          <w:rFonts w:ascii="Times New Roman" w:hAnsi="Times New Roman"/>
          <w:sz w:val="24"/>
        </w:rPr>
        <w:t xml:space="preserve"> a su propuesta, </w:t>
      </w:r>
      <w:proofErr w:type="spellStart"/>
      <w:r w:rsidRPr="0046389C">
        <w:rPr>
          <w:rFonts w:ascii="Times New Roman" w:hAnsi="Times New Roman"/>
          <w:sz w:val="24"/>
        </w:rPr>
        <w:t>Kantor</w:t>
      </w:r>
      <w:proofErr w:type="spellEnd"/>
      <w:r w:rsidRPr="0046389C">
        <w:rPr>
          <w:rFonts w:ascii="Times New Roman" w:hAnsi="Times New Roman"/>
          <w:sz w:val="24"/>
        </w:rPr>
        <w:t xml:space="preserve"> (1924) refiere los desarrollos que propone como </w:t>
      </w:r>
      <w:proofErr w:type="spellStart"/>
      <w:r w:rsidRPr="001D116E">
        <w:rPr>
          <w:rFonts w:ascii="Times New Roman" w:hAnsi="Times New Roman"/>
          <w:i/>
          <w:iCs/>
          <w:sz w:val="24"/>
        </w:rPr>
        <w:t>Interconductismo</w:t>
      </w:r>
      <w:proofErr w:type="spellEnd"/>
      <w:r w:rsidRPr="0046389C">
        <w:rPr>
          <w:rFonts w:ascii="Times New Roman" w:hAnsi="Times New Roman"/>
          <w:sz w:val="24"/>
        </w:rPr>
        <w:t xml:space="preserve"> y </w:t>
      </w:r>
      <w:proofErr w:type="spellStart"/>
      <w:r w:rsidRPr="0046389C">
        <w:rPr>
          <w:rFonts w:ascii="Times New Roman" w:hAnsi="Times New Roman"/>
          <w:sz w:val="24"/>
        </w:rPr>
        <w:t>Staats</w:t>
      </w:r>
      <w:proofErr w:type="spellEnd"/>
      <w:r w:rsidRPr="0046389C">
        <w:rPr>
          <w:rFonts w:ascii="Times New Roman" w:hAnsi="Times New Roman"/>
          <w:sz w:val="24"/>
        </w:rPr>
        <w:t xml:space="preserve"> (1979) llama </w:t>
      </w:r>
      <w:r w:rsidRPr="001D116E">
        <w:rPr>
          <w:rFonts w:ascii="Times New Roman" w:hAnsi="Times New Roman"/>
          <w:i/>
          <w:iCs/>
          <w:sz w:val="24"/>
        </w:rPr>
        <w:t>Conductismo Social</w:t>
      </w:r>
      <w:r w:rsidRPr="0046389C">
        <w:rPr>
          <w:rFonts w:ascii="Times New Roman" w:hAnsi="Times New Roman"/>
          <w:sz w:val="24"/>
        </w:rPr>
        <w:t xml:space="preserve"> al paradigma. Estas delimitaciones tienen la amplitud de incluir la epistemología, método, conjunto de hipótesis, modelos, principios, teorías y aplicaciones.</w:t>
      </w:r>
    </w:p>
    <w:p w:rsidR="00407DDD" w:rsidRPr="0046389C" w:rsidRDefault="00407DDD" w:rsidP="00C64975">
      <w:pPr>
        <w:spacing w:line="360" w:lineRule="auto"/>
        <w:rPr>
          <w:rFonts w:ascii="Times New Roman" w:hAnsi="Times New Roman"/>
          <w:sz w:val="24"/>
        </w:rPr>
      </w:pPr>
    </w:p>
    <w:p w:rsidR="00407DDD" w:rsidRPr="006364BD" w:rsidRDefault="00407DDD" w:rsidP="00C64975">
      <w:pPr>
        <w:spacing w:line="360" w:lineRule="auto"/>
        <w:rPr>
          <w:rFonts w:ascii="Times New Roman" w:hAnsi="Times New Roman"/>
          <w:sz w:val="24"/>
        </w:rPr>
      </w:pPr>
      <w:r w:rsidRPr="0046389C">
        <w:rPr>
          <w:rFonts w:ascii="Times New Roman" w:hAnsi="Times New Roman"/>
          <w:sz w:val="24"/>
        </w:rPr>
        <w:t xml:space="preserve">En otros casos, las denominaciones </w:t>
      </w:r>
      <w:r>
        <w:rPr>
          <w:rFonts w:ascii="Times New Roman" w:hAnsi="Times New Roman"/>
          <w:sz w:val="24"/>
        </w:rPr>
        <w:t>provienen de</w:t>
      </w:r>
      <w:r w:rsidRPr="0046389C">
        <w:rPr>
          <w:rFonts w:ascii="Times New Roman" w:hAnsi="Times New Roman"/>
          <w:sz w:val="24"/>
        </w:rPr>
        <w:t xml:space="preserve"> personas o grupos de trabajo ubicados en </w:t>
      </w:r>
      <w:r>
        <w:rPr>
          <w:rFonts w:ascii="Times New Roman" w:hAnsi="Times New Roman"/>
          <w:sz w:val="24"/>
        </w:rPr>
        <w:t xml:space="preserve">diferentes </w:t>
      </w:r>
      <w:r w:rsidRPr="0046389C">
        <w:rPr>
          <w:rFonts w:ascii="Times New Roman" w:hAnsi="Times New Roman"/>
          <w:sz w:val="24"/>
        </w:rPr>
        <w:t xml:space="preserve">sitios </w:t>
      </w:r>
      <w:r>
        <w:rPr>
          <w:rFonts w:ascii="Times New Roman" w:hAnsi="Times New Roman"/>
          <w:sz w:val="24"/>
        </w:rPr>
        <w:t>de desarrollo</w:t>
      </w:r>
      <w:r w:rsidRPr="0046389C">
        <w:rPr>
          <w:rFonts w:ascii="Times New Roman" w:hAnsi="Times New Roman"/>
          <w:sz w:val="24"/>
        </w:rPr>
        <w:t xml:space="preserve">, a veces coincidentes en tiempo. En la obra Terapia del Comportamiento se refiere que “Es interesante hacer notar que el término ‘terapia del Comportamiento’ parece haber sido utilizado primero por </w:t>
      </w:r>
      <w:proofErr w:type="spellStart"/>
      <w:r w:rsidRPr="0046389C">
        <w:rPr>
          <w:rFonts w:ascii="Times New Roman" w:hAnsi="Times New Roman"/>
          <w:sz w:val="24"/>
        </w:rPr>
        <w:t>Lindsley</w:t>
      </w:r>
      <w:proofErr w:type="spellEnd"/>
      <w:r w:rsidRPr="0046389C">
        <w:rPr>
          <w:rFonts w:ascii="Times New Roman" w:hAnsi="Times New Roman"/>
          <w:sz w:val="24"/>
        </w:rPr>
        <w:t xml:space="preserve"> (1954)” (Yates, 1970). En el mismo </w:t>
      </w:r>
      <w:r>
        <w:rPr>
          <w:rFonts w:ascii="Times New Roman" w:hAnsi="Times New Roman"/>
          <w:sz w:val="24"/>
        </w:rPr>
        <w:t>texto</w:t>
      </w:r>
      <w:r w:rsidRPr="0046389C">
        <w:rPr>
          <w:rFonts w:ascii="Times New Roman" w:hAnsi="Times New Roman"/>
          <w:sz w:val="24"/>
        </w:rPr>
        <w:t xml:space="preserve"> se atribuye a Lazarus en 1958 la utilización del término, informando que </w:t>
      </w:r>
      <w:proofErr w:type="spellStart"/>
      <w:r w:rsidRPr="0046389C">
        <w:rPr>
          <w:rFonts w:ascii="Times New Roman" w:hAnsi="Times New Roman"/>
          <w:sz w:val="24"/>
        </w:rPr>
        <w:t>Lindsley</w:t>
      </w:r>
      <w:proofErr w:type="spellEnd"/>
      <w:r w:rsidRPr="0046389C">
        <w:rPr>
          <w:rFonts w:ascii="Times New Roman" w:hAnsi="Times New Roman"/>
          <w:sz w:val="24"/>
        </w:rPr>
        <w:t xml:space="preserve"> dejó de usarlo desde esa obra de 1954 (Yates, 1970). Por otra parte, Cruz refiere que </w:t>
      </w:r>
      <w:proofErr w:type="gramStart"/>
      <w:r w:rsidRPr="0046389C">
        <w:rPr>
          <w:rFonts w:ascii="Times New Roman" w:hAnsi="Times New Roman"/>
          <w:sz w:val="24"/>
        </w:rPr>
        <w:t>“ …</w:t>
      </w:r>
      <w:proofErr w:type="gramEnd"/>
      <w:r w:rsidRPr="0046389C">
        <w:rPr>
          <w:rFonts w:ascii="Times New Roman" w:hAnsi="Times New Roman"/>
          <w:sz w:val="24"/>
        </w:rPr>
        <w:t xml:space="preserve"> históricamente Skinner, Solomon y </w:t>
      </w:r>
      <w:proofErr w:type="spellStart"/>
      <w:r w:rsidRPr="0046389C">
        <w:rPr>
          <w:rFonts w:ascii="Times New Roman" w:hAnsi="Times New Roman"/>
          <w:sz w:val="24"/>
        </w:rPr>
        <w:t>Lind</w:t>
      </w:r>
      <w:r>
        <w:rPr>
          <w:rFonts w:ascii="Times New Roman" w:hAnsi="Times New Roman"/>
          <w:sz w:val="24"/>
        </w:rPr>
        <w:t>s</w:t>
      </w:r>
      <w:r w:rsidRPr="0046389C">
        <w:rPr>
          <w:rFonts w:ascii="Times New Roman" w:hAnsi="Times New Roman"/>
          <w:sz w:val="24"/>
        </w:rPr>
        <w:t>ley</w:t>
      </w:r>
      <w:proofErr w:type="spellEnd"/>
      <w:r w:rsidRPr="0046389C">
        <w:rPr>
          <w:rFonts w:ascii="Times New Roman" w:hAnsi="Times New Roman"/>
          <w:sz w:val="24"/>
        </w:rPr>
        <w:t xml:space="preserve"> (1953) fueron los primeros en utilizar el término </w:t>
      </w:r>
      <w:proofErr w:type="spellStart"/>
      <w:r w:rsidRPr="001D116E">
        <w:rPr>
          <w:rFonts w:ascii="Times New Roman" w:hAnsi="Times New Roman"/>
          <w:i/>
          <w:iCs/>
          <w:sz w:val="24"/>
        </w:rPr>
        <w:t>behavior</w:t>
      </w:r>
      <w:proofErr w:type="spellEnd"/>
      <w:r w:rsidRPr="001D116E">
        <w:rPr>
          <w:rFonts w:ascii="Times New Roman" w:hAnsi="Times New Roman"/>
          <w:i/>
          <w:iCs/>
          <w:sz w:val="24"/>
        </w:rPr>
        <w:t xml:space="preserve"> </w:t>
      </w:r>
      <w:proofErr w:type="spellStart"/>
      <w:r w:rsidRPr="001D116E">
        <w:rPr>
          <w:rFonts w:ascii="Times New Roman" w:hAnsi="Times New Roman"/>
          <w:i/>
          <w:iCs/>
          <w:sz w:val="24"/>
        </w:rPr>
        <w:t>therapy</w:t>
      </w:r>
      <w:proofErr w:type="spellEnd"/>
      <w:r w:rsidRPr="0046389C">
        <w:rPr>
          <w:rFonts w:ascii="Times New Roman" w:hAnsi="Times New Roman"/>
          <w:sz w:val="24"/>
        </w:rPr>
        <w:t>, aunque lo hicieron en manuscritos de escasa difusión. El término se popularizo, de hecho, a partir de publicaciones inglesas -como las editadas por Eysenck (1960, 1964a) …” (Cruz, p.9, 1984).</w:t>
      </w:r>
      <w:r w:rsidRPr="006364BD">
        <w:rPr>
          <w:rFonts w:ascii="Times New Roman" w:hAnsi="Times New Roman"/>
          <w:sz w:val="24"/>
        </w:rPr>
        <w:t xml:space="preserve"> </w:t>
      </w:r>
      <w:r>
        <w:rPr>
          <w:rFonts w:ascii="Times New Roman" w:hAnsi="Times New Roman"/>
          <w:sz w:val="24"/>
        </w:rPr>
        <w:t>S</w:t>
      </w:r>
      <w:r w:rsidRPr="006364BD">
        <w:rPr>
          <w:rFonts w:ascii="Times New Roman" w:hAnsi="Times New Roman"/>
          <w:sz w:val="24"/>
        </w:rPr>
        <w:t>egún discute Eysenck (1972)</w:t>
      </w:r>
      <w:r>
        <w:rPr>
          <w:rFonts w:ascii="Times New Roman" w:hAnsi="Times New Roman"/>
          <w:sz w:val="24"/>
        </w:rPr>
        <w:t>,</w:t>
      </w:r>
      <w:r w:rsidRPr="006364BD">
        <w:rPr>
          <w:rFonts w:ascii="Times New Roman" w:hAnsi="Times New Roman"/>
          <w:sz w:val="24"/>
        </w:rPr>
        <w:t xml:space="preserve"> </w:t>
      </w:r>
      <w:r>
        <w:rPr>
          <w:rFonts w:ascii="Times New Roman" w:hAnsi="Times New Roman"/>
          <w:sz w:val="24"/>
        </w:rPr>
        <w:t>e</w:t>
      </w:r>
      <w:r w:rsidRPr="006364BD">
        <w:rPr>
          <w:rFonts w:ascii="Times New Roman" w:hAnsi="Times New Roman"/>
          <w:sz w:val="24"/>
        </w:rPr>
        <w:t xml:space="preserve">l término Terapia del comportamiento fue utilizado “… de manera independiente por al menos tres personas o grupos …” (p.609). Se refiere a Skinner y </w:t>
      </w:r>
      <w:proofErr w:type="spellStart"/>
      <w:r w:rsidRPr="006364BD">
        <w:rPr>
          <w:rFonts w:ascii="Times New Roman" w:hAnsi="Times New Roman"/>
          <w:sz w:val="24"/>
        </w:rPr>
        <w:t>Lindsley</w:t>
      </w:r>
      <w:proofErr w:type="spellEnd"/>
      <w:r w:rsidRPr="006364BD">
        <w:rPr>
          <w:rFonts w:ascii="Times New Roman" w:hAnsi="Times New Roman"/>
          <w:sz w:val="24"/>
        </w:rPr>
        <w:t xml:space="preserve">; Lazarus y </w:t>
      </w:r>
      <w:r>
        <w:rPr>
          <w:rFonts w:ascii="Times New Roman" w:hAnsi="Times New Roman"/>
          <w:sz w:val="24"/>
        </w:rPr>
        <w:t>a</w:t>
      </w:r>
      <w:r w:rsidRPr="006364BD">
        <w:rPr>
          <w:rFonts w:ascii="Times New Roman" w:hAnsi="Times New Roman"/>
          <w:sz w:val="24"/>
        </w:rPr>
        <w:t xml:space="preserve"> él mismo.</w:t>
      </w:r>
    </w:p>
    <w:p w:rsidR="00407DDD" w:rsidRDefault="00407DDD" w:rsidP="00C64975">
      <w:pPr>
        <w:spacing w:line="360" w:lineRule="auto"/>
        <w:rPr>
          <w:rFonts w:ascii="Times New Roman" w:hAnsi="Times New Roman"/>
          <w:sz w:val="24"/>
        </w:rPr>
      </w:pPr>
    </w:p>
    <w:p w:rsidR="00407DDD" w:rsidRPr="008A43CF" w:rsidRDefault="00407DDD" w:rsidP="00C64975">
      <w:pPr>
        <w:spacing w:line="360" w:lineRule="auto"/>
        <w:ind w:firstLine="0"/>
        <w:rPr>
          <w:rFonts w:ascii="Times New Roman" w:hAnsi="Times New Roman"/>
          <w:b/>
          <w:bCs/>
          <w:i/>
          <w:iCs/>
          <w:sz w:val="24"/>
        </w:rPr>
      </w:pPr>
      <w:r w:rsidRPr="008A43CF">
        <w:rPr>
          <w:rFonts w:ascii="Times New Roman" w:hAnsi="Times New Roman"/>
          <w:b/>
          <w:bCs/>
          <w:i/>
          <w:iCs/>
          <w:sz w:val="24"/>
        </w:rPr>
        <w:t>Evolución según avance del conocimiento</w:t>
      </w:r>
    </w:p>
    <w:p w:rsidR="00407DDD" w:rsidRPr="00AB02FD" w:rsidRDefault="00407DDD" w:rsidP="00C64975">
      <w:pPr>
        <w:spacing w:line="360" w:lineRule="auto"/>
        <w:rPr>
          <w:rFonts w:ascii="Times New Roman" w:hAnsi="Times New Roman"/>
          <w:sz w:val="24"/>
        </w:rPr>
      </w:pPr>
      <w:r w:rsidRPr="00AB02FD">
        <w:rPr>
          <w:rFonts w:ascii="Times New Roman" w:hAnsi="Times New Roman"/>
          <w:sz w:val="24"/>
        </w:rPr>
        <w:t xml:space="preserve">Las denominaciones que identifican teorías o aplicaciones evolucionan también en base a desarrollos en el conocimiento. La ecuación que intenta modelar el comportamiento humano </w:t>
      </w:r>
      <w:r>
        <w:rPr>
          <w:rFonts w:ascii="Times New Roman" w:hAnsi="Times New Roman"/>
          <w:sz w:val="24"/>
        </w:rPr>
        <w:t>va</w:t>
      </w:r>
      <w:r w:rsidRPr="00AB02FD">
        <w:rPr>
          <w:rFonts w:ascii="Times New Roman" w:hAnsi="Times New Roman"/>
          <w:sz w:val="24"/>
        </w:rPr>
        <w:t xml:space="preserve"> incluyendo elementos en la medida </w:t>
      </w:r>
      <w:r>
        <w:rPr>
          <w:rFonts w:ascii="Times New Roman" w:hAnsi="Times New Roman"/>
          <w:sz w:val="24"/>
        </w:rPr>
        <w:t>que se encuentran</w:t>
      </w:r>
      <w:r w:rsidRPr="00AB02FD">
        <w:rPr>
          <w:rFonts w:ascii="Times New Roman" w:hAnsi="Times New Roman"/>
          <w:sz w:val="24"/>
        </w:rPr>
        <w:t xml:space="preserve"> evidencias. Desde el modelo E-R (estímulo-respuesta) (Watson, 2013) al </w:t>
      </w:r>
      <w:r w:rsidRPr="00AB02FD">
        <w:rPr>
          <w:rFonts w:ascii="Times New Roman" w:hAnsi="Times New Roman"/>
          <w:i/>
          <w:iCs/>
          <w:sz w:val="24"/>
        </w:rPr>
        <w:t>E-O-R-K-C</w:t>
      </w:r>
      <w:r w:rsidRPr="00AB02FD">
        <w:rPr>
          <w:rFonts w:ascii="Times New Roman" w:hAnsi="Times New Roman"/>
          <w:sz w:val="24"/>
        </w:rPr>
        <w:t xml:space="preserve"> (estímulo-organismo-respuesta-relación de contingencia-consecuencias) (</w:t>
      </w:r>
      <w:proofErr w:type="spellStart"/>
      <w:r w:rsidRPr="00AB02FD">
        <w:rPr>
          <w:rFonts w:ascii="Times New Roman" w:hAnsi="Times New Roman"/>
          <w:sz w:val="24"/>
        </w:rPr>
        <w:t>Kanfer</w:t>
      </w:r>
      <w:proofErr w:type="spellEnd"/>
      <w:r w:rsidRPr="00AB02FD">
        <w:rPr>
          <w:rFonts w:ascii="Times New Roman" w:hAnsi="Times New Roman"/>
          <w:sz w:val="24"/>
        </w:rPr>
        <w:t xml:space="preserve"> y Phillips, 1970); o el que representa la teoría del campo interconductual </w:t>
      </w:r>
      <w:r w:rsidRPr="00AB02FD">
        <w:rPr>
          <w:rFonts w:ascii="Times New Roman" w:hAnsi="Times New Roman"/>
          <w:i/>
          <w:iCs/>
        </w:rPr>
        <w:t xml:space="preserve">K = (es, o, f e-r, s, hi, </w:t>
      </w:r>
      <w:proofErr w:type="spellStart"/>
      <w:r w:rsidRPr="00AB02FD">
        <w:rPr>
          <w:rFonts w:ascii="Times New Roman" w:hAnsi="Times New Roman"/>
          <w:i/>
          <w:iCs/>
        </w:rPr>
        <w:t>ed</w:t>
      </w:r>
      <w:proofErr w:type="spellEnd"/>
      <w:r w:rsidRPr="00AB02FD">
        <w:rPr>
          <w:rFonts w:ascii="Times New Roman" w:hAnsi="Times New Roman"/>
          <w:i/>
          <w:iCs/>
        </w:rPr>
        <w:t xml:space="preserve">, </w:t>
      </w:r>
      <w:proofErr w:type="spellStart"/>
      <w:r w:rsidRPr="00AB02FD">
        <w:rPr>
          <w:rFonts w:ascii="Times New Roman" w:hAnsi="Times New Roman"/>
          <w:i/>
          <w:iCs/>
        </w:rPr>
        <w:t>md</w:t>
      </w:r>
      <w:proofErr w:type="spellEnd"/>
      <w:r w:rsidRPr="00AB02FD">
        <w:rPr>
          <w:rFonts w:ascii="Times New Roman" w:hAnsi="Times New Roman"/>
          <w:i/>
          <w:iCs/>
        </w:rPr>
        <w:t>)</w:t>
      </w:r>
      <w:r w:rsidRPr="00AB02FD">
        <w:rPr>
          <w:rFonts w:ascii="Times New Roman" w:hAnsi="Times New Roman"/>
          <w:sz w:val="24"/>
        </w:rPr>
        <w:t xml:space="preserve"> (</w:t>
      </w:r>
      <w:proofErr w:type="spellStart"/>
      <w:r w:rsidRPr="00AB02FD">
        <w:rPr>
          <w:rFonts w:ascii="Times New Roman" w:hAnsi="Times New Roman"/>
          <w:sz w:val="24"/>
        </w:rPr>
        <w:t>Kantor</w:t>
      </w:r>
      <w:proofErr w:type="spellEnd"/>
      <w:r w:rsidRPr="00AB02FD">
        <w:rPr>
          <w:rFonts w:ascii="Times New Roman" w:hAnsi="Times New Roman"/>
          <w:sz w:val="24"/>
        </w:rPr>
        <w:t xml:space="preserve">, 1967); o el modelo de </w:t>
      </w:r>
      <w:r w:rsidRPr="00AB02FD">
        <w:rPr>
          <w:rFonts w:ascii="Times New Roman" w:hAnsi="Times New Roman"/>
          <w:i/>
          <w:iCs/>
          <w:sz w:val="24"/>
        </w:rPr>
        <w:t>triple modalidad de respuesta</w:t>
      </w:r>
      <w:r w:rsidRPr="00AB02FD">
        <w:rPr>
          <w:rFonts w:ascii="Times New Roman" w:hAnsi="Times New Roman"/>
          <w:sz w:val="24"/>
        </w:rPr>
        <w:t xml:space="preserve"> (modalidades: fisiológicas, conductuales, cognitivas) (Lang, 1968).</w:t>
      </w:r>
    </w:p>
    <w:p w:rsidR="00407DDD" w:rsidRDefault="00407DDD" w:rsidP="00C64975">
      <w:pPr>
        <w:spacing w:line="360" w:lineRule="auto"/>
        <w:rPr>
          <w:rFonts w:ascii="Times New Roman" w:hAnsi="Times New Roman"/>
          <w:sz w:val="24"/>
          <w:highlight w:val="yellow"/>
        </w:rPr>
      </w:pPr>
    </w:p>
    <w:p w:rsidR="00407DDD" w:rsidRPr="00BB11EC" w:rsidRDefault="00407DDD" w:rsidP="00C64975">
      <w:pPr>
        <w:spacing w:line="360" w:lineRule="auto"/>
        <w:rPr>
          <w:rFonts w:ascii="Times New Roman" w:hAnsi="Times New Roman"/>
          <w:sz w:val="24"/>
        </w:rPr>
      </w:pPr>
      <w:r>
        <w:rPr>
          <w:rFonts w:ascii="Times New Roman" w:hAnsi="Times New Roman"/>
          <w:sz w:val="24"/>
        </w:rPr>
        <w:t>Adoptando el</w:t>
      </w:r>
      <w:r w:rsidRPr="00CF1BDD">
        <w:rPr>
          <w:rFonts w:ascii="Times New Roman" w:hAnsi="Times New Roman"/>
          <w:sz w:val="24"/>
        </w:rPr>
        <w:t xml:space="preserve"> modelo de Lang (1968), la aplicación en </w:t>
      </w:r>
      <w:r>
        <w:rPr>
          <w:rFonts w:ascii="Times New Roman" w:hAnsi="Times New Roman"/>
          <w:sz w:val="24"/>
        </w:rPr>
        <w:t xml:space="preserve">clínica y </w:t>
      </w:r>
      <w:r w:rsidRPr="00CF1BDD">
        <w:rPr>
          <w:rFonts w:ascii="Times New Roman" w:hAnsi="Times New Roman"/>
          <w:sz w:val="24"/>
        </w:rPr>
        <w:t xml:space="preserve">salud debiera denominarse </w:t>
      </w:r>
      <w:r w:rsidRPr="0040659D">
        <w:rPr>
          <w:rFonts w:ascii="Times New Roman" w:hAnsi="Times New Roman"/>
          <w:i/>
          <w:iCs/>
          <w:sz w:val="24"/>
        </w:rPr>
        <w:t>Terapia Cognitivo-Fisiológico-Conductual</w:t>
      </w:r>
      <w:r w:rsidRPr="00CF1BDD">
        <w:rPr>
          <w:rFonts w:ascii="Times New Roman" w:hAnsi="Times New Roman"/>
          <w:sz w:val="24"/>
        </w:rPr>
        <w:t xml:space="preserve">. </w:t>
      </w:r>
      <w:r>
        <w:rPr>
          <w:rFonts w:ascii="Times New Roman" w:hAnsi="Times New Roman"/>
          <w:sz w:val="24"/>
        </w:rPr>
        <w:t xml:space="preserve">Teniendo en cuenta que </w:t>
      </w:r>
      <w:r w:rsidRPr="00CB31AE">
        <w:rPr>
          <w:rFonts w:ascii="Times New Roman" w:hAnsi="Times New Roman"/>
          <w:i/>
          <w:iCs/>
          <w:sz w:val="24"/>
        </w:rPr>
        <w:t>Terapia Cognitivo Conductual</w:t>
      </w:r>
      <w:r>
        <w:rPr>
          <w:rFonts w:ascii="Times New Roman" w:hAnsi="Times New Roman"/>
          <w:sz w:val="24"/>
        </w:rPr>
        <w:t xml:space="preserve">, es el término más difundido, evidentemente responde a una reducción del modelo original. Sin embargo, antes que un recorte del modelo de Lang, parece ser una adición de los desarrollos cognitivistas a la </w:t>
      </w:r>
      <w:r w:rsidRPr="00C90E7C">
        <w:rPr>
          <w:rFonts w:ascii="Times New Roman" w:hAnsi="Times New Roman"/>
          <w:i/>
          <w:iCs/>
          <w:sz w:val="24"/>
        </w:rPr>
        <w:t>Terapia Conductual</w:t>
      </w:r>
      <w:r>
        <w:rPr>
          <w:rFonts w:ascii="Times New Roman" w:hAnsi="Times New Roman"/>
          <w:sz w:val="24"/>
        </w:rPr>
        <w:t>. La psicología cognitivista, que, “…no es ‘revolucionaria’, sino más bien ‘reformista’; esto es, no rompe con el pasado, sino que más bien recupera, incorpora, e integra enfoques, teorías y procedimientos metodológicos …” (Blas, p.356, 1982). Por otro lado, a</w:t>
      </w:r>
      <w:r w:rsidRPr="00BB11EC">
        <w:rPr>
          <w:rFonts w:ascii="Times New Roman" w:hAnsi="Times New Roman"/>
          <w:sz w:val="24"/>
        </w:rPr>
        <w:t xml:space="preserve"> juicio de Leonor Lega y Emmett </w:t>
      </w:r>
      <w:proofErr w:type="spellStart"/>
      <w:r w:rsidRPr="00BB11EC">
        <w:rPr>
          <w:rFonts w:ascii="Times New Roman" w:hAnsi="Times New Roman"/>
          <w:sz w:val="24"/>
        </w:rPr>
        <w:t>Velten</w:t>
      </w:r>
      <w:proofErr w:type="spellEnd"/>
      <w:r w:rsidRPr="00BB11EC">
        <w:rPr>
          <w:rFonts w:ascii="Times New Roman" w:hAnsi="Times New Roman"/>
          <w:sz w:val="24"/>
        </w:rPr>
        <w:t xml:space="preserve"> (2008), el padre de la </w:t>
      </w:r>
      <w:r w:rsidRPr="007D2004">
        <w:rPr>
          <w:rFonts w:ascii="Times New Roman" w:hAnsi="Times New Roman"/>
          <w:i/>
          <w:sz w:val="24"/>
        </w:rPr>
        <w:t>Psicoterapia Cognitivo Conductual</w:t>
      </w:r>
      <w:r w:rsidRPr="00BB11EC">
        <w:rPr>
          <w:rFonts w:ascii="Times New Roman" w:hAnsi="Times New Roman"/>
          <w:sz w:val="24"/>
        </w:rPr>
        <w:t xml:space="preserve"> es Albert Ellis.</w:t>
      </w:r>
    </w:p>
    <w:p w:rsidR="00407DDD" w:rsidRDefault="00407DDD" w:rsidP="00C64975">
      <w:pPr>
        <w:spacing w:line="360" w:lineRule="auto"/>
        <w:rPr>
          <w:rFonts w:ascii="Times New Roman" w:hAnsi="Times New Roman"/>
          <w:sz w:val="24"/>
        </w:rPr>
      </w:pPr>
    </w:p>
    <w:p w:rsidR="00407DDD" w:rsidRDefault="00407DDD" w:rsidP="00C64975">
      <w:pPr>
        <w:spacing w:line="360" w:lineRule="auto"/>
        <w:rPr>
          <w:rFonts w:ascii="Times New Roman" w:hAnsi="Times New Roman"/>
          <w:sz w:val="24"/>
        </w:rPr>
      </w:pPr>
    </w:p>
    <w:p w:rsidR="00407DDD" w:rsidRPr="00C6138C" w:rsidRDefault="00407DDD" w:rsidP="00C64975">
      <w:pPr>
        <w:spacing w:line="360" w:lineRule="auto"/>
        <w:ind w:firstLine="0"/>
        <w:rPr>
          <w:rFonts w:ascii="Times New Roman" w:hAnsi="Times New Roman"/>
          <w:b/>
          <w:bCs/>
          <w:i/>
          <w:iCs/>
          <w:sz w:val="24"/>
        </w:rPr>
      </w:pPr>
      <w:r w:rsidRPr="00C6138C">
        <w:rPr>
          <w:rFonts w:ascii="Times New Roman" w:hAnsi="Times New Roman"/>
          <w:b/>
          <w:bCs/>
          <w:i/>
          <w:iCs/>
          <w:sz w:val="24"/>
        </w:rPr>
        <w:t>El sesgo clínico de las TCC</w:t>
      </w:r>
    </w:p>
    <w:p w:rsidR="00407DDD" w:rsidRDefault="00407DDD" w:rsidP="00C64975">
      <w:pPr>
        <w:spacing w:line="360" w:lineRule="auto"/>
        <w:rPr>
          <w:rFonts w:ascii="Times New Roman" w:hAnsi="Times New Roman"/>
          <w:sz w:val="24"/>
        </w:rPr>
      </w:pPr>
      <w:r>
        <w:rPr>
          <w:rFonts w:ascii="Times New Roman" w:hAnsi="Times New Roman"/>
          <w:sz w:val="24"/>
        </w:rPr>
        <w:t>Definiendo</w:t>
      </w:r>
      <w:r w:rsidRPr="00CF1BDD">
        <w:rPr>
          <w:rFonts w:ascii="Times New Roman" w:hAnsi="Times New Roman"/>
          <w:sz w:val="24"/>
        </w:rPr>
        <w:t xml:space="preserve"> la Psicología como ciencia y tecnología del comportamiento humano y animal, </w:t>
      </w:r>
      <w:r>
        <w:rPr>
          <w:rFonts w:ascii="Times New Roman" w:hAnsi="Times New Roman"/>
          <w:sz w:val="24"/>
        </w:rPr>
        <w:t>el</w:t>
      </w:r>
      <w:r w:rsidRPr="00CF1BDD">
        <w:rPr>
          <w:rFonts w:ascii="Times New Roman" w:hAnsi="Times New Roman"/>
          <w:sz w:val="24"/>
        </w:rPr>
        <w:t xml:space="preserve"> comportamiento se desenvuelve en un contexto determinado. Esos contextos, en general han permitido </w:t>
      </w:r>
      <w:r>
        <w:rPr>
          <w:rFonts w:ascii="Times New Roman" w:hAnsi="Times New Roman"/>
          <w:sz w:val="24"/>
        </w:rPr>
        <w:t>abordajes</w:t>
      </w:r>
      <w:r w:rsidRPr="00CF1BDD">
        <w:rPr>
          <w:rFonts w:ascii="Times New Roman" w:hAnsi="Times New Roman"/>
          <w:sz w:val="24"/>
        </w:rPr>
        <w:t xml:space="preserve"> en ámbitos escolares, laborales, de la salud, clínicos, etc.</w:t>
      </w:r>
      <w:r>
        <w:rPr>
          <w:rFonts w:ascii="Times New Roman" w:hAnsi="Times New Roman"/>
          <w:sz w:val="24"/>
        </w:rPr>
        <w:t xml:space="preserve"> P</w:t>
      </w:r>
      <w:r w:rsidRPr="00CF1BDD">
        <w:rPr>
          <w:rFonts w:ascii="Times New Roman" w:hAnsi="Times New Roman"/>
          <w:sz w:val="24"/>
        </w:rPr>
        <w:t xml:space="preserve">or la relevancia, el impacto y los avances de las disciplinas relacionadas el ámbito de la Psicología de la Salud y la Clínica lideran la </w:t>
      </w:r>
      <w:r>
        <w:rPr>
          <w:rFonts w:ascii="Times New Roman" w:hAnsi="Times New Roman"/>
          <w:sz w:val="24"/>
        </w:rPr>
        <w:t>comunicación</w:t>
      </w:r>
      <w:r w:rsidRPr="00CF1BDD">
        <w:rPr>
          <w:rFonts w:ascii="Times New Roman" w:hAnsi="Times New Roman"/>
          <w:sz w:val="24"/>
        </w:rPr>
        <w:t>, los fondos de financiamiento</w:t>
      </w:r>
      <w:r>
        <w:rPr>
          <w:rFonts w:ascii="Times New Roman" w:hAnsi="Times New Roman"/>
          <w:sz w:val="24"/>
        </w:rPr>
        <w:t>,</w:t>
      </w:r>
      <w:r w:rsidRPr="00CF1BDD">
        <w:rPr>
          <w:rFonts w:ascii="Times New Roman" w:hAnsi="Times New Roman"/>
          <w:sz w:val="24"/>
        </w:rPr>
        <w:t xml:space="preserve"> la nomenclatura y su divulgación. Es</w:t>
      </w:r>
      <w:r>
        <w:rPr>
          <w:rFonts w:ascii="Times New Roman" w:hAnsi="Times New Roman"/>
          <w:sz w:val="24"/>
        </w:rPr>
        <w:t xml:space="preserve"> así que</w:t>
      </w:r>
      <w:r w:rsidRPr="00CF1BDD">
        <w:rPr>
          <w:rFonts w:ascii="Times New Roman" w:hAnsi="Times New Roman"/>
          <w:sz w:val="24"/>
        </w:rPr>
        <w:t xml:space="preserve"> la denominación más utilizada para referir </w:t>
      </w:r>
      <w:r>
        <w:rPr>
          <w:rFonts w:ascii="Times New Roman" w:hAnsi="Times New Roman"/>
          <w:sz w:val="24"/>
        </w:rPr>
        <w:t>a</w:t>
      </w:r>
      <w:r w:rsidRPr="00CF1BDD">
        <w:rPr>
          <w:rFonts w:ascii="Times New Roman" w:hAnsi="Times New Roman"/>
          <w:sz w:val="24"/>
        </w:rPr>
        <w:t>l paradigma</w:t>
      </w:r>
      <w:r>
        <w:rPr>
          <w:rFonts w:ascii="Times New Roman" w:hAnsi="Times New Roman"/>
          <w:sz w:val="24"/>
        </w:rPr>
        <w:t xml:space="preserve"> es la</w:t>
      </w:r>
      <w:r w:rsidRPr="00CF1BDD">
        <w:rPr>
          <w:rFonts w:ascii="Times New Roman" w:hAnsi="Times New Roman"/>
          <w:sz w:val="24"/>
        </w:rPr>
        <w:t xml:space="preserve"> </w:t>
      </w:r>
      <w:r w:rsidRPr="00553BC2">
        <w:rPr>
          <w:rFonts w:ascii="Times New Roman" w:hAnsi="Times New Roman"/>
          <w:i/>
          <w:iCs/>
          <w:sz w:val="24"/>
        </w:rPr>
        <w:t>Terapia de la Conducta</w:t>
      </w:r>
      <w:r w:rsidRPr="00CF1BDD">
        <w:rPr>
          <w:rFonts w:ascii="Times New Roman" w:hAnsi="Times New Roman"/>
          <w:sz w:val="24"/>
        </w:rPr>
        <w:t xml:space="preserve"> o </w:t>
      </w:r>
      <w:r w:rsidRPr="00553BC2">
        <w:rPr>
          <w:rFonts w:ascii="Times New Roman" w:hAnsi="Times New Roman"/>
          <w:i/>
          <w:iCs/>
          <w:sz w:val="24"/>
        </w:rPr>
        <w:t>Terapia Cognitivo Conductual</w:t>
      </w:r>
      <w:r>
        <w:rPr>
          <w:rFonts w:ascii="Times New Roman" w:hAnsi="Times New Roman"/>
          <w:i/>
          <w:iCs/>
          <w:sz w:val="24"/>
        </w:rPr>
        <w:t xml:space="preserve"> </w:t>
      </w:r>
      <w:r w:rsidRPr="00E406DC">
        <w:rPr>
          <w:rFonts w:ascii="Times New Roman" w:hAnsi="Times New Roman"/>
          <w:sz w:val="24"/>
        </w:rPr>
        <w:t>(TCC)</w:t>
      </w:r>
      <w:r>
        <w:rPr>
          <w:rFonts w:ascii="Times New Roman" w:hAnsi="Times New Roman"/>
          <w:sz w:val="24"/>
        </w:rPr>
        <w:t>.</w:t>
      </w:r>
      <w:r w:rsidRPr="00DC1E68">
        <w:rPr>
          <w:rFonts w:cstheme="minorHAnsi"/>
          <w:noProof/>
          <w:sz w:val="24"/>
        </w:rPr>
        <w:t xml:space="preserve"> </w:t>
      </w:r>
      <w:r w:rsidRPr="00360017">
        <w:rPr>
          <w:rFonts w:cstheme="minorHAnsi"/>
          <w:noProof/>
          <w:sz w:val="24"/>
        </w:rPr>
        <w:drawing>
          <wp:inline distT="0" distB="0" distL="0" distR="0" wp14:anchorId="3898AB7C" wp14:editId="53F77EE6">
            <wp:extent cx="5486400" cy="3200400"/>
            <wp:effectExtent l="0" t="0" r="0" b="1905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407DDD" w:rsidRDefault="00407DDD" w:rsidP="00407DDD">
      <w:pPr>
        <w:spacing w:line="360" w:lineRule="auto"/>
        <w:jc w:val="center"/>
        <w:rPr>
          <w:rFonts w:ascii="Times New Roman" w:hAnsi="Times New Roman"/>
          <w:b/>
          <w:bCs/>
          <w:sz w:val="24"/>
        </w:rPr>
      </w:pPr>
    </w:p>
    <w:p w:rsidR="00407DDD" w:rsidRDefault="00407DDD" w:rsidP="00407DDD">
      <w:pPr>
        <w:spacing w:line="360" w:lineRule="auto"/>
        <w:jc w:val="center"/>
        <w:rPr>
          <w:rFonts w:ascii="Times New Roman" w:hAnsi="Times New Roman"/>
          <w:sz w:val="24"/>
        </w:rPr>
      </w:pPr>
      <w:r w:rsidRPr="00B64DDC">
        <w:rPr>
          <w:rFonts w:ascii="Times New Roman" w:hAnsi="Times New Roman"/>
          <w:b/>
          <w:bCs/>
          <w:sz w:val="24"/>
        </w:rPr>
        <w:t xml:space="preserve">Figura </w:t>
      </w:r>
      <w:r>
        <w:rPr>
          <w:rFonts w:ascii="Times New Roman" w:hAnsi="Times New Roman"/>
          <w:b/>
          <w:bCs/>
          <w:sz w:val="24"/>
        </w:rPr>
        <w:t>1</w:t>
      </w:r>
      <w:r>
        <w:rPr>
          <w:rFonts w:ascii="Times New Roman" w:hAnsi="Times New Roman"/>
          <w:sz w:val="24"/>
        </w:rPr>
        <w:t>. Componentes de un paradigma o sistema científico y tecnológico</w:t>
      </w:r>
    </w:p>
    <w:p w:rsidR="00407DDD" w:rsidRDefault="00407DDD" w:rsidP="00C64975">
      <w:pPr>
        <w:spacing w:line="360" w:lineRule="auto"/>
        <w:rPr>
          <w:rFonts w:ascii="Times New Roman" w:hAnsi="Times New Roman"/>
          <w:sz w:val="24"/>
        </w:rPr>
      </w:pPr>
    </w:p>
    <w:p w:rsidR="00407DDD" w:rsidRPr="00461864" w:rsidRDefault="00407DDD" w:rsidP="00C64975">
      <w:pPr>
        <w:spacing w:line="360" w:lineRule="auto"/>
        <w:rPr>
          <w:rFonts w:ascii="Times New Roman" w:hAnsi="Times New Roman"/>
          <w:sz w:val="24"/>
        </w:rPr>
      </w:pPr>
      <w:r w:rsidRPr="000E4B26">
        <w:rPr>
          <w:rFonts w:ascii="Times New Roman" w:hAnsi="Times New Roman"/>
          <w:sz w:val="24"/>
        </w:rPr>
        <w:t xml:space="preserve">Según </w:t>
      </w:r>
      <w:proofErr w:type="spellStart"/>
      <w:r w:rsidRPr="000E4B26">
        <w:rPr>
          <w:rFonts w:ascii="Times New Roman" w:hAnsi="Times New Roman"/>
          <w:sz w:val="24"/>
        </w:rPr>
        <w:t>Rachman</w:t>
      </w:r>
      <w:proofErr w:type="spellEnd"/>
      <w:r w:rsidRPr="000E4B26">
        <w:rPr>
          <w:rFonts w:ascii="Times New Roman" w:hAnsi="Times New Roman"/>
          <w:sz w:val="24"/>
        </w:rPr>
        <w:t xml:space="preserve"> (2015) la </w:t>
      </w:r>
      <w:r w:rsidRPr="000D7FBB">
        <w:rPr>
          <w:rFonts w:ascii="Times New Roman" w:hAnsi="Times New Roman"/>
          <w:i/>
          <w:iCs/>
          <w:sz w:val="24"/>
        </w:rPr>
        <w:t xml:space="preserve">Terapia Cognitivo-Conductual </w:t>
      </w:r>
      <w:r w:rsidRPr="000E4B26">
        <w:rPr>
          <w:rFonts w:ascii="Times New Roman" w:hAnsi="Times New Roman"/>
          <w:sz w:val="24"/>
        </w:rPr>
        <w:t xml:space="preserve">resulta del trabajo sobre el trastorno de pánico de Clark (1986). </w:t>
      </w:r>
      <w:r>
        <w:rPr>
          <w:rFonts w:ascii="Times New Roman" w:hAnsi="Times New Roman"/>
          <w:sz w:val="24"/>
        </w:rPr>
        <w:t>En perspectiva, la denominación proviene de uno de los</w:t>
      </w:r>
      <w:r w:rsidRPr="0033731D">
        <w:rPr>
          <w:rFonts w:ascii="Times New Roman" w:hAnsi="Times New Roman"/>
          <w:sz w:val="24"/>
        </w:rPr>
        <w:t xml:space="preserve"> </w:t>
      </w:r>
      <w:proofErr w:type="spellStart"/>
      <w:r w:rsidRPr="0033731D">
        <w:rPr>
          <w:rFonts w:ascii="Times New Roman" w:hAnsi="Times New Roman"/>
          <w:sz w:val="24"/>
        </w:rPr>
        <w:t>sub-conjuntos</w:t>
      </w:r>
      <w:proofErr w:type="spellEnd"/>
      <w:r w:rsidRPr="0033731D">
        <w:rPr>
          <w:rFonts w:ascii="Times New Roman" w:hAnsi="Times New Roman"/>
          <w:sz w:val="24"/>
        </w:rPr>
        <w:t xml:space="preserve"> aplicados</w:t>
      </w:r>
      <w:r>
        <w:rPr>
          <w:rFonts w:ascii="Times New Roman" w:hAnsi="Times New Roman"/>
          <w:sz w:val="24"/>
        </w:rPr>
        <w:t xml:space="preserve"> del paradigma comportamental</w:t>
      </w:r>
      <w:r w:rsidRPr="0033731D">
        <w:rPr>
          <w:rFonts w:ascii="Times New Roman" w:hAnsi="Times New Roman"/>
          <w:sz w:val="24"/>
        </w:rPr>
        <w:t>.</w:t>
      </w:r>
      <w:r w:rsidRPr="00B73BDE">
        <w:rPr>
          <w:rFonts w:ascii="Times New Roman" w:hAnsi="Times New Roman"/>
          <w:sz w:val="24"/>
        </w:rPr>
        <w:t xml:space="preserve"> </w:t>
      </w:r>
      <w:r w:rsidRPr="00B73BDE">
        <w:rPr>
          <w:rFonts w:ascii="Times New Roman" w:hAnsi="Times New Roman"/>
          <w:i/>
          <w:iCs/>
          <w:sz w:val="24"/>
        </w:rPr>
        <w:t>Terapia del Comportamiento</w:t>
      </w:r>
      <w:r w:rsidRPr="00B73BDE">
        <w:rPr>
          <w:rFonts w:ascii="Times New Roman" w:hAnsi="Times New Roman"/>
          <w:sz w:val="24"/>
        </w:rPr>
        <w:t xml:space="preserve"> o </w:t>
      </w:r>
      <w:r w:rsidRPr="00B73BDE">
        <w:rPr>
          <w:rFonts w:ascii="Times New Roman" w:hAnsi="Times New Roman"/>
          <w:i/>
          <w:iCs/>
          <w:sz w:val="24"/>
        </w:rPr>
        <w:t>Terapia Cognitivo Conductual</w:t>
      </w:r>
      <w:r w:rsidRPr="00B73BDE">
        <w:rPr>
          <w:rFonts w:ascii="Times New Roman" w:hAnsi="Times New Roman"/>
          <w:sz w:val="24"/>
        </w:rPr>
        <w:t>, traen consigo una reducción y un sesgo con consecuencias que se deberían evaluar.</w:t>
      </w:r>
      <w:r>
        <w:rPr>
          <w:rFonts w:ascii="Times New Roman" w:hAnsi="Times New Roman"/>
          <w:sz w:val="24"/>
        </w:rPr>
        <w:t xml:space="preserve"> </w:t>
      </w:r>
      <w:r w:rsidRPr="00461864">
        <w:rPr>
          <w:rFonts w:ascii="Times New Roman" w:hAnsi="Times New Roman"/>
          <w:sz w:val="24"/>
        </w:rPr>
        <w:t xml:space="preserve">Reynaldo Alarcón (1997) escribe que “… el conductismo ha desarrollado una avanzada tecnología psicológica aplicada a la clínica, la educación y a variados escenarios sociales” (p. 418), y denomina tecnología conductual o ingeniería del comportamiento a tales aplicaciones. </w:t>
      </w:r>
    </w:p>
    <w:p w:rsidR="00407DDD" w:rsidRDefault="00407DDD" w:rsidP="00C64975">
      <w:pPr>
        <w:spacing w:line="360" w:lineRule="auto"/>
        <w:rPr>
          <w:rFonts w:ascii="Times New Roman" w:hAnsi="Times New Roman"/>
          <w:sz w:val="24"/>
        </w:rPr>
      </w:pPr>
    </w:p>
    <w:p w:rsidR="00407DDD" w:rsidRPr="003F54A1" w:rsidRDefault="00407DDD" w:rsidP="00407DDD">
      <w:pPr>
        <w:spacing w:line="360" w:lineRule="auto"/>
        <w:ind w:firstLine="0"/>
        <w:jc w:val="center"/>
        <w:rPr>
          <w:rFonts w:ascii="Times New Roman" w:hAnsi="Times New Roman"/>
          <w:b/>
          <w:bCs/>
          <w:sz w:val="24"/>
        </w:rPr>
      </w:pPr>
      <w:r w:rsidRPr="003F54A1">
        <w:rPr>
          <w:rFonts w:ascii="Times New Roman" w:hAnsi="Times New Roman"/>
          <w:b/>
          <w:bCs/>
          <w:sz w:val="24"/>
        </w:rPr>
        <w:lastRenderedPageBreak/>
        <w:t>C</w:t>
      </w:r>
      <w:r>
        <w:rPr>
          <w:rFonts w:ascii="Times New Roman" w:hAnsi="Times New Roman"/>
          <w:b/>
          <w:bCs/>
          <w:sz w:val="24"/>
        </w:rPr>
        <w:t>onsenso y registro de</w:t>
      </w:r>
      <w:r w:rsidRPr="003F54A1">
        <w:rPr>
          <w:rFonts w:ascii="Times New Roman" w:hAnsi="Times New Roman"/>
          <w:b/>
          <w:bCs/>
          <w:sz w:val="24"/>
        </w:rPr>
        <w:t xml:space="preserve"> términos en ciencias y tecnologías</w:t>
      </w:r>
    </w:p>
    <w:p w:rsidR="00407DDD" w:rsidRDefault="00407DDD" w:rsidP="00407DDD">
      <w:pPr>
        <w:spacing w:line="360" w:lineRule="auto"/>
        <w:rPr>
          <w:rFonts w:ascii="Times New Roman" w:hAnsi="Times New Roman"/>
          <w:sz w:val="24"/>
        </w:rPr>
      </w:pPr>
    </w:p>
    <w:p w:rsidR="00407DDD" w:rsidRDefault="00407DDD" w:rsidP="00407DDD">
      <w:pPr>
        <w:autoSpaceDE w:val="0"/>
        <w:autoSpaceDN w:val="0"/>
        <w:adjustRightInd w:val="0"/>
        <w:spacing w:before="0" w:after="0" w:line="360" w:lineRule="auto"/>
        <w:ind w:firstLine="0"/>
        <w:contextualSpacing w:val="0"/>
        <w:rPr>
          <w:rFonts w:ascii="Times New Roman" w:hAnsi="Times New Roman"/>
          <w:sz w:val="24"/>
        </w:rPr>
      </w:pPr>
    </w:p>
    <w:p w:rsidR="00407DDD" w:rsidRDefault="00407DDD" w:rsidP="00407DDD">
      <w:pPr>
        <w:spacing w:line="360" w:lineRule="auto"/>
        <w:rPr>
          <w:rFonts w:ascii="Times New Roman" w:hAnsi="Times New Roman"/>
          <w:sz w:val="24"/>
        </w:rPr>
      </w:pPr>
      <w:r>
        <w:rPr>
          <w:rFonts w:ascii="Times New Roman" w:hAnsi="Times New Roman"/>
          <w:sz w:val="24"/>
        </w:rPr>
        <w:t>En la revisión de organizaciones o instancias con impacto y cobertura amplia, se recuentan algunas que gestionan consensos y son referentes de amplios segmentos del mundo de la ciencia y la tecnología, como de sus consumidores.</w:t>
      </w:r>
    </w:p>
    <w:p w:rsidR="00407DDD" w:rsidRDefault="00407DDD" w:rsidP="00407DDD">
      <w:pPr>
        <w:spacing w:line="360" w:lineRule="auto"/>
        <w:rPr>
          <w:rFonts w:ascii="Times New Roman" w:hAnsi="Times New Roman"/>
          <w:sz w:val="24"/>
        </w:rPr>
      </w:pPr>
    </w:p>
    <w:p w:rsidR="00407DDD" w:rsidRPr="008B1DEE" w:rsidRDefault="00407DDD" w:rsidP="00407DDD">
      <w:pPr>
        <w:spacing w:line="360" w:lineRule="auto"/>
        <w:rPr>
          <w:rFonts w:ascii="Times New Roman" w:hAnsi="Times New Roman"/>
          <w:sz w:val="24"/>
        </w:rPr>
      </w:pPr>
      <w:r>
        <w:rPr>
          <w:rFonts w:ascii="Times New Roman" w:hAnsi="Times New Roman"/>
          <w:sz w:val="24"/>
        </w:rPr>
        <w:t>El Instituto Cervantes, organización pública de España, dice que los cambios que caracterizan el mundo en la actualidad, “…</w:t>
      </w:r>
      <w:r w:rsidRPr="008B1DEE">
        <w:rPr>
          <w:rFonts w:ascii="Times New Roman" w:hAnsi="Times New Roman"/>
          <w:sz w:val="24"/>
        </w:rPr>
        <w:t xml:space="preserve">así como el desarrollo concreto de nuevos campos e industrias, ha dado lugar a ciclos de innovación cada vez más cortos y a un crecimiento exponencial de conocimientos, lo que lleva consigo la necesidad de su rápida y eficaz comunicación” (Palomar, </w:t>
      </w:r>
      <w:r>
        <w:rPr>
          <w:rFonts w:ascii="Times New Roman" w:hAnsi="Times New Roman"/>
          <w:sz w:val="24"/>
        </w:rPr>
        <w:t>2004, p,68).</w:t>
      </w:r>
    </w:p>
    <w:p w:rsidR="00407DDD" w:rsidRDefault="00407DDD" w:rsidP="00407DDD">
      <w:pPr>
        <w:spacing w:line="360" w:lineRule="auto"/>
        <w:rPr>
          <w:rFonts w:ascii="Times New Roman" w:hAnsi="Times New Roman"/>
          <w:sz w:val="24"/>
        </w:rPr>
      </w:pPr>
    </w:p>
    <w:p w:rsidR="00407DDD" w:rsidRDefault="00407DDD" w:rsidP="00407DDD">
      <w:pPr>
        <w:spacing w:line="360" w:lineRule="auto"/>
        <w:rPr>
          <w:rFonts w:ascii="Times New Roman" w:hAnsi="Times New Roman"/>
          <w:sz w:val="24"/>
        </w:rPr>
      </w:pPr>
      <w:r>
        <w:rPr>
          <w:rFonts w:ascii="Times New Roman" w:hAnsi="Times New Roman"/>
          <w:sz w:val="24"/>
        </w:rPr>
        <w:t>L</w:t>
      </w:r>
      <w:r w:rsidRPr="003861C2">
        <w:rPr>
          <w:rFonts w:ascii="Times New Roman" w:hAnsi="Times New Roman"/>
          <w:sz w:val="24"/>
        </w:rPr>
        <w:t>a Organización Internacional de Normalización (ISO) se toma el trabajo de establecer estándares terminológicos en una diversidad importante de ámbitos. Respecto a los servicios, refiere que la normalización contribuye a las buenas prácticas, y subraya que “</w:t>
      </w:r>
      <w:r>
        <w:rPr>
          <w:rFonts w:ascii="Times New Roman" w:hAnsi="Times New Roman"/>
          <w:sz w:val="24"/>
        </w:rPr>
        <w:t>…</w:t>
      </w:r>
      <w:r w:rsidRPr="003861C2">
        <w:rPr>
          <w:rFonts w:ascii="Times New Roman" w:hAnsi="Times New Roman"/>
          <w:sz w:val="24"/>
        </w:rPr>
        <w:t xml:space="preserve"> incluye el desarrollo y provisión de normas, y el suministro de información sobre ellas a las partes interesadas” (ISO, </w:t>
      </w:r>
      <w:r>
        <w:rPr>
          <w:rFonts w:ascii="Times New Roman" w:hAnsi="Times New Roman"/>
          <w:sz w:val="24"/>
        </w:rPr>
        <w:t>2015</w:t>
      </w:r>
      <w:r w:rsidRPr="003861C2">
        <w:rPr>
          <w:rFonts w:ascii="Times New Roman" w:hAnsi="Times New Roman"/>
          <w:sz w:val="24"/>
        </w:rPr>
        <w:t>, p.14)</w:t>
      </w:r>
      <w:r>
        <w:rPr>
          <w:rFonts w:ascii="Times New Roman" w:hAnsi="Times New Roman"/>
          <w:sz w:val="24"/>
        </w:rPr>
        <w:t>. Respecto a la utilidad de los estándares, en el sitio web del Ministerio de Ciencia, Innovación y Universidades de España, se publica que “</w:t>
      </w:r>
      <w:r w:rsidRPr="00AD29A8">
        <w:rPr>
          <w:rFonts w:ascii="Times New Roman" w:hAnsi="Times New Roman"/>
          <w:sz w:val="24"/>
        </w:rPr>
        <w:t>La ciencia y la técnica han experimentado un desarrollo sin precedentes, con lo que una gran cantidad de conceptos (e incluso de campos conceptuales) nuevos han aparecido, a los que hay que asignar denominaciones nuevas, de forma regulada y estandarizada.</w:t>
      </w:r>
      <w:r w:rsidRPr="00110423">
        <w:rPr>
          <w:rFonts w:ascii="Times New Roman" w:hAnsi="Times New Roman"/>
          <w:sz w:val="24"/>
        </w:rPr>
        <w:t>” (</w:t>
      </w:r>
      <w:r>
        <w:rPr>
          <w:rFonts w:ascii="Times New Roman" w:hAnsi="Times New Roman"/>
          <w:sz w:val="24"/>
        </w:rPr>
        <w:t>Pérez</w:t>
      </w:r>
      <w:r w:rsidRPr="00110423">
        <w:rPr>
          <w:rFonts w:ascii="Times New Roman" w:hAnsi="Times New Roman"/>
          <w:sz w:val="24"/>
        </w:rPr>
        <w:t xml:space="preserve">, </w:t>
      </w:r>
      <w:r>
        <w:rPr>
          <w:rFonts w:ascii="Times New Roman" w:hAnsi="Times New Roman"/>
          <w:sz w:val="24"/>
        </w:rPr>
        <w:t>2002</w:t>
      </w:r>
      <w:r w:rsidRPr="00110423">
        <w:rPr>
          <w:rFonts w:ascii="Times New Roman" w:hAnsi="Times New Roman"/>
          <w:sz w:val="24"/>
        </w:rPr>
        <w:t xml:space="preserve">, </w:t>
      </w:r>
      <w:r>
        <w:rPr>
          <w:rFonts w:ascii="Times New Roman" w:hAnsi="Times New Roman"/>
          <w:sz w:val="24"/>
        </w:rPr>
        <w:t>capítulo 3, párr. 3</w:t>
      </w:r>
      <w:r w:rsidRPr="00110423">
        <w:rPr>
          <w:rFonts w:ascii="Times New Roman" w:hAnsi="Times New Roman"/>
          <w:sz w:val="24"/>
        </w:rPr>
        <w:t>).</w:t>
      </w:r>
    </w:p>
    <w:p w:rsidR="00407DDD" w:rsidRDefault="00407DDD" w:rsidP="00407DDD">
      <w:pPr>
        <w:spacing w:line="360" w:lineRule="auto"/>
        <w:rPr>
          <w:rFonts w:ascii="Times New Roman" w:hAnsi="Times New Roman"/>
          <w:sz w:val="24"/>
        </w:rPr>
      </w:pPr>
    </w:p>
    <w:p w:rsidR="00407DDD" w:rsidRDefault="00407DDD" w:rsidP="00407DDD">
      <w:pPr>
        <w:spacing w:line="360" w:lineRule="auto"/>
        <w:rPr>
          <w:rFonts w:ascii="Times New Roman" w:hAnsi="Times New Roman"/>
          <w:sz w:val="24"/>
        </w:rPr>
      </w:pPr>
      <w:r w:rsidRPr="00110423">
        <w:rPr>
          <w:rFonts w:ascii="Times New Roman" w:hAnsi="Times New Roman"/>
          <w:sz w:val="24"/>
        </w:rPr>
        <w:t>En el caso de la ciencia y tecnología comportamental</w:t>
      </w:r>
      <w:r>
        <w:rPr>
          <w:rFonts w:ascii="Times New Roman" w:hAnsi="Times New Roman"/>
          <w:sz w:val="24"/>
        </w:rPr>
        <w:t>es</w:t>
      </w:r>
      <w:r w:rsidRPr="00110423">
        <w:rPr>
          <w:rFonts w:ascii="Times New Roman" w:hAnsi="Times New Roman"/>
          <w:sz w:val="24"/>
        </w:rPr>
        <w:t xml:space="preserve">, el beneficio de una denominación normalizada, </w:t>
      </w:r>
      <w:r>
        <w:rPr>
          <w:rFonts w:ascii="Times New Roman" w:hAnsi="Times New Roman"/>
          <w:sz w:val="24"/>
        </w:rPr>
        <w:t>fortalecería</w:t>
      </w:r>
      <w:r w:rsidRPr="00110423">
        <w:rPr>
          <w:rFonts w:ascii="Times New Roman" w:hAnsi="Times New Roman"/>
          <w:sz w:val="24"/>
        </w:rPr>
        <w:t xml:space="preserve"> su delimitación conceptual</w:t>
      </w:r>
      <w:r>
        <w:rPr>
          <w:rFonts w:ascii="Times New Roman" w:hAnsi="Times New Roman"/>
          <w:sz w:val="24"/>
        </w:rPr>
        <w:t xml:space="preserve"> y su regulación</w:t>
      </w:r>
      <w:r w:rsidRPr="00110423">
        <w:rPr>
          <w:rFonts w:ascii="Times New Roman" w:hAnsi="Times New Roman"/>
          <w:sz w:val="24"/>
        </w:rPr>
        <w:t>.</w:t>
      </w:r>
      <w:r>
        <w:rPr>
          <w:rFonts w:ascii="Times New Roman" w:hAnsi="Times New Roman"/>
          <w:sz w:val="24"/>
        </w:rPr>
        <w:t xml:space="preserve"> Además, “…</w:t>
      </w:r>
      <w:r w:rsidRPr="00B91744">
        <w:rPr>
          <w:rFonts w:ascii="Times New Roman" w:hAnsi="Times New Roman"/>
          <w:sz w:val="24"/>
        </w:rPr>
        <w:t xml:space="preserve">existe un número creciente de actividades (como la creación de textos legales y reglamentaciones, la información para el consumidor, la creación de modelos de control de calidad y manuales, etc.) y aplicaciones (sistemas de recuperación de información y tesauros, sistemas de traducción </w:t>
      </w:r>
      <w:r>
        <w:rPr>
          <w:rFonts w:ascii="Times New Roman" w:hAnsi="Times New Roman"/>
          <w:sz w:val="24"/>
        </w:rPr>
        <w:t>…</w:t>
      </w:r>
      <w:r w:rsidRPr="00B91744">
        <w:rPr>
          <w:rFonts w:ascii="Times New Roman" w:hAnsi="Times New Roman"/>
          <w:sz w:val="24"/>
        </w:rPr>
        <w:t xml:space="preserve"> que dependen del uso de terminología …” </w:t>
      </w:r>
      <w:r w:rsidRPr="00110423">
        <w:rPr>
          <w:rFonts w:ascii="Times New Roman" w:hAnsi="Times New Roman"/>
          <w:sz w:val="24"/>
        </w:rPr>
        <w:t>(</w:t>
      </w:r>
      <w:r>
        <w:rPr>
          <w:rFonts w:ascii="Times New Roman" w:hAnsi="Times New Roman"/>
          <w:sz w:val="24"/>
        </w:rPr>
        <w:t>Pérez</w:t>
      </w:r>
      <w:r w:rsidRPr="00110423">
        <w:rPr>
          <w:rFonts w:ascii="Times New Roman" w:hAnsi="Times New Roman"/>
          <w:sz w:val="24"/>
        </w:rPr>
        <w:t xml:space="preserve">, </w:t>
      </w:r>
      <w:r>
        <w:rPr>
          <w:rFonts w:ascii="Times New Roman" w:hAnsi="Times New Roman"/>
          <w:sz w:val="24"/>
        </w:rPr>
        <w:t>2002</w:t>
      </w:r>
      <w:r w:rsidRPr="00110423">
        <w:rPr>
          <w:rFonts w:ascii="Times New Roman" w:hAnsi="Times New Roman"/>
          <w:sz w:val="24"/>
        </w:rPr>
        <w:t xml:space="preserve">, </w:t>
      </w:r>
      <w:r>
        <w:rPr>
          <w:rFonts w:ascii="Times New Roman" w:hAnsi="Times New Roman"/>
          <w:sz w:val="24"/>
        </w:rPr>
        <w:t>capítulo 3, párr. 12</w:t>
      </w:r>
      <w:r w:rsidRPr="00110423">
        <w:rPr>
          <w:rFonts w:ascii="Times New Roman" w:hAnsi="Times New Roman"/>
          <w:sz w:val="24"/>
        </w:rPr>
        <w:t>).</w:t>
      </w:r>
    </w:p>
    <w:p w:rsidR="00407DDD" w:rsidRDefault="00407DDD" w:rsidP="00407DDD">
      <w:pPr>
        <w:spacing w:line="360" w:lineRule="auto"/>
        <w:rPr>
          <w:rFonts w:ascii="Times New Roman" w:hAnsi="Times New Roman"/>
          <w:sz w:val="24"/>
        </w:rPr>
      </w:pPr>
    </w:p>
    <w:p w:rsidR="00407DDD" w:rsidRDefault="00407DDD" w:rsidP="00407DDD">
      <w:pPr>
        <w:spacing w:line="360" w:lineRule="auto"/>
        <w:rPr>
          <w:rFonts w:ascii="Times New Roman" w:hAnsi="Times New Roman"/>
          <w:sz w:val="24"/>
        </w:rPr>
      </w:pPr>
      <w:r w:rsidRPr="003F54A1">
        <w:rPr>
          <w:rFonts w:ascii="Times New Roman" w:hAnsi="Times New Roman"/>
          <w:sz w:val="24"/>
        </w:rPr>
        <w:t xml:space="preserve">Entre las instancias que gestionan </w:t>
      </w:r>
      <w:r>
        <w:rPr>
          <w:rFonts w:ascii="Times New Roman" w:hAnsi="Times New Roman"/>
          <w:sz w:val="24"/>
        </w:rPr>
        <w:t>entendimientos</w:t>
      </w:r>
      <w:r w:rsidRPr="003F54A1">
        <w:rPr>
          <w:rFonts w:ascii="Times New Roman" w:hAnsi="Times New Roman"/>
          <w:sz w:val="24"/>
        </w:rPr>
        <w:t>, la Organización de las Naciones Unidas para la Educación, la Ciencia y la Cultura (UNESCO), prop</w:t>
      </w:r>
      <w:r>
        <w:rPr>
          <w:rFonts w:ascii="Times New Roman" w:hAnsi="Times New Roman"/>
          <w:sz w:val="24"/>
        </w:rPr>
        <w:t>one</w:t>
      </w:r>
      <w:r w:rsidRPr="003F54A1">
        <w:rPr>
          <w:rFonts w:ascii="Times New Roman" w:hAnsi="Times New Roman"/>
          <w:sz w:val="24"/>
        </w:rPr>
        <w:t xml:space="preserve"> una nomenclatura </w:t>
      </w:r>
      <w:r w:rsidRPr="003F54A1">
        <w:rPr>
          <w:rFonts w:ascii="Times New Roman" w:hAnsi="Times New Roman"/>
          <w:sz w:val="24"/>
        </w:rPr>
        <w:lastRenderedPageBreak/>
        <w:t xml:space="preserve">internacional para los campos de Ciencias y Tecnologías. En el año 1974, en un documento, cuyo enlace está roto, estableció para las Ciencias y Tecnologías un repertorio que codifica campos, disciplinas y subdisciplinas. En el rastreo del documento oficial, se puede llegar </w:t>
      </w:r>
      <w:r>
        <w:rPr>
          <w:rFonts w:ascii="Times New Roman" w:hAnsi="Times New Roman"/>
          <w:sz w:val="24"/>
        </w:rPr>
        <w:t xml:space="preserve">hasta </w:t>
      </w:r>
      <w:r w:rsidRPr="003F54A1">
        <w:rPr>
          <w:rFonts w:ascii="Times New Roman" w:hAnsi="Times New Roman"/>
          <w:sz w:val="24"/>
        </w:rPr>
        <w:t>e</w:t>
      </w:r>
      <w:r>
        <w:rPr>
          <w:rFonts w:ascii="Times New Roman" w:hAnsi="Times New Roman"/>
          <w:sz w:val="24"/>
        </w:rPr>
        <w:t>l</w:t>
      </w:r>
      <w:r w:rsidRPr="003F54A1">
        <w:rPr>
          <w:rFonts w:ascii="Times New Roman" w:hAnsi="Times New Roman"/>
          <w:sz w:val="24"/>
        </w:rPr>
        <w:t xml:space="preserve"> </w:t>
      </w:r>
      <w:r>
        <w:rPr>
          <w:rFonts w:ascii="Times New Roman" w:hAnsi="Times New Roman"/>
          <w:sz w:val="24"/>
        </w:rPr>
        <w:t>componente</w:t>
      </w:r>
      <w:r w:rsidRPr="003F54A1">
        <w:rPr>
          <w:rFonts w:ascii="Times New Roman" w:hAnsi="Times New Roman"/>
          <w:sz w:val="24"/>
        </w:rPr>
        <w:t xml:space="preserve"> organizativo de </w:t>
      </w:r>
      <w:r>
        <w:rPr>
          <w:rFonts w:ascii="Times New Roman" w:hAnsi="Times New Roman"/>
          <w:sz w:val="24"/>
        </w:rPr>
        <w:t>la</w:t>
      </w:r>
      <w:r w:rsidRPr="003F54A1">
        <w:rPr>
          <w:rFonts w:ascii="Times New Roman" w:hAnsi="Times New Roman"/>
          <w:sz w:val="24"/>
        </w:rPr>
        <w:t xml:space="preserve"> </w:t>
      </w:r>
      <w:r w:rsidRPr="00416E04">
        <w:rPr>
          <w:rFonts w:ascii="Times New Roman" w:hAnsi="Times New Roman"/>
          <w:i/>
          <w:sz w:val="24"/>
        </w:rPr>
        <w:t xml:space="preserve">Simple </w:t>
      </w:r>
      <w:proofErr w:type="spellStart"/>
      <w:r w:rsidRPr="00416E04">
        <w:rPr>
          <w:rFonts w:ascii="Times New Roman" w:hAnsi="Times New Roman"/>
          <w:i/>
          <w:sz w:val="24"/>
        </w:rPr>
        <w:t>Knowledge</w:t>
      </w:r>
      <w:proofErr w:type="spellEnd"/>
      <w:r w:rsidRPr="00416E04">
        <w:rPr>
          <w:rFonts w:ascii="Times New Roman" w:hAnsi="Times New Roman"/>
          <w:i/>
          <w:sz w:val="24"/>
        </w:rPr>
        <w:t xml:space="preserve"> </w:t>
      </w:r>
      <w:proofErr w:type="spellStart"/>
      <w:r w:rsidRPr="00416E04">
        <w:rPr>
          <w:rFonts w:ascii="Times New Roman" w:hAnsi="Times New Roman"/>
          <w:i/>
          <w:sz w:val="24"/>
        </w:rPr>
        <w:t>Organization</w:t>
      </w:r>
      <w:proofErr w:type="spellEnd"/>
      <w:r w:rsidRPr="00416E04">
        <w:rPr>
          <w:rFonts w:ascii="Times New Roman" w:hAnsi="Times New Roman"/>
          <w:i/>
          <w:sz w:val="24"/>
        </w:rPr>
        <w:t xml:space="preserve"> </w:t>
      </w:r>
      <w:proofErr w:type="spellStart"/>
      <w:r w:rsidRPr="00416E04">
        <w:rPr>
          <w:rFonts w:ascii="Times New Roman" w:hAnsi="Times New Roman"/>
          <w:i/>
          <w:sz w:val="24"/>
        </w:rPr>
        <w:t>System</w:t>
      </w:r>
      <w:proofErr w:type="spellEnd"/>
      <w:r>
        <w:rPr>
          <w:rFonts w:ascii="Times New Roman" w:hAnsi="Times New Roman"/>
          <w:sz w:val="24"/>
        </w:rPr>
        <w:t xml:space="preserve"> (</w:t>
      </w:r>
      <w:r w:rsidRPr="003F54A1">
        <w:rPr>
          <w:rFonts w:ascii="Times New Roman" w:hAnsi="Times New Roman"/>
          <w:sz w:val="24"/>
        </w:rPr>
        <w:t>SKOS</w:t>
      </w:r>
      <w:r>
        <w:rPr>
          <w:rFonts w:ascii="Times New Roman" w:hAnsi="Times New Roman"/>
          <w:sz w:val="24"/>
        </w:rPr>
        <w:t>), y e</w:t>
      </w:r>
      <w:r w:rsidRPr="003F54A1">
        <w:rPr>
          <w:rFonts w:ascii="Times New Roman" w:hAnsi="Times New Roman"/>
          <w:sz w:val="24"/>
        </w:rPr>
        <w:t>n el sistema de codificación de referencia, UNESCO (1974), a la Psicología le corresponde el numeral 61</w:t>
      </w:r>
      <w:r>
        <w:rPr>
          <w:rFonts w:ascii="Times New Roman" w:hAnsi="Times New Roman"/>
          <w:sz w:val="24"/>
        </w:rPr>
        <w:t>, con</w:t>
      </w:r>
      <w:r w:rsidRPr="003F54A1">
        <w:rPr>
          <w:rFonts w:ascii="Times New Roman" w:hAnsi="Times New Roman"/>
          <w:sz w:val="24"/>
        </w:rPr>
        <w:t xml:space="preserve"> los dígitos 6101 al 6199</w:t>
      </w:r>
      <w:r>
        <w:rPr>
          <w:rFonts w:ascii="Times New Roman" w:hAnsi="Times New Roman"/>
          <w:sz w:val="24"/>
        </w:rPr>
        <w:t>, que</w:t>
      </w:r>
      <w:r w:rsidRPr="003F54A1">
        <w:rPr>
          <w:rFonts w:ascii="Times New Roman" w:hAnsi="Times New Roman"/>
          <w:sz w:val="24"/>
        </w:rPr>
        <w:t xml:space="preserve"> incumben a </w:t>
      </w:r>
      <w:proofErr w:type="spellStart"/>
      <w:r w:rsidRPr="003F54A1">
        <w:rPr>
          <w:rFonts w:ascii="Times New Roman" w:hAnsi="Times New Roman"/>
          <w:sz w:val="24"/>
        </w:rPr>
        <w:t>sub-campos</w:t>
      </w:r>
      <w:proofErr w:type="spellEnd"/>
      <w:r w:rsidRPr="003F54A1">
        <w:rPr>
          <w:rFonts w:ascii="Times New Roman" w:hAnsi="Times New Roman"/>
          <w:sz w:val="24"/>
        </w:rPr>
        <w:t xml:space="preserve">. </w:t>
      </w:r>
    </w:p>
    <w:p w:rsidR="00407DDD" w:rsidRDefault="00407DDD" w:rsidP="00407DDD">
      <w:pPr>
        <w:spacing w:line="360" w:lineRule="auto"/>
        <w:rPr>
          <w:rFonts w:ascii="Times New Roman" w:hAnsi="Times New Roman"/>
          <w:sz w:val="24"/>
        </w:rPr>
      </w:pPr>
    </w:p>
    <w:p w:rsidR="00407DDD" w:rsidRDefault="00407DDD" w:rsidP="00407DDD">
      <w:pPr>
        <w:spacing w:line="360" w:lineRule="auto"/>
        <w:rPr>
          <w:rFonts w:ascii="Times New Roman" w:hAnsi="Times New Roman"/>
          <w:sz w:val="24"/>
        </w:rPr>
      </w:pPr>
      <w:r w:rsidRPr="009F68CB">
        <w:rPr>
          <w:rFonts w:ascii="Times New Roman" w:hAnsi="Times New Roman"/>
          <w:b/>
          <w:sz w:val="24"/>
        </w:rPr>
        <w:t>Tabla 1</w:t>
      </w:r>
      <w:r>
        <w:rPr>
          <w:rFonts w:ascii="Times New Roman" w:hAnsi="Times New Roman"/>
          <w:sz w:val="24"/>
        </w:rPr>
        <w:t>. Conceptos cabecera en la Nomenclatura de Ciencia y Tecnología UNESCO</w:t>
      </w:r>
    </w:p>
    <w:tbl>
      <w:tblPr>
        <w:tblStyle w:val="Tablaconcuadrcula2"/>
        <w:tblW w:w="0" w:type="auto"/>
        <w:jc w:val="center"/>
        <w:tblBorders>
          <w:left w:val="none" w:sz="0" w:space="0" w:color="auto"/>
          <w:right w:val="none" w:sz="0" w:space="0" w:color="auto"/>
        </w:tblBorders>
        <w:tblLook w:val="04A0" w:firstRow="1" w:lastRow="0" w:firstColumn="1" w:lastColumn="0" w:noHBand="0" w:noVBand="1"/>
      </w:tblPr>
      <w:tblGrid>
        <w:gridCol w:w="3681"/>
      </w:tblGrid>
      <w:tr w:rsidR="00407DDD" w:rsidRPr="00191B5A" w:rsidTr="00FB5ACF">
        <w:trPr>
          <w:jc w:val="center"/>
        </w:trPr>
        <w:tc>
          <w:tcPr>
            <w:tcW w:w="3681" w:type="dxa"/>
          </w:tcPr>
          <w:p w:rsidR="00407DDD" w:rsidRPr="00191B5A" w:rsidRDefault="00407DDD" w:rsidP="00FB5ACF">
            <w:pPr>
              <w:spacing w:before="0" w:line="360" w:lineRule="auto"/>
              <w:ind w:firstLine="0"/>
              <w:contextualSpacing w:val="0"/>
              <w:jc w:val="center"/>
              <w:rPr>
                <w:rFonts w:ascii="Times New Roman" w:hAnsi="Times New Roman"/>
                <w:szCs w:val="22"/>
                <w:lang w:val="es-PY"/>
              </w:rPr>
            </w:pPr>
            <w:r>
              <w:rPr>
                <w:rFonts w:ascii="Times New Roman" w:hAnsi="Times New Roman"/>
                <w:szCs w:val="22"/>
                <w:lang w:val="es-PY"/>
              </w:rPr>
              <w:t xml:space="preserve">11 </w:t>
            </w:r>
            <w:proofErr w:type="gramStart"/>
            <w:r w:rsidRPr="00191B5A">
              <w:rPr>
                <w:rFonts w:ascii="Times New Roman" w:hAnsi="Times New Roman"/>
                <w:szCs w:val="22"/>
                <w:lang w:val="es-PY"/>
              </w:rPr>
              <w:t>Lógica</w:t>
            </w:r>
            <w:proofErr w:type="gramEnd"/>
          </w:p>
        </w:tc>
      </w:tr>
      <w:tr w:rsidR="00407DDD" w:rsidRPr="00191B5A" w:rsidTr="00FB5ACF">
        <w:trPr>
          <w:jc w:val="center"/>
        </w:trPr>
        <w:tc>
          <w:tcPr>
            <w:tcW w:w="3681" w:type="dxa"/>
          </w:tcPr>
          <w:p w:rsidR="00407DDD" w:rsidRPr="00191B5A" w:rsidRDefault="00407DDD" w:rsidP="00FB5ACF">
            <w:pPr>
              <w:spacing w:before="0" w:line="360" w:lineRule="auto"/>
              <w:ind w:firstLine="0"/>
              <w:contextualSpacing w:val="0"/>
              <w:jc w:val="center"/>
              <w:rPr>
                <w:rFonts w:ascii="Times New Roman" w:hAnsi="Times New Roman"/>
                <w:szCs w:val="22"/>
                <w:lang w:val="es-PY"/>
              </w:rPr>
            </w:pPr>
            <w:r>
              <w:rPr>
                <w:rFonts w:ascii="Times New Roman" w:hAnsi="Times New Roman"/>
                <w:szCs w:val="22"/>
                <w:lang w:val="es-PY"/>
              </w:rPr>
              <w:t xml:space="preserve">12 </w:t>
            </w:r>
            <w:proofErr w:type="gramStart"/>
            <w:r w:rsidRPr="00191B5A">
              <w:rPr>
                <w:rFonts w:ascii="Times New Roman" w:hAnsi="Times New Roman"/>
                <w:szCs w:val="22"/>
                <w:lang w:val="es-PY"/>
              </w:rPr>
              <w:t>Matemáticas</w:t>
            </w:r>
            <w:proofErr w:type="gramEnd"/>
          </w:p>
        </w:tc>
      </w:tr>
      <w:tr w:rsidR="00407DDD" w:rsidRPr="00191B5A" w:rsidTr="00FB5ACF">
        <w:trPr>
          <w:jc w:val="center"/>
        </w:trPr>
        <w:tc>
          <w:tcPr>
            <w:tcW w:w="3681" w:type="dxa"/>
          </w:tcPr>
          <w:p w:rsidR="00407DDD" w:rsidRPr="00191B5A" w:rsidRDefault="00407DDD" w:rsidP="00FB5ACF">
            <w:pPr>
              <w:spacing w:before="0" w:line="360" w:lineRule="auto"/>
              <w:ind w:firstLine="0"/>
              <w:contextualSpacing w:val="0"/>
              <w:jc w:val="center"/>
              <w:rPr>
                <w:rFonts w:ascii="Times New Roman" w:hAnsi="Times New Roman"/>
                <w:szCs w:val="22"/>
                <w:lang w:val="es-PY"/>
              </w:rPr>
            </w:pPr>
            <w:r>
              <w:rPr>
                <w:rFonts w:ascii="Times New Roman" w:hAnsi="Times New Roman"/>
                <w:szCs w:val="22"/>
                <w:lang w:val="es-PY"/>
              </w:rPr>
              <w:t xml:space="preserve">21 </w:t>
            </w:r>
            <w:proofErr w:type="gramStart"/>
            <w:r w:rsidRPr="00191B5A">
              <w:rPr>
                <w:rFonts w:ascii="Times New Roman" w:hAnsi="Times New Roman"/>
                <w:szCs w:val="22"/>
                <w:lang w:val="es-PY"/>
              </w:rPr>
              <w:t>Astronomía</w:t>
            </w:r>
            <w:proofErr w:type="gramEnd"/>
            <w:r w:rsidRPr="00191B5A">
              <w:rPr>
                <w:rFonts w:ascii="Times New Roman" w:hAnsi="Times New Roman"/>
                <w:szCs w:val="22"/>
                <w:lang w:val="es-PY"/>
              </w:rPr>
              <w:t xml:space="preserve"> y Astrofísica</w:t>
            </w:r>
          </w:p>
        </w:tc>
      </w:tr>
      <w:tr w:rsidR="00407DDD" w:rsidRPr="00191B5A" w:rsidTr="00FB5ACF">
        <w:trPr>
          <w:jc w:val="center"/>
        </w:trPr>
        <w:tc>
          <w:tcPr>
            <w:tcW w:w="3681" w:type="dxa"/>
          </w:tcPr>
          <w:p w:rsidR="00407DDD" w:rsidRPr="00191B5A" w:rsidRDefault="00407DDD" w:rsidP="00FB5ACF">
            <w:pPr>
              <w:spacing w:before="0" w:line="360" w:lineRule="auto"/>
              <w:ind w:firstLine="0"/>
              <w:contextualSpacing w:val="0"/>
              <w:jc w:val="center"/>
              <w:rPr>
                <w:rFonts w:ascii="Times New Roman" w:hAnsi="Times New Roman"/>
                <w:szCs w:val="22"/>
                <w:lang w:val="es-PY"/>
              </w:rPr>
            </w:pPr>
            <w:r>
              <w:rPr>
                <w:rFonts w:ascii="Times New Roman" w:hAnsi="Times New Roman"/>
                <w:szCs w:val="22"/>
                <w:lang w:val="es-PY"/>
              </w:rPr>
              <w:t xml:space="preserve">22 </w:t>
            </w:r>
            <w:proofErr w:type="gramStart"/>
            <w:r w:rsidRPr="00191B5A">
              <w:rPr>
                <w:rFonts w:ascii="Times New Roman" w:hAnsi="Times New Roman"/>
                <w:szCs w:val="22"/>
                <w:lang w:val="es-PY"/>
              </w:rPr>
              <w:t>Física</w:t>
            </w:r>
            <w:proofErr w:type="gramEnd"/>
          </w:p>
        </w:tc>
      </w:tr>
      <w:tr w:rsidR="00407DDD" w:rsidRPr="00191B5A" w:rsidTr="00FB5ACF">
        <w:trPr>
          <w:jc w:val="center"/>
        </w:trPr>
        <w:tc>
          <w:tcPr>
            <w:tcW w:w="3681" w:type="dxa"/>
          </w:tcPr>
          <w:p w:rsidR="00407DDD" w:rsidRPr="00191B5A" w:rsidRDefault="00407DDD" w:rsidP="00FB5ACF">
            <w:pPr>
              <w:spacing w:before="0" w:line="360" w:lineRule="auto"/>
              <w:ind w:firstLine="0"/>
              <w:contextualSpacing w:val="0"/>
              <w:jc w:val="center"/>
              <w:rPr>
                <w:rFonts w:ascii="Times New Roman" w:hAnsi="Times New Roman"/>
                <w:szCs w:val="22"/>
                <w:lang w:val="es-PY"/>
              </w:rPr>
            </w:pPr>
            <w:r>
              <w:rPr>
                <w:rFonts w:ascii="Times New Roman" w:hAnsi="Times New Roman"/>
                <w:szCs w:val="22"/>
                <w:lang w:val="es-PY"/>
              </w:rPr>
              <w:t xml:space="preserve">23 </w:t>
            </w:r>
            <w:proofErr w:type="gramStart"/>
            <w:r w:rsidRPr="00191B5A">
              <w:rPr>
                <w:rFonts w:ascii="Times New Roman" w:hAnsi="Times New Roman"/>
                <w:szCs w:val="22"/>
                <w:lang w:val="es-PY"/>
              </w:rPr>
              <w:t>Química</w:t>
            </w:r>
            <w:proofErr w:type="gramEnd"/>
          </w:p>
        </w:tc>
      </w:tr>
      <w:tr w:rsidR="00407DDD" w:rsidRPr="00191B5A" w:rsidTr="00FB5ACF">
        <w:trPr>
          <w:jc w:val="center"/>
        </w:trPr>
        <w:tc>
          <w:tcPr>
            <w:tcW w:w="3681" w:type="dxa"/>
          </w:tcPr>
          <w:p w:rsidR="00407DDD" w:rsidRPr="00191B5A" w:rsidRDefault="00407DDD" w:rsidP="00FB5ACF">
            <w:pPr>
              <w:spacing w:before="0" w:line="360" w:lineRule="auto"/>
              <w:ind w:firstLine="0"/>
              <w:contextualSpacing w:val="0"/>
              <w:jc w:val="center"/>
              <w:rPr>
                <w:rFonts w:ascii="Times New Roman" w:hAnsi="Times New Roman"/>
                <w:szCs w:val="22"/>
                <w:lang w:val="es-PY"/>
              </w:rPr>
            </w:pPr>
            <w:r>
              <w:rPr>
                <w:rFonts w:ascii="Times New Roman" w:hAnsi="Times New Roman"/>
                <w:szCs w:val="22"/>
                <w:lang w:val="es-PY"/>
              </w:rPr>
              <w:t xml:space="preserve">24 </w:t>
            </w:r>
            <w:proofErr w:type="gramStart"/>
            <w:r w:rsidRPr="00191B5A">
              <w:rPr>
                <w:rFonts w:ascii="Times New Roman" w:hAnsi="Times New Roman"/>
                <w:szCs w:val="22"/>
                <w:lang w:val="es-PY"/>
              </w:rPr>
              <w:t>Ciencias</w:t>
            </w:r>
            <w:proofErr w:type="gramEnd"/>
            <w:r w:rsidRPr="00191B5A">
              <w:rPr>
                <w:rFonts w:ascii="Times New Roman" w:hAnsi="Times New Roman"/>
                <w:szCs w:val="22"/>
                <w:lang w:val="es-PY"/>
              </w:rPr>
              <w:t xml:space="preserve"> de la Vida</w:t>
            </w:r>
          </w:p>
        </w:tc>
      </w:tr>
      <w:tr w:rsidR="00407DDD" w:rsidRPr="00191B5A" w:rsidTr="00FB5ACF">
        <w:trPr>
          <w:jc w:val="center"/>
        </w:trPr>
        <w:tc>
          <w:tcPr>
            <w:tcW w:w="3681" w:type="dxa"/>
          </w:tcPr>
          <w:p w:rsidR="00407DDD" w:rsidRPr="00191B5A" w:rsidRDefault="00407DDD" w:rsidP="00FB5ACF">
            <w:pPr>
              <w:spacing w:before="0" w:line="360" w:lineRule="auto"/>
              <w:ind w:firstLine="0"/>
              <w:contextualSpacing w:val="0"/>
              <w:jc w:val="center"/>
              <w:rPr>
                <w:rFonts w:ascii="Times New Roman" w:hAnsi="Times New Roman"/>
                <w:szCs w:val="22"/>
                <w:lang w:val="es-PY"/>
              </w:rPr>
            </w:pPr>
            <w:r>
              <w:rPr>
                <w:rFonts w:ascii="Times New Roman" w:hAnsi="Times New Roman"/>
                <w:szCs w:val="22"/>
                <w:lang w:val="es-PY"/>
              </w:rPr>
              <w:t xml:space="preserve">25 </w:t>
            </w:r>
            <w:proofErr w:type="gramStart"/>
            <w:r w:rsidRPr="00191B5A">
              <w:rPr>
                <w:rFonts w:ascii="Times New Roman" w:hAnsi="Times New Roman"/>
                <w:szCs w:val="22"/>
                <w:lang w:val="es-PY"/>
              </w:rPr>
              <w:t>Ciencias</w:t>
            </w:r>
            <w:proofErr w:type="gramEnd"/>
            <w:r w:rsidRPr="00191B5A">
              <w:rPr>
                <w:rFonts w:ascii="Times New Roman" w:hAnsi="Times New Roman"/>
                <w:szCs w:val="22"/>
                <w:lang w:val="es-PY"/>
              </w:rPr>
              <w:t xml:space="preserve"> de la Tierra y del Espacio</w:t>
            </w:r>
          </w:p>
        </w:tc>
      </w:tr>
      <w:tr w:rsidR="00407DDD" w:rsidRPr="00191B5A" w:rsidTr="00FB5ACF">
        <w:trPr>
          <w:jc w:val="center"/>
        </w:trPr>
        <w:tc>
          <w:tcPr>
            <w:tcW w:w="3681" w:type="dxa"/>
          </w:tcPr>
          <w:p w:rsidR="00407DDD" w:rsidRPr="00191B5A" w:rsidRDefault="00407DDD" w:rsidP="00FB5ACF">
            <w:pPr>
              <w:spacing w:before="0" w:line="360" w:lineRule="auto"/>
              <w:ind w:firstLine="0"/>
              <w:contextualSpacing w:val="0"/>
              <w:jc w:val="center"/>
              <w:rPr>
                <w:rFonts w:ascii="Times New Roman" w:hAnsi="Times New Roman"/>
                <w:szCs w:val="22"/>
                <w:lang w:val="es-PY"/>
              </w:rPr>
            </w:pPr>
            <w:r>
              <w:rPr>
                <w:rFonts w:ascii="Times New Roman" w:hAnsi="Times New Roman"/>
                <w:szCs w:val="22"/>
                <w:lang w:val="es-PY"/>
              </w:rPr>
              <w:t xml:space="preserve">31 </w:t>
            </w:r>
            <w:proofErr w:type="gramStart"/>
            <w:r w:rsidRPr="00191B5A">
              <w:rPr>
                <w:rFonts w:ascii="Times New Roman" w:hAnsi="Times New Roman"/>
                <w:szCs w:val="22"/>
                <w:lang w:val="es-PY"/>
              </w:rPr>
              <w:t>Ciencias</w:t>
            </w:r>
            <w:proofErr w:type="gramEnd"/>
            <w:r w:rsidRPr="00191B5A">
              <w:rPr>
                <w:rFonts w:ascii="Times New Roman" w:hAnsi="Times New Roman"/>
                <w:szCs w:val="22"/>
                <w:lang w:val="es-PY"/>
              </w:rPr>
              <w:t xml:space="preserve"> Agrarias</w:t>
            </w:r>
          </w:p>
        </w:tc>
      </w:tr>
      <w:tr w:rsidR="00407DDD" w:rsidRPr="00191B5A" w:rsidTr="00FB5ACF">
        <w:trPr>
          <w:jc w:val="center"/>
        </w:trPr>
        <w:tc>
          <w:tcPr>
            <w:tcW w:w="3681" w:type="dxa"/>
          </w:tcPr>
          <w:p w:rsidR="00407DDD" w:rsidRPr="00191B5A" w:rsidRDefault="00407DDD" w:rsidP="00FB5ACF">
            <w:pPr>
              <w:spacing w:before="0" w:line="360" w:lineRule="auto"/>
              <w:ind w:firstLine="0"/>
              <w:contextualSpacing w:val="0"/>
              <w:jc w:val="center"/>
              <w:rPr>
                <w:rFonts w:ascii="Times New Roman" w:hAnsi="Times New Roman"/>
                <w:szCs w:val="22"/>
                <w:lang w:val="es-PY"/>
              </w:rPr>
            </w:pPr>
            <w:r>
              <w:rPr>
                <w:rFonts w:ascii="Times New Roman" w:hAnsi="Times New Roman"/>
                <w:szCs w:val="22"/>
                <w:lang w:val="es-PY"/>
              </w:rPr>
              <w:t xml:space="preserve">32 </w:t>
            </w:r>
            <w:proofErr w:type="gramStart"/>
            <w:r w:rsidRPr="00191B5A">
              <w:rPr>
                <w:rFonts w:ascii="Times New Roman" w:hAnsi="Times New Roman"/>
                <w:szCs w:val="22"/>
                <w:lang w:val="es-PY"/>
              </w:rPr>
              <w:t>Ciencias</w:t>
            </w:r>
            <w:proofErr w:type="gramEnd"/>
            <w:r w:rsidRPr="00191B5A">
              <w:rPr>
                <w:rFonts w:ascii="Times New Roman" w:hAnsi="Times New Roman"/>
                <w:szCs w:val="22"/>
                <w:lang w:val="es-PY"/>
              </w:rPr>
              <w:t xml:space="preserve"> Médicas</w:t>
            </w:r>
          </w:p>
        </w:tc>
      </w:tr>
      <w:tr w:rsidR="00407DDD" w:rsidRPr="00191B5A" w:rsidTr="00FB5ACF">
        <w:trPr>
          <w:jc w:val="center"/>
        </w:trPr>
        <w:tc>
          <w:tcPr>
            <w:tcW w:w="3681" w:type="dxa"/>
          </w:tcPr>
          <w:p w:rsidR="00407DDD" w:rsidRPr="00191B5A" w:rsidRDefault="00407DDD" w:rsidP="00FB5ACF">
            <w:pPr>
              <w:spacing w:before="0" w:line="360" w:lineRule="auto"/>
              <w:ind w:firstLine="0"/>
              <w:contextualSpacing w:val="0"/>
              <w:jc w:val="center"/>
              <w:rPr>
                <w:rFonts w:ascii="Times New Roman" w:hAnsi="Times New Roman"/>
                <w:szCs w:val="22"/>
                <w:lang w:val="es-PY"/>
              </w:rPr>
            </w:pPr>
            <w:r>
              <w:rPr>
                <w:rFonts w:ascii="Times New Roman" w:hAnsi="Times New Roman"/>
                <w:szCs w:val="22"/>
                <w:lang w:val="es-PY"/>
              </w:rPr>
              <w:t xml:space="preserve">33 </w:t>
            </w:r>
            <w:proofErr w:type="gramStart"/>
            <w:r w:rsidRPr="00191B5A">
              <w:rPr>
                <w:rFonts w:ascii="Times New Roman" w:hAnsi="Times New Roman"/>
                <w:szCs w:val="22"/>
                <w:lang w:val="es-PY"/>
              </w:rPr>
              <w:t>Ciencias</w:t>
            </w:r>
            <w:proofErr w:type="gramEnd"/>
            <w:r w:rsidRPr="00191B5A">
              <w:rPr>
                <w:rFonts w:ascii="Times New Roman" w:hAnsi="Times New Roman"/>
                <w:szCs w:val="22"/>
                <w:lang w:val="es-PY"/>
              </w:rPr>
              <w:t xml:space="preserve"> Tecnológicas</w:t>
            </w:r>
          </w:p>
        </w:tc>
      </w:tr>
      <w:tr w:rsidR="00407DDD" w:rsidRPr="00191B5A" w:rsidTr="00FB5ACF">
        <w:trPr>
          <w:jc w:val="center"/>
        </w:trPr>
        <w:tc>
          <w:tcPr>
            <w:tcW w:w="3681" w:type="dxa"/>
          </w:tcPr>
          <w:p w:rsidR="00407DDD" w:rsidRPr="00191B5A" w:rsidRDefault="00407DDD" w:rsidP="00FB5ACF">
            <w:pPr>
              <w:spacing w:before="0" w:line="360" w:lineRule="auto"/>
              <w:ind w:firstLine="0"/>
              <w:contextualSpacing w:val="0"/>
              <w:jc w:val="center"/>
              <w:rPr>
                <w:rFonts w:ascii="Times New Roman" w:hAnsi="Times New Roman"/>
                <w:szCs w:val="22"/>
                <w:lang w:val="es-PY"/>
              </w:rPr>
            </w:pPr>
            <w:r>
              <w:rPr>
                <w:rFonts w:ascii="Times New Roman" w:hAnsi="Times New Roman"/>
                <w:szCs w:val="22"/>
                <w:lang w:val="es-PY"/>
              </w:rPr>
              <w:t xml:space="preserve">51 </w:t>
            </w:r>
            <w:proofErr w:type="gramStart"/>
            <w:r w:rsidRPr="00191B5A">
              <w:rPr>
                <w:rFonts w:ascii="Times New Roman" w:hAnsi="Times New Roman"/>
                <w:szCs w:val="22"/>
                <w:lang w:val="es-PY"/>
              </w:rPr>
              <w:t>Antropología</w:t>
            </w:r>
            <w:proofErr w:type="gramEnd"/>
          </w:p>
        </w:tc>
      </w:tr>
      <w:tr w:rsidR="00407DDD" w:rsidRPr="00191B5A" w:rsidTr="00FB5ACF">
        <w:trPr>
          <w:jc w:val="center"/>
        </w:trPr>
        <w:tc>
          <w:tcPr>
            <w:tcW w:w="3681" w:type="dxa"/>
          </w:tcPr>
          <w:p w:rsidR="00407DDD" w:rsidRPr="00191B5A" w:rsidRDefault="00407DDD" w:rsidP="00FB5ACF">
            <w:pPr>
              <w:spacing w:before="0" w:line="360" w:lineRule="auto"/>
              <w:ind w:firstLine="0"/>
              <w:contextualSpacing w:val="0"/>
              <w:jc w:val="center"/>
              <w:rPr>
                <w:rFonts w:ascii="Times New Roman" w:hAnsi="Times New Roman"/>
                <w:szCs w:val="22"/>
                <w:lang w:val="es-PY"/>
              </w:rPr>
            </w:pPr>
            <w:r>
              <w:rPr>
                <w:rFonts w:ascii="Times New Roman" w:hAnsi="Times New Roman"/>
                <w:szCs w:val="22"/>
                <w:lang w:val="es-PY"/>
              </w:rPr>
              <w:t xml:space="preserve">52 </w:t>
            </w:r>
            <w:proofErr w:type="gramStart"/>
            <w:r w:rsidRPr="00191B5A">
              <w:rPr>
                <w:rFonts w:ascii="Times New Roman" w:hAnsi="Times New Roman"/>
                <w:szCs w:val="22"/>
                <w:lang w:val="es-PY"/>
              </w:rPr>
              <w:t>Demografía</w:t>
            </w:r>
            <w:proofErr w:type="gramEnd"/>
          </w:p>
        </w:tc>
      </w:tr>
      <w:tr w:rsidR="00407DDD" w:rsidRPr="00191B5A" w:rsidTr="00FB5ACF">
        <w:trPr>
          <w:jc w:val="center"/>
        </w:trPr>
        <w:tc>
          <w:tcPr>
            <w:tcW w:w="3681" w:type="dxa"/>
          </w:tcPr>
          <w:p w:rsidR="00407DDD" w:rsidRPr="00191B5A" w:rsidRDefault="00407DDD" w:rsidP="00FB5ACF">
            <w:pPr>
              <w:spacing w:before="0" w:line="360" w:lineRule="auto"/>
              <w:ind w:firstLine="0"/>
              <w:contextualSpacing w:val="0"/>
              <w:jc w:val="center"/>
              <w:rPr>
                <w:rFonts w:ascii="Times New Roman" w:hAnsi="Times New Roman"/>
                <w:szCs w:val="22"/>
                <w:lang w:val="es-PY"/>
              </w:rPr>
            </w:pPr>
            <w:r>
              <w:rPr>
                <w:rFonts w:ascii="Times New Roman" w:hAnsi="Times New Roman"/>
                <w:szCs w:val="22"/>
                <w:lang w:val="es-PY"/>
              </w:rPr>
              <w:t xml:space="preserve">53 </w:t>
            </w:r>
            <w:proofErr w:type="gramStart"/>
            <w:r w:rsidRPr="00191B5A">
              <w:rPr>
                <w:rFonts w:ascii="Times New Roman" w:hAnsi="Times New Roman"/>
                <w:szCs w:val="22"/>
                <w:lang w:val="es-PY"/>
              </w:rPr>
              <w:t>Ciencias</w:t>
            </w:r>
            <w:proofErr w:type="gramEnd"/>
            <w:r w:rsidRPr="00191B5A">
              <w:rPr>
                <w:rFonts w:ascii="Times New Roman" w:hAnsi="Times New Roman"/>
                <w:szCs w:val="22"/>
                <w:lang w:val="es-PY"/>
              </w:rPr>
              <w:t xml:space="preserve"> Económicas</w:t>
            </w:r>
          </w:p>
        </w:tc>
      </w:tr>
      <w:tr w:rsidR="00407DDD" w:rsidRPr="00191B5A" w:rsidTr="00FB5ACF">
        <w:trPr>
          <w:jc w:val="center"/>
        </w:trPr>
        <w:tc>
          <w:tcPr>
            <w:tcW w:w="3681" w:type="dxa"/>
          </w:tcPr>
          <w:p w:rsidR="00407DDD" w:rsidRPr="00191B5A" w:rsidRDefault="00407DDD" w:rsidP="00FB5ACF">
            <w:pPr>
              <w:spacing w:before="0" w:line="360" w:lineRule="auto"/>
              <w:ind w:firstLine="0"/>
              <w:contextualSpacing w:val="0"/>
              <w:jc w:val="center"/>
              <w:rPr>
                <w:rFonts w:ascii="Times New Roman" w:hAnsi="Times New Roman"/>
                <w:szCs w:val="22"/>
                <w:lang w:val="es-PY"/>
              </w:rPr>
            </w:pPr>
            <w:r>
              <w:rPr>
                <w:rFonts w:ascii="Times New Roman" w:hAnsi="Times New Roman"/>
                <w:szCs w:val="22"/>
                <w:lang w:val="es-PY"/>
              </w:rPr>
              <w:t xml:space="preserve">54 </w:t>
            </w:r>
            <w:proofErr w:type="gramStart"/>
            <w:r w:rsidRPr="00191B5A">
              <w:rPr>
                <w:rFonts w:ascii="Times New Roman" w:hAnsi="Times New Roman"/>
                <w:szCs w:val="22"/>
                <w:lang w:val="es-PY"/>
              </w:rPr>
              <w:t>Geografía</w:t>
            </w:r>
            <w:proofErr w:type="gramEnd"/>
          </w:p>
        </w:tc>
      </w:tr>
      <w:tr w:rsidR="00407DDD" w:rsidRPr="00191B5A" w:rsidTr="00FB5ACF">
        <w:trPr>
          <w:jc w:val="center"/>
        </w:trPr>
        <w:tc>
          <w:tcPr>
            <w:tcW w:w="3681" w:type="dxa"/>
          </w:tcPr>
          <w:p w:rsidR="00407DDD" w:rsidRPr="00191B5A" w:rsidRDefault="00407DDD" w:rsidP="00FB5ACF">
            <w:pPr>
              <w:spacing w:before="0" w:line="360" w:lineRule="auto"/>
              <w:ind w:firstLine="0"/>
              <w:contextualSpacing w:val="0"/>
              <w:jc w:val="center"/>
              <w:rPr>
                <w:rFonts w:ascii="Times New Roman" w:hAnsi="Times New Roman"/>
                <w:szCs w:val="22"/>
                <w:lang w:val="es-PY"/>
              </w:rPr>
            </w:pPr>
            <w:r>
              <w:rPr>
                <w:rFonts w:ascii="Times New Roman" w:hAnsi="Times New Roman"/>
                <w:szCs w:val="22"/>
                <w:lang w:val="es-PY"/>
              </w:rPr>
              <w:t xml:space="preserve">55 </w:t>
            </w:r>
            <w:proofErr w:type="gramStart"/>
            <w:r w:rsidRPr="00191B5A">
              <w:rPr>
                <w:rFonts w:ascii="Times New Roman" w:hAnsi="Times New Roman"/>
                <w:szCs w:val="22"/>
                <w:lang w:val="es-PY"/>
              </w:rPr>
              <w:t>Historia</w:t>
            </w:r>
            <w:proofErr w:type="gramEnd"/>
          </w:p>
        </w:tc>
      </w:tr>
      <w:tr w:rsidR="00407DDD" w:rsidRPr="00191B5A" w:rsidTr="00FB5ACF">
        <w:trPr>
          <w:jc w:val="center"/>
        </w:trPr>
        <w:tc>
          <w:tcPr>
            <w:tcW w:w="3681" w:type="dxa"/>
          </w:tcPr>
          <w:p w:rsidR="00407DDD" w:rsidRPr="00191B5A" w:rsidRDefault="00407DDD" w:rsidP="00FB5ACF">
            <w:pPr>
              <w:spacing w:before="0" w:line="360" w:lineRule="auto"/>
              <w:ind w:firstLine="0"/>
              <w:contextualSpacing w:val="0"/>
              <w:jc w:val="center"/>
              <w:rPr>
                <w:rFonts w:ascii="Times New Roman" w:hAnsi="Times New Roman"/>
                <w:szCs w:val="22"/>
                <w:lang w:val="es-PY"/>
              </w:rPr>
            </w:pPr>
            <w:r>
              <w:rPr>
                <w:rFonts w:ascii="Times New Roman" w:hAnsi="Times New Roman"/>
                <w:szCs w:val="22"/>
                <w:lang w:val="es-PY"/>
              </w:rPr>
              <w:t xml:space="preserve">56 </w:t>
            </w:r>
            <w:proofErr w:type="gramStart"/>
            <w:r w:rsidRPr="00191B5A">
              <w:rPr>
                <w:rFonts w:ascii="Times New Roman" w:hAnsi="Times New Roman"/>
                <w:szCs w:val="22"/>
                <w:lang w:val="es-PY"/>
              </w:rPr>
              <w:t>Ciencias</w:t>
            </w:r>
            <w:proofErr w:type="gramEnd"/>
            <w:r w:rsidRPr="00191B5A">
              <w:rPr>
                <w:rFonts w:ascii="Times New Roman" w:hAnsi="Times New Roman"/>
                <w:szCs w:val="22"/>
                <w:lang w:val="es-PY"/>
              </w:rPr>
              <w:t xml:space="preserve"> Jurídicas y Derecho</w:t>
            </w:r>
          </w:p>
        </w:tc>
      </w:tr>
      <w:tr w:rsidR="00407DDD" w:rsidRPr="00191B5A" w:rsidTr="00FB5ACF">
        <w:trPr>
          <w:jc w:val="center"/>
        </w:trPr>
        <w:tc>
          <w:tcPr>
            <w:tcW w:w="3681" w:type="dxa"/>
          </w:tcPr>
          <w:p w:rsidR="00407DDD" w:rsidRPr="00191B5A" w:rsidRDefault="00407DDD" w:rsidP="00FB5ACF">
            <w:pPr>
              <w:spacing w:before="0" w:line="360" w:lineRule="auto"/>
              <w:ind w:firstLine="0"/>
              <w:contextualSpacing w:val="0"/>
              <w:jc w:val="center"/>
              <w:rPr>
                <w:rFonts w:ascii="Times New Roman" w:hAnsi="Times New Roman"/>
                <w:szCs w:val="22"/>
                <w:lang w:val="es-PY"/>
              </w:rPr>
            </w:pPr>
            <w:r>
              <w:rPr>
                <w:rFonts w:ascii="Times New Roman" w:hAnsi="Times New Roman"/>
                <w:szCs w:val="22"/>
                <w:lang w:val="es-PY"/>
              </w:rPr>
              <w:t xml:space="preserve">57 </w:t>
            </w:r>
            <w:proofErr w:type="gramStart"/>
            <w:r w:rsidRPr="00191B5A">
              <w:rPr>
                <w:rFonts w:ascii="Times New Roman" w:hAnsi="Times New Roman"/>
                <w:szCs w:val="22"/>
                <w:lang w:val="es-PY"/>
              </w:rPr>
              <w:t>Lingüística</w:t>
            </w:r>
            <w:proofErr w:type="gramEnd"/>
          </w:p>
        </w:tc>
      </w:tr>
      <w:tr w:rsidR="00407DDD" w:rsidRPr="00191B5A" w:rsidTr="00FB5ACF">
        <w:trPr>
          <w:jc w:val="center"/>
        </w:trPr>
        <w:tc>
          <w:tcPr>
            <w:tcW w:w="3681" w:type="dxa"/>
          </w:tcPr>
          <w:p w:rsidR="00407DDD" w:rsidRPr="00191B5A" w:rsidRDefault="00407DDD" w:rsidP="00FB5ACF">
            <w:pPr>
              <w:spacing w:before="0" w:line="360" w:lineRule="auto"/>
              <w:ind w:firstLine="0"/>
              <w:contextualSpacing w:val="0"/>
              <w:jc w:val="center"/>
              <w:rPr>
                <w:rFonts w:ascii="Times New Roman" w:hAnsi="Times New Roman"/>
                <w:szCs w:val="22"/>
                <w:lang w:val="es-PY"/>
              </w:rPr>
            </w:pPr>
            <w:r>
              <w:rPr>
                <w:rFonts w:ascii="Times New Roman" w:hAnsi="Times New Roman"/>
                <w:szCs w:val="22"/>
                <w:lang w:val="es-PY"/>
              </w:rPr>
              <w:t xml:space="preserve">58 </w:t>
            </w:r>
            <w:proofErr w:type="gramStart"/>
            <w:r w:rsidRPr="00191B5A">
              <w:rPr>
                <w:rFonts w:ascii="Times New Roman" w:hAnsi="Times New Roman"/>
                <w:szCs w:val="22"/>
                <w:lang w:val="es-PY"/>
              </w:rPr>
              <w:t>Pedagogía</w:t>
            </w:r>
            <w:proofErr w:type="gramEnd"/>
          </w:p>
        </w:tc>
      </w:tr>
      <w:tr w:rsidR="00407DDD" w:rsidRPr="00191B5A" w:rsidTr="00FB5ACF">
        <w:trPr>
          <w:jc w:val="center"/>
        </w:trPr>
        <w:tc>
          <w:tcPr>
            <w:tcW w:w="3681" w:type="dxa"/>
          </w:tcPr>
          <w:p w:rsidR="00407DDD" w:rsidRPr="00191B5A" w:rsidRDefault="00407DDD" w:rsidP="00FB5ACF">
            <w:pPr>
              <w:spacing w:before="0" w:line="360" w:lineRule="auto"/>
              <w:ind w:firstLine="0"/>
              <w:contextualSpacing w:val="0"/>
              <w:jc w:val="center"/>
              <w:rPr>
                <w:rFonts w:ascii="Times New Roman" w:hAnsi="Times New Roman"/>
                <w:szCs w:val="22"/>
                <w:lang w:val="es-PY"/>
              </w:rPr>
            </w:pPr>
            <w:r>
              <w:rPr>
                <w:rFonts w:ascii="Times New Roman" w:hAnsi="Times New Roman"/>
                <w:szCs w:val="22"/>
                <w:lang w:val="es-PY"/>
              </w:rPr>
              <w:t xml:space="preserve">59 </w:t>
            </w:r>
            <w:proofErr w:type="gramStart"/>
            <w:r w:rsidRPr="00191B5A">
              <w:rPr>
                <w:rFonts w:ascii="Times New Roman" w:hAnsi="Times New Roman"/>
                <w:szCs w:val="22"/>
                <w:lang w:val="es-PY"/>
              </w:rPr>
              <w:t>Ciencia</w:t>
            </w:r>
            <w:proofErr w:type="gramEnd"/>
            <w:r w:rsidRPr="00191B5A">
              <w:rPr>
                <w:rFonts w:ascii="Times New Roman" w:hAnsi="Times New Roman"/>
                <w:szCs w:val="22"/>
                <w:lang w:val="es-PY"/>
              </w:rPr>
              <w:t xml:space="preserve"> Política</w:t>
            </w:r>
          </w:p>
        </w:tc>
      </w:tr>
      <w:tr w:rsidR="00407DDD" w:rsidRPr="00191B5A" w:rsidTr="00FB5ACF">
        <w:trPr>
          <w:jc w:val="center"/>
        </w:trPr>
        <w:tc>
          <w:tcPr>
            <w:tcW w:w="3681" w:type="dxa"/>
          </w:tcPr>
          <w:p w:rsidR="00407DDD" w:rsidRPr="00191B5A" w:rsidRDefault="00407DDD" w:rsidP="00FB5ACF">
            <w:pPr>
              <w:spacing w:before="0" w:line="360" w:lineRule="auto"/>
              <w:ind w:firstLine="0"/>
              <w:contextualSpacing w:val="0"/>
              <w:jc w:val="center"/>
              <w:rPr>
                <w:rFonts w:ascii="Times New Roman" w:hAnsi="Times New Roman"/>
                <w:b/>
                <w:szCs w:val="22"/>
                <w:lang w:val="es-PY"/>
              </w:rPr>
            </w:pPr>
            <w:r>
              <w:rPr>
                <w:rFonts w:ascii="Times New Roman" w:hAnsi="Times New Roman"/>
                <w:b/>
                <w:szCs w:val="22"/>
                <w:lang w:val="es-PY"/>
              </w:rPr>
              <w:t xml:space="preserve">61 </w:t>
            </w:r>
            <w:proofErr w:type="gramStart"/>
            <w:r w:rsidRPr="00191B5A">
              <w:rPr>
                <w:rFonts w:ascii="Times New Roman" w:hAnsi="Times New Roman"/>
                <w:b/>
                <w:szCs w:val="22"/>
                <w:lang w:val="es-PY"/>
              </w:rPr>
              <w:t>Psicología</w:t>
            </w:r>
            <w:proofErr w:type="gramEnd"/>
          </w:p>
        </w:tc>
      </w:tr>
      <w:tr w:rsidR="00407DDD" w:rsidRPr="00191B5A" w:rsidTr="00FB5ACF">
        <w:trPr>
          <w:jc w:val="center"/>
        </w:trPr>
        <w:tc>
          <w:tcPr>
            <w:tcW w:w="3681" w:type="dxa"/>
          </w:tcPr>
          <w:p w:rsidR="00407DDD" w:rsidRPr="00191B5A" w:rsidRDefault="00407DDD" w:rsidP="00FB5ACF">
            <w:pPr>
              <w:spacing w:before="0" w:line="360" w:lineRule="auto"/>
              <w:ind w:firstLine="0"/>
              <w:contextualSpacing w:val="0"/>
              <w:jc w:val="center"/>
              <w:rPr>
                <w:rFonts w:ascii="Times New Roman" w:hAnsi="Times New Roman"/>
                <w:szCs w:val="22"/>
                <w:lang w:val="es-PY"/>
              </w:rPr>
            </w:pPr>
            <w:r>
              <w:rPr>
                <w:rFonts w:ascii="Times New Roman" w:hAnsi="Times New Roman"/>
                <w:szCs w:val="22"/>
                <w:lang w:val="es-PY"/>
              </w:rPr>
              <w:t xml:space="preserve">62 </w:t>
            </w:r>
            <w:proofErr w:type="gramStart"/>
            <w:r w:rsidRPr="00191B5A">
              <w:rPr>
                <w:rFonts w:ascii="Times New Roman" w:hAnsi="Times New Roman"/>
                <w:szCs w:val="22"/>
                <w:lang w:val="es-PY"/>
              </w:rPr>
              <w:t>Ciencias</w:t>
            </w:r>
            <w:proofErr w:type="gramEnd"/>
            <w:r w:rsidRPr="00191B5A">
              <w:rPr>
                <w:rFonts w:ascii="Times New Roman" w:hAnsi="Times New Roman"/>
                <w:szCs w:val="22"/>
                <w:lang w:val="es-PY"/>
              </w:rPr>
              <w:t xml:space="preserve"> de las Artes y las Letras</w:t>
            </w:r>
          </w:p>
        </w:tc>
      </w:tr>
      <w:tr w:rsidR="00407DDD" w:rsidRPr="00191B5A" w:rsidTr="00FB5ACF">
        <w:trPr>
          <w:jc w:val="center"/>
        </w:trPr>
        <w:tc>
          <w:tcPr>
            <w:tcW w:w="3681" w:type="dxa"/>
          </w:tcPr>
          <w:p w:rsidR="00407DDD" w:rsidRPr="00191B5A" w:rsidRDefault="00407DDD" w:rsidP="00FB5ACF">
            <w:pPr>
              <w:spacing w:before="0" w:line="360" w:lineRule="auto"/>
              <w:ind w:firstLine="0"/>
              <w:contextualSpacing w:val="0"/>
              <w:jc w:val="center"/>
              <w:rPr>
                <w:rFonts w:ascii="Times New Roman" w:hAnsi="Times New Roman"/>
                <w:szCs w:val="22"/>
                <w:lang w:val="es-PY"/>
              </w:rPr>
            </w:pPr>
            <w:r>
              <w:rPr>
                <w:rFonts w:ascii="Times New Roman" w:hAnsi="Times New Roman"/>
                <w:szCs w:val="22"/>
                <w:lang w:val="es-PY"/>
              </w:rPr>
              <w:t xml:space="preserve">63 </w:t>
            </w:r>
            <w:proofErr w:type="gramStart"/>
            <w:r w:rsidRPr="00191B5A">
              <w:rPr>
                <w:rFonts w:ascii="Times New Roman" w:hAnsi="Times New Roman"/>
                <w:szCs w:val="22"/>
                <w:lang w:val="es-PY"/>
              </w:rPr>
              <w:t>Sociología</w:t>
            </w:r>
            <w:proofErr w:type="gramEnd"/>
          </w:p>
        </w:tc>
      </w:tr>
      <w:tr w:rsidR="00407DDD" w:rsidRPr="00191B5A" w:rsidTr="00FB5ACF">
        <w:trPr>
          <w:jc w:val="center"/>
        </w:trPr>
        <w:tc>
          <w:tcPr>
            <w:tcW w:w="3681" w:type="dxa"/>
          </w:tcPr>
          <w:p w:rsidR="00407DDD" w:rsidRPr="00191B5A" w:rsidRDefault="00407DDD" w:rsidP="00FB5ACF">
            <w:pPr>
              <w:spacing w:before="0" w:line="360" w:lineRule="auto"/>
              <w:ind w:firstLine="0"/>
              <w:contextualSpacing w:val="0"/>
              <w:jc w:val="center"/>
              <w:rPr>
                <w:rFonts w:ascii="Times New Roman" w:hAnsi="Times New Roman"/>
                <w:szCs w:val="22"/>
                <w:lang w:val="es-PY"/>
              </w:rPr>
            </w:pPr>
            <w:r>
              <w:rPr>
                <w:rFonts w:ascii="Times New Roman" w:hAnsi="Times New Roman"/>
                <w:szCs w:val="22"/>
                <w:lang w:val="es-PY"/>
              </w:rPr>
              <w:t xml:space="preserve">71 </w:t>
            </w:r>
            <w:proofErr w:type="gramStart"/>
            <w:r w:rsidRPr="00191B5A">
              <w:rPr>
                <w:rFonts w:ascii="Times New Roman" w:hAnsi="Times New Roman"/>
                <w:szCs w:val="22"/>
                <w:lang w:val="es-PY"/>
              </w:rPr>
              <w:t>Ética</w:t>
            </w:r>
            <w:proofErr w:type="gramEnd"/>
          </w:p>
        </w:tc>
      </w:tr>
      <w:tr w:rsidR="00407DDD" w:rsidRPr="00191B5A" w:rsidTr="00FB5ACF">
        <w:trPr>
          <w:jc w:val="center"/>
        </w:trPr>
        <w:tc>
          <w:tcPr>
            <w:tcW w:w="3681" w:type="dxa"/>
          </w:tcPr>
          <w:p w:rsidR="00407DDD" w:rsidRPr="00191B5A" w:rsidRDefault="00407DDD" w:rsidP="00FB5ACF">
            <w:pPr>
              <w:spacing w:before="0" w:line="360" w:lineRule="auto"/>
              <w:ind w:firstLine="0"/>
              <w:contextualSpacing w:val="0"/>
              <w:jc w:val="center"/>
              <w:rPr>
                <w:rFonts w:ascii="Times New Roman" w:hAnsi="Times New Roman"/>
                <w:szCs w:val="22"/>
                <w:lang w:val="es-PY"/>
              </w:rPr>
            </w:pPr>
            <w:r>
              <w:rPr>
                <w:rFonts w:ascii="Times New Roman" w:hAnsi="Times New Roman"/>
                <w:szCs w:val="22"/>
                <w:lang w:val="es-PY"/>
              </w:rPr>
              <w:t xml:space="preserve">72 </w:t>
            </w:r>
            <w:proofErr w:type="gramStart"/>
            <w:r w:rsidRPr="00191B5A">
              <w:rPr>
                <w:rFonts w:ascii="Times New Roman" w:hAnsi="Times New Roman"/>
                <w:szCs w:val="22"/>
                <w:lang w:val="es-PY"/>
              </w:rPr>
              <w:t>Filosofía</w:t>
            </w:r>
            <w:proofErr w:type="gramEnd"/>
          </w:p>
        </w:tc>
      </w:tr>
    </w:tbl>
    <w:p w:rsidR="00407DDD" w:rsidRDefault="00407DDD" w:rsidP="00407DDD">
      <w:pPr>
        <w:spacing w:line="360" w:lineRule="auto"/>
        <w:rPr>
          <w:rFonts w:ascii="Times New Roman" w:hAnsi="Times New Roman"/>
          <w:sz w:val="24"/>
        </w:rPr>
      </w:pPr>
    </w:p>
    <w:p w:rsidR="00407DDD" w:rsidRPr="003F54A1" w:rsidRDefault="00407DDD" w:rsidP="00407DDD">
      <w:pPr>
        <w:spacing w:line="360" w:lineRule="auto"/>
        <w:rPr>
          <w:rFonts w:ascii="Times New Roman" w:hAnsi="Times New Roman"/>
          <w:sz w:val="24"/>
        </w:rPr>
      </w:pPr>
      <w:r>
        <w:rPr>
          <w:rFonts w:ascii="Times New Roman" w:hAnsi="Times New Roman"/>
          <w:sz w:val="24"/>
        </w:rPr>
        <w:t xml:space="preserve">Los </w:t>
      </w:r>
      <w:proofErr w:type="spellStart"/>
      <w:r>
        <w:rPr>
          <w:rFonts w:ascii="Times New Roman" w:hAnsi="Times New Roman"/>
          <w:sz w:val="24"/>
        </w:rPr>
        <w:t>sub-campos</w:t>
      </w:r>
      <w:proofErr w:type="spellEnd"/>
      <w:r>
        <w:rPr>
          <w:rFonts w:ascii="Times New Roman" w:hAnsi="Times New Roman"/>
          <w:sz w:val="24"/>
        </w:rPr>
        <w:t xml:space="preserve"> de la Psicología derivan áreas de desarrollo, y entre ellas, en el identificador 6103 </w:t>
      </w:r>
      <w:r w:rsidRPr="00BC471A">
        <w:rPr>
          <w:rFonts w:ascii="Times New Roman" w:hAnsi="Times New Roman"/>
          <w:i/>
          <w:sz w:val="24"/>
        </w:rPr>
        <w:t>Asesoramiento y orientación</w:t>
      </w:r>
      <w:r>
        <w:rPr>
          <w:rFonts w:ascii="Times New Roman" w:hAnsi="Times New Roman"/>
          <w:sz w:val="24"/>
        </w:rPr>
        <w:t xml:space="preserve">, se puede visualizar </w:t>
      </w:r>
      <w:r w:rsidRPr="00D462D9">
        <w:rPr>
          <w:rFonts w:ascii="Times New Roman" w:hAnsi="Times New Roman"/>
          <w:i/>
          <w:sz w:val="24"/>
        </w:rPr>
        <w:t xml:space="preserve">Terapia del </w:t>
      </w:r>
      <w:r w:rsidRPr="00D462D9">
        <w:rPr>
          <w:rFonts w:ascii="Times New Roman" w:hAnsi="Times New Roman"/>
          <w:i/>
          <w:sz w:val="24"/>
        </w:rPr>
        <w:lastRenderedPageBreak/>
        <w:t>Comportamiento</w:t>
      </w:r>
      <w:r>
        <w:rPr>
          <w:rFonts w:ascii="Times New Roman" w:hAnsi="Times New Roman"/>
          <w:sz w:val="24"/>
        </w:rPr>
        <w:t xml:space="preserve">. Entre todos los </w:t>
      </w:r>
      <w:proofErr w:type="spellStart"/>
      <w:r>
        <w:rPr>
          <w:rFonts w:ascii="Times New Roman" w:hAnsi="Times New Roman"/>
          <w:sz w:val="24"/>
        </w:rPr>
        <w:t>sub-campos</w:t>
      </w:r>
      <w:proofErr w:type="spellEnd"/>
      <w:r>
        <w:rPr>
          <w:rFonts w:ascii="Times New Roman" w:hAnsi="Times New Roman"/>
          <w:sz w:val="24"/>
        </w:rPr>
        <w:t xml:space="preserve"> registrados, es el término mejor emparentado con el paradigma (Tabla 2).</w:t>
      </w:r>
    </w:p>
    <w:p w:rsidR="00407DDD" w:rsidRDefault="00407DDD" w:rsidP="00407DDD">
      <w:pPr>
        <w:pStyle w:val="NormalWeb"/>
        <w:spacing w:before="160" w:beforeAutospacing="0" w:after="160" w:afterAutospacing="0" w:line="360" w:lineRule="auto"/>
        <w:ind w:left="480" w:hanging="480"/>
        <w:jc w:val="both"/>
      </w:pPr>
    </w:p>
    <w:p w:rsidR="00407DDD" w:rsidRDefault="00407DDD" w:rsidP="00407DDD">
      <w:pPr>
        <w:spacing w:line="360" w:lineRule="auto"/>
        <w:jc w:val="center"/>
        <w:rPr>
          <w:rFonts w:ascii="Times New Roman" w:hAnsi="Times New Roman"/>
          <w:sz w:val="24"/>
        </w:rPr>
      </w:pPr>
      <w:r w:rsidRPr="009F68CB">
        <w:rPr>
          <w:rFonts w:ascii="Times New Roman" w:hAnsi="Times New Roman"/>
          <w:b/>
          <w:sz w:val="24"/>
        </w:rPr>
        <w:t xml:space="preserve">Tabla </w:t>
      </w:r>
      <w:r>
        <w:rPr>
          <w:rFonts w:ascii="Times New Roman" w:hAnsi="Times New Roman"/>
          <w:b/>
          <w:sz w:val="24"/>
        </w:rPr>
        <w:t>2</w:t>
      </w:r>
      <w:r>
        <w:rPr>
          <w:rFonts w:ascii="Times New Roman" w:hAnsi="Times New Roman"/>
          <w:sz w:val="24"/>
        </w:rPr>
        <w:t xml:space="preserve">. </w:t>
      </w:r>
      <w:proofErr w:type="spellStart"/>
      <w:r>
        <w:rPr>
          <w:rFonts w:ascii="Times New Roman" w:hAnsi="Times New Roman"/>
          <w:sz w:val="24"/>
        </w:rPr>
        <w:t>Sub-campos</w:t>
      </w:r>
      <w:proofErr w:type="spellEnd"/>
      <w:r>
        <w:rPr>
          <w:rFonts w:ascii="Times New Roman" w:hAnsi="Times New Roman"/>
          <w:sz w:val="24"/>
        </w:rPr>
        <w:t xml:space="preserve"> de la Psicología en la Nomenclatura de Ciencia y Tecnología UNESCO</w:t>
      </w:r>
    </w:p>
    <w:tbl>
      <w:tblPr>
        <w:tblW w:w="8931" w:type="dxa"/>
        <w:tblCellMar>
          <w:left w:w="70" w:type="dxa"/>
          <w:right w:w="70" w:type="dxa"/>
        </w:tblCellMar>
        <w:tblLook w:val="04A0" w:firstRow="1" w:lastRow="0" w:firstColumn="1" w:lastColumn="0" w:noHBand="0" w:noVBand="1"/>
      </w:tblPr>
      <w:tblGrid>
        <w:gridCol w:w="4111"/>
        <w:gridCol w:w="209"/>
        <w:gridCol w:w="4611"/>
      </w:tblGrid>
      <w:tr w:rsidR="00407DDD" w:rsidRPr="00853544" w:rsidTr="00FB5ACF">
        <w:trPr>
          <w:trHeight w:val="300"/>
        </w:trPr>
        <w:tc>
          <w:tcPr>
            <w:tcW w:w="4111" w:type="dxa"/>
            <w:tcBorders>
              <w:top w:val="nil"/>
              <w:left w:val="nil"/>
              <w:bottom w:val="single" w:sz="4" w:space="0" w:color="auto"/>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sz w:val="20"/>
                <w:szCs w:val="20"/>
                <w:lang w:val="es-PY" w:eastAsia="es-PY"/>
              </w:rPr>
            </w:pPr>
          </w:p>
        </w:tc>
        <w:tc>
          <w:tcPr>
            <w:tcW w:w="209" w:type="dxa"/>
            <w:tcBorders>
              <w:top w:val="nil"/>
              <w:left w:val="nil"/>
              <w:bottom w:val="nil"/>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sz w:val="20"/>
                <w:szCs w:val="20"/>
                <w:lang w:val="es-PY" w:eastAsia="es-PY"/>
              </w:rPr>
            </w:pPr>
          </w:p>
        </w:tc>
        <w:tc>
          <w:tcPr>
            <w:tcW w:w="4611" w:type="dxa"/>
            <w:tcBorders>
              <w:top w:val="nil"/>
              <w:left w:val="nil"/>
              <w:bottom w:val="nil"/>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sz w:val="20"/>
                <w:szCs w:val="20"/>
                <w:lang w:val="es-PY" w:eastAsia="es-PY"/>
              </w:rPr>
            </w:pPr>
          </w:p>
        </w:tc>
      </w:tr>
      <w:tr w:rsidR="00407DDD" w:rsidRPr="00853544" w:rsidTr="00FB5ACF">
        <w:trPr>
          <w:trHeight w:val="300"/>
        </w:trPr>
        <w:tc>
          <w:tcPr>
            <w:tcW w:w="4111" w:type="dxa"/>
            <w:tcBorders>
              <w:top w:val="single" w:sz="4" w:space="0" w:color="auto"/>
              <w:bottom w:val="single" w:sz="4" w:space="0" w:color="auto"/>
            </w:tcBorders>
            <w:shd w:val="clear" w:color="auto" w:fill="auto"/>
            <w:noWrap/>
            <w:vAlign w:val="bottom"/>
            <w:hideMark/>
          </w:tcPr>
          <w:p w:rsidR="00407DDD" w:rsidRPr="00853544" w:rsidRDefault="00407DDD" w:rsidP="00FB5ACF">
            <w:pPr>
              <w:spacing w:before="0" w:after="0" w:line="360" w:lineRule="auto"/>
              <w:ind w:firstLine="0"/>
              <w:contextualSpacing w:val="0"/>
              <w:jc w:val="center"/>
              <w:rPr>
                <w:rFonts w:ascii="Times New Roman" w:hAnsi="Times New Roman"/>
                <w:b/>
                <w:bCs/>
                <w:color w:val="000000"/>
                <w:szCs w:val="22"/>
                <w:lang w:val="es-PY" w:eastAsia="es-PY"/>
              </w:rPr>
            </w:pPr>
            <w:r w:rsidRPr="00853544">
              <w:rPr>
                <w:rFonts w:ascii="Times New Roman" w:hAnsi="Times New Roman"/>
                <w:b/>
                <w:bCs/>
                <w:color w:val="000000"/>
                <w:szCs w:val="22"/>
                <w:lang w:val="es-PY" w:eastAsia="es-PY"/>
              </w:rPr>
              <w:t>Psicología</w:t>
            </w:r>
          </w:p>
        </w:tc>
        <w:tc>
          <w:tcPr>
            <w:tcW w:w="209" w:type="dxa"/>
            <w:tcBorders>
              <w:top w:val="nil"/>
              <w:left w:val="nil"/>
              <w:bottom w:val="nil"/>
              <w:right w:val="nil"/>
            </w:tcBorders>
            <w:shd w:val="clear" w:color="auto" w:fill="auto"/>
            <w:noWrap/>
            <w:vAlign w:val="bottom"/>
            <w:hideMark/>
          </w:tcPr>
          <w:p w:rsidR="00407DDD" w:rsidRPr="00853544" w:rsidRDefault="00407DDD" w:rsidP="00FB5ACF">
            <w:pPr>
              <w:spacing w:before="0" w:after="0" w:line="360" w:lineRule="auto"/>
              <w:ind w:firstLine="0"/>
              <w:contextualSpacing w:val="0"/>
              <w:jc w:val="center"/>
              <w:rPr>
                <w:rFonts w:ascii="Times New Roman" w:hAnsi="Times New Roman"/>
                <w:b/>
                <w:bCs/>
                <w:color w:val="000000"/>
                <w:szCs w:val="22"/>
                <w:lang w:val="es-PY" w:eastAsia="es-PY"/>
              </w:rPr>
            </w:pPr>
          </w:p>
        </w:tc>
        <w:tc>
          <w:tcPr>
            <w:tcW w:w="4611" w:type="dxa"/>
            <w:tcBorders>
              <w:top w:val="nil"/>
              <w:left w:val="nil"/>
              <w:bottom w:val="nil"/>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sz w:val="20"/>
                <w:szCs w:val="20"/>
                <w:lang w:val="es-PY" w:eastAsia="es-PY"/>
              </w:rPr>
            </w:pPr>
          </w:p>
        </w:tc>
      </w:tr>
      <w:tr w:rsidR="00407DDD" w:rsidRPr="00853544" w:rsidTr="00FB5ACF">
        <w:trPr>
          <w:trHeight w:val="300"/>
        </w:trPr>
        <w:tc>
          <w:tcPr>
            <w:tcW w:w="4111" w:type="dxa"/>
            <w:tcBorders>
              <w:top w:val="single" w:sz="4" w:space="0" w:color="auto"/>
              <w:bottom w:val="dotted" w:sz="4" w:space="0" w:color="auto"/>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r w:rsidRPr="00853544">
              <w:rPr>
                <w:rFonts w:ascii="Times New Roman" w:hAnsi="Times New Roman"/>
                <w:color w:val="000000"/>
                <w:szCs w:val="22"/>
                <w:lang w:val="es-PY" w:eastAsia="es-PY"/>
              </w:rPr>
              <w:t xml:space="preserve">6101 </w:t>
            </w:r>
            <w:proofErr w:type="gramStart"/>
            <w:r w:rsidRPr="00853544">
              <w:rPr>
                <w:rFonts w:ascii="Times New Roman" w:hAnsi="Times New Roman"/>
                <w:color w:val="000000"/>
                <w:szCs w:val="22"/>
                <w:lang w:val="es-PY" w:eastAsia="es-PY"/>
              </w:rPr>
              <w:t>Patología</w:t>
            </w:r>
            <w:proofErr w:type="gramEnd"/>
          </w:p>
        </w:tc>
        <w:tc>
          <w:tcPr>
            <w:tcW w:w="209" w:type="dxa"/>
            <w:tcBorders>
              <w:top w:val="nil"/>
              <w:left w:val="nil"/>
              <w:bottom w:val="nil"/>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p>
        </w:tc>
        <w:tc>
          <w:tcPr>
            <w:tcW w:w="4611" w:type="dxa"/>
            <w:tcBorders>
              <w:top w:val="nil"/>
              <w:left w:val="nil"/>
              <w:bottom w:val="nil"/>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sz w:val="20"/>
                <w:szCs w:val="20"/>
                <w:lang w:val="es-PY" w:eastAsia="es-PY"/>
              </w:rPr>
            </w:pPr>
          </w:p>
        </w:tc>
      </w:tr>
      <w:tr w:rsidR="00407DDD" w:rsidRPr="00853544" w:rsidTr="00FB5ACF">
        <w:trPr>
          <w:trHeight w:val="300"/>
        </w:trPr>
        <w:tc>
          <w:tcPr>
            <w:tcW w:w="4111" w:type="dxa"/>
            <w:tcBorders>
              <w:top w:val="dotted" w:sz="4" w:space="0" w:color="auto"/>
              <w:bottom w:val="dotted" w:sz="4" w:space="0" w:color="auto"/>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r w:rsidRPr="00853544">
              <w:rPr>
                <w:rFonts w:ascii="Times New Roman" w:hAnsi="Times New Roman"/>
                <w:color w:val="000000"/>
                <w:szCs w:val="22"/>
                <w:lang w:val="es-PY" w:eastAsia="es-PY"/>
              </w:rPr>
              <w:t xml:space="preserve">6102 </w:t>
            </w:r>
            <w:proofErr w:type="gramStart"/>
            <w:r w:rsidRPr="00853544">
              <w:rPr>
                <w:rFonts w:ascii="Times New Roman" w:hAnsi="Times New Roman"/>
                <w:color w:val="000000"/>
                <w:szCs w:val="22"/>
                <w:lang w:val="es-PY" w:eastAsia="es-PY"/>
              </w:rPr>
              <w:t>Psicología</w:t>
            </w:r>
            <w:proofErr w:type="gramEnd"/>
            <w:r w:rsidRPr="00853544">
              <w:rPr>
                <w:rFonts w:ascii="Times New Roman" w:hAnsi="Times New Roman"/>
                <w:color w:val="000000"/>
                <w:szCs w:val="22"/>
                <w:lang w:val="es-PY" w:eastAsia="es-PY"/>
              </w:rPr>
              <w:t xml:space="preserve"> del niño y del adolescente</w:t>
            </w:r>
          </w:p>
        </w:tc>
        <w:tc>
          <w:tcPr>
            <w:tcW w:w="209" w:type="dxa"/>
            <w:tcBorders>
              <w:top w:val="nil"/>
              <w:left w:val="nil"/>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p>
        </w:tc>
        <w:tc>
          <w:tcPr>
            <w:tcW w:w="4611" w:type="dxa"/>
            <w:tcBorders>
              <w:top w:val="nil"/>
              <w:left w:val="nil"/>
              <w:bottom w:val="single" w:sz="4" w:space="0" w:color="auto"/>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sz w:val="20"/>
                <w:szCs w:val="20"/>
                <w:lang w:val="es-PY" w:eastAsia="es-PY"/>
              </w:rPr>
            </w:pPr>
          </w:p>
        </w:tc>
      </w:tr>
      <w:tr w:rsidR="00407DDD" w:rsidRPr="00853544" w:rsidTr="00FB5ACF">
        <w:trPr>
          <w:trHeight w:val="300"/>
        </w:trPr>
        <w:tc>
          <w:tcPr>
            <w:tcW w:w="4111" w:type="dxa"/>
            <w:tcBorders>
              <w:top w:val="dotted" w:sz="4" w:space="0" w:color="auto"/>
              <w:bottom w:val="dotted" w:sz="4" w:space="0" w:color="auto"/>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b/>
                <w:bCs/>
                <w:color w:val="000000"/>
                <w:szCs w:val="22"/>
                <w:lang w:val="es-PY" w:eastAsia="es-PY"/>
              </w:rPr>
            </w:pPr>
            <w:r w:rsidRPr="00853544">
              <w:rPr>
                <w:rFonts w:ascii="Times New Roman" w:hAnsi="Times New Roman"/>
                <w:b/>
                <w:bCs/>
                <w:color w:val="000000"/>
                <w:szCs w:val="22"/>
                <w:lang w:val="es-PY" w:eastAsia="es-PY"/>
              </w:rPr>
              <w:t xml:space="preserve">6103 </w:t>
            </w:r>
            <w:proofErr w:type="gramStart"/>
            <w:r w:rsidRPr="00853544">
              <w:rPr>
                <w:rFonts w:ascii="Times New Roman" w:hAnsi="Times New Roman"/>
                <w:b/>
                <w:bCs/>
                <w:color w:val="000000"/>
                <w:szCs w:val="22"/>
                <w:lang w:val="es-PY" w:eastAsia="es-PY"/>
              </w:rPr>
              <w:t>Asesoramiento</w:t>
            </w:r>
            <w:proofErr w:type="gramEnd"/>
            <w:r w:rsidRPr="00853544">
              <w:rPr>
                <w:rFonts w:ascii="Times New Roman" w:hAnsi="Times New Roman"/>
                <w:b/>
                <w:bCs/>
                <w:color w:val="000000"/>
                <w:szCs w:val="22"/>
                <w:lang w:val="es-PY" w:eastAsia="es-PY"/>
              </w:rPr>
              <w:t xml:space="preserve"> y orientación</w:t>
            </w:r>
          </w:p>
        </w:tc>
        <w:tc>
          <w:tcPr>
            <w:tcW w:w="209" w:type="dxa"/>
            <w:tcBorders>
              <w:left w:val="nil"/>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Calibri" w:hAnsi="Calibri" w:cs="Calibri"/>
                <w:color w:val="000000"/>
                <w:szCs w:val="22"/>
                <w:lang w:val="es-PY" w:eastAsia="es-PY"/>
              </w:rPr>
            </w:pPr>
            <w:r w:rsidRPr="00853544">
              <w:rPr>
                <w:rFonts w:ascii="Calibri" w:hAnsi="Calibri" w:cs="Calibri"/>
                <w:color w:val="000000"/>
                <w:szCs w:val="22"/>
                <w:lang w:val="es-PY" w:eastAsia="es-PY"/>
              </w:rPr>
              <w:t> </w:t>
            </w:r>
          </w:p>
        </w:tc>
        <w:tc>
          <w:tcPr>
            <w:tcW w:w="4611" w:type="dxa"/>
            <w:tcBorders>
              <w:top w:val="single" w:sz="4" w:space="0" w:color="auto"/>
              <w:left w:val="nil"/>
              <w:bottom w:val="single" w:sz="4" w:space="0" w:color="auto"/>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b/>
                <w:bCs/>
                <w:color w:val="000000"/>
                <w:szCs w:val="22"/>
                <w:lang w:val="es-PY" w:eastAsia="es-PY"/>
              </w:rPr>
            </w:pPr>
            <w:r w:rsidRPr="00853544">
              <w:rPr>
                <w:rFonts w:ascii="Times New Roman" w:hAnsi="Times New Roman"/>
                <w:b/>
                <w:bCs/>
                <w:color w:val="000000"/>
                <w:szCs w:val="22"/>
                <w:lang w:val="es-PY" w:eastAsia="es-PY"/>
              </w:rPr>
              <w:t>6103.01 Terapia del comportamiento</w:t>
            </w:r>
          </w:p>
        </w:tc>
      </w:tr>
      <w:tr w:rsidR="00407DDD" w:rsidRPr="00853544" w:rsidTr="00FB5ACF">
        <w:trPr>
          <w:trHeight w:val="300"/>
        </w:trPr>
        <w:tc>
          <w:tcPr>
            <w:tcW w:w="4111" w:type="dxa"/>
            <w:tcBorders>
              <w:top w:val="dotted" w:sz="4" w:space="0" w:color="auto"/>
              <w:bottom w:val="dotted" w:sz="4" w:space="0" w:color="auto"/>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r w:rsidRPr="00853544">
              <w:rPr>
                <w:rFonts w:ascii="Times New Roman" w:hAnsi="Times New Roman"/>
                <w:color w:val="000000"/>
                <w:szCs w:val="22"/>
                <w:lang w:val="es-PY" w:eastAsia="es-PY"/>
              </w:rPr>
              <w:t xml:space="preserve">6104 </w:t>
            </w:r>
            <w:proofErr w:type="gramStart"/>
            <w:r w:rsidRPr="00853544">
              <w:rPr>
                <w:rFonts w:ascii="Times New Roman" w:hAnsi="Times New Roman"/>
                <w:color w:val="000000"/>
                <w:szCs w:val="22"/>
                <w:lang w:val="es-PY" w:eastAsia="es-PY"/>
              </w:rPr>
              <w:t>Psicopedagogía</w:t>
            </w:r>
            <w:proofErr w:type="gramEnd"/>
          </w:p>
        </w:tc>
        <w:tc>
          <w:tcPr>
            <w:tcW w:w="209" w:type="dxa"/>
            <w:tcBorders>
              <w:left w:val="nil"/>
              <w:bottom w:val="nil"/>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p>
        </w:tc>
        <w:tc>
          <w:tcPr>
            <w:tcW w:w="4611" w:type="dxa"/>
            <w:tcBorders>
              <w:top w:val="single" w:sz="4" w:space="0" w:color="auto"/>
              <w:left w:val="nil"/>
              <w:bottom w:val="dotted" w:sz="4" w:space="0" w:color="auto"/>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r w:rsidRPr="00853544">
              <w:rPr>
                <w:rFonts w:ascii="Times New Roman" w:hAnsi="Times New Roman"/>
                <w:color w:val="000000"/>
                <w:szCs w:val="22"/>
                <w:lang w:val="es-PY" w:eastAsia="es-PY"/>
              </w:rPr>
              <w:t>6103.02 Psicología de la orientación</w:t>
            </w:r>
          </w:p>
        </w:tc>
      </w:tr>
      <w:tr w:rsidR="00407DDD" w:rsidRPr="00853544" w:rsidTr="00FB5ACF">
        <w:trPr>
          <w:trHeight w:val="300"/>
        </w:trPr>
        <w:tc>
          <w:tcPr>
            <w:tcW w:w="4111" w:type="dxa"/>
            <w:tcBorders>
              <w:top w:val="dotted" w:sz="4" w:space="0" w:color="auto"/>
              <w:bottom w:val="dotted" w:sz="4" w:space="0" w:color="auto"/>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r w:rsidRPr="00853544">
              <w:rPr>
                <w:rFonts w:ascii="Times New Roman" w:hAnsi="Times New Roman"/>
                <w:color w:val="000000"/>
                <w:szCs w:val="22"/>
                <w:lang w:val="es-PY" w:eastAsia="es-PY"/>
              </w:rPr>
              <w:t xml:space="preserve">6105 </w:t>
            </w:r>
            <w:proofErr w:type="gramStart"/>
            <w:r w:rsidRPr="00853544">
              <w:rPr>
                <w:rFonts w:ascii="Times New Roman" w:hAnsi="Times New Roman"/>
                <w:color w:val="000000"/>
                <w:szCs w:val="22"/>
                <w:lang w:val="es-PY" w:eastAsia="es-PY"/>
              </w:rPr>
              <w:t>Evaluación</w:t>
            </w:r>
            <w:proofErr w:type="gramEnd"/>
            <w:r w:rsidRPr="00853544">
              <w:rPr>
                <w:rFonts w:ascii="Times New Roman" w:hAnsi="Times New Roman"/>
                <w:color w:val="000000"/>
                <w:szCs w:val="22"/>
                <w:lang w:val="es-PY" w:eastAsia="es-PY"/>
              </w:rPr>
              <w:t xml:space="preserve"> y diagnóstico en psicología</w:t>
            </w:r>
          </w:p>
        </w:tc>
        <w:tc>
          <w:tcPr>
            <w:tcW w:w="209" w:type="dxa"/>
            <w:tcBorders>
              <w:top w:val="nil"/>
              <w:left w:val="nil"/>
              <w:bottom w:val="nil"/>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p>
        </w:tc>
        <w:tc>
          <w:tcPr>
            <w:tcW w:w="4611" w:type="dxa"/>
            <w:tcBorders>
              <w:top w:val="dotted" w:sz="4" w:space="0" w:color="auto"/>
              <w:left w:val="nil"/>
              <w:bottom w:val="dotted" w:sz="4" w:space="0" w:color="auto"/>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r w:rsidRPr="00853544">
              <w:rPr>
                <w:rFonts w:ascii="Times New Roman" w:hAnsi="Times New Roman"/>
                <w:color w:val="000000"/>
                <w:szCs w:val="22"/>
                <w:lang w:val="es-PY" w:eastAsia="es-PY"/>
              </w:rPr>
              <w:t>6103.03 Asesoramiento y orientación educacional</w:t>
            </w:r>
          </w:p>
        </w:tc>
      </w:tr>
      <w:tr w:rsidR="00407DDD" w:rsidRPr="00853544" w:rsidTr="00FB5ACF">
        <w:trPr>
          <w:trHeight w:val="300"/>
        </w:trPr>
        <w:tc>
          <w:tcPr>
            <w:tcW w:w="4111" w:type="dxa"/>
            <w:tcBorders>
              <w:top w:val="dotted" w:sz="4" w:space="0" w:color="auto"/>
              <w:bottom w:val="dotted" w:sz="4" w:space="0" w:color="auto"/>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r w:rsidRPr="00853544">
              <w:rPr>
                <w:rFonts w:ascii="Times New Roman" w:hAnsi="Times New Roman"/>
                <w:color w:val="000000"/>
                <w:szCs w:val="22"/>
                <w:lang w:val="es-PY" w:eastAsia="es-PY"/>
              </w:rPr>
              <w:t xml:space="preserve">6106 </w:t>
            </w:r>
            <w:proofErr w:type="gramStart"/>
            <w:r w:rsidRPr="00853544">
              <w:rPr>
                <w:rFonts w:ascii="Times New Roman" w:hAnsi="Times New Roman"/>
                <w:color w:val="000000"/>
                <w:szCs w:val="22"/>
                <w:lang w:val="es-PY" w:eastAsia="es-PY"/>
              </w:rPr>
              <w:t>Psicología</w:t>
            </w:r>
            <w:proofErr w:type="gramEnd"/>
            <w:r w:rsidRPr="00853544">
              <w:rPr>
                <w:rFonts w:ascii="Times New Roman" w:hAnsi="Times New Roman"/>
                <w:color w:val="000000"/>
                <w:szCs w:val="22"/>
                <w:lang w:val="es-PY" w:eastAsia="es-PY"/>
              </w:rPr>
              <w:t xml:space="preserve"> experimental</w:t>
            </w:r>
          </w:p>
        </w:tc>
        <w:tc>
          <w:tcPr>
            <w:tcW w:w="209" w:type="dxa"/>
            <w:tcBorders>
              <w:top w:val="nil"/>
              <w:left w:val="nil"/>
              <w:bottom w:val="nil"/>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p>
        </w:tc>
        <w:tc>
          <w:tcPr>
            <w:tcW w:w="4611" w:type="dxa"/>
            <w:tcBorders>
              <w:top w:val="dotted" w:sz="4" w:space="0" w:color="auto"/>
              <w:left w:val="nil"/>
              <w:bottom w:val="dotted" w:sz="4" w:space="0" w:color="auto"/>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r w:rsidRPr="00853544">
              <w:rPr>
                <w:rFonts w:ascii="Times New Roman" w:hAnsi="Times New Roman"/>
                <w:color w:val="000000"/>
                <w:szCs w:val="22"/>
                <w:lang w:val="es-PY" w:eastAsia="es-PY"/>
              </w:rPr>
              <w:t>6103.04 Terapia de grupo</w:t>
            </w:r>
          </w:p>
        </w:tc>
      </w:tr>
      <w:tr w:rsidR="00407DDD" w:rsidRPr="00853544" w:rsidTr="00FB5ACF">
        <w:trPr>
          <w:trHeight w:val="300"/>
        </w:trPr>
        <w:tc>
          <w:tcPr>
            <w:tcW w:w="4111" w:type="dxa"/>
            <w:tcBorders>
              <w:top w:val="dotted" w:sz="4" w:space="0" w:color="auto"/>
              <w:bottom w:val="dotted" w:sz="4" w:space="0" w:color="auto"/>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r w:rsidRPr="00853544">
              <w:rPr>
                <w:rFonts w:ascii="Times New Roman" w:hAnsi="Times New Roman"/>
                <w:color w:val="000000"/>
                <w:szCs w:val="22"/>
                <w:lang w:val="es-PY" w:eastAsia="es-PY"/>
              </w:rPr>
              <w:t xml:space="preserve">6107 </w:t>
            </w:r>
            <w:proofErr w:type="gramStart"/>
            <w:r w:rsidRPr="00853544">
              <w:rPr>
                <w:rFonts w:ascii="Times New Roman" w:hAnsi="Times New Roman"/>
                <w:color w:val="000000"/>
                <w:szCs w:val="22"/>
                <w:lang w:val="es-PY" w:eastAsia="es-PY"/>
              </w:rPr>
              <w:t>Psicología</w:t>
            </w:r>
            <w:proofErr w:type="gramEnd"/>
            <w:r w:rsidRPr="00853544">
              <w:rPr>
                <w:rFonts w:ascii="Times New Roman" w:hAnsi="Times New Roman"/>
                <w:color w:val="000000"/>
                <w:szCs w:val="22"/>
                <w:lang w:val="es-PY" w:eastAsia="es-PY"/>
              </w:rPr>
              <w:t xml:space="preserve"> general</w:t>
            </w:r>
          </w:p>
        </w:tc>
        <w:tc>
          <w:tcPr>
            <w:tcW w:w="209" w:type="dxa"/>
            <w:tcBorders>
              <w:top w:val="nil"/>
              <w:left w:val="nil"/>
              <w:bottom w:val="nil"/>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p>
        </w:tc>
        <w:tc>
          <w:tcPr>
            <w:tcW w:w="4611" w:type="dxa"/>
            <w:tcBorders>
              <w:top w:val="dotted" w:sz="4" w:space="0" w:color="auto"/>
              <w:left w:val="nil"/>
              <w:bottom w:val="dotted" w:sz="4" w:space="0" w:color="auto"/>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r w:rsidRPr="00853544">
              <w:rPr>
                <w:rFonts w:ascii="Times New Roman" w:hAnsi="Times New Roman"/>
                <w:color w:val="000000"/>
                <w:szCs w:val="22"/>
                <w:lang w:val="es-PY" w:eastAsia="es-PY"/>
              </w:rPr>
              <w:t>6103.05 Deficiencia mental</w:t>
            </w:r>
          </w:p>
        </w:tc>
      </w:tr>
      <w:tr w:rsidR="00407DDD" w:rsidRPr="00853544" w:rsidTr="00FB5ACF">
        <w:trPr>
          <w:trHeight w:val="300"/>
        </w:trPr>
        <w:tc>
          <w:tcPr>
            <w:tcW w:w="4111" w:type="dxa"/>
            <w:tcBorders>
              <w:top w:val="dotted" w:sz="4" w:space="0" w:color="auto"/>
              <w:bottom w:val="dotted" w:sz="4" w:space="0" w:color="auto"/>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r w:rsidRPr="00853544">
              <w:rPr>
                <w:rFonts w:ascii="Times New Roman" w:hAnsi="Times New Roman"/>
                <w:color w:val="000000"/>
                <w:szCs w:val="22"/>
                <w:lang w:val="es-PY" w:eastAsia="es-PY"/>
              </w:rPr>
              <w:t xml:space="preserve">6108 </w:t>
            </w:r>
            <w:proofErr w:type="gramStart"/>
            <w:r w:rsidRPr="00853544">
              <w:rPr>
                <w:rFonts w:ascii="Times New Roman" w:hAnsi="Times New Roman"/>
                <w:color w:val="000000"/>
                <w:szCs w:val="22"/>
                <w:lang w:val="es-PY" w:eastAsia="es-PY"/>
              </w:rPr>
              <w:t>Psicología</w:t>
            </w:r>
            <w:proofErr w:type="gramEnd"/>
            <w:r w:rsidRPr="00853544">
              <w:rPr>
                <w:rFonts w:ascii="Times New Roman" w:hAnsi="Times New Roman"/>
                <w:color w:val="000000"/>
                <w:szCs w:val="22"/>
                <w:lang w:val="es-PY" w:eastAsia="es-PY"/>
              </w:rPr>
              <w:t xml:space="preserve"> de la vejez</w:t>
            </w:r>
          </w:p>
        </w:tc>
        <w:tc>
          <w:tcPr>
            <w:tcW w:w="209" w:type="dxa"/>
            <w:tcBorders>
              <w:top w:val="nil"/>
              <w:left w:val="nil"/>
              <w:bottom w:val="nil"/>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p>
        </w:tc>
        <w:tc>
          <w:tcPr>
            <w:tcW w:w="4611" w:type="dxa"/>
            <w:tcBorders>
              <w:top w:val="dotted" w:sz="4" w:space="0" w:color="auto"/>
              <w:left w:val="nil"/>
              <w:bottom w:val="dotted" w:sz="4" w:space="0" w:color="auto"/>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r w:rsidRPr="00853544">
              <w:rPr>
                <w:rFonts w:ascii="Times New Roman" w:hAnsi="Times New Roman"/>
                <w:color w:val="000000"/>
                <w:szCs w:val="22"/>
                <w:lang w:val="es-PY" w:eastAsia="es-PY"/>
              </w:rPr>
              <w:t>6103.06 Psicoanálisis</w:t>
            </w:r>
          </w:p>
        </w:tc>
      </w:tr>
      <w:tr w:rsidR="00407DDD" w:rsidRPr="00853544" w:rsidTr="00FB5ACF">
        <w:trPr>
          <w:trHeight w:val="300"/>
        </w:trPr>
        <w:tc>
          <w:tcPr>
            <w:tcW w:w="4111" w:type="dxa"/>
            <w:tcBorders>
              <w:top w:val="dotted" w:sz="4" w:space="0" w:color="auto"/>
              <w:bottom w:val="dotted" w:sz="4" w:space="0" w:color="auto"/>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r w:rsidRPr="00853544">
              <w:rPr>
                <w:rFonts w:ascii="Times New Roman" w:hAnsi="Times New Roman"/>
                <w:color w:val="000000"/>
                <w:szCs w:val="22"/>
                <w:lang w:val="es-PY" w:eastAsia="es-PY"/>
              </w:rPr>
              <w:t xml:space="preserve">6109 </w:t>
            </w:r>
            <w:proofErr w:type="gramStart"/>
            <w:r w:rsidRPr="00853544">
              <w:rPr>
                <w:rFonts w:ascii="Times New Roman" w:hAnsi="Times New Roman"/>
                <w:color w:val="000000"/>
                <w:szCs w:val="22"/>
                <w:lang w:val="es-PY" w:eastAsia="es-PY"/>
              </w:rPr>
              <w:t>Psicología</w:t>
            </w:r>
            <w:proofErr w:type="gramEnd"/>
            <w:r w:rsidRPr="00853544">
              <w:rPr>
                <w:rFonts w:ascii="Times New Roman" w:hAnsi="Times New Roman"/>
                <w:color w:val="000000"/>
                <w:szCs w:val="22"/>
                <w:lang w:val="es-PY" w:eastAsia="es-PY"/>
              </w:rPr>
              <w:t xml:space="preserve"> industrial</w:t>
            </w:r>
          </w:p>
        </w:tc>
        <w:tc>
          <w:tcPr>
            <w:tcW w:w="209" w:type="dxa"/>
            <w:tcBorders>
              <w:top w:val="nil"/>
              <w:left w:val="nil"/>
              <w:bottom w:val="nil"/>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p>
        </w:tc>
        <w:tc>
          <w:tcPr>
            <w:tcW w:w="4611" w:type="dxa"/>
            <w:tcBorders>
              <w:top w:val="dotted" w:sz="4" w:space="0" w:color="auto"/>
              <w:left w:val="nil"/>
              <w:bottom w:val="dotted" w:sz="4" w:space="0" w:color="auto"/>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r w:rsidRPr="00853544">
              <w:rPr>
                <w:rFonts w:ascii="Times New Roman" w:hAnsi="Times New Roman"/>
                <w:color w:val="000000"/>
                <w:szCs w:val="22"/>
                <w:lang w:val="es-PY" w:eastAsia="es-PY"/>
              </w:rPr>
              <w:t>6103.07 Psicoterapia</w:t>
            </w:r>
          </w:p>
        </w:tc>
      </w:tr>
      <w:tr w:rsidR="00407DDD" w:rsidRPr="00853544" w:rsidTr="00FB5ACF">
        <w:trPr>
          <w:trHeight w:val="300"/>
        </w:trPr>
        <w:tc>
          <w:tcPr>
            <w:tcW w:w="4111" w:type="dxa"/>
            <w:tcBorders>
              <w:top w:val="dotted" w:sz="4" w:space="0" w:color="auto"/>
              <w:bottom w:val="dotted" w:sz="4" w:space="0" w:color="auto"/>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r w:rsidRPr="00853544">
              <w:rPr>
                <w:rFonts w:ascii="Times New Roman" w:hAnsi="Times New Roman"/>
                <w:color w:val="000000"/>
                <w:szCs w:val="22"/>
                <w:lang w:val="es-PY" w:eastAsia="es-PY"/>
              </w:rPr>
              <w:t xml:space="preserve">6110 </w:t>
            </w:r>
            <w:proofErr w:type="gramStart"/>
            <w:r w:rsidRPr="00853544">
              <w:rPr>
                <w:rFonts w:ascii="Times New Roman" w:hAnsi="Times New Roman"/>
                <w:color w:val="000000"/>
                <w:szCs w:val="22"/>
                <w:lang w:val="es-PY" w:eastAsia="es-PY"/>
              </w:rPr>
              <w:t>Parapsicología</w:t>
            </w:r>
            <w:proofErr w:type="gramEnd"/>
          </w:p>
        </w:tc>
        <w:tc>
          <w:tcPr>
            <w:tcW w:w="209" w:type="dxa"/>
            <w:tcBorders>
              <w:top w:val="nil"/>
              <w:left w:val="nil"/>
              <w:bottom w:val="nil"/>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p>
        </w:tc>
        <w:tc>
          <w:tcPr>
            <w:tcW w:w="4611" w:type="dxa"/>
            <w:tcBorders>
              <w:top w:val="dotted" w:sz="4" w:space="0" w:color="auto"/>
              <w:left w:val="nil"/>
              <w:bottom w:val="dotted" w:sz="4" w:space="0" w:color="auto"/>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r w:rsidRPr="00853544">
              <w:rPr>
                <w:rFonts w:ascii="Times New Roman" w:hAnsi="Times New Roman"/>
                <w:color w:val="000000"/>
                <w:szCs w:val="22"/>
                <w:lang w:val="es-PY" w:eastAsia="es-PY"/>
              </w:rPr>
              <w:t>6103.08 Rehabilitación</w:t>
            </w:r>
          </w:p>
        </w:tc>
      </w:tr>
      <w:tr w:rsidR="00407DDD" w:rsidRPr="00853544" w:rsidTr="00FB5ACF">
        <w:trPr>
          <w:trHeight w:val="300"/>
        </w:trPr>
        <w:tc>
          <w:tcPr>
            <w:tcW w:w="4111" w:type="dxa"/>
            <w:tcBorders>
              <w:top w:val="dotted" w:sz="4" w:space="0" w:color="auto"/>
              <w:bottom w:val="dotted" w:sz="4" w:space="0" w:color="auto"/>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r w:rsidRPr="00853544">
              <w:rPr>
                <w:rFonts w:ascii="Times New Roman" w:hAnsi="Times New Roman"/>
                <w:color w:val="000000"/>
                <w:szCs w:val="22"/>
                <w:lang w:val="es-PY" w:eastAsia="es-PY"/>
              </w:rPr>
              <w:t xml:space="preserve">6111 </w:t>
            </w:r>
            <w:proofErr w:type="gramStart"/>
            <w:r w:rsidRPr="00853544">
              <w:rPr>
                <w:rFonts w:ascii="Times New Roman" w:hAnsi="Times New Roman"/>
                <w:color w:val="000000"/>
                <w:szCs w:val="22"/>
                <w:lang w:val="es-PY" w:eastAsia="es-PY"/>
              </w:rPr>
              <w:t>Personalidad</w:t>
            </w:r>
            <w:proofErr w:type="gramEnd"/>
          </w:p>
        </w:tc>
        <w:tc>
          <w:tcPr>
            <w:tcW w:w="209" w:type="dxa"/>
            <w:tcBorders>
              <w:top w:val="nil"/>
              <w:left w:val="nil"/>
              <w:bottom w:val="nil"/>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p>
        </w:tc>
        <w:tc>
          <w:tcPr>
            <w:tcW w:w="4611" w:type="dxa"/>
            <w:tcBorders>
              <w:top w:val="dotted" w:sz="4" w:space="0" w:color="auto"/>
              <w:left w:val="nil"/>
              <w:bottom w:val="dotted" w:sz="4" w:space="0" w:color="auto"/>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r w:rsidRPr="00853544">
              <w:rPr>
                <w:rFonts w:ascii="Times New Roman" w:hAnsi="Times New Roman"/>
                <w:color w:val="000000"/>
                <w:szCs w:val="22"/>
                <w:lang w:val="es-PY" w:eastAsia="es-PY"/>
              </w:rPr>
              <w:t>6103.09 Orientación profesional</w:t>
            </w:r>
          </w:p>
        </w:tc>
      </w:tr>
      <w:tr w:rsidR="00407DDD" w:rsidRPr="00853544" w:rsidTr="00FB5ACF">
        <w:trPr>
          <w:trHeight w:val="300"/>
        </w:trPr>
        <w:tc>
          <w:tcPr>
            <w:tcW w:w="4111" w:type="dxa"/>
            <w:tcBorders>
              <w:top w:val="dotted" w:sz="4" w:space="0" w:color="auto"/>
              <w:bottom w:val="dotted" w:sz="4" w:space="0" w:color="auto"/>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r w:rsidRPr="00853544">
              <w:rPr>
                <w:rFonts w:ascii="Times New Roman" w:hAnsi="Times New Roman"/>
                <w:color w:val="000000"/>
                <w:szCs w:val="22"/>
                <w:lang w:val="es-PY" w:eastAsia="es-PY"/>
              </w:rPr>
              <w:t xml:space="preserve">6112 </w:t>
            </w:r>
            <w:proofErr w:type="gramStart"/>
            <w:r w:rsidRPr="00853544">
              <w:rPr>
                <w:rFonts w:ascii="Times New Roman" w:hAnsi="Times New Roman"/>
                <w:color w:val="000000"/>
                <w:szCs w:val="22"/>
                <w:lang w:val="es-PY" w:eastAsia="es-PY"/>
              </w:rPr>
              <w:t>Estudio</w:t>
            </w:r>
            <w:proofErr w:type="gramEnd"/>
            <w:r w:rsidRPr="00853544">
              <w:rPr>
                <w:rFonts w:ascii="Times New Roman" w:hAnsi="Times New Roman"/>
                <w:color w:val="000000"/>
                <w:szCs w:val="22"/>
                <w:lang w:val="es-PY" w:eastAsia="es-PY"/>
              </w:rPr>
              <w:t xml:space="preserve"> psicológico de temas sociales</w:t>
            </w:r>
          </w:p>
        </w:tc>
        <w:tc>
          <w:tcPr>
            <w:tcW w:w="209" w:type="dxa"/>
            <w:tcBorders>
              <w:top w:val="nil"/>
              <w:left w:val="nil"/>
              <w:bottom w:val="nil"/>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p>
        </w:tc>
        <w:tc>
          <w:tcPr>
            <w:tcW w:w="4611" w:type="dxa"/>
            <w:tcBorders>
              <w:top w:val="dotted" w:sz="4" w:space="0" w:color="auto"/>
              <w:left w:val="nil"/>
              <w:bottom w:val="dotted" w:sz="4" w:space="0" w:color="auto"/>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r w:rsidRPr="00853544">
              <w:rPr>
                <w:rFonts w:ascii="Times New Roman" w:hAnsi="Times New Roman"/>
                <w:color w:val="000000"/>
                <w:szCs w:val="22"/>
                <w:lang w:val="es-PY" w:eastAsia="es-PY"/>
              </w:rPr>
              <w:t>6103.99 Otras</w:t>
            </w:r>
          </w:p>
        </w:tc>
      </w:tr>
      <w:tr w:rsidR="00407DDD" w:rsidRPr="00853544" w:rsidTr="00FB5ACF">
        <w:trPr>
          <w:trHeight w:val="300"/>
        </w:trPr>
        <w:tc>
          <w:tcPr>
            <w:tcW w:w="4111" w:type="dxa"/>
            <w:tcBorders>
              <w:top w:val="dotted" w:sz="4" w:space="0" w:color="auto"/>
              <w:bottom w:val="dotted" w:sz="4" w:space="0" w:color="auto"/>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r w:rsidRPr="00853544">
              <w:rPr>
                <w:rFonts w:ascii="Times New Roman" w:hAnsi="Times New Roman"/>
                <w:color w:val="000000"/>
                <w:szCs w:val="22"/>
                <w:lang w:val="es-PY" w:eastAsia="es-PY"/>
              </w:rPr>
              <w:t xml:space="preserve">6113 </w:t>
            </w:r>
            <w:proofErr w:type="gramStart"/>
            <w:r w:rsidRPr="00853544">
              <w:rPr>
                <w:rFonts w:ascii="Times New Roman" w:hAnsi="Times New Roman"/>
                <w:color w:val="000000"/>
                <w:szCs w:val="22"/>
                <w:lang w:val="es-PY" w:eastAsia="es-PY"/>
              </w:rPr>
              <w:t>Psicofarmacología</w:t>
            </w:r>
            <w:proofErr w:type="gramEnd"/>
          </w:p>
        </w:tc>
        <w:tc>
          <w:tcPr>
            <w:tcW w:w="209" w:type="dxa"/>
            <w:tcBorders>
              <w:top w:val="nil"/>
              <w:left w:val="nil"/>
              <w:bottom w:val="nil"/>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p>
        </w:tc>
        <w:tc>
          <w:tcPr>
            <w:tcW w:w="4611" w:type="dxa"/>
            <w:tcBorders>
              <w:top w:val="dotted" w:sz="4" w:space="0" w:color="auto"/>
              <w:left w:val="nil"/>
              <w:bottom w:val="nil"/>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sz w:val="20"/>
                <w:szCs w:val="20"/>
                <w:lang w:val="es-PY" w:eastAsia="es-PY"/>
              </w:rPr>
            </w:pPr>
          </w:p>
        </w:tc>
      </w:tr>
      <w:tr w:rsidR="00407DDD" w:rsidRPr="00853544" w:rsidTr="00FB5ACF">
        <w:trPr>
          <w:trHeight w:val="300"/>
        </w:trPr>
        <w:tc>
          <w:tcPr>
            <w:tcW w:w="4111" w:type="dxa"/>
            <w:tcBorders>
              <w:top w:val="dotted" w:sz="4" w:space="0" w:color="auto"/>
              <w:bottom w:val="dotted" w:sz="4" w:space="0" w:color="auto"/>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r w:rsidRPr="00853544">
              <w:rPr>
                <w:rFonts w:ascii="Times New Roman" w:hAnsi="Times New Roman"/>
                <w:color w:val="000000"/>
                <w:szCs w:val="22"/>
                <w:lang w:val="es-PY" w:eastAsia="es-PY"/>
              </w:rPr>
              <w:t xml:space="preserve">6114 </w:t>
            </w:r>
            <w:proofErr w:type="gramStart"/>
            <w:r w:rsidRPr="00853544">
              <w:rPr>
                <w:rFonts w:ascii="Times New Roman" w:hAnsi="Times New Roman"/>
                <w:color w:val="000000"/>
                <w:szCs w:val="22"/>
                <w:lang w:val="es-PY" w:eastAsia="es-PY"/>
              </w:rPr>
              <w:t>Psicología</w:t>
            </w:r>
            <w:proofErr w:type="gramEnd"/>
            <w:r w:rsidRPr="00853544">
              <w:rPr>
                <w:rFonts w:ascii="Times New Roman" w:hAnsi="Times New Roman"/>
                <w:color w:val="000000"/>
                <w:szCs w:val="22"/>
                <w:lang w:val="es-PY" w:eastAsia="es-PY"/>
              </w:rPr>
              <w:t xml:space="preserve"> social</w:t>
            </w:r>
          </w:p>
        </w:tc>
        <w:tc>
          <w:tcPr>
            <w:tcW w:w="209" w:type="dxa"/>
            <w:tcBorders>
              <w:top w:val="nil"/>
              <w:left w:val="nil"/>
              <w:bottom w:val="nil"/>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p>
        </w:tc>
        <w:tc>
          <w:tcPr>
            <w:tcW w:w="4611" w:type="dxa"/>
            <w:tcBorders>
              <w:top w:val="nil"/>
              <w:left w:val="nil"/>
              <w:bottom w:val="nil"/>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sz w:val="20"/>
                <w:szCs w:val="20"/>
                <w:lang w:val="es-PY" w:eastAsia="es-PY"/>
              </w:rPr>
            </w:pPr>
          </w:p>
        </w:tc>
      </w:tr>
      <w:tr w:rsidR="00407DDD" w:rsidRPr="00853544" w:rsidTr="00FB5ACF">
        <w:trPr>
          <w:trHeight w:val="300"/>
        </w:trPr>
        <w:tc>
          <w:tcPr>
            <w:tcW w:w="4111" w:type="dxa"/>
            <w:tcBorders>
              <w:top w:val="dotted" w:sz="4" w:space="0" w:color="auto"/>
              <w:bottom w:val="dotted" w:sz="4" w:space="0" w:color="auto"/>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r w:rsidRPr="00853544">
              <w:rPr>
                <w:rFonts w:ascii="Times New Roman" w:hAnsi="Times New Roman"/>
                <w:color w:val="000000"/>
                <w:szCs w:val="22"/>
                <w:lang w:val="es-PY" w:eastAsia="es-PY"/>
              </w:rPr>
              <w:t xml:space="preserve">6199 </w:t>
            </w:r>
            <w:proofErr w:type="gramStart"/>
            <w:r w:rsidRPr="00853544">
              <w:rPr>
                <w:rFonts w:ascii="Times New Roman" w:hAnsi="Times New Roman"/>
                <w:color w:val="000000"/>
                <w:szCs w:val="22"/>
                <w:lang w:val="es-PY" w:eastAsia="es-PY"/>
              </w:rPr>
              <w:t>Otras</w:t>
            </w:r>
            <w:proofErr w:type="gramEnd"/>
            <w:r w:rsidRPr="00853544">
              <w:rPr>
                <w:rFonts w:ascii="Times New Roman" w:hAnsi="Times New Roman"/>
                <w:color w:val="000000"/>
                <w:szCs w:val="22"/>
                <w:lang w:val="es-PY" w:eastAsia="es-PY"/>
              </w:rPr>
              <w:t xml:space="preserve"> especialidades psicológicas</w:t>
            </w:r>
          </w:p>
        </w:tc>
        <w:tc>
          <w:tcPr>
            <w:tcW w:w="209" w:type="dxa"/>
            <w:tcBorders>
              <w:top w:val="nil"/>
              <w:left w:val="nil"/>
              <w:bottom w:val="nil"/>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color w:val="000000"/>
                <w:szCs w:val="22"/>
                <w:lang w:val="es-PY" w:eastAsia="es-PY"/>
              </w:rPr>
            </w:pPr>
          </w:p>
        </w:tc>
        <w:tc>
          <w:tcPr>
            <w:tcW w:w="4611" w:type="dxa"/>
            <w:tcBorders>
              <w:top w:val="nil"/>
              <w:left w:val="nil"/>
              <w:bottom w:val="nil"/>
              <w:right w:val="nil"/>
            </w:tcBorders>
            <w:shd w:val="clear" w:color="auto" w:fill="auto"/>
            <w:noWrap/>
            <w:vAlign w:val="bottom"/>
            <w:hideMark/>
          </w:tcPr>
          <w:p w:rsidR="00407DDD" w:rsidRPr="00853544" w:rsidRDefault="00407DDD" w:rsidP="00FB5ACF">
            <w:pPr>
              <w:spacing w:before="0" w:after="0" w:line="360" w:lineRule="auto"/>
              <w:ind w:firstLine="0"/>
              <w:contextualSpacing w:val="0"/>
              <w:rPr>
                <w:rFonts w:ascii="Times New Roman" w:hAnsi="Times New Roman"/>
                <w:sz w:val="20"/>
                <w:szCs w:val="20"/>
                <w:lang w:val="es-PY" w:eastAsia="es-PY"/>
              </w:rPr>
            </w:pPr>
          </w:p>
        </w:tc>
      </w:tr>
    </w:tbl>
    <w:p w:rsidR="00407DDD" w:rsidRDefault="00407DDD" w:rsidP="00407DDD">
      <w:pPr>
        <w:spacing w:line="360" w:lineRule="auto"/>
        <w:rPr>
          <w:rFonts w:ascii="Times New Roman" w:hAnsi="Times New Roman"/>
          <w:sz w:val="24"/>
        </w:rPr>
      </w:pPr>
    </w:p>
    <w:p w:rsidR="00407DDD" w:rsidRPr="003F54A1" w:rsidRDefault="00407DDD" w:rsidP="00407DDD">
      <w:pPr>
        <w:spacing w:line="360" w:lineRule="auto"/>
        <w:rPr>
          <w:rFonts w:ascii="Times New Roman" w:hAnsi="Times New Roman"/>
          <w:sz w:val="24"/>
        </w:rPr>
      </w:pPr>
    </w:p>
    <w:p w:rsidR="00407DDD" w:rsidRPr="006C0F0C" w:rsidRDefault="00407DDD" w:rsidP="00407DDD">
      <w:pPr>
        <w:spacing w:line="360" w:lineRule="auto"/>
        <w:rPr>
          <w:rFonts w:ascii="Times New Roman" w:hAnsi="Times New Roman"/>
          <w:sz w:val="24"/>
        </w:rPr>
      </w:pPr>
      <w:r w:rsidRPr="004D7FBD">
        <w:rPr>
          <w:rFonts w:ascii="Times New Roman" w:hAnsi="Times New Roman"/>
          <w:sz w:val="24"/>
        </w:rPr>
        <w:t>Otra herramienta de referencia en el mundo de las ciencias y tecnologías es el Tesauro de la UNESCO. Es una lista que incluye términos relativos a los campos de la educación, cultura, ciencias naturales, ciencias sociales y humanas, comunicación e información. En general, se utiliza para el análisis temático y la búsqueda de documentos y publicaciones.</w:t>
      </w:r>
      <w:r>
        <w:rPr>
          <w:rFonts w:ascii="Times New Roman" w:hAnsi="Times New Roman"/>
          <w:sz w:val="24"/>
        </w:rPr>
        <w:t xml:space="preserve"> </w:t>
      </w:r>
      <w:r w:rsidRPr="004D7FBD">
        <w:rPr>
          <w:rFonts w:ascii="Times New Roman" w:hAnsi="Times New Roman"/>
          <w:sz w:val="24"/>
        </w:rPr>
        <w:t xml:space="preserve">El término </w:t>
      </w:r>
      <w:r w:rsidRPr="004D7FBD">
        <w:rPr>
          <w:rFonts w:ascii="Times New Roman" w:hAnsi="Times New Roman"/>
          <w:i/>
          <w:iCs/>
          <w:sz w:val="24"/>
        </w:rPr>
        <w:t>Psicología</w:t>
      </w:r>
      <w:r w:rsidRPr="004D7FBD">
        <w:rPr>
          <w:rFonts w:ascii="Times New Roman" w:hAnsi="Times New Roman"/>
          <w:sz w:val="24"/>
        </w:rPr>
        <w:t xml:space="preserve"> en español da como resultados 16 referencias, y entre ellas lo más cercano a Terapia de la Conducta o Terapia Cognitivo Conductual es </w:t>
      </w:r>
      <w:r w:rsidRPr="004D7FBD">
        <w:rPr>
          <w:rFonts w:ascii="Times New Roman" w:hAnsi="Times New Roman"/>
          <w:i/>
          <w:iCs/>
          <w:sz w:val="24"/>
        </w:rPr>
        <w:t>Psicoterapia</w:t>
      </w:r>
      <w:r w:rsidRPr="004D7FBD">
        <w:rPr>
          <w:rFonts w:ascii="Times New Roman" w:hAnsi="Times New Roman"/>
          <w:sz w:val="24"/>
        </w:rPr>
        <w:t xml:space="preserve">. Si se introduce el término </w:t>
      </w:r>
      <w:r w:rsidRPr="004D7FBD">
        <w:rPr>
          <w:rFonts w:ascii="Times New Roman" w:hAnsi="Times New Roman"/>
          <w:i/>
          <w:iCs/>
          <w:sz w:val="24"/>
        </w:rPr>
        <w:t>Psychology</w:t>
      </w:r>
      <w:r w:rsidRPr="004D7FBD">
        <w:rPr>
          <w:rFonts w:ascii="Times New Roman" w:hAnsi="Times New Roman"/>
          <w:sz w:val="24"/>
        </w:rPr>
        <w:t xml:space="preserve"> se tienen 3 resultados y el término más cercano citado </w:t>
      </w:r>
      <w:r>
        <w:rPr>
          <w:rFonts w:ascii="Times New Roman" w:hAnsi="Times New Roman"/>
          <w:sz w:val="24"/>
        </w:rPr>
        <w:t>es</w:t>
      </w:r>
      <w:r w:rsidRPr="004D7FBD">
        <w:rPr>
          <w:rFonts w:ascii="Times New Roman" w:hAnsi="Times New Roman"/>
          <w:sz w:val="24"/>
        </w:rPr>
        <w:t xml:space="preserve"> </w:t>
      </w:r>
      <w:proofErr w:type="spellStart"/>
      <w:r w:rsidRPr="004D7FBD">
        <w:rPr>
          <w:rFonts w:ascii="Times New Roman" w:hAnsi="Times New Roman"/>
          <w:i/>
          <w:iCs/>
          <w:sz w:val="24"/>
        </w:rPr>
        <w:t>Behavioural</w:t>
      </w:r>
      <w:proofErr w:type="spellEnd"/>
      <w:r w:rsidRPr="004D7FBD">
        <w:rPr>
          <w:rFonts w:ascii="Times New Roman" w:hAnsi="Times New Roman"/>
          <w:i/>
          <w:iCs/>
          <w:sz w:val="24"/>
        </w:rPr>
        <w:t xml:space="preserve"> </w:t>
      </w:r>
      <w:proofErr w:type="spellStart"/>
      <w:r w:rsidRPr="004D7FBD">
        <w:rPr>
          <w:rFonts w:ascii="Times New Roman" w:hAnsi="Times New Roman"/>
          <w:i/>
          <w:iCs/>
          <w:sz w:val="24"/>
        </w:rPr>
        <w:t>sciences</w:t>
      </w:r>
      <w:proofErr w:type="spellEnd"/>
      <w:r w:rsidRPr="004D7FBD">
        <w:rPr>
          <w:rFonts w:ascii="Times New Roman" w:hAnsi="Times New Roman"/>
          <w:sz w:val="24"/>
        </w:rPr>
        <w:t xml:space="preserve">. </w:t>
      </w:r>
      <w:r w:rsidRPr="006C0F0C">
        <w:rPr>
          <w:rFonts w:ascii="Times New Roman" w:hAnsi="Times New Roman"/>
          <w:sz w:val="24"/>
        </w:rPr>
        <w:t>Los motores de búsquedas para Tesauro están desarrollados, entre otros, para los idiomas español e inglés.</w:t>
      </w:r>
      <w:r>
        <w:rPr>
          <w:rFonts w:ascii="Times New Roman" w:hAnsi="Times New Roman"/>
          <w:sz w:val="24"/>
        </w:rPr>
        <w:t xml:space="preserve"> El término </w:t>
      </w:r>
      <w:r w:rsidRPr="006C0F0C">
        <w:rPr>
          <w:rFonts w:ascii="Times New Roman" w:hAnsi="Times New Roman"/>
          <w:i/>
          <w:sz w:val="24"/>
        </w:rPr>
        <w:t>Ciencias del Comportamiento</w:t>
      </w:r>
      <w:r>
        <w:rPr>
          <w:rFonts w:ascii="Times New Roman" w:hAnsi="Times New Roman"/>
          <w:sz w:val="24"/>
        </w:rPr>
        <w:t xml:space="preserve">, según UNESCO (2019) está relacionado a </w:t>
      </w:r>
      <w:r w:rsidRPr="006C0F0C">
        <w:rPr>
          <w:rFonts w:ascii="Times New Roman" w:hAnsi="Times New Roman"/>
          <w:i/>
          <w:sz w:val="24"/>
        </w:rPr>
        <w:t xml:space="preserve">Adaptación Social, Ciencias Sociales, Comportamiento Animal, </w:t>
      </w:r>
      <w:r w:rsidRPr="006C0F0C">
        <w:rPr>
          <w:rFonts w:ascii="Times New Roman" w:hAnsi="Times New Roman"/>
          <w:i/>
          <w:sz w:val="24"/>
        </w:rPr>
        <w:lastRenderedPageBreak/>
        <w:t>Comportamiento, Estudio de Mercado, Psicología</w:t>
      </w:r>
      <w:r>
        <w:rPr>
          <w:rFonts w:ascii="Times New Roman" w:hAnsi="Times New Roman"/>
          <w:sz w:val="24"/>
        </w:rPr>
        <w:t>. Y según su nota de alcance es “</w:t>
      </w:r>
      <w:r w:rsidRPr="006C0F0C">
        <w:rPr>
          <w:rFonts w:ascii="Times New Roman" w:hAnsi="Times New Roman"/>
          <w:sz w:val="24"/>
        </w:rPr>
        <w:t xml:space="preserve">Cualquier ciencia que estudie el comportamiento humano y animal en su entorno físico y social a través de la observación y de métodos experimentales” Para el término </w:t>
      </w:r>
      <w:r w:rsidRPr="006C0F0C">
        <w:rPr>
          <w:rFonts w:ascii="Times New Roman" w:hAnsi="Times New Roman"/>
          <w:i/>
          <w:sz w:val="24"/>
        </w:rPr>
        <w:t>Psicoterapia</w:t>
      </w:r>
      <w:r w:rsidRPr="006C0F0C">
        <w:rPr>
          <w:rFonts w:ascii="Times New Roman" w:hAnsi="Times New Roman"/>
          <w:sz w:val="24"/>
        </w:rPr>
        <w:t xml:space="preserve">, el Tesauro no muestra nota de alcance y lo relaciona a </w:t>
      </w:r>
      <w:r w:rsidRPr="006C0F0C">
        <w:rPr>
          <w:rFonts w:ascii="Times New Roman" w:hAnsi="Times New Roman"/>
          <w:i/>
          <w:sz w:val="24"/>
        </w:rPr>
        <w:t>Medicina del trabajo, Psicoanálisis, Terapia</w:t>
      </w:r>
      <w:r w:rsidRPr="006C0F0C">
        <w:rPr>
          <w:rFonts w:ascii="Times New Roman" w:hAnsi="Times New Roman"/>
          <w:sz w:val="24"/>
        </w:rPr>
        <w:t xml:space="preserve"> (UNESCO, 2019).</w:t>
      </w:r>
    </w:p>
    <w:p w:rsidR="00407DDD" w:rsidRDefault="00407DDD" w:rsidP="00407DDD">
      <w:pPr>
        <w:spacing w:line="360" w:lineRule="auto"/>
      </w:pPr>
    </w:p>
    <w:p w:rsidR="00407DDD" w:rsidRDefault="00407DDD" w:rsidP="00407DDD">
      <w:pPr>
        <w:spacing w:line="360" w:lineRule="auto"/>
        <w:rPr>
          <w:rFonts w:ascii="Times New Roman" w:hAnsi="Times New Roman"/>
          <w:sz w:val="24"/>
        </w:rPr>
      </w:pPr>
      <w:r w:rsidRPr="00E14E8A">
        <w:rPr>
          <w:rFonts w:ascii="Times New Roman" w:hAnsi="Times New Roman"/>
          <w:sz w:val="24"/>
        </w:rPr>
        <w:t xml:space="preserve">La base de datos terminológica de la Organización Mundial de la Propiedad Intelectual (OMPI) mantiene y actualiza registros de términos científicos y técnicos, vinculando esos registros con las patentes de propiedad. La OMPI, define </w:t>
      </w:r>
      <w:r w:rsidRPr="007D2004">
        <w:rPr>
          <w:rFonts w:ascii="Times New Roman" w:hAnsi="Times New Roman"/>
          <w:i/>
          <w:iCs/>
          <w:sz w:val="24"/>
        </w:rPr>
        <w:t>marca de uso</w:t>
      </w:r>
      <w:r w:rsidRPr="00E14E8A">
        <w:rPr>
          <w:rFonts w:ascii="Times New Roman" w:hAnsi="Times New Roman"/>
          <w:sz w:val="24"/>
        </w:rPr>
        <w:t xml:space="preserve"> como la aceptabilidad de un término en el ámbito científico o técnico. Esta organización diferencia entre </w:t>
      </w:r>
      <w:r w:rsidRPr="007D2004">
        <w:rPr>
          <w:rFonts w:ascii="Times New Roman" w:hAnsi="Times New Roman"/>
          <w:i/>
          <w:iCs/>
          <w:sz w:val="24"/>
        </w:rPr>
        <w:t>marca de uso</w:t>
      </w:r>
      <w:r w:rsidRPr="00E14E8A">
        <w:rPr>
          <w:rFonts w:ascii="Times New Roman" w:hAnsi="Times New Roman"/>
          <w:sz w:val="24"/>
        </w:rPr>
        <w:t xml:space="preserve"> y </w:t>
      </w:r>
      <w:r w:rsidRPr="007D2004">
        <w:rPr>
          <w:rFonts w:ascii="Times New Roman" w:hAnsi="Times New Roman"/>
          <w:i/>
          <w:iCs/>
          <w:sz w:val="24"/>
        </w:rPr>
        <w:t>nombre científico</w:t>
      </w:r>
      <w:r w:rsidRPr="00E14E8A">
        <w:rPr>
          <w:rFonts w:ascii="Times New Roman" w:hAnsi="Times New Roman"/>
          <w:sz w:val="24"/>
        </w:rPr>
        <w:t xml:space="preserve">. Refiere que el </w:t>
      </w:r>
      <w:r w:rsidRPr="007D2004">
        <w:rPr>
          <w:rFonts w:ascii="Times New Roman" w:hAnsi="Times New Roman"/>
          <w:i/>
          <w:iCs/>
          <w:sz w:val="24"/>
        </w:rPr>
        <w:t>nombre científico</w:t>
      </w:r>
      <w:r w:rsidRPr="00E14E8A">
        <w:rPr>
          <w:rFonts w:ascii="Times New Roman" w:hAnsi="Times New Roman"/>
          <w:sz w:val="24"/>
        </w:rPr>
        <w:t xml:space="preserve"> debe figurar en la nomenclatura científica internacional y aprobada por un organismo científico competente </w:t>
      </w:r>
      <w:r>
        <w:rPr>
          <w:rFonts w:ascii="Times New Roman" w:hAnsi="Times New Roman"/>
          <w:sz w:val="24"/>
        </w:rPr>
        <w:t>(Organización Mundial de la Propiedad Intelectual, 2023).</w:t>
      </w:r>
    </w:p>
    <w:p w:rsidR="00407DDD" w:rsidRPr="00E14E8A" w:rsidRDefault="00407DDD" w:rsidP="00407DDD">
      <w:pPr>
        <w:spacing w:line="360" w:lineRule="auto"/>
        <w:rPr>
          <w:rFonts w:ascii="Times New Roman" w:hAnsi="Times New Roman"/>
          <w:sz w:val="24"/>
        </w:rPr>
      </w:pPr>
    </w:p>
    <w:p w:rsidR="00407DDD" w:rsidRDefault="00407DDD" w:rsidP="00407DDD">
      <w:pPr>
        <w:spacing w:line="360" w:lineRule="auto"/>
        <w:rPr>
          <w:rFonts w:ascii="Times New Roman" w:hAnsi="Times New Roman"/>
          <w:sz w:val="24"/>
        </w:rPr>
      </w:pPr>
      <w:r w:rsidRPr="00E14E8A">
        <w:rPr>
          <w:rFonts w:ascii="Times New Roman" w:hAnsi="Times New Roman"/>
          <w:sz w:val="24"/>
        </w:rPr>
        <w:t>En la página web de la OMPI</w:t>
      </w:r>
      <w:r>
        <w:rPr>
          <w:rFonts w:ascii="Times New Roman" w:hAnsi="Times New Roman"/>
          <w:sz w:val="24"/>
        </w:rPr>
        <w:t>,</w:t>
      </w:r>
      <w:r w:rsidRPr="00E14E8A">
        <w:rPr>
          <w:rFonts w:ascii="Times New Roman" w:hAnsi="Times New Roman"/>
          <w:sz w:val="24"/>
        </w:rPr>
        <w:t xml:space="preserve"> en idioma inglés se registran unas 13 páginas de marcas que incluyen la denominación de </w:t>
      </w:r>
      <w:proofErr w:type="spellStart"/>
      <w:r w:rsidRPr="00E14E8A">
        <w:rPr>
          <w:rFonts w:ascii="Times New Roman" w:hAnsi="Times New Roman"/>
          <w:i/>
          <w:iCs/>
          <w:sz w:val="24"/>
        </w:rPr>
        <w:t>Cognitive</w:t>
      </w:r>
      <w:proofErr w:type="spellEnd"/>
      <w:r w:rsidRPr="00E14E8A">
        <w:rPr>
          <w:rFonts w:ascii="Times New Roman" w:hAnsi="Times New Roman"/>
          <w:i/>
          <w:iCs/>
          <w:sz w:val="24"/>
        </w:rPr>
        <w:t xml:space="preserve"> and </w:t>
      </w:r>
      <w:proofErr w:type="spellStart"/>
      <w:r w:rsidRPr="00E14E8A">
        <w:rPr>
          <w:rFonts w:ascii="Times New Roman" w:hAnsi="Times New Roman"/>
          <w:i/>
          <w:iCs/>
          <w:sz w:val="24"/>
        </w:rPr>
        <w:t>Behavior</w:t>
      </w:r>
      <w:proofErr w:type="spellEnd"/>
      <w:r w:rsidRPr="00E14E8A">
        <w:rPr>
          <w:rFonts w:ascii="Times New Roman" w:hAnsi="Times New Roman"/>
          <w:i/>
          <w:iCs/>
          <w:sz w:val="24"/>
        </w:rPr>
        <w:t xml:space="preserve"> </w:t>
      </w:r>
      <w:proofErr w:type="spellStart"/>
      <w:r w:rsidRPr="00E14E8A">
        <w:rPr>
          <w:rFonts w:ascii="Times New Roman" w:hAnsi="Times New Roman"/>
          <w:i/>
          <w:iCs/>
          <w:sz w:val="24"/>
        </w:rPr>
        <w:t>Therapy</w:t>
      </w:r>
      <w:proofErr w:type="spellEnd"/>
      <w:r>
        <w:rPr>
          <w:rFonts w:ascii="Times New Roman" w:hAnsi="Times New Roman"/>
          <w:sz w:val="24"/>
        </w:rPr>
        <w:t xml:space="preserve">. </w:t>
      </w:r>
      <w:r w:rsidRPr="00E00081">
        <w:rPr>
          <w:rFonts w:ascii="Times New Roman" w:hAnsi="Times New Roman"/>
          <w:sz w:val="24"/>
        </w:rPr>
        <w:t xml:space="preserve">Las referencias hacen alusión a soluciones establecidas a problemas de comportamiento mediante la </w:t>
      </w:r>
      <w:proofErr w:type="spellStart"/>
      <w:r w:rsidRPr="00E00081">
        <w:rPr>
          <w:rFonts w:ascii="Times New Roman" w:hAnsi="Times New Roman"/>
          <w:sz w:val="24"/>
        </w:rPr>
        <w:t>Cognitive</w:t>
      </w:r>
      <w:proofErr w:type="spellEnd"/>
      <w:r w:rsidRPr="00E00081">
        <w:rPr>
          <w:rFonts w:ascii="Times New Roman" w:hAnsi="Times New Roman"/>
          <w:sz w:val="24"/>
        </w:rPr>
        <w:t xml:space="preserve"> and </w:t>
      </w:r>
      <w:proofErr w:type="spellStart"/>
      <w:r w:rsidRPr="00E00081">
        <w:rPr>
          <w:rFonts w:ascii="Times New Roman" w:hAnsi="Times New Roman"/>
          <w:sz w:val="24"/>
        </w:rPr>
        <w:t>Behavior</w:t>
      </w:r>
      <w:proofErr w:type="spellEnd"/>
      <w:r w:rsidRPr="00E00081">
        <w:rPr>
          <w:rFonts w:ascii="Times New Roman" w:hAnsi="Times New Roman"/>
          <w:sz w:val="24"/>
        </w:rPr>
        <w:t xml:space="preserve"> </w:t>
      </w:r>
      <w:proofErr w:type="spellStart"/>
      <w:r w:rsidRPr="00E00081">
        <w:rPr>
          <w:rFonts w:ascii="Times New Roman" w:hAnsi="Times New Roman"/>
          <w:sz w:val="24"/>
        </w:rPr>
        <w:t>Therapy</w:t>
      </w:r>
      <w:proofErr w:type="spellEnd"/>
      <w:r w:rsidRPr="00E00081">
        <w:rPr>
          <w:rFonts w:ascii="Times New Roman" w:hAnsi="Times New Roman"/>
          <w:sz w:val="24"/>
        </w:rPr>
        <w:t xml:space="preserve">. En el buscador OMPI no se encuentran registros con la denominación en español </w:t>
      </w:r>
      <w:r w:rsidRPr="00E00081">
        <w:rPr>
          <w:rFonts w:ascii="Times New Roman" w:hAnsi="Times New Roman"/>
          <w:i/>
          <w:iCs/>
          <w:sz w:val="24"/>
        </w:rPr>
        <w:t>Terapia Cognitivo Conductual</w:t>
      </w:r>
      <w:r w:rsidRPr="00E00081">
        <w:rPr>
          <w:rFonts w:ascii="Times New Roman" w:hAnsi="Times New Roman"/>
          <w:sz w:val="24"/>
        </w:rPr>
        <w:t xml:space="preserve"> </w:t>
      </w:r>
      <w:r>
        <w:rPr>
          <w:rFonts w:ascii="Times New Roman" w:hAnsi="Times New Roman"/>
          <w:sz w:val="24"/>
        </w:rPr>
        <w:t>(Organización Mundial de la Propiedad Intelectual, 2023).</w:t>
      </w:r>
    </w:p>
    <w:p w:rsidR="00407DDD" w:rsidRDefault="00407DDD" w:rsidP="00407DDD">
      <w:pPr>
        <w:spacing w:line="360" w:lineRule="auto"/>
        <w:rPr>
          <w:rFonts w:ascii="Times New Roman" w:hAnsi="Times New Roman"/>
          <w:sz w:val="24"/>
        </w:rPr>
      </w:pPr>
    </w:p>
    <w:p w:rsidR="00407DDD" w:rsidRPr="008421F0" w:rsidRDefault="00407DDD" w:rsidP="00407DDD">
      <w:pPr>
        <w:spacing w:line="360" w:lineRule="auto"/>
        <w:rPr>
          <w:rFonts w:ascii="Times New Roman" w:hAnsi="Times New Roman"/>
          <w:sz w:val="24"/>
        </w:rPr>
      </w:pPr>
      <w:r>
        <w:rPr>
          <w:rFonts w:ascii="Times New Roman" w:hAnsi="Times New Roman"/>
          <w:sz w:val="24"/>
        </w:rPr>
        <w:t xml:space="preserve">El organismo de referencia mundial en salud, en comunicaciones oficiales y documentos que recomiendan tratamientos psicológicos para problemas como la Depresión, Ansiedad, Estrés, entre otros, citan la Terapia Cognitiva Conductual (Organización Mundial de la Salud, 2016, 2023). Cuando la OMS u OPS hacen alusión a la eficacia de la TCC, sus revisiones se apoyan en artículos como </w:t>
      </w:r>
      <w:proofErr w:type="spellStart"/>
      <w:r w:rsidRPr="008421F0">
        <w:rPr>
          <w:rFonts w:ascii="Times New Roman" w:hAnsi="Times New Roman"/>
          <w:sz w:val="24"/>
        </w:rPr>
        <w:t>Treatment</w:t>
      </w:r>
      <w:proofErr w:type="spellEnd"/>
      <w:r w:rsidRPr="008421F0">
        <w:rPr>
          <w:rFonts w:ascii="Times New Roman" w:hAnsi="Times New Roman"/>
          <w:sz w:val="24"/>
        </w:rPr>
        <w:t xml:space="preserve"> gap </w:t>
      </w:r>
      <w:proofErr w:type="spellStart"/>
      <w:r w:rsidRPr="008421F0">
        <w:rPr>
          <w:rFonts w:ascii="Times New Roman" w:hAnsi="Times New Roman"/>
          <w:sz w:val="24"/>
        </w:rPr>
        <w:t>for</w:t>
      </w:r>
      <w:proofErr w:type="spellEnd"/>
      <w:r w:rsidRPr="008421F0">
        <w:rPr>
          <w:rFonts w:ascii="Times New Roman" w:hAnsi="Times New Roman"/>
          <w:sz w:val="24"/>
        </w:rPr>
        <w:t xml:space="preserve"> </w:t>
      </w:r>
      <w:proofErr w:type="spellStart"/>
      <w:r w:rsidRPr="008421F0">
        <w:rPr>
          <w:rFonts w:ascii="Times New Roman" w:hAnsi="Times New Roman"/>
          <w:sz w:val="24"/>
        </w:rPr>
        <w:t>anxiety</w:t>
      </w:r>
      <w:proofErr w:type="spellEnd"/>
      <w:r w:rsidRPr="008421F0">
        <w:rPr>
          <w:rFonts w:ascii="Times New Roman" w:hAnsi="Times New Roman"/>
          <w:sz w:val="24"/>
        </w:rPr>
        <w:t xml:space="preserve"> </w:t>
      </w:r>
      <w:proofErr w:type="spellStart"/>
      <w:r w:rsidRPr="008421F0">
        <w:rPr>
          <w:rFonts w:ascii="Times New Roman" w:hAnsi="Times New Roman"/>
          <w:sz w:val="24"/>
        </w:rPr>
        <w:t>disorders</w:t>
      </w:r>
      <w:proofErr w:type="spellEnd"/>
      <w:r w:rsidRPr="008421F0">
        <w:rPr>
          <w:rFonts w:ascii="Times New Roman" w:hAnsi="Times New Roman"/>
          <w:sz w:val="24"/>
        </w:rPr>
        <w:t xml:space="preserve"> </w:t>
      </w:r>
      <w:proofErr w:type="spellStart"/>
      <w:r w:rsidRPr="008421F0">
        <w:rPr>
          <w:rFonts w:ascii="Times New Roman" w:hAnsi="Times New Roman"/>
          <w:sz w:val="24"/>
        </w:rPr>
        <w:t>is</w:t>
      </w:r>
      <w:proofErr w:type="spellEnd"/>
      <w:r w:rsidRPr="008421F0">
        <w:rPr>
          <w:rFonts w:ascii="Times New Roman" w:hAnsi="Times New Roman"/>
          <w:sz w:val="24"/>
        </w:rPr>
        <w:t xml:space="preserve"> global: </w:t>
      </w:r>
      <w:proofErr w:type="spellStart"/>
      <w:r w:rsidRPr="008421F0">
        <w:rPr>
          <w:rFonts w:ascii="Times New Roman" w:hAnsi="Times New Roman"/>
          <w:sz w:val="24"/>
        </w:rPr>
        <w:t>Results</w:t>
      </w:r>
      <w:proofErr w:type="spellEnd"/>
      <w:r w:rsidRPr="008421F0">
        <w:rPr>
          <w:rFonts w:ascii="Times New Roman" w:hAnsi="Times New Roman"/>
          <w:sz w:val="24"/>
        </w:rPr>
        <w:t xml:space="preserve"> </w:t>
      </w:r>
      <w:proofErr w:type="spellStart"/>
      <w:r w:rsidRPr="008421F0">
        <w:rPr>
          <w:rFonts w:ascii="Times New Roman" w:hAnsi="Times New Roman"/>
          <w:sz w:val="24"/>
        </w:rPr>
        <w:t>of</w:t>
      </w:r>
      <w:proofErr w:type="spellEnd"/>
      <w:r w:rsidRPr="008421F0">
        <w:rPr>
          <w:rFonts w:ascii="Times New Roman" w:hAnsi="Times New Roman"/>
          <w:sz w:val="24"/>
        </w:rPr>
        <w:t xml:space="preserve"> </w:t>
      </w:r>
      <w:proofErr w:type="spellStart"/>
      <w:r w:rsidRPr="008421F0">
        <w:rPr>
          <w:rFonts w:ascii="Times New Roman" w:hAnsi="Times New Roman"/>
          <w:sz w:val="24"/>
        </w:rPr>
        <w:t>the</w:t>
      </w:r>
      <w:proofErr w:type="spellEnd"/>
      <w:r w:rsidRPr="008421F0">
        <w:rPr>
          <w:rFonts w:ascii="Times New Roman" w:hAnsi="Times New Roman"/>
          <w:sz w:val="24"/>
        </w:rPr>
        <w:t xml:space="preserve"> </w:t>
      </w:r>
      <w:proofErr w:type="spellStart"/>
      <w:r w:rsidRPr="008421F0">
        <w:rPr>
          <w:rFonts w:ascii="Times New Roman" w:hAnsi="Times New Roman"/>
          <w:sz w:val="24"/>
        </w:rPr>
        <w:t>World</w:t>
      </w:r>
      <w:proofErr w:type="spellEnd"/>
      <w:r w:rsidRPr="008421F0">
        <w:rPr>
          <w:rFonts w:ascii="Times New Roman" w:hAnsi="Times New Roman"/>
          <w:sz w:val="24"/>
        </w:rPr>
        <w:t xml:space="preserve"> Mental </w:t>
      </w:r>
      <w:proofErr w:type="spellStart"/>
      <w:r w:rsidRPr="008421F0">
        <w:rPr>
          <w:rFonts w:ascii="Times New Roman" w:hAnsi="Times New Roman"/>
          <w:sz w:val="24"/>
        </w:rPr>
        <w:t>Health</w:t>
      </w:r>
      <w:proofErr w:type="spellEnd"/>
      <w:r w:rsidRPr="008421F0">
        <w:rPr>
          <w:rFonts w:ascii="Times New Roman" w:hAnsi="Times New Roman"/>
          <w:sz w:val="24"/>
        </w:rPr>
        <w:t xml:space="preserve"> </w:t>
      </w:r>
      <w:proofErr w:type="spellStart"/>
      <w:r w:rsidRPr="008421F0">
        <w:rPr>
          <w:rFonts w:ascii="Times New Roman" w:hAnsi="Times New Roman"/>
          <w:sz w:val="24"/>
        </w:rPr>
        <w:t>Surveys</w:t>
      </w:r>
      <w:proofErr w:type="spellEnd"/>
      <w:r w:rsidRPr="008421F0">
        <w:rPr>
          <w:rFonts w:ascii="Times New Roman" w:hAnsi="Times New Roman"/>
          <w:sz w:val="24"/>
        </w:rPr>
        <w:t xml:space="preserve"> in 21 </w:t>
      </w:r>
      <w:proofErr w:type="spellStart"/>
      <w:r w:rsidRPr="008421F0">
        <w:rPr>
          <w:rFonts w:ascii="Times New Roman" w:hAnsi="Times New Roman"/>
          <w:sz w:val="24"/>
        </w:rPr>
        <w:t>countries</w:t>
      </w:r>
      <w:proofErr w:type="spellEnd"/>
      <w:r w:rsidRPr="008421F0">
        <w:rPr>
          <w:rFonts w:ascii="Times New Roman" w:hAnsi="Times New Roman"/>
          <w:sz w:val="24"/>
        </w:rPr>
        <w:t xml:space="preserve"> (Alonso et </w:t>
      </w:r>
      <w:proofErr w:type="spellStart"/>
      <w:r w:rsidRPr="008421F0">
        <w:rPr>
          <w:rFonts w:ascii="Times New Roman" w:hAnsi="Times New Roman"/>
          <w:sz w:val="24"/>
        </w:rPr>
        <w:t>all</w:t>
      </w:r>
      <w:proofErr w:type="spellEnd"/>
      <w:r w:rsidRPr="008421F0">
        <w:rPr>
          <w:rFonts w:ascii="Times New Roman" w:hAnsi="Times New Roman"/>
          <w:sz w:val="24"/>
        </w:rPr>
        <w:t>, 2018).</w:t>
      </w:r>
    </w:p>
    <w:p w:rsidR="00407DDD" w:rsidRDefault="00407DDD" w:rsidP="00407DDD">
      <w:pPr>
        <w:spacing w:line="360" w:lineRule="auto"/>
        <w:rPr>
          <w:rFonts w:ascii="Times New Roman" w:hAnsi="Times New Roman"/>
          <w:sz w:val="24"/>
        </w:rPr>
      </w:pPr>
    </w:p>
    <w:p w:rsidR="00407DDD" w:rsidRPr="00197DC5" w:rsidRDefault="00407DDD" w:rsidP="00407DDD">
      <w:pPr>
        <w:spacing w:line="360" w:lineRule="auto"/>
        <w:ind w:firstLine="0"/>
        <w:jc w:val="center"/>
        <w:rPr>
          <w:rFonts w:ascii="Times New Roman" w:hAnsi="Times New Roman"/>
          <w:b/>
          <w:sz w:val="24"/>
        </w:rPr>
      </w:pPr>
      <w:r>
        <w:rPr>
          <w:rFonts w:ascii="Times New Roman" w:hAnsi="Times New Roman"/>
          <w:b/>
          <w:sz w:val="24"/>
        </w:rPr>
        <w:t>¿</w:t>
      </w:r>
      <w:r w:rsidRPr="00197DC5">
        <w:rPr>
          <w:rFonts w:ascii="Times New Roman" w:hAnsi="Times New Roman"/>
          <w:b/>
          <w:sz w:val="24"/>
        </w:rPr>
        <w:t>Qué dicen los diccionarios</w:t>
      </w:r>
      <w:r>
        <w:rPr>
          <w:rFonts w:ascii="Times New Roman" w:hAnsi="Times New Roman"/>
          <w:b/>
          <w:sz w:val="24"/>
        </w:rPr>
        <w:t xml:space="preserve"> y enciclopedias</w:t>
      </w:r>
      <w:r w:rsidRPr="00197DC5">
        <w:rPr>
          <w:rFonts w:ascii="Times New Roman" w:hAnsi="Times New Roman"/>
          <w:b/>
          <w:sz w:val="24"/>
        </w:rPr>
        <w:t>?</w:t>
      </w:r>
    </w:p>
    <w:p w:rsidR="00407DDD" w:rsidRDefault="00407DDD" w:rsidP="00C64975">
      <w:pPr>
        <w:spacing w:line="360" w:lineRule="auto"/>
        <w:rPr>
          <w:rFonts w:ascii="Times New Roman" w:hAnsi="Times New Roman"/>
          <w:sz w:val="24"/>
        </w:rPr>
      </w:pPr>
    </w:p>
    <w:p w:rsidR="00407DDD" w:rsidRPr="00D5425E" w:rsidRDefault="00407DDD" w:rsidP="00C64975">
      <w:pPr>
        <w:spacing w:line="360" w:lineRule="auto"/>
        <w:rPr>
          <w:rFonts w:ascii="Times New Roman" w:hAnsi="Times New Roman"/>
          <w:sz w:val="24"/>
        </w:rPr>
      </w:pPr>
      <w:r w:rsidRPr="00DC7E51">
        <w:rPr>
          <w:rFonts w:ascii="Times New Roman" w:hAnsi="Times New Roman"/>
          <w:sz w:val="24"/>
        </w:rPr>
        <w:t xml:space="preserve">La Real Academia de la lengua española </w:t>
      </w:r>
      <w:r>
        <w:rPr>
          <w:rFonts w:ascii="Times New Roman" w:hAnsi="Times New Roman"/>
          <w:sz w:val="24"/>
        </w:rPr>
        <w:t>define</w:t>
      </w:r>
      <w:r w:rsidRPr="00DC7E51">
        <w:rPr>
          <w:rFonts w:ascii="Times New Roman" w:hAnsi="Times New Roman"/>
          <w:sz w:val="24"/>
        </w:rPr>
        <w:t xml:space="preserve"> el término </w:t>
      </w:r>
      <w:r w:rsidRPr="005F6CC5">
        <w:rPr>
          <w:rFonts w:ascii="Times New Roman" w:hAnsi="Times New Roman"/>
          <w:i/>
          <w:sz w:val="24"/>
        </w:rPr>
        <w:t>conductismo</w:t>
      </w:r>
      <w:r w:rsidRPr="00DC7E51">
        <w:rPr>
          <w:rFonts w:ascii="Times New Roman" w:hAnsi="Times New Roman"/>
          <w:sz w:val="24"/>
        </w:rPr>
        <w:t xml:space="preserve"> y dice que </w:t>
      </w:r>
      <w:r>
        <w:rPr>
          <w:rFonts w:ascii="Times New Roman" w:hAnsi="Times New Roman"/>
          <w:sz w:val="24"/>
        </w:rPr>
        <w:t xml:space="preserve">es </w:t>
      </w:r>
      <w:r w:rsidRPr="00DC7E51">
        <w:rPr>
          <w:rFonts w:ascii="Times New Roman" w:hAnsi="Times New Roman"/>
          <w:sz w:val="24"/>
        </w:rPr>
        <w:t>“Teoría y método de investigación psicológica basados en el estudio y análisis del comportamiento o conducta del individuo sin tener en cuenta sus pensamientos y vida interior” (Real Academia Española, s.f., definición 1).</w:t>
      </w:r>
      <w:r>
        <w:rPr>
          <w:rFonts w:ascii="Times New Roman" w:hAnsi="Times New Roman"/>
          <w:sz w:val="24"/>
        </w:rPr>
        <w:t xml:space="preserve"> </w:t>
      </w:r>
      <w:r w:rsidRPr="00D5425E">
        <w:rPr>
          <w:rFonts w:ascii="Times New Roman" w:hAnsi="Times New Roman"/>
          <w:sz w:val="24"/>
        </w:rPr>
        <w:t xml:space="preserve">En la Enciclopedia Británica se puede </w:t>
      </w:r>
      <w:r w:rsidRPr="00D5425E">
        <w:rPr>
          <w:rFonts w:ascii="Times New Roman" w:hAnsi="Times New Roman"/>
          <w:sz w:val="24"/>
        </w:rPr>
        <w:lastRenderedPageBreak/>
        <w:t xml:space="preserve">leer que “Terapia cognitivo-conductual (TCC), una forma común de psicoterapia que se utiliza para ayudar a las personas a tomar conciencia y cambiar sus patrones de pensamiento inexactos o negativos” (Antony &amp; </w:t>
      </w:r>
      <w:proofErr w:type="spellStart"/>
      <w:r w:rsidRPr="00D5425E">
        <w:rPr>
          <w:rFonts w:ascii="Times New Roman" w:hAnsi="Times New Roman"/>
          <w:sz w:val="24"/>
        </w:rPr>
        <w:t>Baugh</w:t>
      </w:r>
      <w:proofErr w:type="spellEnd"/>
      <w:r w:rsidRPr="00D5425E">
        <w:rPr>
          <w:rFonts w:ascii="Times New Roman" w:hAnsi="Times New Roman"/>
          <w:sz w:val="24"/>
        </w:rPr>
        <w:t>, 2024).</w:t>
      </w:r>
    </w:p>
    <w:p w:rsidR="00407DDD" w:rsidRPr="00507CE5" w:rsidRDefault="00407DDD" w:rsidP="00C64975">
      <w:pPr>
        <w:spacing w:line="360" w:lineRule="auto"/>
        <w:rPr>
          <w:rFonts w:ascii="Times New Roman" w:hAnsi="Times New Roman"/>
          <w:sz w:val="24"/>
        </w:rPr>
      </w:pPr>
    </w:p>
    <w:p w:rsidR="00407DDD" w:rsidRDefault="00407DDD" w:rsidP="00C64975">
      <w:pPr>
        <w:spacing w:line="360" w:lineRule="auto"/>
        <w:rPr>
          <w:rFonts w:ascii="Times New Roman" w:hAnsi="Times New Roman"/>
          <w:sz w:val="24"/>
        </w:rPr>
      </w:pPr>
      <w:r>
        <w:rPr>
          <w:rFonts w:ascii="Times New Roman" w:hAnsi="Times New Roman"/>
          <w:sz w:val="24"/>
        </w:rPr>
        <w:t>L</w:t>
      </w:r>
      <w:r w:rsidRPr="008D068F">
        <w:rPr>
          <w:rFonts w:ascii="Times New Roman" w:hAnsi="Times New Roman"/>
          <w:sz w:val="24"/>
        </w:rPr>
        <w:t>a Enciclopedia de Medicina Conductual,</w:t>
      </w:r>
      <w:r>
        <w:rPr>
          <w:rFonts w:ascii="Times New Roman" w:hAnsi="Times New Roman"/>
          <w:sz w:val="24"/>
        </w:rPr>
        <w:t xml:space="preserve"> asume</w:t>
      </w:r>
      <w:r w:rsidRPr="008D068F">
        <w:rPr>
          <w:rFonts w:ascii="Times New Roman" w:hAnsi="Times New Roman"/>
          <w:sz w:val="24"/>
        </w:rPr>
        <w:t xml:space="preserve"> que </w:t>
      </w:r>
      <w:r>
        <w:rPr>
          <w:rFonts w:ascii="Times New Roman" w:hAnsi="Times New Roman"/>
          <w:sz w:val="24"/>
        </w:rPr>
        <w:t>la</w:t>
      </w:r>
      <w:r w:rsidRPr="008D068F">
        <w:rPr>
          <w:rFonts w:ascii="Times New Roman" w:hAnsi="Times New Roman"/>
          <w:sz w:val="24"/>
        </w:rPr>
        <w:t xml:space="preserve"> Modificación de Conducta, “… consiste en cambiar la conducta mediante técnicas para mejorarla, en cómo alterar la conducta y la reacción a los estímulos mediante el refuerzo positivo y negativo aplicados a la conducta adaptativa y/o la reducción de la conducta desadaptativa mediante castigos positivos y negativos. Las técnicas utilizadas en la modificación de conducta se basan en principios de aprendizaje” (Nakashima</w:t>
      </w:r>
      <w:r>
        <w:rPr>
          <w:rFonts w:ascii="Times New Roman" w:hAnsi="Times New Roman"/>
          <w:sz w:val="24"/>
        </w:rPr>
        <w:t xml:space="preserve">, </w:t>
      </w:r>
      <w:r w:rsidRPr="008D068F">
        <w:rPr>
          <w:rFonts w:ascii="Times New Roman" w:hAnsi="Times New Roman"/>
          <w:sz w:val="24"/>
        </w:rPr>
        <w:t>2020</w:t>
      </w:r>
      <w:r>
        <w:rPr>
          <w:rFonts w:ascii="Times New Roman" w:hAnsi="Times New Roman"/>
          <w:sz w:val="24"/>
        </w:rPr>
        <w:t xml:space="preserve">, </w:t>
      </w:r>
      <w:r w:rsidRPr="008D068F">
        <w:rPr>
          <w:rFonts w:ascii="Times New Roman" w:hAnsi="Times New Roman"/>
          <w:sz w:val="24"/>
        </w:rPr>
        <w:t>p.2013).</w:t>
      </w:r>
      <w:r>
        <w:rPr>
          <w:rFonts w:ascii="Times New Roman" w:hAnsi="Times New Roman"/>
          <w:sz w:val="24"/>
        </w:rPr>
        <w:t xml:space="preserve"> </w:t>
      </w:r>
      <w:r w:rsidRPr="00507CE5">
        <w:rPr>
          <w:rFonts w:ascii="Times New Roman" w:hAnsi="Times New Roman"/>
          <w:sz w:val="24"/>
        </w:rPr>
        <w:t xml:space="preserve">Para la </w:t>
      </w:r>
      <w:r>
        <w:rPr>
          <w:rFonts w:ascii="Times New Roman" w:hAnsi="Times New Roman"/>
          <w:sz w:val="24"/>
        </w:rPr>
        <w:t>misma e</w:t>
      </w:r>
      <w:r w:rsidRPr="00507CE5">
        <w:rPr>
          <w:rFonts w:ascii="Times New Roman" w:hAnsi="Times New Roman"/>
          <w:sz w:val="24"/>
        </w:rPr>
        <w:t>nciclopedia</w:t>
      </w:r>
      <w:r>
        <w:rPr>
          <w:rFonts w:ascii="Times New Roman" w:hAnsi="Times New Roman"/>
          <w:sz w:val="24"/>
        </w:rPr>
        <w:t>,</w:t>
      </w:r>
      <w:r w:rsidRPr="00507CE5">
        <w:rPr>
          <w:rFonts w:ascii="Times New Roman" w:hAnsi="Times New Roman"/>
          <w:sz w:val="24"/>
        </w:rPr>
        <w:t xml:space="preserve"> “La terapia cognitivo-conductual es una clasificación de psicoterapias que integran teorías y métodos cognitivos y conductuales. Los enfoques de la TCC comparten supuestos fundamentales de que las cogniciones median las respuestas situacionales y que los cambios en la actividad cognitiva pueden afectar los cambios terapéuticos en las emociones y los comportamientos” (Traeger &amp; Wright, 2020, p.487).</w:t>
      </w:r>
    </w:p>
    <w:p w:rsidR="00407DDD" w:rsidRPr="00507CE5" w:rsidRDefault="00407DDD" w:rsidP="00C64975">
      <w:pPr>
        <w:spacing w:line="360" w:lineRule="auto"/>
        <w:rPr>
          <w:rFonts w:ascii="Times New Roman" w:hAnsi="Times New Roman"/>
          <w:sz w:val="24"/>
        </w:rPr>
      </w:pPr>
    </w:p>
    <w:p w:rsidR="00407DDD" w:rsidRPr="00AE1E5D" w:rsidRDefault="00407DDD" w:rsidP="00C64975">
      <w:pPr>
        <w:spacing w:line="360" w:lineRule="auto"/>
        <w:rPr>
          <w:rFonts w:ascii="Times New Roman" w:hAnsi="Times New Roman"/>
          <w:sz w:val="24"/>
        </w:rPr>
      </w:pPr>
      <w:r w:rsidRPr="00AE1E5D">
        <w:rPr>
          <w:rFonts w:ascii="Times New Roman" w:hAnsi="Times New Roman"/>
          <w:sz w:val="24"/>
        </w:rPr>
        <w:t xml:space="preserve">La enciclopedia colaborativa Wikipedia incluye en su contenido la denominación </w:t>
      </w:r>
      <w:r w:rsidRPr="003568CC">
        <w:rPr>
          <w:rFonts w:ascii="Times New Roman" w:hAnsi="Times New Roman"/>
          <w:i/>
          <w:sz w:val="24"/>
        </w:rPr>
        <w:t>Terapias cognitivo-conductuales</w:t>
      </w:r>
      <w:r w:rsidRPr="00AE1E5D">
        <w:rPr>
          <w:rFonts w:ascii="Times New Roman" w:hAnsi="Times New Roman"/>
          <w:sz w:val="24"/>
        </w:rPr>
        <w:t xml:space="preserve">, definiéndola como “… orientaciones de la </w:t>
      </w:r>
      <w:hyperlink r:id="rId11" w:tooltip="Terapia cognitiva" w:history="1">
        <w:r w:rsidRPr="00AE1E5D">
          <w:rPr>
            <w:rFonts w:ascii="Times New Roman" w:hAnsi="Times New Roman"/>
            <w:sz w:val="24"/>
          </w:rPr>
          <w:t>terapia cognitiva</w:t>
        </w:r>
      </w:hyperlink>
      <w:r w:rsidRPr="00AE1E5D">
        <w:rPr>
          <w:rFonts w:ascii="Times New Roman" w:hAnsi="Times New Roman"/>
          <w:sz w:val="24"/>
        </w:rPr>
        <w:t xml:space="preserve"> enfocadas en la vinculación del pensamiento y la conducta, que recogen los aportes de distintas corrientes dentro de la psicología científica, siendo más que una mera fusión, como aplicación clínica, de la </w:t>
      </w:r>
      <w:hyperlink r:id="rId12" w:tooltip="Psicología cognitiva" w:history="1">
        <w:r w:rsidRPr="00AE1E5D">
          <w:rPr>
            <w:rFonts w:ascii="Times New Roman" w:hAnsi="Times New Roman"/>
            <w:sz w:val="24"/>
          </w:rPr>
          <w:t>psicología cognitiva</w:t>
        </w:r>
      </w:hyperlink>
      <w:r w:rsidRPr="00AE1E5D">
        <w:rPr>
          <w:rFonts w:ascii="Times New Roman" w:hAnsi="Times New Roman"/>
          <w:sz w:val="24"/>
        </w:rPr>
        <w:t xml:space="preserve"> y la </w:t>
      </w:r>
      <w:hyperlink r:id="rId13" w:tooltip="Psicología conductista" w:history="1">
        <w:r w:rsidRPr="00AE1E5D">
          <w:rPr>
            <w:rFonts w:ascii="Times New Roman" w:hAnsi="Times New Roman"/>
            <w:sz w:val="24"/>
          </w:rPr>
          <w:t>psicología conductista</w:t>
        </w:r>
      </w:hyperlink>
      <w:r w:rsidRPr="00AE1E5D">
        <w:rPr>
          <w:rFonts w:ascii="Times New Roman" w:hAnsi="Times New Roman"/>
          <w:sz w:val="24"/>
        </w:rPr>
        <w:t xml:space="preserve">” </w:t>
      </w:r>
      <w:r>
        <w:rPr>
          <w:rFonts w:ascii="Times New Roman" w:hAnsi="Times New Roman"/>
          <w:sz w:val="24"/>
        </w:rPr>
        <w:t xml:space="preserve">(Wikipedia, Terapias cognitivo-conductuales, </w:t>
      </w:r>
      <w:proofErr w:type="spellStart"/>
      <w:r>
        <w:rPr>
          <w:rFonts w:ascii="Times New Roman" w:hAnsi="Times New Roman"/>
          <w:sz w:val="24"/>
        </w:rPr>
        <w:t>párr</w:t>
      </w:r>
      <w:proofErr w:type="spellEnd"/>
      <w:r>
        <w:rPr>
          <w:rFonts w:ascii="Times New Roman" w:hAnsi="Times New Roman"/>
          <w:sz w:val="24"/>
        </w:rPr>
        <w:t xml:space="preserve"> 1).</w:t>
      </w:r>
    </w:p>
    <w:p w:rsidR="00407DDD" w:rsidRDefault="00407DDD" w:rsidP="00C64975">
      <w:pPr>
        <w:spacing w:line="360" w:lineRule="auto"/>
        <w:rPr>
          <w:rFonts w:ascii="Times New Roman" w:hAnsi="Times New Roman"/>
          <w:sz w:val="24"/>
        </w:rPr>
      </w:pPr>
    </w:p>
    <w:p w:rsidR="00407DDD" w:rsidRPr="002E5FFA" w:rsidRDefault="00407DDD" w:rsidP="00407DDD">
      <w:pPr>
        <w:spacing w:line="360" w:lineRule="auto"/>
        <w:ind w:firstLine="0"/>
        <w:jc w:val="center"/>
        <w:rPr>
          <w:rFonts w:ascii="Times New Roman" w:hAnsi="Times New Roman"/>
          <w:b/>
          <w:sz w:val="24"/>
        </w:rPr>
      </w:pPr>
      <w:r w:rsidRPr="002E5FFA">
        <w:rPr>
          <w:rFonts w:ascii="Times New Roman" w:hAnsi="Times New Roman"/>
          <w:b/>
          <w:sz w:val="24"/>
        </w:rPr>
        <w:t>Perspectivas de las organizaciones científicas y profesionales</w:t>
      </w:r>
    </w:p>
    <w:p w:rsidR="00407DDD" w:rsidRDefault="00407DDD" w:rsidP="00C64975">
      <w:pPr>
        <w:spacing w:line="360" w:lineRule="auto"/>
        <w:rPr>
          <w:rFonts w:ascii="Times New Roman" w:hAnsi="Times New Roman"/>
          <w:sz w:val="24"/>
        </w:rPr>
      </w:pPr>
    </w:p>
    <w:p w:rsidR="00407DDD" w:rsidRDefault="00407DDD" w:rsidP="00C64975">
      <w:pPr>
        <w:spacing w:line="360" w:lineRule="auto"/>
        <w:rPr>
          <w:rFonts w:ascii="Times New Roman" w:hAnsi="Times New Roman"/>
          <w:sz w:val="24"/>
        </w:rPr>
      </w:pPr>
      <w:r w:rsidRPr="00AE577F">
        <w:rPr>
          <w:rFonts w:ascii="Times New Roman" w:hAnsi="Times New Roman"/>
          <w:sz w:val="24"/>
        </w:rPr>
        <w:t xml:space="preserve">La </w:t>
      </w:r>
      <w:proofErr w:type="spellStart"/>
      <w:r w:rsidRPr="00AE577F">
        <w:rPr>
          <w:rFonts w:ascii="Times New Roman" w:hAnsi="Times New Roman"/>
          <w:sz w:val="24"/>
        </w:rPr>
        <w:t>World</w:t>
      </w:r>
      <w:proofErr w:type="spellEnd"/>
      <w:r w:rsidRPr="00AE577F">
        <w:rPr>
          <w:rFonts w:ascii="Times New Roman" w:hAnsi="Times New Roman"/>
          <w:sz w:val="24"/>
        </w:rPr>
        <w:t xml:space="preserve"> </w:t>
      </w:r>
      <w:proofErr w:type="spellStart"/>
      <w:r w:rsidRPr="00AE577F">
        <w:rPr>
          <w:rFonts w:ascii="Times New Roman" w:hAnsi="Times New Roman"/>
          <w:sz w:val="24"/>
        </w:rPr>
        <w:t>Confederation</w:t>
      </w:r>
      <w:proofErr w:type="spellEnd"/>
      <w:r w:rsidRPr="00AE577F">
        <w:rPr>
          <w:rFonts w:ascii="Times New Roman" w:hAnsi="Times New Roman"/>
          <w:sz w:val="24"/>
        </w:rPr>
        <w:t xml:space="preserve"> </w:t>
      </w:r>
      <w:proofErr w:type="spellStart"/>
      <w:r w:rsidRPr="00AE577F">
        <w:rPr>
          <w:rFonts w:ascii="Times New Roman" w:hAnsi="Times New Roman"/>
          <w:sz w:val="24"/>
        </w:rPr>
        <w:t>of</w:t>
      </w:r>
      <w:proofErr w:type="spellEnd"/>
      <w:r w:rsidRPr="00AE577F">
        <w:rPr>
          <w:rFonts w:ascii="Times New Roman" w:hAnsi="Times New Roman"/>
          <w:sz w:val="24"/>
        </w:rPr>
        <w:t xml:space="preserve"> </w:t>
      </w:r>
      <w:proofErr w:type="spellStart"/>
      <w:r w:rsidRPr="00AE577F">
        <w:rPr>
          <w:rFonts w:ascii="Times New Roman" w:hAnsi="Times New Roman"/>
          <w:sz w:val="24"/>
        </w:rPr>
        <w:t>Cognitive</w:t>
      </w:r>
      <w:proofErr w:type="spellEnd"/>
      <w:r w:rsidRPr="00AE577F">
        <w:rPr>
          <w:rFonts w:ascii="Times New Roman" w:hAnsi="Times New Roman"/>
          <w:sz w:val="24"/>
        </w:rPr>
        <w:t xml:space="preserve"> and </w:t>
      </w:r>
      <w:proofErr w:type="spellStart"/>
      <w:r w:rsidRPr="00AE577F">
        <w:rPr>
          <w:rFonts w:ascii="Times New Roman" w:hAnsi="Times New Roman"/>
          <w:sz w:val="24"/>
        </w:rPr>
        <w:t>Behavioural</w:t>
      </w:r>
      <w:proofErr w:type="spellEnd"/>
      <w:r w:rsidRPr="00AE577F">
        <w:rPr>
          <w:rFonts w:ascii="Times New Roman" w:hAnsi="Times New Roman"/>
          <w:sz w:val="24"/>
        </w:rPr>
        <w:t xml:space="preserve"> </w:t>
      </w:r>
      <w:proofErr w:type="spellStart"/>
      <w:r w:rsidRPr="00AE577F">
        <w:rPr>
          <w:rFonts w:ascii="Times New Roman" w:hAnsi="Times New Roman"/>
          <w:sz w:val="24"/>
        </w:rPr>
        <w:t>Therapies</w:t>
      </w:r>
      <w:proofErr w:type="spellEnd"/>
      <w:r w:rsidRPr="00AE577F">
        <w:rPr>
          <w:rFonts w:ascii="Times New Roman" w:hAnsi="Times New Roman"/>
          <w:sz w:val="24"/>
        </w:rPr>
        <w:t xml:space="preserve"> (WCCBT) en su guía de capacitación en Terapia Cognitivo Conductual las define como “… una colección de enfoques de tratamiento empíricos que se basan en teorías y modelos cognitivos, conductuales y contextuales de la experiencia humana. Aunque se podría utilizar el acrónimo “CBT” en aras de la simplicidad, se reconoce que existen múltiples modelos y métodos abarcados dentro del campo general de las TCC” (WCCBT, p.4, 2023). Seguidamente brinda especificación sobre que “Las TCC enfatizan el papel y las respuestas a las cogniciones, conductas, sensaciones, emociones y acontecimientos de la vida, y sus interrelaciones en el desarrollo y mantenimiento del bienestar psicológico” (WCCBT, p.4, 2023).</w:t>
      </w:r>
    </w:p>
    <w:p w:rsidR="00407DDD" w:rsidRPr="00AE577F" w:rsidRDefault="00407DDD" w:rsidP="00C64975">
      <w:pPr>
        <w:spacing w:line="360" w:lineRule="auto"/>
        <w:rPr>
          <w:rFonts w:ascii="Times New Roman" w:hAnsi="Times New Roman"/>
          <w:sz w:val="24"/>
        </w:rPr>
      </w:pPr>
    </w:p>
    <w:p w:rsidR="00407DDD" w:rsidRPr="002D3173" w:rsidRDefault="00407DDD" w:rsidP="00C64975">
      <w:pPr>
        <w:spacing w:line="360" w:lineRule="auto"/>
        <w:rPr>
          <w:rFonts w:ascii="Times New Roman" w:hAnsi="Times New Roman"/>
          <w:sz w:val="24"/>
        </w:rPr>
      </w:pPr>
      <w:r w:rsidRPr="002D3173">
        <w:rPr>
          <w:rFonts w:ascii="Times New Roman" w:hAnsi="Times New Roman"/>
          <w:sz w:val="24"/>
        </w:rPr>
        <w:t xml:space="preserve">La Asociación Británica de Psicoterapias Cognitivas y Conductuales, con influencias en el Reino Unido e Irlanda, asume la denominación que identifica a esa organización, y pasa a definir la TCC como </w:t>
      </w:r>
      <w:r>
        <w:rPr>
          <w:rFonts w:ascii="Times New Roman" w:hAnsi="Times New Roman"/>
          <w:sz w:val="24"/>
        </w:rPr>
        <w:t>parte de</w:t>
      </w:r>
      <w:r w:rsidRPr="002D3173">
        <w:rPr>
          <w:rFonts w:ascii="Times New Roman" w:hAnsi="Times New Roman"/>
          <w:sz w:val="24"/>
        </w:rPr>
        <w:t xml:space="preserve"> </w:t>
      </w:r>
      <w:proofErr w:type="gramStart"/>
      <w:r w:rsidRPr="002D3173">
        <w:rPr>
          <w:rFonts w:ascii="Times New Roman" w:hAnsi="Times New Roman"/>
          <w:sz w:val="24"/>
        </w:rPr>
        <w:t>“ …</w:t>
      </w:r>
      <w:proofErr w:type="gramEnd"/>
      <w:r w:rsidRPr="002D3173">
        <w:rPr>
          <w:rFonts w:ascii="Times New Roman" w:hAnsi="Times New Roman"/>
          <w:sz w:val="24"/>
        </w:rPr>
        <w:t xml:space="preserve"> </w:t>
      </w:r>
      <w:r w:rsidRPr="00C57D7F">
        <w:rPr>
          <w:rFonts w:ascii="Times New Roman" w:hAnsi="Times New Roman"/>
          <w:sz w:val="24"/>
        </w:rPr>
        <w:t>una familia de terapias de conversación, todas basadas en la idea de que los pensamientos, los sentimientos, lo que hacemos y cómo se sienten nuestros cuerpos están todos conectados. Si cambiamos uno de estos podemos alterar todos los demás</w:t>
      </w:r>
      <w:r w:rsidRPr="002D3173">
        <w:rPr>
          <w:rFonts w:ascii="Times New Roman" w:hAnsi="Times New Roman"/>
          <w:sz w:val="24"/>
        </w:rPr>
        <w:t xml:space="preserve">” (BABCP, </w:t>
      </w:r>
      <w:proofErr w:type="spellStart"/>
      <w:r>
        <w:rPr>
          <w:rFonts w:ascii="Times New Roman" w:hAnsi="Times New Roman"/>
          <w:sz w:val="24"/>
        </w:rPr>
        <w:t>What</w:t>
      </w:r>
      <w:proofErr w:type="spellEnd"/>
      <w:r>
        <w:rPr>
          <w:rFonts w:ascii="Times New Roman" w:hAnsi="Times New Roman"/>
          <w:sz w:val="24"/>
        </w:rPr>
        <w:t>-</w:t>
      </w:r>
      <w:proofErr w:type="spellStart"/>
      <w:r>
        <w:rPr>
          <w:rFonts w:ascii="Times New Roman" w:hAnsi="Times New Roman"/>
          <w:sz w:val="24"/>
        </w:rPr>
        <w:t>is</w:t>
      </w:r>
      <w:proofErr w:type="spellEnd"/>
      <w:r>
        <w:rPr>
          <w:rFonts w:ascii="Times New Roman" w:hAnsi="Times New Roman"/>
          <w:sz w:val="24"/>
        </w:rPr>
        <w:t xml:space="preserve">-CBT, </w:t>
      </w:r>
      <w:proofErr w:type="spellStart"/>
      <w:r>
        <w:rPr>
          <w:rFonts w:ascii="Times New Roman" w:hAnsi="Times New Roman"/>
          <w:sz w:val="24"/>
        </w:rPr>
        <w:t>párr</w:t>
      </w:r>
      <w:proofErr w:type="spellEnd"/>
      <w:r>
        <w:rPr>
          <w:rFonts w:ascii="Times New Roman" w:hAnsi="Times New Roman"/>
          <w:sz w:val="24"/>
        </w:rPr>
        <w:t xml:space="preserve"> 2).</w:t>
      </w:r>
    </w:p>
    <w:p w:rsidR="00407DDD" w:rsidRPr="0079287C" w:rsidRDefault="00407DDD" w:rsidP="00C64975">
      <w:pPr>
        <w:spacing w:line="360" w:lineRule="auto"/>
        <w:rPr>
          <w:rFonts w:ascii="Times New Roman" w:hAnsi="Times New Roman"/>
        </w:rPr>
      </w:pPr>
      <w:r>
        <w:rPr>
          <w:rFonts w:ascii="Times New Roman" w:hAnsi="Times New Roman"/>
          <w:sz w:val="24"/>
        </w:rPr>
        <w:tab/>
      </w:r>
      <w:r w:rsidRPr="006D6B20">
        <w:rPr>
          <w:rFonts w:ascii="Times New Roman" w:hAnsi="Times New Roman"/>
          <w:sz w:val="24"/>
        </w:rPr>
        <w:t xml:space="preserve">En el año 1892 surge la Asociación Americana de Psicología </w:t>
      </w:r>
      <w:r>
        <w:rPr>
          <w:rFonts w:ascii="Times New Roman" w:hAnsi="Times New Roman"/>
          <w:sz w:val="24"/>
        </w:rPr>
        <w:t xml:space="preserve">(APA) </w:t>
      </w:r>
      <w:r w:rsidRPr="006D6B20">
        <w:rPr>
          <w:rFonts w:ascii="Times New Roman" w:hAnsi="Times New Roman"/>
          <w:sz w:val="24"/>
        </w:rPr>
        <w:t>con la pretensión de formalizar el conocimiento emergente en esos tiempos, y entre sus 5</w:t>
      </w:r>
      <w:r>
        <w:rPr>
          <w:rFonts w:ascii="Times New Roman" w:hAnsi="Times New Roman"/>
          <w:sz w:val="24"/>
        </w:rPr>
        <w:t>6</w:t>
      </w:r>
      <w:r w:rsidRPr="006D6B20">
        <w:rPr>
          <w:rFonts w:ascii="Times New Roman" w:hAnsi="Times New Roman"/>
          <w:sz w:val="24"/>
        </w:rPr>
        <w:t xml:space="preserve"> divisiones</w:t>
      </w:r>
      <w:r>
        <w:rPr>
          <w:rFonts w:ascii="Times New Roman" w:hAnsi="Times New Roman"/>
          <w:sz w:val="24"/>
        </w:rPr>
        <w:t xml:space="preserve"> actuales, </w:t>
      </w:r>
      <w:r w:rsidRPr="006D6B20">
        <w:rPr>
          <w:rFonts w:ascii="Times New Roman" w:hAnsi="Times New Roman"/>
          <w:sz w:val="24"/>
        </w:rPr>
        <w:t>se encuentra la número 25 con la denominación de Análisis del Comportamiento.</w:t>
      </w:r>
      <w:r>
        <w:rPr>
          <w:rFonts w:ascii="Times New Roman" w:hAnsi="Times New Roman"/>
          <w:sz w:val="24"/>
        </w:rPr>
        <w:t xml:space="preserve"> Esta división, creada en 1964, establece que “… </w:t>
      </w:r>
      <w:r w:rsidRPr="00463266">
        <w:rPr>
          <w:rFonts w:ascii="Times New Roman" w:hAnsi="Times New Roman"/>
          <w:sz w:val="24"/>
        </w:rPr>
        <w:t xml:space="preserve">es una ciencia natural que busca comprender el comportamiento de los individuos y aplicar este conocimiento en una amplia gama de entornos” (APA, </w:t>
      </w:r>
      <w:proofErr w:type="spellStart"/>
      <w:r w:rsidRPr="00463266">
        <w:rPr>
          <w:rFonts w:ascii="Times New Roman" w:hAnsi="Times New Roman"/>
          <w:sz w:val="24"/>
        </w:rPr>
        <w:t>About</w:t>
      </w:r>
      <w:proofErr w:type="spellEnd"/>
      <w:r w:rsidRPr="00463266">
        <w:rPr>
          <w:rFonts w:ascii="Times New Roman" w:hAnsi="Times New Roman"/>
          <w:sz w:val="24"/>
        </w:rPr>
        <w:t xml:space="preserve"> </w:t>
      </w:r>
      <w:proofErr w:type="spellStart"/>
      <w:r w:rsidRPr="00463266">
        <w:rPr>
          <w:rFonts w:ascii="Times New Roman" w:hAnsi="Times New Roman"/>
          <w:sz w:val="24"/>
        </w:rPr>
        <w:t>Behavior</w:t>
      </w:r>
      <w:proofErr w:type="spellEnd"/>
      <w:r w:rsidRPr="00463266">
        <w:rPr>
          <w:rFonts w:ascii="Times New Roman" w:hAnsi="Times New Roman"/>
          <w:sz w:val="24"/>
        </w:rPr>
        <w:t xml:space="preserve"> </w:t>
      </w:r>
      <w:proofErr w:type="spellStart"/>
      <w:r w:rsidRPr="00463266">
        <w:rPr>
          <w:rFonts w:ascii="Times New Roman" w:hAnsi="Times New Roman"/>
          <w:sz w:val="24"/>
        </w:rPr>
        <w:t>Analysis</w:t>
      </w:r>
      <w:proofErr w:type="spellEnd"/>
      <w:r w:rsidRPr="00463266">
        <w:rPr>
          <w:rFonts w:ascii="Times New Roman" w:hAnsi="Times New Roman"/>
          <w:sz w:val="24"/>
        </w:rPr>
        <w:t>, párr. 1).</w:t>
      </w:r>
      <w:r>
        <w:rPr>
          <w:rFonts w:ascii="Times New Roman" w:hAnsi="Times New Roman"/>
          <w:sz w:val="24"/>
        </w:rPr>
        <w:t xml:space="preserve">  Coincidentemente la ABAI, Asociación Internacional de Análisis de la Conducta utiliza similar definición y aclara que “</w:t>
      </w:r>
      <w:r w:rsidRPr="00C67816">
        <w:rPr>
          <w:rFonts w:ascii="Times New Roman" w:hAnsi="Times New Roman"/>
          <w:sz w:val="24"/>
        </w:rPr>
        <w:t>De la misma manera, las explicaciones analíticas de la conducta apelan a procesos físicos naturales (por ejemplo, eventos ambientales, genética, receptores neuronales). No apelan a fenómenos metafísicos (por ejemplo, el libre albedrío) y no explican una conducta apelando a otra conducta” (ABAI, párr. 2).</w:t>
      </w:r>
      <w:r>
        <w:rPr>
          <w:rFonts w:ascii="Arial" w:hAnsi="Arial" w:cs="Arial"/>
          <w:color w:val="000000"/>
          <w:shd w:val="clear" w:color="auto" w:fill="FFFFFF"/>
        </w:rPr>
        <w:t xml:space="preserve"> </w:t>
      </w:r>
      <w:r w:rsidRPr="00A425AF">
        <w:rPr>
          <w:rFonts w:ascii="Times New Roman" w:hAnsi="Times New Roman"/>
          <w:sz w:val="24"/>
        </w:rPr>
        <w:t>En relación a la TCC,</w:t>
      </w:r>
      <w:r>
        <w:rPr>
          <w:rFonts w:ascii="Times New Roman" w:hAnsi="Times New Roman"/>
          <w:sz w:val="24"/>
        </w:rPr>
        <w:t xml:space="preserve"> la APA,</w:t>
      </w:r>
      <w:r w:rsidRPr="00A425AF">
        <w:rPr>
          <w:rFonts w:ascii="Times New Roman" w:hAnsi="Times New Roman"/>
          <w:sz w:val="24"/>
        </w:rPr>
        <w:t xml:space="preserve"> en uno de sus documentos guías de práctica clínica dice que </w:t>
      </w:r>
      <w:proofErr w:type="gramStart"/>
      <w:r w:rsidRPr="00A425AF">
        <w:rPr>
          <w:rFonts w:ascii="Times New Roman" w:hAnsi="Times New Roman"/>
          <w:sz w:val="24"/>
        </w:rPr>
        <w:t>“ …</w:t>
      </w:r>
      <w:proofErr w:type="gramEnd"/>
      <w:r w:rsidRPr="00A425AF">
        <w:rPr>
          <w:rFonts w:ascii="Times New Roman" w:hAnsi="Times New Roman"/>
          <w:sz w:val="24"/>
        </w:rPr>
        <w:t xml:space="preserve"> es una forma de tratamiento psicológico que ha demostrado ser eficaz para una variedad de problemas que incluyen depresión, trastornos de ansiedad, problemas de consumo de alcohol y drogas, problemas matrimoniales, trastornos alimentarios y enfermedades mentales graves” </w:t>
      </w:r>
      <w:r>
        <w:rPr>
          <w:rFonts w:ascii="Times New Roman" w:hAnsi="Times New Roman"/>
          <w:sz w:val="24"/>
        </w:rPr>
        <w:t xml:space="preserve">(APA, 2024, </w:t>
      </w:r>
      <w:proofErr w:type="spellStart"/>
      <w:r w:rsidRPr="0079287C">
        <w:rPr>
          <w:rFonts w:ascii="Times New Roman" w:hAnsi="Times New Roman"/>
          <w:sz w:val="24"/>
        </w:rPr>
        <w:t>What</w:t>
      </w:r>
      <w:proofErr w:type="spellEnd"/>
      <w:r w:rsidRPr="0079287C">
        <w:rPr>
          <w:rFonts w:ascii="Times New Roman" w:hAnsi="Times New Roman"/>
          <w:sz w:val="24"/>
        </w:rPr>
        <w:t xml:space="preserve"> </w:t>
      </w:r>
      <w:proofErr w:type="spellStart"/>
      <w:r w:rsidRPr="0079287C">
        <w:rPr>
          <w:rFonts w:ascii="Times New Roman" w:hAnsi="Times New Roman"/>
          <w:sz w:val="24"/>
        </w:rPr>
        <w:t>is</w:t>
      </w:r>
      <w:proofErr w:type="spellEnd"/>
      <w:r w:rsidRPr="0079287C">
        <w:rPr>
          <w:rFonts w:ascii="Times New Roman" w:hAnsi="Times New Roman"/>
          <w:sz w:val="24"/>
        </w:rPr>
        <w:t xml:space="preserve"> </w:t>
      </w:r>
      <w:proofErr w:type="spellStart"/>
      <w:r w:rsidRPr="0079287C">
        <w:rPr>
          <w:rFonts w:ascii="Times New Roman" w:hAnsi="Times New Roman"/>
          <w:sz w:val="24"/>
        </w:rPr>
        <w:t>Cognitive</w:t>
      </w:r>
      <w:proofErr w:type="spellEnd"/>
      <w:r w:rsidRPr="0079287C">
        <w:rPr>
          <w:rFonts w:ascii="Times New Roman" w:hAnsi="Times New Roman"/>
          <w:sz w:val="24"/>
        </w:rPr>
        <w:t xml:space="preserve"> </w:t>
      </w:r>
      <w:proofErr w:type="spellStart"/>
      <w:r w:rsidRPr="0079287C">
        <w:rPr>
          <w:rFonts w:ascii="Times New Roman" w:hAnsi="Times New Roman"/>
          <w:sz w:val="24"/>
        </w:rPr>
        <w:t>Behavioral</w:t>
      </w:r>
      <w:proofErr w:type="spellEnd"/>
      <w:r w:rsidRPr="0079287C">
        <w:rPr>
          <w:rFonts w:ascii="Times New Roman" w:hAnsi="Times New Roman"/>
          <w:sz w:val="24"/>
        </w:rPr>
        <w:t xml:space="preserve"> </w:t>
      </w:r>
      <w:proofErr w:type="spellStart"/>
      <w:r w:rsidRPr="0079287C">
        <w:rPr>
          <w:rFonts w:ascii="Times New Roman" w:hAnsi="Times New Roman"/>
          <w:sz w:val="24"/>
        </w:rPr>
        <w:t>Therapy</w:t>
      </w:r>
      <w:proofErr w:type="spellEnd"/>
      <w:r w:rsidRPr="0079287C">
        <w:rPr>
          <w:rFonts w:ascii="Times New Roman" w:hAnsi="Times New Roman"/>
          <w:sz w:val="24"/>
        </w:rPr>
        <w:t>? párr. 1</w:t>
      </w:r>
      <w:r>
        <w:rPr>
          <w:rFonts w:ascii="Times New Roman" w:hAnsi="Times New Roman"/>
          <w:sz w:val="24"/>
        </w:rPr>
        <w:t>).</w:t>
      </w:r>
    </w:p>
    <w:p w:rsidR="00407DDD" w:rsidRPr="006D6B20" w:rsidRDefault="00407DDD" w:rsidP="00C64975">
      <w:pPr>
        <w:spacing w:line="360" w:lineRule="auto"/>
        <w:rPr>
          <w:rFonts w:ascii="Times New Roman" w:hAnsi="Times New Roman"/>
          <w:sz w:val="24"/>
        </w:rPr>
      </w:pPr>
    </w:p>
    <w:p w:rsidR="00407DDD" w:rsidRDefault="00407DDD" w:rsidP="00C64975">
      <w:pPr>
        <w:spacing w:line="360" w:lineRule="auto"/>
        <w:rPr>
          <w:rFonts w:ascii="Times New Roman" w:hAnsi="Times New Roman"/>
          <w:sz w:val="24"/>
        </w:rPr>
      </w:pPr>
      <w:r>
        <w:rPr>
          <w:rFonts w:ascii="Times New Roman" w:hAnsi="Times New Roman"/>
          <w:sz w:val="24"/>
        </w:rPr>
        <w:t>Por lo menos resulta llamativo que la Federación Europea de Asociación de Psicología (2023) en sus documentos sobre acreditación no hacen referencia al paradigma. Así como en las publicaciones oficiales del Consejo General de Psicología de España (COP), se obvian términos como TCC o TC, etc. Se observa elección de denominaciones “neuropsicológicas” en sus publicaciones de sitio web (2024).</w:t>
      </w:r>
    </w:p>
    <w:p w:rsidR="00407DDD" w:rsidRDefault="00407DDD" w:rsidP="00C64975">
      <w:pPr>
        <w:spacing w:line="360" w:lineRule="auto"/>
        <w:rPr>
          <w:rFonts w:ascii="Times New Roman" w:hAnsi="Times New Roman"/>
          <w:sz w:val="24"/>
        </w:rPr>
      </w:pPr>
    </w:p>
    <w:p w:rsidR="00407DDD" w:rsidRPr="006E2C2C" w:rsidRDefault="00407DDD" w:rsidP="00407DDD">
      <w:pPr>
        <w:spacing w:line="360" w:lineRule="auto"/>
        <w:ind w:firstLine="0"/>
        <w:jc w:val="center"/>
        <w:rPr>
          <w:rFonts w:ascii="Times New Roman" w:hAnsi="Times New Roman"/>
          <w:b/>
          <w:bCs/>
          <w:sz w:val="24"/>
        </w:rPr>
      </w:pPr>
      <w:r w:rsidRPr="00442FD2">
        <w:rPr>
          <w:rFonts w:ascii="Times New Roman" w:hAnsi="Times New Roman"/>
          <w:b/>
          <w:bCs/>
          <w:sz w:val="24"/>
        </w:rPr>
        <w:t>Revisión o derecho consuetudinario</w:t>
      </w:r>
    </w:p>
    <w:p w:rsidR="00407DDD" w:rsidRDefault="00407DDD" w:rsidP="00407DDD">
      <w:pPr>
        <w:spacing w:line="360" w:lineRule="auto"/>
        <w:rPr>
          <w:rFonts w:ascii="Times New Roman" w:hAnsi="Times New Roman"/>
          <w:sz w:val="24"/>
        </w:rPr>
      </w:pPr>
    </w:p>
    <w:p w:rsidR="00407DDD" w:rsidRDefault="00407DDD" w:rsidP="00407DDD">
      <w:pPr>
        <w:spacing w:line="360" w:lineRule="auto"/>
        <w:rPr>
          <w:rFonts w:ascii="Times New Roman" w:hAnsi="Times New Roman"/>
          <w:sz w:val="24"/>
        </w:rPr>
      </w:pPr>
      <w:r>
        <w:rPr>
          <w:rFonts w:ascii="Times New Roman" w:hAnsi="Times New Roman"/>
          <w:sz w:val="24"/>
        </w:rPr>
        <w:t xml:space="preserve">Apoyados en el derecho consuetudinario, se podría dejar sin efecto cualquier pretensión de formalización, y resignar que el término más </w:t>
      </w:r>
      <w:r w:rsidRPr="002B03B1">
        <w:rPr>
          <w:rFonts w:ascii="Times New Roman" w:hAnsi="Times New Roman"/>
          <w:i/>
          <w:sz w:val="24"/>
        </w:rPr>
        <w:t>apto</w:t>
      </w:r>
      <w:r>
        <w:rPr>
          <w:rFonts w:ascii="Times New Roman" w:hAnsi="Times New Roman"/>
          <w:sz w:val="24"/>
        </w:rPr>
        <w:t xml:space="preserve"> prevalezca. El riesgo sería </w:t>
      </w:r>
      <w:r>
        <w:rPr>
          <w:rFonts w:ascii="Times New Roman" w:hAnsi="Times New Roman"/>
          <w:sz w:val="24"/>
        </w:rPr>
        <w:lastRenderedPageBreak/>
        <w:t xml:space="preserve">que la aptitud para prevalecer desemboque en terminología inapropiada. De todos modos, no se podrá eludir el cuestionamiento, la crítica y revisión constante, propio en el mundo de la ciencia. Así, un filósofo de la ciencia latinoamericano, destaca que </w:t>
      </w:r>
      <w:r w:rsidRPr="00A86342">
        <w:rPr>
          <w:rFonts w:ascii="Times New Roman" w:hAnsi="Times New Roman"/>
          <w:sz w:val="24"/>
        </w:rPr>
        <w:t>“Antes se observaba, se clasificaba y se especulaba; ahora se agrega la construcción de sistemas hipotético-deductivos y se intenta contrastarlos empíricamente, incluso en psicología y sociología …” (Bunge, pp.9, 1972).</w:t>
      </w:r>
    </w:p>
    <w:p w:rsidR="00407DDD" w:rsidRDefault="00407DDD" w:rsidP="00407DDD">
      <w:pPr>
        <w:spacing w:line="360" w:lineRule="auto"/>
        <w:rPr>
          <w:rFonts w:ascii="Times New Roman" w:hAnsi="Times New Roman"/>
          <w:sz w:val="24"/>
        </w:rPr>
      </w:pPr>
    </w:p>
    <w:p w:rsidR="00407DDD" w:rsidRDefault="00407DDD" w:rsidP="00407DDD">
      <w:pPr>
        <w:spacing w:line="360" w:lineRule="auto"/>
        <w:rPr>
          <w:rFonts w:ascii="Times New Roman" w:hAnsi="Times New Roman"/>
          <w:sz w:val="24"/>
        </w:rPr>
      </w:pPr>
      <w:r w:rsidRPr="00360017">
        <w:rPr>
          <w:rFonts w:cstheme="minorHAnsi"/>
          <w:noProof/>
          <w:sz w:val="24"/>
        </w:rPr>
        <w:drawing>
          <wp:anchor distT="0" distB="0" distL="114300" distR="114300" simplePos="0" relativeHeight="251659264" behindDoc="1" locked="0" layoutInCell="1" allowOverlap="1" wp14:anchorId="58CC2900" wp14:editId="2B4DD0F9">
            <wp:simplePos x="0" y="0"/>
            <wp:positionH relativeFrom="margin">
              <wp:posOffset>142875</wp:posOffset>
            </wp:positionH>
            <wp:positionV relativeFrom="paragraph">
              <wp:posOffset>1348105</wp:posOffset>
            </wp:positionV>
            <wp:extent cx="5095875" cy="2647950"/>
            <wp:effectExtent l="0" t="19050" r="0" b="38100"/>
            <wp:wrapSquare wrapText="bothSides"/>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r>
        <w:rPr>
          <w:rFonts w:ascii="Times New Roman" w:hAnsi="Times New Roman"/>
          <w:sz w:val="24"/>
        </w:rPr>
        <w:t xml:space="preserve">Es más coherente y vinculado al avance del conocimiento y la práctica, que las disciplinas científicas y tecnológicas evolucionen hacia terminologías con argumentos epistemológicos y delimitaciones concertadas. La disemia, polisemia o ambigüedad en terminología relacionada </w:t>
      </w:r>
      <w:r w:rsidRPr="007D2004">
        <w:rPr>
          <w:rFonts w:ascii="Times New Roman" w:hAnsi="Times New Roman"/>
          <w:iCs/>
          <w:sz w:val="24"/>
        </w:rPr>
        <w:t>a las aplicaciones</w:t>
      </w:r>
      <w:r w:rsidRPr="00183DFF">
        <w:rPr>
          <w:rFonts w:ascii="Times New Roman" w:hAnsi="Times New Roman"/>
          <w:sz w:val="24"/>
        </w:rPr>
        <w:t xml:space="preserve">, </w:t>
      </w:r>
      <w:r>
        <w:rPr>
          <w:rFonts w:ascii="Times New Roman" w:hAnsi="Times New Roman"/>
          <w:sz w:val="24"/>
        </w:rPr>
        <w:t>serán limitantes, distractoras y perjudiciales</w:t>
      </w:r>
      <w:r w:rsidRPr="00183DFF">
        <w:rPr>
          <w:rFonts w:ascii="Times New Roman" w:hAnsi="Times New Roman"/>
          <w:sz w:val="24"/>
        </w:rPr>
        <w:t>.</w:t>
      </w:r>
    </w:p>
    <w:p w:rsidR="00407DDD" w:rsidRDefault="00407DDD" w:rsidP="00407DDD">
      <w:pPr>
        <w:spacing w:line="360" w:lineRule="auto"/>
        <w:rPr>
          <w:rFonts w:ascii="Times New Roman" w:hAnsi="Times New Roman"/>
          <w:sz w:val="24"/>
        </w:rPr>
      </w:pPr>
    </w:p>
    <w:p w:rsidR="00407DDD" w:rsidRDefault="00407DDD" w:rsidP="00407DDD">
      <w:pPr>
        <w:spacing w:line="360" w:lineRule="auto"/>
        <w:ind w:firstLine="0"/>
        <w:jc w:val="both"/>
        <w:rPr>
          <w:rFonts w:ascii="Times New Roman" w:hAnsi="Times New Roman"/>
          <w:sz w:val="24"/>
        </w:rPr>
      </w:pPr>
    </w:p>
    <w:p w:rsidR="00407DDD" w:rsidRDefault="00407DDD" w:rsidP="00407DDD">
      <w:pPr>
        <w:spacing w:line="360" w:lineRule="auto"/>
        <w:ind w:firstLine="0"/>
        <w:jc w:val="both"/>
        <w:rPr>
          <w:rFonts w:ascii="Times New Roman" w:hAnsi="Times New Roman"/>
          <w:sz w:val="24"/>
        </w:rPr>
      </w:pPr>
    </w:p>
    <w:p w:rsidR="00407DDD" w:rsidRDefault="00407DDD" w:rsidP="00407DDD">
      <w:pPr>
        <w:spacing w:line="360" w:lineRule="auto"/>
        <w:ind w:firstLine="0"/>
        <w:jc w:val="both"/>
        <w:rPr>
          <w:rFonts w:ascii="Times New Roman" w:hAnsi="Times New Roman"/>
          <w:sz w:val="24"/>
        </w:rPr>
      </w:pPr>
    </w:p>
    <w:p w:rsidR="00407DDD" w:rsidRDefault="00407DDD" w:rsidP="00407DDD">
      <w:pPr>
        <w:spacing w:line="360" w:lineRule="auto"/>
        <w:ind w:firstLine="0"/>
        <w:jc w:val="both"/>
        <w:rPr>
          <w:rFonts w:ascii="Times New Roman" w:hAnsi="Times New Roman"/>
          <w:sz w:val="24"/>
        </w:rPr>
      </w:pPr>
    </w:p>
    <w:p w:rsidR="00407DDD" w:rsidRDefault="00407DDD" w:rsidP="00407DDD">
      <w:pPr>
        <w:spacing w:line="360" w:lineRule="auto"/>
        <w:ind w:firstLine="0"/>
        <w:jc w:val="both"/>
        <w:rPr>
          <w:rFonts w:ascii="Times New Roman" w:hAnsi="Times New Roman"/>
          <w:sz w:val="24"/>
        </w:rPr>
      </w:pPr>
    </w:p>
    <w:p w:rsidR="00407DDD" w:rsidRDefault="00407DDD" w:rsidP="00407DDD">
      <w:pPr>
        <w:spacing w:line="360" w:lineRule="auto"/>
        <w:ind w:firstLine="0"/>
        <w:jc w:val="both"/>
        <w:rPr>
          <w:rFonts w:ascii="Times New Roman" w:hAnsi="Times New Roman"/>
          <w:sz w:val="24"/>
        </w:rPr>
      </w:pPr>
    </w:p>
    <w:p w:rsidR="00407DDD" w:rsidRDefault="00407DDD" w:rsidP="00407DDD">
      <w:pPr>
        <w:spacing w:line="360" w:lineRule="auto"/>
        <w:ind w:firstLine="0"/>
        <w:jc w:val="both"/>
        <w:rPr>
          <w:rFonts w:ascii="Times New Roman" w:hAnsi="Times New Roman"/>
          <w:sz w:val="24"/>
        </w:rPr>
      </w:pPr>
    </w:p>
    <w:p w:rsidR="00407DDD" w:rsidRDefault="00407DDD" w:rsidP="00407DDD">
      <w:pPr>
        <w:spacing w:line="360" w:lineRule="auto"/>
        <w:ind w:firstLine="0"/>
        <w:jc w:val="center"/>
        <w:rPr>
          <w:rFonts w:ascii="Times New Roman" w:hAnsi="Times New Roman"/>
          <w:sz w:val="24"/>
        </w:rPr>
      </w:pPr>
      <w:r w:rsidRPr="007D2004">
        <w:rPr>
          <w:rFonts w:ascii="Times New Roman" w:hAnsi="Times New Roman"/>
          <w:b/>
          <w:sz w:val="24"/>
        </w:rPr>
        <w:t>Figura 3.</w:t>
      </w:r>
      <w:r>
        <w:rPr>
          <w:rFonts w:ascii="Times New Roman" w:hAnsi="Times New Roman"/>
          <w:sz w:val="24"/>
        </w:rPr>
        <w:t xml:space="preserve"> Componentes del paradigma comportamental</w:t>
      </w:r>
    </w:p>
    <w:p w:rsidR="00407DDD" w:rsidRDefault="00407DDD" w:rsidP="00C64975">
      <w:pPr>
        <w:spacing w:line="360" w:lineRule="auto"/>
        <w:ind w:firstLine="0"/>
        <w:rPr>
          <w:rFonts w:ascii="Times New Roman" w:hAnsi="Times New Roman"/>
          <w:sz w:val="24"/>
        </w:rPr>
      </w:pPr>
    </w:p>
    <w:p w:rsidR="00407DDD" w:rsidRDefault="00407DDD" w:rsidP="00C64975">
      <w:pPr>
        <w:spacing w:line="360" w:lineRule="auto"/>
        <w:rPr>
          <w:rFonts w:ascii="Times New Roman" w:hAnsi="Times New Roman"/>
          <w:sz w:val="24"/>
        </w:rPr>
      </w:pPr>
      <w:r>
        <w:rPr>
          <w:rFonts w:ascii="Times New Roman" w:hAnsi="Times New Roman"/>
          <w:sz w:val="24"/>
        </w:rPr>
        <w:t>Va ser importante gestionar una nomenclatura unificadora. Instancias como UNESCO, OMPI, entre otras, pueden ser medios para impactar las legislaciones, instancias de acreditación, educación y la población general.</w:t>
      </w:r>
    </w:p>
    <w:p w:rsidR="00407DDD" w:rsidRDefault="00407DDD" w:rsidP="00C64975">
      <w:pPr>
        <w:spacing w:line="360" w:lineRule="auto"/>
        <w:rPr>
          <w:rFonts w:ascii="Times New Roman" w:hAnsi="Times New Roman"/>
          <w:sz w:val="24"/>
        </w:rPr>
      </w:pPr>
    </w:p>
    <w:p w:rsidR="00407DDD" w:rsidRDefault="00407DDD" w:rsidP="00C64975">
      <w:pPr>
        <w:spacing w:line="360" w:lineRule="auto"/>
        <w:ind w:firstLine="0"/>
        <w:rPr>
          <w:rFonts w:ascii="Times New Roman" w:hAnsi="Times New Roman"/>
          <w:sz w:val="24"/>
        </w:rPr>
      </w:pPr>
      <w:r>
        <w:rPr>
          <w:rFonts w:ascii="Times New Roman" w:hAnsi="Times New Roman"/>
          <w:sz w:val="24"/>
        </w:rPr>
        <w:tab/>
        <w:t xml:space="preserve">La comprensión total del sistema llevaría a pensar en denominaciones como </w:t>
      </w:r>
      <w:r w:rsidRPr="007D2004">
        <w:rPr>
          <w:rFonts w:ascii="Times New Roman" w:hAnsi="Times New Roman"/>
          <w:i/>
          <w:sz w:val="24"/>
        </w:rPr>
        <w:t>paradigma conductual</w:t>
      </w:r>
      <w:r>
        <w:rPr>
          <w:rFonts w:ascii="Times New Roman" w:hAnsi="Times New Roman"/>
          <w:sz w:val="24"/>
        </w:rPr>
        <w:t xml:space="preserve"> o comportamental, </w:t>
      </w:r>
      <w:r w:rsidRPr="007D2004">
        <w:rPr>
          <w:rFonts w:ascii="Times New Roman" w:hAnsi="Times New Roman"/>
          <w:i/>
          <w:sz w:val="24"/>
        </w:rPr>
        <w:t>Psicología conductual</w:t>
      </w:r>
      <w:r>
        <w:rPr>
          <w:rFonts w:ascii="Times New Roman" w:hAnsi="Times New Roman"/>
          <w:i/>
          <w:sz w:val="24"/>
        </w:rPr>
        <w:t xml:space="preserve"> </w:t>
      </w:r>
      <w:r w:rsidRPr="00412452">
        <w:rPr>
          <w:rFonts w:ascii="Times New Roman" w:hAnsi="Times New Roman"/>
          <w:sz w:val="24"/>
        </w:rPr>
        <w:t>o comportamental</w:t>
      </w:r>
      <w:r>
        <w:rPr>
          <w:rFonts w:ascii="Times New Roman" w:hAnsi="Times New Roman"/>
          <w:sz w:val="24"/>
        </w:rPr>
        <w:t xml:space="preserve">, </w:t>
      </w:r>
      <w:r w:rsidRPr="00675B25">
        <w:rPr>
          <w:rFonts w:ascii="Times New Roman" w:hAnsi="Times New Roman"/>
          <w:i/>
          <w:sz w:val="24"/>
        </w:rPr>
        <w:t>Ciencia y Tecnología del Comportamiento</w:t>
      </w:r>
      <w:r>
        <w:rPr>
          <w:rFonts w:ascii="Times New Roman" w:hAnsi="Times New Roman"/>
          <w:i/>
          <w:sz w:val="24"/>
        </w:rPr>
        <w:t>, Ciencia e Ingeniería de la conducta</w:t>
      </w:r>
      <w:r>
        <w:rPr>
          <w:rFonts w:ascii="Times New Roman" w:hAnsi="Times New Roman"/>
          <w:sz w:val="24"/>
        </w:rPr>
        <w:t xml:space="preserve">. La referencia a las aplicaciones, tendrían denominaciones como </w:t>
      </w:r>
      <w:r w:rsidRPr="007D2004">
        <w:rPr>
          <w:rFonts w:ascii="Times New Roman" w:hAnsi="Times New Roman"/>
          <w:i/>
          <w:sz w:val="24"/>
        </w:rPr>
        <w:t>Análisis y Modificación del Comportamiento</w:t>
      </w:r>
      <w:r>
        <w:rPr>
          <w:rFonts w:ascii="Times New Roman" w:hAnsi="Times New Roman"/>
          <w:sz w:val="24"/>
        </w:rPr>
        <w:t xml:space="preserve">, </w:t>
      </w:r>
      <w:r w:rsidRPr="00412452">
        <w:rPr>
          <w:rFonts w:ascii="Times New Roman" w:hAnsi="Times New Roman"/>
          <w:i/>
          <w:sz w:val="24"/>
        </w:rPr>
        <w:t>Ingeniería del Comportamiento</w:t>
      </w:r>
      <w:r>
        <w:rPr>
          <w:rFonts w:ascii="Times New Roman" w:hAnsi="Times New Roman"/>
          <w:sz w:val="24"/>
        </w:rPr>
        <w:t xml:space="preserve">, </w:t>
      </w:r>
      <w:r w:rsidRPr="007D2004">
        <w:rPr>
          <w:rFonts w:ascii="Times New Roman" w:hAnsi="Times New Roman"/>
          <w:i/>
          <w:sz w:val="24"/>
        </w:rPr>
        <w:t>Tecnología conductual</w:t>
      </w:r>
      <w:r>
        <w:rPr>
          <w:rFonts w:ascii="Times New Roman" w:hAnsi="Times New Roman"/>
          <w:sz w:val="24"/>
        </w:rPr>
        <w:t xml:space="preserve">, por ejemplo. Sería una cuestión al </w:t>
      </w:r>
      <w:r>
        <w:rPr>
          <w:rFonts w:ascii="Times New Roman" w:hAnsi="Times New Roman"/>
          <w:sz w:val="24"/>
        </w:rPr>
        <w:lastRenderedPageBreak/>
        <w:t xml:space="preserve">interior de la comunidad científica y tecnológica del paradigma, denominar el énfasis en los modelos de intervención, por ejemplo, </w:t>
      </w:r>
      <w:r w:rsidRPr="007D2004">
        <w:rPr>
          <w:rFonts w:ascii="Times New Roman" w:hAnsi="Times New Roman"/>
          <w:i/>
          <w:sz w:val="24"/>
        </w:rPr>
        <w:t>técnicas cognitivas</w:t>
      </w:r>
      <w:r>
        <w:rPr>
          <w:rFonts w:ascii="Times New Roman" w:hAnsi="Times New Roman"/>
          <w:sz w:val="24"/>
        </w:rPr>
        <w:t xml:space="preserve">, </w:t>
      </w:r>
      <w:r w:rsidRPr="007D2004">
        <w:rPr>
          <w:rFonts w:ascii="Times New Roman" w:hAnsi="Times New Roman"/>
          <w:i/>
          <w:sz w:val="24"/>
        </w:rPr>
        <w:t>cognitivo conductuales</w:t>
      </w:r>
      <w:r>
        <w:rPr>
          <w:rFonts w:ascii="Times New Roman" w:hAnsi="Times New Roman"/>
          <w:sz w:val="24"/>
        </w:rPr>
        <w:t xml:space="preserve">, </w:t>
      </w:r>
      <w:r w:rsidRPr="00412452">
        <w:rPr>
          <w:rFonts w:ascii="Times New Roman" w:hAnsi="Times New Roman"/>
          <w:i/>
          <w:sz w:val="24"/>
        </w:rPr>
        <w:t>terapia cognitiva, conductual y contextual</w:t>
      </w:r>
      <w:r>
        <w:rPr>
          <w:rFonts w:ascii="Times New Roman" w:hAnsi="Times New Roman"/>
          <w:sz w:val="24"/>
        </w:rPr>
        <w:t xml:space="preserve">, </w:t>
      </w:r>
      <w:r w:rsidRPr="00927E22">
        <w:rPr>
          <w:rFonts w:ascii="Times New Roman" w:hAnsi="Times New Roman"/>
          <w:i/>
          <w:sz w:val="24"/>
        </w:rPr>
        <w:t xml:space="preserve">técnicas </w:t>
      </w:r>
      <w:r w:rsidRPr="007D2004">
        <w:rPr>
          <w:rFonts w:ascii="Times New Roman" w:hAnsi="Times New Roman"/>
          <w:i/>
          <w:sz w:val="24"/>
        </w:rPr>
        <w:t>conductual</w:t>
      </w:r>
      <w:r>
        <w:rPr>
          <w:rFonts w:ascii="Times New Roman" w:hAnsi="Times New Roman"/>
          <w:i/>
          <w:sz w:val="24"/>
        </w:rPr>
        <w:t>es y psicofisiológicas</w:t>
      </w:r>
      <w:r>
        <w:rPr>
          <w:rFonts w:ascii="Times New Roman" w:hAnsi="Times New Roman"/>
          <w:sz w:val="24"/>
        </w:rPr>
        <w:t>, etc.</w:t>
      </w:r>
    </w:p>
    <w:p w:rsidR="00407DDD" w:rsidRDefault="00407DDD" w:rsidP="00C64975">
      <w:pPr>
        <w:spacing w:before="0" w:after="0" w:line="360" w:lineRule="auto"/>
        <w:ind w:firstLine="0"/>
        <w:contextualSpacing w:val="0"/>
        <w:rPr>
          <w:rFonts w:ascii="Times New Roman" w:hAnsi="Times New Roman"/>
          <w:sz w:val="24"/>
        </w:rPr>
      </w:pPr>
    </w:p>
    <w:p w:rsidR="00407DDD" w:rsidRPr="00AD2AD9" w:rsidRDefault="00407DDD" w:rsidP="00C64975">
      <w:pPr>
        <w:spacing w:line="360" w:lineRule="auto"/>
        <w:ind w:firstLine="0"/>
        <w:rPr>
          <w:rFonts w:ascii="Times New Roman" w:hAnsi="Times New Roman"/>
          <w:sz w:val="24"/>
        </w:rPr>
      </w:pPr>
    </w:p>
    <w:p w:rsidR="00407DDD" w:rsidRPr="00AD2AD9" w:rsidRDefault="00407DDD" w:rsidP="00407DDD">
      <w:pPr>
        <w:spacing w:line="360" w:lineRule="auto"/>
        <w:ind w:firstLine="0"/>
        <w:jc w:val="center"/>
        <w:rPr>
          <w:rFonts w:ascii="Times New Roman" w:hAnsi="Times New Roman"/>
          <w:b/>
          <w:bCs/>
          <w:sz w:val="24"/>
        </w:rPr>
      </w:pPr>
      <w:r w:rsidRPr="00AD2AD9">
        <w:rPr>
          <w:rFonts w:ascii="Times New Roman" w:hAnsi="Times New Roman"/>
          <w:b/>
          <w:bCs/>
          <w:sz w:val="24"/>
        </w:rPr>
        <w:t>Referencias bibliográficas</w:t>
      </w:r>
    </w:p>
    <w:p w:rsidR="00407DDD" w:rsidRDefault="00407DDD" w:rsidP="00C64975">
      <w:pPr>
        <w:pStyle w:val="NormalWeb"/>
        <w:spacing w:before="160" w:beforeAutospacing="0" w:after="160" w:afterAutospacing="0" w:line="360" w:lineRule="auto"/>
        <w:ind w:left="480" w:hanging="480"/>
      </w:pPr>
      <w:r>
        <w:t>Alonso J, Liu Z, Evans-</w:t>
      </w:r>
      <w:proofErr w:type="spellStart"/>
      <w:r>
        <w:t>Lacko</w:t>
      </w:r>
      <w:proofErr w:type="spellEnd"/>
      <w:r>
        <w:t xml:space="preserve"> S, </w:t>
      </w:r>
      <w:proofErr w:type="spellStart"/>
      <w:r>
        <w:t>Sadikova</w:t>
      </w:r>
      <w:proofErr w:type="spellEnd"/>
      <w:r>
        <w:t xml:space="preserve"> E, Sampson N, </w:t>
      </w:r>
      <w:proofErr w:type="spellStart"/>
      <w:r>
        <w:t>Chatterji</w:t>
      </w:r>
      <w:proofErr w:type="spellEnd"/>
      <w:r>
        <w:t xml:space="preserve"> S, </w:t>
      </w:r>
      <w:proofErr w:type="spellStart"/>
      <w:r>
        <w:t>Abdulmalik</w:t>
      </w:r>
      <w:proofErr w:type="spellEnd"/>
      <w:r>
        <w:t xml:space="preserve"> J, Aguilar-Gaxiola S, Al-</w:t>
      </w:r>
      <w:proofErr w:type="spellStart"/>
      <w:r>
        <w:t>Hamzawi</w:t>
      </w:r>
      <w:proofErr w:type="spellEnd"/>
      <w:r>
        <w:t xml:space="preserve"> A, Andrade LH, </w:t>
      </w:r>
      <w:proofErr w:type="spellStart"/>
      <w:r>
        <w:t>Bruffaerts</w:t>
      </w:r>
      <w:proofErr w:type="spellEnd"/>
      <w:r>
        <w:t xml:space="preserve"> R, Cardoso G, </w:t>
      </w:r>
      <w:proofErr w:type="spellStart"/>
      <w:r>
        <w:t>Cia</w:t>
      </w:r>
      <w:proofErr w:type="spellEnd"/>
      <w:r>
        <w:t xml:space="preserve"> A, </w:t>
      </w:r>
      <w:proofErr w:type="spellStart"/>
      <w:r>
        <w:t>Florescu</w:t>
      </w:r>
      <w:proofErr w:type="spellEnd"/>
      <w:r>
        <w:t xml:space="preserve"> S, de </w:t>
      </w:r>
      <w:proofErr w:type="spellStart"/>
      <w:r>
        <w:t>Girolamo</w:t>
      </w:r>
      <w:proofErr w:type="spellEnd"/>
      <w:r>
        <w:t xml:space="preserve"> G, </w:t>
      </w:r>
      <w:proofErr w:type="spellStart"/>
      <w:r>
        <w:t>Gureje</w:t>
      </w:r>
      <w:proofErr w:type="spellEnd"/>
      <w:r>
        <w:t xml:space="preserve"> O, Haro JM, He Y, de </w:t>
      </w:r>
      <w:proofErr w:type="spellStart"/>
      <w:r>
        <w:t>Jonge</w:t>
      </w:r>
      <w:proofErr w:type="spellEnd"/>
      <w:r>
        <w:t xml:space="preserve"> P, Karam EG, Kawakami N, </w:t>
      </w:r>
      <w:proofErr w:type="spellStart"/>
      <w:r>
        <w:t>Kovess-Masfety</w:t>
      </w:r>
      <w:proofErr w:type="spellEnd"/>
      <w:r>
        <w:t xml:space="preserve"> V, Lee S, Levinson D, Medina-Mora ME, Navarro-Mateu F, </w:t>
      </w:r>
      <w:proofErr w:type="spellStart"/>
      <w:r>
        <w:t>Pennell</w:t>
      </w:r>
      <w:proofErr w:type="spellEnd"/>
      <w:r>
        <w:t xml:space="preserve"> BE, Piazza M, Posada-Villa J, Ten </w:t>
      </w:r>
      <w:proofErr w:type="spellStart"/>
      <w:r>
        <w:t>Have</w:t>
      </w:r>
      <w:proofErr w:type="spellEnd"/>
      <w:r>
        <w:t xml:space="preserve"> M, </w:t>
      </w:r>
      <w:proofErr w:type="spellStart"/>
      <w:r>
        <w:t>Zarkov</w:t>
      </w:r>
      <w:proofErr w:type="spellEnd"/>
      <w:r>
        <w:t xml:space="preserve"> Z, Kessler RC, </w:t>
      </w:r>
      <w:proofErr w:type="spellStart"/>
      <w:r>
        <w:t>Thornicroft</w:t>
      </w:r>
      <w:proofErr w:type="spellEnd"/>
      <w:r>
        <w:t xml:space="preserve"> G; WHO </w:t>
      </w:r>
      <w:proofErr w:type="spellStart"/>
      <w:r>
        <w:t>World</w:t>
      </w:r>
      <w:proofErr w:type="spellEnd"/>
      <w:r>
        <w:t xml:space="preserve"> Mental </w:t>
      </w:r>
      <w:proofErr w:type="spellStart"/>
      <w:r>
        <w:t>Health</w:t>
      </w:r>
      <w:proofErr w:type="spellEnd"/>
      <w:r>
        <w:t xml:space="preserve"> </w:t>
      </w:r>
      <w:proofErr w:type="spellStart"/>
      <w:r>
        <w:t>Survey</w:t>
      </w:r>
      <w:proofErr w:type="spellEnd"/>
      <w:r>
        <w:t xml:space="preserve"> </w:t>
      </w:r>
      <w:proofErr w:type="spellStart"/>
      <w:r>
        <w:t>Collaborators</w:t>
      </w:r>
      <w:proofErr w:type="spellEnd"/>
      <w:r>
        <w:t xml:space="preserve">. </w:t>
      </w:r>
      <w:proofErr w:type="spellStart"/>
      <w:r>
        <w:t>Treatment</w:t>
      </w:r>
      <w:proofErr w:type="spellEnd"/>
      <w:r>
        <w:t xml:space="preserve"> gap </w:t>
      </w:r>
      <w:proofErr w:type="spellStart"/>
      <w:r>
        <w:t>for</w:t>
      </w:r>
      <w:proofErr w:type="spellEnd"/>
      <w:r>
        <w:t xml:space="preserve"> </w:t>
      </w:r>
      <w:proofErr w:type="spellStart"/>
      <w:r>
        <w:t>anxiety</w:t>
      </w:r>
      <w:proofErr w:type="spellEnd"/>
      <w:r>
        <w:t xml:space="preserve"> </w:t>
      </w:r>
      <w:proofErr w:type="spellStart"/>
      <w:r>
        <w:t>disorders</w:t>
      </w:r>
      <w:proofErr w:type="spellEnd"/>
      <w:r>
        <w:t xml:space="preserve"> </w:t>
      </w:r>
      <w:proofErr w:type="spellStart"/>
      <w:r>
        <w:t>is</w:t>
      </w:r>
      <w:proofErr w:type="spellEnd"/>
      <w:r>
        <w:t xml:space="preserve"> global: </w:t>
      </w:r>
      <w:proofErr w:type="spellStart"/>
      <w:r>
        <w:t>Results</w:t>
      </w:r>
      <w:proofErr w:type="spellEnd"/>
      <w:r>
        <w:t xml:space="preserve"> </w:t>
      </w:r>
      <w:proofErr w:type="spellStart"/>
      <w:r>
        <w:t>of</w:t>
      </w:r>
      <w:proofErr w:type="spellEnd"/>
      <w:r>
        <w:t xml:space="preserve"> </w:t>
      </w:r>
      <w:proofErr w:type="spellStart"/>
      <w:r>
        <w:t>the</w:t>
      </w:r>
      <w:proofErr w:type="spellEnd"/>
      <w:r>
        <w:t xml:space="preserve"> </w:t>
      </w:r>
      <w:proofErr w:type="spellStart"/>
      <w:r>
        <w:t>World</w:t>
      </w:r>
      <w:proofErr w:type="spellEnd"/>
      <w:r>
        <w:t xml:space="preserve"> Mental </w:t>
      </w:r>
      <w:proofErr w:type="spellStart"/>
      <w:r>
        <w:t>Health</w:t>
      </w:r>
      <w:proofErr w:type="spellEnd"/>
      <w:r>
        <w:t xml:space="preserve"> </w:t>
      </w:r>
      <w:proofErr w:type="spellStart"/>
      <w:r>
        <w:t>Surveys</w:t>
      </w:r>
      <w:proofErr w:type="spellEnd"/>
      <w:r>
        <w:t xml:space="preserve"> in 21 </w:t>
      </w:r>
      <w:proofErr w:type="spellStart"/>
      <w:r>
        <w:t>countries</w:t>
      </w:r>
      <w:proofErr w:type="spellEnd"/>
      <w:r>
        <w:t xml:space="preserve">. </w:t>
      </w:r>
      <w:proofErr w:type="spellStart"/>
      <w:r>
        <w:t>Depress</w:t>
      </w:r>
      <w:proofErr w:type="spellEnd"/>
      <w:r>
        <w:t xml:space="preserve"> </w:t>
      </w:r>
      <w:proofErr w:type="spellStart"/>
      <w:r>
        <w:t>Anxiety</w:t>
      </w:r>
      <w:proofErr w:type="spellEnd"/>
      <w:r>
        <w:t xml:space="preserve">. 2018 Mar;35(3):195-208. </w:t>
      </w:r>
      <w:proofErr w:type="spellStart"/>
      <w:r>
        <w:t>doi</w:t>
      </w:r>
      <w:proofErr w:type="spellEnd"/>
      <w:r>
        <w:t xml:space="preserve">: 10.1002/da.22711. </w:t>
      </w:r>
      <w:proofErr w:type="spellStart"/>
      <w:r>
        <w:t>Epub</w:t>
      </w:r>
      <w:proofErr w:type="spellEnd"/>
      <w:r>
        <w:t xml:space="preserve"> 2018 Jan 22. PMID: 29356216; PMCID: PMC6008788.</w:t>
      </w:r>
    </w:p>
    <w:p w:rsidR="00407DDD" w:rsidRDefault="00407DDD" w:rsidP="00C64975">
      <w:pPr>
        <w:pStyle w:val="NormalWeb"/>
        <w:spacing w:before="160" w:beforeAutospacing="0" w:after="160" w:afterAutospacing="0" w:line="360" w:lineRule="auto"/>
        <w:ind w:left="480" w:hanging="480"/>
        <w:rPr>
          <w:rStyle w:val="rynqvb"/>
          <w:rFonts w:asciiTheme="minorHAnsi" w:hAnsiTheme="minorHAnsi"/>
          <w:sz w:val="22"/>
          <w:lang w:val="es-ES" w:eastAsia="en-US"/>
        </w:rPr>
      </w:pPr>
      <w:r>
        <w:t xml:space="preserve">American </w:t>
      </w:r>
      <w:proofErr w:type="spellStart"/>
      <w:r>
        <w:t>Psychologycal</w:t>
      </w:r>
      <w:proofErr w:type="spellEnd"/>
      <w:r>
        <w:t xml:space="preserve"> </w:t>
      </w:r>
      <w:proofErr w:type="spellStart"/>
      <w:r>
        <w:t>Association</w:t>
      </w:r>
      <w:proofErr w:type="spellEnd"/>
      <w:r>
        <w:t xml:space="preserve"> (2024) APA </w:t>
      </w:r>
      <w:proofErr w:type="spellStart"/>
      <w:r>
        <w:t>Div</w:t>
      </w:r>
      <w:proofErr w:type="spellEnd"/>
      <w:r>
        <w:t xml:space="preserve">. 25: </w:t>
      </w:r>
      <w:proofErr w:type="spellStart"/>
      <w:r>
        <w:t>Behavior</w:t>
      </w:r>
      <w:proofErr w:type="spellEnd"/>
      <w:r>
        <w:t xml:space="preserve"> </w:t>
      </w:r>
      <w:proofErr w:type="spellStart"/>
      <w:r>
        <w:t>Analysis</w:t>
      </w:r>
      <w:proofErr w:type="spellEnd"/>
      <w:r>
        <w:t xml:space="preserve">. Recuperado el 1 de enero del 2024, en </w:t>
      </w:r>
      <w:r w:rsidRPr="002A54D2">
        <w:rPr>
          <w:rStyle w:val="rynqvb"/>
          <w:rFonts w:asciiTheme="minorHAnsi" w:hAnsiTheme="minorHAnsi"/>
          <w:sz w:val="22"/>
          <w:lang w:val="es-ES" w:eastAsia="en-US"/>
        </w:rPr>
        <w:t>https://www.apadivisions.org/division-25/about</w:t>
      </w:r>
    </w:p>
    <w:p w:rsidR="00407DDD" w:rsidRDefault="00407DDD" w:rsidP="00C64975">
      <w:pPr>
        <w:pStyle w:val="NormalWeb"/>
        <w:spacing w:before="160" w:beforeAutospacing="0" w:after="160" w:afterAutospacing="0" w:line="360" w:lineRule="auto"/>
        <w:ind w:left="480" w:hanging="480"/>
        <w:rPr>
          <w:rStyle w:val="rynqvb"/>
          <w:rFonts w:asciiTheme="minorHAnsi" w:hAnsiTheme="minorHAnsi"/>
          <w:sz w:val="22"/>
          <w:lang w:val="es-ES" w:eastAsia="en-US"/>
        </w:rPr>
      </w:pPr>
      <w:proofErr w:type="spellStart"/>
      <w:r>
        <w:t>Association</w:t>
      </w:r>
      <w:proofErr w:type="spellEnd"/>
      <w:r>
        <w:t xml:space="preserve"> </w:t>
      </w:r>
      <w:proofErr w:type="spellStart"/>
      <w:r>
        <w:t>for</w:t>
      </w:r>
      <w:proofErr w:type="spellEnd"/>
      <w:r>
        <w:t xml:space="preserve"> </w:t>
      </w:r>
      <w:proofErr w:type="spellStart"/>
      <w:r>
        <w:t>Behavior</w:t>
      </w:r>
      <w:proofErr w:type="spellEnd"/>
      <w:r>
        <w:t xml:space="preserve"> </w:t>
      </w:r>
      <w:proofErr w:type="spellStart"/>
      <w:r>
        <w:t>Analysis</w:t>
      </w:r>
      <w:proofErr w:type="spellEnd"/>
      <w:r>
        <w:t xml:space="preserve"> International (2024) </w:t>
      </w:r>
      <w:proofErr w:type="spellStart"/>
      <w:r w:rsidRPr="007F1733">
        <w:t>What</w:t>
      </w:r>
      <w:proofErr w:type="spellEnd"/>
      <w:r w:rsidRPr="007F1733">
        <w:t xml:space="preserve"> </w:t>
      </w:r>
      <w:proofErr w:type="spellStart"/>
      <w:r w:rsidRPr="007F1733">
        <w:t>Is</w:t>
      </w:r>
      <w:proofErr w:type="spellEnd"/>
      <w:r w:rsidRPr="007F1733">
        <w:t xml:space="preserve"> </w:t>
      </w:r>
      <w:proofErr w:type="spellStart"/>
      <w:r w:rsidRPr="007F1733">
        <w:t>Behavior</w:t>
      </w:r>
      <w:proofErr w:type="spellEnd"/>
      <w:r w:rsidRPr="007F1733">
        <w:t xml:space="preserve"> </w:t>
      </w:r>
      <w:proofErr w:type="spellStart"/>
      <w:proofErr w:type="gramStart"/>
      <w:r w:rsidRPr="007F1733">
        <w:t>Analysis</w:t>
      </w:r>
      <w:proofErr w:type="spellEnd"/>
      <w:r w:rsidRPr="007F1733">
        <w:t>?</w:t>
      </w:r>
      <w:r>
        <w:t>.</w:t>
      </w:r>
      <w:proofErr w:type="gramEnd"/>
      <w:r>
        <w:t xml:space="preserve"> Recuperado el 6 de enero del 2024, en </w:t>
      </w:r>
      <w:hyperlink r:id="rId19" w:history="1">
        <w:r w:rsidRPr="00D83931">
          <w:rPr>
            <w:rStyle w:val="Hipervnculo"/>
            <w:rFonts w:asciiTheme="minorHAnsi" w:hAnsiTheme="minorHAnsi"/>
            <w:sz w:val="22"/>
            <w:lang w:val="es-ES" w:eastAsia="en-US"/>
          </w:rPr>
          <w:t>https://www.abainternational.org/about-us/behavior-analysis.aspx</w:t>
        </w:r>
      </w:hyperlink>
    </w:p>
    <w:p w:rsidR="00407DDD" w:rsidRPr="00044F7A" w:rsidRDefault="00407DDD" w:rsidP="00C64975">
      <w:pPr>
        <w:pStyle w:val="NormalWeb"/>
        <w:spacing w:before="160" w:beforeAutospacing="0" w:after="160" w:afterAutospacing="0" w:line="360" w:lineRule="auto"/>
        <w:ind w:left="480" w:hanging="480"/>
      </w:pPr>
      <w:r>
        <w:t xml:space="preserve">American </w:t>
      </w:r>
      <w:proofErr w:type="spellStart"/>
      <w:r>
        <w:t>Psychologycal</w:t>
      </w:r>
      <w:proofErr w:type="spellEnd"/>
      <w:r>
        <w:t xml:space="preserve"> </w:t>
      </w:r>
      <w:proofErr w:type="spellStart"/>
      <w:r>
        <w:t>Association</w:t>
      </w:r>
      <w:proofErr w:type="spellEnd"/>
      <w:r>
        <w:t xml:space="preserve"> (2024) </w:t>
      </w:r>
      <w:proofErr w:type="spellStart"/>
      <w:r>
        <w:t>Clinical</w:t>
      </w:r>
      <w:proofErr w:type="spellEnd"/>
      <w:r>
        <w:t xml:space="preserve"> </w:t>
      </w:r>
      <w:proofErr w:type="spellStart"/>
      <w:r>
        <w:t>Practice</w:t>
      </w:r>
      <w:proofErr w:type="spellEnd"/>
      <w:r>
        <w:t xml:space="preserve"> </w:t>
      </w:r>
      <w:proofErr w:type="spellStart"/>
      <w:r>
        <w:t>Guideline</w:t>
      </w:r>
      <w:proofErr w:type="spellEnd"/>
      <w:r>
        <w:t xml:space="preserve"> </w:t>
      </w:r>
      <w:proofErr w:type="spellStart"/>
      <w:r>
        <w:t>for</w:t>
      </w:r>
      <w:proofErr w:type="spellEnd"/>
      <w:r>
        <w:t xml:space="preserve"> </w:t>
      </w:r>
      <w:proofErr w:type="spellStart"/>
      <w:r>
        <w:t>the</w:t>
      </w:r>
      <w:proofErr w:type="spellEnd"/>
      <w:r>
        <w:t xml:space="preserve"> </w:t>
      </w:r>
      <w:proofErr w:type="spellStart"/>
      <w:r>
        <w:t>Treatment</w:t>
      </w:r>
      <w:proofErr w:type="spellEnd"/>
      <w:r>
        <w:t xml:space="preserve"> </w:t>
      </w:r>
      <w:proofErr w:type="spellStart"/>
      <w:r>
        <w:t>of</w:t>
      </w:r>
      <w:proofErr w:type="spellEnd"/>
      <w:r>
        <w:t xml:space="preserve"> </w:t>
      </w:r>
      <w:proofErr w:type="spellStart"/>
      <w:r>
        <w:t>Posttraumatic</w:t>
      </w:r>
      <w:proofErr w:type="spellEnd"/>
      <w:r>
        <w:t xml:space="preserve"> Stress </w:t>
      </w:r>
      <w:proofErr w:type="spellStart"/>
      <w:r>
        <w:t>Disorder</w:t>
      </w:r>
      <w:proofErr w:type="spellEnd"/>
      <w:r>
        <w:t xml:space="preserve">. </w:t>
      </w:r>
      <w:proofErr w:type="spellStart"/>
      <w:r w:rsidRPr="00044F7A">
        <w:t>What</w:t>
      </w:r>
      <w:proofErr w:type="spellEnd"/>
      <w:r w:rsidRPr="00044F7A">
        <w:t xml:space="preserve"> </w:t>
      </w:r>
      <w:proofErr w:type="spellStart"/>
      <w:r w:rsidRPr="00044F7A">
        <w:t>is</w:t>
      </w:r>
      <w:proofErr w:type="spellEnd"/>
      <w:r w:rsidRPr="00044F7A">
        <w:t xml:space="preserve"> </w:t>
      </w:r>
      <w:proofErr w:type="spellStart"/>
      <w:r w:rsidRPr="00044F7A">
        <w:t>Cognitive</w:t>
      </w:r>
      <w:proofErr w:type="spellEnd"/>
      <w:r w:rsidRPr="00044F7A">
        <w:t xml:space="preserve"> </w:t>
      </w:r>
      <w:proofErr w:type="spellStart"/>
      <w:r w:rsidRPr="00044F7A">
        <w:t>Behavioral</w:t>
      </w:r>
      <w:proofErr w:type="spellEnd"/>
      <w:r w:rsidRPr="00044F7A">
        <w:t xml:space="preserve"> </w:t>
      </w:r>
      <w:proofErr w:type="spellStart"/>
      <w:r w:rsidRPr="00044F7A">
        <w:t>Therapy</w:t>
      </w:r>
      <w:proofErr w:type="spellEnd"/>
      <w:r w:rsidRPr="00044F7A">
        <w:t>?</w:t>
      </w:r>
      <w:r>
        <w:t xml:space="preserve"> Recuperado el 1 de enero del 2024, en </w:t>
      </w:r>
      <w:r w:rsidRPr="00505F2A">
        <w:t>https://www.apa.org/ptsd-guideline/patients-and-families/cognitive-behavioral</w:t>
      </w:r>
    </w:p>
    <w:p w:rsidR="00407DDD" w:rsidRPr="00EA2883" w:rsidRDefault="00407DDD" w:rsidP="00C64975">
      <w:pPr>
        <w:pStyle w:val="NormalWeb"/>
        <w:spacing w:before="160" w:beforeAutospacing="0" w:after="160" w:afterAutospacing="0" w:line="360" w:lineRule="auto"/>
        <w:ind w:left="480" w:hanging="480"/>
      </w:pPr>
      <w:r w:rsidRPr="00EA2883">
        <w:t xml:space="preserve">Antony, Martin M. and </w:t>
      </w:r>
      <w:proofErr w:type="spellStart"/>
      <w:r w:rsidRPr="00EA2883">
        <w:t>Baugh</w:t>
      </w:r>
      <w:proofErr w:type="spellEnd"/>
      <w:r w:rsidRPr="00EA2883">
        <w:t>, L. Sue. "</w:t>
      </w:r>
      <w:proofErr w:type="spellStart"/>
      <w:r w:rsidRPr="00EA2883">
        <w:t>cognitive</w:t>
      </w:r>
      <w:proofErr w:type="spellEnd"/>
      <w:r w:rsidRPr="00EA2883">
        <w:t xml:space="preserve"> </w:t>
      </w:r>
      <w:proofErr w:type="spellStart"/>
      <w:r w:rsidRPr="00EA2883">
        <w:t>behaviour</w:t>
      </w:r>
      <w:proofErr w:type="spellEnd"/>
      <w:r w:rsidRPr="00EA2883">
        <w:t xml:space="preserve"> </w:t>
      </w:r>
      <w:proofErr w:type="spellStart"/>
      <w:r w:rsidRPr="00EA2883">
        <w:t>therapy</w:t>
      </w:r>
      <w:proofErr w:type="spellEnd"/>
      <w:r w:rsidRPr="00EA2883">
        <w:t>". </w:t>
      </w:r>
      <w:proofErr w:type="spellStart"/>
      <w:r w:rsidRPr="002B46A4">
        <w:t>Encyclopedia</w:t>
      </w:r>
      <w:proofErr w:type="spellEnd"/>
      <w:r w:rsidRPr="002B46A4">
        <w:t xml:space="preserve"> </w:t>
      </w:r>
      <w:proofErr w:type="spellStart"/>
      <w:r w:rsidRPr="002B46A4">
        <w:t>Britannica</w:t>
      </w:r>
      <w:proofErr w:type="spellEnd"/>
      <w:r w:rsidRPr="00EA2883">
        <w:t xml:space="preserve">, 5 </w:t>
      </w:r>
      <w:proofErr w:type="spellStart"/>
      <w:r w:rsidRPr="00EA2883">
        <w:t>Dec</w:t>
      </w:r>
      <w:proofErr w:type="spellEnd"/>
      <w:r w:rsidRPr="00EA2883">
        <w:t xml:space="preserve">. 2023, https://www.britannica.com/science/cognitive-behaviour-therapy. </w:t>
      </w:r>
      <w:proofErr w:type="spellStart"/>
      <w:r w:rsidRPr="00EA2883">
        <w:t>Accessed</w:t>
      </w:r>
      <w:proofErr w:type="spellEnd"/>
      <w:r w:rsidRPr="00EA2883">
        <w:t xml:space="preserve"> 22 </w:t>
      </w:r>
      <w:proofErr w:type="spellStart"/>
      <w:r w:rsidRPr="00EA2883">
        <w:t>January</w:t>
      </w:r>
      <w:proofErr w:type="spellEnd"/>
      <w:r w:rsidRPr="00EA2883">
        <w:t xml:space="preserve"> 2024.</w:t>
      </w:r>
    </w:p>
    <w:p w:rsidR="00407DDD" w:rsidRDefault="00407DDD" w:rsidP="00C64975">
      <w:pPr>
        <w:pStyle w:val="NormalWeb"/>
        <w:spacing w:before="160" w:beforeAutospacing="0" w:after="160" w:afterAutospacing="0" w:line="360" w:lineRule="auto"/>
        <w:ind w:left="480" w:hanging="480"/>
      </w:pPr>
      <w:r w:rsidRPr="007F4343">
        <w:t xml:space="preserve">Alarcón, R. (1997) </w:t>
      </w:r>
      <w:r w:rsidRPr="002B46A4">
        <w:t>La síntesis experimental del comportamiento y la unificación de la psicología</w:t>
      </w:r>
      <w:r w:rsidRPr="007F4343">
        <w:t>. Revista Latinoamericana de Psicología, vol. 29, núm. 3, 1997, pp. 415-433</w:t>
      </w:r>
    </w:p>
    <w:p w:rsidR="00407DDD" w:rsidRDefault="00407DDD" w:rsidP="00C64975">
      <w:pPr>
        <w:pStyle w:val="NormalWeb"/>
        <w:spacing w:before="160" w:beforeAutospacing="0" w:after="160" w:afterAutospacing="0" w:line="360" w:lineRule="auto"/>
        <w:ind w:left="480" w:hanging="480"/>
      </w:pPr>
      <w:proofErr w:type="gramStart"/>
      <w:r w:rsidRPr="002D3173">
        <w:t>Asociación Británica de Psicoterapias Cognitivas y Conductuales</w:t>
      </w:r>
      <w:r>
        <w:t xml:space="preserve"> (2024) </w:t>
      </w:r>
      <w:proofErr w:type="spellStart"/>
      <w:r>
        <w:t>What</w:t>
      </w:r>
      <w:proofErr w:type="spellEnd"/>
      <w:r>
        <w:t xml:space="preserve"> </w:t>
      </w:r>
      <w:proofErr w:type="spellStart"/>
      <w:r>
        <w:t>is</w:t>
      </w:r>
      <w:proofErr w:type="spellEnd"/>
      <w:r>
        <w:t xml:space="preserve"> CBT?</w:t>
      </w:r>
      <w:proofErr w:type="gramEnd"/>
      <w:r>
        <w:t xml:space="preserve"> Recuperado el 15 de enero del 2024, en: </w:t>
      </w:r>
      <w:r w:rsidRPr="00427AA4">
        <w:t>https://babcp.com/What-is-CBT</w:t>
      </w:r>
    </w:p>
    <w:p w:rsidR="00407DDD" w:rsidRDefault="00407DDD" w:rsidP="00C64975">
      <w:pPr>
        <w:pStyle w:val="NormalWeb"/>
        <w:spacing w:before="160" w:beforeAutospacing="0" w:after="160" w:afterAutospacing="0" w:line="360" w:lineRule="auto"/>
        <w:ind w:left="480" w:hanging="480"/>
      </w:pPr>
      <w:bookmarkStart w:id="1" w:name="_Hlk126963230"/>
      <w:r w:rsidRPr="00087E1A">
        <w:lastRenderedPageBreak/>
        <w:t xml:space="preserve">Bunge, M. (1972) </w:t>
      </w:r>
      <w:r w:rsidRPr="002B46A4">
        <w:t>Teoría y Realidad</w:t>
      </w:r>
      <w:r w:rsidRPr="00087E1A">
        <w:t>. Barcelona: Editorial Ariel</w:t>
      </w:r>
      <w:r>
        <w:t>.</w:t>
      </w:r>
    </w:p>
    <w:p w:rsidR="00407DDD" w:rsidRDefault="00407DDD" w:rsidP="00C64975">
      <w:pPr>
        <w:pStyle w:val="NormalWeb"/>
        <w:spacing w:before="160" w:beforeAutospacing="0" w:after="160" w:afterAutospacing="0" w:line="360" w:lineRule="auto"/>
        <w:ind w:left="480" w:hanging="480"/>
      </w:pPr>
      <w:r w:rsidRPr="00087E1A">
        <w:t xml:space="preserve">Blas, F. A. (1982). </w:t>
      </w:r>
      <w:r w:rsidRPr="002B46A4">
        <w:t>El desarrollo “reformista” de la psicología</w:t>
      </w:r>
      <w:r w:rsidRPr="00087E1A">
        <w:t>. Revista de Historia de la Psicología, 3(4), 333-366. </w:t>
      </w:r>
      <w:hyperlink r:id="rId20" w:tgtFrame="_blank" w:history="1">
        <w:r w:rsidRPr="00087E1A">
          <w:t>https://www.revistahistoriapsicologia.es/archivo-all-issues/1982-vol-3-n%C3%BAm-4/</w:t>
        </w:r>
      </w:hyperlink>
    </w:p>
    <w:p w:rsidR="00407DDD" w:rsidRDefault="00407DDD" w:rsidP="00C64975">
      <w:pPr>
        <w:pStyle w:val="NormalWeb"/>
        <w:spacing w:before="160" w:beforeAutospacing="0" w:after="160" w:afterAutospacing="0" w:line="360" w:lineRule="auto"/>
        <w:ind w:left="480" w:hanging="480"/>
      </w:pPr>
      <w:r>
        <w:t xml:space="preserve">Consejo General de Psicología de España (s/f) Comisión Nacional de Acreditación Profesional, recuperado el 19 de enero del 2024, disponible en: </w:t>
      </w:r>
      <w:r w:rsidRPr="005A2FC7">
        <w:t>https://www.acreditaciones.cop.es/</w:t>
      </w:r>
    </w:p>
    <w:p w:rsidR="00407DDD" w:rsidRDefault="00407DDD" w:rsidP="00C64975">
      <w:pPr>
        <w:pStyle w:val="NormalWeb"/>
        <w:spacing w:before="160" w:beforeAutospacing="0" w:after="160" w:afterAutospacing="0" w:line="360" w:lineRule="auto"/>
        <w:ind w:left="480" w:hanging="480"/>
      </w:pPr>
      <w:r w:rsidRPr="00087E1A">
        <w:t xml:space="preserve">Cruz, J. (1984) </w:t>
      </w:r>
      <w:r w:rsidRPr="000075B0">
        <w:t>Breve historia de la Modificación y Terapia de la Conducta en España</w:t>
      </w:r>
      <w:r w:rsidRPr="00087E1A">
        <w:t xml:space="preserve">. Anuario de Psicología, </w:t>
      </w:r>
      <w:proofErr w:type="spellStart"/>
      <w:r w:rsidRPr="00087E1A">
        <w:t>N°</w:t>
      </w:r>
      <w:proofErr w:type="spellEnd"/>
      <w:r w:rsidRPr="00087E1A">
        <w:t xml:space="preserve"> 30-31 (1-2)</w:t>
      </w:r>
    </w:p>
    <w:p w:rsidR="00407DDD" w:rsidRDefault="00407DDD" w:rsidP="00C64975">
      <w:pPr>
        <w:pStyle w:val="NormalWeb"/>
        <w:spacing w:before="160" w:beforeAutospacing="0" w:after="160" w:afterAutospacing="0" w:line="360" w:lineRule="auto"/>
        <w:ind w:left="480" w:hanging="480"/>
      </w:pPr>
      <w:proofErr w:type="spellStart"/>
      <w:r>
        <w:t>European</w:t>
      </w:r>
      <w:proofErr w:type="spellEnd"/>
      <w:r>
        <w:t xml:space="preserve"> </w:t>
      </w:r>
      <w:proofErr w:type="spellStart"/>
      <w:r>
        <w:t>Federation</w:t>
      </w:r>
      <w:proofErr w:type="spellEnd"/>
      <w:r>
        <w:t xml:space="preserve"> </w:t>
      </w:r>
      <w:proofErr w:type="spellStart"/>
      <w:r>
        <w:t>of</w:t>
      </w:r>
      <w:proofErr w:type="spellEnd"/>
      <w:r>
        <w:t xml:space="preserve"> </w:t>
      </w:r>
      <w:proofErr w:type="spellStart"/>
      <w:r>
        <w:t>Psychologists</w:t>
      </w:r>
      <w:proofErr w:type="spellEnd"/>
      <w:r>
        <w:t xml:space="preserve">’ </w:t>
      </w:r>
      <w:proofErr w:type="spellStart"/>
      <w:r>
        <w:t>Associations</w:t>
      </w:r>
      <w:proofErr w:type="spellEnd"/>
      <w:r>
        <w:t xml:space="preserve"> (2023). </w:t>
      </w:r>
      <w:proofErr w:type="spellStart"/>
      <w:r w:rsidRPr="00CF468E">
        <w:t>EuroPsy</w:t>
      </w:r>
      <w:proofErr w:type="spellEnd"/>
      <w:r>
        <w:t xml:space="preserve">. </w:t>
      </w:r>
      <w:proofErr w:type="spellStart"/>
      <w:r w:rsidRPr="0063000F">
        <w:t>European</w:t>
      </w:r>
      <w:proofErr w:type="spellEnd"/>
      <w:r w:rsidRPr="0063000F">
        <w:t xml:space="preserve"> </w:t>
      </w:r>
      <w:proofErr w:type="spellStart"/>
      <w:r w:rsidRPr="0063000F">
        <w:t>Certificate</w:t>
      </w:r>
      <w:proofErr w:type="spellEnd"/>
      <w:r w:rsidRPr="0063000F">
        <w:t xml:space="preserve"> in </w:t>
      </w:r>
      <w:proofErr w:type="spellStart"/>
      <w:r w:rsidRPr="0063000F">
        <w:t>Psychology</w:t>
      </w:r>
      <w:proofErr w:type="spellEnd"/>
      <w:r>
        <w:t xml:space="preserve">. Recuperado el 23 de noviembre del 2023, en </w:t>
      </w:r>
      <w:r w:rsidRPr="008B3007">
        <w:t>https://www.europsy.eu/</w:t>
      </w:r>
    </w:p>
    <w:p w:rsidR="00407DDD" w:rsidRDefault="00407DDD" w:rsidP="00C64975">
      <w:pPr>
        <w:pStyle w:val="NormalWeb"/>
        <w:spacing w:before="160" w:beforeAutospacing="0" w:after="160" w:afterAutospacing="0" w:line="360" w:lineRule="auto"/>
        <w:ind w:left="480" w:hanging="480"/>
      </w:pPr>
      <w:r>
        <w:t xml:space="preserve">International </w:t>
      </w:r>
      <w:proofErr w:type="spellStart"/>
      <w:r>
        <w:t>Organization</w:t>
      </w:r>
      <w:proofErr w:type="spellEnd"/>
      <w:r>
        <w:t xml:space="preserve"> </w:t>
      </w:r>
      <w:proofErr w:type="spellStart"/>
      <w:r>
        <w:t>for</w:t>
      </w:r>
      <w:proofErr w:type="spellEnd"/>
      <w:r>
        <w:t xml:space="preserve"> </w:t>
      </w:r>
      <w:proofErr w:type="spellStart"/>
      <w:r>
        <w:t>Standardization</w:t>
      </w:r>
      <w:proofErr w:type="spellEnd"/>
      <w:r>
        <w:t xml:space="preserve"> (2015) Progresar rápidamente. Organismos Nacionales de Normalización en Países en Desarrollo. Recuperado el 28 de octubre del 2023, en: </w:t>
      </w:r>
      <w:r w:rsidRPr="000C47BD">
        <w:t>https://www.iso.org/iso/fast_forward-es.pdf</w:t>
      </w:r>
    </w:p>
    <w:p w:rsidR="00407DDD" w:rsidRDefault="00407DDD" w:rsidP="00C64975">
      <w:pPr>
        <w:pStyle w:val="NormalWeb"/>
        <w:spacing w:before="160" w:beforeAutospacing="0" w:after="160" w:afterAutospacing="0" w:line="360" w:lineRule="auto"/>
        <w:ind w:left="480" w:hanging="480"/>
      </w:pPr>
      <w:proofErr w:type="spellStart"/>
      <w:r w:rsidRPr="001853DF">
        <w:t>J</w:t>
      </w:r>
      <w:r>
        <w:t>ournal</w:t>
      </w:r>
      <w:proofErr w:type="spellEnd"/>
      <w:r>
        <w:t xml:space="preserve"> </w:t>
      </w:r>
      <w:proofErr w:type="spellStart"/>
      <w:r>
        <w:t>of</w:t>
      </w:r>
      <w:proofErr w:type="spellEnd"/>
      <w:r>
        <w:t xml:space="preserve"> </w:t>
      </w:r>
      <w:proofErr w:type="spellStart"/>
      <w:r>
        <w:t>the</w:t>
      </w:r>
      <w:proofErr w:type="spellEnd"/>
      <w:r>
        <w:t xml:space="preserve"> </w:t>
      </w:r>
      <w:r w:rsidRPr="001853DF">
        <w:t>E</w:t>
      </w:r>
      <w:r>
        <w:t xml:space="preserve">xperimental </w:t>
      </w:r>
      <w:proofErr w:type="spellStart"/>
      <w:r w:rsidRPr="001853DF">
        <w:t>A</w:t>
      </w:r>
      <w:r>
        <w:t>nalysis</w:t>
      </w:r>
      <w:proofErr w:type="spellEnd"/>
      <w:r>
        <w:t xml:space="preserve"> </w:t>
      </w:r>
      <w:proofErr w:type="spellStart"/>
      <w:r>
        <w:t>of</w:t>
      </w:r>
      <w:proofErr w:type="spellEnd"/>
      <w:r>
        <w:t xml:space="preserve"> </w:t>
      </w:r>
      <w:proofErr w:type="spellStart"/>
      <w:r w:rsidRPr="001853DF">
        <w:t>B</w:t>
      </w:r>
      <w:r>
        <w:t>ehavior</w:t>
      </w:r>
      <w:proofErr w:type="spellEnd"/>
      <w:r w:rsidRPr="008D1119">
        <w:t xml:space="preserve"> </w:t>
      </w:r>
      <w:r>
        <w:t xml:space="preserve">(1969) </w:t>
      </w:r>
      <w:proofErr w:type="spellStart"/>
      <w:r>
        <w:t>On</w:t>
      </w:r>
      <w:proofErr w:type="spellEnd"/>
      <w:r>
        <w:t xml:space="preserve"> </w:t>
      </w:r>
      <w:proofErr w:type="spellStart"/>
      <w:r>
        <w:t>the</w:t>
      </w:r>
      <w:proofErr w:type="spellEnd"/>
      <w:r>
        <w:t xml:space="preserve"> </w:t>
      </w:r>
      <w:proofErr w:type="spellStart"/>
      <w:r>
        <w:t>vocabulary</w:t>
      </w:r>
      <w:proofErr w:type="spellEnd"/>
      <w:r>
        <w:t xml:space="preserve"> and gramar </w:t>
      </w:r>
      <w:proofErr w:type="spellStart"/>
      <w:r>
        <w:t>of</w:t>
      </w:r>
      <w:proofErr w:type="spellEnd"/>
      <w:r>
        <w:t xml:space="preserve"> </w:t>
      </w:r>
      <w:proofErr w:type="spellStart"/>
      <w:r>
        <w:t>Behavior</w:t>
      </w:r>
      <w:proofErr w:type="spellEnd"/>
      <w:r>
        <w:t xml:space="preserve">. </w:t>
      </w:r>
      <w:proofErr w:type="spellStart"/>
      <w:r>
        <w:t>Nro</w:t>
      </w:r>
      <w:proofErr w:type="spellEnd"/>
      <w:r>
        <w:t xml:space="preserve"> 6,</w:t>
      </w:r>
      <w:r w:rsidRPr="008D1119">
        <w:t xml:space="preserve"> 12, </w:t>
      </w:r>
      <w:r>
        <w:t xml:space="preserve">p. </w:t>
      </w:r>
      <w:r w:rsidRPr="008D1119">
        <w:t>845-846</w:t>
      </w:r>
    </w:p>
    <w:p w:rsidR="00407DDD" w:rsidRPr="000075B0" w:rsidRDefault="00407DDD" w:rsidP="00C64975">
      <w:pPr>
        <w:pStyle w:val="NormalWeb"/>
        <w:spacing w:before="160" w:beforeAutospacing="0" w:after="160" w:afterAutospacing="0" w:line="360" w:lineRule="auto"/>
        <w:ind w:left="480" w:hanging="480"/>
      </w:pPr>
      <w:proofErr w:type="spellStart"/>
      <w:r w:rsidRPr="000B27A0">
        <w:t>Kanfer</w:t>
      </w:r>
      <w:proofErr w:type="spellEnd"/>
      <w:r w:rsidRPr="000B27A0">
        <w:t xml:space="preserve">, F.H. &amp; Phillips, J.S. (1980) </w:t>
      </w:r>
      <w:r w:rsidRPr="000075B0">
        <w:t>Principios de aprendizaje en la terapia del comportamiento</w:t>
      </w:r>
      <w:r w:rsidRPr="000B27A0">
        <w:t xml:space="preserve">. </w:t>
      </w:r>
      <w:r w:rsidRPr="000075B0">
        <w:t>México: Editorial Trillas</w:t>
      </w:r>
    </w:p>
    <w:p w:rsidR="00407DDD" w:rsidRPr="000075B0" w:rsidRDefault="00407DDD" w:rsidP="00C64975">
      <w:pPr>
        <w:pStyle w:val="NormalWeb"/>
        <w:spacing w:before="160" w:beforeAutospacing="0" w:after="160" w:afterAutospacing="0" w:line="360" w:lineRule="auto"/>
        <w:ind w:left="480" w:hanging="480"/>
      </w:pPr>
      <w:proofErr w:type="spellStart"/>
      <w:r w:rsidRPr="000075B0">
        <w:t>Kantor</w:t>
      </w:r>
      <w:proofErr w:type="spellEnd"/>
      <w:r w:rsidRPr="000075B0">
        <w:t xml:space="preserve">, J. R. (1924-1926). </w:t>
      </w:r>
      <w:proofErr w:type="spellStart"/>
      <w:r w:rsidRPr="000075B0">
        <w:t>Principles</w:t>
      </w:r>
      <w:proofErr w:type="spellEnd"/>
      <w:r w:rsidRPr="000075B0">
        <w:t xml:space="preserve"> </w:t>
      </w:r>
      <w:proofErr w:type="spellStart"/>
      <w:r w:rsidRPr="000075B0">
        <w:t>of</w:t>
      </w:r>
      <w:proofErr w:type="spellEnd"/>
      <w:r w:rsidRPr="000075B0">
        <w:t xml:space="preserve"> </w:t>
      </w:r>
      <w:proofErr w:type="spellStart"/>
      <w:r w:rsidRPr="000075B0">
        <w:t>psychology</w:t>
      </w:r>
      <w:proofErr w:type="spellEnd"/>
      <w:r w:rsidRPr="000075B0">
        <w:t xml:space="preserve"> (Vols. 1-2). New York: Alfred A. </w:t>
      </w:r>
      <w:proofErr w:type="spellStart"/>
      <w:r w:rsidRPr="000075B0">
        <w:t>Knopf</w:t>
      </w:r>
      <w:proofErr w:type="spellEnd"/>
      <w:r w:rsidRPr="000075B0">
        <w:t>.</w:t>
      </w:r>
    </w:p>
    <w:p w:rsidR="00407DDD" w:rsidRDefault="00407DDD" w:rsidP="00C64975">
      <w:pPr>
        <w:pStyle w:val="NormalWeb"/>
        <w:spacing w:before="160" w:beforeAutospacing="0" w:after="160" w:afterAutospacing="0" w:line="360" w:lineRule="auto"/>
        <w:ind w:left="480" w:hanging="480"/>
      </w:pPr>
      <w:r w:rsidRPr="000B27A0">
        <w:t xml:space="preserve">Lega, L. &amp; </w:t>
      </w:r>
      <w:proofErr w:type="spellStart"/>
      <w:r w:rsidRPr="000B27A0">
        <w:t>Velten</w:t>
      </w:r>
      <w:proofErr w:type="spellEnd"/>
      <w:r w:rsidRPr="000B27A0">
        <w:t xml:space="preserve">, E. (2008) </w:t>
      </w:r>
      <w:r w:rsidRPr="000075B0">
        <w:t>Albert Ellis (1913-2007).</w:t>
      </w:r>
      <w:r w:rsidRPr="000B27A0">
        <w:t xml:space="preserve"> Revista Latinoamericana de Psicología, volumen 40, No 1, 189-193</w:t>
      </w:r>
    </w:p>
    <w:p w:rsidR="00407DDD" w:rsidRDefault="00407DDD" w:rsidP="00C64975">
      <w:pPr>
        <w:pStyle w:val="NormalWeb"/>
        <w:spacing w:before="160" w:beforeAutospacing="0" w:after="160" w:afterAutospacing="0" w:line="360" w:lineRule="auto"/>
        <w:ind w:left="480" w:hanging="480"/>
      </w:pPr>
      <w:proofErr w:type="spellStart"/>
      <w:r>
        <w:t>Lilienfeld</w:t>
      </w:r>
      <w:proofErr w:type="spellEnd"/>
      <w:r>
        <w:t xml:space="preserve"> SO, </w:t>
      </w:r>
      <w:proofErr w:type="spellStart"/>
      <w:r>
        <w:t>Sauvigné</w:t>
      </w:r>
      <w:proofErr w:type="spellEnd"/>
      <w:r>
        <w:t xml:space="preserve"> KC, Lynn SJ, </w:t>
      </w:r>
      <w:proofErr w:type="spellStart"/>
      <w:r>
        <w:t>Cautin</w:t>
      </w:r>
      <w:proofErr w:type="spellEnd"/>
      <w:r>
        <w:t xml:space="preserve"> RL, </w:t>
      </w:r>
      <w:proofErr w:type="spellStart"/>
      <w:r>
        <w:t>Latzman</w:t>
      </w:r>
      <w:proofErr w:type="spellEnd"/>
      <w:r>
        <w:t xml:space="preserve"> RD and Waldman ID (2015) </w:t>
      </w:r>
      <w:proofErr w:type="spellStart"/>
      <w:r>
        <w:t>Fifty</w:t>
      </w:r>
      <w:proofErr w:type="spellEnd"/>
      <w:r>
        <w:t xml:space="preserve"> </w:t>
      </w:r>
      <w:proofErr w:type="spellStart"/>
      <w:r>
        <w:t>psychological</w:t>
      </w:r>
      <w:proofErr w:type="spellEnd"/>
      <w:r>
        <w:t xml:space="preserve"> and </w:t>
      </w:r>
      <w:proofErr w:type="spellStart"/>
      <w:r>
        <w:t>psychiatric</w:t>
      </w:r>
      <w:proofErr w:type="spellEnd"/>
      <w:r>
        <w:t xml:space="preserve"> </w:t>
      </w:r>
      <w:proofErr w:type="spellStart"/>
      <w:r>
        <w:t>terms</w:t>
      </w:r>
      <w:proofErr w:type="spellEnd"/>
      <w:r>
        <w:t xml:space="preserve"> </w:t>
      </w:r>
      <w:proofErr w:type="spellStart"/>
      <w:r>
        <w:t>to</w:t>
      </w:r>
      <w:proofErr w:type="spellEnd"/>
      <w:r>
        <w:t xml:space="preserve"> </w:t>
      </w:r>
      <w:proofErr w:type="spellStart"/>
      <w:r>
        <w:t>avoid</w:t>
      </w:r>
      <w:proofErr w:type="spellEnd"/>
      <w:r>
        <w:t xml:space="preserve">: a </w:t>
      </w:r>
      <w:proofErr w:type="spellStart"/>
      <w:r>
        <w:t>list</w:t>
      </w:r>
      <w:proofErr w:type="spellEnd"/>
      <w:r>
        <w:t xml:space="preserve"> </w:t>
      </w:r>
      <w:proofErr w:type="spellStart"/>
      <w:r>
        <w:t>of</w:t>
      </w:r>
      <w:proofErr w:type="spellEnd"/>
      <w:r>
        <w:t xml:space="preserve"> </w:t>
      </w:r>
      <w:proofErr w:type="spellStart"/>
      <w:r>
        <w:t>inaccurate</w:t>
      </w:r>
      <w:proofErr w:type="spellEnd"/>
      <w:r>
        <w:t xml:space="preserve">, </w:t>
      </w:r>
      <w:proofErr w:type="spellStart"/>
      <w:r>
        <w:t>misleading</w:t>
      </w:r>
      <w:proofErr w:type="spellEnd"/>
      <w:r>
        <w:t xml:space="preserve">, </w:t>
      </w:r>
      <w:proofErr w:type="spellStart"/>
      <w:r>
        <w:t>misused</w:t>
      </w:r>
      <w:proofErr w:type="spellEnd"/>
      <w:r>
        <w:t xml:space="preserve">, </w:t>
      </w:r>
      <w:proofErr w:type="spellStart"/>
      <w:r>
        <w:t>ambiguous</w:t>
      </w:r>
      <w:proofErr w:type="spellEnd"/>
      <w:r>
        <w:t xml:space="preserve">, and </w:t>
      </w:r>
      <w:proofErr w:type="spellStart"/>
      <w:r>
        <w:t>logically</w:t>
      </w:r>
      <w:proofErr w:type="spellEnd"/>
      <w:r>
        <w:t xml:space="preserve"> </w:t>
      </w:r>
      <w:proofErr w:type="spellStart"/>
      <w:r>
        <w:t>confused</w:t>
      </w:r>
      <w:proofErr w:type="spellEnd"/>
      <w:r>
        <w:t xml:space="preserve"> </w:t>
      </w:r>
      <w:proofErr w:type="spellStart"/>
      <w:r>
        <w:t>words</w:t>
      </w:r>
      <w:proofErr w:type="spellEnd"/>
      <w:r>
        <w:t xml:space="preserve"> and </w:t>
      </w:r>
      <w:proofErr w:type="spellStart"/>
      <w:r>
        <w:t>phrases</w:t>
      </w:r>
      <w:proofErr w:type="spellEnd"/>
      <w:r>
        <w:t xml:space="preserve">. </w:t>
      </w:r>
      <w:r w:rsidRPr="009D3F79">
        <w:t xml:space="preserve">Front. </w:t>
      </w:r>
      <w:proofErr w:type="spellStart"/>
      <w:r w:rsidRPr="009D3F79">
        <w:t>Psychol</w:t>
      </w:r>
      <w:proofErr w:type="spellEnd"/>
      <w:r w:rsidRPr="009D3F79">
        <w:t>.</w:t>
      </w:r>
      <w:r>
        <w:t xml:space="preserve"> 6:1100. </w:t>
      </w:r>
      <w:hyperlink r:id="rId21" w:history="1">
        <w:proofErr w:type="spellStart"/>
        <w:r w:rsidRPr="009D3F79">
          <w:t>doi</w:t>
        </w:r>
        <w:proofErr w:type="spellEnd"/>
        <w:r w:rsidRPr="009D3F79">
          <w:t>: 10.3389/fpsyg.2015.01100</w:t>
        </w:r>
      </w:hyperlink>
    </w:p>
    <w:p w:rsidR="00407DDD" w:rsidRDefault="00407DDD" w:rsidP="00C64975">
      <w:pPr>
        <w:pStyle w:val="NormalWeb"/>
        <w:spacing w:before="160" w:beforeAutospacing="0" w:after="160" w:afterAutospacing="0" w:line="360" w:lineRule="auto"/>
        <w:ind w:left="480" w:hanging="480"/>
      </w:pPr>
      <w:r w:rsidRPr="00A34EED">
        <w:t xml:space="preserve">Nakashima, M. (2020). </w:t>
      </w:r>
      <w:proofErr w:type="spellStart"/>
      <w:r w:rsidRPr="000075B0">
        <w:t>Behavior</w:t>
      </w:r>
      <w:proofErr w:type="spellEnd"/>
      <w:r w:rsidRPr="000075B0">
        <w:t xml:space="preserve"> </w:t>
      </w:r>
      <w:proofErr w:type="spellStart"/>
      <w:r w:rsidRPr="000075B0">
        <w:t>Modification</w:t>
      </w:r>
      <w:proofErr w:type="spellEnd"/>
      <w:r w:rsidRPr="00A34EED">
        <w:t xml:space="preserve">. In: </w:t>
      </w:r>
      <w:proofErr w:type="spellStart"/>
      <w:r w:rsidRPr="00A34EED">
        <w:t>Gellman</w:t>
      </w:r>
      <w:proofErr w:type="spellEnd"/>
      <w:r w:rsidRPr="00A34EED">
        <w:t>, M.D. (</w:t>
      </w:r>
      <w:proofErr w:type="spellStart"/>
      <w:r w:rsidRPr="00A34EED">
        <w:t>eds</w:t>
      </w:r>
      <w:proofErr w:type="spellEnd"/>
      <w:r w:rsidRPr="00A34EED">
        <w:t xml:space="preserve">) </w:t>
      </w:r>
      <w:proofErr w:type="spellStart"/>
      <w:r w:rsidRPr="00A34EED">
        <w:t>Encyclopedia</w:t>
      </w:r>
      <w:proofErr w:type="spellEnd"/>
      <w:r w:rsidRPr="00A34EED">
        <w:t xml:space="preserve"> </w:t>
      </w:r>
      <w:proofErr w:type="spellStart"/>
      <w:r w:rsidRPr="00A34EED">
        <w:t>of</w:t>
      </w:r>
      <w:proofErr w:type="spellEnd"/>
      <w:r w:rsidRPr="00A34EED">
        <w:t xml:space="preserve"> </w:t>
      </w:r>
      <w:proofErr w:type="spellStart"/>
      <w:r w:rsidRPr="00A34EED">
        <w:t>Behavioral</w:t>
      </w:r>
      <w:proofErr w:type="spellEnd"/>
      <w:r w:rsidRPr="00A34EED">
        <w:t xml:space="preserve"> Medicine. Springer, Cham. </w:t>
      </w:r>
      <w:hyperlink r:id="rId22" w:history="1">
        <w:r w:rsidRPr="00A34EED">
          <w:t>https://doi-org.ezproxy-cicco.conacyt.gov.py/10.1007/978-3-030-39903-0_379</w:t>
        </w:r>
      </w:hyperlink>
    </w:p>
    <w:p w:rsidR="00407DDD" w:rsidRPr="00A34EED" w:rsidRDefault="00407DDD" w:rsidP="00C64975">
      <w:pPr>
        <w:pStyle w:val="NormalWeb"/>
        <w:spacing w:before="160" w:beforeAutospacing="0" w:after="160" w:afterAutospacing="0" w:line="360" w:lineRule="auto"/>
        <w:ind w:left="480" w:hanging="480"/>
      </w:pPr>
      <w:r>
        <w:lastRenderedPageBreak/>
        <w:t xml:space="preserve">Oficina Española de Marcas y Patentes (2024) Marcas y Nombres Comerciales. Recuperado el 20 de diciembre del 2022, en </w:t>
      </w:r>
      <w:r w:rsidRPr="002D5611">
        <w:t>https://www.oepm.es/es/.</w:t>
      </w:r>
    </w:p>
    <w:p w:rsidR="00407DDD" w:rsidRDefault="00407DDD" w:rsidP="00C64975">
      <w:pPr>
        <w:pStyle w:val="NormalWeb"/>
        <w:spacing w:before="160" w:beforeAutospacing="0" w:after="160" w:afterAutospacing="0" w:line="360" w:lineRule="auto"/>
        <w:ind w:left="480" w:hanging="480"/>
      </w:pPr>
      <w:r w:rsidRPr="00AB7E38">
        <w:t>Organización Mundial de la Propiedad Intelectual (202</w:t>
      </w:r>
      <w:r>
        <w:t>3</w:t>
      </w:r>
      <w:r w:rsidRPr="00AB7E38">
        <w:t xml:space="preserve">). Glosario práctico. Recuperado el 21 de </w:t>
      </w:r>
      <w:r>
        <w:t>noviembre</w:t>
      </w:r>
      <w:r w:rsidRPr="00AB7E38">
        <w:t xml:space="preserve">, 2023, en </w:t>
      </w:r>
      <w:hyperlink r:id="rId23" w:anchor="cm" w:history="1">
        <w:r w:rsidRPr="00AB7E38">
          <w:t>https://www.wipo.int/reference/es/wipopearl/guide.html#cm</w:t>
        </w:r>
      </w:hyperlink>
      <w:r w:rsidRPr="00AB7E38">
        <w:t>.</w:t>
      </w:r>
    </w:p>
    <w:p w:rsidR="00407DDD" w:rsidRDefault="00407DDD" w:rsidP="00C64975">
      <w:pPr>
        <w:pStyle w:val="NormalWeb"/>
        <w:spacing w:before="160" w:beforeAutospacing="0" w:after="160" w:afterAutospacing="0" w:line="360" w:lineRule="auto"/>
        <w:ind w:left="480" w:hanging="480"/>
      </w:pPr>
      <w:r w:rsidRPr="00E20B32">
        <w:t>Organización Mundial de la Salud (2016) Enfrentando Problemas Plus (EP+): Ayuda psicológica individual</w:t>
      </w:r>
      <w:r>
        <w:t xml:space="preserve"> </w:t>
      </w:r>
      <w:r w:rsidRPr="00E20B32">
        <w:t>para adultos afectados por la angustia en comunidades expuestas a adversidad. (Versión genérica de prueba de mercado</w:t>
      </w:r>
      <w:r>
        <w:t xml:space="preserve"> </w:t>
      </w:r>
      <w:r w:rsidRPr="00E20B32">
        <w:t>1.0). Ginebra, OMS, 2016.</w:t>
      </w:r>
    </w:p>
    <w:p w:rsidR="00407DDD" w:rsidRDefault="00407DDD" w:rsidP="00C64975">
      <w:pPr>
        <w:pStyle w:val="NormalWeb"/>
        <w:spacing w:before="160" w:beforeAutospacing="0" w:after="160" w:afterAutospacing="0" w:line="360" w:lineRule="auto"/>
        <w:ind w:left="480" w:hanging="480"/>
      </w:pPr>
      <w:r>
        <w:t xml:space="preserve">Organización Mundial de la Salud (2023) Trastornos de Ansiedad. Recuperado el 20 de octubre del 2023. En: </w:t>
      </w:r>
      <w:r w:rsidRPr="001000D8">
        <w:t>https://www.who.int/es/news-room/fact-sheets/detail/anxiety-disorders</w:t>
      </w:r>
    </w:p>
    <w:p w:rsidR="00407DDD" w:rsidRPr="003861C2" w:rsidRDefault="00407DDD" w:rsidP="00C64975">
      <w:pPr>
        <w:pStyle w:val="NormalWeb"/>
        <w:spacing w:before="160" w:beforeAutospacing="0" w:after="160" w:afterAutospacing="0" w:line="360" w:lineRule="auto"/>
        <w:ind w:left="480" w:hanging="480"/>
      </w:pPr>
      <w:r>
        <w:t xml:space="preserve">Palomar, V. (2004) Las palabras del traductor. Actas del II Congreso “El Español, lengua de traducción”. Toledo, España. Recuperado el 28 de octubre del 2023, en: </w:t>
      </w:r>
      <w:r w:rsidRPr="001A49FA">
        <w:t>https://cvc.cervantes.es/lengua/esletra/pdf/02/011_palomar.pdf</w:t>
      </w:r>
    </w:p>
    <w:p w:rsidR="00407DDD" w:rsidRDefault="00407DDD" w:rsidP="00C64975">
      <w:pPr>
        <w:pStyle w:val="NormalWeb"/>
        <w:spacing w:before="160" w:beforeAutospacing="0" w:after="160" w:afterAutospacing="0" w:line="360" w:lineRule="auto"/>
        <w:ind w:left="480" w:hanging="480"/>
      </w:pPr>
      <w:r w:rsidRPr="00E374E1">
        <w:t xml:space="preserve">Pérez, M.Ch. (2002) Explotación de los </w:t>
      </w:r>
      <w:proofErr w:type="spellStart"/>
      <w:r w:rsidRPr="00E374E1">
        <w:t>córpora</w:t>
      </w:r>
      <w:proofErr w:type="spellEnd"/>
      <w:r w:rsidRPr="00E374E1">
        <w:t xml:space="preserve"> textuales informatizados para la creación de bases de datos terminológicas basadas en el conocimiento. </w:t>
      </w:r>
      <w:r>
        <w:t xml:space="preserve">(Capítulo 3: </w:t>
      </w:r>
      <w:r w:rsidRPr="00FF2B59">
        <w:t xml:space="preserve">La importancia de la terminología en la sociedad de la información). </w:t>
      </w:r>
      <w:r w:rsidRPr="00E374E1">
        <w:t xml:space="preserve">Estudios de Lingüística del </w:t>
      </w:r>
      <w:proofErr w:type="gramStart"/>
      <w:r w:rsidRPr="00E374E1">
        <w:t>Español</w:t>
      </w:r>
      <w:proofErr w:type="gramEnd"/>
      <w:r w:rsidRPr="00E374E1">
        <w:t xml:space="preserve"> (</w:t>
      </w:r>
      <w:proofErr w:type="spellStart"/>
      <w:r w:rsidRPr="00E374E1">
        <w:t>ELiEs</w:t>
      </w:r>
      <w:proofErr w:type="spellEnd"/>
      <w:r w:rsidRPr="00E374E1">
        <w:t xml:space="preserve">), </w:t>
      </w:r>
      <w:proofErr w:type="spellStart"/>
      <w:r w:rsidRPr="00E374E1">
        <w:t>Vol</w:t>
      </w:r>
      <w:proofErr w:type="spellEnd"/>
      <w:r w:rsidRPr="00E374E1">
        <w:t xml:space="preserve"> 18, ISSN: 1139-8736, </w:t>
      </w:r>
      <w:proofErr w:type="spellStart"/>
      <w:r w:rsidRPr="00E374E1">
        <w:t>RedIRIS</w:t>
      </w:r>
      <w:proofErr w:type="spellEnd"/>
      <w:r w:rsidRPr="00E374E1">
        <w:t xml:space="preserve">, Recuperado el 22 de diciembre del 2023, en </w:t>
      </w:r>
      <w:r w:rsidRPr="007F25A4">
        <w:t>http://elies.rediris.es/elies18/index.html</w:t>
      </w:r>
    </w:p>
    <w:p w:rsidR="00407DDD" w:rsidRPr="000075B0" w:rsidRDefault="00407DDD" w:rsidP="00C64975">
      <w:pPr>
        <w:pStyle w:val="NormalWeb"/>
        <w:spacing w:before="160" w:beforeAutospacing="0" w:after="160" w:afterAutospacing="0" w:line="360" w:lineRule="auto"/>
        <w:ind w:left="480" w:hanging="480"/>
      </w:pPr>
      <w:proofErr w:type="spellStart"/>
      <w:r w:rsidRPr="000075B0">
        <w:t>Rachman</w:t>
      </w:r>
      <w:proofErr w:type="spellEnd"/>
      <w:r w:rsidRPr="000075B0">
        <w:t xml:space="preserve">, S. (2015) </w:t>
      </w:r>
      <w:proofErr w:type="spellStart"/>
      <w:r w:rsidRPr="000075B0">
        <w:t>The</w:t>
      </w:r>
      <w:proofErr w:type="spellEnd"/>
      <w:r w:rsidRPr="000075B0">
        <w:t xml:space="preserve"> </w:t>
      </w:r>
      <w:proofErr w:type="spellStart"/>
      <w:r w:rsidRPr="000075B0">
        <w:t>evolution</w:t>
      </w:r>
      <w:proofErr w:type="spellEnd"/>
      <w:r w:rsidRPr="000075B0">
        <w:t xml:space="preserve"> </w:t>
      </w:r>
      <w:proofErr w:type="spellStart"/>
      <w:r w:rsidRPr="000075B0">
        <w:t>of</w:t>
      </w:r>
      <w:proofErr w:type="spellEnd"/>
      <w:r w:rsidRPr="000075B0">
        <w:t xml:space="preserve"> </w:t>
      </w:r>
      <w:proofErr w:type="spellStart"/>
      <w:r w:rsidRPr="000075B0">
        <w:t>behaviour</w:t>
      </w:r>
      <w:proofErr w:type="spellEnd"/>
      <w:r w:rsidRPr="000075B0">
        <w:t xml:space="preserve"> </w:t>
      </w:r>
      <w:proofErr w:type="spellStart"/>
      <w:r w:rsidRPr="000075B0">
        <w:t>therapy</w:t>
      </w:r>
      <w:proofErr w:type="spellEnd"/>
      <w:r w:rsidRPr="000075B0">
        <w:t xml:space="preserve"> and </w:t>
      </w:r>
      <w:proofErr w:type="spellStart"/>
      <w:r w:rsidRPr="000075B0">
        <w:t>cognitive</w:t>
      </w:r>
      <w:proofErr w:type="spellEnd"/>
      <w:r w:rsidRPr="000075B0">
        <w:t xml:space="preserve"> </w:t>
      </w:r>
      <w:proofErr w:type="spellStart"/>
      <w:r w:rsidRPr="000075B0">
        <w:t>behaviour</w:t>
      </w:r>
      <w:proofErr w:type="spellEnd"/>
      <w:r w:rsidRPr="000075B0">
        <w:t xml:space="preserve"> </w:t>
      </w:r>
      <w:proofErr w:type="spellStart"/>
      <w:r w:rsidRPr="000075B0">
        <w:t>therapy</w:t>
      </w:r>
      <w:proofErr w:type="spellEnd"/>
      <w:r w:rsidRPr="000075B0">
        <w:t xml:space="preserve">. </w:t>
      </w:r>
      <w:hyperlink r:id="rId24" w:tooltip="Go to Behaviour Research and Therapy on ScienceDirect" w:history="1">
        <w:proofErr w:type="spellStart"/>
        <w:r w:rsidRPr="000075B0">
          <w:t>Behaviour</w:t>
        </w:r>
        <w:proofErr w:type="spellEnd"/>
        <w:r w:rsidRPr="000075B0">
          <w:t xml:space="preserve"> </w:t>
        </w:r>
        <w:proofErr w:type="spellStart"/>
        <w:r w:rsidRPr="000075B0">
          <w:t>Research</w:t>
        </w:r>
        <w:proofErr w:type="spellEnd"/>
        <w:r w:rsidRPr="000075B0">
          <w:t xml:space="preserve"> and </w:t>
        </w:r>
        <w:proofErr w:type="spellStart"/>
        <w:r w:rsidRPr="000075B0">
          <w:t>Therapy</w:t>
        </w:r>
        <w:proofErr w:type="spellEnd"/>
      </w:hyperlink>
      <w:r w:rsidRPr="000075B0">
        <w:t xml:space="preserve">. </w:t>
      </w:r>
      <w:hyperlink r:id="rId25" w:tooltip="Go to table of contents for this volume/issue" w:history="1">
        <w:proofErr w:type="spellStart"/>
        <w:r w:rsidRPr="000075B0">
          <w:t>Volume</w:t>
        </w:r>
        <w:proofErr w:type="spellEnd"/>
        <w:r w:rsidRPr="000075B0">
          <w:t xml:space="preserve"> 64</w:t>
        </w:r>
      </w:hyperlink>
      <w:r w:rsidRPr="000075B0">
        <w:t>, Pages 1-8</w:t>
      </w:r>
    </w:p>
    <w:p w:rsidR="00407DDD" w:rsidRPr="000075B0" w:rsidRDefault="00407DDD" w:rsidP="00C64975">
      <w:pPr>
        <w:pStyle w:val="NormalWeb"/>
        <w:spacing w:before="160" w:beforeAutospacing="0" w:after="160" w:afterAutospacing="0" w:line="360" w:lineRule="auto"/>
        <w:ind w:left="480" w:hanging="480"/>
      </w:pPr>
      <w:r w:rsidRPr="000075B0">
        <w:t xml:space="preserve">Real Academia Española (2023). Conductismo. En el Diccionario de la Real Academia de la lengua española. Recuperado el 21 de diciembre, 2023, en </w:t>
      </w:r>
      <w:hyperlink r:id="rId26" w:history="1">
        <w:r w:rsidRPr="000075B0">
          <w:t>https://dle.rae.es/conductismo</w:t>
        </w:r>
      </w:hyperlink>
      <w:r w:rsidRPr="000075B0">
        <w:t>.</w:t>
      </w:r>
    </w:p>
    <w:p w:rsidR="00407DDD" w:rsidRPr="000075B0" w:rsidRDefault="00407DDD" w:rsidP="00C64975">
      <w:pPr>
        <w:pStyle w:val="NormalWeb"/>
        <w:spacing w:before="160" w:beforeAutospacing="0" w:after="160" w:afterAutospacing="0" w:line="360" w:lineRule="auto"/>
        <w:ind w:left="480" w:hanging="480"/>
      </w:pPr>
      <w:r w:rsidRPr="000075B0">
        <w:t xml:space="preserve">Traeger, L. (2013). </w:t>
      </w:r>
      <w:proofErr w:type="spellStart"/>
      <w:r w:rsidRPr="000075B0">
        <w:t>Cognitive</w:t>
      </w:r>
      <w:proofErr w:type="spellEnd"/>
      <w:r w:rsidRPr="000075B0">
        <w:t xml:space="preserve"> </w:t>
      </w:r>
      <w:proofErr w:type="spellStart"/>
      <w:r w:rsidRPr="000075B0">
        <w:t>Behavioral</w:t>
      </w:r>
      <w:proofErr w:type="spellEnd"/>
      <w:r w:rsidRPr="000075B0">
        <w:t xml:space="preserve"> </w:t>
      </w:r>
      <w:proofErr w:type="spellStart"/>
      <w:r w:rsidRPr="000075B0">
        <w:t>Therapy</w:t>
      </w:r>
      <w:proofErr w:type="spellEnd"/>
      <w:r w:rsidRPr="000075B0">
        <w:t xml:space="preserve"> (CBT). In: </w:t>
      </w:r>
      <w:proofErr w:type="spellStart"/>
      <w:r w:rsidRPr="000075B0">
        <w:t>Gellman</w:t>
      </w:r>
      <w:proofErr w:type="spellEnd"/>
      <w:r w:rsidRPr="000075B0">
        <w:t>, M.D., Turner, J.R. (</w:t>
      </w:r>
      <w:proofErr w:type="spellStart"/>
      <w:r w:rsidRPr="000075B0">
        <w:t>eds</w:t>
      </w:r>
      <w:proofErr w:type="spellEnd"/>
      <w:r w:rsidRPr="000075B0">
        <w:t xml:space="preserve">) </w:t>
      </w:r>
      <w:proofErr w:type="spellStart"/>
      <w:r w:rsidRPr="000075B0">
        <w:t>Encyclopedia</w:t>
      </w:r>
      <w:proofErr w:type="spellEnd"/>
      <w:r w:rsidRPr="000075B0">
        <w:t xml:space="preserve"> </w:t>
      </w:r>
      <w:proofErr w:type="spellStart"/>
      <w:r w:rsidRPr="000075B0">
        <w:t>of</w:t>
      </w:r>
      <w:proofErr w:type="spellEnd"/>
      <w:r w:rsidRPr="000075B0">
        <w:t xml:space="preserve"> </w:t>
      </w:r>
      <w:proofErr w:type="spellStart"/>
      <w:r w:rsidRPr="000075B0">
        <w:t>Behavioral</w:t>
      </w:r>
      <w:proofErr w:type="spellEnd"/>
      <w:r w:rsidRPr="000075B0">
        <w:t xml:space="preserve"> Medicine. Springer, New York, NY. </w:t>
      </w:r>
      <w:hyperlink r:id="rId27" w:history="1">
        <w:r w:rsidRPr="000075B0">
          <w:t>https://doi.org/10.1007/978-1-4419-1005-9_165</w:t>
        </w:r>
      </w:hyperlink>
    </w:p>
    <w:p w:rsidR="00407DDD" w:rsidRDefault="00407DDD" w:rsidP="00C64975">
      <w:pPr>
        <w:pStyle w:val="NormalWeb"/>
        <w:spacing w:before="160" w:beforeAutospacing="0" w:after="160" w:afterAutospacing="0" w:line="360" w:lineRule="auto"/>
        <w:ind w:left="480" w:hanging="480"/>
      </w:pPr>
      <w:r>
        <w:t xml:space="preserve">UNESCO (2019) Tesauro de la UNESCO. Recuperado el 22 de noviembre del 2023, en </w:t>
      </w:r>
    </w:p>
    <w:p w:rsidR="00407DDD" w:rsidRPr="004D7FBD" w:rsidRDefault="00407DDD" w:rsidP="00C64975">
      <w:pPr>
        <w:pStyle w:val="NormalWeb"/>
        <w:spacing w:before="160" w:beforeAutospacing="0" w:after="160" w:afterAutospacing="0" w:line="360" w:lineRule="auto"/>
        <w:ind w:left="480"/>
      </w:pPr>
      <w:r w:rsidRPr="00CB6994">
        <w:t>https://vocabularies.unesco.org/browser/thesaurus/es/</w:t>
      </w:r>
    </w:p>
    <w:p w:rsidR="00407DDD" w:rsidRDefault="00407DDD" w:rsidP="00C64975">
      <w:pPr>
        <w:pStyle w:val="NormalWeb"/>
        <w:spacing w:before="160" w:beforeAutospacing="0" w:after="160" w:afterAutospacing="0" w:line="360" w:lineRule="auto"/>
        <w:ind w:left="480" w:hanging="480"/>
      </w:pPr>
      <w:r w:rsidRPr="000075B0">
        <w:t xml:space="preserve">Watson, J. B. (1913). </w:t>
      </w:r>
      <w:proofErr w:type="spellStart"/>
      <w:r w:rsidRPr="000075B0">
        <w:t>Psychology</w:t>
      </w:r>
      <w:proofErr w:type="spellEnd"/>
      <w:r w:rsidRPr="000075B0">
        <w:t xml:space="preserve"> as </w:t>
      </w:r>
      <w:proofErr w:type="spellStart"/>
      <w:r w:rsidRPr="000075B0">
        <w:t>the</w:t>
      </w:r>
      <w:proofErr w:type="spellEnd"/>
      <w:r w:rsidRPr="000075B0">
        <w:t xml:space="preserve"> </w:t>
      </w:r>
      <w:proofErr w:type="spellStart"/>
      <w:r w:rsidRPr="000075B0">
        <w:t>behaviorist</w:t>
      </w:r>
      <w:proofErr w:type="spellEnd"/>
      <w:r w:rsidRPr="000075B0">
        <w:t xml:space="preserve"> </w:t>
      </w:r>
      <w:proofErr w:type="spellStart"/>
      <w:r w:rsidRPr="000075B0">
        <w:t>views</w:t>
      </w:r>
      <w:proofErr w:type="spellEnd"/>
      <w:r w:rsidRPr="000075B0">
        <w:t xml:space="preserve"> </w:t>
      </w:r>
      <w:proofErr w:type="spellStart"/>
      <w:r w:rsidRPr="000075B0">
        <w:t>it</w:t>
      </w:r>
      <w:proofErr w:type="spellEnd"/>
      <w:r w:rsidRPr="000075B0">
        <w:t xml:space="preserve">. </w:t>
      </w:r>
      <w:proofErr w:type="spellStart"/>
      <w:r w:rsidRPr="000075B0">
        <w:t>Psychological</w:t>
      </w:r>
      <w:proofErr w:type="spellEnd"/>
      <w:r w:rsidRPr="000075B0">
        <w:t xml:space="preserve"> </w:t>
      </w:r>
      <w:proofErr w:type="spellStart"/>
      <w:r w:rsidRPr="000075B0">
        <w:t>Review</w:t>
      </w:r>
      <w:proofErr w:type="spellEnd"/>
      <w:r w:rsidRPr="000075B0">
        <w:t>, 20, 158-177.</w:t>
      </w:r>
    </w:p>
    <w:p w:rsidR="00407DDD" w:rsidRDefault="00407DDD" w:rsidP="00C64975">
      <w:pPr>
        <w:pStyle w:val="NormalWeb"/>
        <w:spacing w:before="160" w:beforeAutospacing="0" w:after="160" w:afterAutospacing="0" w:line="360" w:lineRule="auto"/>
        <w:ind w:left="480" w:hanging="480"/>
      </w:pPr>
      <w:r w:rsidRPr="005C5FEE">
        <w:lastRenderedPageBreak/>
        <w:t>Wikipedia</w:t>
      </w:r>
      <w:r>
        <w:t xml:space="preserve"> (2024). Terapias cognitivo-conductuales. Fecha de consulta: 15:44, enero 26, 2024 desde </w:t>
      </w:r>
      <w:hyperlink r:id="rId28" w:history="1">
        <w:r w:rsidRPr="005C5FEE">
          <w:t>https://es.wikipedia.org/w/index.php?title=Terapias_cognitivo-conductuales&amp;oldid=157726997</w:t>
        </w:r>
      </w:hyperlink>
      <w:r>
        <w:t>.</w:t>
      </w:r>
    </w:p>
    <w:p w:rsidR="00407DDD" w:rsidRDefault="00407DDD" w:rsidP="00C64975">
      <w:pPr>
        <w:pStyle w:val="NormalWeb"/>
        <w:spacing w:before="160" w:beforeAutospacing="0" w:after="160" w:afterAutospacing="0" w:line="360" w:lineRule="auto"/>
        <w:ind w:left="480" w:hanging="480"/>
      </w:pPr>
      <w:proofErr w:type="spellStart"/>
      <w:r>
        <w:t>World</w:t>
      </w:r>
      <w:proofErr w:type="spellEnd"/>
      <w:r>
        <w:t xml:space="preserve"> </w:t>
      </w:r>
      <w:proofErr w:type="spellStart"/>
      <w:r>
        <w:t>Confederation</w:t>
      </w:r>
      <w:proofErr w:type="spellEnd"/>
      <w:r>
        <w:t xml:space="preserve"> </w:t>
      </w:r>
      <w:proofErr w:type="spellStart"/>
      <w:r>
        <w:t>of</w:t>
      </w:r>
      <w:proofErr w:type="spellEnd"/>
      <w:r>
        <w:t xml:space="preserve"> </w:t>
      </w:r>
      <w:proofErr w:type="spellStart"/>
      <w:r>
        <w:t>Cognitive</w:t>
      </w:r>
      <w:proofErr w:type="spellEnd"/>
      <w:r>
        <w:t xml:space="preserve"> and </w:t>
      </w:r>
      <w:proofErr w:type="spellStart"/>
      <w:r>
        <w:t>Behavioural</w:t>
      </w:r>
      <w:proofErr w:type="spellEnd"/>
      <w:r>
        <w:t xml:space="preserve"> </w:t>
      </w:r>
      <w:proofErr w:type="spellStart"/>
      <w:r>
        <w:t>Therapies</w:t>
      </w:r>
      <w:proofErr w:type="spellEnd"/>
      <w:r>
        <w:t xml:space="preserve"> (WCCBT) (2023) </w:t>
      </w:r>
      <w:r w:rsidRPr="00EB1D02">
        <w:t xml:space="preserve">Training </w:t>
      </w:r>
      <w:proofErr w:type="spellStart"/>
      <w:r w:rsidRPr="00EB1D02">
        <w:t>Guidelines</w:t>
      </w:r>
      <w:proofErr w:type="spellEnd"/>
      <w:r w:rsidRPr="00EB1D02">
        <w:t xml:space="preserve"> </w:t>
      </w:r>
      <w:proofErr w:type="spellStart"/>
      <w:r w:rsidRPr="00EB1D02">
        <w:t>for</w:t>
      </w:r>
      <w:proofErr w:type="spellEnd"/>
      <w:r w:rsidRPr="00EB1D02">
        <w:t xml:space="preserve"> </w:t>
      </w:r>
      <w:proofErr w:type="spellStart"/>
      <w:r w:rsidRPr="00EB1D02">
        <w:t>Cognitive</w:t>
      </w:r>
      <w:proofErr w:type="spellEnd"/>
      <w:r w:rsidRPr="00EB1D02">
        <w:t xml:space="preserve"> and </w:t>
      </w:r>
      <w:proofErr w:type="spellStart"/>
      <w:r w:rsidRPr="00EB1D02">
        <w:t>Behavioural</w:t>
      </w:r>
      <w:proofErr w:type="spellEnd"/>
      <w:r w:rsidRPr="00EB1D02">
        <w:t xml:space="preserve"> </w:t>
      </w:r>
      <w:proofErr w:type="spellStart"/>
      <w:r w:rsidRPr="00EB1D02">
        <w:t>Therapies</w:t>
      </w:r>
      <w:proofErr w:type="spellEnd"/>
      <w:r w:rsidRPr="00EB1D02">
        <w:t>. Recuperado el 1 de diciembre del 2023, en https://wccbt.org/training-guidelines</w:t>
      </w:r>
      <w:bookmarkEnd w:id="1"/>
    </w:p>
    <w:p w:rsidR="00407DDD" w:rsidRDefault="00407DDD" w:rsidP="00C64975">
      <w:pPr>
        <w:pStyle w:val="NormalWeb"/>
        <w:spacing w:before="160" w:beforeAutospacing="0" w:after="160" w:afterAutospacing="0" w:line="360" w:lineRule="auto"/>
        <w:ind w:left="480" w:hanging="480"/>
      </w:pPr>
    </w:p>
    <w:p w:rsidR="00D31948" w:rsidRDefault="00D31948" w:rsidP="00C64975"/>
    <w:sectPr w:rsidR="00D31948" w:rsidSect="006445D4">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04D" w:rsidRDefault="0011404D">
      <w:pPr>
        <w:spacing w:before="0" w:after="0" w:line="240" w:lineRule="auto"/>
      </w:pPr>
      <w:r>
        <w:separator/>
      </w:r>
    </w:p>
  </w:endnote>
  <w:endnote w:type="continuationSeparator" w:id="0">
    <w:p w:rsidR="0011404D" w:rsidRDefault="001140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04D" w:rsidRDefault="0011404D">
      <w:pPr>
        <w:spacing w:before="0" w:after="0" w:line="240" w:lineRule="auto"/>
      </w:pPr>
      <w:r>
        <w:separator/>
      </w:r>
    </w:p>
  </w:footnote>
  <w:footnote w:type="continuationSeparator" w:id="0">
    <w:p w:rsidR="0011404D" w:rsidRDefault="0011404D">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48"/>
    <w:rsid w:val="00003E80"/>
    <w:rsid w:val="0011404D"/>
    <w:rsid w:val="00220372"/>
    <w:rsid w:val="00407DDD"/>
    <w:rsid w:val="00561907"/>
    <w:rsid w:val="00636FEA"/>
    <w:rsid w:val="006445D4"/>
    <w:rsid w:val="006913A9"/>
    <w:rsid w:val="008361D2"/>
    <w:rsid w:val="00AA2CDA"/>
    <w:rsid w:val="00AD4A85"/>
    <w:rsid w:val="00BC44F8"/>
    <w:rsid w:val="00C64975"/>
    <w:rsid w:val="00CD5184"/>
    <w:rsid w:val="00D31948"/>
    <w:rsid w:val="00D61317"/>
    <w:rsid w:val="00E15CF8"/>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1DA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DDD"/>
    <w:pPr>
      <w:spacing w:before="120" w:line="480" w:lineRule="auto"/>
      <w:ind w:firstLine="720"/>
      <w:contextualSpacing/>
    </w:pPr>
    <w:rPr>
      <w:rFonts w:eastAsia="Times New Roman" w:cs="Times New Roman"/>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7DDD"/>
    <w:pPr>
      <w:tabs>
        <w:tab w:val="center" w:pos="4680"/>
        <w:tab w:val="right" w:pos="9360"/>
      </w:tabs>
      <w:contextualSpacing w:val="0"/>
    </w:pPr>
    <w:rPr>
      <w:rFonts w:eastAsiaTheme="minorEastAsia"/>
      <w:szCs w:val="22"/>
    </w:rPr>
  </w:style>
  <w:style w:type="character" w:customStyle="1" w:styleId="EncabezadoCar">
    <w:name w:val="Encabezado Car"/>
    <w:basedOn w:val="Fuentedeprrafopredeter"/>
    <w:link w:val="Encabezado"/>
    <w:uiPriority w:val="99"/>
    <w:rsid w:val="00407DDD"/>
    <w:rPr>
      <w:rFonts w:eastAsiaTheme="minorEastAsia" w:cs="Times New Roman"/>
      <w:lang w:val="es-CO"/>
    </w:rPr>
  </w:style>
  <w:style w:type="character" w:styleId="Hipervnculo">
    <w:name w:val="Hyperlink"/>
    <w:basedOn w:val="Fuentedeprrafopredeter"/>
    <w:uiPriority w:val="99"/>
    <w:unhideWhenUsed/>
    <w:rsid w:val="00407DDD"/>
    <w:rPr>
      <w:color w:val="0563C1" w:themeColor="hyperlink"/>
      <w:u w:val="single"/>
    </w:rPr>
  </w:style>
  <w:style w:type="paragraph" w:styleId="NormalWeb">
    <w:name w:val="Normal (Web)"/>
    <w:basedOn w:val="Normal"/>
    <w:uiPriority w:val="99"/>
    <w:unhideWhenUsed/>
    <w:rsid w:val="00407DDD"/>
    <w:pPr>
      <w:spacing w:before="100" w:beforeAutospacing="1" w:after="100" w:afterAutospacing="1" w:line="240" w:lineRule="auto"/>
      <w:ind w:firstLine="0"/>
      <w:contextualSpacing w:val="0"/>
    </w:pPr>
    <w:rPr>
      <w:rFonts w:ascii="Times New Roman" w:hAnsi="Times New Roman"/>
      <w:sz w:val="24"/>
      <w:lang w:val="es-PY" w:eastAsia="es-PY"/>
    </w:rPr>
  </w:style>
  <w:style w:type="character" w:customStyle="1" w:styleId="rynqvb">
    <w:name w:val="rynqvb"/>
    <w:basedOn w:val="Fuentedeprrafopredeter"/>
    <w:rsid w:val="00407DDD"/>
  </w:style>
  <w:style w:type="table" w:customStyle="1" w:styleId="Tablaconcuadrcula2">
    <w:name w:val="Tabla con cuadrícula2"/>
    <w:basedOn w:val="Tablanormal"/>
    <w:next w:val="Tablaconcuadrcula"/>
    <w:uiPriority w:val="39"/>
    <w:rsid w:val="00407D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407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003E80"/>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003E80"/>
    <w:rPr>
      <w:rFonts w:eastAsia="Times New Roman" w:cs="Times New Roman"/>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6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https://es.wikipedia.org/wiki/Psicolog%C3%ADa_conductista" TargetMode="External"/><Relationship Id="rId18" Type="http://schemas.microsoft.com/office/2007/relationships/diagramDrawing" Target="diagrams/drawing2.xml"/><Relationship Id="rId26" Type="http://schemas.openxmlformats.org/officeDocument/2006/relationships/hyperlink" Target="https://dle.rae.es/conductismo" TargetMode="External"/><Relationship Id="rId3" Type="http://schemas.openxmlformats.org/officeDocument/2006/relationships/webSettings" Target="webSettings.xml"/><Relationship Id="rId21" Type="http://schemas.openxmlformats.org/officeDocument/2006/relationships/hyperlink" Target="http://dx.doi.org/10.3389/fpsyg.2015.01100" TargetMode="External"/><Relationship Id="rId7" Type="http://schemas.openxmlformats.org/officeDocument/2006/relationships/diagramLayout" Target="diagrams/layout1.xml"/><Relationship Id="rId12" Type="http://schemas.openxmlformats.org/officeDocument/2006/relationships/hyperlink" Target="https://es.wikipedia.org/wiki/Psicolog%C3%ADa_cognitiva" TargetMode="External"/><Relationship Id="rId17" Type="http://schemas.openxmlformats.org/officeDocument/2006/relationships/diagramColors" Target="diagrams/colors2.xml"/><Relationship Id="rId25" Type="http://schemas.openxmlformats.org/officeDocument/2006/relationships/hyperlink" Target="https://www.sciencedirect.com/journal/behaviour-research-and-therapy/vol/64/suppl/C" TargetMode="External"/><Relationship Id="rId2" Type="http://schemas.openxmlformats.org/officeDocument/2006/relationships/settings" Target="settings.xml"/><Relationship Id="rId16" Type="http://schemas.openxmlformats.org/officeDocument/2006/relationships/diagramQuickStyle" Target="diagrams/quickStyle2.xml"/><Relationship Id="rId20" Type="http://schemas.openxmlformats.org/officeDocument/2006/relationships/hyperlink" Target="https://www.revistahistoriapsicologia.es/archivo-all-issues/1982-vol-3-n%C3%BAm-4/"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yperlink" Target="https://es.wikipedia.org/wiki/Terapia_cognitiva" TargetMode="External"/><Relationship Id="rId24" Type="http://schemas.openxmlformats.org/officeDocument/2006/relationships/hyperlink" Target="https://www.sciencedirect.com/journal/behaviour-research-and-therapy" TargetMode="External"/><Relationship Id="rId5" Type="http://schemas.openxmlformats.org/officeDocument/2006/relationships/endnotes" Target="endnotes.xml"/><Relationship Id="rId15" Type="http://schemas.openxmlformats.org/officeDocument/2006/relationships/diagramLayout" Target="diagrams/layout2.xml"/><Relationship Id="rId23" Type="http://schemas.openxmlformats.org/officeDocument/2006/relationships/hyperlink" Target="https://www.wipo.int/reference/es/wipopearl/guide.html" TargetMode="External"/><Relationship Id="rId28" Type="http://schemas.openxmlformats.org/officeDocument/2006/relationships/hyperlink" Target="https://es.wikipedia.org/w/index.php?title=Terapias_cognitivo-conductuales&amp;oldid=157726997" TargetMode="External"/><Relationship Id="rId10" Type="http://schemas.microsoft.com/office/2007/relationships/diagramDrawing" Target="diagrams/drawing1.xml"/><Relationship Id="rId19" Type="http://schemas.openxmlformats.org/officeDocument/2006/relationships/hyperlink" Target="https://www.abainternational.org/about-us/behavior-analysis.aspx" TargetMode="Externa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diagramData" Target="diagrams/data2.xml"/><Relationship Id="rId22" Type="http://schemas.openxmlformats.org/officeDocument/2006/relationships/hyperlink" Target="https://doi-org.ezproxy-cicco.conacyt.gov.py/10.1007/978-3-030-39903-0_379" TargetMode="External"/><Relationship Id="rId27" Type="http://schemas.openxmlformats.org/officeDocument/2006/relationships/hyperlink" Target="https://doi.org/10.1007/978-1-4419-1005-9_165"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02BB3A-4936-4DA3-BED8-5180AB321CFC}" type="doc">
      <dgm:prSet loTypeId="urn:microsoft.com/office/officeart/2005/8/layout/balance1" loCatId="relationship" qsTypeId="urn:microsoft.com/office/officeart/2005/8/quickstyle/simple1" qsCatId="simple" csTypeId="urn:microsoft.com/office/officeart/2005/8/colors/accent0_1" csCatId="mainScheme" phldr="1"/>
      <dgm:spPr/>
      <dgm:t>
        <a:bodyPr/>
        <a:lstStyle/>
        <a:p>
          <a:endParaRPr lang="es-PY"/>
        </a:p>
      </dgm:t>
    </dgm:pt>
    <dgm:pt modelId="{104A7887-395B-465F-92B6-FBF7328DB550}">
      <dgm:prSet phldrT="[Texto]"/>
      <dgm:spPr>
        <a:xfrm>
          <a:off x="1335024" y="0"/>
          <a:ext cx="1152144" cy="640080"/>
        </a:xfrm>
        <a:prstGeom prst="roundRect">
          <a:avLst>
            <a:gd name="adj" fmla="val 10000"/>
          </a:avLst>
        </a:prstGeom>
      </dgm:spPr>
      <dgm:t>
        <a:bodyPr/>
        <a:lstStyle/>
        <a:p>
          <a:pPr algn="ctr">
            <a:buNone/>
          </a:pPr>
          <a:r>
            <a:rPr lang="es-PY">
              <a:latin typeface="Calibri" panose="020F0502020204030204"/>
              <a:ea typeface="+mn-ea"/>
              <a:cs typeface="+mn-cs"/>
            </a:rPr>
            <a:t>Producción</a:t>
          </a:r>
        </a:p>
      </dgm:t>
    </dgm:pt>
    <dgm:pt modelId="{72E77EDA-F888-4353-81A8-0A4A7664E449}" type="parTrans" cxnId="{682AC58D-E13F-430A-87E4-3C5E86D3DD20}">
      <dgm:prSet/>
      <dgm:spPr/>
      <dgm:t>
        <a:bodyPr/>
        <a:lstStyle/>
        <a:p>
          <a:pPr algn="ctr"/>
          <a:endParaRPr lang="es-PY"/>
        </a:p>
      </dgm:t>
    </dgm:pt>
    <dgm:pt modelId="{06BE5C21-4D8C-4298-BEA5-DE6DCBFF8000}" type="sibTrans" cxnId="{682AC58D-E13F-430A-87E4-3C5E86D3DD20}">
      <dgm:prSet/>
      <dgm:spPr/>
      <dgm:t>
        <a:bodyPr/>
        <a:lstStyle/>
        <a:p>
          <a:pPr algn="ctr"/>
          <a:endParaRPr lang="es-PY"/>
        </a:p>
      </dgm:t>
    </dgm:pt>
    <dgm:pt modelId="{5EC88A2E-8E07-4941-94DC-1CFA08E6FABA}">
      <dgm:prSet phldrT="[Texto]"/>
      <dgm:spPr>
        <a:xfrm rot="240000">
          <a:off x="1371406" y="2036447"/>
          <a:ext cx="1143387" cy="394862"/>
        </a:xfrm>
        <a:prstGeom prst="roundRect">
          <a:avLst/>
        </a:prstGeom>
      </dgm:spPr>
      <dgm:t>
        <a:bodyPr/>
        <a:lstStyle/>
        <a:p>
          <a:pPr algn="ctr">
            <a:buNone/>
          </a:pPr>
          <a:r>
            <a:rPr lang="es-PY">
              <a:latin typeface="Calibri" panose="020F0502020204030204"/>
              <a:ea typeface="+mn-ea"/>
              <a:cs typeface="+mn-cs"/>
            </a:rPr>
            <a:t>Epistemología</a:t>
          </a:r>
        </a:p>
      </dgm:t>
    </dgm:pt>
    <dgm:pt modelId="{300F314E-1197-47FF-AC85-176055D7B1AF}" type="parTrans" cxnId="{E815761E-28BC-4223-A568-443634F02373}">
      <dgm:prSet/>
      <dgm:spPr/>
      <dgm:t>
        <a:bodyPr/>
        <a:lstStyle/>
        <a:p>
          <a:pPr algn="ctr"/>
          <a:endParaRPr lang="es-PY"/>
        </a:p>
      </dgm:t>
    </dgm:pt>
    <dgm:pt modelId="{88479A28-B476-4B4B-B43C-8A4C4E86D032}" type="sibTrans" cxnId="{E815761E-28BC-4223-A568-443634F02373}">
      <dgm:prSet/>
      <dgm:spPr/>
      <dgm:t>
        <a:bodyPr/>
        <a:lstStyle/>
        <a:p>
          <a:pPr algn="ctr"/>
          <a:endParaRPr lang="es-PY"/>
        </a:p>
      </dgm:t>
    </dgm:pt>
    <dgm:pt modelId="{5D0C472B-8619-486D-8F2E-EEC05C00258D}">
      <dgm:prSet phldrT="[Texto]"/>
      <dgm:spPr>
        <a:xfrm rot="240000">
          <a:off x="1403410" y="1613995"/>
          <a:ext cx="1143387" cy="394862"/>
        </a:xfrm>
        <a:prstGeom prst="roundRect">
          <a:avLst/>
        </a:prstGeom>
      </dgm:spPr>
      <dgm:t>
        <a:bodyPr/>
        <a:lstStyle/>
        <a:p>
          <a:pPr algn="ctr">
            <a:buNone/>
          </a:pPr>
          <a:r>
            <a:rPr lang="es-PY">
              <a:latin typeface="Calibri" panose="020F0502020204030204"/>
              <a:ea typeface="+mn-ea"/>
              <a:cs typeface="+mn-cs"/>
            </a:rPr>
            <a:t>Método</a:t>
          </a:r>
        </a:p>
      </dgm:t>
    </dgm:pt>
    <dgm:pt modelId="{1019D17E-9948-45BF-A090-1B1876935AD5}" type="parTrans" cxnId="{908B71A3-1122-4F4D-90C1-929F4F0BBC63}">
      <dgm:prSet/>
      <dgm:spPr/>
      <dgm:t>
        <a:bodyPr/>
        <a:lstStyle/>
        <a:p>
          <a:pPr algn="ctr"/>
          <a:endParaRPr lang="es-PY"/>
        </a:p>
      </dgm:t>
    </dgm:pt>
    <dgm:pt modelId="{9C51E27A-8DD7-4BB5-AFBE-42451760CB5D}" type="sibTrans" cxnId="{908B71A3-1122-4F4D-90C1-929F4F0BBC63}">
      <dgm:prSet/>
      <dgm:spPr/>
      <dgm:t>
        <a:bodyPr/>
        <a:lstStyle/>
        <a:p>
          <a:pPr algn="ctr"/>
          <a:endParaRPr lang="es-PY"/>
        </a:p>
      </dgm:t>
    </dgm:pt>
    <dgm:pt modelId="{2E2EEDF6-E95E-4E1B-98B7-7A1EB278D678}">
      <dgm:prSet phldrT="[Texto]"/>
      <dgm:spPr>
        <a:xfrm>
          <a:off x="2999232" y="0"/>
          <a:ext cx="1152144" cy="640080"/>
        </a:xfrm>
        <a:prstGeom prst="roundRect">
          <a:avLst>
            <a:gd name="adj" fmla="val 10000"/>
          </a:avLst>
        </a:prstGeom>
      </dgm:spPr>
      <dgm:t>
        <a:bodyPr/>
        <a:lstStyle/>
        <a:p>
          <a:pPr algn="ctr">
            <a:buNone/>
          </a:pPr>
          <a:r>
            <a:rPr lang="es-PY">
              <a:latin typeface="Calibri" panose="020F0502020204030204"/>
              <a:ea typeface="+mn-ea"/>
              <a:cs typeface="+mn-cs"/>
            </a:rPr>
            <a:t>Aplicaciones</a:t>
          </a:r>
        </a:p>
      </dgm:t>
    </dgm:pt>
    <dgm:pt modelId="{07337BB5-3148-4C45-9110-3ADCD848AFA9}" type="parTrans" cxnId="{A0E75089-6511-4001-B9D3-285536D63767}">
      <dgm:prSet/>
      <dgm:spPr/>
      <dgm:t>
        <a:bodyPr/>
        <a:lstStyle/>
        <a:p>
          <a:pPr algn="ctr"/>
          <a:endParaRPr lang="es-PY"/>
        </a:p>
      </dgm:t>
    </dgm:pt>
    <dgm:pt modelId="{82396F1D-5D9B-4957-8B36-7826C6C093E2}" type="sibTrans" cxnId="{A0E75089-6511-4001-B9D3-285536D63767}">
      <dgm:prSet/>
      <dgm:spPr/>
      <dgm:t>
        <a:bodyPr/>
        <a:lstStyle/>
        <a:p>
          <a:pPr algn="ctr"/>
          <a:endParaRPr lang="es-PY"/>
        </a:p>
      </dgm:t>
    </dgm:pt>
    <dgm:pt modelId="{0D7E23EA-C9D9-4EA8-9B51-90443479090A}">
      <dgm:prSet phldrT="[Texto]"/>
      <dgm:spPr>
        <a:xfrm rot="240000">
          <a:off x="3035614" y="2151662"/>
          <a:ext cx="1143387" cy="394862"/>
        </a:xfrm>
        <a:prstGeom prst="roundRect">
          <a:avLst/>
        </a:prstGeom>
      </dgm:spPr>
      <dgm:t>
        <a:bodyPr/>
        <a:lstStyle/>
        <a:p>
          <a:pPr algn="ctr">
            <a:buNone/>
          </a:pPr>
          <a:r>
            <a:rPr lang="es-PY">
              <a:latin typeface="Calibri" panose="020F0502020204030204"/>
              <a:ea typeface="+mn-ea"/>
              <a:cs typeface="+mn-cs"/>
            </a:rPr>
            <a:t>Educación</a:t>
          </a:r>
        </a:p>
      </dgm:t>
    </dgm:pt>
    <dgm:pt modelId="{53238E7A-FA2C-49DA-A09D-0649FF21C435}" type="parTrans" cxnId="{3EEB88AC-4059-45D2-A412-6660A99CCFE0}">
      <dgm:prSet/>
      <dgm:spPr/>
      <dgm:t>
        <a:bodyPr/>
        <a:lstStyle/>
        <a:p>
          <a:pPr algn="ctr"/>
          <a:endParaRPr lang="es-PY"/>
        </a:p>
      </dgm:t>
    </dgm:pt>
    <dgm:pt modelId="{3ABC233C-D0EA-462D-98CA-1C55A7876A65}" type="sibTrans" cxnId="{3EEB88AC-4059-45D2-A412-6660A99CCFE0}">
      <dgm:prSet/>
      <dgm:spPr/>
      <dgm:t>
        <a:bodyPr/>
        <a:lstStyle/>
        <a:p>
          <a:pPr algn="ctr"/>
          <a:endParaRPr lang="es-PY"/>
        </a:p>
      </dgm:t>
    </dgm:pt>
    <dgm:pt modelId="{22CE29EA-FAD0-4D4F-A015-449819C17464}">
      <dgm:prSet phldrT="[Texto]"/>
      <dgm:spPr>
        <a:xfrm rot="240000">
          <a:off x="3067618" y="1729209"/>
          <a:ext cx="1143387" cy="394862"/>
        </a:xfrm>
        <a:prstGeom prst="roundRect">
          <a:avLst/>
        </a:prstGeom>
      </dgm:spPr>
      <dgm:t>
        <a:bodyPr/>
        <a:lstStyle/>
        <a:p>
          <a:pPr algn="ctr">
            <a:buNone/>
          </a:pPr>
          <a:r>
            <a:rPr lang="es-PY">
              <a:latin typeface="Calibri" panose="020F0502020204030204"/>
              <a:ea typeface="+mn-ea"/>
              <a:cs typeface="+mn-cs"/>
            </a:rPr>
            <a:t>Evaluación</a:t>
          </a:r>
        </a:p>
      </dgm:t>
    </dgm:pt>
    <dgm:pt modelId="{994CE96E-B335-40FB-B18A-BE21863E1E56}" type="parTrans" cxnId="{270A4893-9721-40A2-9358-89F0F3CE80BD}">
      <dgm:prSet/>
      <dgm:spPr/>
      <dgm:t>
        <a:bodyPr/>
        <a:lstStyle/>
        <a:p>
          <a:pPr algn="ctr"/>
          <a:endParaRPr lang="es-PY"/>
        </a:p>
      </dgm:t>
    </dgm:pt>
    <dgm:pt modelId="{C0EB7E9D-4DC7-4DD9-99E3-52473B0C4A41}" type="sibTrans" cxnId="{270A4893-9721-40A2-9358-89F0F3CE80BD}">
      <dgm:prSet/>
      <dgm:spPr/>
      <dgm:t>
        <a:bodyPr/>
        <a:lstStyle/>
        <a:p>
          <a:pPr algn="ctr"/>
          <a:endParaRPr lang="es-PY"/>
        </a:p>
      </dgm:t>
    </dgm:pt>
    <dgm:pt modelId="{0A4844B3-A53F-493A-A978-675864233D67}">
      <dgm:prSet phldrT="[Texto]"/>
      <dgm:spPr>
        <a:xfrm rot="240000">
          <a:off x="3099622" y="1306756"/>
          <a:ext cx="1143387" cy="394862"/>
        </a:xfrm>
        <a:prstGeom prst="roundRect">
          <a:avLst/>
        </a:prstGeom>
      </dgm:spPr>
      <dgm:t>
        <a:bodyPr/>
        <a:lstStyle/>
        <a:p>
          <a:pPr algn="ctr">
            <a:buNone/>
          </a:pPr>
          <a:r>
            <a:rPr lang="es-PY">
              <a:latin typeface="Calibri" panose="020F0502020204030204"/>
              <a:ea typeface="+mn-ea"/>
              <a:cs typeface="+mn-cs"/>
            </a:rPr>
            <a:t>Prevención y promoción</a:t>
          </a:r>
        </a:p>
      </dgm:t>
    </dgm:pt>
    <dgm:pt modelId="{579D9A94-9B95-4899-A99E-4F5C5A5D4FF1}" type="parTrans" cxnId="{6B5F6AD3-9616-4B17-9A21-753B973D0C1E}">
      <dgm:prSet/>
      <dgm:spPr/>
      <dgm:t>
        <a:bodyPr/>
        <a:lstStyle/>
        <a:p>
          <a:pPr algn="ctr"/>
          <a:endParaRPr lang="es-PY"/>
        </a:p>
      </dgm:t>
    </dgm:pt>
    <dgm:pt modelId="{FEC3F190-F3D0-4F42-91B1-AB4A771DBDB8}" type="sibTrans" cxnId="{6B5F6AD3-9616-4B17-9A21-753B973D0C1E}">
      <dgm:prSet/>
      <dgm:spPr/>
      <dgm:t>
        <a:bodyPr/>
        <a:lstStyle/>
        <a:p>
          <a:pPr algn="ctr"/>
          <a:endParaRPr lang="es-PY"/>
        </a:p>
      </dgm:t>
    </dgm:pt>
    <dgm:pt modelId="{42DCE9E2-ACF7-42F9-AC7A-343468BB5D98}">
      <dgm:prSet/>
      <dgm:spPr>
        <a:xfrm rot="240000">
          <a:off x="3131626" y="884303"/>
          <a:ext cx="1143387" cy="394862"/>
        </a:xfrm>
        <a:prstGeom prst="roundRect">
          <a:avLst/>
        </a:prstGeom>
      </dgm:spPr>
      <dgm:t>
        <a:bodyPr/>
        <a:lstStyle/>
        <a:p>
          <a:pPr algn="ctr">
            <a:buNone/>
          </a:pPr>
          <a:r>
            <a:rPr lang="es-PY">
              <a:latin typeface="Calibri" panose="020F0502020204030204"/>
              <a:ea typeface="+mn-ea"/>
              <a:cs typeface="+mn-cs"/>
            </a:rPr>
            <a:t>Intervención (salud, </a:t>
          </a:r>
          <a:r>
            <a:rPr lang="es-PY" b="1">
              <a:latin typeface="Calibri" panose="020F0502020204030204"/>
              <a:ea typeface="+mn-ea"/>
              <a:cs typeface="+mn-cs"/>
            </a:rPr>
            <a:t>clínica</a:t>
          </a:r>
          <a:r>
            <a:rPr lang="es-PY">
              <a:latin typeface="Calibri" panose="020F0502020204030204"/>
              <a:ea typeface="+mn-ea"/>
              <a:cs typeface="+mn-cs"/>
            </a:rPr>
            <a:t>, educación, instituciones, sociedad, etc)</a:t>
          </a:r>
        </a:p>
      </dgm:t>
    </dgm:pt>
    <dgm:pt modelId="{B15A7602-168E-4917-B4D7-E5920A4B6CDD}" type="parTrans" cxnId="{57A5FF7E-7A0F-4114-90AF-97AA29723D83}">
      <dgm:prSet/>
      <dgm:spPr/>
      <dgm:t>
        <a:bodyPr/>
        <a:lstStyle/>
        <a:p>
          <a:pPr algn="ctr"/>
          <a:endParaRPr lang="es-PY"/>
        </a:p>
      </dgm:t>
    </dgm:pt>
    <dgm:pt modelId="{52E7B01A-C85D-4AFF-888D-EEFA38EFB88D}" type="sibTrans" cxnId="{57A5FF7E-7A0F-4114-90AF-97AA29723D83}">
      <dgm:prSet/>
      <dgm:spPr/>
      <dgm:t>
        <a:bodyPr/>
        <a:lstStyle/>
        <a:p>
          <a:pPr algn="ctr"/>
          <a:endParaRPr lang="es-PY"/>
        </a:p>
      </dgm:t>
    </dgm:pt>
    <dgm:pt modelId="{6D1C0789-0675-4840-9B1D-4D64CEE36C44}">
      <dgm:prSet/>
      <dgm:spPr>
        <a:xfrm rot="240000">
          <a:off x="1435414" y="1191542"/>
          <a:ext cx="1143387" cy="394862"/>
        </a:xfrm>
        <a:prstGeom prst="roundRect">
          <a:avLst/>
        </a:prstGeom>
      </dgm:spPr>
      <dgm:t>
        <a:bodyPr/>
        <a:lstStyle/>
        <a:p>
          <a:pPr algn="ctr">
            <a:buNone/>
          </a:pPr>
          <a:r>
            <a:rPr lang="es-PY">
              <a:latin typeface="Calibri" panose="020F0502020204030204"/>
              <a:ea typeface="+mn-ea"/>
              <a:cs typeface="+mn-cs"/>
            </a:rPr>
            <a:t>Investigación básica, aplicada, tecnología</a:t>
          </a:r>
        </a:p>
      </dgm:t>
    </dgm:pt>
    <dgm:pt modelId="{0EB2798F-B81D-4335-8D15-C01A677C06FC}" type="parTrans" cxnId="{E56118D2-5A9D-4CEC-9883-1A63B2E33068}">
      <dgm:prSet/>
      <dgm:spPr/>
      <dgm:t>
        <a:bodyPr/>
        <a:lstStyle/>
        <a:p>
          <a:pPr algn="ctr"/>
          <a:endParaRPr lang="es-PY"/>
        </a:p>
      </dgm:t>
    </dgm:pt>
    <dgm:pt modelId="{6A0CA2AC-76DF-4203-BF5C-9E7ED94C6AC5}" type="sibTrans" cxnId="{E56118D2-5A9D-4CEC-9883-1A63B2E33068}">
      <dgm:prSet/>
      <dgm:spPr/>
      <dgm:t>
        <a:bodyPr/>
        <a:lstStyle/>
        <a:p>
          <a:pPr algn="ctr"/>
          <a:endParaRPr lang="es-PY"/>
        </a:p>
      </dgm:t>
    </dgm:pt>
    <dgm:pt modelId="{198F1D7D-FE66-4E03-96D1-1454FB3ABFDF}" type="pres">
      <dgm:prSet presAssocID="{D602BB3A-4936-4DA3-BED8-5180AB321CFC}" presName="outerComposite" presStyleCnt="0">
        <dgm:presLayoutVars>
          <dgm:chMax val="2"/>
          <dgm:animLvl val="lvl"/>
          <dgm:resizeHandles val="exact"/>
        </dgm:presLayoutVars>
      </dgm:prSet>
      <dgm:spPr/>
    </dgm:pt>
    <dgm:pt modelId="{9F19D509-420F-47EB-B93B-63406ADEF470}" type="pres">
      <dgm:prSet presAssocID="{D602BB3A-4936-4DA3-BED8-5180AB321CFC}" presName="dummyMaxCanvas" presStyleCnt="0"/>
      <dgm:spPr/>
    </dgm:pt>
    <dgm:pt modelId="{6FB6C9C2-B23D-435B-8F15-8F09ABB08966}" type="pres">
      <dgm:prSet presAssocID="{D602BB3A-4936-4DA3-BED8-5180AB321CFC}" presName="parentComposite" presStyleCnt="0"/>
      <dgm:spPr/>
    </dgm:pt>
    <dgm:pt modelId="{6B3FAB63-3E55-4380-9E9E-CF90DD389780}" type="pres">
      <dgm:prSet presAssocID="{D602BB3A-4936-4DA3-BED8-5180AB321CFC}" presName="parent1" presStyleLbl="alignAccFollowNode1" presStyleIdx="0" presStyleCnt="4" custLinFactNeighborY="-8929">
        <dgm:presLayoutVars>
          <dgm:chMax val="4"/>
        </dgm:presLayoutVars>
      </dgm:prSet>
      <dgm:spPr/>
    </dgm:pt>
    <dgm:pt modelId="{2350E14A-6575-4428-A5D8-77651424FE01}" type="pres">
      <dgm:prSet presAssocID="{D602BB3A-4936-4DA3-BED8-5180AB321CFC}" presName="parent2" presStyleLbl="alignAccFollowNode1" presStyleIdx="1" presStyleCnt="4">
        <dgm:presLayoutVars>
          <dgm:chMax val="4"/>
        </dgm:presLayoutVars>
      </dgm:prSet>
      <dgm:spPr/>
    </dgm:pt>
    <dgm:pt modelId="{C3FC4405-5D0C-4C95-A866-89AFE416CF74}" type="pres">
      <dgm:prSet presAssocID="{D602BB3A-4936-4DA3-BED8-5180AB321CFC}" presName="childrenComposite" presStyleCnt="0"/>
      <dgm:spPr/>
    </dgm:pt>
    <dgm:pt modelId="{7DFB4345-EEC2-4BB4-ADAD-861CDFB715BF}" type="pres">
      <dgm:prSet presAssocID="{D602BB3A-4936-4DA3-BED8-5180AB321CFC}" presName="dummyMaxCanvas_ChildArea" presStyleCnt="0"/>
      <dgm:spPr/>
    </dgm:pt>
    <dgm:pt modelId="{C5660DA2-B795-46C7-99F5-5541C0121A6F}" type="pres">
      <dgm:prSet presAssocID="{D602BB3A-4936-4DA3-BED8-5180AB321CFC}" presName="fulcrum" presStyleLbl="alignAccFollowNode1" presStyleIdx="2" presStyleCnt="4"/>
      <dgm:spPr>
        <a:xfrm>
          <a:off x="2503170" y="2720340"/>
          <a:ext cx="480060" cy="480060"/>
        </a:xfrm>
        <a:prstGeom prst="triangle">
          <a:avLst/>
        </a:prstGeom>
      </dgm:spPr>
    </dgm:pt>
    <dgm:pt modelId="{79C44079-45ED-4A1E-BA2D-1981A8E4B7C9}" type="pres">
      <dgm:prSet presAssocID="{D602BB3A-4936-4DA3-BED8-5180AB321CFC}" presName="balance_34" presStyleLbl="alignAccFollowNode1" presStyleIdx="3" presStyleCnt="4">
        <dgm:presLayoutVars>
          <dgm:bulletEnabled val="1"/>
        </dgm:presLayoutVars>
      </dgm:prSet>
      <dgm:spPr>
        <a:xfrm rot="240000">
          <a:off x="1302580" y="2514628"/>
          <a:ext cx="2881239" cy="201475"/>
        </a:xfrm>
        <a:prstGeom prst="rect">
          <a:avLst/>
        </a:prstGeom>
      </dgm:spPr>
    </dgm:pt>
    <dgm:pt modelId="{78F6DBF1-1B58-414E-910E-79D89C45849F}" type="pres">
      <dgm:prSet presAssocID="{D602BB3A-4936-4DA3-BED8-5180AB321CFC}" presName="right_34_1" presStyleLbl="node1" presStyleIdx="0" presStyleCnt="7">
        <dgm:presLayoutVars>
          <dgm:bulletEnabled val="1"/>
        </dgm:presLayoutVars>
      </dgm:prSet>
      <dgm:spPr/>
    </dgm:pt>
    <dgm:pt modelId="{D0C08451-CC60-4BF3-9199-E00F558696F4}" type="pres">
      <dgm:prSet presAssocID="{D602BB3A-4936-4DA3-BED8-5180AB321CFC}" presName="right_34_2" presStyleLbl="node1" presStyleIdx="1" presStyleCnt="7">
        <dgm:presLayoutVars>
          <dgm:bulletEnabled val="1"/>
        </dgm:presLayoutVars>
      </dgm:prSet>
      <dgm:spPr/>
    </dgm:pt>
    <dgm:pt modelId="{8AF98DED-034F-4833-9431-285D39E9300D}" type="pres">
      <dgm:prSet presAssocID="{D602BB3A-4936-4DA3-BED8-5180AB321CFC}" presName="right_34_3" presStyleLbl="node1" presStyleIdx="2" presStyleCnt="7">
        <dgm:presLayoutVars>
          <dgm:bulletEnabled val="1"/>
        </dgm:presLayoutVars>
      </dgm:prSet>
      <dgm:spPr/>
    </dgm:pt>
    <dgm:pt modelId="{CC61F032-A479-49A7-9049-877BD22660D9}" type="pres">
      <dgm:prSet presAssocID="{D602BB3A-4936-4DA3-BED8-5180AB321CFC}" presName="right_34_4" presStyleLbl="node1" presStyleIdx="3" presStyleCnt="7">
        <dgm:presLayoutVars>
          <dgm:bulletEnabled val="1"/>
        </dgm:presLayoutVars>
      </dgm:prSet>
      <dgm:spPr/>
    </dgm:pt>
    <dgm:pt modelId="{B5872E22-2FC5-42CB-8607-21FBE31C478F}" type="pres">
      <dgm:prSet presAssocID="{D602BB3A-4936-4DA3-BED8-5180AB321CFC}" presName="left_34_1" presStyleLbl="node1" presStyleIdx="4" presStyleCnt="7">
        <dgm:presLayoutVars>
          <dgm:bulletEnabled val="1"/>
        </dgm:presLayoutVars>
      </dgm:prSet>
      <dgm:spPr/>
    </dgm:pt>
    <dgm:pt modelId="{F09C1695-143F-463C-8FCB-568DDD1A3680}" type="pres">
      <dgm:prSet presAssocID="{D602BB3A-4936-4DA3-BED8-5180AB321CFC}" presName="left_34_2" presStyleLbl="node1" presStyleIdx="5" presStyleCnt="7">
        <dgm:presLayoutVars>
          <dgm:bulletEnabled val="1"/>
        </dgm:presLayoutVars>
      </dgm:prSet>
      <dgm:spPr/>
    </dgm:pt>
    <dgm:pt modelId="{C7C616C9-C8CA-45FE-B599-41BB4A7DBFA8}" type="pres">
      <dgm:prSet presAssocID="{D602BB3A-4936-4DA3-BED8-5180AB321CFC}" presName="left_34_3" presStyleLbl="node1" presStyleIdx="6" presStyleCnt="7">
        <dgm:presLayoutVars>
          <dgm:bulletEnabled val="1"/>
        </dgm:presLayoutVars>
      </dgm:prSet>
      <dgm:spPr/>
    </dgm:pt>
  </dgm:ptLst>
  <dgm:cxnLst>
    <dgm:cxn modelId="{00093808-9A11-4F5A-A021-6721E1FBB970}" type="presOf" srcId="{42DCE9E2-ACF7-42F9-AC7A-343468BB5D98}" destId="{CC61F032-A479-49A7-9049-877BD22660D9}" srcOrd="0" destOrd="0" presId="urn:microsoft.com/office/officeart/2005/8/layout/balance1"/>
    <dgm:cxn modelId="{6B854B1A-F057-4601-8C7C-2CE4C0FE04EF}" type="presOf" srcId="{22CE29EA-FAD0-4D4F-A015-449819C17464}" destId="{D0C08451-CC60-4BF3-9199-E00F558696F4}" srcOrd="0" destOrd="0" presId="urn:microsoft.com/office/officeart/2005/8/layout/balance1"/>
    <dgm:cxn modelId="{AD5EF81B-F5A8-4D85-9F3E-FBA14D3A7904}" type="presOf" srcId="{2E2EEDF6-E95E-4E1B-98B7-7A1EB278D678}" destId="{2350E14A-6575-4428-A5D8-77651424FE01}" srcOrd="0" destOrd="0" presId="urn:microsoft.com/office/officeart/2005/8/layout/balance1"/>
    <dgm:cxn modelId="{E815761E-28BC-4223-A568-443634F02373}" srcId="{104A7887-395B-465F-92B6-FBF7328DB550}" destId="{5EC88A2E-8E07-4941-94DC-1CFA08E6FABA}" srcOrd="0" destOrd="0" parTransId="{300F314E-1197-47FF-AC85-176055D7B1AF}" sibTransId="{88479A28-B476-4B4B-B43C-8A4C4E86D032}"/>
    <dgm:cxn modelId="{133C7423-F1F2-4FC2-A510-ADC81A0B208E}" type="presOf" srcId="{D602BB3A-4936-4DA3-BED8-5180AB321CFC}" destId="{198F1D7D-FE66-4E03-96D1-1454FB3ABFDF}" srcOrd="0" destOrd="0" presId="urn:microsoft.com/office/officeart/2005/8/layout/balance1"/>
    <dgm:cxn modelId="{B3F79125-AF34-44EF-93BA-18917632EDAF}" type="presOf" srcId="{5EC88A2E-8E07-4941-94DC-1CFA08E6FABA}" destId="{B5872E22-2FC5-42CB-8607-21FBE31C478F}" srcOrd="0" destOrd="0" presId="urn:microsoft.com/office/officeart/2005/8/layout/balance1"/>
    <dgm:cxn modelId="{0717E92E-636D-4E69-A123-F0700DD32D64}" type="presOf" srcId="{104A7887-395B-465F-92B6-FBF7328DB550}" destId="{6B3FAB63-3E55-4380-9E9E-CF90DD389780}" srcOrd="0" destOrd="0" presId="urn:microsoft.com/office/officeart/2005/8/layout/balance1"/>
    <dgm:cxn modelId="{38392B57-A561-42AB-8BEF-90FF163109AB}" type="presOf" srcId="{6D1C0789-0675-4840-9B1D-4D64CEE36C44}" destId="{C7C616C9-C8CA-45FE-B599-41BB4A7DBFA8}" srcOrd="0" destOrd="0" presId="urn:microsoft.com/office/officeart/2005/8/layout/balance1"/>
    <dgm:cxn modelId="{57A5FF7E-7A0F-4114-90AF-97AA29723D83}" srcId="{2E2EEDF6-E95E-4E1B-98B7-7A1EB278D678}" destId="{42DCE9E2-ACF7-42F9-AC7A-343468BB5D98}" srcOrd="3" destOrd="0" parTransId="{B15A7602-168E-4917-B4D7-E5920A4B6CDD}" sibTransId="{52E7B01A-C85D-4AFF-888D-EEFA38EFB88D}"/>
    <dgm:cxn modelId="{A0E75089-6511-4001-B9D3-285536D63767}" srcId="{D602BB3A-4936-4DA3-BED8-5180AB321CFC}" destId="{2E2EEDF6-E95E-4E1B-98B7-7A1EB278D678}" srcOrd="1" destOrd="0" parTransId="{07337BB5-3148-4C45-9110-3ADCD848AFA9}" sibTransId="{82396F1D-5D9B-4957-8B36-7826C6C093E2}"/>
    <dgm:cxn modelId="{682AC58D-E13F-430A-87E4-3C5E86D3DD20}" srcId="{D602BB3A-4936-4DA3-BED8-5180AB321CFC}" destId="{104A7887-395B-465F-92B6-FBF7328DB550}" srcOrd="0" destOrd="0" parTransId="{72E77EDA-F888-4353-81A8-0A4A7664E449}" sibTransId="{06BE5C21-4D8C-4298-BEA5-DE6DCBFF8000}"/>
    <dgm:cxn modelId="{761ED08E-45E6-4189-A82A-251B1A37B520}" type="presOf" srcId="{5D0C472B-8619-486D-8F2E-EEC05C00258D}" destId="{F09C1695-143F-463C-8FCB-568DDD1A3680}" srcOrd="0" destOrd="0" presId="urn:microsoft.com/office/officeart/2005/8/layout/balance1"/>
    <dgm:cxn modelId="{270A4893-9721-40A2-9358-89F0F3CE80BD}" srcId="{2E2EEDF6-E95E-4E1B-98B7-7A1EB278D678}" destId="{22CE29EA-FAD0-4D4F-A015-449819C17464}" srcOrd="1" destOrd="0" parTransId="{994CE96E-B335-40FB-B18A-BE21863E1E56}" sibTransId="{C0EB7E9D-4DC7-4DD9-99E3-52473B0C4A41}"/>
    <dgm:cxn modelId="{908B71A3-1122-4F4D-90C1-929F4F0BBC63}" srcId="{104A7887-395B-465F-92B6-FBF7328DB550}" destId="{5D0C472B-8619-486D-8F2E-EEC05C00258D}" srcOrd="1" destOrd="0" parTransId="{1019D17E-9948-45BF-A090-1B1876935AD5}" sibTransId="{9C51E27A-8DD7-4BB5-AFBE-42451760CB5D}"/>
    <dgm:cxn modelId="{3EEB88AC-4059-45D2-A412-6660A99CCFE0}" srcId="{2E2EEDF6-E95E-4E1B-98B7-7A1EB278D678}" destId="{0D7E23EA-C9D9-4EA8-9B51-90443479090A}" srcOrd="0" destOrd="0" parTransId="{53238E7A-FA2C-49DA-A09D-0649FF21C435}" sibTransId="{3ABC233C-D0EA-462D-98CA-1C55A7876A65}"/>
    <dgm:cxn modelId="{369CC8AF-8B70-4662-9EF0-5A0A5D325411}" type="presOf" srcId="{0D7E23EA-C9D9-4EA8-9B51-90443479090A}" destId="{78F6DBF1-1B58-414E-910E-79D89C45849F}" srcOrd="0" destOrd="0" presId="urn:microsoft.com/office/officeart/2005/8/layout/balance1"/>
    <dgm:cxn modelId="{E56118D2-5A9D-4CEC-9883-1A63B2E33068}" srcId="{104A7887-395B-465F-92B6-FBF7328DB550}" destId="{6D1C0789-0675-4840-9B1D-4D64CEE36C44}" srcOrd="2" destOrd="0" parTransId="{0EB2798F-B81D-4335-8D15-C01A677C06FC}" sibTransId="{6A0CA2AC-76DF-4203-BF5C-9E7ED94C6AC5}"/>
    <dgm:cxn modelId="{6B5F6AD3-9616-4B17-9A21-753B973D0C1E}" srcId="{2E2EEDF6-E95E-4E1B-98B7-7A1EB278D678}" destId="{0A4844B3-A53F-493A-A978-675864233D67}" srcOrd="2" destOrd="0" parTransId="{579D9A94-9B95-4899-A99E-4F5C5A5D4FF1}" sibTransId="{FEC3F190-F3D0-4F42-91B1-AB4A771DBDB8}"/>
    <dgm:cxn modelId="{5BD127F8-E373-4A55-BF7B-50BD4EBA8719}" type="presOf" srcId="{0A4844B3-A53F-493A-A978-675864233D67}" destId="{8AF98DED-034F-4833-9431-285D39E9300D}" srcOrd="0" destOrd="0" presId="urn:microsoft.com/office/officeart/2005/8/layout/balance1"/>
    <dgm:cxn modelId="{037CB118-4C29-4E24-9BE5-EBF5665A52D7}" type="presParOf" srcId="{198F1D7D-FE66-4E03-96D1-1454FB3ABFDF}" destId="{9F19D509-420F-47EB-B93B-63406ADEF470}" srcOrd="0" destOrd="0" presId="urn:microsoft.com/office/officeart/2005/8/layout/balance1"/>
    <dgm:cxn modelId="{20381D5D-B4B0-404B-9C52-BF3109BF7DBE}" type="presParOf" srcId="{198F1D7D-FE66-4E03-96D1-1454FB3ABFDF}" destId="{6FB6C9C2-B23D-435B-8F15-8F09ABB08966}" srcOrd="1" destOrd="0" presId="urn:microsoft.com/office/officeart/2005/8/layout/balance1"/>
    <dgm:cxn modelId="{08FCCD7C-1B3D-4179-8049-7325928776ED}" type="presParOf" srcId="{6FB6C9C2-B23D-435B-8F15-8F09ABB08966}" destId="{6B3FAB63-3E55-4380-9E9E-CF90DD389780}" srcOrd="0" destOrd="0" presId="urn:microsoft.com/office/officeart/2005/8/layout/balance1"/>
    <dgm:cxn modelId="{9B52FEC1-0F1F-4EF5-9857-49AABD27F973}" type="presParOf" srcId="{6FB6C9C2-B23D-435B-8F15-8F09ABB08966}" destId="{2350E14A-6575-4428-A5D8-77651424FE01}" srcOrd="1" destOrd="0" presId="urn:microsoft.com/office/officeart/2005/8/layout/balance1"/>
    <dgm:cxn modelId="{50D01A33-EB88-4859-BD2D-567D137468FA}" type="presParOf" srcId="{198F1D7D-FE66-4E03-96D1-1454FB3ABFDF}" destId="{C3FC4405-5D0C-4C95-A866-89AFE416CF74}" srcOrd="2" destOrd="0" presId="urn:microsoft.com/office/officeart/2005/8/layout/balance1"/>
    <dgm:cxn modelId="{62009CA4-FCFC-47A5-8EEE-0DFED2D11FFC}" type="presParOf" srcId="{C3FC4405-5D0C-4C95-A866-89AFE416CF74}" destId="{7DFB4345-EEC2-4BB4-ADAD-861CDFB715BF}" srcOrd="0" destOrd="0" presId="urn:microsoft.com/office/officeart/2005/8/layout/balance1"/>
    <dgm:cxn modelId="{A23D48DD-AC57-4024-BE36-BDD9BF35C3D9}" type="presParOf" srcId="{C3FC4405-5D0C-4C95-A866-89AFE416CF74}" destId="{C5660DA2-B795-46C7-99F5-5541C0121A6F}" srcOrd="1" destOrd="0" presId="urn:microsoft.com/office/officeart/2005/8/layout/balance1"/>
    <dgm:cxn modelId="{C48A5732-7B06-4D03-A004-3B6B1CA3F171}" type="presParOf" srcId="{C3FC4405-5D0C-4C95-A866-89AFE416CF74}" destId="{79C44079-45ED-4A1E-BA2D-1981A8E4B7C9}" srcOrd="2" destOrd="0" presId="urn:microsoft.com/office/officeart/2005/8/layout/balance1"/>
    <dgm:cxn modelId="{9F1C3DDB-3024-4A51-B8C1-1362B26C8A81}" type="presParOf" srcId="{C3FC4405-5D0C-4C95-A866-89AFE416CF74}" destId="{78F6DBF1-1B58-414E-910E-79D89C45849F}" srcOrd="3" destOrd="0" presId="urn:microsoft.com/office/officeart/2005/8/layout/balance1"/>
    <dgm:cxn modelId="{2798443C-77FF-428E-A830-1342D0509BF9}" type="presParOf" srcId="{C3FC4405-5D0C-4C95-A866-89AFE416CF74}" destId="{D0C08451-CC60-4BF3-9199-E00F558696F4}" srcOrd="4" destOrd="0" presId="urn:microsoft.com/office/officeart/2005/8/layout/balance1"/>
    <dgm:cxn modelId="{157B72A9-942E-4F5A-BE3E-6BF571C9381E}" type="presParOf" srcId="{C3FC4405-5D0C-4C95-A866-89AFE416CF74}" destId="{8AF98DED-034F-4833-9431-285D39E9300D}" srcOrd="5" destOrd="0" presId="urn:microsoft.com/office/officeart/2005/8/layout/balance1"/>
    <dgm:cxn modelId="{702FBB5F-DC73-464A-A3C9-AFC2F39F2E89}" type="presParOf" srcId="{C3FC4405-5D0C-4C95-A866-89AFE416CF74}" destId="{CC61F032-A479-49A7-9049-877BD22660D9}" srcOrd="6" destOrd="0" presId="urn:microsoft.com/office/officeart/2005/8/layout/balance1"/>
    <dgm:cxn modelId="{59D7AD8B-4539-42C9-9E28-DE0DF1B4CB87}" type="presParOf" srcId="{C3FC4405-5D0C-4C95-A866-89AFE416CF74}" destId="{B5872E22-2FC5-42CB-8607-21FBE31C478F}" srcOrd="7" destOrd="0" presId="urn:microsoft.com/office/officeart/2005/8/layout/balance1"/>
    <dgm:cxn modelId="{2EDB95C2-E0BA-4ADB-9154-0B553AE9199E}" type="presParOf" srcId="{C3FC4405-5D0C-4C95-A866-89AFE416CF74}" destId="{F09C1695-143F-463C-8FCB-568DDD1A3680}" srcOrd="8" destOrd="0" presId="urn:microsoft.com/office/officeart/2005/8/layout/balance1"/>
    <dgm:cxn modelId="{8B3713B9-044D-4233-9CE7-DE3DF09839F4}" type="presParOf" srcId="{C3FC4405-5D0C-4C95-A866-89AFE416CF74}" destId="{C7C616C9-C8CA-45FE-B599-41BB4A7DBFA8}" srcOrd="9" destOrd="0" presId="urn:microsoft.com/office/officeart/2005/8/layout/balance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C499D50-DC93-4141-8929-F672B2C911DB}" type="doc">
      <dgm:prSet loTypeId="urn:microsoft.com/office/officeart/2005/8/layout/pyramid4" loCatId="pyramid" qsTypeId="urn:microsoft.com/office/officeart/2005/8/quickstyle/simple1" qsCatId="simple" csTypeId="urn:microsoft.com/office/officeart/2005/8/colors/accent0_1" csCatId="mainScheme" phldr="1"/>
      <dgm:spPr/>
      <dgm:t>
        <a:bodyPr/>
        <a:lstStyle/>
        <a:p>
          <a:endParaRPr lang="es-PY"/>
        </a:p>
      </dgm:t>
    </dgm:pt>
    <dgm:pt modelId="{7CE749D2-B08B-48DA-A9E1-B7F1C8445A04}">
      <dgm:prSet phldrT="[Texto]" custT="1"/>
      <dgm:spPr/>
      <dgm:t>
        <a:bodyPr/>
        <a:lstStyle/>
        <a:p>
          <a:pPr algn="ctr"/>
          <a:r>
            <a:rPr lang="es-PY" sz="800"/>
            <a:t>Técnicas, procedimientos y aplicaciones</a:t>
          </a:r>
        </a:p>
      </dgm:t>
    </dgm:pt>
    <dgm:pt modelId="{1E81DCCC-9A62-407D-8713-F2460F37739A}" type="parTrans" cxnId="{40943CA0-86A8-41D9-846F-CDB436E12002}">
      <dgm:prSet/>
      <dgm:spPr/>
      <dgm:t>
        <a:bodyPr/>
        <a:lstStyle/>
        <a:p>
          <a:pPr algn="ctr"/>
          <a:endParaRPr lang="es-PY"/>
        </a:p>
      </dgm:t>
    </dgm:pt>
    <dgm:pt modelId="{0D9FEE04-2A80-4EAE-98DD-0038DACEC087}" type="sibTrans" cxnId="{40943CA0-86A8-41D9-846F-CDB436E12002}">
      <dgm:prSet/>
      <dgm:spPr/>
      <dgm:t>
        <a:bodyPr/>
        <a:lstStyle/>
        <a:p>
          <a:pPr algn="ctr"/>
          <a:endParaRPr lang="es-PY"/>
        </a:p>
      </dgm:t>
    </dgm:pt>
    <dgm:pt modelId="{6F595C23-56DB-440E-BC31-906526C34889}">
      <dgm:prSet phldrT="[Texto]" custT="1"/>
      <dgm:spPr/>
      <dgm:t>
        <a:bodyPr/>
        <a:lstStyle/>
        <a:p>
          <a:pPr algn="ctr"/>
          <a:r>
            <a:rPr lang="es-PY" sz="800"/>
            <a:t>Principios, modelos, teorías</a:t>
          </a:r>
        </a:p>
      </dgm:t>
    </dgm:pt>
    <dgm:pt modelId="{B267ABC5-2429-4123-92ED-0D29313DD6D0}" type="parTrans" cxnId="{F827DC2E-D92F-4055-A260-12CC81EE1985}">
      <dgm:prSet/>
      <dgm:spPr/>
      <dgm:t>
        <a:bodyPr/>
        <a:lstStyle/>
        <a:p>
          <a:pPr algn="ctr"/>
          <a:endParaRPr lang="es-PY"/>
        </a:p>
      </dgm:t>
    </dgm:pt>
    <dgm:pt modelId="{4ED25478-1AC1-430D-8CB1-F74DF90C3470}" type="sibTrans" cxnId="{F827DC2E-D92F-4055-A260-12CC81EE1985}">
      <dgm:prSet/>
      <dgm:spPr/>
      <dgm:t>
        <a:bodyPr/>
        <a:lstStyle/>
        <a:p>
          <a:pPr algn="ctr"/>
          <a:endParaRPr lang="es-PY"/>
        </a:p>
      </dgm:t>
    </dgm:pt>
    <dgm:pt modelId="{C86600FB-826D-4D9D-BF1C-441970058C31}">
      <dgm:prSet phldrT="[Texto]" custT="1"/>
      <dgm:spPr/>
      <dgm:t>
        <a:bodyPr/>
        <a:lstStyle/>
        <a:p>
          <a:pPr algn="ctr"/>
          <a:r>
            <a:rPr lang="es-PY" sz="800"/>
            <a:t>Epistemología</a:t>
          </a:r>
        </a:p>
        <a:p>
          <a:pPr algn="ctr"/>
          <a:r>
            <a:rPr lang="es-PY" sz="800"/>
            <a:t>Ética</a:t>
          </a:r>
        </a:p>
      </dgm:t>
    </dgm:pt>
    <dgm:pt modelId="{2E917651-3C62-4380-A899-B07FB87E5EB0}" type="parTrans" cxnId="{961CAF4E-25CA-4541-9476-6B98F5484122}">
      <dgm:prSet/>
      <dgm:spPr/>
      <dgm:t>
        <a:bodyPr/>
        <a:lstStyle/>
        <a:p>
          <a:pPr algn="ctr"/>
          <a:endParaRPr lang="es-PY"/>
        </a:p>
      </dgm:t>
    </dgm:pt>
    <dgm:pt modelId="{4BD53C37-F806-4B51-9EDF-008E0EAFD8B6}" type="sibTrans" cxnId="{961CAF4E-25CA-4541-9476-6B98F5484122}">
      <dgm:prSet/>
      <dgm:spPr/>
      <dgm:t>
        <a:bodyPr/>
        <a:lstStyle/>
        <a:p>
          <a:pPr algn="ctr"/>
          <a:endParaRPr lang="es-PY"/>
        </a:p>
      </dgm:t>
    </dgm:pt>
    <dgm:pt modelId="{3EE8B355-ADF3-4242-8434-FF2DFA1D2546}">
      <dgm:prSet phldrT="[Texto]" custT="1"/>
      <dgm:spPr/>
      <dgm:t>
        <a:bodyPr/>
        <a:lstStyle/>
        <a:p>
          <a:pPr algn="ctr"/>
          <a:r>
            <a:rPr lang="es-PY" sz="800"/>
            <a:t>Método</a:t>
          </a:r>
        </a:p>
      </dgm:t>
    </dgm:pt>
    <dgm:pt modelId="{F6FC073A-D27D-4106-A33F-9E5660D95344}" type="parTrans" cxnId="{8A0985B5-AAA9-4269-8E06-A15549585C5F}">
      <dgm:prSet/>
      <dgm:spPr/>
      <dgm:t>
        <a:bodyPr/>
        <a:lstStyle/>
        <a:p>
          <a:pPr algn="ctr"/>
          <a:endParaRPr lang="es-PY"/>
        </a:p>
      </dgm:t>
    </dgm:pt>
    <dgm:pt modelId="{E0194A87-13A7-4E78-A320-E4344FCA81D0}" type="sibTrans" cxnId="{8A0985B5-AAA9-4269-8E06-A15549585C5F}">
      <dgm:prSet/>
      <dgm:spPr/>
      <dgm:t>
        <a:bodyPr/>
        <a:lstStyle/>
        <a:p>
          <a:pPr algn="ctr"/>
          <a:endParaRPr lang="es-PY"/>
        </a:p>
      </dgm:t>
    </dgm:pt>
    <dgm:pt modelId="{451470F1-D32E-4A1E-8D68-959710743BDA}" type="pres">
      <dgm:prSet presAssocID="{5C499D50-DC93-4141-8929-F672B2C911DB}" presName="compositeShape" presStyleCnt="0">
        <dgm:presLayoutVars>
          <dgm:chMax val="9"/>
          <dgm:dir/>
          <dgm:resizeHandles val="exact"/>
        </dgm:presLayoutVars>
      </dgm:prSet>
      <dgm:spPr/>
    </dgm:pt>
    <dgm:pt modelId="{63027224-86A7-4C82-A30B-D3BABF56A333}" type="pres">
      <dgm:prSet presAssocID="{5C499D50-DC93-4141-8929-F672B2C911DB}" presName="triangle1" presStyleLbl="node1" presStyleIdx="0" presStyleCnt="4">
        <dgm:presLayoutVars>
          <dgm:bulletEnabled val="1"/>
        </dgm:presLayoutVars>
      </dgm:prSet>
      <dgm:spPr/>
    </dgm:pt>
    <dgm:pt modelId="{F396748F-205B-4612-98AB-B8759F417049}" type="pres">
      <dgm:prSet presAssocID="{5C499D50-DC93-4141-8929-F672B2C911DB}" presName="triangle2" presStyleLbl="node1" presStyleIdx="1" presStyleCnt="4">
        <dgm:presLayoutVars>
          <dgm:bulletEnabled val="1"/>
        </dgm:presLayoutVars>
      </dgm:prSet>
      <dgm:spPr/>
    </dgm:pt>
    <dgm:pt modelId="{A09E61FD-446F-4EF8-8A89-78098BC97AF7}" type="pres">
      <dgm:prSet presAssocID="{5C499D50-DC93-4141-8929-F672B2C911DB}" presName="triangle3" presStyleLbl="node1" presStyleIdx="2" presStyleCnt="4" custScaleX="103585" custLinFactNeighborX="-797">
        <dgm:presLayoutVars>
          <dgm:bulletEnabled val="1"/>
        </dgm:presLayoutVars>
      </dgm:prSet>
      <dgm:spPr/>
    </dgm:pt>
    <dgm:pt modelId="{39570D3C-2C3F-4820-8A9E-ED3E92A4D099}" type="pres">
      <dgm:prSet presAssocID="{5C499D50-DC93-4141-8929-F672B2C911DB}" presName="triangle4" presStyleLbl="node1" presStyleIdx="3" presStyleCnt="4">
        <dgm:presLayoutVars>
          <dgm:bulletEnabled val="1"/>
        </dgm:presLayoutVars>
      </dgm:prSet>
      <dgm:spPr/>
    </dgm:pt>
  </dgm:ptLst>
  <dgm:cxnLst>
    <dgm:cxn modelId="{F827DC2E-D92F-4055-A260-12CC81EE1985}" srcId="{5C499D50-DC93-4141-8929-F672B2C911DB}" destId="{6F595C23-56DB-440E-BC31-906526C34889}" srcOrd="1" destOrd="0" parTransId="{B267ABC5-2429-4123-92ED-0D29313DD6D0}" sibTransId="{4ED25478-1AC1-430D-8CB1-F74DF90C3470}"/>
    <dgm:cxn modelId="{0CEC5560-3478-461B-9E6A-A7488EC0381E}" type="presOf" srcId="{6F595C23-56DB-440E-BC31-906526C34889}" destId="{F396748F-205B-4612-98AB-B8759F417049}" srcOrd="0" destOrd="0" presId="urn:microsoft.com/office/officeart/2005/8/layout/pyramid4"/>
    <dgm:cxn modelId="{961CAF4E-25CA-4541-9476-6B98F5484122}" srcId="{5C499D50-DC93-4141-8929-F672B2C911DB}" destId="{C86600FB-826D-4D9D-BF1C-441970058C31}" srcOrd="2" destOrd="0" parTransId="{2E917651-3C62-4380-A899-B07FB87E5EB0}" sibTransId="{4BD53C37-F806-4B51-9EDF-008E0EAFD8B6}"/>
    <dgm:cxn modelId="{40943CA0-86A8-41D9-846F-CDB436E12002}" srcId="{5C499D50-DC93-4141-8929-F672B2C911DB}" destId="{7CE749D2-B08B-48DA-A9E1-B7F1C8445A04}" srcOrd="0" destOrd="0" parTransId="{1E81DCCC-9A62-407D-8713-F2460F37739A}" sibTransId="{0D9FEE04-2A80-4EAE-98DD-0038DACEC087}"/>
    <dgm:cxn modelId="{8A0985B5-AAA9-4269-8E06-A15549585C5F}" srcId="{5C499D50-DC93-4141-8929-F672B2C911DB}" destId="{3EE8B355-ADF3-4242-8434-FF2DFA1D2546}" srcOrd="3" destOrd="0" parTransId="{F6FC073A-D27D-4106-A33F-9E5660D95344}" sibTransId="{E0194A87-13A7-4E78-A320-E4344FCA81D0}"/>
    <dgm:cxn modelId="{CE8BE8B7-0582-44D0-A25E-539D38535416}" type="presOf" srcId="{3EE8B355-ADF3-4242-8434-FF2DFA1D2546}" destId="{39570D3C-2C3F-4820-8A9E-ED3E92A4D099}" srcOrd="0" destOrd="0" presId="urn:microsoft.com/office/officeart/2005/8/layout/pyramid4"/>
    <dgm:cxn modelId="{2159A5BF-7E63-4FBD-80D8-3461C93411EC}" type="presOf" srcId="{C86600FB-826D-4D9D-BF1C-441970058C31}" destId="{A09E61FD-446F-4EF8-8A89-78098BC97AF7}" srcOrd="0" destOrd="0" presId="urn:microsoft.com/office/officeart/2005/8/layout/pyramid4"/>
    <dgm:cxn modelId="{A5C9EFC0-81F1-4D2B-B54B-61A347FD525F}" type="presOf" srcId="{5C499D50-DC93-4141-8929-F672B2C911DB}" destId="{451470F1-D32E-4A1E-8D68-959710743BDA}" srcOrd="0" destOrd="0" presId="urn:microsoft.com/office/officeart/2005/8/layout/pyramid4"/>
    <dgm:cxn modelId="{F7F92ACF-58A1-45CE-BE99-1C6C28FE95AC}" type="presOf" srcId="{7CE749D2-B08B-48DA-A9E1-B7F1C8445A04}" destId="{63027224-86A7-4C82-A30B-D3BABF56A333}" srcOrd="0" destOrd="0" presId="urn:microsoft.com/office/officeart/2005/8/layout/pyramid4"/>
    <dgm:cxn modelId="{6CA82E78-469D-4874-8893-2F380677E15C}" type="presParOf" srcId="{451470F1-D32E-4A1E-8D68-959710743BDA}" destId="{63027224-86A7-4C82-A30B-D3BABF56A333}" srcOrd="0" destOrd="0" presId="urn:microsoft.com/office/officeart/2005/8/layout/pyramid4"/>
    <dgm:cxn modelId="{18AC1874-B20C-4EBF-8E4C-5B96E0A9E9E7}" type="presParOf" srcId="{451470F1-D32E-4A1E-8D68-959710743BDA}" destId="{F396748F-205B-4612-98AB-B8759F417049}" srcOrd="1" destOrd="0" presId="urn:microsoft.com/office/officeart/2005/8/layout/pyramid4"/>
    <dgm:cxn modelId="{85DB1031-9668-4056-B89B-840797CA4A96}" type="presParOf" srcId="{451470F1-D32E-4A1E-8D68-959710743BDA}" destId="{A09E61FD-446F-4EF8-8A89-78098BC97AF7}" srcOrd="2" destOrd="0" presId="urn:microsoft.com/office/officeart/2005/8/layout/pyramid4"/>
    <dgm:cxn modelId="{E9C5CDA2-DB46-48AB-B3F8-183D82DD8CD1}" type="presParOf" srcId="{451470F1-D32E-4A1E-8D68-959710743BDA}" destId="{39570D3C-2C3F-4820-8A9E-ED3E92A4D099}" srcOrd="3" destOrd="0" presId="urn:microsoft.com/office/officeart/2005/8/layout/pyramid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3FAB63-3E55-4380-9E9E-CF90DD389780}">
      <dsp:nvSpPr>
        <dsp:cNvPr id="0" name=""/>
        <dsp:cNvSpPr/>
      </dsp:nvSpPr>
      <dsp:spPr>
        <a:xfrm>
          <a:off x="1335024" y="0"/>
          <a:ext cx="1152144" cy="640080"/>
        </a:xfrm>
        <a:prstGeom prst="roundRect">
          <a:avLst>
            <a:gd name="adj" fmla="val 10000"/>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s-PY" sz="1500" kern="1200">
              <a:latin typeface="Calibri" panose="020F0502020204030204"/>
              <a:ea typeface="+mn-ea"/>
              <a:cs typeface="+mn-cs"/>
            </a:rPr>
            <a:t>Producción</a:t>
          </a:r>
        </a:p>
      </dsp:txBody>
      <dsp:txXfrm>
        <a:off x="1353771" y="18747"/>
        <a:ext cx="1114650" cy="602586"/>
      </dsp:txXfrm>
    </dsp:sp>
    <dsp:sp modelId="{2350E14A-6575-4428-A5D8-77651424FE01}">
      <dsp:nvSpPr>
        <dsp:cNvPr id="0" name=""/>
        <dsp:cNvSpPr/>
      </dsp:nvSpPr>
      <dsp:spPr>
        <a:xfrm>
          <a:off x="2999232" y="0"/>
          <a:ext cx="1152144" cy="640080"/>
        </a:xfrm>
        <a:prstGeom prst="roundRect">
          <a:avLst>
            <a:gd name="adj" fmla="val 10000"/>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s-PY" sz="1500" kern="1200">
              <a:latin typeface="Calibri" panose="020F0502020204030204"/>
              <a:ea typeface="+mn-ea"/>
              <a:cs typeface="+mn-cs"/>
            </a:rPr>
            <a:t>Aplicaciones</a:t>
          </a:r>
        </a:p>
      </dsp:txBody>
      <dsp:txXfrm>
        <a:off x="3017979" y="18747"/>
        <a:ext cx="1114650" cy="602586"/>
      </dsp:txXfrm>
    </dsp:sp>
    <dsp:sp modelId="{C5660DA2-B795-46C7-99F5-5541C0121A6F}">
      <dsp:nvSpPr>
        <dsp:cNvPr id="0" name=""/>
        <dsp:cNvSpPr/>
      </dsp:nvSpPr>
      <dsp:spPr>
        <a:xfrm>
          <a:off x="2503170" y="2720340"/>
          <a:ext cx="480060" cy="480060"/>
        </a:xfrm>
        <a:prstGeom prst="triangle">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9C44079-45ED-4A1E-BA2D-1981A8E4B7C9}">
      <dsp:nvSpPr>
        <dsp:cNvPr id="0" name=""/>
        <dsp:cNvSpPr/>
      </dsp:nvSpPr>
      <dsp:spPr>
        <a:xfrm rot="240000">
          <a:off x="1302580" y="2514628"/>
          <a:ext cx="2881239" cy="201475"/>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8F6DBF1-1B58-414E-910E-79D89C45849F}">
      <dsp:nvSpPr>
        <dsp:cNvPr id="0" name=""/>
        <dsp:cNvSpPr/>
      </dsp:nvSpPr>
      <dsp:spPr>
        <a:xfrm rot="240000">
          <a:off x="3035614" y="2151662"/>
          <a:ext cx="1143387" cy="39486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PY" sz="700" kern="1200">
              <a:latin typeface="Calibri" panose="020F0502020204030204"/>
              <a:ea typeface="+mn-ea"/>
              <a:cs typeface="+mn-cs"/>
            </a:rPr>
            <a:t>Educación</a:t>
          </a:r>
        </a:p>
      </dsp:txBody>
      <dsp:txXfrm>
        <a:off x="3054890" y="2170938"/>
        <a:ext cx="1104835" cy="356310"/>
      </dsp:txXfrm>
    </dsp:sp>
    <dsp:sp modelId="{D0C08451-CC60-4BF3-9199-E00F558696F4}">
      <dsp:nvSpPr>
        <dsp:cNvPr id="0" name=""/>
        <dsp:cNvSpPr/>
      </dsp:nvSpPr>
      <dsp:spPr>
        <a:xfrm rot="240000">
          <a:off x="3067618" y="1729209"/>
          <a:ext cx="1143387" cy="39486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PY" sz="700" kern="1200">
              <a:latin typeface="Calibri" panose="020F0502020204030204"/>
              <a:ea typeface="+mn-ea"/>
              <a:cs typeface="+mn-cs"/>
            </a:rPr>
            <a:t>Evaluación</a:t>
          </a:r>
        </a:p>
      </dsp:txBody>
      <dsp:txXfrm>
        <a:off x="3086894" y="1748485"/>
        <a:ext cx="1104835" cy="356310"/>
      </dsp:txXfrm>
    </dsp:sp>
    <dsp:sp modelId="{8AF98DED-034F-4833-9431-285D39E9300D}">
      <dsp:nvSpPr>
        <dsp:cNvPr id="0" name=""/>
        <dsp:cNvSpPr/>
      </dsp:nvSpPr>
      <dsp:spPr>
        <a:xfrm rot="240000">
          <a:off x="3099622" y="1306756"/>
          <a:ext cx="1143387" cy="39486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PY" sz="700" kern="1200">
              <a:latin typeface="Calibri" panose="020F0502020204030204"/>
              <a:ea typeface="+mn-ea"/>
              <a:cs typeface="+mn-cs"/>
            </a:rPr>
            <a:t>Prevención y promoción</a:t>
          </a:r>
        </a:p>
      </dsp:txBody>
      <dsp:txXfrm>
        <a:off x="3118898" y="1326032"/>
        <a:ext cx="1104835" cy="356310"/>
      </dsp:txXfrm>
    </dsp:sp>
    <dsp:sp modelId="{CC61F032-A479-49A7-9049-877BD22660D9}">
      <dsp:nvSpPr>
        <dsp:cNvPr id="0" name=""/>
        <dsp:cNvSpPr/>
      </dsp:nvSpPr>
      <dsp:spPr>
        <a:xfrm rot="240000">
          <a:off x="3131626" y="884303"/>
          <a:ext cx="1143387" cy="39486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PY" sz="700" kern="1200">
              <a:latin typeface="Calibri" panose="020F0502020204030204"/>
              <a:ea typeface="+mn-ea"/>
              <a:cs typeface="+mn-cs"/>
            </a:rPr>
            <a:t>Intervención (salud, </a:t>
          </a:r>
          <a:r>
            <a:rPr lang="es-PY" sz="700" b="1" kern="1200">
              <a:latin typeface="Calibri" panose="020F0502020204030204"/>
              <a:ea typeface="+mn-ea"/>
              <a:cs typeface="+mn-cs"/>
            </a:rPr>
            <a:t>clínica</a:t>
          </a:r>
          <a:r>
            <a:rPr lang="es-PY" sz="700" kern="1200">
              <a:latin typeface="Calibri" panose="020F0502020204030204"/>
              <a:ea typeface="+mn-ea"/>
              <a:cs typeface="+mn-cs"/>
            </a:rPr>
            <a:t>, educación, instituciones, sociedad, etc)</a:t>
          </a:r>
        </a:p>
      </dsp:txBody>
      <dsp:txXfrm>
        <a:off x="3150902" y="903579"/>
        <a:ext cx="1104835" cy="356310"/>
      </dsp:txXfrm>
    </dsp:sp>
    <dsp:sp modelId="{B5872E22-2FC5-42CB-8607-21FBE31C478F}">
      <dsp:nvSpPr>
        <dsp:cNvPr id="0" name=""/>
        <dsp:cNvSpPr/>
      </dsp:nvSpPr>
      <dsp:spPr>
        <a:xfrm rot="240000">
          <a:off x="1371406" y="2036447"/>
          <a:ext cx="1143387" cy="39486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PY" sz="700" kern="1200">
              <a:latin typeface="Calibri" panose="020F0502020204030204"/>
              <a:ea typeface="+mn-ea"/>
              <a:cs typeface="+mn-cs"/>
            </a:rPr>
            <a:t>Epistemología</a:t>
          </a:r>
        </a:p>
      </dsp:txBody>
      <dsp:txXfrm>
        <a:off x="1390682" y="2055723"/>
        <a:ext cx="1104835" cy="356310"/>
      </dsp:txXfrm>
    </dsp:sp>
    <dsp:sp modelId="{F09C1695-143F-463C-8FCB-568DDD1A3680}">
      <dsp:nvSpPr>
        <dsp:cNvPr id="0" name=""/>
        <dsp:cNvSpPr/>
      </dsp:nvSpPr>
      <dsp:spPr>
        <a:xfrm rot="240000">
          <a:off x="1403410" y="1613995"/>
          <a:ext cx="1143387" cy="39486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PY" sz="700" kern="1200">
              <a:latin typeface="Calibri" panose="020F0502020204030204"/>
              <a:ea typeface="+mn-ea"/>
              <a:cs typeface="+mn-cs"/>
            </a:rPr>
            <a:t>Método</a:t>
          </a:r>
        </a:p>
      </dsp:txBody>
      <dsp:txXfrm>
        <a:off x="1422686" y="1633271"/>
        <a:ext cx="1104835" cy="356310"/>
      </dsp:txXfrm>
    </dsp:sp>
    <dsp:sp modelId="{C7C616C9-C8CA-45FE-B599-41BB4A7DBFA8}">
      <dsp:nvSpPr>
        <dsp:cNvPr id="0" name=""/>
        <dsp:cNvSpPr/>
      </dsp:nvSpPr>
      <dsp:spPr>
        <a:xfrm rot="240000">
          <a:off x="1435414" y="1191542"/>
          <a:ext cx="1143387" cy="39486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PY" sz="700" kern="1200">
              <a:latin typeface="Calibri" panose="020F0502020204030204"/>
              <a:ea typeface="+mn-ea"/>
              <a:cs typeface="+mn-cs"/>
            </a:rPr>
            <a:t>Investigación básica, aplicada, tecnología</a:t>
          </a:r>
        </a:p>
      </dsp:txBody>
      <dsp:txXfrm>
        <a:off x="1454690" y="1210818"/>
        <a:ext cx="1104835" cy="3563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027224-86A7-4C82-A30B-D3BABF56A333}">
      <dsp:nvSpPr>
        <dsp:cNvPr id="0" name=""/>
        <dsp:cNvSpPr/>
      </dsp:nvSpPr>
      <dsp:spPr>
        <a:xfrm>
          <a:off x="1885950" y="0"/>
          <a:ext cx="1323974" cy="1323974"/>
        </a:xfrm>
        <a:prstGeom prst="triangl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PY" sz="800" kern="1200"/>
            <a:t>Técnicas, procedimientos y aplicaciones</a:t>
          </a:r>
        </a:p>
      </dsp:txBody>
      <dsp:txXfrm>
        <a:off x="2216944" y="661987"/>
        <a:ext cx="661987" cy="661987"/>
      </dsp:txXfrm>
    </dsp:sp>
    <dsp:sp modelId="{F396748F-205B-4612-98AB-B8759F417049}">
      <dsp:nvSpPr>
        <dsp:cNvPr id="0" name=""/>
        <dsp:cNvSpPr/>
      </dsp:nvSpPr>
      <dsp:spPr>
        <a:xfrm>
          <a:off x="1223962" y="1323974"/>
          <a:ext cx="1323974" cy="1323974"/>
        </a:xfrm>
        <a:prstGeom prst="triangl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PY" sz="800" kern="1200"/>
            <a:t>Principios, modelos, teorías</a:t>
          </a:r>
        </a:p>
      </dsp:txBody>
      <dsp:txXfrm>
        <a:off x="1554956" y="1985961"/>
        <a:ext cx="661987" cy="661987"/>
      </dsp:txXfrm>
    </dsp:sp>
    <dsp:sp modelId="{A09E61FD-446F-4EF8-8A89-78098BC97AF7}">
      <dsp:nvSpPr>
        <dsp:cNvPr id="0" name=""/>
        <dsp:cNvSpPr/>
      </dsp:nvSpPr>
      <dsp:spPr>
        <a:xfrm rot="10800000">
          <a:off x="1851665" y="1323974"/>
          <a:ext cx="1371439" cy="1323974"/>
        </a:xfrm>
        <a:prstGeom prst="triangl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PY" sz="800" kern="1200"/>
            <a:t>Epistemología</a:t>
          </a:r>
        </a:p>
        <a:p>
          <a:pPr marL="0" lvl="0" indent="0" algn="ctr" defTabSz="355600">
            <a:lnSpc>
              <a:spcPct val="90000"/>
            </a:lnSpc>
            <a:spcBef>
              <a:spcPct val="0"/>
            </a:spcBef>
            <a:spcAft>
              <a:spcPct val="35000"/>
            </a:spcAft>
            <a:buNone/>
          </a:pPr>
          <a:r>
            <a:rPr lang="es-PY" sz="800" kern="1200"/>
            <a:t>Ética</a:t>
          </a:r>
        </a:p>
      </dsp:txBody>
      <dsp:txXfrm rot="10800000">
        <a:off x="2194525" y="1323974"/>
        <a:ext cx="685719" cy="661987"/>
      </dsp:txXfrm>
    </dsp:sp>
    <dsp:sp modelId="{39570D3C-2C3F-4820-8A9E-ED3E92A4D099}">
      <dsp:nvSpPr>
        <dsp:cNvPr id="0" name=""/>
        <dsp:cNvSpPr/>
      </dsp:nvSpPr>
      <dsp:spPr>
        <a:xfrm>
          <a:off x="2547937" y="1323974"/>
          <a:ext cx="1323974" cy="1323974"/>
        </a:xfrm>
        <a:prstGeom prst="triangl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PY" sz="800" kern="1200"/>
            <a:t>Método</a:t>
          </a:r>
        </a:p>
      </dsp:txBody>
      <dsp:txXfrm>
        <a:off x="2878931" y="1985961"/>
        <a:ext cx="661987" cy="661987"/>
      </dsp:txXfrm>
    </dsp:sp>
  </dsp:spTree>
</dsp:drawing>
</file>

<file path=word/diagrams/layout1.xml><?xml version="1.0" encoding="utf-8"?>
<dgm:layoutDef xmlns:dgm="http://schemas.openxmlformats.org/drawingml/2006/diagram" xmlns:a="http://schemas.openxmlformats.org/drawingml/2006/main" uniqueId="urn:microsoft.com/office/officeart/2005/8/layout/balance1">
  <dgm:title val=""/>
  <dgm:desc val=""/>
  <dgm:catLst>
    <dgm:cat type="relationship" pri="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23">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25" srcId="2" destId="23" srcOrd="0" destOrd="0"/>
      </dgm:cxnLst>
      <dgm:bg/>
      <dgm:whole/>
    </dgm:dataModel>
  </dgm:sampData>
  <dgm:styleData>
    <dgm:dataModel>
      <dgm:ptLst>
        <dgm:pt modelId="0" type="doc"/>
        <dgm:pt modelId="1"/>
        <dgm:pt modelId="11"/>
        <dgm:pt modelId="12"/>
        <dgm:pt modelId="2"/>
        <dgm:pt modelId="21"/>
        <dgm:pt modelId="22"/>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tyleData>
  <dgm:clrData>
    <dgm:dataModel>
      <dgm:ptLst>
        <dgm:pt modelId="0" type="doc"/>
        <dgm:pt modelId="1"/>
        <dgm:pt modelId="11"/>
        <dgm:pt modelId="12"/>
        <dgm:pt modelId="13"/>
        <dgm:pt modelId="2"/>
        <dgm:pt modelId="21"/>
        <dgm:pt modelId="22"/>
        <dgm:pt modelId="23"/>
      </dgm:ptLst>
      <dgm:cxnLst>
        <dgm:cxn modelId="4" srcId="0" destId="1" srcOrd="0" destOrd="0"/>
        <dgm:cxn modelId="5" srcId="0" destId="2" srcOrd="1" destOrd="0"/>
        <dgm:cxn modelId="15" srcId="1" destId="11" srcOrd="0" destOrd="0"/>
        <dgm:cxn modelId="16" srcId="1" destId="12" srcOrd="0" destOrd="0"/>
        <dgm:cxn modelId="17" srcId="1" destId="13" srcOrd="0" destOrd="0"/>
        <dgm:cxn modelId="25" srcId="2" destId="21" srcOrd="0" destOrd="0"/>
        <dgm:cxn modelId="26" srcId="2" destId="22" srcOrd="0" destOrd="0"/>
        <dgm:cxn modelId="27" srcId="2" destId="23" srcOrd="0" destOrd="0"/>
      </dgm:cxnLst>
      <dgm:bg/>
      <dgm:whole/>
    </dgm:dataModel>
  </dgm:clrData>
  <dgm:layoutNode name="outerComposite">
    <dgm:varLst>
      <dgm:chMax val="2"/>
      <dgm:animLvl val="lvl"/>
      <dgm:resizeHandles val="exact"/>
    </dgm:varLst>
    <dgm:alg type="composite">
      <dgm:param type="ar" val="1"/>
    </dgm:alg>
    <dgm:shape xmlns:r="http://schemas.openxmlformats.org/officeDocument/2006/relationships" r:blip="">
      <dgm:adjLst/>
    </dgm:shape>
    <dgm:presOf/>
    <dgm:constrLst>
      <dgm:constr type="h" for="ch" forName="parentComposite" refType="h" refFor="ch" refForName="dummyMaxCanvas" op="equ" fact="0.2"/>
      <dgm:constr type="t" for="ch" forName="parentComposite"/>
      <dgm:constr type="h" for="ch" forName="childrenComposite" refType="h" refFor="ch" refForName="dummyMaxCanvas" op="equ" fact="0.8"/>
      <dgm:constr type="t" for="ch" forName="childrenComposite" refType="h" refFor="ch" refForName="dummyMaxCanvas" fact="0.2"/>
    </dgm:constrLst>
    <dgm:ruleLst/>
    <dgm:layoutNode name="dummyMaxCanvas">
      <dgm:alg type="sp"/>
      <dgm:shape xmlns:r="http://schemas.openxmlformats.org/officeDocument/2006/relationships" r:blip="">
        <dgm:adjLst/>
      </dgm:shape>
      <dgm:presOf/>
      <dgm:constrLst/>
      <dgm:ruleLst/>
    </dgm:layoutNode>
    <dgm:layoutNode name="parentComposite">
      <dgm:alg type="composite"/>
      <dgm:shape xmlns:r="http://schemas.openxmlformats.org/officeDocument/2006/relationships" r:blip="">
        <dgm:adjLst/>
      </dgm:shape>
      <dgm:presOf/>
      <dgm:constrLst>
        <dgm:constr type="w" for="ch" forName="parent1" refType="w" fact="0.36"/>
        <dgm:constr type="ctrX" for="ch" forName="parent1" refType="w" fact="0.24"/>
        <dgm:constr type="w" for="ch" forName="parent2" refType="w" fact="0.36"/>
        <dgm:constr type="ctrX" for="ch" forName="parent2" refType="w" fact="0.76"/>
        <dgm:constr type="primFontSz" for="ch" ptType="node" op="equ"/>
      </dgm:constrLst>
      <dgm:ruleLst/>
      <dgm:layoutNode name="parent1" styleLbl="alignAccFollowNode1">
        <dgm:varLst>
          <dgm:chMax val="4"/>
        </dgm:varLst>
        <dgm:alg type="tx"/>
        <dgm:shape xmlns:r="http://schemas.openxmlformats.org/officeDocument/2006/relationships" type="roundRect" r:blip="">
          <dgm:adjLst>
            <dgm:adj idx="1" val="0.1"/>
          </dgm:adjLst>
        </dgm:shape>
        <dgm:presOf axis="ch" ptType="node"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2" styleLbl="alignAccFollowNode1">
        <dgm:varLst>
          <dgm:chMax val="4"/>
        </dgm:varLst>
        <dgm:alg type="tx"/>
        <dgm:shape xmlns:r="http://schemas.openxmlformats.org/officeDocument/2006/relationships" type="roundRect" r:blip="">
          <dgm:adjLst>
            <dgm:adj idx="1" val="0.1"/>
          </dgm:adjLst>
        </dgm:shape>
        <dgm:presOf axis="ch" ptType="node" st="2"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name="childrenComposite">
      <dgm:alg type="composite"/>
      <dgm:shape xmlns:r="http://schemas.openxmlformats.org/officeDocument/2006/relationships" r:blip="">
        <dgm:adjLst/>
      </dgm:shape>
      <dgm:presOf/>
      <dgm:constrLst>
        <dgm:constr type="primFontSz" for="ch" ptType="node" op="equ" val="65"/>
        <dgm:constr type="w" for="ch" forName="fulcrum" refType="w" fact="0.15"/>
        <dgm:constr type="h" for="ch" forName="fulcrum" refType="w" refFor="ch" refForName="fulcrum"/>
        <dgm:constr type="b" for="ch" forName="fulcrum" refType="h"/>
        <dgm:constr type="ctrX" for="ch" forName="fulcrum" refType="w" fact="0.5"/>
        <dgm:constr type="w" for="ch" forName="balance_00" refType="w" fact="0.9"/>
        <dgm:constr type="h" for="ch" forName="balance_00" refType="h" fact="0.076"/>
        <dgm:constr type="b" for="ch" forName="balance_00" refType="h" fact="0.81"/>
        <dgm:constr type="ctrX" for="ch" forName="balance_00" refType="w" fact="0.5"/>
        <dgm:constr type="w" for="ch" forName="balance_01" refType="w"/>
        <dgm:constr type="h" for="ch" forName="balance_01" refType="h" fact="0.157"/>
        <dgm:constr type="b" for="ch" forName="balance_01" refType="h" fact="0.85"/>
        <dgm:constr type="ctrX" for="ch" forName="balance_01" refType="w" fact="0.5"/>
        <dgm:constr type="w" for="ch" forName="balance_02" refType="w"/>
        <dgm:constr type="h" for="ch" forName="balance_02" refType="h" fact="0.157"/>
        <dgm:constr type="b" for="ch" forName="balance_02" refType="h" fact="0.85"/>
        <dgm:constr type="ctrX" for="ch" forName="balance_02" refType="w" fact="0.5"/>
        <dgm:constr type="w" for="ch" forName="balance_03" refType="w"/>
        <dgm:constr type="h" for="ch" forName="balance_03" refType="h" fact="0.157"/>
        <dgm:constr type="b" for="ch" forName="balance_03" refType="h" fact="0.85"/>
        <dgm:constr type="ctrX" for="ch" forName="balance_03" refType="w" fact="0.5"/>
        <dgm:constr type="w" for="ch" forName="balance_04" refType="w"/>
        <dgm:constr type="h" for="ch" forName="balance_04" refType="h" fact="0.157"/>
        <dgm:constr type="b" for="ch" forName="balance_04" refType="h" fact="0.85"/>
        <dgm:constr type="ctrX" for="ch" forName="balance_04" refType="w" fact="0.5"/>
        <dgm:constr type="w" for="ch" forName="balance_10" refType="w"/>
        <dgm:constr type="h" for="ch" forName="balance_10" refType="h" fact="0.157"/>
        <dgm:constr type="b" for="ch" forName="balance_10" refType="h" fact="0.85"/>
        <dgm:constr type="ctrX" for="ch" forName="balance_10" refType="w" fact="0.5"/>
        <dgm:constr type="w" for="ch" forName="balance_11" refType="w" fact="0.9"/>
        <dgm:constr type="h" for="ch" forName="balance_11" refType="h" fact="0.076"/>
        <dgm:constr type="b" for="ch" forName="balance_11" refType="h" fact="0.81"/>
        <dgm:constr type="ctrX" for="ch" forName="balance_11" refType="w" fact="0.5"/>
        <dgm:constr type="w" for="ch" forName="balance_12" refType="w"/>
        <dgm:constr type="h" for="ch" forName="balance_12" refType="h" fact="0.157"/>
        <dgm:constr type="b" for="ch" forName="balance_12" refType="h" fact="0.85"/>
        <dgm:constr type="ctrX" for="ch" forName="balance_12" refType="w" fact="0.5"/>
        <dgm:constr type="w" for="ch" forName="balance_13" refType="w"/>
        <dgm:constr type="h" for="ch" forName="balance_13" refType="h" fact="0.157"/>
        <dgm:constr type="b" for="ch" forName="balance_13" refType="h" fact="0.85"/>
        <dgm:constr type="ctrX" for="ch" forName="balance_13" refType="w" fact="0.5"/>
        <dgm:constr type="w" for="ch" forName="balance_14" refType="w"/>
        <dgm:constr type="h" for="ch" forName="balance_14" refType="h" fact="0.157"/>
        <dgm:constr type="b" for="ch" forName="balance_14" refType="h" fact="0.85"/>
        <dgm:constr type="ctrX" for="ch" forName="balance_14" refType="w" fact="0.5"/>
        <dgm:constr type="w" for="ch" forName="balance_20" refType="w"/>
        <dgm:constr type="h" for="ch" forName="balance_20" refType="h" fact="0.157"/>
        <dgm:constr type="b" for="ch" forName="balance_20" refType="h" fact="0.85"/>
        <dgm:constr type="ctrX" for="ch" forName="balance_20" refType="w" fact="0.5"/>
        <dgm:constr type="w" for="ch" forName="balance_21" refType="w"/>
        <dgm:constr type="h" for="ch" forName="balance_21" refType="h" fact="0.157"/>
        <dgm:constr type="b" for="ch" forName="balance_21" refType="h" fact="0.85"/>
        <dgm:constr type="ctrX" for="ch" forName="balance_21" refType="w" fact="0.5"/>
        <dgm:constr type="w" for="ch" forName="balance_22" refType="w" fact="0.9"/>
        <dgm:constr type="h" for="ch" forName="balance_22" refType="h" fact="0.076"/>
        <dgm:constr type="b" for="ch" forName="balance_22" refType="h" fact="0.81"/>
        <dgm:constr type="ctrX" for="ch" forName="balance_22" refType="w" fact="0.5"/>
        <dgm:constr type="w" for="ch" forName="balance_23" refType="w"/>
        <dgm:constr type="h" for="ch" forName="balance_23" refType="h" fact="0.157"/>
        <dgm:constr type="b" for="ch" forName="balance_23" refType="h" fact="0.85"/>
        <dgm:constr type="ctrX" for="ch" forName="balance_23" refType="w" fact="0.5"/>
        <dgm:constr type="w" for="ch" forName="balance_24" refType="w"/>
        <dgm:constr type="h" for="ch" forName="balance_24" refType="h" fact="0.157"/>
        <dgm:constr type="b" for="ch" forName="balance_24" refType="h" fact="0.85"/>
        <dgm:constr type="ctrX" for="ch" forName="balance_24" refType="w" fact="0.5"/>
        <dgm:constr type="w" for="ch" forName="balance_30" refType="w"/>
        <dgm:constr type="h" for="ch" forName="balance_30" refType="h" fact="0.157"/>
        <dgm:constr type="b" for="ch" forName="balance_30" refType="h" fact="0.85"/>
        <dgm:constr type="ctrX" for="ch" forName="balance_30" refType="w" fact="0.5"/>
        <dgm:constr type="w" for="ch" forName="balance_31" refType="w"/>
        <dgm:constr type="h" for="ch" forName="balance_31" refType="h" fact="0.157"/>
        <dgm:constr type="b" for="ch" forName="balance_31" refType="h" fact="0.85"/>
        <dgm:constr type="ctrX" for="ch" forName="balance_31" refType="w" fact="0.5"/>
        <dgm:constr type="w" for="ch" forName="balance_32" refType="w"/>
        <dgm:constr type="h" for="ch" forName="balance_32" refType="h" fact="0.157"/>
        <dgm:constr type="b" for="ch" forName="balance_32" refType="h" fact="0.85"/>
        <dgm:constr type="ctrX" for="ch" forName="balance_32" refType="w" fact="0.5"/>
        <dgm:constr type="w" for="ch" forName="balance_33" refType="w" fact="0.9"/>
        <dgm:constr type="h" for="ch" forName="balance_33" refType="h" fact="0.076"/>
        <dgm:constr type="b" for="ch" forName="balance_33" refType="h" fact="0.81"/>
        <dgm:constr type="ctrX" for="ch" forName="balance_33" refType="w" fact="0.5"/>
        <dgm:constr type="w" for="ch" forName="balance_34" refType="w"/>
        <dgm:constr type="h" for="ch" forName="balance_34" refType="h" fact="0.157"/>
        <dgm:constr type="b" for="ch" forName="balance_34" refType="h" fact="0.85"/>
        <dgm:constr type="ctrX" for="ch" forName="balance_34" refType="w" fact="0.5"/>
        <dgm:constr type="w" for="ch" forName="balance_40" refType="w"/>
        <dgm:constr type="h" for="ch" forName="balance_40" refType="h" fact="0.157"/>
        <dgm:constr type="b" for="ch" forName="balance_40" refType="h" fact="0.85"/>
        <dgm:constr type="ctrX" for="ch" forName="balance_40" refType="w" fact="0.5"/>
        <dgm:constr type="w" for="ch" forName="balance_41" refType="w"/>
        <dgm:constr type="h" for="ch" forName="balance_41" refType="h" fact="0.157"/>
        <dgm:constr type="b" for="ch" forName="balance_41" refType="h" fact="0.85"/>
        <dgm:constr type="ctrX" for="ch" forName="balance_41" refType="w" fact="0.5"/>
        <dgm:constr type="w" for="ch" forName="balance_42" refType="w"/>
        <dgm:constr type="h" for="ch" forName="balance_42" refType="h" fact="0.157"/>
        <dgm:constr type="b" for="ch" forName="balance_42" refType="h" fact="0.85"/>
        <dgm:constr type="ctrX" for="ch" forName="balance_42" refType="w" fact="0.5"/>
        <dgm:constr type="w" for="ch" forName="balance_43" refType="w"/>
        <dgm:constr type="h" for="ch" forName="balance_43" refType="h" fact="0.157"/>
        <dgm:constr type="b" for="ch" forName="balance_43" refType="h" fact="0.85"/>
        <dgm:constr type="ctrX" for="ch" forName="balance_43" refType="w" fact="0.5"/>
        <dgm:constr type="w" for="ch" forName="balance_44" refType="w" fact="0.9"/>
        <dgm:constr type="h" for="ch" forName="balance_44" refType="h" fact="0.076"/>
        <dgm:constr type="b" for="ch" forName="balance_44" refType="h" fact="0.81"/>
        <dgm:constr type="ctrX" for="ch" forName="balance_44" refType="w" fact="0.5"/>
        <dgm:constr type="w" for="ch" forName="right_01_1" refType="w" fact="0.4"/>
        <dgm:constr type="h" for="ch" forName="right_01_1" refType="h" fact="0.7"/>
        <dgm:constr type="b" for="ch" forName="right_01_1" refType="h" fact="0.76"/>
        <dgm:constr type="ctrX" for="ch" forName="right_01_1" refType="w" fact="0.78"/>
        <dgm:constr type="w" for="ch" forName="left_10_1" refType="w" fact="0.4"/>
        <dgm:constr type="h" for="ch" forName="left_10_1" refType="h" fact="0.7"/>
        <dgm:constr type="b" for="ch" forName="left_10_1" refType="h" fact="0.76"/>
        <dgm:constr type="ctrX" for="ch" forName="left_10_1" refType="w" fact="0.22"/>
        <dgm:constr type="w" for="ch" forName="right_11_1" refType="w" fact="0.36"/>
        <dgm:constr type="h" for="ch" forName="right_11_1" refType="h" fact="0.67"/>
        <dgm:constr type="b" for="ch" forName="right_11_1" refType="h" fact="0.725"/>
        <dgm:constr type="ctrX" for="ch" forName="right_11_1" refType="w" fact="0.76"/>
        <dgm:constr type="w" for="ch" forName="left_11_1" refType="w" fact="0.36"/>
        <dgm:constr type="h" for="ch" forName="left_11_1" refType="h" fact="0.67"/>
        <dgm:constr type="b" for="ch" forName="left_11_1" refType="h" fact="0.725"/>
        <dgm:constr type="ctrX" for="ch" forName="left_11_1" refType="w" fact="0.24"/>
        <dgm:constr type="w" for="ch" forName="right_02_1" refType="w" fact="0.388"/>
        <dgm:constr type="h" for="ch" forName="right_02_1" refType="h" fact="0.36"/>
        <dgm:constr type="b" for="ch" forName="right_02_1" refType="h" fact="0.76"/>
        <dgm:constr type="ctrX" for="ch" forName="right_02_1" refType="w" fact="0.77"/>
        <dgm:constr type="w" for="ch" forName="right_02_2" refType="w" fact="0.388"/>
        <dgm:constr type="h" for="ch" forName="right_02_2" refType="h" fact="0.36"/>
        <dgm:constr type="b" for="ch" forName="right_02_2" refType="h" fact="0.42"/>
        <dgm:constr type="ctrX" for="ch" forName="right_02_2" refType="w" fact="0.79"/>
        <dgm:constr type="w" for="ch" forName="left_20_1" refType="w" fact="0.388"/>
        <dgm:constr type="h" for="ch" forName="left_20_1" refType="h" fact="0.36"/>
        <dgm:constr type="b" for="ch" forName="left_20_1" refType="h" fact="0.76"/>
        <dgm:constr type="ctrX" for="ch" forName="left_20_1" refType="w" fact="0.23"/>
        <dgm:constr type="w" for="ch" forName="left_20_2" refType="w" fact="0.388"/>
        <dgm:constr type="h" for="ch" forName="left_20_2" refType="h" fact="0.36"/>
        <dgm:constr type="b" for="ch" forName="left_20_2" refType="h" fact="0.42"/>
        <dgm:constr type="ctrX" for="ch" forName="left_20_2" refType="w" fact="0.21"/>
        <dgm:constr type="w" for="ch" forName="right_12_1" refType="w" fact="0.388"/>
        <dgm:constr type="h" for="ch" forName="right_12_1" refType="h" fact="0.36"/>
        <dgm:constr type="b" for="ch" forName="right_12_1" refType="h" fact="0.76"/>
        <dgm:constr type="ctrX" for="ch" forName="right_12_1" refType="w" fact="0.77"/>
        <dgm:constr type="w" for="ch" forName="right_12_2" refType="w" fact="0.388"/>
        <dgm:constr type="h" for="ch" forName="right_12_2" refType="h" fact="0.36"/>
        <dgm:constr type="b" for="ch" forName="right_12_2" refType="h" fact="0.42"/>
        <dgm:constr type="ctrX" for="ch" forName="right_12_2" refType="w" fact="0.79"/>
        <dgm:constr type="w" for="ch" forName="left_12_1" refType="w" fact="0.388"/>
        <dgm:constr type="h" for="ch" forName="left_12_1" refType="h" fact="0.36"/>
        <dgm:constr type="b" for="ch" forName="left_12_1" refType="h" fact="0.715"/>
        <dgm:constr type="ctrX" for="ch" forName="left_12_1" refType="w" fact="0.255"/>
        <dgm:constr type="w" for="ch" forName="right_22_1" refType="w" fact="0.36"/>
        <dgm:constr type="h" for="ch" forName="right_22_1" refType="h" fact="0.32"/>
        <dgm:constr type="b" for="ch" forName="right_22_1" refType="h" fact="0.725"/>
        <dgm:constr type="ctrX" for="ch" forName="right_22_1" refType="w" fact="0.76"/>
        <dgm:constr type="w" for="ch" forName="right_22_2" refType="w" fact="0.36"/>
        <dgm:constr type="h" for="ch" forName="right_22_2" refType="h" fact="0.32"/>
        <dgm:constr type="b" for="ch" forName="right_22_2" refType="h" fact="0.39"/>
        <dgm:constr type="ctrX" for="ch" forName="right_22_2" refType="w" fact="0.76"/>
        <dgm:constr type="w" for="ch" forName="left_22_1" refType="w" fact="0.36"/>
        <dgm:constr type="h" for="ch" forName="left_22_1" refType="h" fact="0.32"/>
        <dgm:constr type="b" for="ch" forName="left_22_1" refType="h" fact="0.725"/>
        <dgm:constr type="ctrX" for="ch" forName="left_22_1" refType="w" fact="0.24"/>
        <dgm:constr type="w" for="ch" forName="left_22_2" refType="w" fact="0.36"/>
        <dgm:constr type="h" for="ch" forName="left_22_2" refType="h" fact="0.32"/>
        <dgm:constr type="b" for="ch" forName="left_22_2" refType="h" fact="0.39"/>
        <dgm:constr type="ctrX" for="ch" forName="left_22_2" refType="w" fact="0.24"/>
        <dgm:constr type="w" for="ch" forName="left_21_1" refType="w" fact="0.388"/>
        <dgm:constr type="h" for="ch" forName="left_21_1" refType="h" fact="0.36"/>
        <dgm:constr type="b" for="ch" forName="left_21_1" refType="h" fact="0.76"/>
        <dgm:constr type="ctrX" for="ch" forName="left_21_1" refType="w" fact="0.23"/>
        <dgm:constr type="w" for="ch" forName="left_21_2" refType="w" fact="0.388"/>
        <dgm:constr type="h" for="ch" forName="left_21_2" refType="h" fact="0.36"/>
        <dgm:constr type="b" for="ch" forName="left_21_2" refType="h" fact="0.42"/>
        <dgm:constr type="ctrX" for="ch" forName="left_21_2" refType="w" fact="0.21"/>
        <dgm:constr type="w" for="ch" forName="right_21_1" refType="w" fact="0.388"/>
        <dgm:constr type="h" for="ch" forName="right_21_1" refType="h" fact="0.36"/>
        <dgm:constr type="b" for="ch" forName="right_21_1" refType="h" fact="0.715"/>
        <dgm:constr type="ctrX" for="ch" forName="right_21_1" refType="w" fact="0.745"/>
        <dgm:constr type="w" for="ch" forName="right_03_1" refType="w" fact="0.37"/>
        <dgm:constr type="h" for="ch" forName="right_03_1" refType="h" fact="0.24"/>
        <dgm:constr type="b" for="ch" forName="right_03_1" refType="h" fact="0.76"/>
        <dgm:constr type="ctrX" for="ch" forName="right_03_1" refType="w" fact="0.77"/>
        <dgm:constr type="w" for="ch" forName="right_03_2" refType="w" fact="0.37"/>
        <dgm:constr type="h" for="ch" forName="right_03_2" refType="h" fact="0.24"/>
        <dgm:constr type="b" for="ch" forName="right_03_2" refType="h" fact="0.535"/>
        <dgm:constr type="ctrX" for="ch" forName="right_03_2" refType="w" fact="0.783"/>
        <dgm:constr type="w" for="ch" forName="right_03_3" refType="w" fact="0.37"/>
        <dgm:constr type="h" for="ch" forName="right_03_3" refType="h" fact="0.24"/>
        <dgm:constr type="b" for="ch" forName="right_03_3" refType="h" fact="0.315"/>
        <dgm:constr type="ctrX" for="ch" forName="right_03_3" refType="w" fact="0.796"/>
        <dgm:constr type="w" for="ch" forName="left_30_1" refType="w" fact="0.37"/>
        <dgm:constr type="h" for="ch" forName="left_30_1" refType="h" fact="0.24"/>
        <dgm:constr type="b" for="ch" forName="left_30_1" refType="h" fact="0.76"/>
        <dgm:constr type="ctrX" for="ch" forName="left_30_1" refType="w" fact="0.23"/>
        <dgm:constr type="w" for="ch" forName="left_30_2" refType="w" fact="0.37"/>
        <dgm:constr type="h" for="ch" forName="left_30_2" refType="h" fact="0.24"/>
        <dgm:constr type="b" for="ch" forName="left_30_2" refType="h" fact="0.535"/>
        <dgm:constr type="ctrX" for="ch" forName="left_30_2" refType="w" fact="0.217"/>
        <dgm:constr type="w" for="ch" forName="left_30_3" refType="w" fact="0.37"/>
        <dgm:constr type="h" for="ch" forName="left_30_3" refType="h" fact="0.24"/>
        <dgm:constr type="b" for="ch" forName="left_30_3" refType="h" fact="0.315"/>
        <dgm:constr type="ctrX" for="ch" forName="left_30_3" refType="w" fact="0.204"/>
        <dgm:constr type="w" for="ch" forName="right_13_1" refType="w" fact="0.37"/>
        <dgm:constr type="h" for="ch" forName="right_13_1" refType="h" fact="0.24"/>
        <dgm:constr type="b" for="ch" forName="right_13_1" refType="h" fact="0.76"/>
        <dgm:constr type="ctrX" for="ch" forName="right_13_1" refType="w" fact="0.77"/>
        <dgm:constr type="w" for="ch" forName="right_13_2" refType="w" fact="0.37"/>
        <dgm:constr type="h" for="ch" forName="right_13_2" refType="h" fact="0.24"/>
        <dgm:constr type="b" for="ch" forName="right_13_2" refType="h" fact="0.535"/>
        <dgm:constr type="ctrX" for="ch" forName="right_13_2" refType="w" fact="0.783"/>
        <dgm:constr type="w" for="ch" forName="right_13_3" refType="w" fact="0.37"/>
        <dgm:constr type="h" for="ch" forName="right_13_3" refType="h" fact="0.24"/>
        <dgm:constr type="b" for="ch" forName="right_13_3" refType="h" fact="0.315"/>
        <dgm:constr type="ctrX" for="ch" forName="right_13_3" refType="w" fact="0.796"/>
        <dgm:constr type="w" for="ch" forName="left_13_1" refType="w" fact="0.37"/>
        <dgm:constr type="h" for="ch" forName="left_13_1" refType="h" fact="0.24"/>
        <dgm:constr type="b" for="ch" forName="left_13_1" refType="h" fact="0.715"/>
        <dgm:constr type="ctrX" for="ch" forName="left_13_1" refType="w" fact="0.255"/>
        <dgm:constr type="w" for="ch" forName="left_31_1" refType="w" fact="0.37"/>
        <dgm:constr type="h" for="ch" forName="left_31_1" refType="h" fact="0.24"/>
        <dgm:constr type="b" for="ch" forName="left_31_1" refType="h" fact="0.76"/>
        <dgm:constr type="ctrX" for="ch" forName="left_31_1" refType="w" fact="0.23"/>
        <dgm:constr type="w" for="ch" forName="left_31_2" refType="w" fact="0.37"/>
        <dgm:constr type="h" for="ch" forName="left_31_2" refType="h" fact="0.24"/>
        <dgm:constr type="b" for="ch" forName="left_31_2" refType="h" fact="0.535"/>
        <dgm:constr type="ctrX" for="ch" forName="left_31_2" refType="w" fact="0.217"/>
        <dgm:constr type="w" for="ch" forName="left_31_3" refType="w" fact="0.37"/>
        <dgm:constr type="h" for="ch" forName="left_31_3" refType="h" fact="0.24"/>
        <dgm:constr type="b" for="ch" forName="left_31_3" refType="h" fact="0.315"/>
        <dgm:constr type="ctrX" for="ch" forName="left_31_3" refType="w" fact="0.204"/>
        <dgm:constr type="w" for="ch" forName="right_31_1" refType="w" fact="0.37"/>
        <dgm:constr type="h" for="ch" forName="right_31_1" refType="h" fact="0.24"/>
        <dgm:constr type="b" for="ch" forName="right_31_1" refType="h" fact="0.715"/>
        <dgm:constr type="ctrX" for="ch" forName="right_31_1" refType="w" fact="0.745"/>
        <dgm:constr type="w" for="ch" forName="right_23_1" refType="w" fact="0.37"/>
        <dgm:constr type="h" for="ch" forName="right_23_1" refType="h" fact="0.24"/>
        <dgm:constr type="b" for="ch" forName="right_23_1" refType="h" fact="0.76"/>
        <dgm:constr type="ctrX" for="ch" forName="right_23_1" refType="w" fact="0.77"/>
        <dgm:constr type="w" for="ch" forName="right_23_2" refType="w" fact="0.37"/>
        <dgm:constr type="h" for="ch" forName="right_23_2" refType="h" fact="0.24"/>
        <dgm:constr type="b" for="ch" forName="right_23_2" refType="h" fact="0.535"/>
        <dgm:constr type="ctrX" for="ch" forName="right_23_2" refType="w" fact="0.783"/>
        <dgm:constr type="w" for="ch" forName="right_23_3" refType="w" fact="0.37"/>
        <dgm:constr type="h" for="ch" forName="right_23_3" refType="h" fact="0.24"/>
        <dgm:constr type="b" for="ch" forName="right_23_3" refType="h" fact="0.315"/>
        <dgm:constr type="ctrX" for="ch" forName="right_23_3" refType="w" fact="0.796"/>
        <dgm:constr type="w" for="ch" forName="left_23_1" refType="w" fact="0.37"/>
        <dgm:constr type="h" for="ch" forName="left_23_1" refType="h" fact="0.24"/>
        <dgm:constr type="b" for="ch" forName="left_23_1" refType="h" fact="0.715"/>
        <dgm:constr type="ctrX" for="ch" forName="left_23_1" refType="w" fact="0.255"/>
        <dgm:constr type="w" for="ch" forName="left_23_2" refType="w" fact="0.37"/>
        <dgm:constr type="h" for="ch" forName="left_23_2" refType="h" fact="0.24"/>
        <dgm:constr type="b" for="ch" forName="left_23_2" refType="h" fact="0.49"/>
        <dgm:constr type="ctrX" for="ch" forName="left_23_2" refType="w" fact="0.268"/>
        <dgm:constr type="w" for="ch" forName="left_32_1" refType="w" fact="0.37"/>
        <dgm:constr type="h" for="ch" forName="left_32_1" refType="h" fact="0.24"/>
        <dgm:constr type="b" for="ch" forName="left_32_1" refType="h" fact="0.76"/>
        <dgm:constr type="ctrX" for="ch" forName="left_32_1" refType="w" fact="0.23"/>
        <dgm:constr type="w" for="ch" forName="left_32_2" refType="w" fact="0.37"/>
        <dgm:constr type="h" for="ch" forName="left_32_2" refType="h" fact="0.24"/>
        <dgm:constr type="b" for="ch" forName="left_32_2" refType="h" fact="0.535"/>
        <dgm:constr type="ctrX" for="ch" forName="left_32_2" refType="w" fact="0.217"/>
        <dgm:constr type="w" for="ch" forName="left_32_3" refType="w" fact="0.37"/>
        <dgm:constr type="h" for="ch" forName="left_32_3" refType="h" fact="0.24"/>
        <dgm:constr type="b" for="ch" forName="left_32_3" refType="h" fact="0.315"/>
        <dgm:constr type="ctrX" for="ch" forName="left_32_3" refType="w" fact="0.204"/>
        <dgm:constr type="w" for="ch" forName="right_32_1" refType="w" fact="0.37"/>
        <dgm:constr type="h" for="ch" forName="right_32_1" refType="h" fact="0.24"/>
        <dgm:constr type="b" for="ch" forName="right_32_1" refType="h" fact="0.715"/>
        <dgm:constr type="ctrX" for="ch" forName="right_32_1" refType="w" fact="0.745"/>
        <dgm:constr type="w" for="ch" forName="right_32_2" refType="w" fact="0.37"/>
        <dgm:constr type="h" for="ch" forName="right_32_2" refType="h" fact="0.24"/>
        <dgm:constr type="b" for="ch" forName="right_32_2" refType="h" fact="0.49"/>
        <dgm:constr type="ctrX" for="ch" forName="right_32_2" refType="w" fact="0.732"/>
        <dgm:constr type="w" for="ch" forName="right_33_1" refType="w" fact="0.36"/>
        <dgm:constr type="h" for="ch" forName="right_33_1" refType="h" fact="0.21"/>
        <dgm:constr type="b" for="ch" forName="right_33_1" refType="h" fact="0.725"/>
        <dgm:constr type="ctrX" for="ch" forName="right_33_1" refType="w" fact="0.76"/>
        <dgm:constr type="w" for="ch" forName="right_33_2" refType="w" fact="0.36"/>
        <dgm:constr type="h" for="ch" forName="right_33_2" refType="h" fact="0.21"/>
        <dgm:constr type="b" for="ch" forName="right_33_2" refType="h" fact="0.5"/>
        <dgm:constr type="ctrX" for="ch" forName="right_33_2" refType="w" fact="0.76"/>
        <dgm:constr type="w" for="ch" forName="right_33_3" refType="w" fact="0.36"/>
        <dgm:constr type="h" for="ch" forName="right_33_3" refType="h" fact="0.21"/>
        <dgm:constr type="b" for="ch" forName="right_33_3" refType="h" fact="0.275"/>
        <dgm:constr type="ctrX" for="ch" forName="right_33_3" refType="w" fact="0.76"/>
        <dgm:constr type="w" for="ch" forName="left_33_1" refType="w" fact="0.36"/>
        <dgm:constr type="h" for="ch" forName="left_33_1" refType="h" fact="0.21"/>
        <dgm:constr type="b" for="ch" forName="left_33_1" refType="h" fact="0.725"/>
        <dgm:constr type="ctrX" for="ch" forName="left_33_1" refType="w" fact="0.24"/>
        <dgm:constr type="w" for="ch" forName="left_33_2" refType="w" fact="0.36"/>
        <dgm:constr type="h" for="ch" forName="left_33_2" refType="h" fact="0.21"/>
        <dgm:constr type="b" for="ch" forName="left_33_2" refType="h" fact="0.5"/>
        <dgm:constr type="ctrX" for="ch" forName="left_33_2" refType="w" fact="0.24"/>
        <dgm:constr type="w" for="ch" forName="left_33_3" refType="w" fact="0.36"/>
        <dgm:constr type="h" for="ch" forName="left_33_3" refType="h" fact="0.21"/>
        <dgm:constr type="b" for="ch" forName="left_33_3" refType="h" fact="0.275"/>
        <dgm:constr type="ctrX" for="ch" forName="left_33_3" refType="w" fact="0.24"/>
        <dgm:constr type="w" for="ch" forName="right_04_1" refType="w" fact="0.365"/>
        <dgm:constr type="h" for="ch" forName="right_04_1" refType="h" fact="0.185"/>
        <dgm:constr type="b" for="ch" forName="right_04_1" refType="h" fact="0.76"/>
        <dgm:constr type="ctrX" for="ch" forName="right_04_1" refType="w" fact="0.77"/>
        <dgm:constr type="w" for="ch" forName="right_04_2" refType="w" fact="0.365"/>
        <dgm:constr type="h" for="ch" forName="right_04_2" refType="h" fact="0.185"/>
        <dgm:constr type="b" for="ch" forName="right_04_2" refType="h" fact="0.595"/>
        <dgm:constr type="ctrX" for="ch" forName="right_04_2" refType="w" fact="0.78"/>
        <dgm:constr type="w" for="ch" forName="right_04_3" refType="w" fact="0.365"/>
        <dgm:constr type="h" for="ch" forName="right_04_3" refType="h" fact="0.185"/>
        <dgm:constr type="b" for="ch" forName="right_04_3" refType="h" fact="0.43"/>
        <dgm:constr type="ctrX" for="ch" forName="right_04_3" refType="w" fact="0.79"/>
        <dgm:constr type="w" for="ch" forName="right_04_4" refType="w" fact="0.365"/>
        <dgm:constr type="h" for="ch" forName="right_04_4" refType="h" fact="0.185"/>
        <dgm:constr type="b" for="ch" forName="right_04_4" refType="h" fact="0.265"/>
        <dgm:constr type="ctrX" for="ch" forName="right_04_4" refType="w" fact="0.8"/>
        <dgm:constr type="w" for="ch" forName="left_40_1" refType="w" fact="0.365"/>
        <dgm:constr type="h" for="ch" forName="left_40_1" refType="h" fact="0.185"/>
        <dgm:constr type="b" for="ch" forName="left_40_1" refType="h" fact="0.76"/>
        <dgm:constr type="ctrX" for="ch" forName="left_40_1" refType="w" fact="0.23"/>
        <dgm:constr type="w" for="ch" forName="left_40_2" refType="w" fact="0.365"/>
        <dgm:constr type="h" for="ch" forName="left_40_2" refType="h" fact="0.185"/>
        <dgm:constr type="b" for="ch" forName="left_40_2" refType="h" fact="0.595"/>
        <dgm:constr type="ctrX" for="ch" forName="left_40_2" refType="w" fact="0.22"/>
        <dgm:constr type="w" for="ch" forName="left_40_3" refType="w" fact="0.365"/>
        <dgm:constr type="h" for="ch" forName="left_40_3" refType="h" fact="0.185"/>
        <dgm:constr type="b" for="ch" forName="left_40_3" refType="h" fact="0.43"/>
        <dgm:constr type="ctrX" for="ch" forName="left_40_3" refType="w" fact="0.21"/>
        <dgm:constr type="w" for="ch" forName="left_40_4" refType="w" fact="0.365"/>
        <dgm:constr type="h" for="ch" forName="left_40_4" refType="h" fact="0.185"/>
        <dgm:constr type="b" for="ch" forName="left_40_4" refType="h" fact="0.265"/>
        <dgm:constr type="ctrX" for="ch" forName="left_40_4" refType="w" fact="0.2"/>
        <dgm:constr type="w" for="ch" forName="right_14_1" refType="w" fact="0.365"/>
        <dgm:constr type="h" for="ch" forName="right_14_1" refType="h" fact="0.185"/>
        <dgm:constr type="b" for="ch" forName="right_14_1" refType="h" fact="0.76"/>
        <dgm:constr type="ctrX" for="ch" forName="right_14_1" refType="w" fact="0.77"/>
        <dgm:constr type="w" for="ch" forName="right_14_2" refType="w" fact="0.365"/>
        <dgm:constr type="h" for="ch" forName="right_14_2" refType="h" fact="0.185"/>
        <dgm:constr type="b" for="ch" forName="right_14_2" refType="h" fact="0.595"/>
        <dgm:constr type="ctrX" for="ch" forName="right_14_2" refType="w" fact="0.78"/>
        <dgm:constr type="w" for="ch" forName="right_14_3" refType="w" fact="0.365"/>
        <dgm:constr type="h" for="ch" forName="right_14_3" refType="h" fact="0.185"/>
        <dgm:constr type="b" for="ch" forName="right_14_3" refType="h" fact="0.43"/>
        <dgm:constr type="ctrX" for="ch" forName="right_14_3" refType="w" fact="0.79"/>
        <dgm:constr type="w" for="ch" forName="right_14_4" refType="w" fact="0.365"/>
        <dgm:constr type="h" for="ch" forName="right_14_4" refType="h" fact="0.185"/>
        <dgm:constr type="b" for="ch" forName="right_14_4" refType="h" fact="0.265"/>
        <dgm:constr type="ctrX" for="ch" forName="right_14_4" refType="w" fact="0.8"/>
        <dgm:constr type="w" for="ch" forName="left_14_1" refType="w" fact="0.365"/>
        <dgm:constr type="h" for="ch" forName="left_14_1" refType="h" fact="0.185"/>
        <dgm:constr type="b" for="ch" forName="left_14_1" refType="h" fact="0.715"/>
        <dgm:constr type="ctrX" for="ch" forName="left_14_1" refType="w" fact="0.25"/>
        <dgm:constr type="w" for="ch" forName="left_41_1" refType="w" fact="0.365"/>
        <dgm:constr type="h" for="ch" forName="left_41_1" refType="h" fact="0.185"/>
        <dgm:constr type="b" for="ch" forName="left_41_1" refType="h" fact="0.76"/>
        <dgm:constr type="ctrX" for="ch" forName="left_41_1" refType="w" fact="0.23"/>
        <dgm:constr type="w" for="ch" forName="left_41_2" refType="w" fact="0.365"/>
        <dgm:constr type="h" for="ch" forName="left_41_2" refType="h" fact="0.185"/>
        <dgm:constr type="b" for="ch" forName="left_41_2" refType="h" fact="0.595"/>
        <dgm:constr type="ctrX" for="ch" forName="left_41_2" refType="w" fact="0.22"/>
        <dgm:constr type="w" for="ch" forName="left_41_3" refType="w" fact="0.365"/>
        <dgm:constr type="h" for="ch" forName="left_41_3" refType="h" fact="0.185"/>
        <dgm:constr type="b" for="ch" forName="left_41_3" refType="h" fact="0.43"/>
        <dgm:constr type="ctrX" for="ch" forName="left_41_3" refType="w" fact="0.21"/>
        <dgm:constr type="w" for="ch" forName="left_41_4" refType="w" fact="0.365"/>
        <dgm:constr type="h" for="ch" forName="left_41_4" refType="h" fact="0.185"/>
        <dgm:constr type="b" for="ch" forName="left_41_4" refType="h" fact="0.265"/>
        <dgm:constr type="ctrX" for="ch" forName="left_41_4" refType="w" fact="0.2"/>
        <dgm:constr type="w" for="ch" forName="right_41_1" refType="w" fact="0.365"/>
        <dgm:constr type="h" for="ch" forName="right_41_1" refType="h" fact="0.185"/>
        <dgm:constr type="b" for="ch" forName="right_41_1" refType="h" fact="0.715"/>
        <dgm:constr type="ctrX" for="ch" forName="right_41_1" refType="w" fact="0.75"/>
        <dgm:constr type="w" for="ch" forName="right_24_1" refType="w" fact="0.365"/>
        <dgm:constr type="h" for="ch" forName="right_24_1" refType="h" fact="0.185"/>
        <dgm:constr type="b" for="ch" forName="right_24_1" refType="h" fact="0.76"/>
        <dgm:constr type="ctrX" for="ch" forName="right_24_1" refType="w" fact="0.77"/>
        <dgm:constr type="w" for="ch" forName="right_24_2" refType="w" fact="0.365"/>
        <dgm:constr type="h" for="ch" forName="right_24_2" refType="h" fact="0.185"/>
        <dgm:constr type="b" for="ch" forName="right_24_2" refType="h" fact="0.595"/>
        <dgm:constr type="ctrX" for="ch" forName="right_24_2" refType="w" fact="0.78"/>
        <dgm:constr type="w" for="ch" forName="right_24_3" refType="w" fact="0.365"/>
        <dgm:constr type="h" for="ch" forName="right_24_3" refType="h" fact="0.185"/>
        <dgm:constr type="b" for="ch" forName="right_24_3" refType="h" fact="0.43"/>
        <dgm:constr type="ctrX" for="ch" forName="right_24_3" refType="w" fact="0.79"/>
        <dgm:constr type="w" for="ch" forName="right_24_4" refType="w" fact="0.365"/>
        <dgm:constr type="h" for="ch" forName="right_24_4" refType="h" fact="0.185"/>
        <dgm:constr type="b" for="ch" forName="right_24_4" refType="h" fact="0.265"/>
        <dgm:constr type="ctrX" for="ch" forName="right_24_4" refType="w" fact="0.8"/>
        <dgm:constr type="w" for="ch" forName="left_24_1" refType="w" fact="0.365"/>
        <dgm:constr type="h" for="ch" forName="left_24_1" refType="h" fact="0.185"/>
        <dgm:constr type="b" for="ch" forName="left_24_1" refType="h" fact="0.715"/>
        <dgm:constr type="ctrX" for="ch" forName="left_24_1" refType="w" fact="0.25"/>
        <dgm:constr type="w" for="ch" forName="left_24_2" refType="w" fact="0.365"/>
        <dgm:constr type="h" for="ch" forName="left_24_2" refType="h" fact="0.185"/>
        <dgm:constr type="b" for="ch" forName="left_24_2" refType="h" fact="0.55"/>
        <dgm:constr type="ctrX" for="ch" forName="left_24_2" refType="w" fact="0.26"/>
        <dgm:constr type="w" for="ch" forName="left_42_1" refType="w" fact="0.365"/>
        <dgm:constr type="h" for="ch" forName="left_42_1" refType="h" fact="0.185"/>
        <dgm:constr type="b" for="ch" forName="left_42_1" refType="h" fact="0.76"/>
        <dgm:constr type="ctrX" for="ch" forName="left_42_1" refType="w" fact="0.23"/>
        <dgm:constr type="w" for="ch" forName="left_42_2" refType="w" fact="0.365"/>
        <dgm:constr type="h" for="ch" forName="left_42_2" refType="h" fact="0.185"/>
        <dgm:constr type="b" for="ch" forName="left_42_2" refType="h" fact="0.595"/>
        <dgm:constr type="ctrX" for="ch" forName="left_42_2" refType="w" fact="0.22"/>
        <dgm:constr type="w" for="ch" forName="left_42_3" refType="w" fact="0.365"/>
        <dgm:constr type="h" for="ch" forName="left_42_3" refType="h" fact="0.185"/>
        <dgm:constr type="b" for="ch" forName="left_42_3" refType="h" fact="0.43"/>
        <dgm:constr type="ctrX" for="ch" forName="left_42_3" refType="w" fact="0.21"/>
        <dgm:constr type="w" for="ch" forName="left_42_4" refType="w" fact="0.365"/>
        <dgm:constr type="h" for="ch" forName="left_42_4" refType="h" fact="0.185"/>
        <dgm:constr type="b" for="ch" forName="left_42_4" refType="h" fact="0.265"/>
        <dgm:constr type="ctrX" for="ch" forName="left_42_4" refType="w" fact="0.2"/>
        <dgm:constr type="w" for="ch" forName="right_42_1" refType="w" fact="0.365"/>
        <dgm:constr type="h" for="ch" forName="right_42_1" refType="h" fact="0.185"/>
        <dgm:constr type="b" for="ch" forName="right_42_1" refType="h" fact="0.715"/>
        <dgm:constr type="ctrX" for="ch" forName="right_42_1" refType="w" fact="0.75"/>
        <dgm:constr type="w" for="ch" forName="right_42_2" refType="w" fact="0.365"/>
        <dgm:constr type="h" for="ch" forName="right_42_2" refType="h" fact="0.185"/>
        <dgm:constr type="b" for="ch" forName="right_42_2" refType="h" fact="0.55"/>
        <dgm:constr type="ctrX" for="ch" forName="right_42_2" refType="w" fact="0.74"/>
        <dgm:constr type="w" for="ch" forName="right_34_1" refType="w" fact="0.365"/>
        <dgm:constr type="h" for="ch" forName="right_34_1" refType="h" fact="0.185"/>
        <dgm:constr type="b" for="ch" forName="right_34_1" refType="h" fact="0.76"/>
        <dgm:constr type="ctrX" for="ch" forName="right_34_1" refType="w" fact="0.77"/>
        <dgm:constr type="w" for="ch" forName="right_34_2" refType="w" fact="0.365"/>
        <dgm:constr type="h" for="ch" forName="right_34_2" refType="h" fact="0.185"/>
        <dgm:constr type="b" for="ch" forName="right_34_2" refType="h" fact="0.595"/>
        <dgm:constr type="ctrX" for="ch" forName="right_34_2" refType="w" fact="0.78"/>
        <dgm:constr type="w" for="ch" forName="right_34_3" refType="w" fact="0.365"/>
        <dgm:constr type="h" for="ch" forName="right_34_3" refType="h" fact="0.185"/>
        <dgm:constr type="b" for="ch" forName="right_34_3" refType="h" fact="0.43"/>
        <dgm:constr type="ctrX" for="ch" forName="right_34_3" refType="w" fact="0.79"/>
        <dgm:constr type="w" for="ch" forName="right_34_4" refType="w" fact="0.365"/>
        <dgm:constr type="h" for="ch" forName="right_34_4" refType="h" fact="0.185"/>
        <dgm:constr type="b" for="ch" forName="right_34_4" refType="h" fact="0.265"/>
        <dgm:constr type="ctrX" for="ch" forName="right_34_4" refType="w" fact="0.8"/>
        <dgm:constr type="w" for="ch" forName="left_34_1" refType="w" fact="0.365"/>
        <dgm:constr type="h" for="ch" forName="left_34_1" refType="h" fact="0.185"/>
        <dgm:constr type="b" for="ch" forName="left_34_1" refType="h" fact="0.715"/>
        <dgm:constr type="ctrX" for="ch" forName="left_34_1" refType="w" fact="0.25"/>
        <dgm:constr type="w" for="ch" forName="left_34_2" refType="w" fact="0.365"/>
        <dgm:constr type="h" for="ch" forName="left_34_2" refType="h" fact="0.185"/>
        <dgm:constr type="b" for="ch" forName="left_34_2" refType="h" fact="0.55"/>
        <dgm:constr type="ctrX" for="ch" forName="left_34_2" refType="w" fact="0.26"/>
        <dgm:constr type="w" for="ch" forName="left_34_3" refType="w" fact="0.365"/>
        <dgm:constr type="h" for="ch" forName="left_34_3" refType="h" fact="0.185"/>
        <dgm:constr type="b" for="ch" forName="left_34_3" refType="h" fact="0.385"/>
        <dgm:constr type="ctrX" for="ch" forName="left_34_3" refType="w" fact="0.27"/>
        <dgm:constr type="w" for="ch" forName="left_43_1" refType="w" fact="0.365"/>
        <dgm:constr type="h" for="ch" forName="left_43_1" refType="h" fact="0.185"/>
        <dgm:constr type="b" for="ch" forName="left_43_1" refType="h" fact="0.76"/>
        <dgm:constr type="ctrX" for="ch" forName="left_43_1" refType="w" fact="0.23"/>
        <dgm:constr type="w" for="ch" forName="left_43_2" refType="w" fact="0.365"/>
        <dgm:constr type="h" for="ch" forName="left_43_2" refType="h" fact="0.185"/>
        <dgm:constr type="b" for="ch" forName="left_43_2" refType="h" fact="0.595"/>
        <dgm:constr type="ctrX" for="ch" forName="left_43_2" refType="w" fact="0.22"/>
        <dgm:constr type="w" for="ch" forName="left_43_3" refType="w" fact="0.365"/>
        <dgm:constr type="h" for="ch" forName="left_43_3" refType="h" fact="0.185"/>
        <dgm:constr type="b" for="ch" forName="left_43_3" refType="h" fact="0.43"/>
        <dgm:constr type="ctrX" for="ch" forName="left_43_3" refType="w" fact="0.21"/>
        <dgm:constr type="w" for="ch" forName="left_43_4" refType="w" fact="0.365"/>
        <dgm:constr type="h" for="ch" forName="left_43_4" refType="h" fact="0.185"/>
        <dgm:constr type="b" for="ch" forName="left_43_4" refType="h" fact="0.265"/>
        <dgm:constr type="ctrX" for="ch" forName="left_43_4" refType="w" fact="0.2"/>
        <dgm:constr type="w" for="ch" forName="right_43_1" refType="w" fact="0.365"/>
        <dgm:constr type="h" for="ch" forName="right_43_1" refType="h" fact="0.185"/>
        <dgm:constr type="b" for="ch" forName="right_43_1" refType="h" fact="0.715"/>
        <dgm:constr type="ctrX" for="ch" forName="right_43_1" refType="w" fact="0.75"/>
        <dgm:constr type="w" for="ch" forName="right_43_2" refType="w" fact="0.365"/>
        <dgm:constr type="h" for="ch" forName="right_43_2" refType="h" fact="0.185"/>
        <dgm:constr type="b" for="ch" forName="right_43_2" refType="h" fact="0.55"/>
        <dgm:constr type="ctrX" for="ch" forName="right_43_2" refType="w" fact="0.74"/>
        <dgm:constr type="w" for="ch" forName="right_43_3" refType="w" fact="0.365"/>
        <dgm:constr type="h" for="ch" forName="right_43_3" refType="h" fact="0.185"/>
        <dgm:constr type="b" for="ch" forName="right_43_3" refType="h" fact="0.385"/>
        <dgm:constr type="ctrX" for="ch" forName="right_43_3" refType="w" fact="0.73"/>
        <dgm:constr type="w" for="ch" forName="right_44_1" refType="w" fact="0.36"/>
        <dgm:constr type="h" for="ch" forName="right_44_1" refType="h" fact="0.154"/>
        <dgm:constr type="b" for="ch" forName="right_44_1" refType="h" fact="0.725"/>
        <dgm:constr type="ctrX" for="ch" forName="right_44_1" refType="w" fact="0.76"/>
        <dgm:constr type="w" for="ch" forName="right_44_2" refType="w" fact="0.36"/>
        <dgm:constr type="h" for="ch" forName="right_44_2" refType="h" fact="0.154"/>
        <dgm:constr type="b" for="ch" forName="right_44_2" refType="h" fact="0.559"/>
        <dgm:constr type="ctrX" for="ch" forName="right_44_2" refType="w" fact="0.76"/>
        <dgm:constr type="w" for="ch" forName="right_44_3" refType="w" fact="0.36"/>
        <dgm:constr type="h" for="ch" forName="right_44_3" refType="h" fact="0.154"/>
        <dgm:constr type="b" for="ch" forName="right_44_3" refType="h" fact="0.393"/>
        <dgm:constr type="ctrX" for="ch" forName="right_44_3" refType="w" fact="0.76"/>
        <dgm:constr type="w" for="ch" forName="right_44_4" refType="w" fact="0.36"/>
        <dgm:constr type="h" for="ch" forName="right_44_4" refType="h" fact="0.154"/>
        <dgm:constr type="b" for="ch" forName="right_44_4" refType="h" fact="0.224"/>
        <dgm:constr type="ctrX" for="ch" forName="right_44_4" refType="w" fact="0.76"/>
        <dgm:constr type="w" for="ch" forName="left_44_1" refType="w" fact="0.36"/>
        <dgm:constr type="h" for="ch" forName="left_44_1" refType="h" fact="0.154"/>
        <dgm:constr type="b" for="ch" forName="left_44_1" refType="h" fact="0.725"/>
        <dgm:constr type="ctrX" for="ch" forName="left_44_1" refType="w" fact="0.24"/>
        <dgm:constr type="w" for="ch" forName="left_44_2" refType="w" fact="0.36"/>
        <dgm:constr type="h" for="ch" forName="left_44_2" refType="h" fact="0.154"/>
        <dgm:constr type="b" for="ch" forName="left_44_2" refType="h" fact="0.559"/>
        <dgm:constr type="ctrX" for="ch" forName="left_44_2" refType="w" fact="0.24"/>
        <dgm:constr type="w" for="ch" forName="left_44_3" refType="w" fact="0.36"/>
        <dgm:constr type="h" for="ch" forName="left_44_3" refType="h" fact="0.154"/>
        <dgm:constr type="b" for="ch" forName="left_44_3" refType="h" fact="0.393"/>
        <dgm:constr type="ctrX" for="ch" forName="left_44_3" refType="w" fact="0.24"/>
        <dgm:constr type="w" for="ch" forName="left_44_4" refType="w" fact="0.36"/>
        <dgm:constr type="h" for="ch" forName="left_44_4" refType="h" fact="0.154"/>
        <dgm:constr type="b" for="ch" forName="left_44_4" refType="h" fact="0.224"/>
        <dgm:constr type="ctrX" for="ch" forName="left_44_4" refType="w" fact="0.24"/>
      </dgm:constrLst>
      <dgm:ruleLst/>
      <dgm:layoutNode name="dummyMaxCanvas_ChildArea">
        <dgm:alg type="sp"/>
        <dgm:shape xmlns:r="http://schemas.openxmlformats.org/officeDocument/2006/relationships" r:blip="">
          <dgm:adjLst/>
        </dgm:shape>
        <dgm:presOf/>
        <dgm:constrLst/>
        <dgm:ruleLst/>
      </dgm:layoutNode>
      <dgm:layoutNode name="fulcrum" styleLbl="alignAccFollowNode1">
        <dgm:alg type="sp"/>
        <dgm:shape xmlns:r="http://schemas.openxmlformats.org/officeDocument/2006/relationships" type="triangle" r:blip="">
          <dgm:adjLst/>
        </dgm:shape>
        <dgm:presOf/>
        <dgm:constrLst/>
        <dgm:ruleLst/>
      </dgm:layoutNode>
      <dgm:choose name="Name0">
        <dgm:if name="Name1" axis="ch ch" ptType="node node" st="1 1" cnt="1 0" func="cnt" op="equ" val="0">
          <dgm:choose name="Name2">
            <dgm:if name="Name3" axis="ch ch" ptType="node node" st="2 1" cnt="1 0" func="cnt" op="equ" val="0">
              <dgm:layoutNode name="balance_00" styleLbl="alignAccFollowNode1">
                <dgm:varLst>
                  <dgm:bulletEnabled val="1"/>
                </dgm:varLst>
                <dgm:alg type="sp"/>
                <dgm:shape xmlns:r="http://schemas.openxmlformats.org/officeDocument/2006/relationships" type="rect" r:blip="">
                  <dgm:adjLst/>
                </dgm:shape>
                <dgm:presOf/>
                <dgm:constrLst/>
                <dgm:ruleLst/>
              </dgm:layoutNode>
            </dgm:if>
            <dgm:else name="Name4">
              <dgm:choose name="Name5">
                <dgm:if name="Name6" axis="ch ch" ptType="node node" st="2 1" cnt="1 0" func="cnt" op="equ" val="1">
                  <dgm:layoutNode name="balance_01" styleLbl="alignAccFollowNode1">
                    <dgm:varLst>
                      <dgm:bulletEnabled val="1"/>
                    </dgm:varLst>
                    <dgm:alg type="sp"/>
                    <dgm:shape xmlns:r="http://schemas.openxmlformats.org/officeDocument/2006/relationships" rot="4" type="rect" r:blip="">
                      <dgm:adjLst/>
                    </dgm:shape>
                    <dgm:presOf/>
                    <dgm:constrLst/>
                    <dgm:ruleLst/>
                  </dgm:layoutNode>
                  <dgm:layoutNode name="right_0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
                  <dgm:choose name="Name8">
                    <dgm:if name="Name9" axis="ch ch" ptType="node node" st="2 1" cnt="1 0" func="cnt" op="equ" val="2">
                      <dgm:layoutNode name="balance_02" styleLbl="alignAccFollowNode1">
                        <dgm:varLst>
                          <dgm:bulletEnabled val="1"/>
                        </dgm:varLst>
                        <dgm:alg type="sp"/>
                        <dgm:shape xmlns:r="http://schemas.openxmlformats.org/officeDocument/2006/relationships" rot="4" type="rect" r:blip="">
                          <dgm:adjLst/>
                        </dgm:shape>
                        <dgm:presOf/>
                        <dgm:constrLst/>
                        <dgm:ruleLst/>
                      </dgm:layoutNode>
                      <dgm:layoutNode name="right_0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
                      <dgm:choose name="Name11">
                        <dgm:if name="Name12" axis="ch ch" ptType="node node" st="2 1" cnt="1 0" func="cnt" op="equ" val="3">
                          <dgm:layoutNode name="balance_03" styleLbl="alignAccFollowNode1">
                            <dgm:varLst>
                              <dgm:bulletEnabled val="1"/>
                            </dgm:varLst>
                            <dgm:alg type="sp"/>
                            <dgm:shape xmlns:r="http://schemas.openxmlformats.org/officeDocument/2006/relationships" rot="4" type="rect" r:blip="">
                              <dgm:adjLst/>
                            </dgm:shape>
                            <dgm:presOf/>
                            <dgm:constrLst/>
                            <dgm:ruleLst/>
                          </dgm:layoutNode>
                          <dgm:layoutNode name="right_0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3">
                          <dgm:choose name="Name14">
                            <dgm:if name="Name15" axis="ch ch" ptType="node node" st="2 1" cnt="1 0" func="cnt" op="gte" val="4">
                              <dgm:layoutNode name="balance_04" styleLbl="alignAccFollowNode1">
                                <dgm:varLst>
                                  <dgm:bulletEnabled val="1"/>
                                </dgm:varLst>
                                <dgm:alg type="sp"/>
                                <dgm:shape xmlns:r="http://schemas.openxmlformats.org/officeDocument/2006/relationships" rot="4" type="rect" r:blip="">
                                  <dgm:adjLst/>
                                </dgm:shape>
                                <dgm:presOf/>
                                <dgm:constrLst/>
                                <dgm:ruleLst/>
                              </dgm:layoutNode>
                              <dgm:layoutNode name="right_0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6"/>
                          </dgm:choose>
                        </dgm:else>
                      </dgm:choose>
                    </dgm:else>
                  </dgm:choose>
                </dgm:else>
              </dgm:choose>
            </dgm:else>
          </dgm:choose>
        </dgm:if>
        <dgm:else name="Name17">
          <dgm:choose name="Name18">
            <dgm:if name="Name19" axis="ch ch" ptType="node node" st="1 1" cnt="1 0" func="cnt" op="equ" val="1">
              <dgm:choose name="Name20">
                <dgm:if name="Name21" axis="ch ch" ptType="node node" st="2 1" cnt="1 0" func="cnt" op="equ" val="0">
                  <dgm:layoutNode name="balance_10" styleLbl="alignAccFollowNode1">
                    <dgm:varLst>
                      <dgm:bulletEnabled val="1"/>
                    </dgm:varLst>
                    <dgm:alg type="sp"/>
                    <dgm:shape xmlns:r="http://schemas.openxmlformats.org/officeDocument/2006/relationships" rot="-4" type="rect" r:blip="">
                      <dgm:adjLst/>
                    </dgm:shape>
                    <dgm:presOf/>
                    <dgm:constrLst/>
                    <dgm:ruleLst/>
                  </dgm:layoutNode>
                  <dgm:layoutNode name="left_1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2">
                  <dgm:choose name="Name23">
                    <dgm:if name="Name24" axis="ch ch" ptType="node node" st="2 1" cnt="1 0" func="cnt" op="equ" val="1">
                      <dgm:layoutNode name="balance_11" styleLbl="alignAccFollowNode1">
                        <dgm:varLst>
                          <dgm:bulletEnabled val="1"/>
                        </dgm:varLst>
                        <dgm:alg type="sp"/>
                        <dgm:shape xmlns:r="http://schemas.openxmlformats.org/officeDocument/2006/relationships" type="rect" r:blip="">
                          <dgm:adjLst/>
                        </dgm:shape>
                        <dgm:presOf/>
                        <dgm:constrLst/>
                        <dgm:ruleLst/>
                      </dgm:layoutNode>
                      <dgm:layoutNode name="left_11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1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5">
                      <dgm:choose name="Name26">
                        <dgm:if name="Name27" axis="ch ch" ptType="node node" st="2 1" cnt="1 0" func="cnt" op="equ" val="2">
                          <dgm:layoutNode name="balance_12" styleLbl="alignAccFollowNode1">
                            <dgm:varLst>
                              <dgm:bulletEnabled val="1"/>
                            </dgm:varLst>
                            <dgm:alg type="sp"/>
                            <dgm:shape xmlns:r="http://schemas.openxmlformats.org/officeDocument/2006/relationships" rot="4" type="rect" r:blip="">
                              <dgm:adjLst/>
                            </dgm:shape>
                            <dgm:presOf/>
                            <dgm:constrLst/>
                            <dgm:ruleLst/>
                          </dgm:layoutNode>
                          <dgm:layoutNode name="right_1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8">
                          <dgm:choose name="Name29">
                            <dgm:if name="Name30" axis="ch ch" ptType="node node" st="2 1" cnt="1 0" func="cnt" op="equ" val="3">
                              <dgm:layoutNode name="balance_13" styleLbl="alignAccFollowNode1">
                                <dgm:varLst>
                                  <dgm:bulletEnabled val="1"/>
                                </dgm:varLst>
                                <dgm:alg type="sp"/>
                                <dgm:shape xmlns:r="http://schemas.openxmlformats.org/officeDocument/2006/relationships" rot="4" type="rect" r:blip="">
                                  <dgm:adjLst/>
                                </dgm:shape>
                                <dgm:presOf/>
                                <dgm:constrLst/>
                                <dgm:ruleLst/>
                              </dgm:layoutNode>
                              <dgm:layoutNode name="right_1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1">
                              <dgm:choose name="Name32">
                                <dgm:if name="Name33" axis="ch ch" ptType="node node" st="2 1" cnt="1 0" func="cnt" op="gte" val="4">
                                  <dgm:layoutNode name="balance_14" styleLbl="alignAccFollowNode1">
                                    <dgm:varLst>
                                      <dgm:bulletEnabled val="1"/>
                                    </dgm:varLst>
                                    <dgm:alg type="sp"/>
                                    <dgm:shape xmlns:r="http://schemas.openxmlformats.org/officeDocument/2006/relationships" rot="4" type="rect" r:blip="">
                                      <dgm:adjLst/>
                                    </dgm:shape>
                                    <dgm:presOf/>
                                    <dgm:constrLst/>
                                    <dgm:ruleLst/>
                                  </dgm:layoutNode>
                                  <dgm:layoutNode name="right_1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4"/>
                              </dgm:choose>
                            </dgm:else>
                          </dgm:choose>
                        </dgm:else>
                      </dgm:choose>
                    </dgm:else>
                  </dgm:choose>
                </dgm:else>
              </dgm:choose>
            </dgm:if>
            <dgm:else name="Name35">
              <dgm:choose name="Name36">
                <dgm:if name="Name37" axis="ch ch" ptType="node node" st="1 1" cnt="1 0" func="cnt" op="equ" val="2">
                  <dgm:choose name="Name38">
                    <dgm:if name="Name39" axis="ch ch" ptType="node node" st="2 1" cnt="1 0" func="cnt" op="equ" val="0">
                      <dgm:layoutNode name="balance_20" styleLbl="alignAccFollowNode1">
                        <dgm:varLst>
                          <dgm:bulletEnabled val="1"/>
                        </dgm:varLst>
                        <dgm:alg type="sp"/>
                        <dgm:shape xmlns:r="http://schemas.openxmlformats.org/officeDocument/2006/relationships" rot="-4" type="rect" r:blip="">
                          <dgm:adjLst/>
                        </dgm:shape>
                        <dgm:presOf/>
                        <dgm:constrLst/>
                        <dgm:ruleLst/>
                      </dgm:layoutNode>
                      <dgm:layoutNode name="left_2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0">
                      <dgm:choose name="Name41">
                        <dgm:if name="Name42" axis="ch ch" ptType="node node" st="2 1" cnt="1 0" func="cnt" op="equ" val="1">
                          <dgm:layoutNode name="balance_21" styleLbl="alignAccFollowNode1">
                            <dgm:varLst>
                              <dgm:bulletEnabled val="1"/>
                            </dgm:varLst>
                            <dgm:alg type="sp"/>
                            <dgm:shape xmlns:r="http://schemas.openxmlformats.org/officeDocument/2006/relationships" rot="-4" type="rect" r:blip="">
                              <dgm:adjLst/>
                            </dgm:shape>
                            <dgm:presOf/>
                            <dgm:constrLst/>
                            <dgm:ruleLst/>
                          </dgm:layoutNode>
                          <dgm:layoutNode name="left_2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3">
                          <dgm:choose name="Name44">
                            <dgm:if name="Name45" axis="ch ch" ptType="node node" st="2 1" cnt="1 0" func="cnt" op="equ" val="2">
                              <dgm:layoutNode name="balance_22" styleLbl="alignAccFollowNode1">
                                <dgm:varLst>
                                  <dgm:bulletEnabled val="1"/>
                                </dgm:varLst>
                                <dgm:alg type="sp"/>
                                <dgm:shape xmlns:r="http://schemas.openxmlformats.org/officeDocument/2006/relationships" type="rect" r:blip="">
                                  <dgm:adjLst/>
                                </dgm:shape>
                                <dgm:presOf/>
                                <dgm:constrLst/>
                                <dgm:ruleLst/>
                              </dgm:layoutNode>
                              <dgm:layoutNode name="right_22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2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6">
                              <dgm:choose name="Name47">
                                <dgm:if name="Name48" axis="ch ch" ptType="node node" st="2 1" cnt="1 0" func="cnt" op="equ" val="3">
                                  <dgm:layoutNode name="balance_23" styleLbl="alignAccFollowNode1">
                                    <dgm:varLst>
                                      <dgm:bulletEnabled val="1"/>
                                    </dgm:varLst>
                                    <dgm:alg type="sp"/>
                                    <dgm:shape xmlns:r="http://schemas.openxmlformats.org/officeDocument/2006/relationships" rot="4" type="rect" r:blip="">
                                      <dgm:adjLst/>
                                    </dgm:shape>
                                    <dgm:presOf/>
                                    <dgm:constrLst/>
                                    <dgm:ruleLst/>
                                  </dgm:layoutNode>
                                  <dgm:layoutNode name="right_2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9">
                                  <dgm:choose name="Name50">
                                    <dgm:if name="Name51" axis="ch ch" ptType="node node" st="2 1" cnt="1 0" func="cnt" op="gte" val="4">
                                      <dgm:layoutNode name="balance_24" styleLbl="alignAccFollowNode1">
                                        <dgm:varLst>
                                          <dgm:bulletEnabled val="1"/>
                                        </dgm:varLst>
                                        <dgm:alg type="sp"/>
                                        <dgm:shape xmlns:r="http://schemas.openxmlformats.org/officeDocument/2006/relationships" rot="4" type="rect" r:blip="">
                                          <dgm:adjLst/>
                                        </dgm:shape>
                                        <dgm:presOf/>
                                        <dgm:constrLst/>
                                        <dgm:ruleLst/>
                                      </dgm:layoutNode>
                                      <dgm:layoutNode name="right_2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2"/>
                                  </dgm:choose>
                                </dgm:else>
                              </dgm:choose>
                            </dgm:else>
                          </dgm:choose>
                        </dgm:else>
                      </dgm:choose>
                    </dgm:else>
                  </dgm:choose>
                </dgm:if>
                <dgm:else name="Name53">
                  <dgm:choose name="Name54">
                    <dgm:if name="Name55" axis="ch ch" ptType="node node" st="1 1" cnt="1 0" func="cnt" op="equ" val="3">
                      <dgm:choose name="Name56">
                        <dgm:if name="Name57" axis="ch ch" ptType="node node" st="2 1" cnt="1 0" func="cnt" op="equ" val="0">
                          <dgm:layoutNode name="balance_30" styleLbl="alignAccFollowNode1">
                            <dgm:varLst>
                              <dgm:bulletEnabled val="1"/>
                            </dgm:varLst>
                            <dgm:alg type="sp"/>
                            <dgm:shape xmlns:r="http://schemas.openxmlformats.org/officeDocument/2006/relationships" rot="-4" type="rect" r:blip="">
                              <dgm:adjLst/>
                            </dgm:shape>
                            <dgm:presOf/>
                            <dgm:constrLst/>
                            <dgm:ruleLst/>
                          </dgm:layoutNode>
                          <dgm:layoutNode name="left_3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name="Name59">
                            <dgm:if name="Name60" axis="ch ch" ptType="node node" st="2 1" cnt="1 0" func="cnt" op="equ" val="1">
                              <dgm:layoutNode name="balance_31" styleLbl="alignAccFollowNode1">
                                <dgm:varLst>
                                  <dgm:bulletEnabled val="1"/>
                                </dgm:varLst>
                                <dgm:alg type="sp"/>
                                <dgm:shape xmlns:r="http://schemas.openxmlformats.org/officeDocument/2006/relationships" rot="-4" type="rect" r:blip="">
                                  <dgm:adjLst/>
                                </dgm:shape>
                                <dgm:presOf/>
                                <dgm:constrLst/>
                                <dgm:ruleLst/>
                              </dgm:layoutNode>
                              <dgm:layoutNode name="left_3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1">
                              <dgm:choose name="Name62">
                                <dgm:if name="Name63" axis="ch ch" ptType="node node" st="2 1" cnt="1 0" func="cnt" op="equ" val="2">
                                  <dgm:layoutNode name="balance_32" styleLbl="alignAccFollowNode1">
                                    <dgm:varLst>
                                      <dgm:bulletEnabled val="1"/>
                                    </dgm:varLst>
                                    <dgm:alg type="sp"/>
                                    <dgm:shape xmlns:r="http://schemas.openxmlformats.org/officeDocument/2006/relationships" rot="-4" type="rect" r:blip="">
                                      <dgm:adjLst/>
                                    </dgm:shape>
                                    <dgm:presOf/>
                                    <dgm:constrLst/>
                                    <dgm:ruleLst/>
                                  </dgm:layoutNode>
                                  <dgm:layoutNode name="left_3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4">
                                  <dgm:choose name="Name65">
                                    <dgm:if name="Name66" axis="ch ch" ptType="node node" st="2 1" cnt="1 0" func="cnt" op="equ" val="3">
                                      <dgm:layoutNode name="balance_33" styleLbl="alignAccFollowNode1">
                                        <dgm:varLst>
                                          <dgm:bulletEnabled val="1"/>
                                        </dgm:varLst>
                                        <dgm:alg type="sp"/>
                                        <dgm:shape xmlns:r="http://schemas.openxmlformats.org/officeDocument/2006/relationships" type="rect" r:blip="">
                                          <dgm:adjLst/>
                                        </dgm:shape>
                                        <dgm:presOf/>
                                        <dgm:constrLst/>
                                        <dgm:ruleLst/>
                                      </dgm:layoutNode>
                                      <dgm:layoutNode name="right_33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7">
                                      <dgm:choose name="Name68">
                                        <dgm:if name="Name69" axis="ch ch" ptType="node node" st="2 1" cnt="1 0" func="cnt" op="gte" val="4">
                                          <dgm:layoutNode name="balance_34" styleLbl="alignAccFollowNode1">
                                            <dgm:varLst>
                                              <dgm:bulletEnabled val="1"/>
                                            </dgm:varLst>
                                            <dgm:alg type="sp"/>
                                            <dgm:shape xmlns:r="http://schemas.openxmlformats.org/officeDocument/2006/relationships" rot="4" type="rect" r:blip="">
                                              <dgm:adjLst/>
                                            </dgm:shape>
                                            <dgm:presOf/>
                                            <dgm:constrLst/>
                                            <dgm:ruleLst/>
                                          </dgm:layoutNode>
                                          <dgm:layoutNode name="right_3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0"/>
                                      </dgm:choose>
                                    </dgm:else>
                                  </dgm:choose>
                                </dgm:else>
                              </dgm:choose>
                            </dgm:else>
                          </dgm:choose>
                        </dgm:else>
                      </dgm:choose>
                    </dgm:if>
                    <dgm:else name="Name71">
                      <dgm:choose name="Name72">
                        <dgm:if name="Name73" axis="ch ch" ptType="node node" st="1 1" cnt="1 0" func="cnt" op="gte" val="4">
                          <dgm:choose name="Name74">
                            <dgm:if name="Name75" axis="ch ch" ptType="node node" st="2 1" cnt="1 0" func="cnt" op="equ" val="0">
                              <dgm:layoutNode name="balance_40" styleLbl="alignAccFollowNode1">
                                <dgm:varLst>
                                  <dgm:bulletEnabled val="1"/>
                                </dgm:varLst>
                                <dgm:alg type="sp"/>
                                <dgm:shape xmlns:r="http://schemas.openxmlformats.org/officeDocument/2006/relationships" rot="-4" type="rect" r:blip="">
                                  <dgm:adjLst/>
                                </dgm:shape>
                                <dgm:presOf/>
                                <dgm:constrLst/>
                                <dgm:ruleLst/>
                              </dgm:layoutNode>
                              <dgm:layoutNode name="left_4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6">
                              <dgm:choose name="Name77">
                                <dgm:if name="Name78" axis="ch ch" ptType="node node" st="2 1" cnt="1 0" func="cnt" op="equ" val="1">
                                  <dgm:layoutNode name="balance_41" styleLbl="alignAccFollowNode1">
                                    <dgm:varLst>
                                      <dgm:bulletEnabled val="1"/>
                                    </dgm:varLst>
                                    <dgm:alg type="sp"/>
                                    <dgm:shape xmlns:r="http://schemas.openxmlformats.org/officeDocument/2006/relationships" rot="-4" type="rect" r:blip="">
                                      <dgm:adjLst/>
                                    </dgm:shape>
                                    <dgm:presOf/>
                                    <dgm:constrLst/>
                                    <dgm:ruleLst/>
                                  </dgm:layoutNode>
                                  <dgm:layoutNode name="left_4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name="Name80">
                                    <dgm:if name="Name81" axis="ch ch" ptType="node node" st="2 1" cnt="1 0" func="cnt" op="equ" val="2">
                                      <dgm:layoutNode name="balance_42" styleLbl="alignAccFollowNode1">
                                        <dgm:varLst>
                                          <dgm:bulletEnabled val="1"/>
                                        </dgm:varLst>
                                        <dgm:alg type="sp"/>
                                        <dgm:shape xmlns:r="http://schemas.openxmlformats.org/officeDocument/2006/relationships" rot="-4" type="rect" r:blip="">
                                          <dgm:adjLst/>
                                        </dgm:shape>
                                        <dgm:presOf/>
                                        <dgm:constrLst/>
                                        <dgm:ruleLst/>
                                      </dgm:layoutNode>
                                      <dgm:layoutNode name="left_4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2">
                                      <dgm:choose name="Name83">
                                        <dgm:if name="Name84" axis="ch ch" ptType="node node" st="2 1" cnt="1 0" func="cnt" op="equ" val="3">
                                          <dgm:layoutNode name="balance_43" styleLbl="alignAccFollowNode1">
                                            <dgm:varLst>
                                              <dgm:bulletEnabled val="1"/>
                                            </dgm:varLst>
                                            <dgm:alg type="sp"/>
                                            <dgm:shape xmlns:r="http://schemas.openxmlformats.org/officeDocument/2006/relationships" rot="-4" type="rect" r:blip="">
                                              <dgm:adjLst/>
                                            </dgm:shape>
                                            <dgm:presOf/>
                                            <dgm:constrLst/>
                                            <dgm:ruleLst/>
                                          </dgm:layoutNode>
                                          <dgm:layoutNode name="left_4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5">
                                          <dgm:choose name="Name86">
                                            <dgm:if name="Name87" axis="ch ch" ptType="node node" st="2 1" cnt="1 0" func="cnt" op="gte" val="4">
                                              <dgm:layoutNode name="balance_44" styleLbl="alignAccFollowNode1">
                                                <dgm:varLst>
                                                  <dgm:bulletEnabled val="1"/>
                                                </dgm:varLst>
                                                <dgm:alg type="sp"/>
                                                <dgm:shape xmlns:r="http://schemas.openxmlformats.org/officeDocument/2006/relationships" type="rect" r:blip="">
                                                  <dgm:adjLst/>
                                                </dgm:shape>
                                                <dgm:presOf/>
                                                <dgm:constrLst/>
                                                <dgm:ruleLst/>
                                              </dgm:layoutNode>
                                              <dgm:layoutNode name="right_44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4" styleLbl="node1">
                                                <dgm:varLst>
                                                  <dgm:bulletEnabled val="1"/>
                                                </dgm:varLst>
                                                <dgm:alg type="tx"/>
                                                <dgm:shape xmlns:r="http://schemas.openxmlformats.org/officeDocument/2006/relationships"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4" styleLbl="node1">
                                                <dgm:varLst>
                                                  <dgm:bulletEnabled val="1"/>
                                                </dgm:varLst>
                                                <dgm:alg type="tx"/>
                                                <dgm:shape xmlns:r="http://schemas.openxmlformats.org/officeDocument/2006/relationships"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8"/>
                                          </dgm:choose>
                                        </dgm:else>
                                      </dgm:choose>
                                    </dgm:else>
                                  </dgm:choose>
                                </dgm:else>
                              </dgm:choose>
                            </dgm:else>
                          </dgm:choose>
                        </dgm:if>
                        <dgm:else name="Name89"/>
                      </dgm:choose>
                    </dgm:else>
                  </dgm:choose>
                </dgm:else>
              </dgm:choose>
            </dgm:else>
          </dgm:choose>
        </dgm:else>
      </dgm:choose>
    </dgm:layoutNode>
  </dgm:layoutNode>
</dgm:layoutDef>
</file>

<file path=word/diagrams/layout2.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4932</Words>
  <Characters>27131</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2024-07-24T12:35:00Z</dcterms:created>
  <dcterms:modified xsi:type="dcterms:W3CDTF">2024-07-24T14:57:00Z</dcterms:modified>
</cp:coreProperties>
</file>