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2" w14:textId="4A71D315" w:rsidR="00B12776" w:rsidRPr="00E404CA" w:rsidRDefault="00000000" w:rsidP="00A843D0">
      <w:pPr>
        <w:spacing w:line="360" w:lineRule="auto"/>
        <w:jc w:val="center"/>
        <w:rPr>
          <w:rFonts w:ascii="Times New Roman" w:eastAsia="Times New Roman" w:hAnsi="Times New Roman" w:cs="Times New Roman"/>
          <w:b/>
          <w:sz w:val="36"/>
          <w:szCs w:val="36"/>
          <w:lang w:val="en-US"/>
        </w:rPr>
      </w:pPr>
      <w:r w:rsidRPr="00E404CA">
        <w:rPr>
          <w:rFonts w:ascii="Times New Roman" w:eastAsia="Times New Roman" w:hAnsi="Times New Roman" w:cs="Times New Roman"/>
          <w:b/>
          <w:sz w:val="36"/>
          <w:szCs w:val="36"/>
          <w:lang w:val="en-US"/>
        </w:rPr>
        <w:t>Family neglect in adolescent students: a systematic review of the last six years</w:t>
      </w:r>
    </w:p>
    <w:p w14:paraId="01119835" w14:textId="1B08D6BD" w:rsidR="00E404CA" w:rsidRPr="001A7F26" w:rsidRDefault="00E404CA" w:rsidP="00A843D0">
      <w:pPr>
        <w:spacing w:line="360" w:lineRule="auto"/>
        <w:jc w:val="center"/>
        <w:rPr>
          <w:rFonts w:ascii="Times New Roman" w:eastAsia="Times New Roman" w:hAnsi="Times New Roman" w:cs="Times New Roman"/>
          <w:b/>
          <w:sz w:val="24"/>
          <w:szCs w:val="24"/>
          <w:lang w:val="en-US"/>
        </w:rPr>
      </w:pPr>
      <w:r>
        <w:rPr>
          <w:noProof/>
        </w:rPr>
        <mc:AlternateContent>
          <mc:Choice Requires="wps">
            <w:drawing>
              <wp:anchor distT="4294967295" distB="4294967295" distL="114300" distR="114300" simplePos="0" relativeHeight="251683840" behindDoc="0" locked="0" layoutInCell="1" hidden="0" allowOverlap="1" wp14:anchorId="3D22CDF4" wp14:editId="7B43DEF1">
                <wp:simplePos x="0" y="0"/>
                <wp:positionH relativeFrom="column">
                  <wp:posOffset>0</wp:posOffset>
                </wp:positionH>
                <wp:positionV relativeFrom="paragraph">
                  <wp:posOffset>-635</wp:posOffset>
                </wp:positionV>
                <wp:extent cx="6172200" cy="25400"/>
                <wp:effectExtent l="0" t="0" r="0" b="0"/>
                <wp:wrapNone/>
                <wp:docPr id="23" name="Conector recto de flecha 23"/>
                <wp:cNvGraphicFramePr/>
                <a:graphic xmlns:a="http://schemas.openxmlformats.org/drawingml/2006/main">
                  <a:graphicData uri="http://schemas.microsoft.com/office/word/2010/wordprocessingShape">
                    <wps:wsp>
                      <wps:cNvCnPr/>
                      <wps:spPr>
                        <a:xfrm>
                          <a:off x="2259900" y="3780000"/>
                          <a:ext cx="6172200" cy="0"/>
                        </a:xfrm>
                        <a:prstGeom prst="straightConnector1">
                          <a:avLst/>
                        </a:prstGeom>
                        <a:noFill/>
                        <a:ln w="25400" cap="flat" cmpd="sng">
                          <a:solidFill>
                            <a:srgbClr val="000000"/>
                          </a:solidFill>
                          <a:prstDash val="solid"/>
                          <a:round/>
                          <a:headEnd type="none" w="sm" len="sm"/>
                          <a:tailEnd type="none" w="sm" len="sm"/>
                        </a:ln>
                      </wps:spPr>
                      <wps:bodyPr/>
                    </wps:wsp>
                  </a:graphicData>
                </a:graphic>
              </wp:anchor>
            </w:drawing>
          </mc:Choice>
          <mc:Fallback>
            <w:pict>
              <v:shapetype w14:anchorId="609F44A2" id="_x0000_t32" coordsize="21600,21600" o:spt="32" o:oned="t" path="m,l21600,21600e" filled="f">
                <v:path arrowok="t" fillok="f" o:connecttype="none"/>
                <o:lock v:ext="edit" shapetype="t"/>
              </v:shapetype>
              <v:shape id="Conector recto de flecha 23" o:spid="_x0000_s1026" type="#_x0000_t32" style="position:absolute;margin-left:0;margin-top:-.05pt;width:486pt;height:2pt;z-index:251683840;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JTryQEAAIoDAAAOAAAAZHJzL2Uyb0RvYy54bWysU02PGyEMvVfqf0Dcm5mk3a9RJntIur1U&#10;7UptfwABZgYJMLLZTPLva8h2049DpaocGMD28/OzZ31/DF4cLJKD2MvlopXCRg3GxbGX374+vLmV&#10;grKKRnmItpcnS/J+8/rVek6dXcEE3lgUDBKpm1Mvp5xT1zSkJxsULSDZyMYBMKjMVxwbg2pm9OCb&#10;VdteNzOgSQjaEvHr7myUm4o/DFbnz8NANgvfS+aW645135e92axVN6JKk9PPNNQ/sAjKRU76ArVT&#10;WYkndH9ABacRCIa80BAaGAanba2Bq1m2v1XzZVLJ1lpYHEovMtH/g9WfDtv4iCzDnKij9IiliuOA&#10;oXyZnzj2crW6urtrWb5TL9/e3La8zsLZYxaaHa6XNyvuhhSaPaqtuYAkpPzBQhDl0EvKqNw45S3E&#10;yO0BXFbh1OEjZabBgT8CCoMID8772iUfxcxcrt7VRIqHZfAqc86QDMPGseIQeGdKTIkmHPdbj+Kg&#10;SvvrKsQ5xy9uJeFO0XT2q6ZzfQhP0dTkk1XmfTQinxJPceRZloUNBSm85cnnQ/XLyvm/+zEBH5nH&#10;RfNy2oM51VbUd254Zfo8nGWifr7X6MsvtPkOAAD//wMAUEsDBBQABgAIAAAAIQDvbZrP2wAAAAQB&#10;AAAPAAAAZHJzL2Rvd25yZXYueG1sTI/LTsMwEEX3SPyDNUjsWidFgjbEqcqrKzYUVFi68TSJsMeR&#10;7aahX890BcurOzr3TLkcnRUDhth5UpBPMxBItTcdNQo+3l8mcxAxaTLaekIFPxhhWV1elLow/khv&#10;OGxSIxhCsdAK2pT6QspYt+h0nPoeibu9D04njqGRJugjw52Vsyy7lU53xAut7vGxxfp7c3BMCTZf&#10;P8y3p+H5y9J+9bl9ferXSl1fjat7EAnH9HcMZ31Wh4qddv5AJgqrgB9JCiY5CC4XdzPOOwU3C5BV&#10;Kf/LV78AAAD//wMAUEsBAi0AFAAGAAgAAAAhALaDOJL+AAAA4QEAABMAAAAAAAAAAAAAAAAAAAAA&#10;AFtDb250ZW50X1R5cGVzXS54bWxQSwECLQAUAAYACAAAACEAOP0h/9YAAACUAQAACwAAAAAAAAAA&#10;AAAAAAAvAQAAX3JlbHMvLnJlbHNQSwECLQAUAAYACAAAACEAR3yU68kBAACKAwAADgAAAAAAAAAA&#10;AAAAAAAuAgAAZHJzL2Uyb0RvYy54bWxQSwECLQAUAAYACAAAACEA722az9sAAAAEAQAADwAAAAAA&#10;AAAAAAAAAAAjBAAAZHJzL2Rvd25yZXYueG1sUEsFBgAAAAAEAAQA8wAAACsFAAAAAA==&#10;" strokeweight="2pt">
                <v:stroke startarrowwidth="narrow" startarrowlength="short" endarrowwidth="narrow" endarrowlength="short"/>
              </v:shape>
            </w:pict>
          </mc:Fallback>
        </mc:AlternateContent>
      </w:r>
    </w:p>
    <w:p w14:paraId="06932171" w14:textId="77777777" w:rsidR="00A843D0" w:rsidRPr="001A7F26" w:rsidRDefault="00A843D0" w:rsidP="00A843D0">
      <w:pPr>
        <w:spacing w:line="360" w:lineRule="auto"/>
        <w:jc w:val="center"/>
        <w:rPr>
          <w:rFonts w:ascii="Times New Roman" w:eastAsia="Times New Roman" w:hAnsi="Times New Roman" w:cs="Times New Roman"/>
          <w:b/>
          <w:sz w:val="24"/>
          <w:szCs w:val="24"/>
          <w:lang w:val="en-US"/>
        </w:rPr>
      </w:pPr>
    </w:p>
    <w:p w14:paraId="00000003" w14:textId="77777777" w:rsidR="00B12776" w:rsidRPr="001A7F26" w:rsidRDefault="00000000">
      <w:pPr>
        <w:spacing w:line="360" w:lineRule="auto"/>
        <w:jc w:val="center"/>
        <w:rPr>
          <w:rFonts w:ascii="Times New Roman" w:eastAsia="Times New Roman" w:hAnsi="Times New Roman" w:cs="Times New Roman"/>
          <w:b/>
          <w:sz w:val="24"/>
          <w:szCs w:val="24"/>
          <w:lang w:val="en-US"/>
        </w:rPr>
      </w:pPr>
      <w:r w:rsidRPr="001A7F26">
        <w:rPr>
          <w:rFonts w:ascii="Times New Roman" w:eastAsia="Times New Roman" w:hAnsi="Times New Roman" w:cs="Times New Roman"/>
          <w:b/>
          <w:sz w:val="24"/>
          <w:szCs w:val="24"/>
          <w:lang w:val="en-US"/>
        </w:rPr>
        <w:t xml:space="preserve">ABSTRACT </w:t>
      </w:r>
    </w:p>
    <w:p w14:paraId="00000005" w14:textId="24AF2791" w:rsidR="00B12776" w:rsidRPr="001A7F26" w:rsidRDefault="00000000" w:rsidP="00455C02">
      <w:pPr>
        <w:spacing w:line="360" w:lineRule="auto"/>
        <w:jc w:val="both"/>
        <w:rPr>
          <w:rFonts w:ascii="Times New Roman" w:eastAsia="Times New Roman" w:hAnsi="Times New Roman" w:cs="Times New Roman"/>
          <w:sz w:val="24"/>
          <w:szCs w:val="24"/>
          <w:lang w:val="en-US"/>
        </w:rPr>
      </w:pPr>
      <w:r w:rsidRPr="001A7F26">
        <w:rPr>
          <w:rFonts w:ascii="Times New Roman" w:eastAsia="Times New Roman" w:hAnsi="Times New Roman" w:cs="Times New Roman"/>
          <w:sz w:val="24"/>
          <w:szCs w:val="24"/>
          <w:lang w:val="en-US"/>
        </w:rPr>
        <w:t xml:space="preserve">This research aims to analyze family neglect in adolescent students through a review of studies published over the last six years. The study examined the associated factors, consequences, levels of neglect, and the response of the Peruvian state to this issue. The research employed a systematic design, focusing on gathering, reviewing, and analyzing studies on family neglect without utilizing statistical processes to integrate the data. Information was collected based on specific inclusion criteria, considering studies conducted worldwide between 2019 and 2024, in Spanish, English, and Portuguese. The sources consulted included open-access databases such as </w:t>
      </w:r>
      <w:proofErr w:type="spellStart"/>
      <w:r w:rsidRPr="001A7F26">
        <w:rPr>
          <w:rFonts w:ascii="Times New Roman" w:eastAsia="Times New Roman" w:hAnsi="Times New Roman" w:cs="Times New Roman"/>
          <w:sz w:val="24"/>
          <w:szCs w:val="24"/>
          <w:lang w:val="en-US"/>
        </w:rPr>
        <w:t>Redalyc</w:t>
      </w:r>
      <w:proofErr w:type="spellEnd"/>
      <w:r w:rsidRPr="001A7F26">
        <w:rPr>
          <w:rFonts w:ascii="Times New Roman" w:eastAsia="Times New Roman" w:hAnsi="Times New Roman" w:cs="Times New Roman"/>
          <w:sz w:val="24"/>
          <w:szCs w:val="24"/>
          <w:lang w:val="en-US"/>
        </w:rPr>
        <w:t xml:space="preserve">, ProQuest, </w:t>
      </w:r>
      <w:proofErr w:type="spellStart"/>
      <w:r w:rsidRPr="001A7F26">
        <w:rPr>
          <w:rFonts w:ascii="Times New Roman" w:eastAsia="Times New Roman" w:hAnsi="Times New Roman" w:cs="Times New Roman"/>
          <w:sz w:val="24"/>
          <w:szCs w:val="24"/>
          <w:lang w:val="en-US"/>
        </w:rPr>
        <w:t>Dialnet</w:t>
      </w:r>
      <w:proofErr w:type="spellEnd"/>
      <w:r w:rsidRPr="001A7F26">
        <w:rPr>
          <w:rFonts w:ascii="Times New Roman" w:eastAsia="Times New Roman" w:hAnsi="Times New Roman" w:cs="Times New Roman"/>
          <w:sz w:val="24"/>
          <w:szCs w:val="24"/>
          <w:lang w:val="en-US"/>
        </w:rPr>
        <w:t xml:space="preserve">, and </w:t>
      </w:r>
      <w:proofErr w:type="spellStart"/>
      <w:r w:rsidRPr="001A7F26">
        <w:rPr>
          <w:rFonts w:ascii="Times New Roman" w:eastAsia="Times New Roman" w:hAnsi="Times New Roman" w:cs="Times New Roman"/>
          <w:sz w:val="24"/>
          <w:szCs w:val="24"/>
          <w:lang w:val="en-US"/>
        </w:rPr>
        <w:t>Scielo</w:t>
      </w:r>
      <w:proofErr w:type="spellEnd"/>
      <w:r w:rsidRPr="001A7F26">
        <w:rPr>
          <w:rFonts w:ascii="Times New Roman" w:eastAsia="Times New Roman" w:hAnsi="Times New Roman" w:cs="Times New Roman"/>
          <w:sz w:val="24"/>
          <w:szCs w:val="24"/>
          <w:lang w:val="en-US"/>
        </w:rPr>
        <w:t>, using keywords related to family neglect in adolescents. The findings indicated that family neglect is a growing problem. It occurs when protective duties toward minors are not fulfilled or are inadequately exercised, exposing adolescents to situations of abandonment or risk. The causes are often related to the failure to meet parental responsibilities, such as ensuring the comprehensive development of children and their right to live in a suitable family environment. In addressing this issue, the Peruvian state plays a crucial role in protecting children and adolescents in vulnerable situations.</w:t>
      </w:r>
    </w:p>
    <w:p w14:paraId="00000006" w14:textId="77777777" w:rsidR="00B12776" w:rsidRPr="001A7F26" w:rsidRDefault="00000000">
      <w:pPr>
        <w:spacing w:line="360" w:lineRule="auto"/>
        <w:rPr>
          <w:rFonts w:ascii="Times New Roman" w:eastAsia="Times New Roman" w:hAnsi="Times New Roman" w:cs="Times New Roman"/>
          <w:b/>
          <w:sz w:val="24"/>
          <w:szCs w:val="24"/>
          <w:lang w:val="en-US"/>
        </w:rPr>
      </w:pPr>
      <w:r w:rsidRPr="001A7F26">
        <w:rPr>
          <w:rFonts w:ascii="Times New Roman" w:eastAsia="Times New Roman" w:hAnsi="Times New Roman" w:cs="Times New Roman"/>
          <w:b/>
          <w:sz w:val="24"/>
          <w:szCs w:val="24"/>
          <w:lang w:val="en-US"/>
        </w:rPr>
        <w:t>Keywords:</w:t>
      </w:r>
    </w:p>
    <w:p w14:paraId="00000012" w14:textId="766065C6" w:rsidR="00B12776" w:rsidRPr="001A7F26" w:rsidRDefault="00000000">
      <w:pPr>
        <w:spacing w:line="360" w:lineRule="auto"/>
        <w:rPr>
          <w:rFonts w:ascii="Times New Roman" w:eastAsia="Times New Roman" w:hAnsi="Times New Roman" w:cs="Times New Roman"/>
          <w:sz w:val="24"/>
          <w:szCs w:val="24"/>
          <w:lang w:val="en-US"/>
        </w:rPr>
      </w:pPr>
      <w:r w:rsidRPr="001A7F26">
        <w:rPr>
          <w:rFonts w:ascii="Times New Roman" w:eastAsia="Times New Roman" w:hAnsi="Times New Roman" w:cs="Times New Roman"/>
          <w:sz w:val="24"/>
          <w:szCs w:val="24"/>
          <w:lang w:val="en-US"/>
        </w:rPr>
        <w:t xml:space="preserve">Child welfare, Rights of the child, Abandoned children, </w:t>
      </w:r>
      <w:proofErr w:type="gramStart"/>
      <w:r w:rsidRPr="001A7F26">
        <w:rPr>
          <w:rFonts w:ascii="Times New Roman" w:eastAsia="Times New Roman" w:hAnsi="Times New Roman" w:cs="Times New Roman"/>
          <w:sz w:val="24"/>
          <w:szCs w:val="24"/>
          <w:lang w:val="en-US"/>
        </w:rPr>
        <w:t>Social</w:t>
      </w:r>
      <w:proofErr w:type="gramEnd"/>
      <w:r w:rsidRPr="001A7F26">
        <w:rPr>
          <w:rFonts w:ascii="Times New Roman" w:eastAsia="Times New Roman" w:hAnsi="Times New Roman" w:cs="Times New Roman"/>
          <w:sz w:val="24"/>
          <w:szCs w:val="24"/>
          <w:lang w:val="en-US"/>
        </w:rPr>
        <w:t xml:space="preserve"> policy, Documentary analysis</w:t>
      </w:r>
    </w:p>
    <w:p w14:paraId="6B0D6659" w14:textId="77777777" w:rsidR="00C14204" w:rsidRPr="001A7F26" w:rsidRDefault="00C14204">
      <w:pPr>
        <w:spacing w:line="360" w:lineRule="auto"/>
        <w:rPr>
          <w:rFonts w:ascii="Times New Roman" w:eastAsia="Times New Roman" w:hAnsi="Times New Roman" w:cs="Times New Roman"/>
          <w:sz w:val="24"/>
          <w:szCs w:val="24"/>
          <w:lang w:val="en-US"/>
        </w:rPr>
      </w:pPr>
    </w:p>
    <w:p w14:paraId="0BD340A5" w14:textId="77777777" w:rsidR="00A843D0" w:rsidRPr="00E404CA" w:rsidRDefault="00A843D0">
      <w:pPr>
        <w:spacing w:line="360" w:lineRule="auto"/>
        <w:jc w:val="center"/>
        <w:rPr>
          <w:rFonts w:ascii="Times New Roman" w:eastAsia="Times New Roman" w:hAnsi="Times New Roman" w:cs="Times New Roman"/>
          <w:sz w:val="24"/>
          <w:szCs w:val="24"/>
          <w:lang w:val="en-US"/>
        </w:rPr>
      </w:pPr>
    </w:p>
    <w:p w14:paraId="00000014" w14:textId="77777777" w:rsidR="00B12776" w:rsidRPr="00A07111" w:rsidRDefault="00000000">
      <w:pPr>
        <w:spacing w:line="360" w:lineRule="auto"/>
        <w:jc w:val="center"/>
        <w:rPr>
          <w:rFonts w:ascii="Times New Roman" w:eastAsia="Times New Roman" w:hAnsi="Times New Roman" w:cs="Times New Roman"/>
          <w:b/>
          <w:sz w:val="24"/>
          <w:szCs w:val="24"/>
        </w:rPr>
      </w:pPr>
      <w:r w:rsidRPr="00A07111">
        <w:rPr>
          <w:rFonts w:ascii="Times New Roman" w:eastAsia="Times New Roman" w:hAnsi="Times New Roman" w:cs="Times New Roman"/>
          <w:b/>
          <w:sz w:val="24"/>
          <w:szCs w:val="24"/>
        </w:rPr>
        <w:t>RESUMEN</w:t>
      </w:r>
    </w:p>
    <w:p w14:paraId="00000015" w14:textId="77777777" w:rsidR="00B12776" w:rsidRPr="00A07111" w:rsidRDefault="00000000">
      <w:pPr>
        <w:spacing w:line="360" w:lineRule="auto"/>
        <w:jc w:val="both"/>
        <w:rPr>
          <w:rFonts w:ascii="Times New Roman" w:eastAsia="Times New Roman" w:hAnsi="Times New Roman" w:cs="Times New Roman"/>
          <w:sz w:val="24"/>
          <w:szCs w:val="24"/>
        </w:rPr>
      </w:pPr>
      <w:r w:rsidRPr="00A07111">
        <w:rPr>
          <w:rFonts w:ascii="Times New Roman" w:eastAsia="Times New Roman" w:hAnsi="Times New Roman" w:cs="Times New Roman"/>
          <w:sz w:val="24"/>
          <w:szCs w:val="24"/>
        </w:rPr>
        <w:t xml:space="preserve">El presente trabajo de investigación tiene como objetivo analizar la desprotección familiar en estudiantes adolescentes a partir de una revisión de estudios publicados en los últimos seis años. Se examinaron los factores asociados, las consecuencias, los niveles de desprotección, y la respuesta del Estado peruano frente a esta problemática. La investigación fue de diseño sistemático, enfocada en recopilar, revisar y analizar estudios sobre la desprotección familiar sin utilizar procesos estadísticos para integrar los datos. La recopilación de información se realizó mediante criterios de inclusión específicos, considerando estudios a nivel mundial entre los años 2019 y 2024, en los idiomas español, inglés y portugués. Las fuentes consultadas incluyeron bases de datos de libre acceso como Redalyc, ProQuest, Dialnet y Scielo, utilizando </w:t>
      </w:r>
      <w:r w:rsidRPr="00A07111">
        <w:rPr>
          <w:rFonts w:ascii="Times New Roman" w:eastAsia="Times New Roman" w:hAnsi="Times New Roman" w:cs="Times New Roman"/>
          <w:sz w:val="24"/>
          <w:szCs w:val="24"/>
        </w:rPr>
        <w:lastRenderedPageBreak/>
        <w:t xml:space="preserve">palabras clave relacionadas con la desprotección familiar en adolescentes. Los resultados indicaron que la desprotección familiar es una problemática en crecimiento. Se presenta cuando los deberes de protección hacia los menores no se cumplen o se ejercen de manera inadecuada, lo que expone a los adolescentes a situaciones de abandono o riesgo. Las causas suelen estar relacionadas con el incumplimiento de las responsabilidades parentales, como garantizar el desarrollo integral de los hijos y su derecho a vivir en un entorno familiar adecuado. En el contexto de la atención a esta problemática, el Estado peruano desempeña un rol crucial en la protección de niños y adolescentes en situación de vulnerabilidad. </w:t>
      </w:r>
    </w:p>
    <w:p w14:paraId="00000016" w14:textId="77777777" w:rsidR="00B12776" w:rsidRPr="00A07111" w:rsidRDefault="00000000">
      <w:pPr>
        <w:spacing w:line="360" w:lineRule="auto"/>
        <w:rPr>
          <w:rFonts w:ascii="Times New Roman" w:eastAsia="Times New Roman" w:hAnsi="Times New Roman" w:cs="Times New Roman"/>
          <w:b/>
          <w:sz w:val="24"/>
          <w:szCs w:val="24"/>
        </w:rPr>
      </w:pPr>
      <w:r w:rsidRPr="00A07111">
        <w:rPr>
          <w:rFonts w:ascii="Times New Roman" w:eastAsia="Times New Roman" w:hAnsi="Times New Roman" w:cs="Times New Roman"/>
          <w:b/>
          <w:sz w:val="24"/>
          <w:szCs w:val="24"/>
        </w:rPr>
        <w:t xml:space="preserve">Palabras Claves: </w:t>
      </w:r>
    </w:p>
    <w:p w14:paraId="75E231DF" w14:textId="489351A4" w:rsidR="00A843D0" w:rsidRPr="00A07111" w:rsidRDefault="00000000" w:rsidP="00144000">
      <w:pPr>
        <w:spacing w:line="360" w:lineRule="auto"/>
        <w:rPr>
          <w:rFonts w:ascii="Times New Roman" w:eastAsia="Times New Roman" w:hAnsi="Times New Roman" w:cs="Times New Roman"/>
          <w:sz w:val="24"/>
          <w:szCs w:val="24"/>
        </w:rPr>
      </w:pPr>
      <w:r w:rsidRPr="00A07111">
        <w:rPr>
          <w:rFonts w:ascii="Times New Roman" w:eastAsia="Times New Roman" w:hAnsi="Times New Roman" w:cs="Times New Roman"/>
          <w:sz w:val="24"/>
          <w:szCs w:val="24"/>
        </w:rPr>
        <w:t>Bienestar de la infancia, Derechos del niño, Abandono infantil</w:t>
      </w:r>
      <w:r w:rsidR="00E404CA">
        <w:rPr>
          <w:rFonts w:ascii="Times New Roman" w:eastAsia="Times New Roman" w:hAnsi="Times New Roman" w:cs="Times New Roman"/>
          <w:sz w:val="24"/>
          <w:szCs w:val="24"/>
        </w:rPr>
        <w:t xml:space="preserve">, </w:t>
      </w:r>
      <w:r w:rsidRPr="00A07111">
        <w:rPr>
          <w:rFonts w:ascii="Times New Roman" w:eastAsia="Times New Roman" w:hAnsi="Times New Roman" w:cs="Times New Roman"/>
          <w:sz w:val="24"/>
          <w:szCs w:val="24"/>
        </w:rPr>
        <w:t>Política social, Análisis documental</w:t>
      </w:r>
    </w:p>
    <w:p w14:paraId="34CCB8DE" w14:textId="77777777" w:rsidR="00E404CA" w:rsidRDefault="00E404CA" w:rsidP="00E404CA">
      <w:pPr>
        <w:spacing w:line="360" w:lineRule="auto"/>
        <w:jc w:val="center"/>
        <w:rPr>
          <w:rFonts w:ascii="Times New Roman" w:eastAsia="Times New Roman" w:hAnsi="Times New Roman" w:cs="Times New Roman"/>
          <w:b/>
          <w:sz w:val="24"/>
          <w:szCs w:val="24"/>
        </w:rPr>
      </w:pPr>
    </w:p>
    <w:p w14:paraId="32FC30D0" w14:textId="77777777" w:rsidR="00E404CA" w:rsidRDefault="00E404CA" w:rsidP="00E404CA">
      <w:pPr>
        <w:spacing w:line="360" w:lineRule="auto"/>
        <w:jc w:val="center"/>
        <w:rPr>
          <w:rFonts w:ascii="Times New Roman" w:eastAsia="Times New Roman" w:hAnsi="Times New Roman" w:cs="Times New Roman"/>
          <w:b/>
          <w:sz w:val="24"/>
          <w:szCs w:val="24"/>
        </w:rPr>
      </w:pPr>
    </w:p>
    <w:p w14:paraId="079AC101" w14:textId="77777777" w:rsidR="00E404CA" w:rsidRDefault="00E404CA" w:rsidP="00E404CA">
      <w:pPr>
        <w:spacing w:line="360" w:lineRule="auto"/>
        <w:jc w:val="center"/>
        <w:rPr>
          <w:rFonts w:ascii="Times New Roman" w:eastAsia="Times New Roman" w:hAnsi="Times New Roman" w:cs="Times New Roman"/>
          <w:b/>
          <w:sz w:val="24"/>
          <w:szCs w:val="24"/>
        </w:rPr>
      </w:pPr>
    </w:p>
    <w:p w14:paraId="0D1B1E27" w14:textId="77777777" w:rsidR="00E404CA" w:rsidRDefault="00E404CA" w:rsidP="00E404CA">
      <w:pPr>
        <w:spacing w:line="360" w:lineRule="auto"/>
        <w:jc w:val="center"/>
        <w:rPr>
          <w:rFonts w:ascii="Times New Roman" w:eastAsia="Times New Roman" w:hAnsi="Times New Roman" w:cs="Times New Roman"/>
          <w:b/>
          <w:sz w:val="24"/>
          <w:szCs w:val="24"/>
        </w:rPr>
      </w:pPr>
    </w:p>
    <w:p w14:paraId="663ED2B8" w14:textId="77777777" w:rsidR="00E404CA" w:rsidRDefault="00E404CA" w:rsidP="00E404CA">
      <w:pPr>
        <w:spacing w:line="360" w:lineRule="auto"/>
        <w:jc w:val="center"/>
        <w:rPr>
          <w:rFonts w:ascii="Times New Roman" w:eastAsia="Times New Roman" w:hAnsi="Times New Roman" w:cs="Times New Roman"/>
          <w:b/>
          <w:sz w:val="24"/>
          <w:szCs w:val="24"/>
        </w:rPr>
      </w:pPr>
    </w:p>
    <w:p w14:paraId="522F273C" w14:textId="77777777" w:rsidR="00E404CA" w:rsidRDefault="00E404CA" w:rsidP="00E404CA">
      <w:pPr>
        <w:spacing w:line="360" w:lineRule="auto"/>
        <w:jc w:val="center"/>
        <w:rPr>
          <w:rFonts w:ascii="Times New Roman" w:eastAsia="Times New Roman" w:hAnsi="Times New Roman" w:cs="Times New Roman"/>
          <w:b/>
          <w:sz w:val="24"/>
          <w:szCs w:val="24"/>
        </w:rPr>
      </w:pPr>
    </w:p>
    <w:p w14:paraId="1E4AEA59" w14:textId="77777777" w:rsidR="00E404CA" w:rsidRDefault="00E404CA" w:rsidP="00E404CA">
      <w:pPr>
        <w:spacing w:line="360" w:lineRule="auto"/>
        <w:jc w:val="center"/>
        <w:rPr>
          <w:rFonts w:ascii="Times New Roman" w:eastAsia="Times New Roman" w:hAnsi="Times New Roman" w:cs="Times New Roman"/>
          <w:b/>
          <w:sz w:val="24"/>
          <w:szCs w:val="24"/>
        </w:rPr>
      </w:pPr>
    </w:p>
    <w:p w14:paraId="015F3549" w14:textId="77777777" w:rsidR="00E404CA" w:rsidRDefault="00E404CA" w:rsidP="00E404CA">
      <w:pPr>
        <w:spacing w:line="360" w:lineRule="auto"/>
        <w:jc w:val="center"/>
        <w:rPr>
          <w:rFonts w:ascii="Times New Roman" w:eastAsia="Times New Roman" w:hAnsi="Times New Roman" w:cs="Times New Roman"/>
          <w:b/>
          <w:sz w:val="24"/>
          <w:szCs w:val="24"/>
        </w:rPr>
      </w:pPr>
    </w:p>
    <w:p w14:paraId="5D6421BD" w14:textId="77777777" w:rsidR="00E404CA" w:rsidRDefault="00E404CA" w:rsidP="00E404CA">
      <w:pPr>
        <w:spacing w:line="360" w:lineRule="auto"/>
        <w:jc w:val="center"/>
        <w:rPr>
          <w:rFonts w:ascii="Times New Roman" w:eastAsia="Times New Roman" w:hAnsi="Times New Roman" w:cs="Times New Roman"/>
          <w:b/>
          <w:sz w:val="24"/>
          <w:szCs w:val="24"/>
        </w:rPr>
      </w:pPr>
    </w:p>
    <w:p w14:paraId="792F9046" w14:textId="77777777" w:rsidR="00E404CA" w:rsidRDefault="00E404CA" w:rsidP="00E404CA">
      <w:pPr>
        <w:spacing w:line="360" w:lineRule="auto"/>
        <w:jc w:val="center"/>
        <w:rPr>
          <w:rFonts w:ascii="Times New Roman" w:eastAsia="Times New Roman" w:hAnsi="Times New Roman" w:cs="Times New Roman"/>
          <w:b/>
          <w:sz w:val="24"/>
          <w:szCs w:val="24"/>
        </w:rPr>
      </w:pPr>
    </w:p>
    <w:p w14:paraId="23312E2F" w14:textId="77777777" w:rsidR="00E404CA" w:rsidRDefault="00E404CA" w:rsidP="00E404CA">
      <w:pPr>
        <w:spacing w:line="360" w:lineRule="auto"/>
        <w:jc w:val="center"/>
        <w:rPr>
          <w:rFonts w:ascii="Times New Roman" w:eastAsia="Times New Roman" w:hAnsi="Times New Roman" w:cs="Times New Roman"/>
          <w:b/>
          <w:sz w:val="24"/>
          <w:szCs w:val="24"/>
        </w:rPr>
      </w:pPr>
    </w:p>
    <w:p w14:paraId="24AD1906" w14:textId="77777777" w:rsidR="00E404CA" w:rsidRDefault="00E404CA" w:rsidP="00E404CA">
      <w:pPr>
        <w:spacing w:line="360" w:lineRule="auto"/>
        <w:jc w:val="center"/>
        <w:rPr>
          <w:rFonts w:ascii="Times New Roman" w:eastAsia="Times New Roman" w:hAnsi="Times New Roman" w:cs="Times New Roman"/>
          <w:b/>
          <w:sz w:val="24"/>
          <w:szCs w:val="24"/>
        </w:rPr>
      </w:pPr>
    </w:p>
    <w:p w14:paraId="332A0932" w14:textId="77777777" w:rsidR="00E404CA" w:rsidRDefault="00E404CA" w:rsidP="00E404CA">
      <w:pPr>
        <w:spacing w:line="360" w:lineRule="auto"/>
        <w:jc w:val="center"/>
        <w:rPr>
          <w:rFonts w:ascii="Times New Roman" w:eastAsia="Times New Roman" w:hAnsi="Times New Roman" w:cs="Times New Roman"/>
          <w:b/>
          <w:sz w:val="24"/>
          <w:szCs w:val="24"/>
        </w:rPr>
      </w:pPr>
    </w:p>
    <w:p w14:paraId="5EDCC6ED" w14:textId="77777777" w:rsidR="00E404CA" w:rsidRDefault="00E404CA" w:rsidP="00E404CA">
      <w:pPr>
        <w:spacing w:line="360" w:lineRule="auto"/>
        <w:jc w:val="center"/>
        <w:rPr>
          <w:rFonts w:ascii="Times New Roman" w:eastAsia="Times New Roman" w:hAnsi="Times New Roman" w:cs="Times New Roman"/>
          <w:b/>
          <w:sz w:val="24"/>
          <w:szCs w:val="24"/>
        </w:rPr>
      </w:pPr>
    </w:p>
    <w:p w14:paraId="5FC22914" w14:textId="77777777" w:rsidR="00E404CA" w:rsidRDefault="00E404CA" w:rsidP="00E404CA">
      <w:pPr>
        <w:spacing w:line="360" w:lineRule="auto"/>
        <w:jc w:val="center"/>
        <w:rPr>
          <w:rFonts w:ascii="Times New Roman" w:eastAsia="Times New Roman" w:hAnsi="Times New Roman" w:cs="Times New Roman"/>
          <w:b/>
          <w:sz w:val="24"/>
          <w:szCs w:val="24"/>
        </w:rPr>
      </w:pPr>
    </w:p>
    <w:p w14:paraId="6B2CC78B" w14:textId="77777777" w:rsidR="00E404CA" w:rsidRDefault="00E404CA" w:rsidP="00E404CA">
      <w:pPr>
        <w:spacing w:line="360" w:lineRule="auto"/>
        <w:jc w:val="center"/>
        <w:rPr>
          <w:rFonts w:ascii="Times New Roman" w:eastAsia="Times New Roman" w:hAnsi="Times New Roman" w:cs="Times New Roman"/>
          <w:b/>
          <w:sz w:val="24"/>
          <w:szCs w:val="24"/>
        </w:rPr>
      </w:pPr>
    </w:p>
    <w:p w14:paraId="28C0B600" w14:textId="77777777" w:rsidR="00E404CA" w:rsidRDefault="00E404CA" w:rsidP="00E404CA">
      <w:pPr>
        <w:spacing w:line="360" w:lineRule="auto"/>
        <w:jc w:val="center"/>
        <w:rPr>
          <w:rFonts w:ascii="Times New Roman" w:eastAsia="Times New Roman" w:hAnsi="Times New Roman" w:cs="Times New Roman"/>
          <w:b/>
          <w:sz w:val="24"/>
          <w:szCs w:val="24"/>
        </w:rPr>
      </w:pPr>
    </w:p>
    <w:p w14:paraId="66A6A5AE" w14:textId="77777777" w:rsidR="00E404CA" w:rsidRDefault="00E404CA" w:rsidP="00E404CA">
      <w:pPr>
        <w:spacing w:line="360" w:lineRule="auto"/>
        <w:jc w:val="center"/>
        <w:rPr>
          <w:rFonts w:ascii="Times New Roman" w:eastAsia="Times New Roman" w:hAnsi="Times New Roman" w:cs="Times New Roman"/>
          <w:b/>
          <w:sz w:val="24"/>
          <w:szCs w:val="24"/>
        </w:rPr>
      </w:pPr>
    </w:p>
    <w:p w14:paraId="7F4AD960" w14:textId="77777777" w:rsidR="00E404CA" w:rsidRDefault="00E404CA" w:rsidP="00E404CA">
      <w:pPr>
        <w:spacing w:line="360" w:lineRule="auto"/>
        <w:jc w:val="center"/>
        <w:rPr>
          <w:rFonts w:ascii="Times New Roman" w:eastAsia="Times New Roman" w:hAnsi="Times New Roman" w:cs="Times New Roman"/>
          <w:b/>
          <w:sz w:val="24"/>
          <w:szCs w:val="24"/>
        </w:rPr>
      </w:pPr>
    </w:p>
    <w:p w14:paraId="214376B4" w14:textId="77777777" w:rsidR="00E404CA" w:rsidRDefault="00E404CA" w:rsidP="00E404CA">
      <w:pPr>
        <w:spacing w:line="360" w:lineRule="auto"/>
        <w:jc w:val="center"/>
        <w:rPr>
          <w:rFonts w:ascii="Times New Roman" w:eastAsia="Times New Roman" w:hAnsi="Times New Roman" w:cs="Times New Roman"/>
          <w:b/>
          <w:sz w:val="24"/>
          <w:szCs w:val="24"/>
        </w:rPr>
      </w:pPr>
    </w:p>
    <w:p w14:paraId="570F0073" w14:textId="77777777" w:rsidR="00E404CA" w:rsidRDefault="00E404CA" w:rsidP="00E404CA">
      <w:pPr>
        <w:spacing w:line="360" w:lineRule="auto"/>
        <w:jc w:val="center"/>
        <w:rPr>
          <w:rFonts w:ascii="Times New Roman" w:eastAsia="Times New Roman" w:hAnsi="Times New Roman" w:cs="Times New Roman"/>
          <w:b/>
          <w:sz w:val="24"/>
          <w:szCs w:val="24"/>
        </w:rPr>
      </w:pPr>
    </w:p>
    <w:p w14:paraId="5D4FB988" w14:textId="77777777" w:rsidR="00E404CA" w:rsidRDefault="00E404CA" w:rsidP="00E404CA">
      <w:pPr>
        <w:spacing w:line="360" w:lineRule="auto"/>
        <w:jc w:val="center"/>
        <w:rPr>
          <w:rFonts w:ascii="Times New Roman" w:eastAsia="Times New Roman" w:hAnsi="Times New Roman" w:cs="Times New Roman"/>
          <w:b/>
          <w:sz w:val="24"/>
          <w:szCs w:val="24"/>
        </w:rPr>
      </w:pPr>
    </w:p>
    <w:p w14:paraId="74F89302" w14:textId="2CDCD991" w:rsidR="00144000" w:rsidRPr="00E404CA" w:rsidRDefault="00E404CA" w:rsidP="00E404CA">
      <w:pPr>
        <w:spacing w:line="360" w:lineRule="auto"/>
        <w:jc w:val="center"/>
        <w:rPr>
          <w:rFonts w:ascii="Times New Roman" w:eastAsia="Times New Roman" w:hAnsi="Times New Roman" w:cs="Times New Roman"/>
          <w:b/>
          <w:sz w:val="24"/>
          <w:szCs w:val="24"/>
        </w:rPr>
      </w:pPr>
      <w:r w:rsidRPr="00A07111">
        <w:rPr>
          <w:rFonts w:ascii="Times New Roman" w:eastAsia="Times New Roman" w:hAnsi="Times New Roman" w:cs="Times New Roman"/>
          <w:b/>
          <w:sz w:val="24"/>
          <w:szCs w:val="24"/>
        </w:rPr>
        <w:lastRenderedPageBreak/>
        <w:t>Desprotección familiar en adolescentes estudiantes: una revisión sistemática de los últimos seis años</w:t>
      </w:r>
    </w:p>
    <w:p w14:paraId="00000022" w14:textId="2105C84F" w:rsidR="00B12776" w:rsidRPr="00A07111" w:rsidRDefault="00000000" w:rsidP="009E7DED">
      <w:pPr>
        <w:spacing w:line="360" w:lineRule="auto"/>
        <w:jc w:val="center"/>
        <w:rPr>
          <w:rFonts w:ascii="Times New Roman" w:eastAsia="Times New Roman" w:hAnsi="Times New Roman" w:cs="Times New Roman"/>
          <w:b/>
          <w:sz w:val="24"/>
          <w:szCs w:val="24"/>
        </w:rPr>
      </w:pPr>
      <w:r w:rsidRPr="00A07111">
        <w:rPr>
          <w:rFonts w:ascii="Times New Roman" w:eastAsia="Times New Roman" w:hAnsi="Times New Roman" w:cs="Times New Roman"/>
          <w:b/>
          <w:sz w:val="24"/>
          <w:szCs w:val="24"/>
        </w:rPr>
        <w:t>Introducción</w:t>
      </w:r>
    </w:p>
    <w:p w14:paraId="00000023" w14:textId="77777777" w:rsidR="00B12776" w:rsidRPr="00A07111" w:rsidRDefault="00000000">
      <w:pPr>
        <w:spacing w:line="360" w:lineRule="auto"/>
        <w:ind w:firstLine="720"/>
        <w:jc w:val="both"/>
        <w:rPr>
          <w:rFonts w:ascii="Times New Roman" w:eastAsia="Times New Roman" w:hAnsi="Times New Roman" w:cs="Times New Roman"/>
          <w:sz w:val="24"/>
          <w:szCs w:val="24"/>
        </w:rPr>
      </w:pPr>
      <w:r w:rsidRPr="00A07111">
        <w:rPr>
          <w:rFonts w:ascii="Times New Roman" w:eastAsia="Times New Roman" w:hAnsi="Times New Roman" w:cs="Times New Roman"/>
          <w:sz w:val="24"/>
          <w:szCs w:val="24"/>
        </w:rPr>
        <w:t xml:space="preserve">En la actualidad, la sociedad se percibe como un sistema social en crisis, afectado por factores como el entorno social, económico, cultural, geográfico y, en especial, por elevados índices de pobreza, violencia, negligencia, separación o divorcio, pérdida o abandono parental, maltratos físicos recurrentes en el hogar, dificultades económicas, entre otros (Guevara et al., 2024). Los niños y adolescentes son los más expuestos a estas circunstancias debido a su falta de madurez y, por lo tanto, a la ausencia de mecanismos psicológicos de autoprotección frente a influencias externas. Por esta razón, aún dependen del apoyo de adultos para su cuidado y protección hasta que desarrollen la capacidad de enfrentar las actividades y desafíos cotidianos (Santos et al., 2018). </w:t>
      </w:r>
    </w:p>
    <w:p w14:paraId="00000024" w14:textId="77777777" w:rsidR="00B12776" w:rsidRPr="00A07111" w:rsidRDefault="00000000">
      <w:pPr>
        <w:spacing w:line="360" w:lineRule="auto"/>
        <w:ind w:firstLine="720"/>
        <w:jc w:val="both"/>
        <w:rPr>
          <w:rFonts w:ascii="Times New Roman" w:eastAsia="Times New Roman" w:hAnsi="Times New Roman" w:cs="Times New Roman"/>
          <w:sz w:val="24"/>
          <w:szCs w:val="24"/>
        </w:rPr>
      </w:pPr>
      <w:r w:rsidRPr="00A07111">
        <w:rPr>
          <w:rFonts w:ascii="Times New Roman" w:eastAsia="Times New Roman" w:hAnsi="Times New Roman" w:cs="Times New Roman"/>
          <w:sz w:val="24"/>
          <w:szCs w:val="24"/>
        </w:rPr>
        <w:t xml:space="preserve">La organización Aldeas Infantiles SOS Internacional (2018) en su informe reportó en República Dominicana más de 580 mil niños y adolescentes menores de 15 años que fueron privados del cuidado de sus familias, representando el 18.8% de dicha población, por otro lado, en Colombia uno de cada tres niños vive solo con uno de sus padres y más de un millón de niños no vive de manera permanente con ninguno de sus padres. De acuerdo con el Fondo de las Naciones Unidas para la Infancia (UNICEF, 2023), se estima que 1,400 millones de niños menores de 15 años no cuentan con ningún tipo de protección social. Por esta razón, resulta crucial intensificar los esfuerzos dirigidos a asegurar una inversión adecuada en sistemas de protección social universal que beneficien a la infancia y apoyen a las familias. </w:t>
      </w:r>
    </w:p>
    <w:p w14:paraId="00000025" w14:textId="77777777" w:rsidR="00B12776" w:rsidRPr="00A07111" w:rsidRDefault="00000000">
      <w:pPr>
        <w:spacing w:line="360" w:lineRule="auto"/>
        <w:ind w:firstLine="720"/>
        <w:jc w:val="both"/>
        <w:rPr>
          <w:rFonts w:ascii="Times New Roman" w:eastAsia="Times New Roman" w:hAnsi="Times New Roman" w:cs="Times New Roman"/>
          <w:sz w:val="24"/>
          <w:szCs w:val="24"/>
        </w:rPr>
      </w:pPr>
      <w:r w:rsidRPr="00A07111">
        <w:rPr>
          <w:rFonts w:ascii="Times New Roman" w:eastAsia="Times New Roman" w:hAnsi="Times New Roman" w:cs="Times New Roman"/>
          <w:sz w:val="24"/>
          <w:szCs w:val="24"/>
        </w:rPr>
        <w:t xml:space="preserve">En el Perú, el Ministerio de la Mujer y Poblaciones Vulnerables (MIMP, 2024) a través de la Oficina de Monitoreo y Evaluación de Políticas (OMEP) reportó hasta la actualidad una población de más de 9 millones 700 mil niños, niñas y adolescentes, de los cuales, el 56.8% de niños de 9 a 11 años estuvieron en riesgo de desprotección familiar, mientras que el 69.4% de adolescentes con edades de 12 a 17 años también se encontraron en riesgo de desprotección familiar, además, el 2% de estos niños y adolescentes logran acceder a los servicios de protección por parte del MIMP y solo el 3.27% fueron declarados de manera judicial en desprotección familiar y protegidos en una familia adoptiva. </w:t>
      </w:r>
    </w:p>
    <w:p w14:paraId="00000026" w14:textId="77777777" w:rsidR="00B12776" w:rsidRPr="00A07111" w:rsidRDefault="00000000">
      <w:pPr>
        <w:spacing w:line="360" w:lineRule="auto"/>
        <w:ind w:firstLine="720"/>
        <w:jc w:val="both"/>
        <w:rPr>
          <w:rFonts w:ascii="Times New Roman" w:eastAsia="Times New Roman" w:hAnsi="Times New Roman" w:cs="Times New Roman"/>
          <w:sz w:val="24"/>
          <w:szCs w:val="24"/>
        </w:rPr>
      </w:pPr>
      <w:r w:rsidRPr="00A07111">
        <w:rPr>
          <w:rFonts w:ascii="Times New Roman" w:eastAsia="Times New Roman" w:hAnsi="Times New Roman" w:cs="Times New Roman"/>
          <w:sz w:val="24"/>
          <w:szCs w:val="24"/>
        </w:rPr>
        <w:t xml:space="preserve">Asimismo, Aldeas Infantiles SOS Perú (2024) informó que en Cusco se registraron más de 270 mil niños, niñas y adolescentes en situación de riesgo de desprotección familiar, posicionándose como la segunda ciudad con mayor cantidad de casos reportados, después de Lima, donde la violencia se identifica como una de las principales causas de esta problemática. En relación con esto, el Programa Nacional Aurora, a través de su Portal Estadístico, informó </w:t>
      </w:r>
      <w:r w:rsidRPr="00A07111">
        <w:rPr>
          <w:rFonts w:ascii="Times New Roman" w:eastAsia="Times New Roman" w:hAnsi="Times New Roman" w:cs="Times New Roman"/>
          <w:sz w:val="24"/>
          <w:szCs w:val="24"/>
        </w:rPr>
        <w:lastRenderedPageBreak/>
        <w:t xml:space="preserve">la atención de 52,104 casos de violencia hacia niños, niñas y adolescentes, de los cuales el 39.6% corresponde a violencia psicológica, el 29.9% a violencia física, el 29.9% a violencia sexual y el 0.6% a violencia económica. Además, el 16% de los casos corresponde a menores de entre 0 y 5 años, el 36% a niños de 6 a 11 años, y el 48% a adolescentes de entre 12 y 17 años (MIMP, 2021). </w:t>
      </w:r>
    </w:p>
    <w:p w14:paraId="00000027" w14:textId="77777777" w:rsidR="00B12776" w:rsidRPr="00A07111" w:rsidRDefault="00000000">
      <w:pPr>
        <w:spacing w:line="360" w:lineRule="auto"/>
        <w:ind w:firstLine="720"/>
        <w:jc w:val="both"/>
        <w:rPr>
          <w:rFonts w:ascii="Times New Roman" w:eastAsia="Times New Roman" w:hAnsi="Times New Roman" w:cs="Times New Roman"/>
          <w:sz w:val="24"/>
          <w:szCs w:val="24"/>
        </w:rPr>
      </w:pPr>
      <w:r w:rsidRPr="00A07111">
        <w:rPr>
          <w:rFonts w:ascii="Times New Roman" w:eastAsia="Times New Roman" w:hAnsi="Times New Roman" w:cs="Times New Roman"/>
          <w:sz w:val="24"/>
          <w:szCs w:val="24"/>
        </w:rPr>
        <w:t>Es importante señalar que la protección de niños, niñas y adolescentes es una responsabilidad integral que involucra a las familias de origen, al Estado y a la sociedad en general (</w:t>
      </w:r>
      <w:proofErr w:type="spellStart"/>
      <w:r w:rsidRPr="00A07111">
        <w:rPr>
          <w:rFonts w:ascii="Times New Roman" w:eastAsia="Times New Roman" w:hAnsi="Times New Roman" w:cs="Times New Roman"/>
          <w:sz w:val="24"/>
          <w:szCs w:val="24"/>
        </w:rPr>
        <w:t>Save</w:t>
      </w:r>
      <w:proofErr w:type="spellEnd"/>
      <w:r w:rsidRPr="00A07111">
        <w:rPr>
          <w:rFonts w:ascii="Times New Roman" w:eastAsia="Times New Roman" w:hAnsi="Times New Roman" w:cs="Times New Roman"/>
          <w:sz w:val="24"/>
          <w:szCs w:val="24"/>
        </w:rPr>
        <w:t xml:space="preserve"> </w:t>
      </w:r>
      <w:proofErr w:type="spellStart"/>
      <w:r w:rsidRPr="00A07111">
        <w:rPr>
          <w:rFonts w:ascii="Times New Roman" w:eastAsia="Times New Roman" w:hAnsi="Times New Roman" w:cs="Times New Roman"/>
          <w:sz w:val="24"/>
          <w:szCs w:val="24"/>
        </w:rPr>
        <w:t>the</w:t>
      </w:r>
      <w:proofErr w:type="spellEnd"/>
      <w:r w:rsidRPr="00A07111">
        <w:rPr>
          <w:rFonts w:ascii="Times New Roman" w:eastAsia="Times New Roman" w:hAnsi="Times New Roman" w:cs="Times New Roman"/>
          <w:sz w:val="24"/>
          <w:szCs w:val="24"/>
        </w:rPr>
        <w:t xml:space="preserve"> </w:t>
      </w:r>
      <w:proofErr w:type="spellStart"/>
      <w:r w:rsidRPr="00A07111">
        <w:rPr>
          <w:rFonts w:ascii="Times New Roman" w:eastAsia="Times New Roman" w:hAnsi="Times New Roman" w:cs="Times New Roman"/>
          <w:sz w:val="24"/>
          <w:szCs w:val="24"/>
        </w:rPr>
        <w:t>Children</w:t>
      </w:r>
      <w:proofErr w:type="spellEnd"/>
      <w:r w:rsidRPr="00A07111">
        <w:rPr>
          <w:rFonts w:ascii="Times New Roman" w:eastAsia="Times New Roman" w:hAnsi="Times New Roman" w:cs="Times New Roman"/>
          <w:sz w:val="24"/>
          <w:szCs w:val="24"/>
        </w:rPr>
        <w:t xml:space="preserve">, 2020). En este sentido, el Decreto Legislativo N°1297 tiene como propósito asegurar el ejercicio pleno de los derechos de los menores sin cuidado parental o en riesgo de perderlo, priorizando su derecho a vivir, crecer y desarrollarse en el seno de su familia. Esta estrategia adoptada por el gobierno peruano busca trabajar en conjunto con las familias para garantizar la protección que les corresponde (MIMP, 2018). </w:t>
      </w:r>
    </w:p>
    <w:p w14:paraId="372569E4" w14:textId="7451A54E" w:rsidR="009E7DED" w:rsidRPr="00E404CA" w:rsidRDefault="00000000" w:rsidP="00E404CA">
      <w:pPr>
        <w:spacing w:line="360" w:lineRule="auto"/>
        <w:ind w:firstLine="720"/>
        <w:jc w:val="both"/>
        <w:rPr>
          <w:rFonts w:ascii="Times New Roman" w:eastAsia="Times New Roman" w:hAnsi="Times New Roman" w:cs="Times New Roman"/>
          <w:sz w:val="24"/>
          <w:szCs w:val="24"/>
        </w:rPr>
      </w:pPr>
      <w:r w:rsidRPr="00A07111">
        <w:rPr>
          <w:rFonts w:ascii="Times New Roman" w:eastAsia="Times New Roman" w:hAnsi="Times New Roman" w:cs="Times New Roman"/>
          <w:sz w:val="24"/>
          <w:szCs w:val="24"/>
        </w:rPr>
        <w:t xml:space="preserve">En función a ello, nace el interés por desarrollar este estudio de revisión sistemática, teniendo como pregunta de investigación: ¿Cómo se presenta la desprotección familiar en estudiantes adolescentes a partir de las investigaciones realizadas en los últimos 6 años? </w:t>
      </w:r>
    </w:p>
    <w:p w14:paraId="00000029" w14:textId="3E895F9A" w:rsidR="00B12776" w:rsidRPr="00A07111" w:rsidRDefault="00000000" w:rsidP="009E7DED">
      <w:pPr>
        <w:spacing w:line="360" w:lineRule="auto"/>
        <w:jc w:val="center"/>
        <w:rPr>
          <w:rFonts w:ascii="Times New Roman" w:eastAsia="Times New Roman" w:hAnsi="Times New Roman" w:cs="Times New Roman"/>
          <w:b/>
          <w:sz w:val="24"/>
          <w:szCs w:val="24"/>
        </w:rPr>
      </w:pPr>
      <w:r w:rsidRPr="00A07111">
        <w:rPr>
          <w:rFonts w:ascii="Times New Roman" w:eastAsia="Times New Roman" w:hAnsi="Times New Roman" w:cs="Times New Roman"/>
          <w:b/>
          <w:sz w:val="24"/>
          <w:szCs w:val="24"/>
        </w:rPr>
        <w:t>Método</w:t>
      </w:r>
    </w:p>
    <w:p w14:paraId="57D45194" w14:textId="074A9115" w:rsidR="001213EA" w:rsidRPr="00A07111" w:rsidRDefault="00000000" w:rsidP="001213EA">
      <w:pPr>
        <w:spacing w:line="360" w:lineRule="auto"/>
        <w:rPr>
          <w:rFonts w:ascii="Times New Roman" w:eastAsia="Times New Roman" w:hAnsi="Times New Roman" w:cs="Times New Roman"/>
          <w:b/>
          <w:sz w:val="24"/>
          <w:szCs w:val="24"/>
        </w:rPr>
      </w:pPr>
      <w:r w:rsidRPr="00A07111">
        <w:rPr>
          <w:rFonts w:ascii="Times New Roman" w:eastAsia="Times New Roman" w:hAnsi="Times New Roman" w:cs="Times New Roman"/>
          <w:b/>
          <w:sz w:val="24"/>
          <w:szCs w:val="24"/>
        </w:rPr>
        <w:t>Diseño metodológico</w:t>
      </w:r>
    </w:p>
    <w:p w14:paraId="0614850D" w14:textId="2ECFA867" w:rsidR="009E7DED" w:rsidRDefault="00000000" w:rsidP="001A7F26">
      <w:pPr>
        <w:pBdr>
          <w:top w:val="nil"/>
          <w:left w:val="nil"/>
          <w:bottom w:val="nil"/>
          <w:right w:val="nil"/>
          <w:between w:val="nil"/>
        </w:pBdr>
        <w:spacing w:line="360" w:lineRule="auto"/>
        <w:ind w:firstLine="720"/>
        <w:jc w:val="both"/>
        <w:rPr>
          <w:rFonts w:ascii="Times New Roman" w:eastAsia="Times New Roman" w:hAnsi="Times New Roman" w:cs="Times New Roman"/>
          <w:b/>
          <w:sz w:val="24"/>
          <w:szCs w:val="24"/>
        </w:rPr>
      </w:pPr>
      <w:r w:rsidRPr="00A07111">
        <w:rPr>
          <w:rFonts w:ascii="Times New Roman" w:eastAsia="Times New Roman" w:hAnsi="Times New Roman" w:cs="Times New Roman"/>
          <w:sz w:val="24"/>
          <w:szCs w:val="24"/>
        </w:rPr>
        <w:t xml:space="preserve">Este estudio corresponde a una investigación de diseño sistemático, porque busca recopilar, revisar y analizar estudios, datos y resultados sobre uno o más fenómenos objetos de estudio, sin utilizar procesos estadísticos para la integración de los mismos (Ato et al., 2013). </w:t>
      </w:r>
    </w:p>
    <w:p w14:paraId="0000002C" w14:textId="4AB11236" w:rsidR="00B12776" w:rsidRPr="00A07111" w:rsidRDefault="00000000" w:rsidP="001213EA">
      <w:pPr>
        <w:spacing w:line="360" w:lineRule="auto"/>
        <w:rPr>
          <w:rFonts w:ascii="Times New Roman" w:eastAsia="Times New Roman" w:hAnsi="Times New Roman" w:cs="Times New Roman"/>
          <w:b/>
          <w:sz w:val="24"/>
          <w:szCs w:val="24"/>
        </w:rPr>
      </w:pPr>
      <w:r w:rsidRPr="00A07111">
        <w:rPr>
          <w:rFonts w:ascii="Times New Roman" w:eastAsia="Times New Roman" w:hAnsi="Times New Roman" w:cs="Times New Roman"/>
          <w:b/>
          <w:sz w:val="24"/>
          <w:szCs w:val="24"/>
        </w:rPr>
        <w:t>Selección de los estudios</w:t>
      </w:r>
    </w:p>
    <w:p w14:paraId="0000002D" w14:textId="77777777" w:rsidR="00B12776" w:rsidRPr="00A07111"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A07111">
        <w:rPr>
          <w:rFonts w:ascii="Times New Roman" w:eastAsia="Times New Roman" w:hAnsi="Times New Roman" w:cs="Times New Roman"/>
          <w:sz w:val="24"/>
          <w:szCs w:val="24"/>
        </w:rPr>
        <w:t xml:space="preserve">En la revisión sistemática se identificó una población inicial de estudios publicados en los últimos seis años sobre la desprotección familiar en adolescentes. Tras aplicar los criterios de inclusión y exclusión, se seleccionó una muestra final de 11 investigaciones que abordaban directamente los objetivos específicos planteados. Estos estudios fueron utilizados para analizar las tendencias recientes y sus implicaciones en el bienestar adolescente. </w:t>
      </w:r>
    </w:p>
    <w:p w14:paraId="0000002E" w14:textId="77777777" w:rsidR="00B12776" w:rsidRPr="00A07111" w:rsidRDefault="00000000" w:rsidP="001213EA">
      <w:pPr>
        <w:spacing w:line="360" w:lineRule="auto"/>
        <w:rPr>
          <w:rFonts w:ascii="Times New Roman" w:eastAsia="Times New Roman" w:hAnsi="Times New Roman" w:cs="Times New Roman"/>
          <w:b/>
          <w:sz w:val="24"/>
          <w:szCs w:val="24"/>
        </w:rPr>
      </w:pPr>
      <w:r w:rsidRPr="00A07111">
        <w:rPr>
          <w:rFonts w:ascii="Times New Roman" w:eastAsia="Times New Roman" w:hAnsi="Times New Roman" w:cs="Times New Roman"/>
          <w:b/>
          <w:sz w:val="24"/>
          <w:szCs w:val="24"/>
        </w:rPr>
        <w:t xml:space="preserve">Fuentes de Información </w:t>
      </w:r>
    </w:p>
    <w:p w14:paraId="0000002F" w14:textId="77777777" w:rsidR="00B12776" w:rsidRPr="00A07111"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A07111">
        <w:rPr>
          <w:rFonts w:ascii="Times New Roman" w:eastAsia="Times New Roman" w:hAnsi="Times New Roman" w:cs="Times New Roman"/>
          <w:sz w:val="24"/>
          <w:szCs w:val="24"/>
        </w:rPr>
        <w:t xml:space="preserve">Para la recopilación de datos, se utilizaron criterios de inclusión que cumplían con características específicas (Arias et al., 2016). Estos criterios incluyeron estudios sobre desprotección familiar en adolescentes, realizados a nivel mundial entre los años 2019 y 2024, y disponibles en español, inglés o portugués. La información fue obtenida a partir de bases de datos de libre acceso como Redalyc, ProQuest, Dialnet y Scielo, utilizando palabras clave como: "desprotección familiar", "familias desprotegidas", y "desprotección familiar en adolescentes". </w:t>
      </w:r>
    </w:p>
    <w:p w14:paraId="00000030" w14:textId="77777777" w:rsidR="00B12776" w:rsidRPr="00A07111"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A07111">
        <w:rPr>
          <w:rFonts w:ascii="Times New Roman" w:eastAsia="Times New Roman" w:hAnsi="Times New Roman" w:cs="Times New Roman"/>
          <w:sz w:val="24"/>
          <w:szCs w:val="24"/>
        </w:rPr>
        <w:lastRenderedPageBreak/>
        <w:t xml:space="preserve">En cuanto a los criterios de exclusión, se descartaron estudios que no fueran pertinentes para los objetivos de la investigación, aquellos que no se enfocarán en adolescentes, que no provinieran de revistas indexadas o bases de datos confiables, y que no estuvieran disponibles para un análisis libre. </w:t>
      </w:r>
    </w:p>
    <w:p w14:paraId="00000031" w14:textId="77777777" w:rsidR="00B12776" w:rsidRPr="00A07111" w:rsidRDefault="00000000" w:rsidP="001213EA">
      <w:pPr>
        <w:spacing w:line="360" w:lineRule="auto"/>
        <w:rPr>
          <w:rFonts w:ascii="Times New Roman" w:eastAsia="Times New Roman" w:hAnsi="Times New Roman" w:cs="Times New Roman"/>
          <w:b/>
          <w:sz w:val="24"/>
          <w:szCs w:val="24"/>
        </w:rPr>
      </w:pPr>
      <w:r w:rsidRPr="00A07111">
        <w:rPr>
          <w:rFonts w:ascii="Times New Roman" w:eastAsia="Times New Roman" w:hAnsi="Times New Roman" w:cs="Times New Roman"/>
          <w:b/>
          <w:sz w:val="24"/>
          <w:szCs w:val="24"/>
        </w:rPr>
        <w:t>Estrategia de búsqueda</w:t>
      </w:r>
    </w:p>
    <w:p w14:paraId="00000032" w14:textId="77777777" w:rsidR="00B12776" w:rsidRPr="00A07111"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A07111">
        <w:rPr>
          <w:rFonts w:ascii="Times New Roman" w:eastAsia="Times New Roman" w:hAnsi="Times New Roman" w:cs="Times New Roman"/>
          <w:sz w:val="24"/>
          <w:szCs w:val="24"/>
        </w:rPr>
        <w:t xml:space="preserve">La técnica utilizada para recolectar datos fue el análisis documental, la cual se centró en revisar y contrastar los resultados de los estudios seleccionados, además de examinar los fundamentos teóricos para cada variable con el fin de cumplir los objetivos de la investigación (Baena, 2017). Como instrumento se empleó una lista de cotejo, que permitió identificar los principales indicadores de cada estudio y proporcionar una verificación clara y precisa (Arias, 2012). Este instrumento se estructuró en base a criterios como: base de datos, área de publicación, autor y año de publicación, título del artículo, metodología, diseño del estudio, muestra, instrumentos, resultados y conclusiones. </w:t>
      </w:r>
    </w:p>
    <w:p w14:paraId="00000033" w14:textId="77777777" w:rsidR="00B12776" w:rsidRPr="00A07111" w:rsidRDefault="00000000" w:rsidP="001213EA">
      <w:pPr>
        <w:spacing w:line="360" w:lineRule="auto"/>
        <w:rPr>
          <w:rFonts w:ascii="Times New Roman" w:eastAsia="Times New Roman" w:hAnsi="Times New Roman" w:cs="Times New Roman"/>
          <w:b/>
          <w:sz w:val="24"/>
          <w:szCs w:val="24"/>
        </w:rPr>
      </w:pPr>
      <w:r w:rsidRPr="00A07111">
        <w:rPr>
          <w:rFonts w:ascii="Times New Roman" w:eastAsia="Times New Roman" w:hAnsi="Times New Roman" w:cs="Times New Roman"/>
          <w:b/>
          <w:sz w:val="24"/>
          <w:szCs w:val="24"/>
        </w:rPr>
        <w:t>Procesamiento de datos</w:t>
      </w:r>
    </w:p>
    <w:p w14:paraId="00000034" w14:textId="72A0F28F" w:rsidR="00B12776" w:rsidRPr="00A07111"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A07111">
        <w:rPr>
          <w:rFonts w:ascii="Times New Roman" w:eastAsia="Times New Roman" w:hAnsi="Times New Roman" w:cs="Times New Roman"/>
          <w:sz w:val="24"/>
          <w:szCs w:val="24"/>
        </w:rPr>
        <w:t xml:space="preserve">Para el análisis de la información recopilada se siguió todo un proceso, en el cual, primeramente, se optó por crear un diagrama de flujo PRISMA que ayude a plasmar la distribución del total de los artículos, y de aquellos artículos que fueron aceptados y rechazados. </w:t>
      </w:r>
    </w:p>
    <w:p w14:paraId="1F0B50EF" w14:textId="7B3F8B95" w:rsidR="001A7F26" w:rsidRPr="001A7F26" w:rsidRDefault="00000000" w:rsidP="00E404CA">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A07111">
        <w:rPr>
          <w:rFonts w:ascii="Times New Roman" w:eastAsia="Times New Roman" w:hAnsi="Times New Roman" w:cs="Times New Roman"/>
          <w:sz w:val="24"/>
          <w:szCs w:val="24"/>
        </w:rPr>
        <w:t xml:space="preserve">Así como, de aquellos estudios que fueron considerados y descartados, siguiendo los criterios de inclusión y exclusión, resultando un total de 11 artículos seleccionados, como se observa en la figura 1. </w:t>
      </w:r>
    </w:p>
    <w:p w14:paraId="2F36E374" w14:textId="77777777" w:rsidR="00E404CA" w:rsidRDefault="00E404CA" w:rsidP="001213EA">
      <w:pPr>
        <w:spacing w:line="360" w:lineRule="auto"/>
        <w:rPr>
          <w:rFonts w:ascii="Times New Roman" w:eastAsia="Times New Roman" w:hAnsi="Times New Roman" w:cs="Times New Roman"/>
          <w:b/>
          <w:sz w:val="24"/>
          <w:szCs w:val="24"/>
        </w:rPr>
      </w:pPr>
    </w:p>
    <w:p w14:paraId="62522A63" w14:textId="77777777" w:rsidR="00E404CA" w:rsidRDefault="00E404CA" w:rsidP="001213EA">
      <w:pPr>
        <w:spacing w:line="360" w:lineRule="auto"/>
        <w:rPr>
          <w:rFonts w:ascii="Times New Roman" w:eastAsia="Times New Roman" w:hAnsi="Times New Roman" w:cs="Times New Roman"/>
          <w:b/>
          <w:sz w:val="24"/>
          <w:szCs w:val="24"/>
        </w:rPr>
      </w:pPr>
    </w:p>
    <w:p w14:paraId="4279D4D8" w14:textId="77777777" w:rsidR="00E404CA" w:rsidRDefault="00E404CA" w:rsidP="001213EA">
      <w:pPr>
        <w:spacing w:line="360" w:lineRule="auto"/>
        <w:rPr>
          <w:rFonts w:ascii="Times New Roman" w:eastAsia="Times New Roman" w:hAnsi="Times New Roman" w:cs="Times New Roman"/>
          <w:b/>
          <w:sz w:val="24"/>
          <w:szCs w:val="24"/>
        </w:rPr>
      </w:pPr>
    </w:p>
    <w:p w14:paraId="7ECDE235" w14:textId="77777777" w:rsidR="00E404CA" w:rsidRDefault="00E404CA" w:rsidP="001213EA">
      <w:pPr>
        <w:spacing w:line="360" w:lineRule="auto"/>
        <w:rPr>
          <w:rFonts w:ascii="Times New Roman" w:eastAsia="Times New Roman" w:hAnsi="Times New Roman" w:cs="Times New Roman"/>
          <w:b/>
          <w:sz w:val="24"/>
          <w:szCs w:val="24"/>
        </w:rPr>
      </w:pPr>
    </w:p>
    <w:p w14:paraId="38069B99" w14:textId="77777777" w:rsidR="00E404CA" w:rsidRDefault="00E404CA" w:rsidP="001213EA">
      <w:pPr>
        <w:spacing w:line="360" w:lineRule="auto"/>
        <w:rPr>
          <w:rFonts w:ascii="Times New Roman" w:eastAsia="Times New Roman" w:hAnsi="Times New Roman" w:cs="Times New Roman"/>
          <w:b/>
          <w:sz w:val="24"/>
          <w:szCs w:val="24"/>
        </w:rPr>
      </w:pPr>
    </w:p>
    <w:p w14:paraId="4839AAEF" w14:textId="77777777" w:rsidR="00E404CA" w:rsidRDefault="00E404CA" w:rsidP="001213EA">
      <w:pPr>
        <w:spacing w:line="360" w:lineRule="auto"/>
        <w:rPr>
          <w:rFonts w:ascii="Times New Roman" w:eastAsia="Times New Roman" w:hAnsi="Times New Roman" w:cs="Times New Roman"/>
          <w:b/>
          <w:sz w:val="24"/>
          <w:szCs w:val="24"/>
        </w:rPr>
      </w:pPr>
    </w:p>
    <w:p w14:paraId="52BBC8B9" w14:textId="77777777" w:rsidR="00E404CA" w:rsidRDefault="00E404CA" w:rsidP="001213EA">
      <w:pPr>
        <w:spacing w:line="360" w:lineRule="auto"/>
        <w:rPr>
          <w:rFonts w:ascii="Times New Roman" w:eastAsia="Times New Roman" w:hAnsi="Times New Roman" w:cs="Times New Roman"/>
          <w:b/>
          <w:sz w:val="24"/>
          <w:szCs w:val="24"/>
        </w:rPr>
      </w:pPr>
    </w:p>
    <w:p w14:paraId="4F1208E4" w14:textId="77777777" w:rsidR="00E404CA" w:rsidRDefault="00E404CA" w:rsidP="001213EA">
      <w:pPr>
        <w:spacing w:line="360" w:lineRule="auto"/>
        <w:rPr>
          <w:rFonts w:ascii="Times New Roman" w:eastAsia="Times New Roman" w:hAnsi="Times New Roman" w:cs="Times New Roman"/>
          <w:b/>
          <w:sz w:val="24"/>
          <w:szCs w:val="24"/>
        </w:rPr>
      </w:pPr>
    </w:p>
    <w:p w14:paraId="560DC952" w14:textId="77777777" w:rsidR="00E404CA" w:rsidRDefault="00E404CA" w:rsidP="001213EA">
      <w:pPr>
        <w:spacing w:line="360" w:lineRule="auto"/>
        <w:rPr>
          <w:rFonts w:ascii="Times New Roman" w:eastAsia="Times New Roman" w:hAnsi="Times New Roman" w:cs="Times New Roman"/>
          <w:b/>
          <w:sz w:val="24"/>
          <w:szCs w:val="24"/>
        </w:rPr>
      </w:pPr>
    </w:p>
    <w:p w14:paraId="67AFE31F" w14:textId="77777777" w:rsidR="00E404CA" w:rsidRDefault="00E404CA" w:rsidP="001213EA">
      <w:pPr>
        <w:spacing w:line="360" w:lineRule="auto"/>
        <w:rPr>
          <w:rFonts w:ascii="Times New Roman" w:eastAsia="Times New Roman" w:hAnsi="Times New Roman" w:cs="Times New Roman"/>
          <w:b/>
          <w:sz w:val="24"/>
          <w:szCs w:val="24"/>
        </w:rPr>
      </w:pPr>
    </w:p>
    <w:p w14:paraId="2CE4535D" w14:textId="77777777" w:rsidR="00E404CA" w:rsidRDefault="00E404CA" w:rsidP="001213EA">
      <w:pPr>
        <w:spacing w:line="360" w:lineRule="auto"/>
        <w:rPr>
          <w:rFonts w:ascii="Times New Roman" w:eastAsia="Times New Roman" w:hAnsi="Times New Roman" w:cs="Times New Roman"/>
          <w:b/>
          <w:sz w:val="24"/>
          <w:szCs w:val="24"/>
        </w:rPr>
      </w:pPr>
    </w:p>
    <w:p w14:paraId="2AFA1F08" w14:textId="77777777" w:rsidR="00E404CA" w:rsidRDefault="00E404CA" w:rsidP="001213EA">
      <w:pPr>
        <w:spacing w:line="360" w:lineRule="auto"/>
        <w:rPr>
          <w:rFonts w:ascii="Times New Roman" w:eastAsia="Times New Roman" w:hAnsi="Times New Roman" w:cs="Times New Roman"/>
          <w:b/>
          <w:sz w:val="24"/>
          <w:szCs w:val="24"/>
        </w:rPr>
      </w:pPr>
    </w:p>
    <w:p w14:paraId="0B7119A9" w14:textId="77777777" w:rsidR="00E404CA" w:rsidRDefault="00E404CA" w:rsidP="001213EA">
      <w:pPr>
        <w:spacing w:line="360" w:lineRule="auto"/>
        <w:rPr>
          <w:rFonts w:ascii="Times New Roman" w:eastAsia="Times New Roman" w:hAnsi="Times New Roman" w:cs="Times New Roman"/>
          <w:b/>
          <w:sz w:val="24"/>
          <w:szCs w:val="24"/>
        </w:rPr>
      </w:pPr>
    </w:p>
    <w:p w14:paraId="3EB9B078" w14:textId="77777777" w:rsidR="00E404CA" w:rsidRDefault="00E404CA" w:rsidP="001213EA">
      <w:pPr>
        <w:spacing w:line="360" w:lineRule="auto"/>
        <w:rPr>
          <w:rFonts w:ascii="Times New Roman" w:eastAsia="Times New Roman" w:hAnsi="Times New Roman" w:cs="Times New Roman"/>
          <w:b/>
          <w:sz w:val="24"/>
          <w:szCs w:val="24"/>
        </w:rPr>
      </w:pPr>
    </w:p>
    <w:p w14:paraId="1E4E418B" w14:textId="0CF2191A" w:rsidR="00E404CA" w:rsidRDefault="00000000" w:rsidP="001213EA">
      <w:pPr>
        <w:spacing w:line="360" w:lineRule="auto"/>
        <w:rPr>
          <w:rFonts w:ascii="Times New Roman" w:eastAsia="Times New Roman" w:hAnsi="Times New Roman" w:cs="Times New Roman"/>
          <w:b/>
          <w:sz w:val="24"/>
          <w:szCs w:val="24"/>
        </w:rPr>
      </w:pPr>
      <w:r w:rsidRPr="00A07111">
        <w:rPr>
          <w:rFonts w:ascii="Times New Roman" w:eastAsia="Times New Roman" w:hAnsi="Times New Roman" w:cs="Times New Roman"/>
          <w:b/>
          <w:sz w:val="24"/>
          <w:szCs w:val="24"/>
        </w:rPr>
        <w:lastRenderedPageBreak/>
        <w:t xml:space="preserve">Figura 1 </w:t>
      </w:r>
    </w:p>
    <w:p w14:paraId="5E5FB595" w14:textId="27951B8A" w:rsidR="001213EA" w:rsidRPr="00E404CA" w:rsidRDefault="001213EA" w:rsidP="001213EA">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i/>
          <w:noProof/>
          <w:sz w:val="24"/>
          <w:szCs w:val="24"/>
        </w:rPr>
        <mc:AlternateContent>
          <mc:Choice Requires="wpg">
            <w:drawing>
              <wp:anchor distT="0" distB="0" distL="114300" distR="114300" simplePos="0" relativeHeight="251681792" behindDoc="0" locked="0" layoutInCell="1" allowOverlap="1" wp14:anchorId="323EB953" wp14:editId="5ACFED90">
                <wp:simplePos x="0" y="0"/>
                <wp:positionH relativeFrom="column">
                  <wp:posOffset>154305</wp:posOffset>
                </wp:positionH>
                <wp:positionV relativeFrom="paragraph">
                  <wp:posOffset>310515</wp:posOffset>
                </wp:positionV>
                <wp:extent cx="5486400" cy="4737735"/>
                <wp:effectExtent l="0" t="0" r="19050" b="24765"/>
                <wp:wrapSquare wrapText="bothSides"/>
                <wp:docPr id="1834581482" name="Grupo 12"/>
                <wp:cNvGraphicFramePr/>
                <a:graphic xmlns:a="http://schemas.openxmlformats.org/drawingml/2006/main">
                  <a:graphicData uri="http://schemas.microsoft.com/office/word/2010/wordprocessingGroup">
                    <wpg:wgp>
                      <wpg:cNvGrpSpPr/>
                      <wpg:grpSpPr>
                        <a:xfrm>
                          <a:off x="0" y="0"/>
                          <a:ext cx="5486400" cy="4737735"/>
                          <a:chOff x="0" y="177800"/>
                          <a:chExt cx="5216526" cy="4738615"/>
                        </a:xfrm>
                      </wpg:grpSpPr>
                      <wps:wsp>
                        <wps:cNvPr id="1116882074" name="Cuadro de texto 1"/>
                        <wps:cNvSpPr txBox="1"/>
                        <wps:spPr>
                          <a:xfrm>
                            <a:off x="215900" y="177800"/>
                            <a:ext cx="2387600" cy="977900"/>
                          </a:xfrm>
                          <a:prstGeom prst="rect">
                            <a:avLst/>
                          </a:prstGeom>
                          <a:ln/>
                        </wps:spPr>
                        <wps:style>
                          <a:lnRef idx="2">
                            <a:schemeClr val="dk1"/>
                          </a:lnRef>
                          <a:fillRef idx="1">
                            <a:schemeClr val="lt1"/>
                          </a:fillRef>
                          <a:effectRef idx="0">
                            <a:schemeClr val="dk1"/>
                          </a:effectRef>
                          <a:fontRef idx="minor">
                            <a:schemeClr val="dk1"/>
                          </a:fontRef>
                        </wps:style>
                        <wps:txbx>
                          <w:txbxContent>
                            <w:p w14:paraId="19DB9C75" w14:textId="77777777" w:rsidR="00144000" w:rsidRPr="00A07111" w:rsidRDefault="00144000" w:rsidP="00144000">
                              <w:pPr>
                                <w:spacing w:after="160" w:line="259" w:lineRule="auto"/>
                                <w:jc w:val="center"/>
                                <w:rPr>
                                  <w:rFonts w:ascii="Times New Roman" w:hAnsi="Times New Roman" w:cs="Times New Roman"/>
                                  <w:sz w:val="20"/>
                                  <w:szCs w:val="20"/>
                                </w:rPr>
                              </w:pPr>
                              <w:r w:rsidRPr="00A07111">
                                <w:rPr>
                                  <w:rFonts w:ascii="Times New Roman" w:hAnsi="Times New Roman" w:cs="Times New Roman"/>
                                  <w:sz w:val="20"/>
                                  <w:szCs w:val="20"/>
                                </w:rPr>
                                <w:t>Total de estudios identificados N=583)</w:t>
                              </w:r>
                            </w:p>
                            <w:p w14:paraId="190DEA15" w14:textId="77777777" w:rsidR="00144000" w:rsidRPr="00A07111" w:rsidRDefault="00144000" w:rsidP="00144000">
                              <w:pPr>
                                <w:spacing w:line="240" w:lineRule="auto"/>
                                <w:jc w:val="center"/>
                                <w:rPr>
                                  <w:rFonts w:ascii="Times New Roman" w:hAnsi="Times New Roman" w:cs="Times New Roman"/>
                                  <w:sz w:val="20"/>
                                  <w:szCs w:val="20"/>
                                </w:rPr>
                              </w:pPr>
                              <w:r w:rsidRPr="00A07111">
                                <w:rPr>
                                  <w:rFonts w:ascii="Times New Roman" w:hAnsi="Times New Roman" w:cs="Times New Roman"/>
                                  <w:sz w:val="20"/>
                                  <w:szCs w:val="20"/>
                                </w:rPr>
                                <w:t>Redalyc (n=57)</w:t>
                              </w:r>
                            </w:p>
                            <w:p w14:paraId="45D9D63C" w14:textId="77777777" w:rsidR="00144000" w:rsidRPr="00A07111" w:rsidRDefault="00144000" w:rsidP="00144000">
                              <w:pPr>
                                <w:spacing w:line="240" w:lineRule="auto"/>
                                <w:jc w:val="center"/>
                                <w:rPr>
                                  <w:rFonts w:ascii="Times New Roman" w:hAnsi="Times New Roman" w:cs="Times New Roman"/>
                                  <w:sz w:val="20"/>
                                  <w:szCs w:val="20"/>
                                </w:rPr>
                              </w:pPr>
                              <w:r w:rsidRPr="00A07111">
                                <w:rPr>
                                  <w:rFonts w:ascii="Times New Roman" w:hAnsi="Times New Roman" w:cs="Times New Roman"/>
                                  <w:sz w:val="20"/>
                                  <w:szCs w:val="20"/>
                                </w:rPr>
                                <w:t>ProQuest (n=44)</w:t>
                              </w:r>
                            </w:p>
                            <w:p w14:paraId="50FC94E3" w14:textId="77777777" w:rsidR="00144000" w:rsidRPr="00A07111" w:rsidRDefault="00144000" w:rsidP="00144000">
                              <w:pPr>
                                <w:spacing w:line="240" w:lineRule="auto"/>
                                <w:jc w:val="center"/>
                                <w:rPr>
                                  <w:rFonts w:ascii="Times New Roman" w:hAnsi="Times New Roman" w:cs="Times New Roman"/>
                                  <w:sz w:val="20"/>
                                  <w:szCs w:val="20"/>
                                </w:rPr>
                              </w:pPr>
                              <w:r w:rsidRPr="00A07111">
                                <w:rPr>
                                  <w:rFonts w:ascii="Times New Roman" w:hAnsi="Times New Roman" w:cs="Times New Roman"/>
                                  <w:sz w:val="20"/>
                                  <w:szCs w:val="20"/>
                                </w:rPr>
                                <w:t>Dialnet (n=386</w:t>
                              </w:r>
                            </w:p>
                            <w:p w14:paraId="04E8A12F" w14:textId="77777777" w:rsidR="00144000" w:rsidRPr="00A07111" w:rsidRDefault="00144000" w:rsidP="00144000">
                              <w:pPr>
                                <w:spacing w:line="240" w:lineRule="auto"/>
                                <w:jc w:val="center"/>
                                <w:rPr>
                                  <w:rFonts w:ascii="Times New Roman" w:hAnsi="Times New Roman" w:cs="Times New Roman"/>
                                  <w:sz w:val="20"/>
                                  <w:szCs w:val="20"/>
                                </w:rPr>
                              </w:pPr>
                              <w:r w:rsidRPr="00A07111">
                                <w:rPr>
                                  <w:rFonts w:ascii="Times New Roman" w:hAnsi="Times New Roman" w:cs="Times New Roman"/>
                                  <w:sz w:val="20"/>
                                  <w:szCs w:val="20"/>
                                </w:rPr>
                                <w:t>Scielo (n=96)</w:t>
                              </w:r>
                            </w:p>
                            <w:p w14:paraId="4736AA41" w14:textId="77777777" w:rsidR="00144000" w:rsidRPr="00A07111" w:rsidRDefault="00144000">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8910579" name="Conector recto de flecha 2"/>
                        <wps:cNvCnPr/>
                        <wps:spPr>
                          <a:xfrm>
                            <a:off x="1333500" y="1155700"/>
                            <a:ext cx="0" cy="3799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11259672" name="Cuadro de texto 1"/>
                        <wps:cNvSpPr txBox="1"/>
                        <wps:spPr>
                          <a:xfrm>
                            <a:off x="0" y="1536700"/>
                            <a:ext cx="2740542" cy="419099"/>
                          </a:xfrm>
                          <a:prstGeom prst="rect">
                            <a:avLst/>
                          </a:prstGeom>
                          <a:ln/>
                        </wps:spPr>
                        <wps:style>
                          <a:lnRef idx="2">
                            <a:schemeClr val="dk1"/>
                          </a:lnRef>
                          <a:fillRef idx="1">
                            <a:schemeClr val="lt1"/>
                          </a:fillRef>
                          <a:effectRef idx="0">
                            <a:schemeClr val="dk1"/>
                          </a:effectRef>
                          <a:fontRef idx="minor">
                            <a:schemeClr val="dk1"/>
                          </a:fontRef>
                        </wps:style>
                        <wps:txbx>
                          <w:txbxContent>
                            <w:p w14:paraId="594ABC65" w14:textId="49CEE036" w:rsidR="00A07168" w:rsidRPr="001213EA" w:rsidRDefault="00A07168" w:rsidP="00DB39D4">
                              <w:pPr>
                                <w:spacing w:after="160" w:line="259" w:lineRule="auto"/>
                                <w:jc w:val="center"/>
                                <w:rPr>
                                  <w:sz w:val="20"/>
                                  <w:szCs w:val="20"/>
                                </w:rPr>
                              </w:pPr>
                              <w:r w:rsidRPr="001213EA">
                                <w:rPr>
                                  <w:sz w:val="20"/>
                                  <w:szCs w:val="20"/>
                                </w:rPr>
                                <w:t>Total</w:t>
                              </w:r>
                              <w:r w:rsidR="00A07111" w:rsidRPr="001213EA">
                                <w:rPr>
                                  <w:sz w:val="20"/>
                                  <w:szCs w:val="20"/>
                                </w:rPr>
                                <w:t xml:space="preserve"> </w:t>
                              </w:r>
                              <w:r w:rsidRPr="001213EA">
                                <w:rPr>
                                  <w:sz w:val="20"/>
                                  <w:szCs w:val="20"/>
                                </w:rPr>
                                <w:t>de estudios después de eliminación de duplicados (n=32)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771651980" name="Grupo 9"/>
                        <wpg:cNvGrpSpPr/>
                        <wpg:grpSpPr>
                          <a:xfrm>
                            <a:off x="2730500" y="1727200"/>
                            <a:ext cx="1096217" cy="420648"/>
                            <a:chOff x="0" y="0"/>
                            <a:chExt cx="685800" cy="304800"/>
                          </a:xfrm>
                        </wpg:grpSpPr>
                        <wps:wsp>
                          <wps:cNvPr id="1948622187" name="Conector recto 7"/>
                          <wps:cNvCnPr/>
                          <wps:spPr>
                            <a:xfrm>
                              <a:off x="0" y="0"/>
                              <a:ext cx="685800" cy="0"/>
                            </a:xfrm>
                            <a:prstGeom prst="line">
                              <a:avLst/>
                            </a:prstGeom>
                          </wps:spPr>
                          <wps:style>
                            <a:lnRef idx="1">
                              <a:schemeClr val="dk1"/>
                            </a:lnRef>
                            <a:fillRef idx="0">
                              <a:schemeClr val="dk1"/>
                            </a:fillRef>
                            <a:effectRef idx="0">
                              <a:schemeClr val="dk1"/>
                            </a:effectRef>
                            <a:fontRef idx="minor">
                              <a:schemeClr val="tx1"/>
                            </a:fontRef>
                          </wps:style>
                          <wps:bodyPr/>
                        </wps:wsp>
                        <wps:wsp>
                          <wps:cNvPr id="1994824278" name="Conector recto de flecha 8"/>
                          <wps:cNvCnPr/>
                          <wps:spPr>
                            <a:xfrm>
                              <a:off x="685800" y="0"/>
                              <a:ext cx="0" cy="30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630470201" name="Cuadro de texto 1"/>
                        <wps:cNvSpPr txBox="1"/>
                        <wps:spPr>
                          <a:xfrm>
                            <a:off x="2221854" y="2171700"/>
                            <a:ext cx="2994672" cy="292391"/>
                          </a:xfrm>
                          <a:prstGeom prst="rect">
                            <a:avLst/>
                          </a:prstGeom>
                          <a:ln/>
                        </wps:spPr>
                        <wps:style>
                          <a:lnRef idx="2">
                            <a:schemeClr val="dk1"/>
                          </a:lnRef>
                          <a:fillRef idx="1">
                            <a:schemeClr val="lt1"/>
                          </a:fillRef>
                          <a:effectRef idx="0">
                            <a:schemeClr val="dk1"/>
                          </a:effectRef>
                          <a:fontRef idx="minor">
                            <a:schemeClr val="dk1"/>
                          </a:fontRef>
                        </wps:style>
                        <wps:txbx>
                          <w:txbxContent>
                            <w:p w14:paraId="7C078E78" w14:textId="5A2C11CF" w:rsidR="00DB39D4" w:rsidRPr="001213EA" w:rsidRDefault="00DB39D4" w:rsidP="00DB39D4">
                              <w:pPr>
                                <w:spacing w:after="160" w:line="259" w:lineRule="auto"/>
                                <w:jc w:val="center"/>
                                <w:rPr>
                                  <w:sz w:val="20"/>
                                  <w:szCs w:val="20"/>
                                </w:rPr>
                              </w:pPr>
                              <w:r w:rsidRPr="001213EA">
                                <w:rPr>
                                  <w:sz w:val="20"/>
                                  <w:szCs w:val="20"/>
                                </w:rPr>
                                <w:t>Registros excluidos por falta de pertinencia (n=17)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063497674" name="Grupo 9"/>
                        <wpg:cNvGrpSpPr/>
                        <wpg:grpSpPr>
                          <a:xfrm flipH="1">
                            <a:off x="1384300" y="2273005"/>
                            <a:ext cx="838615" cy="430373"/>
                            <a:chOff x="161157" y="-121874"/>
                            <a:chExt cx="524643" cy="311848"/>
                          </a:xfrm>
                        </wpg:grpSpPr>
                        <wps:wsp>
                          <wps:cNvPr id="773422957" name="Conector recto 7"/>
                          <wps:cNvCnPr/>
                          <wps:spPr>
                            <a:xfrm flipV="1">
                              <a:off x="161157" y="-121874"/>
                              <a:ext cx="524643" cy="7827"/>
                            </a:xfrm>
                            <a:prstGeom prst="line">
                              <a:avLst/>
                            </a:prstGeom>
                          </wps:spPr>
                          <wps:style>
                            <a:lnRef idx="1">
                              <a:schemeClr val="dk1"/>
                            </a:lnRef>
                            <a:fillRef idx="0">
                              <a:schemeClr val="dk1"/>
                            </a:fillRef>
                            <a:effectRef idx="0">
                              <a:schemeClr val="dk1"/>
                            </a:effectRef>
                            <a:fontRef idx="minor">
                              <a:schemeClr val="tx1"/>
                            </a:fontRef>
                          </wps:style>
                          <wps:bodyPr/>
                        </wps:wsp>
                        <wps:wsp>
                          <wps:cNvPr id="1887897367" name="Conector recto de flecha 8"/>
                          <wps:cNvCnPr/>
                          <wps:spPr>
                            <a:xfrm>
                              <a:off x="685800" y="-114826"/>
                              <a:ext cx="0" cy="30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447702818" name="Cuadro de texto 1"/>
                        <wps:cNvSpPr txBox="1"/>
                        <wps:spPr>
                          <a:xfrm>
                            <a:off x="38260" y="2703377"/>
                            <a:ext cx="2740542" cy="305175"/>
                          </a:xfrm>
                          <a:prstGeom prst="rect">
                            <a:avLst/>
                          </a:prstGeom>
                          <a:ln/>
                        </wps:spPr>
                        <wps:style>
                          <a:lnRef idx="2">
                            <a:schemeClr val="dk1"/>
                          </a:lnRef>
                          <a:fillRef idx="1">
                            <a:schemeClr val="lt1"/>
                          </a:fillRef>
                          <a:effectRef idx="0">
                            <a:schemeClr val="dk1"/>
                          </a:effectRef>
                          <a:fontRef idx="minor">
                            <a:schemeClr val="dk1"/>
                          </a:fontRef>
                        </wps:style>
                        <wps:txbx>
                          <w:txbxContent>
                            <w:p w14:paraId="4ABA8023" w14:textId="789E890B" w:rsidR="00A07111" w:rsidRPr="001213EA" w:rsidRDefault="00A07111" w:rsidP="001213EA">
                              <w:pPr>
                                <w:spacing w:line="259" w:lineRule="auto"/>
                                <w:jc w:val="center"/>
                                <w:rPr>
                                  <w:sz w:val="20"/>
                                  <w:szCs w:val="20"/>
                                </w:rPr>
                              </w:pPr>
                              <w:r w:rsidRPr="001213EA">
                                <w:rPr>
                                  <w:sz w:val="20"/>
                                  <w:szCs w:val="20"/>
                                </w:rPr>
                                <w:t>Manuscritos para elegibilidad</w:t>
                              </w:r>
                              <w:r w:rsidR="001213EA">
                                <w:rPr>
                                  <w:sz w:val="20"/>
                                  <w:szCs w:val="20"/>
                                </w:rPr>
                                <w:t xml:space="preserve"> </w:t>
                              </w:r>
                              <w:r w:rsidRPr="001213EA">
                                <w:rPr>
                                  <w:sz w:val="20"/>
                                  <w:szCs w:val="20"/>
                                </w:rPr>
                                <w:t>(n=15)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570232947" name="Grupo 9"/>
                        <wpg:cNvGrpSpPr/>
                        <wpg:grpSpPr>
                          <a:xfrm>
                            <a:off x="2778801" y="2830729"/>
                            <a:ext cx="1096010" cy="420370"/>
                            <a:chOff x="30223" y="-139121"/>
                            <a:chExt cx="685800" cy="304800"/>
                          </a:xfrm>
                        </wpg:grpSpPr>
                        <wps:wsp>
                          <wps:cNvPr id="1507320357" name="Conector recto 7"/>
                          <wps:cNvCnPr/>
                          <wps:spPr>
                            <a:xfrm>
                              <a:off x="30223" y="-139121"/>
                              <a:ext cx="685800" cy="0"/>
                            </a:xfrm>
                            <a:prstGeom prst="line">
                              <a:avLst/>
                            </a:prstGeom>
                          </wps:spPr>
                          <wps:style>
                            <a:lnRef idx="1">
                              <a:schemeClr val="dk1"/>
                            </a:lnRef>
                            <a:fillRef idx="0">
                              <a:schemeClr val="dk1"/>
                            </a:fillRef>
                            <a:effectRef idx="0">
                              <a:schemeClr val="dk1"/>
                            </a:effectRef>
                            <a:fontRef idx="minor">
                              <a:schemeClr val="tx1"/>
                            </a:fontRef>
                          </wps:style>
                          <wps:bodyPr/>
                        </wps:wsp>
                        <wps:wsp>
                          <wps:cNvPr id="1587236556" name="Conector recto de flecha 8"/>
                          <wps:cNvCnPr/>
                          <wps:spPr>
                            <a:xfrm>
                              <a:off x="715173" y="-139121"/>
                              <a:ext cx="0" cy="30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1685219763" name="Cuadro de texto 1"/>
                        <wps:cNvSpPr txBox="1"/>
                        <wps:spPr>
                          <a:xfrm>
                            <a:off x="2475984" y="3251099"/>
                            <a:ext cx="2740542" cy="279851"/>
                          </a:xfrm>
                          <a:prstGeom prst="rect">
                            <a:avLst/>
                          </a:prstGeom>
                          <a:ln/>
                        </wps:spPr>
                        <wps:style>
                          <a:lnRef idx="2">
                            <a:schemeClr val="dk1"/>
                          </a:lnRef>
                          <a:fillRef idx="1">
                            <a:schemeClr val="lt1"/>
                          </a:fillRef>
                          <a:effectRef idx="0">
                            <a:schemeClr val="dk1"/>
                          </a:effectRef>
                          <a:fontRef idx="minor">
                            <a:schemeClr val="dk1"/>
                          </a:fontRef>
                        </wps:style>
                        <wps:txbx>
                          <w:txbxContent>
                            <w:p w14:paraId="3E91C38A" w14:textId="6A3FA96D" w:rsidR="00A07111" w:rsidRPr="001213EA" w:rsidRDefault="00A07111" w:rsidP="001213EA">
                              <w:pPr>
                                <w:spacing w:line="259" w:lineRule="auto"/>
                                <w:jc w:val="center"/>
                                <w:rPr>
                                  <w:sz w:val="20"/>
                                  <w:szCs w:val="20"/>
                                </w:rPr>
                              </w:pPr>
                              <w:r w:rsidRPr="001213EA">
                                <w:rPr>
                                  <w:sz w:val="20"/>
                                  <w:szCs w:val="20"/>
                                </w:rPr>
                                <w:t>Incumplen criterios de inclusión</w:t>
                              </w:r>
                              <w:r w:rsidR="001213EA">
                                <w:rPr>
                                  <w:sz w:val="20"/>
                                  <w:szCs w:val="20"/>
                                </w:rPr>
                                <w:t xml:space="preserve"> </w:t>
                              </w:r>
                              <w:r w:rsidRPr="001213EA">
                                <w:rPr>
                                  <w:sz w:val="20"/>
                                  <w:szCs w:val="20"/>
                                </w:rPr>
                                <w:t>(n=4)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37977778" name="Cuadro de texto 1"/>
                        <wps:cNvSpPr txBox="1"/>
                        <wps:spPr>
                          <a:xfrm>
                            <a:off x="682676" y="3811515"/>
                            <a:ext cx="1472565" cy="1104900"/>
                          </a:xfrm>
                          <a:prstGeom prst="rect">
                            <a:avLst/>
                          </a:prstGeom>
                          <a:ln/>
                        </wps:spPr>
                        <wps:style>
                          <a:lnRef idx="2">
                            <a:schemeClr val="dk1"/>
                          </a:lnRef>
                          <a:fillRef idx="1">
                            <a:schemeClr val="lt1"/>
                          </a:fillRef>
                          <a:effectRef idx="0">
                            <a:schemeClr val="dk1"/>
                          </a:effectRef>
                          <a:fontRef idx="minor">
                            <a:schemeClr val="dk1"/>
                          </a:fontRef>
                        </wps:style>
                        <wps:txbx>
                          <w:txbxContent>
                            <w:p w14:paraId="495BB775" w14:textId="10762A01" w:rsidR="00A07111" w:rsidRPr="001213EA" w:rsidRDefault="00A07111" w:rsidP="00A07111">
                              <w:pPr>
                                <w:spacing w:after="160" w:line="259" w:lineRule="auto"/>
                                <w:jc w:val="center"/>
                                <w:rPr>
                                  <w:rFonts w:ascii="Times New Roman" w:hAnsi="Times New Roman" w:cs="Times New Roman"/>
                                  <w:sz w:val="20"/>
                                  <w:szCs w:val="20"/>
                                </w:rPr>
                              </w:pPr>
                              <w:r w:rsidRPr="001213EA">
                                <w:rPr>
                                  <w:rFonts w:ascii="Times New Roman" w:hAnsi="Times New Roman" w:cs="Times New Roman"/>
                                  <w:sz w:val="20"/>
                                  <w:szCs w:val="20"/>
                                </w:rPr>
                                <w:t>Artículos seleccionados</w:t>
                              </w:r>
                            </w:p>
                            <w:p w14:paraId="5E99E270" w14:textId="561A615A" w:rsidR="00A07111" w:rsidRPr="001A7F26" w:rsidRDefault="00A07111" w:rsidP="00A07111">
                              <w:pPr>
                                <w:spacing w:line="240" w:lineRule="auto"/>
                                <w:jc w:val="center"/>
                                <w:rPr>
                                  <w:rFonts w:ascii="Times New Roman" w:hAnsi="Times New Roman" w:cs="Times New Roman"/>
                                  <w:sz w:val="20"/>
                                  <w:szCs w:val="20"/>
                                </w:rPr>
                              </w:pPr>
                              <w:r w:rsidRPr="001A7F26">
                                <w:rPr>
                                  <w:rFonts w:ascii="Times New Roman" w:hAnsi="Times New Roman" w:cs="Times New Roman"/>
                                  <w:sz w:val="20"/>
                                  <w:szCs w:val="20"/>
                                </w:rPr>
                                <w:t>Redalyc (n=2)</w:t>
                              </w:r>
                            </w:p>
                            <w:p w14:paraId="5090C1D9" w14:textId="483A67C4" w:rsidR="00A07111" w:rsidRPr="001A7F26" w:rsidRDefault="00A07111" w:rsidP="00A07111">
                              <w:pPr>
                                <w:spacing w:line="240" w:lineRule="auto"/>
                                <w:jc w:val="center"/>
                                <w:rPr>
                                  <w:rFonts w:ascii="Times New Roman" w:hAnsi="Times New Roman" w:cs="Times New Roman"/>
                                  <w:sz w:val="20"/>
                                  <w:szCs w:val="20"/>
                                </w:rPr>
                              </w:pPr>
                              <w:r w:rsidRPr="001A7F26">
                                <w:rPr>
                                  <w:rFonts w:ascii="Times New Roman" w:hAnsi="Times New Roman" w:cs="Times New Roman"/>
                                  <w:sz w:val="20"/>
                                  <w:szCs w:val="20"/>
                                </w:rPr>
                                <w:t>ProQuest (n=1)</w:t>
                              </w:r>
                            </w:p>
                            <w:p w14:paraId="5C696F88" w14:textId="1D8995C8" w:rsidR="00A07111" w:rsidRPr="001213EA" w:rsidRDefault="00A07111" w:rsidP="00A07111">
                              <w:pPr>
                                <w:spacing w:line="240" w:lineRule="auto"/>
                                <w:jc w:val="center"/>
                                <w:rPr>
                                  <w:rFonts w:ascii="Times New Roman" w:hAnsi="Times New Roman" w:cs="Times New Roman"/>
                                  <w:sz w:val="20"/>
                                  <w:szCs w:val="20"/>
                                  <w:lang w:val="en-US"/>
                                </w:rPr>
                              </w:pPr>
                              <w:r w:rsidRPr="001213EA">
                                <w:rPr>
                                  <w:rFonts w:ascii="Times New Roman" w:hAnsi="Times New Roman" w:cs="Times New Roman"/>
                                  <w:sz w:val="20"/>
                                  <w:szCs w:val="20"/>
                                  <w:lang w:val="en-US"/>
                                </w:rPr>
                                <w:t>Dialnet (n=6)</w:t>
                              </w:r>
                            </w:p>
                            <w:p w14:paraId="53E89C1B" w14:textId="01BEDE0E" w:rsidR="00A07111" w:rsidRPr="001213EA" w:rsidRDefault="00A07111" w:rsidP="00A07111">
                              <w:pPr>
                                <w:spacing w:line="240" w:lineRule="auto"/>
                                <w:jc w:val="center"/>
                                <w:rPr>
                                  <w:rFonts w:ascii="Times New Roman" w:hAnsi="Times New Roman" w:cs="Times New Roman"/>
                                  <w:sz w:val="20"/>
                                  <w:szCs w:val="20"/>
                                  <w:lang w:val="en-US"/>
                                </w:rPr>
                              </w:pPr>
                              <w:r w:rsidRPr="001213EA">
                                <w:rPr>
                                  <w:rFonts w:ascii="Times New Roman" w:hAnsi="Times New Roman" w:cs="Times New Roman"/>
                                  <w:sz w:val="20"/>
                                  <w:szCs w:val="20"/>
                                  <w:lang w:val="en-US"/>
                                </w:rPr>
                                <w:t>Scielo (n=2)</w:t>
                              </w:r>
                            </w:p>
                            <w:p w14:paraId="1DB9A0A3" w14:textId="5A6F4F20" w:rsidR="00A07111" w:rsidRPr="001213EA" w:rsidRDefault="00A07111" w:rsidP="00A07111">
                              <w:pPr>
                                <w:spacing w:line="240" w:lineRule="auto"/>
                                <w:jc w:val="center"/>
                                <w:rPr>
                                  <w:rFonts w:ascii="Times New Roman" w:hAnsi="Times New Roman" w:cs="Times New Roman"/>
                                  <w:sz w:val="20"/>
                                  <w:szCs w:val="20"/>
                                  <w:lang w:val="en-US"/>
                                </w:rPr>
                              </w:pPr>
                              <w:r w:rsidRPr="001213EA">
                                <w:rPr>
                                  <w:rFonts w:ascii="Times New Roman" w:hAnsi="Times New Roman" w:cs="Times New Roman"/>
                                  <w:sz w:val="20"/>
                                  <w:szCs w:val="20"/>
                                  <w:lang w:val="en-US"/>
                                </w:rPr>
                                <w:t>TOTAL (n=11)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60086083" name="Grupo 9"/>
                        <wpg:cNvGrpSpPr/>
                        <wpg:grpSpPr>
                          <a:xfrm flipH="1">
                            <a:off x="1371600" y="3390868"/>
                            <a:ext cx="1108917" cy="420648"/>
                            <a:chOff x="-7945" y="-184071"/>
                            <a:chExt cx="693745" cy="304800"/>
                          </a:xfrm>
                        </wpg:grpSpPr>
                        <wps:wsp>
                          <wps:cNvPr id="645922920" name="Conector recto 7"/>
                          <wps:cNvCnPr/>
                          <wps:spPr>
                            <a:xfrm>
                              <a:off x="-7945" y="-184071"/>
                              <a:ext cx="685800" cy="0"/>
                            </a:xfrm>
                            <a:prstGeom prst="line">
                              <a:avLst/>
                            </a:prstGeom>
                          </wps:spPr>
                          <wps:style>
                            <a:lnRef idx="1">
                              <a:schemeClr val="dk1"/>
                            </a:lnRef>
                            <a:fillRef idx="0">
                              <a:schemeClr val="dk1"/>
                            </a:fillRef>
                            <a:effectRef idx="0">
                              <a:schemeClr val="dk1"/>
                            </a:effectRef>
                            <a:fontRef idx="minor">
                              <a:schemeClr val="tx1"/>
                            </a:fontRef>
                          </wps:style>
                          <wps:bodyPr/>
                        </wps:wsp>
                        <wps:wsp>
                          <wps:cNvPr id="1438890606" name="Conector recto de flecha 8"/>
                          <wps:cNvCnPr/>
                          <wps:spPr>
                            <a:xfrm>
                              <a:off x="685800" y="-184071"/>
                              <a:ext cx="0" cy="30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323EB953" id="Grupo 12" o:spid="_x0000_s1026" style="position:absolute;margin-left:12.15pt;margin-top:24.45pt;width:6in;height:373.05pt;z-index:251681792;mso-width-relative:margin;mso-height-relative:margin" coordorigin=",1778" coordsize="52165,47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rhE+AYAAAMyAAAOAAAAZHJzL2Uyb0RvYy54bWzsW9ty2zYQfe9M/4HDd0cEQBKgJnLGdRK3&#10;M54k06TNM0yREqcUwYKwJffruwAIUtf4EtlJWr7IFAkQwNHZ3bML+OWr1aL0bjLZFKKa+OhF4HtZ&#10;lYppUc0m/h+f3p4w32sUr6a8FFU28W+zxn91+vNPL5f1OMNiLsppJj14SdWMl/XEnytVj0ejJp1n&#10;C968EHVWwcNcyAVX8FXORlPJl/D2RTnCQRCPlkJOaynSrGng7mv70D8178/zLFXv87zJlFdOfJib&#10;Mp/SfF7pz9HpSz6eSV7Pi7SdBn/ELBa8qGDQ7lWvueLetSx2XrUoUikakasXqViMRJ4XaWbWAKtB&#10;wdZqLqS4rs1aZuPlrO5gAmi3cHr0a9N3Nxey/lh/kIDEsp4BFuabXssqlwv9F2bprQxktx1k2Up5&#10;KdyMQhaHASCbwrOQEkpJZEFN54B83w9RyqCdwTudv3HdMYojHHfdWYxM95EbfbQxp2UNLGl6IJqv&#10;A+LjnNeZwbcZAxAfpFdMgcQIxYzhgIa+V/EFkPb8mk+l8KaZp2DdwkN6GXou0ElD56nVLwLA6O43&#10;cHMPghhFicYKoFqHw2GJCaOxwzKhVLeFgTos+LiWjbrIxMLTFxNfAr0N6/jNZaNsU9dED19W+p6e&#10;qJ2QuVK3ZWYf/p7lsGCYNzYvMTaXnZfSu+FgLdO/zHJg9LKClrpLXpRl1wnt61Qq16ltq7tlxg67&#10;jsG+jv1oXWszoqhU13FRVEJ+uXNu27tV27XqZavV1ar90a7E9BZ+MymsM2jq9G0BcF7yRn3gEqwf&#10;fiHwaOo9fOSlWE580V753lzIf/bd1+2Bi/DU95bgTSZ+8/c1l5nvlb9VwNIEhaF2P+ZLGFEMX+T6&#10;k6v1J9X14lzAT4DAd9apudTtVekucykWn8HxnelR4RGvUhh74it3ea6sjwPHmWZnZ6YROJyaq8vq&#10;Y53qV2t4NVk+rT5zWbeM0vx+J5xd8PEWsWxb3bMSZ9dK5IVhnQbYotoCDzZqDeTJjZWyBAURTTpT&#10;hSiTKgE/r/6jTTYvs3TOPbxms+dV6+6cYThv0/k6RAiJnKmiKKLWFIHLreMC0LXHIzRJUPJlK22U&#10;5MVsrs5FZedmsd+CVpu1Bras9KfiRfmmmnrqtgb/o2TBq1mZtePoJvew6r0G2tvZfqu+wzif06rV&#10;qvMlh6zaks45uedjHUEIR0lMcUe7I0UIoJUODhGJdxiHaRhEIYxoIi1KguQO3g3RYTuQfTE62Njv&#10;vMQQJJ4rSLSS06rPXoVRCsoQJQwswoqwC3ldC89wXmvCBwhXTEnQOXOKIfi2OtQ5cxQkMUa0NS0c&#10;xCHTPODjLQ27I19jFmlRa0NBELYCtxNs30K8JiDIMUYMVtOK182ISB3DAcC746D1R1twra/6DoVa&#10;FpUW2DtCwka7IYj1yun5gxhKgCs4xBRS9L1U6cWTMQc913uRxvEDItkWcw6byk5uM6gmcCOPyIUe&#10;p5p6T/VMuj0mQUgDqHl03DuSgsLa+UWQugP7wKejXR0FtDfKTesonGCSOJnp6h0uhR6ybCjC7SsI&#10;3K2jumxr0FHfWEehICZhQuO+mvVAIQUJdFH/6ioGbS0QERaSNj/GWl8FbdXPSSpGTCnPJiskIJRs&#10;KSoUIxSBSAEjPEFar4SuwZuuNhjGIWnFFULMirJvKa6guBlinOhp7w2Y99BWBs0/t9E8gIUDM8I9&#10;EpRhM0yHw07kHDTX91s4QIxBxYpCen+AQkfQXCcIga6LrTk5Cg3Kq9NStuZ9R6Gra62Tlzbe2Y4H&#10;q9A/iPIKQwrCi6Fe9R9JeREgnc0XMQ0I7ARtMnCjfgUJOaKbOz07fmyoXz28fmWibJ9UDpscYL1P&#10;vMlxoH4FWwaY4CTsHP0DZZf2O63YwrB1ynSmpBMWRgKKTRWs34zQ9SvYPe7qV4R2lap2D5YEGIOU&#10;MmILEh5sUh5d33Jiy+XsZlPj+6hkRQElOCBfo7bWQDyAgIuP6+sfalpmV/jIgU57pSffDkQRo5jE&#10;UQRHCvZK9MfqK4ogYO2xIMefQV91iul/rq/g8EiEEWTcwJaWgkcSWDikUcJsaYvgCLz+VhzYkFiY&#10;JiwaSlvHPEBitghNnWKQWP+xcyTg3CkcuQKldWyrjSEtohCOQHsRBjUve8BtTbyFFEdxZMUbQkE4&#10;HPu6Z8Ldn2W5uyBtcs3Bap/Tag8kRnDCkcUB66LjA/OiA+VoOC3QlqMJSWCAdgPfyTOwKzgoBrmY&#10;OTyzb4f/hCYhGKHJkFgY0N0MKSFUt/h+MqQ4jBIoR+uzhHu17j3K0WsJ0gEAHIJDgvTUlcDnSZBC&#10;wlgSxMGxEyTHj20DcvwZEqQfIEEyxwDgPw3gfOnGvzKsfzdnT/v/3Tj9FwAA//8DAFBLAwQUAAYA&#10;CAAAACEAv4puTuEAAAAJAQAADwAAAGRycy9kb3ducmV2LnhtbEyPzU7DMBCE70i8g7VI3KiT/oCb&#10;ZlNVFXCqkGiRUG9usk2ixnYUu0n69iwnOM7OaObbdD2aRvTU+dpZhHgSgSCbu6K2JcLX4e1JgfBB&#10;20I3zhLCjTyss/u7VCeFG+wn9ftQCi6xPtEIVQhtIqXPKzLaT1xLlr2z64wOLLtSFp0euNw0chpF&#10;z9Lo2vJCpVvaVpRf9leD8D7oYTOLX/vd5by9HQ+Lj+9dTIiPD+NmBSLQGP7C8IvP6JAx08ldbeFF&#10;gzCdzziJMFdLEOwrpfhwQnhZLiKQWSr/f5D9AAAA//8DAFBLAQItABQABgAIAAAAIQC2gziS/gAA&#10;AOEBAAATAAAAAAAAAAAAAAAAAAAAAABbQ29udGVudF9UeXBlc10ueG1sUEsBAi0AFAAGAAgAAAAh&#10;ADj9If/WAAAAlAEAAAsAAAAAAAAAAAAAAAAALwEAAF9yZWxzLy5yZWxzUEsBAi0AFAAGAAgAAAAh&#10;AJqCuET4BgAAAzIAAA4AAAAAAAAAAAAAAAAALgIAAGRycy9lMm9Eb2MueG1sUEsBAi0AFAAGAAgA&#10;AAAhAL+Kbk7hAAAACQEAAA8AAAAAAAAAAAAAAAAAUgkAAGRycy9kb3ducmV2LnhtbFBLBQYAAAAA&#10;BAAEAPMAAABgCgAAAAA=&#10;">
                <v:shapetype id="_x0000_t202" coordsize="21600,21600" o:spt="202" path="m,l,21600r21600,l21600,xe">
                  <v:stroke joinstyle="miter"/>
                  <v:path gradientshapeok="t" o:connecttype="rect"/>
                </v:shapetype>
                <v:shape id="Cuadro de texto 1" o:spid="_x0000_s1027" type="#_x0000_t202" style="position:absolute;left:2159;top:1778;width:23876;height:9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fpGyAAAAOMAAAAPAAAAZHJzL2Rvd25yZXYueG1sRE9fa8Iw&#10;EH8f7DuEG/gyNK2Ils4oIggKjjEV8fHWnE2xuZQmauenXwaDPd7v/03nna3FjVpfOVaQDhIQxIXT&#10;FZcKDvtVPwPhA7LG2jEp+CYP89nz0xRz7e78SbddKEUMYZ+jAhNCk0vpC0MW/cA1xJE7u9ZiiGdb&#10;St3iPYbbWg6TZCwtVhwbDDa0NFRcdlerAD/MV+Uf7/VjeeLFajPa4vF1q1TvpVu8gQjUhX/xn3ut&#10;4/w0HWfZMJmM4PenCICc/QAAAP//AwBQSwECLQAUAAYACAAAACEA2+H2y+4AAACFAQAAEwAAAAAA&#10;AAAAAAAAAAAAAAAAW0NvbnRlbnRfVHlwZXNdLnhtbFBLAQItABQABgAIAAAAIQBa9CxbvwAAABUB&#10;AAALAAAAAAAAAAAAAAAAAB8BAABfcmVscy8ucmVsc1BLAQItABQABgAIAAAAIQBtdfpGyAAAAOMA&#10;AAAPAAAAAAAAAAAAAAAAAAcCAABkcnMvZG93bnJldi54bWxQSwUGAAAAAAMAAwC3AAAA/AIAAAAA&#10;" fillcolor="white [3201]" strokecolor="black [3200]" strokeweight="2pt">
                  <v:textbox>
                    <w:txbxContent>
                      <w:p w14:paraId="19DB9C75" w14:textId="77777777" w:rsidR="00144000" w:rsidRPr="00A07111" w:rsidRDefault="00144000" w:rsidP="00144000">
                        <w:pPr>
                          <w:spacing w:after="160" w:line="259" w:lineRule="auto"/>
                          <w:jc w:val="center"/>
                          <w:rPr>
                            <w:rFonts w:ascii="Times New Roman" w:hAnsi="Times New Roman" w:cs="Times New Roman"/>
                            <w:sz w:val="20"/>
                            <w:szCs w:val="20"/>
                          </w:rPr>
                        </w:pPr>
                        <w:proofErr w:type="gramStart"/>
                        <w:r w:rsidRPr="00A07111">
                          <w:rPr>
                            <w:rFonts w:ascii="Times New Roman" w:hAnsi="Times New Roman" w:cs="Times New Roman"/>
                            <w:sz w:val="20"/>
                            <w:szCs w:val="20"/>
                          </w:rPr>
                          <w:t>Total</w:t>
                        </w:r>
                        <w:proofErr w:type="gramEnd"/>
                        <w:r w:rsidRPr="00A07111">
                          <w:rPr>
                            <w:rFonts w:ascii="Times New Roman" w:hAnsi="Times New Roman" w:cs="Times New Roman"/>
                            <w:sz w:val="20"/>
                            <w:szCs w:val="20"/>
                          </w:rPr>
                          <w:t xml:space="preserve"> de estudios identificados N=583)</w:t>
                        </w:r>
                      </w:p>
                      <w:p w14:paraId="190DEA15" w14:textId="77777777" w:rsidR="00144000" w:rsidRPr="00A07111" w:rsidRDefault="00144000" w:rsidP="00144000">
                        <w:pPr>
                          <w:spacing w:line="240" w:lineRule="auto"/>
                          <w:jc w:val="center"/>
                          <w:rPr>
                            <w:rFonts w:ascii="Times New Roman" w:hAnsi="Times New Roman" w:cs="Times New Roman"/>
                            <w:sz w:val="20"/>
                            <w:szCs w:val="20"/>
                          </w:rPr>
                        </w:pPr>
                        <w:r w:rsidRPr="00A07111">
                          <w:rPr>
                            <w:rFonts w:ascii="Times New Roman" w:hAnsi="Times New Roman" w:cs="Times New Roman"/>
                            <w:sz w:val="20"/>
                            <w:szCs w:val="20"/>
                          </w:rPr>
                          <w:t>Redalyc (n=57)</w:t>
                        </w:r>
                      </w:p>
                      <w:p w14:paraId="45D9D63C" w14:textId="77777777" w:rsidR="00144000" w:rsidRPr="00A07111" w:rsidRDefault="00144000" w:rsidP="00144000">
                        <w:pPr>
                          <w:spacing w:line="240" w:lineRule="auto"/>
                          <w:jc w:val="center"/>
                          <w:rPr>
                            <w:rFonts w:ascii="Times New Roman" w:hAnsi="Times New Roman" w:cs="Times New Roman"/>
                            <w:sz w:val="20"/>
                            <w:szCs w:val="20"/>
                          </w:rPr>
                        </w:pPr>
                        <w:r w:rsidRPr="00A07111">
                          <w:rPr>
                            <w:rFonts w:ascii="Times New Roman" w:hAnsi="Times New Roman" w:cs="Times New Roman"/>
                            <w:sz w:val="20"/>
                            <w:szCs w:val="20"/>
                          </w:rPr>
                          <w:t>ProQuest (n=44)</w:t>
                        </w:r>
                      </w:p>
                      <w:p w14:paraId="50FC94E3" w14:textId="77777777" w:rsidR="00144000" w:rsidRPr="00A07111" w:rsidRDefault="00144000" w:rsidP="00144000">
                        <w:pPr>
                          <w:spacing w:line="240" w:lineRule="auto"/>
                          <w:jc w:val="center"/>
                          <w:rPr>
                            <w:rFonts w:ascii="Times New Roman" w:hAnsi="Times New Roman" w:cs="Times New Roman"/>
                            <w:sz w:val="20"/>
                            <w:szCs w:val="20"/>
                          </w:rPr>
                        </w:pPr>
                        <w:r w:rsidRPr="00A07111">
                          <w:rPr>
                            <w:rFonts w:ascii="Times New Roman" w:hAnsi="Times New Roman" w:cs="Times New Roman"/>
                            <w:sz w:val="20"/>
                            <w:szCs w:val="20"/>
                          </w:rPr>
                          <w:t>Dialnet (n=386</w:t>
                        </w:r>
                      </w:p>
                      <w:p w14:paraId="04E8A12F" w14:textId="77777777" w:rsidR="00144000" w:rsidRPr="00A07111" w:rsidRDefault="00144000" w:rsidP="00144000">
                        <w:pPr>
                          <w:spacing w:line="240" w:lineRule="auto"/>
                          <w:jc w:val="center"/>
                          <w:rPr>
                            <w:rFonts w:ascii="Times New Roman" w:hAnsi="Times New Roman" w:cs="Times New Roman"/>
                            <w:sz w:val="20"/>
                            <w:szCs w:val="20"/>
                          </w:rPr>
                        </w:pPr>
                        <w:r w:rsidRPr="00A07111">
                          <w:rPr>
                            <w:rFonts w:ascii="Times New Roman" w:hAnsi="Times New Roman" w:cs="Times New Roman"/>
                            <w:sz w:val="20"/>
                            <w:szCs w:val="20"/>
                          </w:rPr>
                          <w:t>Scielo (n=96)</w:t>
                        </w:r>
                      </w:p>
                      <w:p w14:paraId="4736AA41" w14:textId="77777777" w:rsidR="00144000" w:rsidRPr="00A07111" w:rsidRDefault="00144000">
                        <w:pPr>
                          <w:rPr>
                            <w:sz w:val="20"/>
                            <w:szCs w:val="20"/>
                          </w:rPr>
                        </w:pPr>
                      </w:p>
                    </w:txbxContent>
                  </v:textbox>
                </v:shape>
                <v:shapetype id="_x0000_t32" coordsize="21600,21600" o:spt="32" o:oned="t" path="m,l21600,21600e" filled="f">
                  <v:path arrowok="t" fillok="f" o:connecttype="none"/>
                  <o:lock v:ext="edit" shapetype="t"/>
                </v:shapetype>
                <v:shape id="Conector recto de flecha 2" o:spid="_x0000_s1028" type="#_x0000_t32" style="position:absolute;left:13335;top:11557;width:0;height:37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pJqxgAAAOEAAAAPAAAAZHJzL2Rvd25yZXYueG1sRI/dagIx&#10;FITvBd8hHKE3pWYtrT+rUUQorJdqH+CwOW4WNydLkv3p2zeFgpfDzHzD7A6jbURPPtSOFSzmGQji&#10;0umaKwXft6+3NYgQkTU2jknBDwU47KeTHebaDXyh/horkSAcclRgYmxzKUNpyGKYu5Y4eXfnLcYk&#10;fSW1xyHBbSPfs2wpLdacFgy2dDJUPq6dVeB6NuePVxsfsitvR+yK0+ALpV5m43ELItIYn+H/dqEV&#10;rNabRfa52sDfo/QG5P4XAAD//wMAUEsBAi0AFAAGAAgAAAAhANvh9svuAAAAhQEAABMAAAAAAAAA&#10;AAAAAAAAAAAAAFtDb250ZW50X1R5cGVzXS54bWxQSwECLQAUAAYACAAAACEAWvQsW78AAAAVAQAA&#10;CwAAAAAAAAAAAAAAAAAfAQAAX3JlbHMvLnJlbHNQSwECLQAUAAYACAAAACEAxA6SasYAAADhAAAA&#10;DwAAAAAAAAAAAAAAAAAHAgAAZHJzL2Rvd25yZXYueG1sUEsFBgAAAAADAAMAtwAAAPoCAAAAAA==&#10;" strokecolor="black [3040]">
                  <v:stroke endarrow="block"/>
                </v:shape>
                <v:shape id="Cuadro de texto 1" o:spid="_x0000_s1029" type="#_x0000_t202" style="position:absolute;top:15367;width:27405;height:4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3XlzQAAAOIAAAAPAAAAZHJzL2Rvd25yZXYueG1sRI/dasJA&#10;FITvC32H5RR6U3ST2GqbuooIgoJF/KH08jR7mg3Nng3ZrUaf3i0UejnMzDfMeNrZWhyp9ZVjBWk/&#10;AUFcOF1xqeCwX/SeQfiArLF2TArO5GE6ub0ZY67dibd03IVSRAj7HBWYEJpcSl8Ysuj7riGO3pdr&#10;LYYo21LqFk8RbmuZJclQWqw4LhhsaG6o+N79WAW4MZ+Vv7zVl/kHzxarxzW+P6yVur/rZq8gAnXh&#10;P/zXXmoFgzTNnl6Gowx+L8U7ICdXAAAA//8DAFBLAQItABQABgAIAAAAIQDb4fbL7gAAAIUBAAAT&#10;AAAAAAAAAAAAAAAAAAAAAABbQ29udGVudF9UeXBlc10ueG1sUEsBAi0AFAAGAAgAAAAhAFr0LFu/&#10;AAAAFQEAAAsAAAAAAAAAAAAAAAAAHwEAAF9yZWxzLy5yZWxzUEsBAi0AFAAGAAgAAAAhANojdeXN&#10;AAAA4gAAAA8AAAAAAAAAAAAAAAAABwIAAGRycy9kb3ducmV2LnhtbFBLBQYAAAAAAwADALcAAAAB&#10;AwAAAAA=&#10;" fillcolor="white [3201]" strokecolor="black [3200]" strokeweight="2pt">
                  <v:textbox>
                    <w:txbxContent>
                      <w:p w14:paraId="594ABC65" w14:textId="49CEE036" w:rsidR="00A07168" w:rsidRPr="001213EA" w:rsidRDefault="00A07168" w:rsidP="00DB39D4">
                        <w:pPr>
                          <w:spacing w:after="160" w:line="259" w:lineRule="auto"/>
                          <w:jc w:val="center"/>
                          <w:rPr>
                            <w:sz w:val="20"/>
                            <w:szCs w:val="20"/>
                          </w:rPr>
                        </w:pPr>
                        <w:proofErr w:type="gramStart"/>
                        <w:r w:rsidRPr="001213EA">
                          <w:rPr>
                            <w:sz w:val="20"/>
                            <w:szCs w:val="20"/>
                          </w:rPr>
                          <w:t>Total</w:t>
                        </w:r>
                        <w:proofErr w:type="gramEnd"/>
                        <w:r w:rsidR="00A07111" w:rsidRPr="001213EA">
                          <w:rPr>
                            <w:sz w:val="20"/>
                            <w:szCs w:val="20"/>
                          </w:rPr>
                          <w:t xml:space="preserve"> </w:t>
                        </w:r>
                        <w:r w:rsidRPr="001213EA">
                          <w:rPr>
                            <w:sz w:val="20"/>
                            <w:szCs w:val="20"/>
                          </w:rPr>
                          <w:t>de estudios después de eliminación de duplicados (n=32)</w:t>
                        </w:r>
                      </w:p>
                    </w:txbxContent>
                  </v:textbox>
                </v:shape>
                <v:group id="Grupo 9" o:spid="_x0000_s1030" style="position:absolute;left:27305;top:17272;width:10962;height:4206"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WCcygAAAOIAAAAPAAAAZHJzL2Rvd25yZXYueG1sRI/LasMw&#10;EEX3gf6DmEJ2iayGPOpaCSG0JYtQaFIo3Q3W+EGskbFU2/n7ahHo8nJfnGw32kb01PnasQY1T0AQ&#10;587UXGr4urzNNiB8QDbYOCYNN/Kw2z5MMkyNG/iT+nMoRRxhn6KGKoQ2ldLnFVn0c9cSR69wncUQ&#10;ZVdK0+EQx20jn5JkJS3WHB8qbOlQUX49/1oN7wMO+4V67U/X4nD7uSw/vk+KtJ4+jvsXEIHG8B++&#10;t49Gw3qtVkv1vIkQESnigNz+AQAA//8DAFBLAQItABQABgAIAAAAIQDb4fbL7gAAAIUBAAATAAAA&#10;AAAAAAAAAAAAAAAAAABbQ29udGVudF9UeXBlc10ueG1sUEsBAi0AFAAGAAgAAAAhAFr0LFu/AAAA&#10;FQEAAAsAAAAAAAAAAAAAAAAAHwEAAF9yZWxzLy5yZWxzUEsBAi0AFAAGAAgAAAAhAO2dYJzKAAAA&#10;4gAAAA8AAAAAAAAAAAAAAAAABwIAAGRycy9kb3ducmV2LnhtbFBLBQYAAAAAAwADALcAAAD+AgAA&#10;AAA=&#10;">
                  <v:line id="Conector recto 7" o:spid="_x0000_s1031" style="position:absolute;visibility:visible;mso-wrap-style:square" from="0,0" to="68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7K8ygAAAOMAAAAPAAAAZHJzL2Rvd25yZXYueG1sRI9BT8Mw&#10;DIXvSPyHyEjcWNoySleWTQiBQOy0sd2txmurNU6XhC379wQJiaP93vv8PF9GM4gTOd9bVpBPMhDE&#10;jdU9twq2X293FQgfkDUOlknBhTwsF9dXc6y1PfOaTpvQigRhX6OCLoSxltI3HRn0EzsSJ21vncGQ&#10;RtdK7fCc4GaQRZaV0mDP6UKHI7101Bw23yZR8t3RyPfDDHefbuVe78v4EI9K3d7E5ycQgWL4N/+l&#10;P3SqP5tWZVHk1SP8/pQWIBc/AAAA//8DAFBLAQItABQABgAIAAAAIQDb4fbL7gAAAIUBAAATAAAA&#10;AAAAAAAAAAAAAAAAAABbQ29udGVudF9UeXBlc10ueG1sUEsBAi0AFAAGAAgAAAAhAFr0LFu/AAAA&#10;FQEAAAsAAAAAAAAAAAAAAAAAHwEAAF9yZWxzLy5yZWxzUEsBAi0AFAAGAAgAAAAhACrzsrzKAAAA&#10;4wAAAA8AAAAAAAAAAAAAAAAABwIAAGRycy9kb3ducmV2LnhtbFBLBQYAAAAAAwADALcAAAD+AgAA&#10;AAA=&#10;" strokecolor="black [3040]"/>
                  <v:shape id="Conector recto de flecha 8" o:spid="_x0000_s1032" type="#_x0000_t32" style="position:absolute;left:6858;width:0;height:3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YzRyAAAAOMAAAAPAAAAZHJzL2Rvd25yZXYueG1sRI/NasMw&#10;EITvhbyD2EAvJZFrTJO4UUIIFNxjkzzAYm0tE2tlJPmnbx8dAj3uzuzMt/vjbDsxkg+tYwXv6wwE&#10;ce10y42C2/VrtQURIrLGzjEp+KMAx8PiZY+ldhP/0HiJjUghHEpUYGLsSylDbchiWLueOGm/zluM&#10;afSN1B6nFG47mWfZh7TYcmow2NPZUH2/DFaBG9l8F2823uVQX084VOfJV0q9LufTJ4hIc/w3P68r&#10;nfB3u2KbF/kmQaef0gLk4QEAAP//AwBQSwECLQAUAAYACAAAACEA2+H2y+4AAACFAQAAEwAAAAAA&#10;AAAAAAAAAAAAAAAAW0NvbnRlbnRfVHlwZXNdLnhtbFBLAQItABQABgAIAAAAIQBa9CxbvwAAABUB&#10;AAALAAAAAAAAAAAAAAAAAB8BAABfcmVscy8ucmVsc1BLAQItABQABgAIAAAAIQB83YzRyAAAAOMA&#10;AAAPAAAAAAAAAAAAAAAAAAcCAABkcnMvZG93bnJldi54bWxQSwUGAAAAAAMAAwC3AAAA/AIAAAAA&#10;" strokecolor="black [3040]">
                    <v:stroke endarrow="block"/>
                  </v:shape>
                </v:group>
                <v:shape id="Cuadro de texto 1" o:spid="_x0000_s1033" type="#_x0000_t202" style="position:absolute;left:22218;top:21717;width:29947;height:2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b4QywAAAOIAAAAPAAAAZHJzL2Rvd25yZXYueG1sRI/dagIx&#10;FITvC75DOIXelJr4gy2rUUQQFCxFLaWXx83pZnFzsmxSXX16IxR6OczMN8xk1rpKnKgJpWcNva4C&#10;QZx7U3Kh4XO/fHkDESKywcozabhQgNm08zDBzPgzb+m0i4VIEA4ZarAx1pmUIbfkMHR9TZy8H984&#10;jEk2hTQNnhPcVbKv1Eg6LDktWKxpYSk/7n6dBvywhzJc36vr4pvny/Vwg1/PG62fHtv5GESkNv6H&#10;/9oro2E0UMNX1Vc9uF9Kd0BObwAAAP//AwBQSwECLQAUAAYACAAAACEA2+H2y+4AAACFAQAAEwAA&#10;AAAAAAAAAAAAAAAAAAAAW0NvbnRlbnRfVHlwZXNdLnhtbFBLAQItABQABgAIAAAAIQBa9CxbvwAA&#10;ABUBAAALAAAAAAAAAAAAAAAAAB8BAABfcmVscy8ucmVsc1BLAQItABQABgAIAAAAIQBinb4QywAA&#10;AOIAAAAPAAAAAAAAAAAAAAAAAAcCAABkcnMvZG93bnJldi54bWxQSwUGAAAAAAMAAwC3AAAA/wIA&#10;AAAA&#10;" fillcolor="white [3201]" strokecolor="black [3200]" strokeweight="2pt">
                  <v:textbox>
                    <w:txbxContent>
                      <w:p w14:paraId="7C078E78" w14:textId="5A2C11CF" w:rsidR="00DB39D4" w:rsidRPr="001213EA" w:rsidRDefault="00DB39D4" w:rsidP="00DB39D4">
                        <w:pPr>
                          <w:spacing w:after="160" w:line="259" w:lineRule="auto"/>
                          <w:jc w:val="center"/>
                          <w:rPr>
                            <w:sz w:val="20"/>
                            <w:szCs w:val="20"/>
                          </w:rPr>
                        </w:pPr>
                        <w:r w:rsidRPr="001213EA">
                          <w:rPr>
                            <w:sz w:val="20"/>
                            <w:szCs w:val="20"/>
                          </w:rPr>
                          <w:t>Registros excluidos por falta de pertinencia (n=17)</w:t>
                        </w:r>
                      </w:p>
                    </w:txbxContent>
                  </v:textbox>
                </v:shape>
                <v:group id="Grupo 9" o:spid="_x0000_s1034" style="position:absolute;left:13843;top:22730;width:8386;height:4303;flip:x" coordorigin="1611,-1218" coordsize="5246,3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JHXxwAAAOMAAAAPAAAAZHJzL2Rvd25yZXYueG1sRE9fS8Mw&#10;EH8X/A7hBN9cooZO67IxBGUMX6xu7PFobm1YcylN3Oq3NwNhj/f7f7PF6DtxpCG6wAbuJwoEcR2s&#10;48bA99fb3ROImJAtdoHJwC9FWMyvr2ZY2nDiTzpWqRE5hGOJBtqU+lLKWLfkMU5CT5y5fRg8pnwO&#10;jbQDnnK47+SDUoX06Dg3tNjTa0v1ofrxBjZLp0lvd+sPVROtrNy9V04bc3szLl9AJBrTRfzvXtk8&#10;XxWP+nlaTDWcf8oAyPkfAAAA//8DAFBLAQItABQABgAIAAAAIQDb4fbL7gAAAIUBAAATAAAAAAAA&#10;AAAAAAAAAAAAAABbQ29udGVudF9UeXBlc10ueG1sUEsBAi0AFAAGAAgAAAAhAFr0LFu/AAAAFQEA&#10;AAsAAAAAAAAAAAAAAAAAHwEAAF9yZWxzLy5yZWxzUEsBAi0AFAAGAAgAAAAhAB+skdfHAAAA4wAA&#10;AA8AAAAAAAAAAAAAAAAABwIAAGRycy9kb3ducmV2LnhtbFBLBQYAAAAAAwADALcAAAD7AgAAAAA=&#10;">
                  <v:line id="Conector recto 7" o:spid="_x0000_s1035" style="position:absolute;flip:y;visibility:visible;mso-wrap-style:square" from="1611,-1218" to="6858,-1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RZTywAAAOIAAAAPAAAAZHJzL2Rvd25yZXYueG1sRI9ba8JA&#10;FITfhf6H5RR8q5vGttHUVYogSIul3h58O2RPLjR7NmRXE/+9Wyj4OMzMN8xs0ZtaXKh1lWUFz6MI&#10;BHFmdcWFgsN+9TQB4TyyxtoyKbiSg8X8YTDDVNuOt3TZ+UIECLsUFZTeN6mULivJoBvZhjh4uW0N&#10;+iDbQuoWuwA3tYyj6E0arDgslNjQsqTsd3c2CnJ3bpano/Z58rnZbvKv4hu7H6WGj/3HOwhPvb+H&#10;/9trrSBJxi9xPH1N4O9SuANyfgMAAP//AwBQSwECLQAUAAYACAAAACEA2+H2y+4AAACFAQAAEwAA&#10;AAAAAAAAAAAAAAAAAAAAW0NvbnRlbnRfVHlwZXNdLnhtbFBLAQItABQABgAIAAAAIQBa9CxbvwAA&#10;ABUBAAALAAAAAAAAAAAAAAAAAB8BAABfcmVscy8ucmVsc1BLAQItABQABgAIAAAAIQA14RZTywAA&#10;AOIAAAAPAAAAAAAAAAAAAAAAAAcCAABkcnMvZG93bnJldi54bWxQSwUGAAAAAAMAAwC3AAAA/wIA&#10;AAAA&#10;" strokecolor="black [3040]"/>
                  <v:shape id="Conector recto de flecha 8" o:spid="_x0000_s1036" type="#_x0000_t32" style="position:absolute;left:6858;top:-1148;width:0;height:30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STwxQAAAOMAAAAPAAAAZHJzL2Rvd25yZXYueG1sRE/JasMw&#10;EL0X+g9iAr2URO5C7DpRQggU3GOTfMBgTS0Ta2QkecnfR4VCj/P22e5n24mRfGgdK3hZZSCIa6db&#10;bhRczp/LAkSIyBo7x6TgRgH2u8eHLZbaTfxN4yk2IoVwKFGBibEvpQy1IYth5XrixP04bzGm0zdS&#10;e5xSuO3ka5atpcWWU4PBno6G6utpsArcyObr/dnGqxzq8wGH6jj5SqmnxXzYgIg0x3/xn7vSaX5R&#10;5MVH/rbO4fenBIDc3QEAAP//AwBQSwECLQAUAAYACAAAACEA2+H2y+4AAACFAQAAEwAAAAAAAAAA&#10;AAAAAAAAAAAAW0NvbnRlbnRfVHlwZXNdLnhtbFBLAQItABQABgAIAAAAIQBa9CxbvwAAABUBAAAL&#10;AAAAAAAAAAAAAAAAAB8BAABfcmVscy8ucmVsc1BLAQItABQABgAIAAAAIQBGXSTwxQAAAOMAAAAP&#10;AAAAAAAAAAAAAAAAAAcCAABkcnMvZG93bnJldi54bWxQSwUGAAAAAAMAAwC3AAAA+QIAAAAA&#10;" strokecolor="black [3040]">
                    <v:stroke endarrow="block"/>
                  </v:shape>
                </v:group>
                <v:shape id="Cuadro de texto 1" o:spid="_x0000_s1037" type="#_x0000_t202" style="position:absolute;left:382;top:27033;width:27406;height:3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Y3lyAAAAOIAAAAPAAAAZHJzL2Rvd25yZXYueG1sRE9da8Iw&#10;FH0X/A/hCr7ITJUypTOKCIKCY1iH+HjX3DVlzU1ponb++uVh4OPhfC9Wna3FjVpfOVYwGScgiAun&#10;Ky4VfJ62L3MQPiBrrB2Tgl/ysFr2ewvMtLvzkW55KEUMYZ+hAhNCk0npC0MW/dg1xJH7dq3FEGFb&#10;St3iPYbbWk6T5FVarDg2GGxoY6j4ya9WAX6Yr8o/3uvH5sLr7T494Hl0UGo46NZvIAJ14Sn+d++0&#10;gjSdzZLpfBI3x0vxDsjlHwAAAP//AwBQSwECLQAUAAYACAAAACEA2+H2y+4AAACFAQAAEwAAAAAA&#10;AAAAAAAAAAAAAAAAW0NvbnRlbnRfVHlwZXNdLnhtbFBLAQItABQABgAIAAAAIQBa9CxbvwAAABUB&#10;AAALAAAAAAAAAAAAAAAAAB8BAABfcmVscy8ucmVsc1BLAQItABQABgAIAAAAIQAuQY3lyAAAAOIA&#10;AAAPAAAAAAAAAAAAAAAAAAcCAABkcnMvZG93bnJldi54bWxQSwUGAAAAAAMAAwC3AAAA/AIAAAAA&#10;" fillcolor="white [3201]" strokecolor="black [3200]" strokeweight="2pt">
                  <v:textbox>
                    <w:txbxContent>
                      <w:p w14:paraId="4ABA8023" w14:textId="789E890B" w:rsidR="00A07111" w:rsidRPr="001213EA" w:rsidRDefault="00A07111" w:rsidP="001213EA">
                        <w:pPr>
                          <w:spacing w:line="259" w:lineRule="auto"/>
                          <w:jc w:val="center"/>
                          <w:rPr>
                            <w:sz w:val="20"/>
                            <w:szCs w:val="20"/>
                          </w:rPr>
                        </w:pPr>
                        <w:r w:rsidRPr="001213EA">
                          <w:rPr>
                            <w:sz w:val="20"/>
                            <w:szCs w:val="20"/>
                          </w:rPr>
                          <w:t>Manuscritos para elegibilidad</w:t>
                        </w:r>
                        <w:r w:rsidR="001213EA">
                          <w:rPr>
                            <w:sz w:val="20"/>
                            <w:szCs w:val="20"/>
                          </w:rPr>
                          <w:t xml:space="preserve"> </w:t>
                        </w:r>
                        <w:r w:rsidRPr="001213EA">
                          <w:rPr>
                            <w:sz w:val="20"/>
                            <w:szCs w:val="20"/>
                          </w:rPr>
                          <w:t>(n=15)</w:t>
                        </w:r>
                      </w:p>
                    </w:txbxContent>
                  </v:textbox>
                </v:shape>
                <v:group id="Grupo 9" o:spid="_x0000_s1038" style="position:absolute;left:27788;top:28307;width:10960;height:4203" coordorigin="302,-1391"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TpmywAAAOIAAAAPAAAAZHJzL2Rvd25yZXYueG1sRI9Ba8JA&#10;FITvQv/D8gq91U2iNm3qKiKt9CBCtSDeHtlnEsy+DdltEv99tyB4HGbmG2a+HEwtOmpdZVlBPI5A&#10;EOdWV1wo+Dl8Pr+CcB5ZY22ZFFzJwXLxMJpjpm3P39TtfSEChF2GCkrvm0xKl5dk0I1tQxy8s20N&#10;+iDbQuoW+wA3tUyi6EUarDgslNjQuqT8sv81CjY99qtJ/NFtL+f19XSY7Y7bmJR6ehxW7yA8Df4e&#10;vrW/tIJZGiWT5G2awv+lcAfk4g8AAP//AwBQSwECLQAUAAYACAAAACEA2+H2y+4AAACFAQAAEwAA&#10;AAAAAAAAAAAAAAAAAAAAW0NvbnRlbnRfVHlwZXNdLnhtbFBLAQItABQABgAIAAAAIQBa9CxbvwAA&#10;ABUBAAALAAAAAAAAAAAAAAAAAB8BAABfcmVscy8ucmVsc1BLAQItABQABgAIAAAAIQCmKTpmywAA&#10;AOIAAAAPAAAAAAAAAAAAAAAAAAcCAABkcnMvZG93bnJldi54bWxQSwUGAAAAAAMAAwC3AAAA/wIA&#10;AAAA&#10;">
                  <v:line id="Conector recto 7" o:spid="_x0000_s1039" style="position:absolute;visibility:visible;mso-wrap-style:square" from="302,-1391" to="7160,-1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vmKyQAAAOMAAAAPAAAAZHJzL2Rvd25yZXYueG1sRI9BTwIx&#10;EIXvJvyHZki8SQubBVkphBCNRk8i3CfbcXfDdrq0Feq/tyYmHmfee9+8WW2S7cWFfOgca5hOFAji&#10;2pmOGw2Hj6e7exAhIhvsHZOGbwqwWY9uVlgZd+V3uuxjIzKEQ4Ua2hiHSspQt2QxTNxAnLVP5y3G&#10;PPpGGo/XDLe9nCk1lxY7zhdaHGjXUn3af9lMmR7PVj6flnh89W/+sZinMp21vh2n7QOISCn+m//S&#10;LybXL9WimKmiXMDvT3kBcv0DAAD//wMAUEsBAi0AFAAGAAgAAAAhANvh9svuAAAAhQEAABMAAAAA&#10;AAAAAAAAAAAAAAAAAFtDb250ZW50X1R5cGVzXS54bWxQSwECLQAUAAYACAAAACEAWvQsW78AAAAV&#10;AQAACwAAAAAAAAAAAAAAAAAfAQAAX3JlbHMvLnJlbHNQSwECLQAUAAYACAAAACEAhZ75iskAAADj&#10;AAAADwAAAAAAAAAAAAAAAAAHAgAAZHJzL2Rvd25yZXYueG1sUEsFBgAAAAADAAMAtwAAAP0CAAAA&#10;AA==&#10;" strokecolor="black [3040]"/>
                  <v:shape id="Conector recto de flecha 8" o:spid="_x0000_s1040" type="#_x0000_t32" style="position:absolute;left:7151;top:-1391;width:0;height:30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rznxQAAAOMAAAAPAAAAZHJzL2Rvd25yZXYueG1sRE9LasMw&#10;EN0XegcxhWxKIietneBGCSFQcJdNcoDBmlom1shI8qe3rwqFLuf9Z3+cbSdG8qF1rGC9ykAQ1063&#10;3Ci4Xd+XOxAhImvsHJOCbwpwPDw+7LHUbuJPGi+xESmEQ4kKTIx9KWWoDVkMK9cTJ+7LeYsxnb6R&#10;2uOUwm0nN1lWSIstpwaDPZ0N1ffLYBW4kc3H67ONdznU1xMO1XnylVKLp/n0BiLSHP/Ff+5Kp/n5&#10;brt5KfK8gN+fEgDy8AMAAP//AwBQSwECLQAUAAYACAAAACEA2+H2y+4AAACFAQAAEwAAAAAAAAAA&#10;AAAAAAAAAAAAW0NvbnRlbnRfVHlwZXNdLnhtbFBLAQItABQABgAIAAAAIQBa9CxbvwAAABUBAAAL&#10;AAAAAAAAAAAAAAAAAB8BAABfcmVscy8ucmVsc1BLAQItABQABgAIAAAAIQBhjrznxQAAAOMAAAAP&#10;AAAAAAAAAAAAAAAAAAcCAABkcnMvZG93bnJldi54bWxQSwUGAAAAAAMAAwC3AAAA+QIAAAAA&#10;" strokecolor="black [3040]">
                    <v:stroke endarrow="block"/>
                  </v:shape>
                </v:group>
                <v:shape id="Cuadro de texto 1" o:spid="_x0000_s1041" type="#_x0000_t202" style="position:absolute;left:24759;top:32510;width:27406;height:27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htuyQAAAOMAAAAPAAAAZHJzL2Rvd25yZXYueG1sRE9fa8Iw&#10;EH8f7DuEE/YiM9Vpp51RRBA2cMiciI+35mzKmktpMu389Isg7PF+/286b20lTtT40rGCfi8BQZw7&#10;XXKhYPe5ehyD8AFZY+WYFPySh/ns/m6KmXZn/qDTNhQihrDPUIEJoc6k9Lkhi77nauLIHV1jMcSz&#10;KaRu8BzDbSUHSZJKiyXHBoM1LQ3l39sfqwA35qv0l/fqsjzwYvU2XOO+u1bqodMuXkAEasO/+OZ+&#10;1XF+Oh4N+pPn9AmuP0UA5OwPAAD//wMAUEsBAi0AFAAGAAgAAAAhANvh9svuAAAAhQEAABMAAAAA&#10;AAAAAAAAAAAAAAAAAFtDb250ZW50X1R5cGVzXS54bWxQSwECLQAUAAYACAAAACEAWvQsW78AAAAV&#10;AQAACwAAAAAAAAAAAAAAAAAfAQAAX3JlbHMvLnJlbHNQSwECLQAUAAYACAAAACEA8n4bbskAAADj&#10;AAAADwAAAAAAAAAAAAAAAAAHAgAAZHJzL2Rvd25yZXYueG1sUEsFBgAAAAADAAMAtwAAAP0CAAAA&#10;AA==&#10;" fillcolor="white [3201]" strokecolor="black [3200]" strokeweight="2pt">
                  <v:textbox>
                    <w:txbxContent>
                      <w:p w14:paraId="3E91C38A" w14:textId="6A3FA96D" w:rsidR="00A07111" w:rsidRPr="001213EA" w:rsidRDefault="00A07111" w:rsidP="001213EA">
                        <w:pPr>
                          <w:spacing w:line="259" w:lineRule="auto"/>
                          <w:jc w:val="center"/>
                          <w:rPr>
                            <w:sz w:val="20"/>
                            <w:szCs w:val="20"/>
                          </w:rPr>
                        </w:pPr>
                        <w:r w:rsidRPr="001213EA">
                          <w:rPr>
                            <w:sz w:val="20"/>
                            <w:szCs w:val="20"/>
                          </w:rPr>
                          <w:t>Incumplen criterios de inclusión</w:t>
                        </w:r>
                        <w:r w:rsidR="001213EA">
                          <w:rPr>
                            <w:sz w:val="20"/>
                            <w:szCs w:val="20"/>
                          </w:rPr>
                          <w:t xml:space="preserve"> </w:t>
                        </w:r>
                        <w:r w:rsidRPr="001213EA">
                          <w:rPr>
                            <w:sz w:val="20"/>
                            <w:szCs w:val="20"/>
                          </w:rPr>
                          <w:t>(n=4)</w:t>
                        </w:r>
                      </w:p>
                    </w:txbxContent>
                  </v:textbox>
                </v:shape>
                <v:shape id="Cuadro de texto 1" o:spid="_x0000_s1042" type="#_x0000_t202" style="position:absolute;left:6826;top:38115;width:14726;height:11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TMDygAAAOMAAAAPAAAAZHJzL2Rvd25yZXYueG1sRE/fSwJB&#10;EH4P+h+WCXyJ3FOjq8tVRBAUlMgiepxup9uj29njdtXLv955CJq3+X7NN9N57xt1pC7WgQ2Mhhko&#10;4jLYmisD72+ru0dQMSFbbAKTgV+KMJ9dX02xsOHEr3Tcp0pJCMcCDbiU2kLrWDryGIehJRbuO3Qe&#10;k6xdpW2HJwn3jR5n2YP2WLNccNjS0lH5sz94A/jivup43jXn5ScvVpv7LX7cbo0Z3PSLZ1CJ+vQv&#10;/nOvrdTPJ/lTLiOl5ScBQM8uAAAA//8DAFBLAQItABQABgAIAAAAIQDb4fbL7gAAAIUBAAATAAAA&#10;AAAAAAAAAAAAAAAAAABbQ29udGVudF9UeXBlc10ueG1sUEsBAi0AFAAGAAgAAAAhAFr0LFu/AAAA&#10;FQEAAAsAAAAAAAAAAAAAAAAAHwEAAF9yZWxzLy5yZWxzUEsBAi0AFAAGAAgAAAAhAButMwPKAAAA&#10;4wAAAA8AAAAAAAAAAAAAAAAABwIAAGRycy9kb3ducmV2LnhtbFBLBQYAAAAAAwADALcAAAD+AgAA&#10;AAA=&#10;" fillcolor="white [3201]" strokecolor="black [3200]" strokeweight="2pt">
                  <v:textbox>
                    <w:txbxContent>
                      <w:p w14:paraId="495BB775" w14:textId="10762A01" w:rsidR="00A07111" w:rsidRPr="001213EA" w:rsidRDefault="00A07111" w:rsidP="00A07111">
                        <w:pPr>
                          <w:spacing w:after="160" w:line="259" w:lineRule="auto"/>
                          <w:jc w:val="center"/>
                          <w:rPr>
                            <w:rFonts w:ascii="Times New Roman" w:hAnsi="Times New Roman" w:cs="Times New Roman"/>
                            <w:sz w:val="20"/>
                            <w:szCs w:val="20"/>
                          </w:rPr>
                        </w:pPr>
                        <w:r w:rsidRPr="001213EA">
                          <w:rPr>
                            <w:rFonts w:ascii="Times New Roman" w:hAnsi="Times New Roman" w:cs="Times New Roman"/>
                            <w:sz w:val="20"/>
                            <w:szCs w:val="20"/>
                          </w:rPr>
                          <w:t>Artículos seleccionados</w:t>
                        </w:r>
                      </w:p>
                      <w:p w14:paraId="5E99E270" w14:textId="561A615A" w:rsidR="00A07111" w:rsidRPr="001A7F26" w:rsidRDefault="00A07111" w:rsidP="00A07111">
                        <w:pPr>
                          <w:spacing w:line="240" w:lineRule="auto"/>
                          <w:jc w:val="center"/>
                          <w:rPr>
                            <w:rFonts w:ascii="Times New Roman" w:hAnsi="Times New Roman" w:cs="Times New Roman"/>
                            <w:sz w:val="20"/>
                            <w:szCs w:val="20"/>
                          </w:rPr>
                        </w:pPr>
                        <w:r w:rsidRPr="001A7F26">
                          <w:rPr>
                            <w:rFonts w:ascii="Times New Roman" w:hAnsi="Times New Roman" w:cs="Times New Roman"/>
                            <w:sz w:val="20"/>
                            <w:szCs w:val="20"/>
                          </w:rPr>
                          <w:t>Redalyc (n=2)</w:t>
                        </w:r>
                      </w:p>
                      <w:p w14:paraId="5090C1D9" w14:textId="483A67C4" w:rsidR="00A07111" w:rsidRPr="001A7F26" w:rsidRDefault="00A07111" w:rsidP="00A07111">
                        <w:pPr>
                          <w:spacing w:line="240" w:lineRule="auto"/>
                          <w:jc w:val="center"/>
                          <w:rPr>
                            <w:rFonts w:ascii="Times New Roman" w:hAnsi="Times New Roman" w:cs="Times New Roman"/>
                            <w:sz w:val="20"/>
                            <w:szCs w:val="20"/>
                          </w:rPr>
                        </w:pPr>
                        <w:r w:rsidRPr="001A7F26">
                          <w:rPr>
                            <w:rFonts w:ascii="Times New Roman" w:hAnsi="Times New Roman" w:cs="Times New Roman"/>
                            <w:sz w:val="20"/>
                            <w:szCs w:val="20"/>
                          </w:rPr>
                          <w:t>ProQuest (n=1)</w:t>
                        </w:r>
                      </w:p>
                      <w:p w14:paraId="5C696F88" w14:textId="1D8995C8" w:rsidR="00A07111" w:rsidRPr="001213EA" w:rsidRDefault="00A07111" w:rsidP="00A07111">
                        <w:pPr>
                          <w:spacing w:line="240" w:lineRule="auto"/>
                          <w:jc w:val="center"/>
                          <w:rPr>
                            <w:rFonts w:ascii="Times New Roman" w:hAnsi="Times New Roman" w:cs="Times New Roman"/>
                            <w:sz w:val="20"/>
                            <w:szCs w:val="20"/>
                            <w:lang w:val="en-US"/>
                          </w:rPr>
                        </w:pPr>
                        <w:proofErr w:type="spellStart"/>
                        <w:r w:rsidRPr="001213EA">
                          <w:rPr>
                            <w:rFonts w:ascii="Times New Roman" w:hAnsi="Times New Roman" w:cs="Times New Roman"/>
                            <w:sz w:val="20"/>
                            <w:szCs w:val="20"/>
                            <w:lang w:val="en-US"/>
                          </w:rPr>
                          <w:t>Dialnet</w:t>
                        </w:r>
                        <w:proofErr w:type="spellEnd"/>
                        <w:r w:rsidRPr="001213EA">
                          <w:rPr>
                            <w:rFonts w:ascii="Times New Roman" w:hAnsi="Times New Roman" w:cs="Times New Roman"/>
                            <w:sz w:val="20"/>
                            <w:szCs w:val="20"/>
                            <w:lang w:val="en-US"/>
                          </w:rPr>
                          <w:t xml:space="preserve"> (n=6)</w:t>
                        </w:r>
                      </w:p>
                      <w:p w14:paraId="53E89C1B" w14:textId="01BEDE0E" w:rsidR="00A07111" w:rsidRPr="001213EA" w:rsidRDefault="00A07111" w:rsidP="00A07111">
                        <w:pPr>
                          <w:spacing w:line="240" w:lineRule="auto"/>
                          <w:jc w:val="center"/>
                          <w:rPr>
                            <w:rFonts w:ascii="Times New Roman" w:hAnsi="Times New Roman" w:cs="Times New Roman"/>
                            <w:sz w:val="20"/>
                            <w:szCs w:val="20"/>
                            <w:lang w:val="en-US"/>
                          </w:rPr>
                        </w:pPr>
                        <w:proofErr w:type="spellStart"/>
                        <w:r w:rsidRPr="001213EA">
                          <w:rPr>
                            <w:rFonts w:ascii="Times New Roman" w:hAnsi="Times New Roman" w:cs="Times New Roman"/>
                            <w:sz w:val="20"/>
                            <w:szCs w:val="20"/>
                            <w:lang w:val="en-US"/>
                          </w:rPr>
                          <w:t>Scielo</w:t>
                        </w:r>
                        <w:proofErr w:type="spellEnd"/>
                        <w:r w:rsidRPr="001213EA">
                          <w:rPr>
                            <w:rFonts w:ascii="Times New Roman" w:hAnsi="Times New Roman" w:cs="Times New Roman"/>
                            <w:sz w:val="20"/>
                            <w:szCs w:val="20"/>
                            <w:lang w:val="en-US"/>
                          </w:rPr>
                          <w:t xml:space="preserve"> (n=2)</w:t>
                        </w:r>
                      </w:p>
                      <w:p w14:paraId="1DB9A0A3" w14:textId="5A6F4F20" w:rsidR="00A07111" w:rsidRPr="001213EA" w:rsidRDefault="00A07111" w:rsidP="00A07111">
                        <w:pPr>
                          <w:spacing w:line="240" w:lineRule="auto"/>
                          <w:jc w:val="center"/>
                          <w:rPr>
                            <w:rFonts w:ascii="Times New Roman" w:hAnsi="Times New Roman" w:cs="Times New Roman"/>
                            <w:sz w:val="20"/>
                            <w:szCs w:val="20"/>
                            <w:lang w:val="en-US"/>
                          </w:rPr>
                        </w:pPr>
                        <w:r w:rsidRPr="001213EA">
                          <w:rPr>
                            <w:rFonts w:ascii="Times New Roman" w:hAnsi="Times New Roman" w:cs="Times New Roman"/>
                            <w:sz w:val="20"/>
                            <w:szCs w:val="20"/>
                            <w:lang w:val="en-US"/>
                          </w:rPr>
                          <w:t>TOTAL (n=11)</w:t>
                        </w:r>
                      </w:p>
                    </w:txbxContent>
                  </v:textbox>
                </v:shape>
                <v:group id="Grupo 9" o:spid="_x0000_s1043" style="position:absolute;left:13716;top:33908;width:11089;height:4207;flip:x" coordorigin="-79,-1840" coordsize="6937,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YFxwAAAOEAAAAPAAAAZHJzL2Rvd25yZXYueG1sRI9Ba8JA&#10;FITvhf6H5RW81d3WEELqKlKoSPHS2BaPj+wzWcy+DdlV03/vFgSPw8x8w8yXo+vEmYZgPWt4mSoQ&#10;xLU3lhsN37uP5wJEiMgGO8+k4Y8CLBePD3Msjb/wF52r2IgE4VCihjbGvpQy1C05DFPfEyfv4AeH&#10;McmhkWbAS4K7Tr4qlUuHltNCiz29t1Qfq5PT8LOyGWW/+8+tqok2Ru7Xlc20njyNqzcQkcZ4D9/a&#10;G6MhV6rIVTGD/0fpDcjFFQAA//8DAFBLAQItABQABgAIAAAAIQDb4fbL7gAAAIUBAAATAAAAAAAA&#10;AAAAAAAAAAAAAABbQ29udGVudF9UeXBlc10ueG1sUEsBAi0AFAAGAAgAAAAhAFr0LFu/AAAAFQEA&#10;AAsAAAAAAAAAAAAAAAAAHwEAAF9yZWxzLy5yZWxzUEsBAi0AFAAGAAgAAAAhAAzH9gXHAAAA4QAA&#10;AA8AAAAAAAAAAAAAAAAABwIAAGRycy9kb3ducmV2LnhtbFBLBQYAAAAAAwADALcAAAD7AgAAAAA=&#10;">
                  <v:line id="Conector recto 7" o:spid="_x0000_s1044" style="position:absolute;visibility:visible;mso-wrap-style:square" from="-79,-1840" to="6778,-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XNQyAAAAOIAAAAPAAAAZHJzL2Rvd25yZXYueG1sRI/BTsMw&#10;EETvSPyDtUjcqNNAI5LWrRACgeBEae+reEmixuvUNq35e/aAxHE1O2/0VpvsRnWiEAfPBuazAhRx&#10;6+3AnYHd5/PNPaiYkC2OnsnAD0XYrC8vVthYf+YPOm1TpwTCsUEDfUpTo3Vse3IYZ34iluzLB4dJ&#10;ztBpG/AscDfqsigq7XBgWehxosee2sP22wllvj86/XKocf8W3sPTbZUX+WjM9VV+WIJKlNP/81/7&#10;1Rqo7hZ1WdalSIiS6IBe/wIAAP//AwBQSwECLQAUAAYACAAAACEA2+H2y+4AAACFAQAAEwAAAAAA&#10;AAAAAAAAAAAAAAAAW0NvbnRlbnRfVHlwZXNdLnhtbFBLAQItABQABgAIAAAAIQBa9CxbvwAAABUB&#10;AAALAAAAAAAAAAAAAAAAAB8BAABfcmVscy8ucmVsc1BLAQItABQABgAIAAAAIQAwcXNQyAAAAOIA&#10;AAAPAAAAAAAAAAAAAAAAAAcCAABkcnMvZG93bnJldi54bWxQSwUGAAAAAAMAAwC3AAAA/AIAAAAA&#10;" strokecolor="black [3040]"/>
                  <v:shape id="Conector recto de flecha 8" o:spid="_x0000_s1045" type="#_x0000_t32" style="position:absolute;left:6858;top:-1840;width:0;height:30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XhbxAAAAOMAAAAPAAAAZHJzL2Rvd25yZXYueG1sRE/NSgMx&#10;EL4LvkMYwYvYRC3Lum1aSkFYj7Z9gGEz3SzdTJYk++PbG0HwON//bPeL68VEIXaeNbysFAjixpuO&#10;Ww2X88dzCSImZIO9Z9LwTRH2u/u7LVbGz/xF0ym1IodwrFCDTWmopIyNJYdx5QfizF19cJjyGVpp&#10;As453PXyValCOuw4N1gc6GipuZ1Gp8FPbD/XTy7d5NicDzjWxznUWj8+LIcNiERL+hf/uWuT56/f&#10;yvJdFaqA358yAHL3AwAA//8DAFBLAQItABQABgAIAAAAIQDb4fbL7gAAAIUBAAATAAAAAAAAAAAA&#10;AAAAAAAAAABbQ29udGVudF9UeXBlc10ueG1sUEsBAi0AFAAGAAgAAAAhAFr0LFu/AAAAFQEAAAsA&#10;AAAAAAAAAAAAAAAAHwEAAF9yZWxzLy5yZWxzUEsBAi0AFAAGAAgAAAAhACyteFvEAAAA4wAAAA8A&#10;AAAAAAAAAAAAAAAABwIAAGRycy9kb3ducmV2LnhtbFBLBQYAAAAAAwADALcAAAD4AgAAAAA=&#10;" strokecolor="black [3040]">
                    <v:stroke endarrow="block"/>
                  </v:shape>
                </v:group>
                <w10:wrap type="square"/>
              </v:group>
            </w:pict>
          </mc:Fallback>
        </mc:AlternateContent>
      </w:r>
      <w:r w:rsidRPr="00A07111">
        <w:rPr>
          <w:rFonts w:ascii="Times New Roman" w:eastAsia="Times New Roman" w:hAnsi="Times New Roman" w:cs="Times New Roman"/>
          <w:i/>
          <w:sz w:val="24"/>
          <w:szCs w:val="24"/>
        </w:rPr>
        <w:t>Diagrama de flujo PRISMA: Proceso de Identificación y Selección de la Literatura</w:t>
      </w:r>
    </w:p>
    <w:p w14:paraId="4FE9D55B" w14:textId="77777777" w:rsidR="009E7DED" w:rsidRDefault="009E7DED" w:rsidP="009E7DED">
      <w:pPr>
        <w:spacing w:line="360" w:lineRule="auto"/>
        <w:jc w:val="center"/>
        <w:rPr>
          <w:rFonts w:ascii="Times New Roman" w:eastAsia="Times New Roman" w:hAnsi="Times New Roman" w:cs="Times New Roman"/>
          <w:b/>
          <w:sz w:val="24"/>
          <w:szCs w:val="24"/>
        </w:rPr>
      </w:pPr>
    </w:p>
    <w:p w14:paraId="00000038" w14:textId="441AB6F6" w:rsidR="00B12776" w:rsidRPr="00A07111" w:rsidRDefault="00A07111" w:rsidP="009E7DED">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w:t>
      </w:r>
      <w:r w:rsidRPr="00A07111">
        <w:rPr>
          <w:rFonts w:ascii="Times New Roman" w:eastAsia="Times New Roman" w:hAnsi="Times New Roman" w:cs="Times New Roman"/>
          <w:b/>
          <w:sz w:val="24"/>
          <w:szCs w:val="24"/>
        </w:rPr>
        <w:t>esultados</w:t>
      </w:r>
    </w:p>
    <w:p w14:paraId="4644DB73" w14:textId="102CAA68" w:rsidR="009E7DED" w:rsidRDefault="00000000" w:rsidP="001A7F26">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A07111">
        <w:rPr>
          <w:rFonts w:ascii="Times New Roman" w:eastAsia="Times New Roman" w:hAnsi="Times New Roman" w:cs="Times New Roman"/>
          <w:sz w:val="24"/>
          <w:szCs w:val="24"/>
        </w:rPr>
        <w:t xml:space="preserve">En la Tabla 1 se observa la síntesis de estudios sobre los factores que contribuyen a la desprotección </w:t>
      </w:r>
      <w:r w:rsidR="00C14204" w:rsidRPr="00A07111">
        <w:rPr>
          <w:rFonts w:ascii="Times New Roman" w:eastAsia="Times New Roman" w:hAnsi="Times New Roman" w:cs="Times New Roman"/>
          <w:sz w:val="24"/>
          <w:szCs w:val="24"/>
        </w:rPr>
        <w:t>familiar,</w:t>
      </w:r>
      <w:r w:rsidRPr="00A07111">
        <w:rPr>
          <w:rFonts w:ascii="Times New Roman" w:eastAsia="Times New Roman" w:hAnsi="Times New Roman" w:cs="Times New Roman"/>
          <w:sz w:val="24"/>
          <w:szCs w:val="24"/>
        </w:rPr>
        <w:t xml:space="preserve"> los cuales se concentran principalmente en España (2) y Paraguay (1). En cuanto a los peligros más estudiados, se identifican factores relacionados con la pobreza y el maltrato dentro del hogar, especialmente en ambientes violentos o precarios, destacándose la vulnerabilidad de los menores. Entre los riesgos más relevantes se encuentran la exclusión social y las desigualdades de género, lo que refleja una desprotección familiar causada por la pobreza y la falta de asistencia adecuada. Los estudios se desarrollan mayormente a través de metodologías cualitativas con enfoques documentales y entrevistas.</w:t>
      </w:r>
    </w:p>
    <w:p w14:paraId="2BE8DC14" w14:textId="77777777" w:rsidR="001A7F26" w:rsidRDefault="001A7F26" w:rsidP="001A7F26">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p>
    <w:p w14:paraId="4FDC8A6A" w14:textId="77777777" w:rsidR="001A7F26" w:rsidRDefault="001A7F26" w:rsidP="001A7F26">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p>
    <w:p w14:paraId="35968155" w14:textId="77777777" w:rsidR="001A7F26" w:rsidRPr="001A7F26" w:rsidRDefault="001A7F26" w:rsidP="001A7F26">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p>
    <w:p w14:paraId="0000003A" w14:textId="589E26D7" w:rsidR="00B12776" w:rsidRPr="00A07111" w:rsidRDefault="00000000">
      <w:pPr>
        <w:spacing w:line="360" w:lineRule="auto"/>
        <w:rPr>
          <w:rFonts w:ascii="Times New Roman" w:eastAsia="Times New Roman" w:hAnsi="Times New Roman" w:cs="Times New Roman"/>
          <w:b/>
          <w:sz w:val="24"/>
          <w:szCs w:val="24"/>
        </w:rPr>
      </w:pPr>
      <w:r w:rsidRPr="00A07111">
        <w:rPr>
          <w:rFonts w:ascii="Times New Roman" w:eastAsia="Times New Roman" w:hAnsi="Times New Roman" w:cs="Times New Roman"/>
          <w:b/>
          <w:sz w:val="24"/>
          <w:szCs w:val="24"/>
        </w:rPr>
        <w:lastRenderedPageBreak/>
        <w:t>Tabla 1</w:t>
      </w:r>
    </w:p>
    <w:p w14:paraId="0000003B" w14:textId="77777777" w:rsidR="00B12776" w:rsidRPr="00A07111" w:rsidRDefault="00000000">
      <w:pPr>
        <w:spacing w:line="360" w:lineRule="auto"/>
        <w:rPr>
          <w:rFonts w:ascii="Times New Roman" w:eastAsia="Times New Roman" w:hAnsi="Times New Roman" w:cs="Times New Roman"/>
          <w:i/>
          <w:sz w:val="24"/>
          <w:szCs w:val="24"/>
        </w:rPr>
      </w:pPr>
      <w:r w:rsidRPr="00A07111">
        <w:rPr>
          <w:rFonts w:ascii="Times New Roman" w:eastAsia="Times New Roman" w:hAnsi="Times New Roman" w:cs="Times New Roman"/>
          <w:i/>
          <w:sz w:val="24"/>
          <w:szCs w:val="24"/>
        </w:rPr>
        <w:t>Factores que contribuyen a la desprotección familiar</w:t>
      </w:r>
    </w:p>
    <w:tbl>
      <w:tblPr>
        <w:tblStyle w:val="TableGrid"/>
        <w:tblW w:w="5000" w:type="pct"/>
        <w:jc w:val="center"/>
        <w:tblInd w:w="0" w:type="dxa"/>
        <w:tblLayout w:type="fixed"/>
        <w:tblCellMar>
          <w:top w:w="3" w:type="dxa"/>
          <w:right w:w="37" w:type="dxa"/>
        </w:tblCellMar>
        <w:tblLook w:val="04A0" w:firstRow="1" w:lastRow="0" w:firstColumn="1" w:lastColumn="0" w:noHBand="0" w:noVBand="1"/>
      </w:tblPr>
      <w:tblGrid>
        <w:gridCol w:w="278"/>
        <w:gridCol w:w="851"/>
        <w:gridCol w:w="850"/>
        <w:gridCol w:w="711"/>
        <w:gridCol w:w="1275"/>
        <w:gridCol w:w="850"/>
        <w:gridCol w:w="1133"/>
        <w:gridCol w:w="3117"/>
      </w:tblGrid>
      <w:tr w:rsidR="00770467" w:rsidRPr="00A07111" w14:paraId="57208F9A" w14:textId="77777777" w:rsidTr="00770467">
        <w:trPr>
          <w:trHeight w:val="511"/>
          <w:jc w:val="center"/>
        </w:trPr>
        <w:tc>
          <w:tcPr>
            <w:tcW w:w="153" w:type="pct"/>
            <w:tcBorders>
              <w:top w:val="single" w:sz="4" w:space="0" w:color="000000"/>
              <w:left w:val="single" w:sz="4" w:space="0" w:color="000000"/>
              <w:bottom w:val="single" w:sz="4" w:space="0" w:color="000000"/>
              <w:right w:val="single" w:sz="4" w:space="0" w:color="000000"/>
            </w:tcBorders>
            <w:vAlign w:val="center"/>
          </w:tcPr>
          <w:p w14:paraId="65B81DF7" w14:textId="77777777" w:rsidR="00C14204" w:rsidRPr="00A07111" w:rsidRDefault="00C14204" w:rsidP="009E7DED">
            <w:pPr>
              <w:spacing w:after="172" w:line="360" w:lineRule="auto"/>
              <w:ind w:left="82"/>
              <w:jc w:val="center"/>
              <w:rPr>
                <w:rFonts w:ascii="Times New Roman" w:hAnsi="Times New Roman" w:cs="Times New Roman"/>
                <w:sz w:val="20"/>
                <w:szCs w:val="20"/>
              </w:rPr>
            </w:pPr>
          </w:p>
          <w:p w14:paraId="636270C2" w14:textId="1937B4BF" w:rsidR="00C14204" w:rsidRPr="00A07111" w:rsidRDefault="00C14204" w:rsidP="009E7DED">
            <w:pPr>
              <w:spacing w:after="172" w:line="360" w:lineRule="auto"/>
              <w:ind w:left="82"/>
              <w:jc w:val="center"/>
              <w:rPr>
                <w:rFonts w:ascii="Times New Roman" w:hAnsi="Times New Roman" w:cs="Times New Roman"/>
                <w:sz w:val="20"/>
                <w:szCs w:val="20"/>
              </w:rPr>
            </w:pPr>
          </w:p>
          <w:p w14:paraId="528CAF1F" w14:textId="091DBB10" w:rsidR="00C14204" w:rsidRPr="00A07111" w:rsidRDefault="00C14204" w:rsidP="009E7DED">
            <w:pPr>
              <w:spacing w:line="360" w:lineRule="auto"/>
              <w:ind w:left="19"/>
              <w:jc w:val="center"/>
              <w:rPr>
                <w:rFonts w:ascii="Times New Roman" w:hAnsi="Times New Roman" w:cs="Times New Roman"/>
                <w:sz w:val="20"/>
                <w:szCs w:val="20"/>
              </w:rPr>
            </w:pPr>
          </w:p>
        </w:tc>
        <w:tc>
          <w:tcPr>
            <w:tcW w:w="469" w:type="pct"/>
            <w:tcBorders>
              <w:top w:val="single" w:sz="4" w:space="0" w:color="000000"/>
              <w:left w:val="single" w:sz="4" w:space="0" w:color="000000"/>
              <w:bottom w:val="single" w:sz="4" w:space="0" w:color="000000"/>
              <w:right w:val="single" w:sz="4" w:space="0" w:color="000000"/>
            </w:tcBorders>
            <w:vAlign w:val="center"/>
          </w:tcPr>
          <w:p w14:paraId="4A1BE807" w14:textId="3DA87CA1" w:rsidR="00C14204" w:rsidRPr="00A07111" w:rsidRDefault="00C14204" w:rsidP="009E7DED">
            <w:pPr>
              <w:spacing w:after="177" w:line="360" w:lineRule="auto"/>
              <w:jc w:val="center"/>
              <w:rPr>
                <w:rFonts w:ascii="Times New Roman" w:hAnsi="Times New Roman" w:cs="Times New Roman"/>
                <w:sz w:val="20"/>
                <w:szCs w:val="20"/>
              </w:rPr>
            </w:pPr>
            <w:r w:rsidRPr="00A07111">
              <w:rPr>
                <w:rFonts w:ascii="Times New Roman" w:hAnsi="Times New Roman" w:cs="Times New Roman"/>
                <w:b/>
                <w:sz w:val="20"/>
                <w:szCs w:val="20"/>
              </w:rPr>
              <w:t>Autor(es) y año</w:t>
            </w:r>
          </w:p>
        </w:tc>
        <w:tc>
          <w:tcPr>
            <w:tcW w:w="469" w:type="pct"/>
            <w:tcBorders>
              <w:top w:val="single" w:sz="4" w:space="0" w:color="000000"/>
              <w:left w:val="single" w:sz="4" w:space="0" w:color="000000"/>
              <w:bottom w:val="single" w:sz="4" w:space="0" w:color="000000"/>
              <w:right w:val="single" w:sz="4" w:space="0" w:color="000000"/>
            </w:tcBorders>
            <w:vAlign w:val="center"/>
          </w:tcPr>
          <w:p w14:paraId="6257AD71" w14:textId="4D747345" w:rsidR="00C14204" w:rsidRPr="00A07111" w:rsidRDefault="00C14204" w:rsidP="009E7DED">
            <w:pPr>
              <w:spacing w:after="175" w:line="360" w:lineRule="auto"/>
              <w:jc w:val="center"/>
              <w:rPr>
                <w:rFonts w:ascii="Times New Roman" w:hAnsi="Times New Roman" w:cs="Times New Roman"/>
                <w:sz w:val="20"/>
                <w:szCs w:val="20"/>
              </w:rPr>
            </w:pPr>
            <w:r w:rsidRPr="00A07111">
              <w:rPr>
                <w:rFonts w:ascii="Times New Roman" w:hAnsi="Times New Roman" w:cs="Times New Roman"/>
                <w:b/>
                <w:sz w:val="20"/>
                <w:szCs w:val="20"/>
              </w:rPr>
              <w:t>Revista indexada</w:t>
            </w:r>
          </w:p>
        </w:tc>
        <w:tc>
          <w:tcPr>
            <w:tcW w:w="392" w:type="pct"/>
            <w:tcBorders>
              <w:top w:val="single" w:sz="4" w:space="0" w:color="000000"/>
              <w:left w:val="single" w:sz="4" w:space="0" w:color="000000"/>
              <w:bottom w:val="single" w:sz="4" w:space="0" w:color="000000"/>
              <w:right w:val="single" w:sz="4" w:space="0" w:color="000000"/>
            </w:tcBorders>
            <w:vAlign w:val="center"/>
          </w:tcPr>
          <w:p w14:paraId="58A5C182" w14:textId="183EC44A" w:rsidR="00C14204" w:rsidRPr="00A07111" w:rsidRDefault="00C14204" w:rsidP="009E7DED">
            <w:pPr>
              <w:spacing w:line="360" w:lineRule="auto"/>
              <w:jc w:val="center"/>
              <w:rPr>
                <w:rFonts w:ascii="Times New Roman" w:hAnsi="Times New Roman" w:cs="Times New Roman"/>
                <w:sz w:val="20"/>
                <w:szCs w:val="20"/>
              </w:rPr>
            </w:pPr>
            <w:r w:rsidRPr="00A07111">
              <w:rPr>
                <w:rFonts w:ascii="Times New Roman" w:hAnsi="Times New Roman" w:cs="Times New Roman"/>
                <w:b/>
                <w:sz w:val="20"/>
                <w:szCs w:val="20"/>
              </w:rPr>
              <w:t>País</w:t>
            </w:r>
          </w:p>
        </w:tc>
        <w:tc>
          <w:tcPr>
            <w:tcW w:w="703" w:type="pct"/>
            <w:tcBorders>
              <w:top w:val="single" w:sz="4" w:space="0" w:color="000000"/>
              <w:left w:val="single" w:sz="4" w:space="0" w:color="000000"/>
              <w:bottom w:val="single" w:sz="4" w:space="0" w:color="000000"/>
              <w:right w:val="single" w:sz="4" w:space="0" w:color="000000"/>
            </w:tcBorders>
            <w:vAlign w:val="center"/>
          </w:tcPr>
          <w:p w14:paraId="69FD82EC" w14:textId="07770146" w:rsidR="00C14204" w:rsidRPr="00A07111" w:rsidRDefault="00C14204" w:rsidP="009E7DED">
            <w:pPr>
              <w:spacing w:line="360" w:lineRule="auto"/>
              <w:jc w:val="center"/>
              <w:rPr>
                <w:rFonts w:ascii="Times New Roman" w:hAnsi="Times New Roman" w:cs="Times New Roman"/>
                <w:sz w:val="20"/>
                <w:szCs w:val="20"/>
              </w:rPr>
            </w:pPr>
            <w:r w:rsidRPr="00A07111">
              <w:rPr>
                <w:rFonts w:ascii="Times New Roman" w:hAnsi="Times New Roman" w:cs="Times New Roman"/>
                <w:b/>
                <w:sz w:val="20"/>
                <w:szCs w:val="20"/>
              </w:rPr>
              <w:t>Diseño de investigación</w:t>
            </w:r>
          </w:p>
        </w:tc>
        <w:tc>
          <w:tcPr>
            <w:tcW w:w="469" w:type="pct"/>
            <w:tcBorders>
              <w:top w:val="single" w:sz="4" w:space="0" w:color="000000"/>
              <w:left w:val="single" w:sz="4" w:space="0" w:color="000000"/>
              <w:bottom w:val="single" w:sz="4" w:space="0" w:color="000000"/>
              <w:right w:val="single" w:sz="4" w:space="0" w:color="000000"/>
            </w:tcBorders>
            <w:vAlign w:val="center"/>
          </w:tcPr>
          <w:p w14:paraId="3D948AC0" w14:textId="2B2DD485" w:rsidR="00C14204" w:rsidRPr="00A07111" w:rsidRDefault="00C14204" w:rsidP="009E7DED">
            <w:pPr>
              <w:spacing w:line="360" w:lineRule="auto"/>
              <w:jc w:val="center"/>
              <w:rPr>
                <w:rFonts w:ascii="Times New Roman" w:hAnsi="Times New Roman" w:cs="Times New Roman"/>
                <w:sz w:val="20"/>
                <w:szCs w:val="20"/>
              </w:rPr>
            </w:pPr>
            <w:r w:rsidRPr="00A07111">
              <w:rPr>
                <w:rFonts w:ascii="Times New Roman" w:hAnsi="Times New Roman" w:cs="Times New Roman"/>
                <w:b/>
                <w:sz w:val="20"/>
                <w:szCs w:val="20"/>
              </w:rPr>
              <w:t>Muestra</w:t>
            </w:r>
          </w:p>
        </w:tc>
        <w:tc>
          <w:tcPr>
            <w:tcW w:w="625" w:type="pct"/>
            <w:tcBorders>
              <w:top w:val="single" w:sz="4" w:space="0" w:color="000000"/>
              <w:left w:val="single" w:sz="4" w:space="0" w:color="000000"/>
              <w:bottom w:val="single" w:sz="4" w:space="0" w:color="000000"/>
              <w:right w:val="single" w:sz="4" w:space="0" w:color="000000"/>
            </w:tcBorders>
            <w:vAlign w:val="center"/>
          </w:tcPr>
          <w:p w14:paraId="069BBAA0" w14:textId="7B78A0C9" w:rsidR="00C14204" w:rsidRPr="00A07111" w:rsidRDefault="00C14204" w:rsidP="009E7DED">
            <w:pPr>
              <w:spacing w:line="360" w:lineRule="auto"/>
              <w:jc w:val="center"/>
              <w:rPr>
                <w:rFonts w:ascii="Times New Roman" w:hAnsi="Times New Roman" w:cs="Times New Roman"/>
                <w:sz w:val="20"/>
                <w:szCs w:val="20"/>
              </w:rPr>
            </w:pPr>
            <w:r w:rsidRPr="00A07111">
              <w:rPr>
                <w:rFonts w:ascii="Times New Roman" w:hAnsi="Times New Roman" w:cs="Times New Roman"/>
                <w:b/>
                <w:sz w:val="20"/>
                <w:szCs w:val="20"/>
              </w:rPr>
              <w:t>Instrumento</w:t>
            </w:r>
          </w:p>
        </w:tc>
        <w:tc>
          <w:tcPr>
            <w:tcW w:w="1719" w:type="pct"/>
            <w:tcBorders>
              <w:top w:val="single" w:sz="4" w:space="0" w:color="000000"/>
              <w:left w:val="single" w:sz="4" w:space="0" w:color="000000"/>
              <w:bottom w:val="single" w:sz="4" w:space="0" w:color="000000"/>
              <w:right w:val="single" w:sz="4" w:space="0" w:color="000000"/>
            </w:tcBorders>
            <w:vAlign w:val="center"/>
          </w:tcPr>
          <w:p w14:paraId="1F533B8F" w14:textId="5DBD2E5D" w:rsidR="00C14204" w:rsidRPr="00A07111" w:rsidRDefault="00C14204" w:rsidP="009E7DED">
            <w:pPr>
              <w:spacing w:line="360" w:lineRule="auto"/>
              <w:jc w:val="center"/>
              <w:rPr>
                <w:rFonts w:ascii="Times New Roman" w:hAnsi="Times New Roman" w:cs="Times New Roman"/>
                <w:sz w:val="20"/>
                <w:szCs w:val="20"/>
              </w:rPr>
            </w:pPr>
            <w:r w:rsidRPr="00A07111">
              <w:rPr>
                <w:rFonts w:ascii="Times New Roman" w:hAnsi="Times New Roman" w:cs="Times New Roman"/>
                <w:b/>
                <w:sz w:val="20"/>
                <w:szCs w:val="20"/>
              </w:rPr>
              <w:t>Resultados</w:t>
            </w:r>
          </w:p>
        </w:tc>
      </w:tr>
      <w:tr w:rsidR="00C14204" w:rsidRPr="00A07111" w14:paraId="4219EE47" w14:textId="77777777" w:rsidTr="00770467">
        <w:trPr>
          <w:trHeight w:val="20"/>
          <w:jc w:val="center"/>
        </w:trPr>
        <w:tc>
          <w:tcPr>
            <w:tcW w:w="153" w:type="pct"/>
            <w:tcBorders>
              <w:top w:val="single" w:sz="4" w:space="0" w:color="000000"/>
              <w:left w:val="single" w:sz="4" w:space="0" w:color="000000"/>
              <w:bottom w:val="single" w:sz="4" w:space="0" w:color="000000"/>
              <w:right w:val="single" w:sz="4" w:space="0" w:color="000000"/>
            </w:tcBorders>
            <w:vAlign w:val="center"/>
          </w:tcPr>
          <w:p w14:paraId="1731D8B2" w14:textId="77777777" w:rsidR="00C14204" w:rsidRPr="00A07111" w:rsidRDefault="00C14204" w:rsidP="009E7DED">
            <w:pPr>
              <w:spacing w:line="360" w:lineRule="auto"/>
              <w:ind w:left="108"/>
              <w:rPr>
                <w:rFonts w:ascii="Times New Roman" w:hAnsi="Times New Roman" w:cs="Times New Roman"/>
                <w:sz w:val="20"/>
                <w:szCs w:val="20"/>
              </w:rPr>
            </w:pPr>
            <w:r w:rsidRPr="00A07111">
              <w:rPr>
                <w:rFonts w:ascii="Times New Roman" w:hAnsi="Times New Roman" w:cs="Times New Roman"/>
                <w:b/>
                <w:sz w:val="20"/>
                <w:szCs w:val="20"/>
              </w:rPr>
              <w:t xml:space="preserve">1 </w:t>
            </w:r>
          </w:p>
        </w:tc>
        <w:tc>
          <w:tcPr>
            <w:tcW w:w="469" w:type="pct"/>
            <w:tcBorders>
              <w:top w:val="single" w:sz="4" w:space="0" w:color="000000"/>
              <w:left w:val="single" w:sz="4" w:space="0" w:color="000000"/>
              <w:bottom w:val="single" w:sz="4" w:space="0" w:color="000000"/>
              <w:right w:val="single" w:sz="4" w:space="0" w:color="000000"/>
            </w:tcBorders>
            <w:vAlign w:val="center"/>
          </w:tcPr>
          <w:p w14:paraId="6E52DEA8" w14:textId="3A9A2C19" w:rsidR="00C14204" w:rsidRPr="00A07111" w:rsidRDefault="00C14204" w:rsidP="009E7DED">
            <w:pPr>
              <w:spacing w:line="360" w:lineRule="auto"/>
              <w:jc w:val="center"/>
              <w:rPr>
                <w:rFonts w:ascii="Times New Roman" w:hAnsi="Times New Roman" w:cs="Times New Roman"/>
                <w:sz w:val="20"/>
                <w:szCs w:val="20"/>
              </w:rPr>
            </w:pPr>
            <w:proofErr w:type="spellStart"/>
            <w:r w:rsidRPr="00A07111">
              <w:rPr>
                <w:rFonts w:ascii="Times New Roman" w:hAnsi="Times New Roman" w:cs="Times New Roman"/>
                <w:sz w:val="20"/>
                <w:szCs w:val="20"/>
              </w:rPr>
              <w:t>Arcajo</w:t>
            </w:r>
            <w:proofErr w:type="spellEnd"/>
            <w:r w:rsidRPr="00A07111">
              <w:rPr>
                <w:rFonts w:ascii="Times New Roman" w:hAnsi="Times New Roman" w:cs="Times New Roman"/>
                <w:sz w:val="20"/>
                <w:szCs w:val="20"/>
              </w:rPr>
              <w:t xml:space="preserve"> (2021)</w:t>
            </w:r>
          </w:p>
        </w:tc>
        <w:tc>
          <w:tcPr>
            <w:tcW w:w="469" w:type="pct"/>
            <w:tcBorders>
              <w:top w:val="single" w:sz="4" w:space="0" w:color="000000"/>
              <w:left w:val="single" w:sz="4" w:space="0" w:color="000000"/>
              <w:bottom w:val="single" w:sz="4" w:space="0" w:color="000000"/>
              <w:right w:val="single" w:sz="4" w:space="0" w:color="000000"/>
            </w:tcBorders>
            <w:vAlign w:val="center"/>
          </w:tcPr>
          <w:p w14:paraId="7C34C37F" w14:textId="479A9A8A" w:rsidR="00C14204" w:rsidRPr="00A07111" w:rsidRDefault="00C14204" w:rsidP="009E7DED">
            <w:pPr>
              <w:spacing w:line="360" w:lineRule="auto"/>
              <w:jc w:val="center"/>
              <w:rPr>
                <w:rFonts w:ascii="Times New Roman" w:hAnsi="Times New Roman" w:cs="Times New Roman"/>
                <w:sz w:val="20"/>
                <w:szCs w:val="20"/>
              </w:rPr>
            </w:pPr>
            <w:r w:rsidRPr="00A07111">
              <w:rPr>
                <w:rFonts w:ascii="Times New Roman" w:hAnsi="Times New Roman" w:cs="Times New Roman"/>
                <w:sz w:val="20"/>
                <w:szCs w:val="20"/>
              </w:rPr>
              <w:t>Scielo</w:t>
            </w:r>
          </w:p>
        </w:tc>
        <w:tc>
          <w:tcPr>
            <w:tcW w:w="392" w:type="pct"/>
            <w:tcBorders>
              <w:top w:val="single" w:sz="4" w:space="0" w:color="000000"/>
              <w:left w:val="single" w:sz="4" w:space="0" w:color="000000"/>
              <w:bottom w:val="single" w:sz="4" w:space="0" w:color="000000"/>
              <w:right w:val="single" w:sz="4" w:space="0" w:color="000000"/>
            </w:tcBorders>
            <w:vAlign w:val="center"/>
          </w:tcPr>
          <w:p w14:paraId="0F3CD1B5" w14:textId="37B69819" w:rsidR="00C14204" w:rsidRPr="00A07111" w:rsidRDefault="00C14204" w:rsidP="009E7DED">
            <w:pPr>
              <w:spacing w:line="360" w:lineRule="auto"/>
              <w:jc w:val="center"/>
              <w:rPr>
                <w:rFonts w:ascii="Times New Roman" w:hAnsi="Times New Roman" w:cs="Times New Roman"/>
                <w:sz w:val="20"/>
                <w:szCs w:val="20"/>
              </w:rPr>
            </w:pPr>
            <w:r w:rsidRPr="00A07111">
              <w:rPr>
                <w:rFonts w:ascii="Times New Roman" w:hAnsi="Times New Roman" w:cs="Times New Roman"/>
                <w:sz w:val="20"/>
                <w:szCs w:val="20"/>
              </w:rPr>
              <w:t>España</w:t>
            </w:r>
          </w:p>
        </w:tc>
        <w:tc>
          <w:tcPr>
            <w:tcW w:w="703" w:type="pct"/>
            <w:tcBorders>
              <w:top w:val="single" w:sz="4" w:space="0" w:color="000000"/>
              <w:left w:val="single" w:sz="4" w:space="0" w:color="000000"/>
              <w:bottom w:val="single" w:sz="4" w:space="0" w:color="000000"/>
              <w:right w:val="single" w:sz="4" w:space="0" w:color="000000"/>
            </w:tcBorders>
            <w:vAlign w:val="center"/>
          </w:tcPr>
          <w:p w14:paraId="2B45B5E4" w14:textId="72F5D963" w:rsidR="00C14204" w:rsidRPr="00A07111" w:rsidRDefault="00C14204" w:rsidP="009E7DED">
            <w:pPr>
              <w:spacing w:line="360" w:lineRule="auto"/>
              <w:jc w:val="center"/>
              <w:rPr>
                <w:rFonts w:ascii="Times New Roman" w:hAnsi="Times New Roman" w:cs="Times New Roman"/>
                <w:sz w:val="20"/>
                <w:szCs w:val="20"/>
              </w:rPr>
            </w:pPr>
            <w:r w:rsidRPr="00A07111">
              <w:rPr>
                <w:rFonts w:ascii="Times New Roman" w:hAnsi="Times New Roman" w:cs="Times New Roman"/>
                <w:sz w:val="20"/>
                <w:szCs w:val="20"/>
              </w:rPr>
              <w:t>Cualitativo documental</w:t>
            </w:r>
          </w:p>
        </w:tc>
        <w:tc>
          <w:tcPr>
            <w:tcW w:w="469" w:type="pct"/>
            <w:tcBorders>
              <w:top w:val="single" w:sz="4" w:space="0" w:color="000000"/>
              <w:left w:val="single" w:sz="4" w:space="0" w:color="000000"/>
              <w:bottom w:val="single" w:sz="4" w:space="0" w:color="000000"/>
              <w:right w:val="single" w:sz="4" w:space="0" w:color="000000"/>
            </w:tcBorders>
            <w:vAlign w:val="center"/>
          </w:tcPr>
          <w:p w14:paraId="2C5FBAF4" w14:textId="112789B6" w:rsidR="00C14204" w:rsidRPr="00A07111" w:rsidRDefault="00C14204" w:rsidP="009E7DED">
            <w:pPr>
              <w:spacing w:line="360" w:lineRule="auto"/>
              <w:jc w:val="center"/>
              <w:rPr>
                <w:rFonts w:ascii="Times New Roman" w:hAnsi="Times New Roman" w:cs="Times New Roman"/>
                <w:sz w:val="20"/>
                <w:szCs w:val="20"/>
              </w:rPr>
            </w:pPr>
            <w:r w:rsidRPr="00A07111">
              <w:rPr>
                <w:rFonts w:ascii="Times New Roman" w:hAnsi="Times New Roman" w:cs="Times New Roman"/>
                <w:sz w:val="20"/>
                <w:szCs w:val="20"/>
              </w:rPr>
              <w:t>6 menores de edad</w:t>
            </w:r>
          </w:p>
        </w:tc>
        <w:tc>
          <w:tcPr>
            <w:tcW w:w="625" w:type="pct"/>
            <w:tcBorders>
              <w:top w:val="single" w:sz="4" w:space="0" w:color="000000"/>
              <w:left w:val="single" w:sz="4" w:space="0" w:color="000000"/>
              <w:bottom w:val="single" w:sz="4" w:space="0" w:color="000000"/>
              <w:right w:val="single" w:sz="4" w:space="0" w:color="000000"/>
            </w:tcBorders>
            <w:vAlign w:val="center"/>
          </w:tcPr>
          <w:p w14:paraId="1A35D8C6" w14:textId="34DABBF9" w:rsidR="00C14204" w:rsidRPr="00A07111" w:rsidRDefault="00C14204" w:rsidP="009E7DED">
            <w:pPr>
              <w:spacing w:line="360" w:lineRule="auto"/>
              <w:jc w:val="center"/>
              <w:rPr>
                <w:rFonts w:ascii="Times New Roman" w:hAnsi="Times New Roman" w:cs="Times New Roman"/>
                <w:sz w:val="20"/>
                <w:szCs w:val="20"/>
              </w:rPr>
            </w:pPr>
            <w:r w:rsidRPr="00A07111">
              <w:rPr>
                <w:rFonts w:ascii="Times New Roman" w:hAnsi="Times New Roman" w:cs="Times New Roman"/>
                <w:sz w:val="20"/>
                <w:szCs w:val="20"/>
              </w:rPr>
              <w:t>Guía de entrevista</w:t>
            </w:r>
          </w:p>
        </w:tc>
        <w:tc>
          <w:tcPr>
            <w:tcW w:w="1719" w:type="pct"/>
            <w:tcBorders>
              <w:top w:val="single" w:sz="4" w:space="0" w:color="000000"/>
              <w:left w:val="single" w:sz="4" w:space="0" w:color="000000"/>
              <w:bottom w:val="single" w:sz="4" w:space="0" w:color="000000"/>
              <w:right w:val="single" w:sz="4" w:space="0" w:color="000000"/>
            </w:tcBorders>
            <w:vAlign w:val="center"/>
          </w:tcPr>
          <w:p w14:paraId="1EC9E319" w14:textId="77777777" w:rsidR="00C14204" w:rsidRPr="00A07111" w:rsidRDefault="00C14204" w:rsidP="009E7DED">
            <w:pPr>
              <w:spacing w:line="360" w:lineRule="auto"/>
              <w:ind w:right="71"/>
              <w:rPr>
                <w:rFonts w:ascii="Times New Roman" w:hAnsi="Times New Roman" w:cs="Times New Roman"/>
                <w:sz w:val="20"/>
                <w:szCs w:val="20"/>
              </w:rPr>
            </w:pPr>
            <w:r w:rsidRPr="00A07111">
              <w:rPr>
                <w:rFonts w:ascii="Times New Roman" w:hAnsi="Times New Roman" w:cs="Times New Roman"/>
                <w:sz w:val="20"/>
                <w:szCs w:val="20"/>
              </w:rPr>
              <w:t xml:space="preserve">Analiza que uno de los factores, se predomina por provenir de hogares económicamente precarios. Además, el principio de intimidad y privacidad familiar, que está profundamente arraigado, representa un obstáculo para abordar el maltrato infantil y para trabajar con las víctimas y sus familias. Esta noción está reflejada en la percepción social de la familia y se manifiesta en documentos relevantes, como la Constitución Española, así como en diversas producciones culturales. </w:t>
            </w:r>
          </w:p>
        </w:tc>
      </w:tr>
      <w:tr w:rsidR="00C14204" w:rsidRPr="00A07111" w14:paraId="04B94094" w14:textId="77777777" w:rsidTr="00770467">
        <w:trPr>
          <w:trHeight w:val="20"/>
          <w:jc w:val="center"/>
        </w:trPr>
        <w:tc>
          <w:tcPr>
            <w:tcW w:w="153" w:type="pct"/>
            <w:tcBorders>
              <w:top w:val="single" w:sz="4" w:space="0" w:color="000000"/>
              <w:left w:val="single" w:sz="4" w:space="0" w:color="000000"/>
              <w:bottom w:val="single" w:sz="4" w:space="0" w:color="000000"/>
              <w:right w:val="single" w:sz="4" w:space="0" w:color="000000"/>
            </w:tcBorders>
            <w:vAlign w:val="center"/>
          </w:tcPr>
          <w:p w14:paraId="77D6FC78" w14:textId="77777777" w:rsidR="00C14204" w:rsidRPr="00A07111" w:rsidRDefault="00C14204" w:rsidP="009E7DED">
            <w:pPr>
              <w:spacing w:line="360" w:lineRule="auto"/>
              <w:ind w:left="108"/>
              <w:rPr>
                <w:rFonts w:ascii="Times New Roman" w:hAnsi="Times New Roman" w:cs="Times New Roman"/>
                <w:sz w:val="20"/>
                <w:szCs w:val="20"/>
              </w:rPr>
            </w:pPr>
            <w:r w:rsidRPr="00A07111">
              <w:rPr>
                <w:rFonts w:ascii="Times New Roman" w:hAnsi="Times New Roman" w:cs="Times New Roman"/>
                <w:b/>
                <w:sz w:val="20"/>
                <w:szCs w:val="20"/>
              </w:rPr>
              <w:t xml:space="preserve">2 </w:t>
            </w:r>
          </w:p>
        </w:tc>
        <w:tc>
          <w:tcPr>
            <w:tcW w:w="469" w:type="pct"/>
            <w:tcBorders>
              <w:top w:val="single" w:sz="4" w:space="0" w:color="000000"/>
              <w:left w:val="single" w:sz="4" w:space="0" w:color="000000"/>
              <w:bottom w:val="single" w:sz="4" w:space="0" w:color="000000"/>
              <w:right w:val="single" w:sz="4" w:space="0" w:color="000000"/>
            </w:tcBorders>
            <w:vAlign w:val="center"/>
          </w:tcPr>
          <w:p w14:paraId="763AA97E" w14:textId="466A036B" w:rsidR="00C14204" w:rsidRPr="00A07111" w:rsidRDefault="00C14204" w:rsidP="009E7DED">
            <w:pPr>
              <w:spacing w:after="12" w:line="360" w:lineRule="auto"/>
              <w:jc w:val="center"/>
              <w:rPr>
                <w:rFonts w:ascii="Times New Roman" w:hAnsi="Times New Roman" w:cs="Times New Roman"/>
                <w:sz w:val="20"/>
                <w:szCs w:val="20"/>
              </w:rPr>
            </w:pPr>
            <w:r w:rsidRPr="00A07111">
              <w:rPr>
                <w:rFonts w:ascii="Times New Roman" w:hAnsi="Times New Roman" w:cs="Times New Roman"/>
                <w:sz w:val="20"/>
                <w:szCs w:val="20"/>
              </w:rPr>
              <w:t>Martínez,</w:t>
            </w:r>
            <w:r w:rsidR="00F94FE4" w:rsidRPr="00A07111">
              <w:rPr>
                <w:rFonts w:ascii="Times New Roman" w:hAnsi="Times New Roman" w:cs="Times New Roman"/>
                <w:sz w:val="20"/>
                <w:szCs w:val="20"/>
              </w:rPr>
              <w:t xml:space="preserve"> </w:t>
            </w:r>
            <w:r w:rsidRPr="00A07111">
              <w:rPr>
                <w:rFonts w:ascii="Times New Roman" w:hAnsi="Times New Roman" w:cs="Times New Roman"/>
                <w:sz w:val="20"/>
                <w:szCs w:val="20"/>
              </w:rPr>
              <w:t>Navarro y</w:t>
            </w:r>
            <w:r w:rsidR="00F94FE4" w:rsidRPr="00A07111">
              <w:rPr>
                <w:rFonts w:ascii="Times New Roman" w:hAnsi="Times New Roman" w:cs="Times New Roman"/>
                <w:sz w:val="20"/>
                <w:szCs w:val="20"/>
              </w:rPr>
              <w:t xml:space="preserve"> </w:t>
            </w:r>
            <w:r w:rsidRPr="00A07111">
              <w:rPr>
                <w:rFonts w:ascii="Times New Roman" w:hAnsi="Times New Roman" w:cs="Times New Roman"/>
                <w:sz w:val="20"/>
                <w:szCs w:val="20"/>
              </w:rPr>
              <w:t>Uceda</w:t>
            </w:r>
            <w:r w:rsidR="00F94FE4" w:rsidRPr="00A07111">
              <w:rPr>
                <w:rFonts w:ascii="Times New Roman" w:hAnsi="Times New Roman" w:cs="Times New Roman"/>
                <w:sz w:val="20"/>
                <w:szCs w:val="20"/>
              </w:rPr>
              <w:t xml:space="preserve"> </w:t>
            </w:r>
            <w:r w:rsidRPr="00A07111">
              <w:rPr>
                <w:rFonts w:ascii="Times New Roman" w:hAnsi="Times New Roman" w:cs="Times New Roman"/>
                <w:sz w:val="20"/>
                <w:szCs w:val="20"/>
              </w:rPr>
              <w:t>(2019)</w:t>
            </w:r>
          </w:p>
        </w:tc>
        <w:tc>
          <w:tcPr>
            <w:tcW w:w="469" w:type="pct"/>
            <w:tcBorders>
              <w:top w:val="single" w:sz="4" w:space="0" w:color="000000"/>
              <w:left w:val="single" w:sz="4" w:space="0" w:color="000000"/>
              <w:bottom w:val="single" w:sz="4" w:space="0" w:color="000000"/>
              <w:right w:val="single" w:sz="4" w:space="0" w:color="000000"/>
            </w:tcBorders>
            <w:vAlign w:val="center"/>
          </w:tcPr>
          <w:p w14:paraId="438550F1" w14:textId="0BB65DD7" w:rsidR="00C14204" w:rsidRPr="00A07111" w:rsidRDefault="00C14204" w:rsidP="009E7DED">
            <w:pPr>
              <w:spacing w:line="360" w:lineRule="auto"/>
              <w:jc w:val="center"/>
              <w:rPr>
                <w:rFonts w:ascii="Times New Roman" w:hAnsi="Times New Roman" w:cs="Times New Roman"/>
                <w:sz w:val="20"/>
                <w:szCs w:val="20"/>
              </w:rPr>
            </w:pPr>
            <w:proofErr w:type="spellStart"/>
            <w:r w:rsidRPr="00A07111">
              <w:rPr>
                <w:rFonts w:ascii="Times New Roman" w:hAnsi="Times New Roman" w:cs="Times New Roman"/>
                <w:sz w:val="20"/>
                <w:szCs w:val="20"/>
              </w:rPr>
              <w:t>Proquest</w:t>
            </w:r>
            <w:proofErr w:type="spellEnd"/>
          </w:p>
        </w:tc>
        <w:tc>
          <w:tcPr>
            <w:tcW w:w="392" w:type="pct"/>
            <w:tcBorders>
              <w:top w:val="single" w:sz="4" w:space="0" w:color="000000"/>
              <w:left w:val="single" w:sz="4" w:space="0" w:color="000000"/>
              <w:bottom w:val="single" w:sz="4" w:space="0" w:color="000000"/>
              <w:right w:val="single" w:sz="4" w:space="0" w:color="000000"/>
            </w:tcBorders>
            <w:vAlign w:val="center"/>
          </w:tcPr>
          <w:p w14:paraId="6C7F054A" w14:textId="6E3ABC12" w:rsidR="00C14204" w:rsidRPr="00A07111" w:rsidRDefault="00C14204" w:rsidP="009E7DED">
            <w:pPr>
              <w:spacing w:line="360" w:lineRule="auto"/>
              <w:jc w:val="center"/>
              <w:rPr>
                <w:rFonts w:ascii="Times New Roman" w:hAnsi="Times New Roman" w:cs="Times New Roman"/>
                <w:sz w:val="20"/>
                <w:szCs w:val="20"/>
              </w:rPr>
            </w:pPr>
            <w:r w:rsidRPr="00A07111">
              <w:rPr>
                <w:rFonts w:ascii="Times New Roman" w:hAnsi="Times New Roman" w:cs="Times New Roman"/>
                <w:sz w:val="20"/>
                <w:szCs w:val="20"/>
              </w:rPr>
              <w:t>España</w:t>
            </w:r>
          </w:p>
        </w:tc>
        <w:tc>
          <w:tcPr>
            <w:tcW w:w="703" w:type="pct"/>
            <w:tcBorders>
              <w:top w:val="single" w:sz="4" w:space="0" w:color="000000"/>
              <w:left w:val="single" w:sz="4" w:space="0" w:color="000000"/>
              <w:bottom w:val="single" w:sz="4" w:space="0" w:color="000000"/>
              <w:right w:val="single" w:sz="4" w:space="0" w:color="000000"/>
            </w:tcBorders>
            <w:vAlign w:val="center"/>
          </w:tcPr>
          <w:p w14:paraId="5FFADC9F" w14:textId="5E4DFCDE" w:rsidR="00C14204" w:rsidRPr="00A07111" w:rsidRDefault="00C14204" w:rsidP="009E7DED">
            <w:pPr>
              <w:spacing w:line="360" w:lineRule="auto"/>
              <w:jc w:val="center"/>
              <w:rPr>
                <w:rFonts w:ascii="Times New Roman" w:hAnsi="Times New Roman" w:cs="Times New Roman"/>
                <w:sz w:val="20"/>
                <w:szCs w:val="20"/>
              </w:rPr>
            </w:pPr>
            <w:r w:rsidRPr="00A07111">
              <w:rPr>
                <w:rFonts w:ascii="Times New Roman" w:hAnsi="Times New Roman" w:cs="Times New Roman"/>
                <w:sz w:val="20"/>
                <w:szCs w:val="20"/>
              </w:rPr>
              <w:t>Cultivo</w:t>
            </w:r>
          </w:p>
        </w:tc>
        <w:tc>
          <w:tcPr>
            <w:tcW w:w="469" w:type="pct"/>
            <w:tcBorders>
              <w:top w:val="single" w:sz="4" w:space="0" w:color="000000"/>
              <w:left w:val="single" w:sz="4" w:space="0" w:color="000000"/>
              <w:bottom w:val="single" w:sz="4" w:space="0" w:color="000000"/>
              <w:right w:val="single" w:sz="4" w:space="0" w:color="000000"/>
            </w:tcBorders>
            <w:vAlign w:val="center"/>
          </w:tcPr>
          <w:p w14:paraId="1D877A9F" w14:textId="6C11F00B" w:rsidR="00C14204" w:rsidRPr="00A07111" w:rsidRDefault="00C14204" w:rsidP="009E7DED">
            <w:pPr>
              <w:spacing w:line="360" w:lineRule="auto"/>
              <w:jc w:val="center"/>
              <w:rPr>
                <w:rFonts w:ascii="Times New Roman" w:hAnsi="Times New Roman" w:cs="Times New Roman"/>
                <w:sz w:val="20"/>
                <w:szCs w:val="20"/>
              </w:rPr>
            </w:pPr>
            <w:r w:rsidRPr="00A07111">
              <w:rPr>
                <w:rFonts w:ascii="Times New Roman" w:hAnsi="Times New Roman" w:cs="Times New Roman"/>
                <w:sz w:val="20"/>
                <w:szCs w:val="20"/>
              </w:rPr>
              <w:t>20</w:t>
            </w:r>
            <w:r w:rsidR="00F94FE4" w:rsidRPr="00A07111">
              <w:rPr>
                <w:rFonts w:ascii="Times New Roman" w:hAnsi="Times New Roman" w:cs="Times New Roman"/>
                <w:sz w:val="20"/>
                <w:szCs w:val="20"/>
              </w:rPr>
              <w:t xml:space="preserve"> </w:t>
            </w:r>
            <w:r w:rsidRPr="00A07111">
              <w:rPr>
                <w:rFonts w:ascii="Times New Roman" w:hAnsi="Times New Roman" w:cs="Times New Roman"/>
                <w:sz w:val="20"/>
                <w:szCs w:val="20"/>
              </w:rPr>
              <w:t>entrevista</w:t>
            </w:r>
            <w:r w:rsidR="00F94FE4" w:rsidRPr="00A07111">
              <w:rPr>
                <w:rFonts w:ascii="Times New Roman" w:hAnsi="Times New Roman" w:cs="Times New Roman"/>
                <w:sz w:val="20"/>
                <w:szCs w:val="20"/>
              </w:rPr>
              <w:t xml:space="preserve"> </w:t>
            </w:r>
            <w:r w:rsidRPr="00A07111">
              <w:rPr>
                <w:rFonts w:ascii="Times New Roman" w:hAnsi="Times New Roman" w:cs="Times New Roman"/>
                <w:sz w:val="20"/>
                <w:szCs w:val="20"/>
              </w:rPr>
              <w:t>y 15</w:t>
            </w:r>
            <w:r w:rsidR="00F94FE4" w:rsidRPr="00A07111">
              <w:rPr>
                <w:rFonts w:ascii="Times New Roman" w:hAnsi="Times New Roman" w:cs="Times New Roman"/>
                <w:sz w:val="20"/>
                <w:szCs w:val="20"/>
              </w:rPr>
              <w:t xml:space="preserve"> </w:t>
            </w:r>
            <w:r w:rsidRPr="00A07111">
              <w:rPr>
                <w:rFonts w:ascii="Times New Roman" w:hAnsi="Times New Roman" w:cs="Times New Roman"/>
                <w:sz w:val="20"/>
                <w:szCs w:val="20"/>
              </w:rPr>
              <w:t>relatos de</w:t>
            </w:r>
            <w:r w:rsidR="00F94FE4" w:rsidRPr="00A07111">
              <w:rPr>
                <w:rFonts w:ascii="Times New Roman" w:hAnsi="Times New Roman" w:cs="Times New Roman"/>
                <w:sz w:val="20"/>
                <w:szCs w:val="20"/>
              </w:rPr>
              <w:t xml:space="preserve"> </w:t>
            </w:r>
            <w:r w:rsidRPr="00A07111">
              <w:rPr>
                <w:rFonts w:ascii="Times New Roman" w:hAnsi="Times New Roman" w:cs="Times New Roman"/>
                <w:sz w:val="20"/>
                <w:szCs w:val="20"/>
              </w:rPr>
              <w:t>vida</w:t>
            </w:r>
          </w:p>
        </w:tc>
        <w:tc>
          <w:tcPr>
            <w:tcW w:w="625" w:type="pct"/>
            <w:tcBorders>
              <w:top w:val="single" w:sz="4" w:space="0" w:color="000000"/>
              <w:left w:val="single" w:sz="4" w:space="0" w:color="000000"/>
              <w:bottom w:val="single" w:sz="4" w:space="0" w:color="000000"/>
              <w:right w:val="single" w:sz="4" w:space="0" w:color="000000"/>
            </w:tcBorders>
            <w:vAlign w:val="center"/>
          </w:tcPr>
          <w:p w14:paraId="1DC48B9C" w14:textId="5EA86A6F" w:rsidR="00C14204" w:rsidRPr="00A07111" w:rsidRDefault="00C14204" w:rsidP="009E7DED">
            <w:pPr>
              <w:spacing w:line="360" w:lineRule="auto"/>
              <w:jc w:val="center"/>
              <w:rPr>
                <w:rFonts w:ascii="Times New Roman" w:hAnsi="Times New Roman" w:cs="Times New Roman"/>
                <w:sz w:val="20"/>
                <w:szCs w:val="20"/>
              </w:rPr>
            </w:pPr>
            <w:r w:rsidRPr="00A07111">
              <w:rPr>
                <w:rFonts w:ascii="Times New Roman" w:hAnsi="Times New Roman" w:cs="Times New Roman"/>
                <w:sz w:val="20"/>
                <w:szCs w:val="20"/>
              </w:rPr>
              <w:t>Matriz de entrevista</w:t>
            </w:r>
          </w:p>
        </w:tc>
        <w:tc>
          <w:tcPr>
            <w:tcW w:w="1719" w:type="pct"/>
            <w:tcBorders>
              <w:top w:val="single" w:sz="4" w:space="0" w:color="000000"/>
              <w:left w:val="single" w:sz="4" w:space="0" w:color="000000"/>
              <w:bottom w:val="single" w:sz="4" w:space="0" w:color="000000"/>
              <w:right w:val="single" w:sz="4" w:space="0" w:color="000000"/>
            </w:tcBorders>
            <w:vAlign w:val="center"/>
          </w:tcPr>
          <w:p w14:paraId="182CAB6D" w14:textId="77777777" w:rsidR="00C14204" w:rsidRPr="00A07111" w:rsidRDefault="00C14204" w:rsidP="009E7DED">
            <w:pPr>
              <w:spacing w:line="360" w:lineRule="auto"/>
              <w:ind w:right="73"/>
              <w:rPr>
                <w:rFonts w:ascii="Times New Roman" w:hAnsi="Times New Roman" w:cs="Times New Roman"/>
                <w:sz w:val="20"/>
                <w:szCs w:val="20"/>
              </w:rPr>
            </w:pPr>
            <w:r w:rsidRPr="00A07111">
              <w:rPr>
                <w:rFonts w:ascii="Times New Roman" w:hAnsi="Times New Roman" w:cs="Times New Roman"/>
                <w:sz w:val="20"/>
                <w:szCs w:val="20"/>
              </w:rPr>
              <w:t xml:space="preserve">Entre los factores se encuentran la pobreza, el maltrato dentro del hogar, ambientes violentos, la falta de perspectivas a futuro, la ocupación de espacios de socialización y el adoctrinamiento por parte de las pandillas. </w:t>
            </w:r>
          </w:p>
        </w:tc>
      </w:tr>
      <w:tr w:rsidR="00770467" w:rsidRPr="00A07111" w14:paraId="6FBD672D" w14:textId="77777777" w:rsidTr="00770467">
        <w:trPr>
          <w:trHeight w:val="20"/>
          <w:jc w:val="center"/>
        </w:trPr>
        <w:tc>
          <w:tcPr>
            <w:tcW w:w="153" w:type="pct"/>
            <w:tcBorders>
              <w:top w:val="single" w:sz="4" w:space="0" w:color="000000"/>
              <w:left w:val="single" w:sz="4" w:space="0" w:color="000000"/>
              <w:bottom w:val="single" w:sz="4" w:space="0" w:color="000000"/>
              <w:right w:val="single" w:sz="4" w:space="0" w:color="000000"/>
            </w:tcBorders>
            <w:vAlign w:val="center"/>
          </w:tcPr>
          <w:p w14:paraId="51EF2849" w14:textId="77777777" w:rsidR="00C14204" w:rsidRPr="00A07111" w:rsidRDefault="00C14204" w:rsidP="009E7DED">
            <w:pPr>
              <w:spacing w:line="360" w:lineRule="auto"/>
              <w:ind w:left="108"/>
              <w:rPr>
                <w:rFonts w:ascii="Times New Roman" w:hAnsi="Times New Roman" w:cs="Times New Roman"/>
                <w:sz w:val="20"/>
                <w:szCs w:val="20"/>
              </w:rPr>
            </w:pPr>
            <w:r w:rsidRPr="00A07111">
              <w:rPr>
                <w:rFonts w:ascii="Times New Roman" w:hAnsi="Times New Roman" w:cs="Times New Roman"/>
                <w:b/>
                <w:sz w:val="20"/>
                <w:szCs w:val="20"/>
              </w:rPr>
              <w:t xml:space="preserve">3 </w:t>
            </w:r>
          </w:p>
        </w:tc>
        <w:tc>
          <w:tcPr>
            <w:tcW w:w="469" w:type="pct"/>
            <w:tcBorders>
              <w:top w:val="single" w:sz="4" w:space="0" w:color="000000"/>
              <w:left w:val="single" w:sz="4" w:space="0" w:color="000000"/>
              <w:bottom w:val="single" w:sz="4" w:space="0" w:color="000000"/>
              <w:right w:val="single" w:sz="4" w:space="0" w:color="000000"/>
            </w:tcBorders>
            <w:vAlign w:val="center"/>
          </w:tcPr>
          <w:p w14:paraId="7A918843" w14:textId="0732BD7A" w:rsidR="00C14204" w:rsidRPr="00A07111" w:rsidRDefault="00C14204" w:rsidP="009E7DED">
            <w:pPr>
              <w:spacing w:line="360" w:lineRule="auto"/>
              <w:jc w:val="center"/>
              <w:rPr>
                <w:rFonts w:ascii="Times New Roman" w:hAnsi="Times New Roman" w:cs="Times New Roman"/>
                <w:sz w:val="20"/>
                <w:szCs w:val="20"/>
              </w:rPr>
            </w:pPr>
            <w:r w:rsidRPr="00A07111">
              <w:rPr>
                <w:rFonts w:ascii="Times New Roman" w:hAnsi="Times New Roman" w:cs="Times New Roman"/>
                <w:sz w:val="20"/>
                <w:szCs w:val="20"/>
              </w:rPr>
              <w:t>Ortiz</w:t>
            </w:r>
            <w:r w:rsidR="00F94FE4" w:rsidRPr="00A07111">
              <w:rPr>
                <w:rFonts w:ascii="Times New Roman" w:hAnsi="Times New Roman" w:cs="Times New Roman"/>
                <w:sz w:val="20"/>
                <w:szCs w:val="20"/>
              </w:rPr>
              <w:t xml:space="preserve"> </w:t>
            </w:r>
            <w:r w:rsidRPr="00A07111">
              <w:rPr>
                <w:rFonts w:ascii="Times New Roman" w:hAnsi="Times New Roman" w:cs="Times New Roman"/>
                <w:sz w:val="20"/>
                <w:szCs w:val="20"/>
              </w:rPr>
              <w:t>Luis,</w:t>
            </w:r>
            <w:r w:rsidR="00F94FE4" w:rsidRPr="00A07111">
              <w:rPr>
                <w:rFonts w:ascii="Times New Roman" w:hAnsi="Times New Roman" w:cs="Times New Roman"/>
                <w:sz w:val="20"/>
                <w:szCs w:val="20"/>
              </w:rPr>
              <w:t xml:space="preserve"> </w:t>
            </w:r>
            <w:r w:rsidRPr="00A07111">
              <w:rPr>
                <w:rFonts w:ascii="Times New Roman" w:hAnsi="Times New Roman" w:cs="Times New Roman"/>
                <w:sz w:val="20"/>
                <w:szCs w:val="20"/>
              </w:rPr>
              <w:t>Rojas</w:t>
            </w:r>
            <w:r w:rsidR="00F94FE4" w:rsidRPr="00A07111">
              <w:rPr>
                <w:rFonts w:ascii="Times New Roman" w:hAnsi="Times New Roman" w:cs="Times New Roman"/>
                <w:sz w:val="20"/>
                <w:szCs w:val="20"/>
              </w:rPr>
              <w:t xml:space="preserve"> </w:t>
            </w:r>
            <w:r w:rsidRPr="00A07111">
              <w:rPr>
                <w:rFonts w:ascii="Times New Roman" w:hAnsi="Times New Roman" w:cs="Times New Roman"/>
                <w:sz w:val="20"/>
                <w:szCs w:val="20"/>
              </w:rPr>
              <w:t>Sergio y</w:t>
            </w:r>
            <w:r w:rsidR="00F94FE4" w:rsidRPr="00A07111">
              <w:rPr>
                <w:rFonts w:ascii="Times New Roman" w:hAnsi="Times New Roman" w:cs="Times New Roman"/>
                <w:sz w:val="20"/>
                <w:szCs w:val="20"/>
              </w:rPr>
              <w:t xml:space="preserve"> </w:t>
            </w:r>
            <w:proofErr w:type="spellStart"/>
            <w:r w:rsidRPr="00A07111">
              <w:rPr>
                <w:rFonts w:ascii="Times New Roman" w:hAnsi="Times New Roman" w:cs="Times New Roman"/>
                <w:sz w:val="20"/>
                <w:szCs w:val="20"/>
              </w:rPr>
              <w:t>Goetz</w:t>
            </w:r>
            <w:proofErr w:type="spellEnd"/>
            <w:r w:rsidR="00F94FE4" w:rsidRPr="00A07111">
              <w:rPr>
                <w:rFonts w:ascii="Times New Roman" w:hAnsi="Times New Roman" w:cs="Times New Roman"/>
                <w:sz w:val="20"/>
                <w:szCs w:val="20"/>
              </w:rPr>
              <w:t xml:space="preserve"> </w:t>
            </w:r>
            <w:r w:rsidRPr="00A07111">
              <w:rPr>
                <w:rFonts w:ascii="Times New Roman" w:hAnsi="Times New Roman" w:cs="Times New Roman"/>
                <w:sz w:val="20"/>
                <w:szCs w:val="20"/>
              </w:rPr>
              <w:t>Kevin</w:t>
            </w:r>
            <w:r w:rsidR="00F94FE4" w:rsidRPr="00A07111">
              <w:rPr>
                <w:rFonts w:ascii="Times New Roman" w:hAnsi="Times New Roman" w:cs="Times New Roman"/>
                <w:sz w:val="20"/>
                <w:szCs w:val="20"/>
              </w:rPr>
              <w:t xml:space="preserve"> </w:t>
            </w:r>
            <w:r w:rsidRPr="00A07111">
              <w:rPr>
                <w:rFonts w:ascii="Times New Roman" w:hAnsi="Times New Roman" w:cs="Times New Roman"/>
                <w:sz w:val="20"/>
                <w:szCs w:val="20"/>
              </w:rPr>
              <w:t>(2022)</w:t>
            </w:r>
          </w:p>
        </w:tc>
        <w:tc>
          <w:tcPr>
            <w:tcW w:w="469" w:type="pct"/>
            <w:tcBorders>
              <w:top w:val="single" w:sz="4" w:space="0" w:color="000000"/>
              <w:left w:val="single" w:sz="4" w:space="0" w:color="000000"/>
              <w:bottom w:val="single" w:sz="4" w:space="0" w:color="000000"/>
              <w:right w:val="single" w:sz="4" w:space="0" w:color="000000"/>
            </w:tcBorders>
            <w:vAlign w:val="center"/>
          </w:tcPr>
          <w:p w14:paraId="3C255D6A" w14:textId="409B9EF4" w:rsidR="00C14204" w:rsidRPr="00A07111" w:rsidRDefault="00C14204" w:rsidP="009E7DED">
            <w:pPr>
              <w:spacing w:line="360" w:lineRule="auto"/>
              <w:jc w:val="center"/>
              <w:rPr>
                <w:rFonts w:ascii="Times New Roman" w:hAnsi="Times New Roman" w:cs="Times New Roman"/>
                <w:sz w:val="20"/>
                <w:szCs w:val="20"/>
              </w:rPr>
            </w:pPr>
            <w:r w:rsidRPr="00A07111">
              <w:rPr>
                <w:rFonts w:ascii="Times New Roman" w:hAnsi="Times New Roman" w:cs="Times New Roman"/>
                <w:sz w:val="20"/>
                <w:szCs w:val="20"/>
              </w:rPr>
              <w:t>Dialnet</w:t>
            </w:r>
          </w:p>
        </w:tc>
        <w:tc>
          <w:tcPr>
            <w:tcW w:w="392" w:type="pct"/>
            <w:tcBorders>
              <w:top w:val="single" w:sz="4" w:space="0" w:color="000000"/>
              <w:left w:val="single" w:sz="4" w:space="0" w:color="000000"/>
              <w:bottom w:val="single" w:sz="4" w:space="0" w:color="000000"/>
              <w:right w:val="single" w:sz="4" w:space="0" w:color="000000"/>
            </w:tcBorders>
            <w:vAlign w:val="center"/>
          </w:tcPr>
          <w:p w14:paraId="67F355B6" w14:textId="2D2DC1DF" w:rsidR="00C14204" w:rsidRPr="00A07111" w:rsidRDefault="00C14204" w:rsidP="009E7DED">
            <w:pPr>
              <w:spacing w:line="360" w:lineRule="auto"/>
              <w:jc w:val="center"/>
              <w:rPr>
                <w:rFonts w:ascii="Times New Roman" w:hAnsi="Times New Roman" w:cs="Times New Roman"/>
                <w:sz w:val="20"/>
                <w:szCs w:val="20"/>
              </w:rPr>
            </w:pPr>
            <w:r w:rsidRPr="00A07111">
              <w:rPr>
                <w:rFonts w:ascii="Times New Roman" w:hAnsi="Times New Roman" w:cs="Times New Roman"/>
                <w:sz w:val="20"/>
                <w:szCs w:val="20"/>
              </w:rPr>
              <w:t>Paraguay</w:t>
            </w:r>
          </w:p>
        </w:tc>
        <w:tc>
          <w:tcPr>
            <w:tcW w:w="703" w:type="pct"/>
            <w:tcBorders>
              <w:top w:val="single" w:sz="4" w:space="0" w:color="000000"/>
              <w:left w:val="single" w:sz="4" w:space="0" w:color="000000"/>
              <w:bottom w:val="single" w:sz="4" w:space="0" w:color="000000"/>
              <w:right w:val="single" w:sz="4" w:space="0" w:color="000000"/>
            </w:tcBorders>
            <w:vAlign w:val="center"/>
          </w:tcPr>
          <w:p w14:paraId="7D2C2106" w14:textId="4F734993" w:rsidR="00C14204" w:rsidRPr="00A07111" w:rsidRDefault="00C14204" w:rsidP="009E7DED">
            <w:pPr>
              <w:spacing w:line="360" w:lineRule="auto"/>
              <w:jc w:val="center"/>
              <w:rPr>
                <w:rFonts w:ascii="Times New Roman" w:hAnsi="Times New Roman" w:cs="Times New Roman"/>
                <w:sz w:val="20"/>
                <w:szCs w:val="20"/>
              </w:rPr>
            </w:pPr>
            <w:r w:rsidRPr="00A07111">
              <w:rPr>
                <w:rFonts w:ascii="Times New Roman" w:hAnsi="Times New Roman" w:cs="Times New Roman"/>
                <w:sz w:val="20"/>
                <w:szCs w:val="20"/>
              </w:rPr>
              <w:t>Cualitativa</w:t>
            </w:r>
          </w:p>
        </w:tc>
        <w:tc>
          <w:tcPr>
            <w:tcW w:w="469" w:type="pct"/>
            <w:tcBorders>
              <w:top w:val="single" w:sz="4" w:space="0" w:color="000000"/>
              <w:left w:val="single" w:sz="4" w:space="0" w:color="000000"/>
              <w:bottom w:val="single" w:sz="4" w:space="0" w:color="000000"/>
              <w:right w:val="single" w:sz="4" w:space="0" w:color="000000"/>
            </w:tcBorders>
            <w:vAlign w:val="center"/>
          </w:tcPr>
          <w:p w14:paraId="795203BA" w14:textId="14DA63C6" w:rsidR="00C14204" w:rsidRPr="00A07111" w:rsidRDefault="00C14204" w:rsidP="009E7DED">
            <w:pPr>
              <w:spacing w:after="2" w:line="360" w:lineRule="auto"/>
              <w:jc w:val="center"/>
              <w:rPr>
                <w:rFonts w:ascii="Times New Roman" w:hAnsi="Times New Roman" w:cs="Times New Roman"/>
                <w:sz w:val="20"/>
                <w:szCs w:val="20"/>
              </w:rPr>
            </w:pPr>
            <w:r w:rsidRPr="00A07111">
              <w:rPr>
                <w:rFonts w:ascii="Times New Roman" w:hAnsi="Times New Roman" w:cs="Times New Roman"/>
                <w:sz w:val="20"/>
                <w:szCs w:val="20"/>
              </w:rPr>
              <w:t>18</w:t>
            </w:r>
            <w:r w:rsidR="00F94FE4" w:rsidRPr="00A07111">
              <w:rPr>
                <w:rFonts w:ascii="Times New Roman" w:hAnsi="Times New Roman" w:cs="Times New Roman"/>
                <w:sz w:val="20"/>
                <w:szCs w:val="20"/>
              </w:rPr>
              <w:t xml:space="preserve"> </w:t>
            </w:r>
            <w:r w:rsidRPr="00A07111">
              <w:rPr>
                <w:rFonts w:ascii="Times New Roman" w:hAnsi="Times New Roman" w:cs="Times New Roman"/>
                <w:sz w:val="20"/>
                <w:szCs w:val="20"/>
              </w:rPr>
              <w:t>poblaciones</w:t>
            </w:r>
          </w:p>
        </w:tc>
        <w:tc>
          <w:tcPr>
            <w:tcW w:w="625" w:type="pct"/>
            <w:tcBorders>
              <w:top w:val="single" w:sz="4" w:space="0" w:color="000000"/>
              <w:left w:val="single" w:sz="4" w:space="0" w:color="000000"/>
              <w:bottom w:val="single" w:sz="4" w:space="0" w:color="000000"/>
              <w:right w:val="single" w:sz="4" w:space="0" w:color="000000"/>
            </w:tcBorders>
            <w:vAlign w:val="center"/>
          </w:tcPr>
          <w:p w14:paraId="5A65E84F" w14:textId="19324E77" w:rsidR="00C14204" w:rsidRPr="00A07111" w:rsidRDefault="00C14204" w:rsidP="009E7DED">
            <w:pPr>
              <w:spacing w:line="360" w:lineRule="auto"/>
              <w:jc w:val="center"/>
              <w:rPr>
                <w:rFonts w:ascii="Times New Roman" w:hAnsi="Times New Roman" w:cs="Times New Roman"/>
                <w:sz w:val="20"/>
                <w:szCs w:val="20"/>
              </w:rPr>
            </w:pPr>
            <w:r w:rsidRPr="00A07111">
              <w:rPr>
                <w:rFonts w:ascii="Times New Roman" w:hAnsi="Times New Roman" w:cs="Times New Roman"/>
                <w:sz w:val="20"/>
                <w:szCs w:val="20"/>
              </w:rPr>
              <w:t>Entrevista</w:t>
            </w:r>
          </w:p>
        </w:tc>
        <w:tc>
          <w:tcPr>
            <w:tcW w:w="1719" w:type="pct"/>
            <w:tcBorders>
              <w:top w:val="single" w:sz="4" w:space="0" w:color="000000"/>
              <w:left w:val="single" w:sz="4" w:space="0" w:color="000000"/>
              <w:bottom w:val="single" w:sz="4" w:space="0" w:color="000000"/>
              <w:right w:val="single" w:sz="4" w:space="0" w:color="000000"/>
            </w:tcBorders>
            <w:vAlign w:val="center"/>
          </w:tcPr>
          <w:p w14:paraId="128E14B7" w14:textId="77777777" w:rsidR="00C14204" w:rsidRPr="00A07111" w:rsidRDefault="00C14204" w:rsidP="009E7DED">
            <w:pPr>
              <w:spacing w:line="360" w:lineRule="auto"/>
              <w:ind w:right="71"/>
              <w:rPr>
                <w:rFonts w:ascii="Times New Roman" w:hAnsi="Times New Roman" w:cs="Times New Roman"/>
                <w:sz w:val="20"/>
                <w:szCs w:val="20"/>
              </w:rPr>
            </w:pPr>
            <w:r w:rsidRPr="00A07111">
              <w:rPr>
                <w:rFonts w:ascii="Times New Roman" w:hAnsi="Times New Roman" w:cs="Times New Roman"/>
                <w:sz w:val="20"/>
                <w:szCs w:val="20"/>
              </w:rPr>
              <w:t xml:space="preserve">Se identificaron tres riesgos: el aumento de la pobreza debido a la suspensión de actividades económicas, la fragmentación social causada por una asistencia estatal segregada y clientelista, y la vulneración de la integridad de niñas y adolescentes, víctimas de desigualdades de género. Estos riesgos reflejan vulnerabilidades relacionadas con la pobreza, la precariedad y la exclusión. </w:t>
            </w:r>
          </w:p>
        </w:tc>
      </w:tr>
    </w:tbl>
    <w:p w14:paraId="0000003D" w14:textId="77777777" w:rsidR="00B12776" w:rsidRPr="00A07111"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A07111">
        <w:rPr>
          <w:rFonts w:ascii="Times New Roman" w:eastAsia="Times New Roman" w:hAnsi="Times New Roman" w:cs="Times New Roman"/>
          <w:sz w:val="24"/>
          <w:szCs w:val="24"/>
        </w:rPr>
        <w:lastRenderedPageBreak/>
        <w:t xml:space="preserve">Según las investigaciones revisadas sobre los factores involucrados, Sanga et al. (2023) realizaron un estudio en Perú con el propósito de identificar los factores sociofamiliares que afectan el internamiento de adolescentes en situación de desprotección familiar. El estudio, de tipo descriptivo explicativo, incluyó una muestra de 50 adolescentes mujeres y utilizó un cuestionario estructurado para la recolección de datos. Los hallazgos indicaron que el 24% de las participantes mencionaron que, debido al descuido paternal, el tiempo de acogimiento es de entre 5 y 6 años. Las conclusiones sugieren que los factores sociofamiliares influyen significativamente en el internamiento de las adolescentes en el Centro de Acogida Residencial (CAR), con un coeficiente de correlación de Pearson de 0.95, confirmando una incidencia notable de estos factores en el proceso de internamiento. </w:t>
      </w:r>
    </w:p>
    <w:p w14:paraId="0000003E" w14:textId="77777777" w:rsidR="00B12776" w:rsidRPr="00A07111"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A07111">
        <w:rPr>
          <w:rFonts w:ascii="Times New Roman" w:eastAsia="Times New Roman" w:hAnsi="Times New Roman" w:cs="Times New Roman"/>
          <w:sz w:val="24"/>
          <w:szCs w:val="24"/>
        </w:rPr>
        <w:t xml:space="preserve">Vera y Alay (2021), en un estudio realizado en Ecuador, investigaron los factores de riesgo asociados a la desprotección familiar y su impacto en la conducta antisocial de los adolescentes. Este estudio mixto, de tipo observacional y descriptivo, utilizó una muestra de 72 estudiantes y </w:t>
      </w:r>
      <w:proofErr w:type="gramStart"/>
      <w:r w:rsidRPr="00A07111">
        <w:rPr>
          <w:rFonts w:ascii="Times New Roman" w:eastAsia="Times New Roman" w:hAnsi="Times New Roman" w:cs="Times New Roman"/>
          <w:sz w:val="24"/>
          <w:szCs w:val="24"/>
        </w:rPr>
        <w:t>el Test</w:t>
      </w:r>
      <w:proofErr w:type="gramEnd"/>
      <w:r w:rsidRPr="00A07111">
        <w:rPr>
          <w:rFonts w:ascii="Times New Roman" w:eastAsia="Times New Roman" w:hAnsi="Times New Roman" w:cs="Times New Roman"/>
          <w:sz w:val="24"/>
          <w:szCs w:val="24"/>
        </w:rPr>
        <w:t xml:space="preserve"> de percepción de las relaciones familiares. Los resultados revelaron que las consecuencias incluyen la violación de derechos ajenos, el irrespeto hacia padres, profesores y compañeros, así como agresiones verbales y físicas hacia otras personas y el incumplimiento de normas en el contexto educativo y social. Estas conductas generan malestar y afectan el desempeño de los adolescentes en sus áreas de interacción. El estudio concluye que no hay una diferencia significativa entre mujeres y hombres en cuanto a los antecedentes familiares, y que los trastornos de conducta se deben a factores multifactoriales, manifestándose a través de la violación de derechos, engaños, agresiones y el incumplimiento grave de normas. </w:t>
      </w:r>
    </w:p>
    <w:p w14:paraId="0000003F" w14:textId="77777777" w:rsidR="00B12776" w:rsidRPr="00A07111"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A07111">
        <w:rPr>
          <w:rFonts w:ascii="Times New Roman" w:eastAsia="Times New Roman" w:hAnsi="Times New Roman" w:cs="Times New Roman"/>
          <w:sz w:val="24"/>
          <w:szCs w:val="24"/>
        </w:rPr>
        <w:t xml:space="preserve">Martínez et al. (2019) en España examinaron las causas que contribuyen a la vulnerabilidad de niños y adolescentes frente a la influencia de las pandillas, y cómo estos jóvenes pueden convertirse en victimarios. El estudio cualitativo incluyó 20 entrevistas y 15 relatos de vida, utilizando una matriz de entrevista como instrumento. Los resultados indicaron que los factores involucrados incluyen la pobreza, el maltrato familiar, ambientes violentos, falta de perspectivas a futuro, la apropiación de espacios de socialización y el adoctrinamiento por parte de las pandillas. Se concluye que los adolescentes involucrados en pandillas y los factores que contribuyen a la desprotección infantil destacan la responsabilidad del Estado en abordar estas situaciones. </w:t>
      </w:r>
    </w:p>
    <w:p w14:paraId="00000040" w14:textId="77777777" w:rsidR="00B12776" w:rsidRPr="00A07111"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A07111">
        <w:rPr>
          <w:rFonts w:ascii="Times New Roman" w:eastAsia="Times New Roman" w:hAnsi="Times New Roman" w:cs="Times New Roman"/>
          <w:sz w:val="24"/>
          <w:szCs w:val="24"/>
        </w:rPr>
        <w:t xml:space="preserve">En la Tabla 2 se observan las síntesis de estudios sobre las consecuencias de la desprotección familiar, concentrándose en Ecuador (1) y Perú (1). En Ecuador, se identificaron consecuencias como la violación de derechos, la falta de respeto a figuras de autoridad y agresiones verbales y físicas entre pares, lo que afecta negativamente el rendimiento académico </w:t>
      </w:r>
      <w:r w:rsidRPr="00A07111">
        <w:rPr>
          <w:rFonts w:ascii="Times New Roman" w:eastAsia="Times New Roman" w:hAnsi="Times New Roman" w:cs="Times New Roman"/>
          <w:sz w:val="24"/>
          <w:szCs w:val="24"/>
        </w:rPr>
        <w:lastRenderedPageBreak/>
        <w:t>y social de los adolescentes. En Perú, se destacó que los menores en situación de desprotección parental están expuestos a riesgos como violencia, enfermedades, adicciones, pobreza extrema, abandono escolar y otras condiciones que comprometen su desarrollo físico, psicológico y cognitivo.</w:t>
      </w:r>
    </w:p>
    <w:p w14:paraId="00000041" w14:textId="77777777" w:rsidR="00B12776" w:rsidRPr="00A07111"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A07111">
        <w:rPr>
          <w:rFonts w:ascii="Times New Roman" w:eastAsia="Times New Roman" w:hAnsi="Times New Roman" w:cs="Times New Roman"/>
          <w:sz w:val="24"/>
          <w:szCs w:val="24"/>
        </w:rPr>
        <w:t xml:space="preserve">Ambos estudios se llevaron a cabo con metodologías cualitativas y mixtas, utilizando instrumentos como entrevistas y </w:t>
      </w:r>
      <w:proofErr w:type="spellStart"/>
      <w:r w:rsidRPr="00A07111">
        <w:rPr>
          <w:rFonts w:ascii="Times New Roman" w:eastAsia="Times New Roman" w:hAnsi="Times New Roman" w:cs="Times New Roman"/>
          <w:sz w:val="24"/>
          <w:szCs w:val="24"/>
        </w:rPr>
        <w:t>tests</w:t>
      </w:r>
      <w:proofErr w:type="spellEnd"/>
      <w:r w:rsidRPr="00A07111">
        <w:rPr>
          <w:rFonts w:ascii="Times New Roman" w:eastAsia="Times New Roman" w:hAnsi="Times New Roman" w:cs="Times New Roman"/>
          <w:sz w:val="24"/>
          <w:szCs w:val="24"/>
        </w:rPr>
        <w:t xml:space="preserve"> de percepción de las relaciones familiares.</w:t>
      </w:r>
    </w:p>
    <w:p w14:paraId="00000042" w14:textId="77777777" w:rsidR="00B12776" w:rsidRPr="00A07111" w:rsidRDefault="00000000">
      <w:pPr>
        <w:spacing w:line="360" w:lineRule="auto"/>
        <w:rPr>
          <w:rFonts w:ascii="Times New Roman" w:eastAsia="Times New Roman" w:hAnsi="Times New Roman" w:cs="Times New Roman"/>
          <w:b/>
          <w:sz w:val="24"/>
          <w:szCs w:val="24"/>
        </w:rPr>
      </w:pPr>
      <w:r w:rsidRPr="00A07111">
        <w:rPr>
          <w:rFonts w:ascii="Times New Roman" w:eastAsia="Times New Roman" w:hAnsi="Times New Roman" w:cs="Times New Roman"/>
          <w:b/>
          <w:sz w:val="24"/>
          <w:szCs w:val="24"/>
        </w:rPr>
        <w:t>Tabla 2</w:t>
      </w:r>
    </w:p>
    <w:p w14:paraId="00000043" w14:textId="77777777" w:rsidR="00B12776" w:rsidRPr="00A07111" w:rsidRDefault="00000000">
      <w:pPr>
        <w:spacing w:line="360" w:lineRule="auto"/>
        <w:rPr>
          <w:rFonts w:ascii="Times New Roman" w:eastAsia="Times New Roman" w:hAnsi="Times New Roman" w:cs="Times New Roman"/>
          <w:sz w:val="24"/>
          <w:szCs w:val="24"/>
        </w:rPr>
      </w:pPr>
      <w:r w:rsidRPr="00A07111">
        <w:rPr>
          <w:rFonts w:ascii="Times New Roman" w:eastAsia="Times New Roman" w:hAnsi="Times New Roman" w:cs="Times New Roman"/>
          <w:i/>
          <w:sz w:val="24"/>
          <w:szCs w:val="24"/>
        </w:rPr>
        <w:t xml:space="preserve">Consecuencias de la desprotección familiar </w:t>
      </w:r>
    </w:p>
    <w:tbl>
      <w:tblPr>
        <w:tblStyle w:val="TableGrid"/>
        <w:tblW w:w="5000" w:type="pct"/>
        <w:jc w:val="center"/>
        <w:tblInd w:w="0" w:type="dxa"/>
        <w:tblLayout w:type="fixed"/>
        <w:tblCellMar>
          <w:top w:w="5" w:type="dxa"/>
          <w:left w:w="106" w:type="dxa"/>
          <w:right w:w="63" w:type="dxa"/>
        </w:tblCellMar>
        <w:tblLook w:val="04A0" w:firstRow="1" w:lastRow="0" w:firstColumn="1" w:lastColumn="0" w:noHBand="0" w:noVBand="1"/>
      </w:tblPr>
      <w:tblGrid>
        <w:gridCol w:w="423"/>
        <w:gridCol w:w="707"/>
        <w:gridCol w:w="992"/>
        <w:gridCol w:w="709"/>
        <w:gridCol w:w="1418"/>
        <w:gridCol w:w="992"/>
        <w:gridCol w:w="1275"/>
        <w:gridCol w:w="2549"/>
      </w:tblGrid>
      <w:tr w:rsidR="00770467" w:rsidRPr="00A07111" w14:paraId="61CDF387" w14:textId="77777777" w:rsidTr="00770467">
        <w:trPr>
          <w:trHeight w:val="65"/>
          <w:jc w:val="center"/>
        </w:trPr>
        <w:tc>
          <w:tcPr>
            <w:tcW w:w="233" w:type="pct"/>
            <w:tcBorders>
              <w:top w:val="single" w:sz="4" w:space="0" w:color="000000"/>
              <w:left w:val="single" w:sz="4" w:space="0" w:color="000000"/>
              <w:bottom w:val="single" w:sz="4" w:space="0" w:color="000000"/>
              <w:right w:val="single" w:sz="4" w:space="0" w:color="000000"/>
            </w:tcBorders>
            <w:vAlign w:val="center"/>
          </w:tcPr>
          <w:p w14:paraId="4C117075" w14:textId="056F3948" w:rsidR="00F94FE4" w:rsidRPr="00A07111" w:rsidRDefault="00F94FE4" w:rsidP="009E7DED">
            <w:pPr>
              <w:spacing w:after="172" w:line="360" w:lineRule="auto"/>
              <w:jc w:val="center"/>
              <w:rPr>
                <w:rFonts w:ascii="Times New Roman" w:hAnsi="Times New Roman" w:cs="Times New Roman"/>
                <w:sz w:val="20"/>
                <w:szCs w:val="20"/>
              </w:rPr>
            </w:pPr>
            <w:proofErr w:type="spellStart"/>
            <w:r w:rsidRPr="00A07111">
              <w:rPr>
                <w:rFonts w:ascii="Times New Roman" w:hAnsi="Times New Roman" w:cs="Times New Roman"/>
                <w:b/>
                <w:sz w:val="20"/>
                <w:szCs w:val="20"/>
              </w:rPr>
              <w:t>N°</w:t>
            </w:r>
            <w:proofErr w:type="spellEnd"/>
          </w:p>
        </w:tc>
        <w:tc>
          <w:tcPr>
            <w:tcW w:w="390" w:type="pct"/>
            <w:tcBorders>
              <w:top w:val="single" w:sz="4" w:space="0" w:color="000000"/>
              <w:left w:val="single" w:sz="4" w:space="0" w:color="000000"/>
              <w:bottom w:val="single" w:sz="4" w:space="0" w:color="000000"/>
              <w:right w:val="single" w:sz="4" w:space="0" w:color="000000"/>
            </w:tcBorders>
            <w:vAlign w:val="center"/>
          </w:tcPr>
          <w:p w14:paraId="22B718A2" w14:textId="2C3C8075" w:rsidR="00F94FE4" w:rsidRPr="00A07111" w:rsidRDefault="00F94FE4" w:rsidP="009E7DED">
            <w:pPr>
              <w:spacing w:after="177" w:line="360" w:lineRule="auto"/>
              <w:jc w:val="center"/>
              <w:rPr>
                <w:rFonts w:ascii="Times New Roman" w:hAnsi="Times New Roman" w:cs="Times New Roman"/>
                <w:sz w:val="20"/>
                <w:szCs w:val="20"/>
              </w:rPr>
            </w:pPr>
            <w:r w:rsidRPr="00A07111">
              <w:rPr>
                <w:rFonts w:ascii="Times New Roman" w:hAnsi="Times New Roman" w:cs="Times New Roman"/>
                <w:b/>
                <w:sz w:val="20"/>
                <w:szCs w:val="20"/>
              </w:rPr>
              <w:t>Autor</w:t>
            </w:r>
            <w:r w:rsidR="00770467" w:rsidRPr="00A07111">
              <w:rPr>
                <w:rFonts w:ascii="Times New Roman" w:hAnsi="Times New Roman" w:cs="Times New Roman"/>
                <w:b/>
                <w:sz w:val="20"/>
                <w:szCs w:val="20"/>
              </w:rPr>
              <w:t>(</w:t>
            </w:r>
            <w:r w:rsidRPr="00A07111">
              <w:rPr>
                <w:rFonts w:ascii="Times New Roman" w:hAnsi="Times New Roman" w:cs="Times New Roman"/>
                <w:b/>
                <w:sz w:val="20"/>
                <w:szCs w:val="20"/>
              </w:rPr>
              <w:t>es</w:t>
            </w:r>
            <w:r w:rsidR="00770467" w:rsidRPr="00A07111">
              <w:rPr>
                <w:rFonts w:ascii="Times New Roman" w:hAnsi="Times New Roman" w:cs="Times New Roman"/>
                <w:b/>
                <w:sz w:val="20"/>
                <w:szCs w:val="20"/>
              </w:rPr>
              <w:t>)</w:t>
            </w:r>
            <w:r w:rsidRPr="00A07111">
              <w:rPr>
                <w:rFonts w:ascii="Times New Roman" w:hAnsi="Times New Roman" w:cs="Times New Roman"/>
                <w:b/>
                <w:sz w:val="20"/>
                <w:szCs w:val="20"/>
              </w:rPr>
              <w:t xml:space="preserve"> y año</w:t>
            </w:r>
          </w:p>
        </w:tc>
        <w:tc>
          <w:tcPr>
            <w:tcW w:w="547" w:type="pct"/>
            <w:tcBorders>
              <w:top w:val="single" w:sz="4" w:space="0" w:color="000000"/>
              <w:left w:val="single" w:sz="4" w:space="0" w:color="000000"/>
              <w:bottom w:val="single" w:sz="4" w:space="0" w:color="000000"/>
              <w:right w:val="single" w:sz="4" w:space="0" w:color="000000"/>
            </w:tcBorders>
            <w:vAlign w:val="center"/>
          </w:tcPr>
          <w:p w14:paraId="4C406520" w14:textId="56C9CC5A" w:rsidR="00F94FE4" w:rsidRPr="00A07111" w:rsidRDefault="00F94FE4" w:rsidP="009E7DED">
            <w:pPr>
              <w:spacing w:after="177" w:line="360" w:lineRule="auto"/>
              <w:jc w:val="center"/>
              <w:rPr>
                <w:rFonts w:ascii="Times New Roman" w:hAnsi="Times New Roman" w:cs="Times New Roman"/>
                <w:sz w:val="20"/>
                <w:szCs w:val="20"/>
              </w:rPr>
            </w:pPr>
            <w:r w:rsidRPr="00A07111">
              <w:rPr>
                <w:rFonts w:ascii="Times New Roman" w:hAnsi="Times New Roman" w:cs="Times New Roman"/>
                <w:b/>
                <w:sz w:val="20"/>
                <w:szCs w:val="20"/>
              </w:rPr>
              <w:t>Revista indexada</w:t>
            </w:r>
          </w:p>
        </w:tc>
        <w:tc>
          <w:tcPr>
            <w:tcW w:w="391" w:type="pct"/>
            <w:tcBorders>
              <w:top w:val="single" w:sz="4" w:space="0" w:color="000000"/>
              <w:left w:val="single" w:sz="4" w:space="0" w:color="000000"/>
              <w:bottom w:val="single" w:sz="4" w:space="0" w:color="000000"/>
              <w:right w:val="single" w:sz="4" w:space="0" w:color="000000"/>
            </w:tcBorders>
            <w:vAlign w:val="center"/>
          </w:tcPr>
          <w:p w14:paraId="5D745BC8" w14:textId="0EE79EC5" w:rsidR="00F94FE4" w:rsidRPr="00A07111" w:rsidRDefault="00F94FE4" w:rsidP="009E7DED">
            <w:pPr>
              <w:spacing w:line="360" w:lineRule="auto"/>
              <w:ind w:right="46"/>
              <w:jc w:val="center"/>
              <w:rPr>
                <w:rFonts w:ascii="Times New Roman" w:hAnsi="Times New Roman" w:cs="Times New Roman"/>
                <w:sz w:val="20"/>
                <w:szCs w:val="20"/>
              </w:rPr>
            </w:pPr>
            <w:r w:rsidRPr="00A07111">
              <w:rPr>
                <w:rFonts w:ascii="Times New Roman" w:hAnsi="Times New Roman" w:cs="Times New Roman"/>
                <w:b/>
                <w:sz w:val="20"/>
                <w:szCs w:val="20"/>
              </w:rPr>
              <w:t>País</w:t>
            </w:r>
          </w:p>
        </w:tc>
        <w:tc>
          <w:tcPr>
            <w:tcW w:w="782" w:type="pct"/>
            <w:tcBorders>
              <w:top w:val="single" w:sz="4" w:space="0" w:color="000000"/>
              <w:left w:val="single" w:sz="4" w:space="0" w:color="000000"/>
              <w:bottom w:val="single" w:sz="4" w:space="0" w:color="000000"/>
              <w:right w:val="single" w:sz="4" w:space="0" w:color="000000"/>
            </w:tcBorders>
            <w:vAlign w:val="center"/>
          </w:tcPr>
          <w:p w14:paraId="53F1FBB8" w14:textId="16B17862" w:rsidR="00F94FE4" w:rsidRPr="00A07111" w:rsidRDefault="00F94FE4" w:rsidP="009E7DED">
            <w:pPr>
              <w:spacing w:line="360" w:lineRule="auto"/>
              <w:jc w:val="center"/>
              <w:rPr>
                <w:rFonts w:ascii="Times New Roman" w:hAnsi="Times New Roman" w:cs="Times New Roman"/>
                <w:sz w:val="20"/>
                <w:szCs w:val="20"/>
              </w:rPr>
            </w:pPr>
            <w:r w:rsidRPr="00A07111">
              <w:rPr>
                <w:rFonts w:ascii="Times New Roman" w:hAnsi="Times New Roman" w:cs="Times New Roman"/>
                <w:b/>
                <w:sz w:val="20"/>
                <w:szCs w:val="20"/>
              </w:rPr>
              <w:t>Diseño de investigación</w:t>
            </w:r>
          </w:p>
        </w:tc>
        <w:tc>
          <w:tcPr>
            <w:tcW w:w="547" w:type="pct"/>
            <w:tcBorders>
              <w:top w:val="single" w:sz="4" w:space="0" w:color="000000"/>
              <w:left w:val="single" w:sz="4" w:space="0" w:color="000000"/>
              <w:bottom w:val="single" w:sz="4" w:space="0" w:color="000000"/>
              <w:right w:val="single" w:sz="4" w:space="0" w:color="000000"/>
            </w:tcBorders>
            <w:vAlign w:val="center"/>
          </w:tcPr>
          <w:p w14:paraId="0552A98C" w14:textId="3163F95B" w:rsidR="00F94FE4" w:rsidRPr="00A07111" w:rsidRDefault="00F94FE4" w:rsidP="009E7DED">
            <w:pPr>
              <w:spacing w:line="360" w:lineRule="auto"/>
              <w:jc w:val="center"/>
              <w:rPr>
                <w:rFonts w:ascii="Times New Roman" w:hAnsi="Times New Roman" w:cs="Times New Roman"/>
                <w:sz w:val="20"/>
                <w:szCs w:val="20"/>
              </w:rPr>
            </w:pPr>
            <w:r w:rsidRPr="00A07111">
              <w:rPr>
                <w:rFonts w:ascii="Times New Roman" w:hAnsi="Times New Roman" w:cs="Times New Roman"/>
                <w:b/>
                <w:sz w:val="20"/>
                <w:szCs w:val="20"/>
              </w:rPr>
              <w:t>Muestra</w:t>
            </w:r>
          </w:p>
        </w:tc>
        <w:tc>
          <w:tcPr>
            <w:tcW w:w="703" w:type="pct"/>
            <w:tcBorders>
              <w:top w:val="single" w:sz="4" w:space="0" w:color="000000"/>
              <w:left w:val="single" w:sz="4" w:space="0" w:color="000000"/>
              <w:bottom w:val="single" w:sz="4" w:space="0" w:color="000000"/>
              <w:right w:val="single" w:sz="4" w:space="0" w:color="000000"/>
            </w:tcBorders>
            <w:vAlign w:val="center"/>
          </w:tcPr>
          <w:p w14:paraId="4F3F2252" w14:textId="6361E2E9" w:rsidR="00F94FE4" w:rsidRPr="00A07111" w:rsidRDefault="00F94FE4" w:rsidP="009E7DED">
            <w:pPr>
              <w:spacing w:line="360" w:lineRule="auto"/>
              <w:jc w:val="center"/>
              <w:rPr>
                <w:rFonts w:ascii="Times New Roman" w:hAnsi="Times New Roman" w:cs="Times New Roman"/>
                <w:sz w:val="20"/>
                <w:szCs w:val="20"/>
              </w:rPr>
            </w:pPr>
            <w:r w:rsidRPr="00A07111">
              <w:rPr>
                <w:rFonts w:ascii="Times New Roman" w:hAnsi="Times New Roman" w:cs="Times New Roman"/>
                <w:b/>
                <w:sz w:val="20"/>
                <w:szCs w:val="20"/>
              </w:rPr>
              <w:t>Instrumento</w:t>
            </w:r>
          </w:p>
        </w:tc>
        <w:tc>
          <w:tcPr>
            <w:tcW w:w="1406" w:type="pct"/>
            <w:tcBorders>
              <w:top w:val="single" w:sz="4" w:space="0" w:color="000000"/>
              <w:left w:val="single" w:sz="4" w:space="0" w:color="000000"/>
              <w:bottom w:val="single" w:sz="4" w:space="0" w:color="000000"/>
              <w:right w:val="single" w:sz="4" w:space="0" w:color="000000"/>
            </w:tcBorders>
            <w:vAlign w:val="center"/>
          </w:tcPr>
          <w:p w14:paraId="4414820D" w14:textId="3D4AF018" w:rsidR="00F94FE4" w:rsidRPr="00A07111" w:rsidRDefault="00F94FE4" w:rsidP="009E7DED">
            <w:pPr>
              <w:spacing w:line="360" w:lineRule="auto"/>
              <w:ind w:right="49"/>
              <w:jc w:val="center"/>
              <w:rPr>
                <w:rFonts w:ascii="Times New Roman" w:hAnsi="Times New Roman" w:cs="Times New Roman"/>
                <w:sz w:val="20"/>
                <w:szCs w:val="20"/>
              </w:rPr>
            </w:pPr>
            <w:r w:rsidRPr="00A07111">
              <w:rPr>
                <w:rFonts w:ascii="Times New Roman" w:hAnsi="Times New Roman" w:cs="Times New Roman"/>
                <w:b/>
                <w:sz w:val="20"/>
                <w:szCs w:val="20"/>
              </w:rPr>
              <w:t>Resultados</w:t>
            </w:r>
          </w:p>
        </w:tc>
      </w:tr>
      <w:tr w:rsidR="00770467" w:rsidRPr="00A07111" w14:paraId="718CA79C" w14:textId="77777777" w:rsidTr="00770467">
        <w:trPr>
          <w:trHeight w:val="2950"/>
          <w:jc w:val="center"/>
        </w:trPr>
        <w:tc>
          <w:tcPr>
            <w:tcW w:w="233" w:type="pct"/>
            <w:tcBorders>
              <w:top w:val="single" w:sz="4" w:space="0" w:color="000000"/>
              <w:left w:val="single" w:sz="4" w:space="0" w:color="000000"/>
              <w:bottom w:val="single" w:sz="4" w:space="0" w:color="000000"/>
              <w:right w:val="single" w:sz="4" w:space="0" w:color="000000"/>
            </w:tcBorders>
            <w:vAlign w:val="center"/>
          </w:tcPr>
          <w:p w14:paraId="350474D6" w14:textId="7EE98E53" w:rsidR="00F94FE4" w:rsidRPr="00A07111" w:rsidRDefault="00F94FE4" w:rsidP="009E7DED">
            <w:pPr>
              <w:spacing w:line="360" w:lineRule="auto"/>
              <w:ind w:left="2"/>
              <w:jc w:val="center"/>
              <w:rPr>
                <w:rFonts w:ascii="Times New Roman" w:hAnsi="Times New Roman" w:cs="Times New Roman"/>
                <w:sz w:val="20"/>
                <w:szCs w:val="20"/>
              </w:rPr>
            </w:pPr>
            <w:r w:rsidRPr="00A07111">
              <w:rPr>
                <w:rFonts w:ascii="Times New Roman" w:hAnsi="Times New Roman" w:cs="Times New Roman"/>
                <w:sz w:val="20"/>
                <w:szCs w:val="20"/>
              </w:rPr>
              <w:t>1</w:t>
            </w:r>
          </w:p>
        </w:tc>
        <w:tc>
          <w:tcPr>
            <w:tcW w:w="390" w:type="pct"/>
            <w:tcBorders>
              <w:top w:val="single" w:sz="4" w:space="0" w:color="000000"/>
              <w:left w:val="single" w:sz="4" w:space="0" w:color="000000"/>
              <w:bottom w:val="single" w:sz="4" w:space="0" w:color="000000"/>
              <w:right w:val="single" w:sz="4" w:space="0" w:color="000000"/>
            </w:tcBorders>
            <w:vAlign w:val="center"/>
          </w:tcPr>
          <w:p w14:paraId="6495EA89" w14:textId="2511D7A8" w:rsidR="00F94FE4" w:rsidRPr="00A07111" w:rsidRDefault="00F94FE4" w:rsidP="009E7DED">
            <w:pPr>
              <w:tabs>
                <w:tab w:val="right" w:pos="820"/>
              </w:tabs>
              <w:spacing w:after="5" w:line="360" w:lineRule="auto"/>
              <w:jc w:val="center"/>
              <w:rPr>
                <w:rFonts w:ascii="Times New Roman" w:hAnsi="Times New Roman" w:cs="Times New Roman"/>
                <w:sz w:val="20"/>
                <w:szCs w:val="20"/>
              </w:rPr>
            </w:pPr>
            <w:r w:rsidRPr="00A07111">
              <w:rPr>
                <w:rFonts w:ascii="Times New Roman" w:hAnsi="Times New Roman" w:cs="Times New Roman"/>
                <w:sz w:val="20"/>
                <w:szCs w:val="20"/>
              </w:rPr>
              <w:t>Vera y</w:t>
            </w:r>
            <w:r w:rsidR="00770467" w:rsidRPr="00A07111">
              <w:rPr>
                <w:rFonts w:ascii="Times New Roman" w:hAnsi="Times New Roman" w:cs="Times New Roman"/>
                <w:sz w:val="20"/>
                <w:szCs w:val="20"/>
              </w:rPr>
              <w:t xml:space="preserve"> </w:t>
            </w:r>
            <w:r w:rsidRPr="00A07111">
              <w:rPr>
                <w:rFonts w:ascii="Times New Roman" w:hAnsi="Times New Roman" w:cs="Times New Roman"/>
                <w:sz w:val="20"/>
                <w:szCs w:val="20"/>
              </w:rPr>
              <w:t>Alay</w:t>
            </w:r>
            <w:r w:rsidR="00770467" w:rsidRPr="00A07111">
              <w:rPr>
                <w:rFonts w:ascii="Times New Roman" w:hAnsi="Times New Roman" w:cs="Times New Roman"/>
                <w:sz w:val="20"/>
                <w:szCs w:val="20"/>
              </w:rPr>
              <w:t xml:space="preserve"> </w:t>
            </w:r>
            <w:r w:rsidRPr="00A07111">
              <w:rPr>
                <w:rFonts w:ascii="Times New Roman" w:hAnsi="Times New Roman" w:cs="Times New Roman"/>
                <w:sz w:val="20"/>
                <w:szCs w:val="20"/>
              </w:rPr>
              <w:t>(2021)</w:t>
            </w:r>
          </w:p>
        </w:tc>
        <w:tc>
          <w:tcPr>
            <w:tcW w:w="547" w:type="pct"/>
            <w:tcBorders>
              <w:top w:val="single" w:sz="4" w:space="0" w:color="000000"/>
              <w:left w:val="single" w:sz="4" w:space="0" w:color="000000"/>
              <w:bottom w:val="single" w:sz="4" w:space="0" w:color="000000"/>
              <w:right w:val="single" w:sz="4" w:space="0" w:color="000000"/>
            </w:tcBorders>
            <w:vAlign w:val="center"/>
          </w:tcPr>
          <w:p w14:paraId="66536614" w14:textId="413668D1" w:rsidR="00F94FE4" w:rsidRPr="00A07111" w:rsidRDefault="00F94FE4" w:rsidP="009E7DED">
            <w:pPr>
              <w:spacing w:line="360" w:lineRule="auto"/>
              <w:ind w:right="41"/>
              <w:jc w:val="center"/>
              <w:rPr>
                <w:rFonts w:ascii="Times New Roman" w:hAnsi="Times New Roman" w:cs="Times New Roman"/>
                <w:sz w:val="20"/>
                <w:szCs w:val="20"/>
              </w:rPr>
            </w:pPr>
            <w:r w:rsidRPr="00A07111">
              <w:rPr>
                <w:rFonts w:ascii="Times New Roman" w:hAnsi="Times New Roman" w:cs="Times New Roman"/>
                <w:sz w:val="20"/>
                <w:szCs w:val="20"/>
              </w:rPr>
              <w:t>Scielo</w:t>
            </w:r>
          </w:p>
        </w:tc>
        <w:tc>
          <w:tcPr>
            <w:tcW w:w="391" w:type="pct"/>
            <w:tcBorders>
              <w:top w:val="single" w:sz="4" w:space="0" w:color="000000"/>
              <w:left w:val="single" w:sz="4" w:space="0" w:color="000000"/>
              <w:bottom w:val="single" w:sz="4" w:space="0" w:color="000000"/>
              <w:right w:val="single" w:sz="4" w:space="0" w:color="000000"/>
            </w:tcBorders>
            <w:vAlign w:val="center"/>
          </w:tcPr>
          <w:p w14:paraId="28800514" w14:textId="5F5FE6A7" w:rsidR="00F94FE4" w:rsidRPr="00A07111" w:rsidRDefault="00F94FE4" w:rsidP="009E7DED">
            <w:pPr>
              <w:spacing w:line="360" w:lineRule="auto"/>
              <w:ind w:right="45"/>
              <w:jc w:val="center"/>
              <w:rPr>
                <w:rFonts w:ascii="Times New Roman" w:hAnsi="Times New Roman" w:cs="Times New Roman"/>
                <w:sz w:val="20"/>
                <w:szCs w:val="20"/>
              </w:rPr>
            </w:pPr>
            <w:r w:rsidRPr="00A07111">
              <w:rPr>
                <w:rFonts w:ascii="Times New Roman" w:hAnsi="Times New Roman" w:cs="Times New Roman"/>
                <w:sz w:val="20"/>
                <w:szCs w:val="20"/>
              </w:rPr>
              <w:t>Ecuador</w:t>
            </w:r>
          </w:p>
        </w:tc>
        <w:tc>
          <w:tcPr>
            <w:tcW w:w="782" w:type="pct"/>
            <w:tcBorders>
              <w:top w:val="single" w:sz="4" w:space="0" w:color="000000"/>
              <w:left w:val="single" w:sz="4" w:space="0" w:color="000000"/>
              <w:bottom w:val="single" w:sz="4" w:space="0" w:color="000000"/>
              <w:right w:val="single" w:sz="4" w:space="0" w:color="000000"/>
            </w:tcBorders>
            <w:vAlign w:val="center"/>
          </w:tcPr>
          <w:p w14:paraId="524F94C0" w14:textId="7D206E81" w:rsidR="00F94FE4" w:rsidRPr="00A07111" w:rsidRDefault="00F94FE4" w:rsidP="009E7DED">
            <w:pPr>
              <w:spacing w:line="360" w:lineRule="auto"/>
              <w:jc w:val="center"/>
              <w:rPr>
                <w:rFonts w:ascii="Times New Roman" w:hAnsi="Times New Roman" w:cs="Times New Roman"/>
                <w:sz w:val="20"/>
                <w:szCs w:val="20"/>
              </w:rPr>
            </w:pPr>
            <w:r w:rsidRPr="00A07111">
              <w:rPr>
                <w:rFonts w:ascii="Times New Roman" w:hAnsi="Times New Roman" w:cs="Times New Roman"/>
                <w:sz w:val="20"/>
                <w:szCs w:val="20"/>
              </w:rPr>
              <w:t>Estudio mixto, observacional y descriptiva</w:t>
            </w:r>
          </w:p>
        </w:tc>
        <w:tc>
          <w:tcPr>
            <w:tcW w:w="547" w:type="pct"/>
            <w:tcBorders>
              <w:top w:val="single" w:sz="4" w:space="0" w:color="000000"/>
              <w:left w:val="single" w:sz="4" w:space="0" w:color="000000"/>
              <w:bottom w:val="single" w:sz="4" w:space="0" w:color="000000"/>
              <w:right w:val="single" w:sz="4" w:space="0" w:color="000000"/>
            </w:tcBorders>
            <w:vAlign w:val="center"/>
          </w:tcPr>
          <w:p w14:paraId="520A6456" w14:textId="603C42E6" w:rsidR="00F94FE4" w:rsidRPr="00A07111" w:rsidRDefault="00F94FE4" w:rsidP="009E7DED">
            <w:pPr>
              <w:spacing w:line="360" w:lineRule="auto"/>
              <w:ind w:right="19"/>
              <w:jc w:val="center"/>
              <w:rPr>
                <w:rFonts w:ascii="Times New Roman" w:hAnsi="Times New Roman" w:cs="Times New Roman"/>
                <w:sz w:val="20"/>
                <w:szCs w:val="20"/>
              </w:rPr>
            </w:pPr>
            <w:r w:rsidRPr="00A07111">
              <w:rPr>
                <w:rFonts w:ascii="Times New Roman" w:hAnsi="Times New Roman" w:cs="Times New Roman"/>
                <w:sz w:val="20"/>
                <w:szCs w:val="20"/>
              </w:rPr>
              <w:t>72 estudiantes</w:t>
            </w:r>
          </w:p>
        </w:tc>
        <w:tc>
          <w:tcPr>
            <w:tcW w:w="703" w:type="pct"/>
            <w:tcBorders>
              <w:top w:val="single" w:sz="4" w:space="0" w:color="000000"/>
              <w:left w:val="single" w:sz="4" w:space="0" w:color="000000"/>
              <w:bottom w:val="single" w:sz="4" w:space="0" w:color="000000"/>
              <w:right w:val="single" w:sz="4" w:space="0" w:color="000000"/>
            </w:tcBorders>
            <w:vAlign w:val="center"/>
          </w:tcPr>
          <w:p w14:paraId="73B8283B" w14:textId="02DF4B19" w:rsidR="00F94FE4" w:rsidRPr="00A07111" w:rsidRDefault="00F94FE4" w:rsidP="009E7DED">
            <w:pPr>
              <w:spacing w:line="360" w:lineRule="auto"/>
              <w:jc w:val="center"/>
              <w:rPr>
                <w:rFonts w:ascii="Times New Roman" w:hAnsi="Times New Roman" w:cs="Times New Roman"/>
                <w:sz w:val="20"/>
                <w:szCs w:val="20"/>
              </w:rPr>
            </w:pPr>
            <w:r w:rsidRPr="00A07111">
              <w:rPr>
                <w:rFonts w:ascii="Times New Roman" w:hAnsi="Times New Roman" w:cs="Times New Roman"/>
                <w:sz w:val="20"/>
                <w:szCs w:val="20"/>
              </w:rPr>
              <w:t>Test de percepción de las relaciones familiares</w:t>
            </w:r>
          </w:p>
        </w:tc>
        <w:tc>
          <w:tcPr>
            <w:tcW w:w="1406" w:type="pct"/>
            <w:tcBorders>
              <w:top w:val="single" w:sz="4" w:space="0" w:color="000000"/>
              <w:left w:val="single" w:sz="4" w:space="0" w:color="000000"/>
              <w:bottom w:val="single" w:sz="4" w:space="0" w:color="000000"/>
              <w:right w:val="single" w:sz="4" w:space="0" w:color="000000"/>
            </w:tcBorders>
            <w:vAlign w:val="center"/>
          </w:tcPr>
          <w:p w14:paraId="7AEC5C56" w14:textId="77777777" w:rsidR="00F94FE4" w:rsidRPr="00A07111" w:rsidRDefault="00F94FE4" w:rsidP="009E7DED">
            <w:pPr>
              <w:spacing w:line="360" w:lineRule="auto"/>
              <w:ind w:right="46"/>
              <w:rPr>
                <w:rFonts w:ascii="Times New Roman" w:hAnsi="Times New Roman" w:cs="Times New Roman"/>
                <w:sz w:val="20"/>
                <w:szCs w:val="20"/>
              </w:rPr>
            </w:pPr>
            <w:r w:rsidRPr="00A07111">
              <w:rPr>
                <w:rFonts w:ascii="Times New Roman" w:hAnsi="Times New Roman" w:cs="Times New Roman"/>
                <w:sz w:val="20"/>
                <w:szCs w:val="20"/>
              </w:rPr>
              <w:t xml:space="preserve">Las repercusiones incluyen la violación de los derechos ajenos, la falta de respeto hacia padres, maestros y compañeros; así como agresiones verbales y físicas dirigidas a sus pares y personas de su entorno social, además de la infracción de normas y reglas de conducta en contextos educativos y sociales. </w:t>
            </w:r>
          </w:p>
          <w:p w14:paraId="589F47A7" w14:textId="77777777" w:rsidR="00F94FE4" w:rsidRPr="00A07111" w:rsidRDefault="00F94FE4" w:rsidP="009E7DED">
            <w:pPr>
              <w:spacing w:line="360" w:lineRule="auto"/>
              <w:ind w:right="47"/>
              <w:rPr>
                <w:rFonts w:ascii="Times New Roman" w:hAnsi="Times New Roman" w:cs="Times New Roman"/>
                <w:sz w:val="20"/>
                <w:szCs w:val="20"/>
              </w:rPr>
            </w:pPr>
            <w:r w:rsidRPr="00A07111">
              <w:rPr>
                <w:rFonts w:ascii="Times New Roman" w:hAnsi="Times New Roman" w:cs="Times New Roman"/>
                <w:sz w:val="20"/>
                <w:szCs w:val="20"/>
              </w:rPr>
              <w:t xml:space="preserve">Estos comportamientos provocan malestar y afectan el rendimiento del adolescente en diferentes áreas de su vida. </w:t>
            </w:r>
          </w:p>
        </w:tc>
      </w:tr>
      <w:tr w:rsidR="00770467" w:rsidRPr="00A07111" w14:paraId="68F4389D" w14:textId="77777777" w:rsidTr="00770467">
        <w:trPr>
          <w:trHeight w:val="1979"/>
          <w:jc w:val="center"/>
        </w:trPr>
        <w:tc>
          <w:tcPr>
            <w:tcW w:w="233" w:type="pct"/>
            <w:tcBorders>
              <w:top w:val="single" w:sz="4" w:space="0" w:color="000000"/>
              <w:left w:val="single" w:sz="4" w:space="0" w:color="000000"/>
              <w:bottom w:val="single" w:sz="4" w:space="0" w:color="000000"/>
              <w:right w:val="single" w:sz="4" w:space="0" w:color="000000"/>
            </w:tcBorders>
            <w:vAlign w:val="center"/>
          </w:tcPr>
          <w:p w14:paraId="3C06F2A0" w14:textId="77777777" w:rsidR="00F94FE4" w:rsidRPr="00A07111" w:rsidRDefault="00F94FE4" w:rsidP="009E7DED">
            <w:pPr>
              <w:spacing w:line="360" w:lineRule="auto"/>
              <w:ind w:left="2"/>
              <w:rPr>
                <w:rFonts w:ascii="Times New Roman" w:hAnsi="Times New Roman" w:cs="Times New Roman"/>
                <w:sz w:val="20"/>
                <w:szCs w:val="20"/>
              </w:rPr>
            </w:pPr>
            <w:r w:rsidRPr="00A07111">
              <w:rPr>
                <w:rFonts w:ascii="Times New Roman" w:hAnsi="Times New Roman" w:cs="Times New Roman"/>
                <w:sz w:val="20"/>
                <w:szCs w:val="20"/>
              </w:rPr>
              <w:t xml:space="preserve">2 </w:t>
            </w:r>
          </w:p>
        </w:tc>
        <w:tc>
          <w:tcPr>
            <w:tcW w:w="390" w:type="pct"/>
            <w:tcBorders>
              <w:top w:val="single" w:sz="4" w:space="0" w:color="000000"/>
              <w:left w:val="single" w:sz="4" w:space="0" w:color="000000"/>
              <w:bottom w:val="single" w:sz="4" w:space="0" w:color="000000"/>
              <w:right w:val="single" w:sz="4" w:space="0" w:color="000000"/>
            </w:tcBorders>
            <w:vAlign w:val="center"/>
          </w:tcPr>
          <w:p w14:paraId="2A0AE26E" w14:textId="6F9B98F0" w:rsidR="00F94FE4" w:rsidRPr="00A07111" w:rsidRDefault="00F94FE4" w:rsidP="009E7DED">
            <w:pPr>
              <w:spacing w:after="14" w:line="360" w:lineRule="auto"/>
              <w:ind w:left="2"/>
              <w:rPr>
                <w:rFonts w:ascii="Times New Roman" w:hAnsi="Times New Roman" w:cs="Times New Roman"/>
                <w:sz w:val="20"/>
                <w:szCs w:val="20"/>
              </w:rPr>
            </w:pPr>
            <w:r w:rsidRPr="00A07111">
              <w:rPr>
                <w:rFonts w:ascii="Times New Roman" w:hAnsi="Times New Roman" w:cs="Times New Roman"/>
                <w:sz w:val="20"/>
                <w:szCs w:val="20"/>
              </w:rPr>
              <w:t>Ramon,</w:t>
            </w:r>
            <w:r w:rsidR="00770467" w:rsidRPr="00A07111">
              <w:rPr>
                <w:rFonts w:ascii="Times New Roman" w:hAnsi="Times New Roman" w:cs="Times New Roman"/>
                <w:sz w:val="20"/>
                <w:szCs w:val="20"/>
              </w:rPr>
              <w:t xml:space="preserve"> </w:t>
            </w:r>
            <w:r w:rsidRPr="00A07111">
              <w:rPr>
                <w:rFonts w:ascii="Times New Roman" w:hAnsi="Times New Roman" w:cs="Times New Roman"/>
                <w:sz w:val="20"/>
                <w:szCs w:val="20"/>
              </w:rPr>
              <w:t>Espi</w:t>
            </w:r>
            <w:r w:rsidR="00770467" w:rsidRPr="00A07111">
              <w:rPr>
                <w:rFonts w:ascii="Times New Roman" w:hAnsi="Times New Roman" w:cs="Times New Roman"/>
                <w:sz w:val="20"/>
                <w:szCs w:val="20"/>
              </w:rPr>
              <w:t>n</w:t>
            </w:r>
            <w:r w:rsidRPr="00A07111">
              <w:rPr>
                <w:rFonts w:ascii="Times New Roman" w:hAnsi="Times New Roman" w:cs="Times New Roman"/>
                <w:sz w:val="20"/>
                <w:szCs w:val="20"/>
              </w:rPr>
              <w:t>oza,</w:t>
            </w:r>
            <w:r w:rsidR="00770467" w:rsidRPr="00A07111">
              <w:rPr>
                <w:rFonts w:ascii="Times New Roman" w:hAnsi="Times New Roman" w:cs="Times New Roman"/>
                <w:sz w:val="20"/>
                <w:szCs w:val="20"/>
              </w:rPr>
              <w:t xml:space="preserve"> </w:t>
            </w:r>
            <w:r w:rsidRPr="00A07111">
              <w:rPr>
                <w:rFonts w:ascii="Times New Roman" w:hAnsi="Times New Roman" w:cs="Times New Roman"/>
                <w:sz w:val="20"/>
                <w:szCs w:val="20"/>
              </w:rPr>
              <w:t>Asca y</w:t>
            </w:r>
            <w:r w:rsidR="00770467" w:rsidRPr="00A07111">
              <w:rPr>
                <w:rFonts w:ascii="Times New Roman" w:hAnsi="Times New Roman" w:cs="Times New Roman"/>
                <w:sz w:val="20"/>
                <w:szCs w:val="20"/>
              </w:rPr>
              <w:t xml:space="preserve"> </w:t>
            </w:r>
            <w:r w:rsidRPr="00A07111">
              <w:rPr>
                <w:rFonts w:ascii="Times New Roman" w:hAnsi="Times New Roman" w:cs="Times New Roman"/>
                <w:sz w:val="20"/>
                <w:szCs w:val="20"/>
              </w:rPr>
              <w:t>Espinoza</w:t>
            </w:r>
            <w:r w:rsidR="00770467" w:rsidRPr="00A07111">
              <w:rPr>
                <w:rFonts w:ascii="Times New Roman" w:hAnsi="Times New Roman" w:cs="Times New Roman"/>
                <w:sz w:val="20"/>
                <w:szCs w:val="20"/>
              </w:rPr>
              <w:t xml:space="preserve"> </w:t>
            </w:r>
            <w:r w:rsidRPr="00A07111">
              <w:rPr>
                <w:rFonts w:ascii="Times New Roman" w:hAnsi="Times New Roman" w:cs="Times New Roman"/>
                <w:sz w:val="20"/>
                <w:szCs w:val="20"/>
              </w:rPr>
              <w:t xml:space="preserve">(2020) </w:t>
            </w:r>
          </w:p>
        </w:tc>
        <w:tc>
          <w:tcPr>
            <w:tcW w:w="547" w:type="pct"/>
            <w:tcBorders>
              <w:top w:val="single" w:sz="4" w:space="0" w:color="000000"/>
              <w:left w:val="single" w:sz="4" w:space="0" w:color="000000"/>
              <w:bottom w:val="single" w:sz="4" w:space="0" w:color="000000"/>
              <w:right w:val="single" w:sz="4" w:space="0" w:color="000000"/>
            </w:tcBorders>
            <w:vAlign w:val="center"/>
          </w:tcPr>
          <w:p w14:paraId="7E9D6349" w14:textId="77777777" w:rsidR="00F94FE4" w:rsidRPr="00A07111" w:rsidRDefault="00F94FE4" w:rsidP="009E7DED">
            <w:pPr>
              <w:spacing w:line="360" w:lineRule="auto"/>
              <w:ind w:right="44"/>
              <w:jc w:val="center"/>
              <w:rPr>
                <w:rFonts w:ascii="Times New Roman" w:hAnsi="Times New Roman" w:cs="Times New Roman"/>
                <w:sz w:val="20"/>
                <w:szCs w:val="20"/>
              </w:rPr>
            </w:pPr>
            <w:r w:rsidRPr="00A07111">
              <w:rPr>
                <w:rFonts w:ascii="Times New Roman" w:hAnsi="Times New Roman" w:cs="Times New Roman"/>
                <w:sz w:val="20"/>
                <w:szCs w:val="20"/>
              </w:rPr>
              <w:t xml:space="preserve">Dialnet </w:t>
            </w:r>
          </w:p>
        </w:tc>
        <w:tc>
          <w:tcPr>
            <w:tcW w:w="391" w:type="pct"/>
            <w:tcBorders>
              <w:top w:val="single" w:sz="4" w:space="0" w:color="000000"/>
              <w:left w:val="single" w:sz="4" w:space="0" w:color="000000"/>
              <w:bottom w:val="single" w:sz="4" w:space="0" w:color="000000"/>
              <w:right w:val="single" w:sz="4" w:space="0" w:color="000000"/>
            </w:tcBorders>
            <w:vAlign w:val="center"/>
          </w:tcPr>
          <w:p w14:paraId="76F6D2BD" w14:textId="77777777" w:rsidR="00F94FE4" w:rsidRPr="00A07111" w:rsidRDefault="00F94FE4" w:rsidP="009E7DED">
            <w:pPr>
              <w:spacing w:line="360" w:lineRule="auto"/>
              <w:ind w:right="45"/>
              <w:jc w:val="center"/>
              <w:rPr>
                <w:rFonts w:ascii="Times New Roman" w:hAnsi="Times New Roman" w:cs="Times New Roman"/>
                <w:sz w:val="20"/>
                <w:szCs w:val="20"/>
              </w:rPr>
            </w:pPr>
            <w:r w:rsidRPr="00A07111">
              <w:rPr>
                <w:rFonts w:ascii="Times New Roman" w:hAnsi="Times New Roman" w:cs="Times New Roman"/>
                <w:sz w:val="20"/>
                <w:szCs w:val="20"/>
              </w:rPr>
              <w:t xml:space="preserve">Perú </w:t>
            </w:r>
          </w:p>
        </w:tc>
        <w:tc>
          <w:tcPr>
            <w:tcW w:w="782" w:type="pct"/>
            <w:tcBorders>
              <w:top w:val="single" w:sz="4" w:space="0" w:color="000000"/>
              <w:left w:val="single" w:sz="4" w:space="0" w:color="000000"/>
              <w:bottom w:val="single" w:sz="4" w:space="0" w:color="000000"/>
              <w:right w:val="single" w:sz="4" w:space="0" w:color="000000"/>
            </w:tcBorders>
            <w:vAlign w:val="center"/>
          </w:tcPr>
          <w:p w14:paraId="75FF9A29" w14:textId="77777777" w:rsidR="00F94FE4" w:rsidRPr="00A07111" w:rsidRDefault="00F94FE4" w:rsidP="009E7DED">
            <w:pPr>
              <w:spacing w:line="360" w:lineRule="auto"/>
              <w:ind w:left="14" w:right="18"/>
              <w:jc w:val="center"/>
              <w:rPr>
                <w:rFonts w:ascii="Times New Roman" w:hAnsi="Times New Roman" w:cs="Times New Roman"/>
                <w:sz w:val="20"/>
                <w:szCs w:val="20"/>
              </w:rPr>
            </w:pPr>
            <w:r w:rsidRPr="00A07111">
              <w:rPr>
                <w:rFonts w:ascii="Times New Roman" w:hAnsi="Times New Roman" w:cs="Times New Roman"/>
                <w:sz w:val="20"/>
                <w:szCs w:val="20"/>
              </w:rPr>
              <w:t xml:space="preserve">Estudio de casos </w:t>
            </w:r>
          </w:p>
        </w:tc>
        <w:tc>
          <w:tcPr>
            <w:tcW w:w="547" w:type="pct"/>
            <w:tcBorders>
              <w:top w:val="single" w:sz="4" w:space="0" w:color="000000"/>
              <w:left w:val="single" w:sz="4" w:space="0" w:color="000000"/>
              <w:bottom w:val="single" w:sz="4" w:space="0" w:color="000000"/>
              <w:right w:val="single" w:sz="4" w:space="0" w:color="000000"/>
            </w:tcBorders>
            <w:vAlign w:val="center"/>
          </w:tcPr>
          <w:p w14:paraId="69CA20AF" w14:textId="6924122F" w:rsidR="00F94FE4" w:rsidRPr="00A07111" w:rsidRDefault="00F94FE4" w:rsidP="009E7DED">
            <w:pPr>
              <w:spacing w:line="360" w:lineRule="auto"/>
              <w:ind w:left="24"/>
              <w:rPr>
                <w:rFonts w:ascii="Times New Roman" w:hAnsi="Times New Roman" w:cs="Times New Roman"/>
                <w:sz w:val="20"/>
                <w:szCs w:val="20"/>
              </w:rPr>
            </w:pPr>
            <w:r w:rsidRPr="00A07111">
              <w:rPr>
                <w:rFonts w:ascii="Times New Roman" w:hAnsi="Times New Roman" w:cs="Times New Roman"/>
                <w:sz w:val="20"/>
                <w:szCs w:val="20"/>
              </w:rPr>
              <w:t xml:space="preserve">15 sujetos </w:t>
            </w:r>
          </w:p>
        </w:tc>
        <w:tc>
          <w:tcPr>
            <w:tcW w:w="703" w:type="pct"/>
            <w:tcBorders>
              <w:top w:val="single" w:sz="4" w:space="0" w:color="000000"/>
              <w:left w:val="single" w:sz="4" w:space="0" w:color="000000"/>
              <w:bottom w:val="single" w:sz="4" w:space="0" w:color="000000"/>
              <w:right w:val="single" w:sz="4" w:space="0" w:color="000000"/>
            </w:tcBorders>
            <w:vAlign w:val="center"/>
          </w:tcPr>
          <w:p w14:paraId="746CF660" w14:textId="62F411BB" w:rsidR="00F94FE4" w:rsidRPr="00A07111" w:rsidRDefault="00F94FE4" w:rsidP="009E7DED">
            <w:pPr>
              <w:tabs>
                <w:tab w:val="right" w:pos="1109"/>
              </w:tabs>
              <w:spacing w:after="17" w:line="360" w:lineRule="auto"/>
              <w:rPr>
                <w:rFonts w:ascii="Times New Roman" w:hAnsi="Times New Roman" w:cs="Times New Roman"/>
                <w:sz w:val="20"/>
                <w:szCs w:val="20"/>
              </w:rPr>
            </w:pPr>
            <w:r w:rsidRPr="00A07111">
              <w:rPr>
                <w:rFonts w:ascii="Times New Roman" w:hAnsi="Times New Roman" w:cs="Times New Roman"/>
                <w:sz w:val="20"/>
                <w:szCs w:val="20"/>
              </w:rPr>
              <w:t xml:space="preserve">Matriz de entrevista  </w:t>
            </w:r>
          </w:p>
        </w:tc>
        <w:tc>
          <w:tcPr>
            <w:tcW w:w="1406" w:type="pct"/>
            <w:tcBorders>
              <w:top w:val="single" w:sz="4" w:space="0" w:color="000000"/>
              <w:left w:val="single" w:sz="4" w:space="0" w:color="000000"/>
              <w:bottom w:val="single" w:sz="4" w:space="0" w:color="000000"/>
              <w:right w:val="single" w:sz="4" w:space="0" w:color="000000"/>
            </w:tcBorders>
            <w:vAlign w:val="center"/>
          </w:tcPr>
          <w:p w14:paraId="1334BAF0" w14:textId="77777777" w:rsidR="00F94FE4" w:rsidRPr="00A07111" w:rsidRDefault="00F94FE4" w:rsidP="009E7DED">
            <w:pPr>
              <w:spacing w:line="360" w:lineRule="auto"/>
              <w:ind w:right="45"/>
              <w:rPr>
                <w:rFonts w:ascii="Times New Roman" w:hAnsi="Times New Roman" w:cs="Times New Roman"/>
                <w:sz w:val="20"/>
                <w:szCs w:val="20"/>
              </w:rPr>
            </w:pPr>
            <w:r w:rsidRPr="00A07111">
              <w:rPr>
                <w:rFonts w:ascii="Times New Roman" w:hAnsi="Times New Roman" w:cs="Times New Roman"/>
                <w:sz w:val="20"/>
                <w:szCs w:val="20"/>
              </w:rPr>
              <w:t xml:space="preserve">Los menores en situación de desprotección parental están expuestos a una serie de riesgos como violencia familiar y social, hacinamiento, enfermedades, adicciones, inseguridad, pobreza extrema, alcoholismo, </w:t>
            </w:r>
            <w:r w:rsidRPr="00A07111">
              <w:rPr>
                <w:rFonts w:ascii="Times New Roman" w:hAnsi="Times New Roman" w:cs="Times New Roman"/>
                <w:sz w:val="20"/>
                <w:szCs w:val="20"/>
              </w:rPr>
              <w:lastRenderedPageBreak/>
              <w:t xml:space="preserve">separación de los padres, lo que puede llevar a orfandad, violencia sexual, abandono escolar, indigencia, anemia, desnutrición y otras condiciones que pueden afectar su desarrollo físico, psicológico y cognitivo futuro. </w:t>
            </w:r>
          </w:p>
        </w:tc>
      </w:tr>
    </w:tbl>
    <w:p w14:paraId="00000045" w14:textId="77777777" w:rsidR="00B12776" w:rsidRPr="00A07111"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A07111">
        <w:rPr>
          <w:rFonts w:ascii="Times New Roman" w:eastAsia="Times New Roman" w:hAnsi="Times New Roman" w:cs="Times New Roman"/>
          <w:sz w:val="24"/>
          <w:szCs w:val="24"/>
        </w:rPr>
        <w:lastRenderedPageBreak/>
        <w:t xml:space="preserve">En relación con el segundo objetivo específico, Ramon et al. (2020) realizaron un estudio en Perú para examinar el proceso de reintegración familiar y social de menores en centros de acogida estatal, considerando el derecho de estos niños a vivir en un entorno familiar. Este estudio cualitativo de diseño de casos incluyó a 15 participantes y utilizó una matriz de entrevista para la recolección de datos. Los hallazgos indicaron que los niños y adolescentes en situación de desprotección parental enfrentan múltiples vulnerabilidades, incluyendo violencia familiar y social, hacinamiento, enfermedades, adicciones, inseguridad, pobreza extrema, alcoholismo, separación parental, orfandad, violencia sexual, deserción escolar, indigencia, anemia, desnutrición y otras condiciones que afectan negativamente su desarrollo físico, psicológico y cognitivo. </w:t>
      </w:r>
    </w:p>
    <w:p w14:paraId="00000046" w14:textId="77777777" w:rsidR="00B12776" w:rsidRPr="00A07111"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A07111">
        <w:rPr>
          <w:rFonts w:ascii="Times New Roman" w:eastAsia="Times New Roman" w:hAnsi="Times New Roman" w:cs="Times New Roman"/>
          <w:sz w:val="24"/>
          <w:szCs w:val="24"/>
        </w:rPr>
        <w:t xml:space="preserve">En España, Mas y Navarro (2019) investigaron los efectos de la institucionalización debido a la desprotección familiar en las funciones ejecutivas durante la adolescencia. El estudio, de carácter no experimental y transversal, incluyó a 26 adolescentes de entre 12 y 17 años y utilizó las pruebas </w:t>
      </w:r>
      <w:proofErr w:type="spellStart"/>
      <w:r w:rsidRPr="00A07111">
        <w:rPr>
          <w:rFonts w:ascii="Times New Roman" w:eastAsia="Times New Roman" w:hAnsi="Times New Roman" w:cs="Times New Roman"/>
          <w:sz w:val="24"/>
          <w:szCs w:val="24"/>
        </w:rPr>
        <w:t>Stroop</w:t>
      </w:r>
      <w:proofErr w:type="spellEnd"/>
      <w:r w:rsidRPr="00A07111">
        <w:rPr>
          <w:rFonts w:ascii="Times New Roman" w:eastAsia="Times New Roman" w:hAnsi="Times New Roman" w:cs="Times New Roman"/>
          <w:sz w:val="24"/>
          <w:szCs w:val="24"/>
        </w:rPr>
        <w:t xml:space="preserve"> y CARAS-R. Los resultados revelaron diferencias estadísticamente significativas en varias funciones cognitivas, con puntuaciones más bajas en los adolescentes institucionalizados. Se concluye que incrementar los recursos para prevenir la desprotección y la institucionalización contribuye al desarrollo emocional y cognitivo de los adolescentes, y debería ser un objetivo tanto social como de salud pública. </w:t>
      </w:r>
    </w:p>
    <w:p w14:paraId="00000047" w14:textId="77777777" w:rsidR="00B12776" w:rsidRPr="00A07111"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b/>
          <w:sz w:val="24"/>
          <w:szCs w:val="24"/>
        </w:rPr>
      </w:pPr>
      <w:r w:rsidRPr="00A07111">
        <w:rPr>
          <w:rFonts w:ascii="Times New Roman" w:eastAsia="Times New Roman" w:hAnsi="Times New Roman" w:cs="Times New Roman"/>
          <w:sz w:val="24"/>
          <w:szCs w:val="24"/>
        </w:rPr>
        <w:t xml:space="preserve">Fernández (2019), en España, analizó el concepto de desprotección a través de tres instrumentos internacionales que defienden los derechos de los menores. Este estudio cualitativo de diseño de casos incluyó a 3 menores y utilizó una ficha de recolección de datos. Se concluyó que la desprotección implica el riesgo de que individuos o colectivos sufran la violación de sus derechos debido a la falta de protección por parte de las autoridades. Las conclusiones del estudio proporcionan directrices para los trabajadores sociales que están involucrados en la defensa de los derechos de estos menores. </w:t>
      </w:r>
    </w:p>
    <w:p w14:paraId="00000048" w14:textId="77777777" w:rsidR="00B12776" w:rsidRPr="00A07111"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A07111">
        <w:rPr>
          <w:rFonts w:ascii="Times New Roman" w:eastAsia="Times New Roman" w:hAnsi="Times New Roman" w:cs="Times New Roman"/>
          <w:sz w:val="24"/>
          <w:szCs w:val="24"/>
        </w:rPr>
        <w:lastRenderedPageBreak/>
        <w:t xml:space="preserve">En la Tabla 3 se observa la síntesis de estudios sobre la prevalencia </w:t>
      </w:r>
      <w:proofErr w:type="gramStart"/>
      <w:r w:rsidRPr="00A07111">
        <w:rPr>
          <w:rFonts w:ascii="Times New Roman" w:eastAsia="Times New Roman" w:hAnsi="Times New Roman" w:cs="Times New Roman"/>
          <w:sz w:val="24"/>
          <w:szCs w:val="24"/>
        </w:rPr>
        <w:t>de acuerdo a</w:t>
      </w:r>
      <w:proofErr w:type="gramEnd"/>
      <w:r w:rsidRPr="00A07111">
        <w:rPr>
          <w:rFonts w:ascii="Times New Roman" w:eastAsia="Times New Roman" w:hAnsi="Times New Roman" w:cs="Times New Roman"/>
          <w:sz w:val="24"/>
          <w:szCs w:val="24"/>
        </w:rPr>
        <w:t xml:space="preserve"> los niveles de desprotección, los cuales se concentran en Perú (2) y España (1). En América Latina, se reportan dos investigaciones realizadas en Perú, mientras que en Europa solo se identificó un estudio en España. Entre los problemas más estudiados, se identifican la negligencia infantil y la desprotección familiar, predominando en un 77.80% la falta de atención a las necesidades psicológicas, seguida de la insuficiente interacción y afecto (76.10%). Los menos estudiados incluyen la falta de atención a problemas emocionales graves (15.30%). Por otro lado, el diseño de investigación mayormente utilizado fue el no experimental transversal con un 66.6%. Por último, los estudios se han desarrollado principalmente a través de cuestionarios estructurados (66%) y pruebas correlativas (33%).</w:t>
      </w:r>
    </w:p>
    <w:p w14:paraId="00000049" w14:textId="0F1AF37E" w:rsidR="00B12776" w:rsidRPr="00A07111" w:rsidRDefault="00000000">
      <w:pPr>
        <w:spacing w:line="360" w:lineRule="auto"/>
        <w:rPr>
          <w:rFonts w:ascii="Times New Roman" w:eastAsia="Times New Roman" w:hAnsi="Times New Roman" w:cs="Times New Roman"/>
          <w:i/>
          <w:sz w:val="24"/>
          <w:szCs w:val="24"/>
        </w:rPr>
      </w:pPr>
      <w:r w:rsidRPr="00A07111">
        <w:rPr>
          <w:rFonts w:ascii="Times New Roman" w:eastAsia="Times New Roman" w:hAnsi="Times New Roman" w:cs="Times New Roman"/>
          <w:b/>
          <w:sz w:val="24"/>
          <w:szCs w:val="24"/>
        </w:rPr>
        <w:t>Tabla 3</w:t>
      </w:r>
      <w:r w:rsidRPr="00A07111">
        <w:rPr>
          <w:rFonts w:ascii="Times New Roman" w:eastAsia="Times New Roman" w:hAnsi="Times New Roman" w:cs="Times New Roman"/>
          <w:b/>
          <w:sz w:val="24"/>
          <w:szCs w:val="24"/>
        </w:rPr>
        <w:br/>
      </w:r>
      <w:r w:rsidRPr="00A07111">
        <w:rPr>
          <w:rFonts w:ascii="Times New Roman" w:eastAsia="Times New Roman" w:hAnsi="Times New Roman" w:cs="Times New Roman"/>
          <w:i/>
          <w:sz w:val="24"/>
          <w:szCs w:val="24"/>
        </w:rPr>
        <w:t xml:space="preserve">Prevalencia </w:t>
      </w:r>
      <w:r w:rsidR="00F94FE4" w:rsidRPr="00A07111">
        <w:rPr>
          <w:rFonts w:ascii="Times New Roman" w:eastAsia="Times New Roman" w:hAnsi="Times New Roman" w:cs="Times New Roman"/>
          <w:i/>
          <w:sz w:val="24"/>
          <w:szCs w:val="24"/>
        </w:rPr>
        <w:t>de acuerdo con</w:t>
      </w:r>
      <w:r w:rsidRPr="00A07111">
        <w:rPr>
          <w:rFonts w:ascii="Times New Roman" w:eastAsia="Times New Roman" w:hAnsi="Times New Roman" w:cs="Times New Roman"/>
          <w:i/>
          <w:sz w:val="24"/>
          <w:szCs w:val="24"/>
        </w:rPr>
        <w:t xml:space="preserve"> los niveles de desprotección</w:t>
      </w:r>
    </w:p>
    <w:tbl>
      <w:tblPr>
        <w:tblStyle w:val="TableGrid"/>
        <w:tblW w:w="5099" w:type="pct"/>
        <w:jc w:val="center"/>
        <w:tblInd w:w="0" w:type="dxa"/>
        <w:tblLayout w:type="fixed"/>
        <w:tblCellMar>
          <w:top w:w="3" w:type="dxa"/>
          <w:left w:w="96" w:type="dxa"/>
          <w:right w:w="63" w:type="dxa"/>
        </w:tblCellMar>
        <w:tblLook w:val="04A0" w:firstRow="1" w:lastRow="0" w:firstColumn="1" w:lastColumn="0" w:noHBand="0" w:noVBand="1"/>
      </w:tblPr>
      <w:tblGrid>
        <w:gridCol w:w="421"/>
        <w:gridCol w:w="848"/>
        <w:gridCol w:w="993"/>
        <w:gridCol w:w="568"/>
        <w:gridCol w:w="1276"/>
        <w:gridCol w:w="993"/>
        <w:gridCol w:w="1276"/>
        <w:gridCol w:w="2869"/>
      </w:tblGrid>
      <w:tr w:rsidR="001A7F26" w:rsidRPr="00A07111" w14:paraId="1B522344" w14:textId="77777777" w:rsidTr="001A7F26">
        <w:trPr>
          <w:trHeight w:val="280"/>
          <w:jc w:val="center"/>
        </w:trPr>
        <w:tc>
          <w:tcPr>
            <w:tcW w:w="228" w:type="pct"/>
            <w:tcBorders>
              <w:top w:val="single" w:sz="4" w:space="0" w:color="000000"/>
              <w:left w:val="single" w:sz="4" w:space="0" w:color="000000"/>
              <w:bottom w:val="single" w:sz="4" w:space="0" w:color="000000"/>
              <w:right w:val="single" w:sz="4" w:space="0" w:color="000000"/>
            </w:tcBorders>
            <w:vAlign w:val="center"/>
          </w:tcPr>
          <w:p w14:paraId="1C0DC9AB" w14:textId="4F1D5443" w:rsidR="00770467" w:rsidRPr="00A07111" w:rsidRDefault="00770467" w:rsidP="009E7DED">
            <w:pPr>
              <w:spacing w:line="360" w:lineRule="auto"/>
              <w:jc w:val="center"/>
              <w:rPr>
                <w:rFonts w:ascii="Times New Roman" w:hAnsi="Times New Roman" w:cs="Times New Roman"/>
                <w:sz w:val="20"/>
                <w:szCs w:val="20"/>
              </w:rPr>
            </w:pPr>
            <w:proofErr w:type="spellStart"/>
            <w:r w:rsidRPr="00A07111">
              <w:rPr>
                <w:rFonts w:ascii="Times New Roman" w:hAnsi="Times New Roman" w:cs="Times New Roman"/>
                <w:b/>
                <w:sz w:val="20"/>
                <w:szCs w:val="20"/>
              </w:rPr>
              <w:t>N°</w:t>
            </w:r>
            <w:proofErr w:type="spellEnd"/>
          </w:p>
        </w:tc>
        <w:tc>
          <w:tcPr>
            <w:tcW w:w="459" w:type="pct"/>
            <w:tcBorders>
              <w:top w:val="single" w:sz="4" w:space="0" w:color="000000"/>
              <w:left w:val="single" w:sz="4" w:space="0" w:color="000000"/>
              <w:bottom w:val="single" w:sz="4" w:space="0" w:color="000000"/>
              <w:right w:val="single" w:sz="4" w:space="0" w:color="000000"/>
            </w:tcBorders>
            <w:vAlign w:val="center"/>
          </w:tcPr>
          <w:p w14:paraId="52ED3F03" w14:textId="333676DE" w:rsidR="00770467" w:rsidRPr="00A07111" w:rsidRDefault="00770467" w:rsidP="009E7DED">
            <w:pPr>
              <w:spacing w:after="177" w:line="360" w:lineRule="auto"/>
              <w:jc w:val="center"/>
              <w:rPr>
                <w:rFonts w:ascii="Times New Roman" w:hAnsi="Times New Roman" w:cs="Times New Roman"/>
                <w:sz w:val="20"/>
                <w:szCs w:val="20"/>
              </w:rPr>
            </w:pPr>
            <w:r w:rsidRPr="00A07111">
              <w:rPr>
                <w:rFonts w:ascii="Times New Roman" w:hAnsi="Times New Roman" w:cs="Times New Roman"/>
                <w:b/>
                <w:sz w:val="20"/>
                <w:szCs w:val="20"/>
              </w:rPr>
              <w:t>Autores y año</w:t>
            </w:r>
          </w:p>
        </w:tc>
        <w:tc>
          <w:tcPr>
            <w:tcW w:w="537" w:type="pct"/>
            <w:tcBorders>
              <w:top w:val="single" w:sz="4" w:space="0" w:color="000000"/>
              <w:left w:val="single" w:sz="4" w:space="0" w:color="000000"/>
              <w:bottom w:val="single" w:sz="4" w:space="0" w:color="000000"/>
              <w:right w:val="single" w:sz="4" w:space="0" w:color="000000"/>
            </w:tcBorders>
            <w:vAlign w:val="center"/>
          </w:tcPr>
          <w:p w14:paraId="2F94B26C" w14:textId="4B7AE509" w:rsidR="00770467" w:rsidRPr="00A07111" w:rsidRDefault="00770467" w:rsidP="009E7DED">
            <w:pPr>
              <w:spacing w:after="177" w:line="360" w:lineRule="auto"/>
              <w:jc w:val="center"/>
              <w:rPr>
                <w:rFonts w:ascii="Times New Roman" w:hAnsi="Times New Roman" w:cs="Times New Roman"/>
                <w:sz w:val="20"/>
                <w:szCs w:val="20"/>
              </w:rPr>
            </w:pPr>
            <w:r w:rsidRPr="00A07111">
              <w:rPr>
                <w:rFonts w:ascii="Times New Roman" w:hAnsi="Times New Roman" w:cs="Times New Roman"/>
                <w:b/>
                <w:sz w:val="20"/>
                <w:szCs w:val="20"/>
              </w:rPr>
              <w:t>Revista indexada</w:t>
            </w:r>
          </w:p>
        </w:tc>
        <w:tc>
          <w:tcPr>
            <w:tcW w:w="307" w:type="pct"/>
            <w:tcBorders>
              <w:top w:val="single" w:sz="4" w:space="0" w:color="000000"/>
              <w:left w:val="single" w:sz="4" w:space="0" w:color="000000"/>
              <w:bottom w:val="single" w:sz="4" w:space="0" w:color="000000"/>
              <w:right w:val="single" w:sz="4" w:space="0" w:color="000000"/>
            </w:tcBorders>
            <w:vAlign w:val="center"/>
          </w:tcPr>
          <w:p w14:paraId="768DB877" w14:textId="44B16190" w:rsidR="00770467" w:rsidRPr="00A07111" w:rsidRDefault="00770467" w:rsidP="009E7DED">
            <w:pPr>
              <w:spacing w:line="360" w:lineRule="auto"/>
              <w:ind w:right="32"/>
              <w:jc w:val="center"/>
              <w:rPr>
                <w:rFonts w:ascii="Times New Roman" w:hAnsi="Times New Roman" w:cs="Times New Roman"/>
                <w:sz w:val="20"/>
                <w:szCs w:val="20"/>
              </w:rPr>
            </w:pPr>
            <w:r w:rsidRPr="00A07111">
              <w:rPr>
                <w:rFonts w:ascii="Times New Roman" w:hAnsi="Times New Roman" w:cs="Times New Roman"/>
                <w:b/>
                <w:sz w:val="20"/>
                <w:szCs w:val="20"/>
              </w:rPr>
              <w:t>País</w:t>
            </w:r>
          </w:p>
        </w:tc>
        <w:tc>
          <w:tcPr>
            <w:tcW w:w="690" w:type="pct"/>
            <w:tcBorders>
              <w:top w:val="single" w:sz="4" w:space="0" w:color="000000"/>
              <w:left w:val="single" w:sz="4" w:space="0" w:color="000000"/>
              <w:bottom w:val="single" w:sz="4" w:space="0" w:color="000000"/>
              <w:right w:val="single" w:sz="4" w:space="0" w:color="000000"/>
            </w:tcBorders>
            <w:vAlign w:val="center"/>
          </w:tcPr>
          <w:p w14:paraId="35EAA844" w14:textId="63F89C3D" w:rsidR="00770467" w:rsidRPr="00A07111" w:rsidRDefault="00770467" w:rsidP="009E7DED">
            <w:pPr>
              <w:spacing w:line="360" w:lineRule="auto"/>
              <w:jc w:val="center"/>
              <w:rPr>
                <w:rFonts w:ascii="Times New Roman" w:hAnsi="Times New Roman" w:cs="Times New Roman"/>
                <w:sz w:val="20"/>
                <w:szCs w:val="20"/>
              </w:rPr>
            </w:pPr>
            <w:r w:rsidRPr="00A07111">
              <w:rPr>
                <w:rFonts w:ascii="Times New Roman" w:hAnsi="Times New Roman" w:cs="Times New Roman"/>
                <w:b/>
                <w:sz w:val="20"/>
                <w:szCs w:val="20"/>
              </w:rPr>
              <w:t>Diseño de investigación</w:t>
            </w:r>
          </w:p>
        </w:tc>
        <w:tc>
          <w:tcPr>
            <w:tcW w:w="537" w:type="pct"/>
            <w:tcBorders>
              <w:top w:val="single" w:sz="4" w:space="0" w:color="000000"/>
              <w:left w:val="single" w:sz="4" w:space="0" w:color="000000"/>
              <w:bottom w:val="single" w:sz="4" w:space="0" w:color="000000"/>
              <w:right w:val="single" w:sz="4" w:space="0" w:color="000000"/>
            </w:tcBorders>
            <w:vAlign w:val="center"/>
          </w:tcPr>
          <w:p w14:paraId="0645F613" w14:textId="538EC293" w:rsidR="00770467" w:rsidRPr="00A07111" w:rsidRDefault="00770467" w:rsidP="009E7DED">
            <w:pPr>
              <w:spacing w:line="360" w:lineRule="auto"/>
              <w:ind w:right="34"/>
              <w:jc w:val="center"/>
              <w:rPr>
                <w:rFonts w:ascii="Times New Roman" w:hAnsi="Times New Roman" w:cs="Times New Roman"/>
                <w:sz w:val="20"/>
                <w:szCs w:val="20"/>
              </w:rPr>
            </w:pPr>
            <w:r w:rsidRPr="00A07111">
              <w:rPr>
                <w:rFonts w:ascii="Times New Roman" w:hAnsi="Times New Roman" w:cs="Times New Roman"/>
                <w:b/>
                <w:sz w:val="20"/>
                <w:szCs w:val="20"/>
              </w:rPr>
              <w:t>Muestra</w:t>
            </w:r>
          </w:p>
        </w:tc>
        <w:tc>
          <w:tcPr>
            <w:tcW w:w="690" w:type="pct"/>
            <w:tcBorders>
              <w:top w:val="single" w:sz="4" w:space="0" w:color="000000"/>
              <w:left w:val="single" w:sz="4" w:space="0" w:color="000000"/>
              <w:bottom w:val="single" w:sz="4" w:space="0" w:color="000000"/>
              <w:right w:val="single" w:sz="4" w:space="0" w:color="000000"/>
            </w:tcBorders>
            <w:vAlign w:val="center"/>
          </w:tcPr>
          <w:p w14:paraId="44FDE150" w14:textId="26CB6941" w:rsidR="00770467" w:rsidRPr="00A07111" w:rsidRDefault="00770467" w:rsidP="009E7DED">
            <w:pPr>
              <w:spacing w:line="360" w:lineRule="auto"/>
              <w:jc w:val="center"/>
              <w:rPr>
                <w:rFonts w:ascii="Times New Roman" w:hAnsi="Times New Roman" w:cs="Times New Roman"/>
                <w:sz w:val="20"/>
                <w:szCs w:val="20"/>
              </w:rPr>
            </w:pPr>
            <w:r w:rsidRPr="00A07111">
              <w:rPr>
                <w:rFonts w:ascii="Times New Roman" w:hAnsi="Times New Roman" w:cs="Times New Roman"/>
                <w:b/>
                <w:sz w:val="20"/>
                <w:szCs w:val="20"/>
              </w:rPr>
              <w:t>Instrumento</w:t>
            </w:r>
          </w:p>
        </w:tc>
        <w:tc>
          <w:tcPr>
            <w:tcW w:w="1552" w:type="pct"/>
            <w:tcBorders>
              <w:top w:val="single" w:sz="4" w:space="0" w:color="000000"/>
              <w:left w:val="single" w:sz="4" w:space="0" w:color="000000"/>
              <w:bottom w:val="single" w:sz="4" w:space="0" w:color="000000"/>
              <w:right w:val="single" w:sz="4" w:space="0" w:color="000000"/>
            </w:tcBorders>
            <w:vAlign w:val="center"/>
          </w:tcPr>
          <w:p w14:paraId="5AB98C8F" w14:textId="6491B302" w:rsidR="00770467" w:rsidRPr="00A07111" w:rsidRDefault="00770467" w:rsidP="009E7DED">
            <w:pPr>
              <w:spacing w:line="360" w:lineRule="auto"/>
              <w:ind w:right="37"/>
              <w:jc w:val="center"/>
              <w:rPr>
                <w:rFonts w:ascii="Times New Roman" w:hAnsi="Times New Roman" w:cs="Times New Roman"/>
                <w:sz w:val="20"/>
                <w:szCs w:val="20"/>
              </w:rPr>
            </w:pPr>
            <w:r w:rsidRPr="00A07111">
              <w:rPr>
                <w:rFonts w:ascii="Times New Roman" w:hAnsi="Times New Roman" w:cs="Times New Roman"/>
                <w:b/>
                <w:sz w:val="20"/>
                <w:szCs w:val="20"/>
              </w:rPr>
              <w:t>Resultados</w:t>
            </w:r>
          </w:p>
        </w:tc>
      </w:tr>
      <w:tr w:rsidR="001A7F26" w:rsidRPr="00A07111" w14:paraId="23A53BD1" w14:textId="77777777" w:rsidTr="001A7F26">
        <w:trPr>
          <w:trHeight w:val="20"/>
          <w:jc w:val="center"/>
        </w:trPr>
        <w:tc>
          <w:tcPr>
            <w:tcW w:w="228" w:type="pct"/>
            <w:tcBorders>
              <w:top w:val="single" w:sz="4" w:space="0" w:color="000000"/>
              <w:left w:val="single" w:sz="4" w:space="0" w:color="000000"/>
              <w:bottom w:val="single" w:sz="4" w:space="0" w:color="000000"/>
              <w:right w:val="single" w:sz="4" w:space="0" w:color="000000"/>
            </w:tcBorders>
            <w:vAlign w:val="center"/>
          </w:tcPr>
          <w:p w14:paraId="391FAEF6" w14:textId="4E46DC1D" w:rsidR="00770467" w:rsidRPr="00A07111" w:rsidRDefault="00770467" w:rsidP="009E7DED">
            <w:pPr>
              <w:spacing w:line="360" w:lineRule="auto"/>
              <w:ind w:left="12"/>
              <w:jc w:val="center"/>
              <w:rPr>
                <w:rFonts w:ascii="Times New Roman" w:hAnsi="Times New Roman" w:cs="Times New Roman"/>
                <w:sz w:val="20"/>
                <w:szCs w:val="20"/>
              </w:rPr>
            </w:pPr>
            <w:r w:rsidRPr="00A07111">
              <w:rPr>
                <w:rFonts w:ascii="Times New Roman" w:hAnsi="Times New Roman" w:cs="Times New Roman"/>
                <w:sz w:val="20"/>
                <w:szCs w:val="20"/>
              </w:rPr>
              <w:t>1</w:t>
            </w:r>
          </w:p>
        </w:tc>
        <w:tc>
          <w:tcPr>
            <w:tcW w:w="459" w:type="pct"/>
            <w:tcBorders>
              <w:top w:val="single" w:sz="4" w:space="0" w:color="000000"/>
              <w:left w:val="single" w:sz="4" w:space="0" w:color="000000"/>
              <w:bottom w:val="single" w:sz="4" w:space="0" w:color="000000"/>
              <w:right w:val="single" w:sz="4" w:space="0" w:color="000000"/>
            </w:tcBorders>
            <w:vAlign w:val="center"/>
          </w:tcPr>
          <w:p w14:paraId="1D2F9AAB" w14:textId="0F7719A8" w:rsidR="00770467" w:rsidRPr="00A07111" w:rsidRDefault="00770467" w:rsidP="009E7DED">
            <w:pPr>
              <w:spacing w:line="360" w:lineRule="auto"/>
              <w:ind w:left="12"/>
              <w:jc w:val="center"/>
              <w:rPr>
                <w:rFonts w:ascii="Times New Roman" w:hAnsi="Times New Roman" w:cs="Times New Roman"/>
                <w:sz w:val="20"/>
                <w:szCs w:val="20"/>
              </w:rPr>
            </w:pPr>
            <w:r w:rsidRPr="00A07111">
              <w:rPr>
                <w:rFonts w:ascii="Times New Roman" w:hAnsi="Times New Roman" w:cs="Times New Roman"/>
                <w:sz w:val="20"/>
                <w:szCs w:val="20"/>
              </w:rPr>
              <w:t>Veliz y Ramos (2023)</w:t>
            </w:r>
          </w:p>
        </w:tc>
        <w:tc>
          <w:tcPr>
            <w:tcW w:w="537" w:type="pct"/>
            <w:tcBorders>
              <w:top w:val="single" w:sz="4" w:space="0" w:color="000000"/>
              <w:left w:val="single" w:sz="4" w:space="0" w:color="000000"/>
              <w:bottom w:val="single" w:sz="4" w:space="0" w:color="000000"/>
              <w:right w:val="single" w:sz="4" w:space="0" w:color="000000"/>
            </w:tcBorders>
            <w:vAlign w:val="center"/>
          </w:tcPr>
          <w:p w14:paraId="464D65E4" w14:textId="672002B1" w:rsidR="00770467" w:rsidRPr="00A07111" w:rsidRDefault="00770467" w:rsidP="001A7F26">
            <w:pPr>
              <w:spacing w:line="360" w:lineRule="auto"/>
              <w:ind w:left="-368" w:right="42"/>
              <w:jc w:val="center"/>
              <w:rPr>
                <w:rFonts w:ascii="Times New Roman" w:hAnsi="Times New Roman" w:cs="Times New Roman"/>
                <w:sz w:val="20"/>
                <w:szCs w:val="20"/>
              </w:rPr>
            </w:pPr>
            <w:r w:rsidRPr="00A07111">
              <w:rPr>
                <w:rFonts w:ascii="Times New Roman" w:hAnsi="Times New Roman" w:cs="Times New Roman"/>
                <w:sz w:val="20"/>
                <w:szCs w:val="20"/>
              </w:rPr>
              <w:t>Redalyc</w:t>
            </w:r>
          </w:p>
        </w:tc>
        <w:tc>
          <w:tcPr>
            <w:tcW w:w="307" w:type="pct"/>
            <w:tcBorders>
              <w:top w:val="single" w:sz="4" w:space="0" w:color="000000"/>
              <w:left w:val="single" w:sz="4" w:space="0" w:color="000000"/>
              <w:bottom w:val="single" w:sz="4" w:space="0" w:color="000000"/>
              <w:right w:val="single" w:sz="4" w:space="0" w:color="000000"/>
            </w:tcBorders>
            <w:vAlign w:val="center"/>
          </w:tcPr>
          <w:p w14:paraId="224AB884" w14:textId="52143723" w:rsidR="00770467" w:rsidRPr="00A07111" w:rsidRDefault="00770467" w:rsidP="009E7DED">
            <w:pPr>
              <w:spacing w:line="360" w:lineRule="auto"/>
              <w:ind w:right="35"/>
              <w:jc w:val="center"/>
              <w:rPr>
                <w:rFonts w:ascii="Times New Roman" w:hAnsi="Times New Roman" w:cs="Times New Roman"/>
                <w:sz w:val="20"/>
                <w:szCs w:val="20"/>
              </w:rPr>
            </w:pPr>
            <w:r w:rsidRPr="00A07111">
              <w:rPr>
                <w:rFonts w:ascii="Times New Roman" w:hAnsi="Times New Roman" w:cs="Times New Roman"/>
                <w:sz w:val="20"/>
                <w:szCs w:val="20"/>
              </w:rPr>
              <w:t>Perú</w:t>
            </w:r>
          </w:p>
        </w:tc>
        <w:tc>
          <w:tcPr>
            <w:tcW w:w="690" w:type="pct"/>
            <w:tcBorders>
              <w:top w:val="single" w:sz="4" w:space="0" w:color="000000"/>
              <w:left w:val="single" w:sz="4" w:space="0" w:color="000000"/>
              <w:bottom w:val="single" w:sz="4" w:space="0" w:color="000000"/>
              <w:right w:val="single" w:sz="4" w:space="0" w:color="000000"/>
            </w:tcBorders>
            <w:vAlign w:val="center"/>
          </w:tcPr>
          <w:p w14:paraId="27956DE1" w14:textId="6C9416B3" w:rsidR="00770467" w:rsidRPr="00A07111" w:rsidRDefault="00770467" w:rsidP="009E7DED">
            <w:pPr>
              <w:spacing w:line="360" w:lineRule="auto"/>
              <w:jc w:val="center"/>
              <w:rPr>
                <w:rFonts w:ascii="Times New Roman" w:hAnsi="Times New Roman" w:cs="Times New Roman"/>
                <w:sz w:val="20"/>
                <w:szCs w:val="20"/>
              </w:rPr>
            </w:pPr>
            <w:r w:rsidRPr="00A07111">
              <w:rPr>
                <w:rFonts w:ascii="Times New Roman" w:hAnsi="Times New Roman" w:cs="Times New Roman"/>
                <w:sz w:val="20"/>
                <w:szCs w:val="20"/>
              </w:rPr>
              <w:t>No experimental transversal</w:t>
            </w:r>
          </w:p>
        </w:tc>
        <w:tc>
          <w:tcPr>
            <w:tcW w:w="537" w:type="pct"/>
            <w:tcBorders>
              <w:top w:val="single" w:sz="4" w:space="0" w:color="000000"/>
              <w:left w:val="single" w:sz="4" w:space="0" w:color="000000"/>
              <w:bottom w:val="single" w:sz="4" w:space="0" w:color="000000"/>
              <w:right w:val="single" w:sz="4" w:space="0" w:color="000000"/>
            </w:tcBorders>
            <w:vAlign w:val="center"/>
          </w:tcPr>
          <w:p w14:paraId="1CD547A6" w14:textId="6DEDA202" w:rsidR="00770467" w:rsidRPr="00A07111" w:rsidRDefault="00770467" w:rsidP="009E7DED">
            <w:pPr>
              <w:spacing w:after="2" w:line="360" w:lineRule="auto"/>
              <w:jc w:val="center"/>
              <w:rPr>
                <w:rFonts w:ascii="Times New Roman" w:hAnsi="Times New Roman" w:cs="Times New Roman"/>
                <w:sz w:val="20"/>
                <w:szCs w:val="20"/>
              </w:rPr>
            </w:pPr>
            <w:r w:rsidRPr="00A07111">
              <w:rPr>
                <w:rFonts w:ascii="Times New Roman" w:hAnsi="Times New Roman" w:cs="Times New Roman"/>
                <w:sz w:val="20"/>
                <w:szCs w:val="20"/>
              </w:rPr>
              <w:t xml:space="preserve">21 menores </w:t>
            </w:r>
            <w:r w:rsidR="00226E04" w:rsidRPr="00A07111">
              <w:rPr>
                <w:rFonts w:ascii="Times New Roman" w:hAnsi="Times New Roman" w:cs="Times New Roman"/>
                <w:sz w:val="20"/>
                <w:szCs w:val="20"/>
              </w:rPr>
              <w:t>víctimas de</w:t>
            </w:r>
            <w:r w:rsidRPr="00A07111">
              <w:rPr>
                <w:rFonts w:ascii="Times New Roman" w:hAnsi="Times New Roman" w:cs="Times New Roman"/>
                <w:sz w:val="20"/>
                <w:szCs w:val="20"/>
              </w:rPr>
              <w:t xml:space="preserve"> desprotección familiar</w:t>
            </w:r>
          </w:p>
        </w:tc>
        <w:tc>
          <w:tcPr>
            <w:tcW w:w="690" w:type="pct"/>
            <w:tcBorders>
              <w:top w:val="single" w:sz="4" w:space="0" w:color="000000"/>
              <w:left w:val="single" w:sz="4" w:space="0" w:color="000000"/>
              <w:bottom w:val="single" w:sz="4" w:space="0" w:color="000000"/>
              <w:right w:val="single" w:sz="4" w:space="0" w:color="000000"/>
            </w:tcBorders>
            <w:vAlign w:val="center"/>
          </w:tcPr>
          <w:p w14:paraId="3D2A6453" w14:textId="5D071CC6" w:rsidR="00770467" w:rsidRPr="00A07111" w:rsidRDefault="00770467" w:rsidP="009E7DED">
            <w:pPr>
              <w:spacing w:line="360" w:lineRule="auto"/>
              <w:jc w:val="center"/>
              <w:rPr>
                <w:rFonts w:ascii="Times New Roman" w:hAnsi="Times New Roman" w:cs="Times New Roman"/>
                <w:sz w:val="20"/>
                <w:szCs w:val="20"/>
              </w:rPr>
            </w:pPr>
            <w:r w:rsidRPr="00A07111">
              <w:rPr>
                <w:rFonts w:ascii="Times New Roman" w:hAnsi="Times New Roman" w:cs="Times New Roman"/>
                <w:sz w:val="20"/>
                <w:szCs w:val="20"/>
              </w:rPr>
              <w:t>Cuestionario estructurado</w:t>
            </w:r>
          </w:p>
        </w:tc>
        <w:tc>
          <w:tcPr>
            <w:tcW w:w="1552" w:type="pct"/>
            <w:tcBorders>
              <w:top w:val="single" w:sz="4" w:space="0" w:color="000000"/>
              <w:left w:val="single" w:sz="4" w:space="0" w:color="000000"/>
              <w:bottom w:val="single" w:sz="4" w:space="0" w:color="000000"/>
              <w:right w:val="single" w:sz="4" w:space="0" w:color="000000"/>
            </w:tcBorders>
            <w:vAlign w:val="center"/>
          </w:tcPr>
          <w:p w14:paraId="1E57A6C3" w14:textId="77777777" w:rsidR="00770467" w:rsidRPr="00A07111" w:rsidRDefault="00770467" w:rsidP="009E7DED">
            <w:pPr>
              <w:spacing w:line="360" w:lineRule="auto"/>
              <w:ind w:left="10" w:right="46"/>
              <w:rPr>
                <w:rFonts w:ascii="Times New Roman" w:hAnsi="Times New Roman" w:cs="Times New Roman"/>
                <w:sz w:val="20"/>
                <w:szCs w:val="20"/>
              </w:rPr>
            </w:pPr>
            <w:r w:rsidRPr="00A07111">
              <w:rPr>
                <w:rFonts w:ascii="Times New Roman" w:hAnsi="Times New Roman" w:cs="Times New Roman"/>
                <w:sz w:val="20"/>
                <w:szCs w:val="20"/>
              </w:rPr>
              <w:t xml:space="preserve">En relación con la variable de Desprotección Familiar, la mayoría de la muestra encuestada se clasifica en el nivel Regular con un 28.57%, seguido también por un 28.57% en el nivel Bueno. El nivel Muy Malo es el menos representado, con solo un 9.52%. </w:t>
            </w:r>
          </w:p>
        </w:tc>
      </w:tr>
      <w:tr w:rsidR="001A7F26" w:rsidRPr="00A07111" w14:paraId="5213B483" w14:textId="77777777" w:rsidTr="001A7F26">
        <w:trPr>
          <w:trHeight w:val="20"/>
          <w:jc w:val="center"/>
        </w:trPr>
        <w:tc>
          <w:tcPr>
            <w:tcW w:w="228" w:type="pct"/>
            <w:tcBorders>
              <w:top w:val="single" w:sz="4" w:space="0" w:color="000000"/>
              <w:left w:val="single" w:sz="4" w:space="0" w:color="000000"/>
              <w:bottom w:val="single" w:sz="4" w:space="0" w:color="000000"/>
              <w:right w:val="single" w:sz="4" w:space="0" w:color="000000"/>
            </w:tcBorders>
            <w:vAlign w:val="center"/>
          </w:tcPr>
          <w:p w14:paraId="14F48484" w14:textId="77777777" w:rsidR="00770467" w:rsidRPr="00A07111" w:rsidRDefault="00770467" w:rsidP="009E7DED">
            <w:pPr>
              <w:spacing w:line="360" w:lineRule="auto"/>
              <w:ind w:left="12"/>
              <w:rPr>
                <w:rFonts w:ascii="Times New Roman" w:hAnsi="Times New Roman" w:cs="Times New Roman"/>
                <w:sz w:val="20"/>
                <w:szCs w:val="20"/>
              </w:rPr>
            </w:pPr>
            <w:r w:rsidRPr="00A07111">
              <w:rPr>
                <w:rFonts w:ascii="Times New Roman" w:hAnsi="Times New Roman" w:cs="Times New Roman"/>
                <w:sz w:val="20"/>
                <w:szCs w:val="20"/>
              </w:rPr>
              <w:t xml:space="preserve">2 </w:t>
            </w:r>
          </w:p>
        </w:tc>
        <w:tc>
          <w:tcPr>
            <w:tcW w:w="459" w:type="pct"/>
            <w:tcBorders>
              <w:top w:val="single" w:sz="4" w:space="0" w:color="000000"/>
              <w:left w:val="single" w:sz="4" w:space="0" w:color="000000"/>
              <w:bottom w:val="single" w:sz="4" w:space="0" w:color="000000"/>
              <w:right w:val="single" w:sz="4" w:space="0" w:color="000000"/>
            </w:tcBorders>
            <w:vAlign w:val="center"/>
          </w:tcPr>
          <w:p w14:paraId="6F7C29C5" w14:textId="2E83D4D9" w:rsidR="00770467" w:rsidRPr="00A07111" w:rsidRDefault="00770467" w:rsidP="009E7DED">
            <w:pPr>
              <w:spacing w:after="12" w:line="360" w:lineRule="auto"/>
              <w:ind w:left="12"/>
              <w:rPr>
                <w:rFonts w:ascii="Times New Roman" w:hAnsi="Times New Roman" w:cs="Times New Roman"/>
                <w:sz w:val="20"/>
                <w:szCs w:val="20"/>
              </w:rPr>
            </w:pPr>
            <w:r w:rsidRPr="00A07111">
              <w:rPr>
                <w:rFonts w:ascii="Times New Roman" w:hAnsi="Times New Roman" w:cs="Times New Roman"/>
                <w:sz w:val="20"/>
                <w:szCs w:val="20"/>
              </w:rPr>
              <w:t>Císcar</w:t>
            </w:r>
            <w:r w:rsidR="00226E04" w:rsidRPr="00A07111">
              <w:rPr>
                <w:rFonts w:ascii="Times New Roman" w:hAnsi="Times New Roman" w:cs="Times New Roman"/>
                <w:sz w:val="20"/>
                <w:szCs w:val="20"/>
              </w:rPr>
              <w:t>,</w:t>
            </w:r>
          </w:p>
          <w:p w14:paraId="095B5950" w14:textId="38903534" w:rsidR="00770467" w:rsidRPr="00A07111" w:rsidRDefault="00770467" w:rsidP="009E7DED">
            <w:pPr>
              <w:spacing w:after="12" w:line="360" w:lineRule="auto"/>
              <w:ind w:left="12"/>
              <w:rPr>
                <w:rFonts w:ascii="Times New Roman" w:hAnsi="Times New Roman" w:cs="Times New Roman"/>
                <w:sz w:val="20"/>
                <w:szCs w:val="20"/>
              </w:rPr>
            </w:pPr>
            <w:r w:rsidRPr="00A07111">
              <w:rPr>
                <w:rFonts w:ascii="Times New Roman" w:hAnsi="Times New Roman" w:cs="Times New Roman"/>
                <w:sz w:val="20"/>
                <w:szCs w:val="20"/>
              </w:rPr>
              <w:t>Martínez</w:t>
            </w:r>
            <w:r w:rsidR="00226E04" w:rsidRPr="00A07111">
              <w:rPr>
                <w:rFonts w:ascii="Times New Roman" w:hAnsi="Times New Roman" w:cs="Times New Roman"/>
                <w:sz w:val="20"/>
                <w:szCs w:val="20"/>
              </w:rPr>
              <w:t xml:space="preserve"> y </w:t>
            </w:r>
          </w:p>
          <w:p w14:paraId="1031A820" w14:textId="5CAE7DB7" w:rsidR="00770467" w:rsidRPr="00A07111" w:rsidRDefault="00770467" w:rsidP="009E7DED">
            <w:pPr>
              <w:spacing w:line="360" w:lineRule="auto"/>
              <w:ind w:left="12"/>
              <w:rPr>
                <w:rFonts w:ascii="Times New Roman" w:hAnsi="Times New Roman" w:cs="Times New Roman"/>
                <w:sz w:val="20"/>
                <w:szCs w:val="20"/>
              </w:rPr>
            </w:pPr>
            <w:r w:rsidRPr="00A07111">
              <w:rPr>
                <w:rFonts w:ascii="Times New Roman" w:hAnsi="Times New Roman" w:cs="Times New Roman"/>
                <w:sz w:val="20"/>
                <w:szCs w:val="20"/>
              </w:rPr>
              <w:t>Pérez</w:t>
            </w:r>
            <w:r w:rsidR="00226E04" w:rsidRPr="00A07111">
              <w:rPr>
                <w:rFonts w:ascii="Times New Roman" w:hAnsi="Times New Roman" w:cs="Times New Roman"/>
                <w:sz w:val="20"/>
                <w:szCs w:val="20"/>
              </w:rPr>
              <w:t xml:space="preserve"> </w:t>
            </w:r>
            <w:r w:rsidRPr="00A07111">
              <w:rPr>
                <w:rFonts w:ascii="Times New Roman" w:hAnsi="Times New Roman" w:cs="Times New Roman"/>
                <w:sz w:val="20"/>
                <w:szCs w:val="20"/>
              </w:rPr>
              <w:t xml:space="preserve">(2021) </w:t>
            </w:r>
          </w:p>
        </w:tc>
        <w:tc>
          <w:tcPr>
            <w:tcW w:w="537" w:type="pct"/>
            <w:tcBorders>
              <w:top w:val="single" w:sz="4" w:space="0" w:color="000000"/>
              <w:left w:val="single" w:sz="4" w:space="0" w:color="000000"/>
              <w:bottom w:val="single" w:sz="4" w:space="0" w:color="000000"/>
              <w:right w:val="single" w:sz="4" w:space="0" w:color="000000"/>
            </w:tcBorders>
            <w:vAlign w:val="center"/>
          </w:tcPr>
          <w:p w14:paraId="5C0B8D3E" w14:textId="77777777" w:rsidR="00770467" w:rsidRPr="00A07111" w:rsidRDefault="00770467" w:rsidP="009E7DED">
            <w:pPr>
              <w:spacing w:line="360" w:lineRule="auto"/>
              <w:ind w:right="40"/>
              <w:jc w:val="center"/>
              <w:rPr>
                <w:rFonts w:ascii="Times New Roman" w:hAnsi="Times New Roman" w:cs="Times New Roman"/>
                <w:sz w:val="20"/>
                <w:szCs w:val="20"/>
              </w:rPr>
            </w:pPr>
            <w:r w:rsidRPr="00A07111">
              <w:rPr>
                <w:rFonts w:ascii="Times New Roman" w:hAnsi="Times New Roman" w:cs="Times New Roman"/>
                <w:sz w:val="20"/>
                <w:szCs w:val="20"/>
              </w:rPr>
              <w:t xml:space="preserve">Dialnet </w:t>
            </w:r>
          </w:p>
        </w:tc>
        <w:tc>
          <w:tcPr>
            <w:tcW w:w="307" w:type="pct"/>
            <w:tcBorders>
              <w:top w:val="single" w:sz="4" w:space="0" w:color="000000"/>
              <w:left w:val="single" w:sz="4" w:space="0" w:color="000000"/>
              <w:bottom w:val="single" w:sz="4" w:space="0" w:color="000000"/>
              <w:right w:val="single" w:sz="4" w:space="0" w:color="000000"/>
            </w:tcBorders>
            <w:vAlign w:val="center"/>
          </w:tcPr>
          <w:p w14:paraId="42367783" w14:textId="77777777" w:rsidR="00770467" w:rsidRPr="00A07111" w:rsidRDefault="00770467" w:rsidP="009E7DED">
            <w:pPr>
              <w:spacing w:line="360" w:lineRule="auto"/>
              <w:ind w:right="30"/>
              <w:jc w:val="center"/>
              <w:rPr>
                <w:rFonts w:ascii="Times New Roman" w:hAnsi="Times New Roman" w:cs="Times New Roman"/>
                <w:sz w:val="20"/>
                <w:szCs w:val="20"/>
              </w:rPr>
            </w:pPr>
            <w:r w:rsidRPr="00A07111">
              <w:rPr>
                <w:rFonts w:ascii="Times New Roman" w:hAnsi="Times New Roman" w:cs="Times New Roman"/>
                <w:sz w:val="20"/>
                <w:szCs w:val="20"/>
              </w:rPr>
              <w:t xml:space="preserve">España </w:t>
            </w:r>
          </w:p>
        </w:tc>
        <w:tc>
          <w:tcPr>
            <w:tcW w:w="690" w:type="pct"/>
            <w:tcBorders>
              <w:top w:val="single" w:sz="4" w:space="0" w:color="000000"/>
              <w:left w:val="single" w:sz="4" w:space="0" w:color="000000"/>
              <w:bottom w:val="single" w:sz="4" w:space="0" w:color="000000"/>
              <w:right w:val="single" w:sz="4" w:space="0" w:color="000000"/>
            </w:tcBorders>
            <w:vAlign w:val="center"/>
          </w:tcPr>
          <w:p w14:paraId="3E93BD53" w14:textId="77777777" w:rsidR="00770467" w:rsidRPr="00A07111" w:rsidRDefault="00770467" w:rsidP="009E7DED">
            <w:pPr>
              <w:spacing w:line="360" w:lineRule="auto"/>
              <w:jc w:val="center"/>
              <w:rPr>
                <w:rFonts w:ascii="Times New Roman" w:hAnsi="Times New Roman" w:cs="Times New Roman"/>
                <w:sz w:val="20"/>
                <w:szCs w:val="20"/>
              </w:rPr>
            </w:pPr>
            <w:r w:rsidRPr="00A07111">
              <w:rPr>
                <w:rFonts w:ascii="Times New Roman" w:hAnsi="Times New Roman" w:cs="Times New Roman"/>
                <w:sz w:val="20"/>
                <w:szCs w:val="20"/>
              </w:rPr>
              <w:t xml:space="preserve">Descriptiva - exploratoria </w:t>
            </w:r>
          </w:p>
        </w:tc>
        <w:tc>
          <w:tcPr>
            <w:tcW w:w="537" w:type="pct"/>
            <w:tcBorders>
              <w:top w:val="single" w:sz="4" w:space="0" w:color="000000"/>
              <w:left w:val="single" w:sz="4" w:space="0" w:color="000000"/>
              <w:bottom w:val="single" w:sz="4" w:space="0" w:color="000000"/>
              <w:right w:val="single" w:sz="4" w:space="0" w:color="000000"/>
            </w:tcBorders>
            <w:vAlign w:val="center"/>
          </w:tcPr>
          <w:p w14:paraId="44D2DFBC" w14:textId="77777777" w:rsidR="00770467" w:rsidRPr="00A07111" w:rsidRDefault="00770467" w:rsidP="009E7DED">
            <w:pPr>
              <w:spacing w:line="360" w:lineRule="auto"/>
              <w:jc w:val="center"/>
              <w:rPr>
                <w:rFonts w:ascii="Times New Roman" w:hAnsi="Times New Roman" w:cs="Times New Roman"/>
                <w:sz w:val="20"/>
                <w:szCs w:val="20"/>
              </w:rPr>
            </w:pPr>
            <w:r w:rsidRPr="00A07111">
              <w:rPr>
                <w:rFonts w:ascii="Times New Roman" w:hAnsi="Times New Roman" w:cs="Times New Roman"/>
                <w:sz w:val="20"/>
                <w:szCs w:val="20"/>
              </w:rPr>
              <w:t xml:space="preserve">176 sujetos de 3 a 18 años </w:t>
            </w:r>
          </w:p>
        </w:tc>
        <w:tc>
          <w:tcPr>
            <w:tcW w:w="690" w:type="pct"/>
            <w:tcBorders>
              <w:top w:val="single" w:sz="4" w:space="0" w:color="000000"/>
              <w:left w:val="single" w:sz="4" w:space="0" w:color="000000"/>
              <w:bottom w:val="single" w:sz="4" w:space="0" w:color="000000"/>
              <w:right w:val="single" w:sz="4" w:space="0" w:color="000000"/>
            </w:tcBorders>
            <w:vAlign w:val="center"/>
          </w:tcPr>
          <w:p w14:paraId="7AC7341F" w14:textId="0AD4CA3E" w:rsidR="00770467" w:rsidRPr="00A07111" w:rsidRDefault="00770467" w:rsidP="009E7DED">
            <w:pPr>
              <w:tabs>
                <w:tab w:val="right" w:pos="1124"/>
              </w:tabs>
              <w:spacing w:after="17" w:line="360" w:lineRule="auto"/>
              <w:rPr>
                <w:rFonts w:ascii="Times New Roman" w:hAnsi="Times New Roman" w:cs="Times New Roman"/>
                <w:sz w:val="20"/>
                <w:szCs w:val="20"/>
              </w:rPr>
            </w:pPr>
            <w:r w:rsidRPr="00A07111">
              <w:rPr>
                <w:rFonts w:ascii="Times New Roman" w:hAnsi="Times New Roman" w:cs="Times New Roman"/>
                <w:sz w:val="20"/>
                <w:szCs w:val="20"/>
              </w:rPr>
              <w:t>Sistema de</w:t>
            </w:r>
            <w:r w:rsidR="00226E04" w:rsidRPr="00A07111">
              <w:rPr>
                <w:rFonts w:ascii="Times New Roman" w:hAnsi="Times New Roman" w:cs="Times New Roman"/>
                <w:sz w:val="20"/>
                <w:szCs w:val="20"/>
              </w:rPr>
              <w:t xml:space="preserve"> </w:t>
            </w:r>
            <w:r w:rsidRPr="00A07111">
              <w:rPr>
                <w:rFonts w:ascii="Times New Roman" w:hAnsi="Times New Roman" w:cs="Times New Roman"/>
                <w:sz w:val="20"/>
                <w:szCs w:val="20"/>
              </w:rPr>
              <w:t>Evaluación de</w:t>
            </w:r>
            <w:r w:rsidR="00226E04" w:rsidRPr="00A07111">
              <w:rPr>
                <w:rFonts w:ascii="Times New Roman" w:hAnsi="Times New Roman" w:cs="Times New Roman"/>
                <w:sz w:val="20"/>
                <w:szCs w:val="20"/>
              </w:rPr>
              <w:t xml:space="preserve"> </w:t>
            </w:r>
            <w:r w:rsidRPr="00A07111">
              <w:rPr>
                <w:rFonts w:ascii="Times New Roman" w:hAnsi="Times New Roman" w:cs="Times New Roman"/>
                <w:sz w:val="20"/>
                <w:szCs w:val="20"/>
              </w:rPr>
              <w:t>Niños y</w:t>
            </w:r>
            <w:r w:rsidR="00226E04" w:rsidRPr="00A07111">
              <w:rPr>
                <w:rFonts w:ascii="Times New Roman" w:hAnsi="Times New Roman" w:cs="Times New Roman"/>
                <w:sz w:val="20"/>
                <w:szCs w:val="20"/>
              </w:rPr>
              <w:t xml:space="preserve"> </w:t>
            </w:r>
            <w:r w:rsidRPr="00A07111">
              <w:rPr>
                <w:rFonts w:ascii="Times New Roman" w:hAnsi="Times New Roman" w:cs="Times New Roman"/>
                <w:sz w:val="20"/>
                <w:szCs w:val="20"/>
              </w:rPr>
              <w:t>Adolescentes</w:t>
            </w:r>
            <w:r w:rsidR="00226E04" w:rsidRPr="00A07111">
              <w:rPr>
                <w:rFonts w:ascii="Times New Roman" w:hAnsi="Times New Roman" w:cs="Times New Roman"/>
                <w:sz w:val="20"/>
                <w:szCs w:val="20"/>
              </w:rPr>
              <w:t xml:space="preserve"> </w:t>
            </w:r>
            <w:r w:rsidRPr="00A07111">
              <w:rPr>
                <w:rFonts w:ascii="Times New Roman" w:hAnsi="Times New Roman" w:cs="Times New Roman"/>
                <w:sz w:val="20"/>
                <w:szCs w:val="20"/>
              </w:rPr>
              <w:t>(SENA).</w:t>
            </w:r>
            <w:r w:rsidR="00226E04" w:rsidRPr="00A07111">
              <w:rPr>
                <w:rFonts w:ascii="Times New Roman" w:hAnsi="Times New Roman" w:cs="Times New Roman"/>
                <w:sz w:val="20"/>
                <w:szCs w:val="20"/>
              </w:rPr>
              <w:t xml:space="preserve"> </w:t>
            </w:r>
            <w:r w:rsidRPr="00A07111">
              <w:rPr>
                <w:rFonts w:ascii="Times New Roman" w:hAnsi="Times New Roman" w:cs="Times New Roman"/>
                <w:sz w:val="20"/>
                <w:szCs w:val="20"/>
              </w:rPr>
              <w:t>Instrumento</w:t>
            </w:r>
            <w:r w:rsidR="00226E04" w:rsidRPr="00A07111">
              <w:rPr>
                <w:rFonts w:ascii="Times New Roman" w:hAnsi="Times New Roman" w:cs="Times New Roman"/>
                <w:sz w:val="20"/>
                <w:szCs w:val="20"/>
              </w:rPr>
              <w:t xml:space="preserve"> </w:t>
            </w:r>
            <w:r w:rsidRPr="00A07111">
              <w:rPr>
                <w:rFonts w:ascii="Times New Roman" w:hAnsi="Times New Roman" w:cs="Times New Roman"/>
                <w:sz w:val="20"/>
                <w:szCs w:val="20"/>
              </w:rPr>
              <w:t>para la</w:t>
            </w:r>
            <w:r w:rsidR="00226E04" w:rsidRPr="00A07111">
              <w:rPr>
                <w:rFonts w:ascii="Times New Roman" w:hAnsi="Times New Roman" w:cs="Times New Roman"/>
                <w:sz w:val="20"/>
                <w:szCs w:val="20"/>
              </w:rPr>
              <w:t xml:space="preserve"> </w:t>
            </w:r>
            <w:r w:rsidRPr="00A07111">
              <w:rPr>
                <w:rFonts w:ascii="Times New Roman" w:hAnsi="Times New Roman" w:cs="Times New Roman"/>
                <w:sz w:val="20"/>
                <w:szCs w:val="20"/>
              </w:rPr>
              <w:t>valoración de</w:t>
            </w:r>
            <w:r w:rsidR="00226E04" w:rsidRPr="00A07111">
              <w:rPr>
                <w:rFonts w:ascii="Times New Roman" w:hAnsi="Times New Roman" w:cs="Times New Roman"/>
                <w:sz w:val="20"/>
                <w:szCs w:val="20"/>
              </w:rPr>
              <w:t xml:space="preserve"> </w:t>
            </w:r>
            <w:r w:rsidRPr="00A07111">
              <w:rPr>
                <w:rFonts w:ascii="Times New Roman" w:hAnsi="Times New Roman" w:cs="Times New Roman"/>
                <w:sz w:val="20"/>
                <w:szCs w:val="20"/>
              </w:rPr>
              <w:t>la gravedad de</w:t>
            </w:r>
            <w:r w:rsidR="00226E04" w:rsidRPr="00A07111">
              <w:rPr>
                <w:rFonts w:ascii="Times New Roman" w:hAnsi="Times New Roman" w:cs="Times New Roman"/>
                <w:sz w:val="20"/>
                <w:szCs w:val="20"/>
              </w:rPr>
              <w:t xml:space="preserve"> </w:t>
            </w:r>
            <w:r w:rsidRPr="00A07111">
              <w:rPr>
                <w:rFonts w:ascii="Times New Roman" w:hAnsi="Times New Roman" w:cs="Times New Roman"/>
                <w:sz w:val="20"/>
                <w:szCs w:val="20"/>
              </w:rPr>
              <w:t>las situaciones</w:t>
            </w:r>
            <w:r w:rsidR="00226E04" w:rsidRPr="00A07111">
              <w:rPr>
                <w:rFonts w:ascii="Times New Roman" w:hAnsi="Times New Roman" w:cs="Times New Roman"/>
                <w:sz w:val="20"/>
                <w:szCs w:val="20"/>
              </w:rPr>
              <w:t xml:space="preserve"> </w:t>
            </w:r>
            <w:r w:rsidRPr="00A07111">
              <w:rPr>
                <w:rFonts w:ascii="Times New Roman" w:hAnsi="Times New Roman" w:cs="Times New Roman"/>
                <w:sz w:val="20"/>
                <w:szCs w:val="20"/>
              </w:rPr>
              <w:t>de riesgo y</w:t>
            </w:r>
            <w:r w:rsidR="00226E04" w:rsidRPr="00A07111">
              <w:rPr>
                <w:rFonts w:ascii="Times New Roman" w:hAnsi="Times New Roman" w:cs="Times New Roman"/>
                <w:sz w:val="20"/>
                <w:szCs w:val="20"/>
              </w:rPr>
              <w:t xml:space="preserve"> </w:t>
            </w:r>
            <w:r w:rsidRPr="00A07111">
              <w:rPr>
                <w:rFonts w:ascii="Times New Roman" w:hAnsi="Times New Roman" w:cs="Times New Roman"/>
                <w:sz w:val="20"/>
                <w:szCs w:val="20"/>
              </w:rPr>
              <w:t>desamparo en</w:t>
            </w:r>
            <w:r w:rsidR="00226E04" w:rsidRPr="00A07111">
              <w:rPr>
                <w:rFonts w:ascii="Times New Roman" w:hAnsi="Times New Roman" w:cs="Times New Roman"/>
                <w:sz w:val="20"/>
                <w:szCs w:val="20"/>
              </w:rPr>
              <w:t xml:space="preserve"> </w:t>
            </w:r>
            <w:r w:rsidRPr="00A07111">
              <w:rPr>
                <w:rFonts w:ascii="Times New Roman" w:hAnsi="Times New Roman" w:cs="Times New Roman"/>
                <w:sz w:val="20"/>
                <w:szCs w:val="20"/>
              </w:rPr>
              <w:t xml:space="preserve">(BALORA). </w:t>
            </w:r>
          </w:p>
        </w:tc>
        <w:tc>
          <w:tcPr>
            <w:tcW w:w="1552" w:type="pct"/>
            <w:tcBorders>
              <w:top w:val="single" w:sz="4" w:space="0" w:color="000000"/>
              <w:left w:val="single" w:sz="4" w:space="0" w:color="000000"/>
              <w:bottom w:val="single" w:sz="4" w:space="0" w:color="000000"/>
              <w:right w:val="single" w:sz="4" w:space="0" w:color="000000"/>
            </w:tcBorders>
            <w:vAlign w:val="center"/>
          </w:tcPr>
          <w:p w14:paraId="47278485" w14:textId="0565D803" w:rsidR="00770467" w:rsidRPr="00A07111" w:rsidRDefault="00770467" w:rsidP="009E7DED">
            <w:pPr>
              <w:spacing w:line="360" w:lineRule="auto"/>
              <w:ind w:left="10" w:right="45"/>
              <w:rPr>
                <w:rFonts w:ascii="Times New Roman" w:hAnsi="Times New Roman" w:cs="Times New Roman"/>
                <w:sz w:val="20"/>
                <w:szCs w:val="20"/>
              </w:rPr>
            </w:pPr>
            <w:r w:rsidRPr="00A07111">
              <w:rPr>
                <w:rFonts w:ascii="Times New Roman" w:hAnsi="Times New Roman" w:cs="Times New Roman"/>
                <w:sz w:val="20"/>
                <w:szCs w:val="20"/>
              </w:rPr>
              <w:t>Todos los niños y adolescentes de la muestra experimentan negligencia por parte de sus padres. En particular, la forma</w:t>
            </w:r>
            <w:r w:rsidR="00226E04" w:rsidRPr="00A07111">
              <w:rPr>
                <w:rFonts w:ascii="Times New Roman" w:hAnsi="Times New Roman" w:cs="Times New Roman"/>
                <w:sz w:val="20"/>
                <w:szCs w:val="20"/>
              </w:rPr>
              <w:t xml:space="preserve"> </w:t>
            </w:r>
            <w:r w:rsidRPr="00A07111">
              <w:rPr>
                <w:rFonts w:ascii="Times New Roman" w:hAnsi="Times New Roman" w:cs="Times New Roman"/>
                <w:sz w:val="20"/>
                <w:szCs w:val="20"/>
              </w:rPr>
              <w:t xml:space="preserve">predominante de negligencia es la falta de atención a las necesidades psicológicas, como la ausencia de normas, límites y la transmisión de valores morales positivos, que afecta al 77.80% de los casos. Esta es seguida por la falta de interacción y afecto, con un 76.10%; la insuficiente o nula </w:t>
            </w:r>
            <w:r w:rsidRPr="00A07111">
              <w:rPr>
                <w:rFonts w:ascii="Times New Roman" w:hAnsi="Times New Roman" w:cs="Times New Roman"/>
                <w:sz w:val="20"/>
                <w:szCs w:val="20"/>
              </w:rPr>
              <w:lastRenderedPageBreak/>
              <w:t xml:space="preserve">estimulación para el adecuado desarrollo psicológico del menor, que afecta al 68.80%; y, finalmente, la falta de atención a problemas emocionales graves, presente en un 15.30% de los casos. </w:t>
            </w:r>
          </w:p>
        </w:tc>
      </w:tr>
      <w:tr w:rsidR="001A7F26" w:rsidRPr="00A07111" w14:paraId="4D5BC590" w14:textId="77777777" w:rsidTr="001A7F26">
        <w:trPr>
          <w:trHeight w:val="20"/>
          <w:jc w:val="center"/>
        </w:trPr>
        <w:tc>
          <w:tcPr>
            <w:tcW w:w="228" w:type="pct"/>
            <w:tcBorders>
              <w:top w:val="single" w:sz="4" w:space="0" w:color="000000"/>
              <w:left w:val="single" w:sz="4" w:space="0" w:color="000000"/>
              <w:bottom w:val="single" w:sz="4" w:space="0" w:color="000000"/>
              <w:right w:val="single" w:sz="4" w:space="0" w:color="000000"/>
            </w:tcBorders>
            <w:vAlign w:val="center"/>
          </w:tcPr>
          <w:p w14:paraId="5900E965" w14:textId="77777777" w:rsidR="00770467" w:rsidRPr="00A07111" w:rsidRDefault="00770467" w:rsidP="009E7DED">
            <w:pPr>
              <w:spacing w:line="360" w:lineRule="auto"/>
              <w:ind w:left="12"/>
              <w:rPr>
                <w:rFonts w:ascii="Times New Roman" w:hAnsi="Times New Roman" w:cs="Times New Roman"/>
                <w:sz w:val="20"/>
                <w:szCs w:val="20"/>
              </w:rPr>
            </w:pPr>
            <w:r w:rsidRPr="00A07111">
              <w:rPr>
                <w:rFonts w:ascii="Times New Roman" w:hAnsi="Times New Roman" w:cs="Times New Roman"/>
                <w:sz w:val="20"/>
                <w:szCs w:val="20"/>
              </w:rPr>
              <w:lastRenderedPageBreak/>
              <w:t xml:space="preserve">3 </w:t>
            </w:r>
          </w:p>
        </w:tc>
        <w:tc>
          <w:tcPr>
            <w:tcW w:w="459" w:type="pct"/>
            <w:tcBorders>
              <w:top w:val="single" w:sz="4" w:space="0" w:color="000000"/>
              <w:left w:val="single" w:sz="4" w:space="0" w:color="000000"/>
              <w:bottom w:val="single" w:sz="4" w:space="0" w:color="000000"/>
              <w:right w:val="single" w:sz="4" w:space="0" w:color="000000"/>
            </w:tcBorders>
            <w:vAlign w:val="center"/>
          </w:tcPr>
          <w:p w14:paraId="0A3FDD96" w14:textId="24B609ED" w:rsidR="00770467" w:rsidRPr="00A07111" w:rsidRDefault="00770467" w:rsidP="009E7DED">
            <w:pPr>
              <w:spacing w:after="12" w:line="360" w:lineRule="auto"/>
              <w:ind w:left="12"/>
              <w:rPr>
                <w:rFonts w:ascii="Times New Roman" w:hAnsi="Times New Roman" w:cs="Times New Roman"/>
                <w:sz w:val="20"/>
                <w:szCs w:val="20"/>
              </w:rPr>
            </w:pPr>
            <w:proofErr w:type="spellStart"/>
            <w:r w:rsidRPr="00A07111">
              <w:rPr>
                <w:rFonts w:ascii="Times New Roman" w:hAnsi="Times New Roman" w:cs="Times New Roman"/>
                <w:sz w:val="20"/>
                <w:szCs w:val="20"/>
              </w:rPr>
              <w:t>QuizadoFelipe</w:t>
            </w:r>
            <w:proofErr w:type="spellEnd"/>
            <w:r w:rsidR="00226E04" w:rsidRPr="00A07111">
              <w:rPr>
                <w:rFonts w:ascii="Times New Roman" w:hAnsi="Times New Roman" w:cs="Times New Roman"/>
                <w:sz w:val="20"/>
                <w:szCs w:val="20"/>
              </w:rPr>
              <w:t xml:space="preserve">, </w:t>
            </w:r>
            <w:r w:rsidRPr="00A07111">
              <w:rPr>
                <w:rFonts w:ascii="Times New Roman" w:hAnsi="Times New Roman" w:cs="Times New Roman"/>
                <w:sz w:val="20"/>
                <w:szCs w:val="20"/>
              </w:rPr>
              <w:t>La Rosa María, Tello</w:t>
            </w:r>
            <w:r w:rsidR="00226E04" w:rsidRPr="00A07111">
              <w:rPr>
                <w:rFonts w:ascii="Times New Roman" w:hAnsi="Times New Roman" w:cs="Times New Roman"/>
                <w:sz w:val="20"/>
                <w:szCs w:val="20"/>
              </w:rPr>
              <w:t xml:space="preserve"> </w:t>
            </w:r>
            <w:r w:rsidRPr="00A07111">
              <w:rPr>
                <w:rFonts w:ascii="Times New Roman" w:hAnsi="Times New Roman" w:cs="Times New Roman"/>
                <w:sz w:val="20"/>
                <w:szCs w:val="20"/>
              </w:rPr>
              <w:t>Yoland</w:t>
            </w:r>
            <w:r w:rsidR="00226E04" w:rsidRPr="00A07111">
              <w:rPr>
                <w:rFonts w:ascii="Times New Roman" w:hAnsi="Times New Roman" w:cs="Times New Roman"/>
                <w:sz w:val="20"/>
                <w:szCs w:val="20"/>
              </w:rPr>
              <w:t xml:space="preserve">a </w:t>
            </w:r>
            <w:r w:rsidRPr="00A07111">
              <w:rPr>
                <w:rFonts w:ascii="Times New Roman" w:hAnsi="Times New Roman" w:cs="Times New Roman"/>
                <w:sz w:val="20"/>
                <w:szCs w:val="20"/>
              </w:rPr>
              <w:t xml:space="preserve">y Rangel </w:t>
            </w:r>
          </w:p>
          <w:p w14:paraId="4287F5B3" w14:textId="11766818" w:rsidR="00770467" w:rsidRPr="00A07111" w:rsidRDefault="00770467" w:rsidP="009E7DED">
            <w:pPr>
              <w:spacing w:after="9" w:line="360" w:lineRule="auto"/>
              <w:ind w:left="12"/>
              <w:rPr>
                <w:rFonts w:ascii="Times New Roman" w:hAnsi="Times New Roman" w:cs="Times New Roman"/>
                <w:sz w:val="20"/>
                <w:szCs w:val="20"/>
              </w:rPr>
            </w:pPr>
            <w:r w:rsidRPr="00A07111">
              <w:rPr>
                <w:rFonts w:ascii="Times New Roman" w:hAnsi="Times New Roman" w:cs="Times New Roman"/>
                <w:sz w:val="20"/>
                <w:szCs w:val="20"/>
              </w:rPr>
              <w:t>Maribel</w:t>
            </w:r>
            <w:r w:rsidR="00226E04" w:rsidRPr="00A07111">
              <w:rPr>
                <w:rFonts w:ascii="Times New Roman" w:hAnsi="Times New Roman" w:cs="Times New Roman"/>
                <w:sz w:val="20"/>
                <w:szCs w:val="20"/>
              </w:rPr>
              <w:t xml:space="preserve"> </w:t>
            </w:r>
            <w:r w:rsidRPr="00A07111">
              <w:rPr>
                <w:rFonts w:ascii="Times New Roman" w:hAnsi="Times New Roman" w:cs="Times New Roman"/>
                <w:sz w:val="20"/>
                <w:szCs w:val="20"/>
              </w:rPr>
              <w:t xml:space="preserve">(2024) </w:t>
            </w:r>
          </w:p>
        </w:tc>
        <w:tc>
          <w:tcPr>
            <w:tcW w:w="537" w:type="pct"/>
            <w:tcBorders>
              <w:top w:val="single" w:sz="4" w:space="0" w:color="000000"/>
              <w:left w:val="single" w:sz="4" w:space="0" w:color="000000"/>
              <w:bottom w:val="single" w:sz="4" w:space="0" w:color="000000"/>
              <w:right w:val="single" w:sz="4" w:space="0" w:color="000000"/>
            </w:tcBorders>
            <w:vAlign w:val="center"/>
          </w:tcPr>
          <w:p w14:paraId="74E9B535" w14:textId="77777777" w:rsidR="00770467" w:rsidRPr="00A07111" w:rsidRDefault="00770467" w:rsidP="009E7DED">
            <w:pPr>
              <w:spacing w:line="360" w:lineRule="auto"/>
              <w:ind w:right="40"/>
              <w:jc w:val="center"/>
              <w:rPr>
                <w:rFonts w:ascii="Times New Roman" w:hAnsi="Times New Roman" w:cs="Times New Roman"/>
                <w:sz w:val="20"/>
                <w:szCs w:val="20"/>
              </w:rPr>
            </w:pPr>
            <w:r w:rsidRPr="00A07111">
              <w:rPr>
                <w:rFonts w:ascii="Times New Roman" w:hAnsi="Times New Roman" w:cs="Times New Roman"/>
                <w:sz w:val="20"/>
                <w:szCs w:val="20"/>
              </w:rPr>
              <w:t xml:space="preserve">Dialnet </w:t>
            </w:r>
          </w:p>
        </w:tc>
        <w:tc>
          <w:tcPr>
            <w:tcW w:w="307" w:type="pct"/>
            <w:tcBorders>
              <w:top w:val="single" w:sz="4" w:space="0" w:color="000000"/>
              <w:left w:val="single" w:sz="4" w:space="0" w:color="000000"/>
              <w:bottom w:val="single" w:sz="4" w:space="0" w:color="000000"/>
              <w:right w:val="single" w:sz="4" w:space="0" w:color="000000"/>
            </w:tcBorders>
            <w:vAlign w:val="center"/>
          </w:tcPr>
          <w:p w14:paraId="44D9A2A5" w14:textId="77777777" w:rsidR="00770467" w:rsidRPr="00A07111" w:rsidRDefault="00770467" w:rsidP="009E7DED">
            <w:pPr>
              <w:spacing w:line="360" w:lineRule="auto"/>
              <w:ind w:right="35"/>
              <w:jc w:val="center"/>
              <w:rPr>
                <w:rFonts w:ascii="Times New Roman" w:hAnsi="Times New Roman" w:cs="Times New Roman"/>
                <w:sz w:val="20"/>
                <w:szCs w:val="20"/>
              </w:rPr>
            </w:pPr>
            <w:r w:rsidRPr="00A07111">
              <w:rPr>
                <w:rFonts w:ascii="Times New Roman" w:hAnsi="Times New Roman" w:cs="Times New Roman"/>
                <w:sz w:val="20"/>
                <w:szCs w:val="20"/>
              </w:rPr>
              <w:t xml:space="preserve">Perú </w:t>
            </w:r>
          </w:p>
        </w:tc>
        <w:tc>
          <w:tcPr>
            <w:tcW w:w="690" w:type="pct"/>
            <w:tcBorders>
              <w:top w:val="single" w:sz="4" w:space="0" w:color="000000"/>
              <w:left w:val="single" w:sz="4" w:space="0" w:color="000000"/>
              <w:bottom w:val="single" w:sz="4" w:space="0" w:color="000000"/>
              <w:right w:val="single" w:sz="4" w:space="0" w:color="000000"/>
            </w:tcBorders>
            <w:vAlign w:val="center"/>
          </w:tcPr>
          <w:p w14:paraId="6C417F76" w14:textId="77777777" w:rsidR="00770467" w:rsidRPr="00A07111" w:rsidRDefault="00770467" w:rsidP="009E7DED">
            <w:pPr>
              <w:spacing w:line="360" w:lineRule="auto"/>
              <w:ind w:firstLine="26"/>
              <w:jc w:val="center"/>
              <w:rPr>
                <w:rFonts w:ascii="Times New Roman" w:hAnsi="Times New Roman" w:cs="Times New Roman"/>
                <w:sz w:val="20"/>
                <w:szCs w:val="20"/>
              </w:rPr>
            </w:pPr>
            <w:r w:rsidRPr="00A07111">
              <w:rPr>
                <w:rFonts w:ascii="Times New Roman" w:hAnsi="Times New Roman" w:cs="Times New Roman"/>
                <w:sz w:val="20"/>
                <w:szCs w:val="20"/>
              </w:rPr>
              <w:t xml:space="preserve">No experimental transversal  </w:t>
            </w:r>
          </w:p>
        </w:tc>
        <w:tc>
          <w:tcPr>
            <w:tcW w:w="537" w:type="pct"/>
            <w:tcBorders>
              <w:top w:val="single" w:sz="4" w:space="0" w:color="000000"/>
              <w:left w:val="single" w:sz="4" w:space="0" w:color="000000"/>
              <w:bottom w:val="single" w:sz="4" w:space="0" w:color="000000"/>
              <w:right w:val="single" w:sz="4" w:space="0" w:color="000000"/>
            </w:tcBorders>
            <w:vAlign w:val="center"/>
          </w:tcPr>
          <w:p w14:paraId="27C3C4CF" w14:textId="77777777" w:rsidR="00770467" w:rsidRPr="00A07111" w:rsidRDefault="00770467" w:rsidP="009E7DED">
            <w:pPr>
              <w:spacing w:line="360" w:lineRule="auto"/>
              <w:jc w:val="center"/>
              <w:rPr>
                <w:rFonts w:ascii="Times New Roman" w:hAnsi="Times New Roman" w:cs="Times New Roman"/>
                <w:sz w:val="20"/>
                <w:szCs w:val="20"/>
              </w:rPr>
            </w:pPr>
            <w:r w:rsidRPr="00A07111">
              <w:rPr>
                <w:rFonts w:ascii="Times New Roman" w:hAnsi="Times New Roman" w:cs="Times New Roman"/>
                <w:sz w:val="20"/>
                <w:szCs w:val="20"/>
              </w:rPr>
              <w:t xml:space="preserve">80 participantes de la función publica </w:t>
            </w:r>
          </w:p>
        </w:tc>
        <w:tc>
          <w:tcPr>
            <w:tcW w:w="690" w:type="pct"/>
            <w:tcBorders>
              <w:top w:val="single" w:sz="4" w:space="0" w:color="000000"/>
              <w:left w:val="single" w:sz="4" w:space="0" w:color="000000"/>
              <w:bottom w:val="single" w:sz="4" w:space="0" w:color="000000"/>
              <w:right w:val="single" w:sz="4" w:space="0" w:color="000000"/>
            </w:tcBorders>
            <w:vAlign w:val="center"/>
          </w:tcPr>
          <w:p w14:paraId="1C620541" w14:textId="77777777" w:rsidR="00770467" w:rsidRPr="00A07111" w:rsidRDefault="00770467" w:rsidP="009E7DED">
            <w:pPr>
              <w:spacing w:after="12" w:line="360" w:lineRule="auto"/>
              <w:ind w:left="12"/>
              <w:rPr>
                <w:rFonts w:ascii="Times New Roman" w:hAnsi="Times New Roman" w:cs="Times New Roman"/>
                <w:sz w:val="20"/>
                <w:szCs w:val="20"/>
              </w:rPr>
            </w:pPr>
            <w:r w:rsidRPr="00A07111">
              <w:rPr>
                <w:rFonts w:ascii="Times New Roman" w:hAnsi="Times New Roman" w:cs="Times New Roman"/>
                <w:sz w:val="20"/>
                <w:szCs w:val="20"/>
              </w:rPr>
              <w:t xml:space="preserve">Prueba </w:t>
            </w:r>
          </w:p>
          <w:p w14:paraId="77705019" w14:textId="77777777" w:rsidR="00770467" w:rsidRPr="00A07111" w:rsidRDefault="00770467" w:rsidP="009E7DED">
            <w:pPr>
              <w:spacing w:line="360" w:lineRule="auto"/>
              <w:ind w:left="12"/>
              <w:rPr>
                <w:rFonts w:ascii="Times New Roman" w:hAnsi="Times New Roman" w:cs="Times New Roman"/>
                <w:sz w:val="20"/>
                <w:szCs w:val="20"/>
              </w:rPr>
            </w:pPr>
            <w:r w:rsidRPr="00A07111">
              <w:rPr>
                <w:rFonts w:ascii="Times New Roman" w:hAnsi="Times New Roman" w:cs="Times New Roman"/>
                <w:sz w:val="20"/>
                <w:szCs w:val="20"/>
              </w:rPr>
              <w:t xml:space="preserve">Correlativa </w:t>
            </w:r>
          </w:p>
        </w:tc>
        <w:tc>
          <w:tcPr>
            <w:tcW w:w="1552" w:type="pct"/>
            <w:tcBorders>
              <w:top w:val="single" w:sz="4" w:space="0" w:color="000000"/>
              <w:left w:val="single" w:sz="4" w:space="0" w:color="000000"/>
              <w:bottom w:val="single" w:sz="4" w:space="0" w:color="000000"/>
              <w:right w:val="single" w:sz="4" w:space="0" w:color="000000"/>
            </w:tcBorders>
            <w:vAlign w:val="center"/>
          </w:tcPr>
          <w:p w14:paraId="2ABDC5D8" w14:textId="77777777" w:rsidR="00770467" w:rsidRPr="00A07111" w:rsidRDefault="00770467" w:rsidP="009E7DED">
            <w:pPr>
              <w:spacing w:line="360" w:lineRule="auto"/>
              <w:ind w:left="10" w:right="46"/>
              <w:rPr>
                <w:rFonts w:ascii="Times New Roman" w:hAnsi="Times New Roman" w:cs="Times New Roman"/>
                <w:sz w:val="20"/>
                <w:szCs w:val="20"/>
              </w:rPr>
            </w:pPr>
            <w:r w:rsidRPr="00A07111">
              <w:rPr>
                <w:rFonts w:ascii="Times New Roman" w:hAnsi="Times New Roman" w:cs="Times New Roman"/>
                <w:sz w:val="20"/>
                <w:szCs w:val="20"/>
              </w:rPr>
              <w:t xml:space="preserve">El estudio revela que el 92,5% de los encuestados considera que los derechos de los adolescentes en riesgo familiar son poco accesibles, destacando que el 91,3% percibe dificultades en el acceso a la educación y el 83,8% en la salud. </w:t>
            </w:r>
          </w:p>
        </w:tc>
      </w:tr>
    </w:tbl>
    <w:p w14:paraId="0000004B" w14:textId="77777777" w:rsidR="00B12776" w:rsidRPr="00A07111"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A07111">
        <w:rPr>
          <w:rFonts w:ascii="Times New Roman" w:eastAsia="Times New Roman" w:hAnsi="Times New Roman" w:cs="Times New Roman"/>
          <w:sz w:val="24"/>
          <w:szCs w:val="24"/>
        </w:rPr>
        <w:t xml:space="preserve">Císcar et al. (2021) en su estudio sobre desprotección familiar, descubrieron que todos los niños, niñas y adolescentes de la muestra experimentan algún tipo de negligencia. La negligencia más común es la relacionada con las necesidades psicológicas, particularmente la falta de normas, límites y la transmisión de valores morales positivos, que afecta al 77.80% de los casos. Además, un 76.10% enfrenta carencia de interacción y afecto, mientras que un 68.80% no recibe la estimulación necesaria para un desarrollo psicológico adecuado. La insuficiente atención a problemas emocionales graves se observa en un 15.30% de los casos. También, un 57.40% de los niños y adolescentes experimenta negligencia en sus necesidades formativas. </w:t>
      </w:r>
    </w:p>
    <w:p w14:paraId="0000004C" w14:textId="77777777" w:rsidR="00B12776" w:rsidRPr="00A07111"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A07111">
        <w:rPr>
          <w:rFonts w:ascii="Times New Roman" w:eastAsia="Times New Roman" w:hAnsi="Times New Roman" w:cs="Times New Roman"/>
          <w:sz w:val="24"/>
          <w:szCs w:val="24"/>
        </w:rPr>
        <w:t xml:space="preserve">En cuanto a la negligencia en relación con la seguridad, el 42.60% de los casos muestra falta de supervisión, seguido por un 39.20% que enfrenta ausencia de protección en situaciones graves de desprotección, y un 21.60% experimenta deficiencias en la seguridad física de la vivienda y en la prevención de riesgos. </w:t>
      </w:r>
    </w:p>
    <w:p w14:paraId="0000004D" w14:textId="77777777" w:rsidR="00B12776" w:rsidRPr="00A07111"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A07111">
        <w:rPr>
          <w:rFonts w:ascii="Times New Roman" w:eastAsia="Times New Roman" w:hAnsi="Times New Roman" w:cs="Times New Roman"/>
          <w:sz w:val="24"/>
          <w:szCs w:val="24"/>
        </w:rPr>
        <w:t xml:space="preserve">Respecto a la negligencia en las necesidades físicas, se observan mayores deficiencias en las condiciones higiénicas de la vivienda (23.90%), la higiene personal (24.40%), la vestimenta (23.30%), la atención a la salud física (20.50%), la estabilidad y condiciones de habitabilidad de la vivienda (21.10%), y la insuficiencia alimentaria, que afecta al 20% de los niños y adolescentes. </w:t>
      </w:r>
    </w:p>
    <w:p w14:paraId="0000004E" w14:textId="09AE4FF9" w:rsidR="00B12776" w:rsidRPr="00A07111"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A07111">
        <w:rPr>
          <w:rFonts w:ascii="Times New Roman" w:eastAsia="Times New Roman" w:hAnsi="Times New Roman" w:cs="Times New Roman"/>
          <w:sz w:val="24"/>
          <w:szCs w:val="24"/>
        </w:rPr>
        <w:lastRenderedPageBreak/>
        <w:t>En la Tabla 4 se observa la síntesis de estudios sobre el estado en la atención para niños, niñas y adolescentes en situación de riesgo de desprotección familiar, los cuales se concentran principalmente en Perú (1) y España (2). En América Latina, solo se reporta una investigación realizada en Perú, mientras que en Europa se identifican dos estudios llevados a cabo en España. Entre los problemas más estudiados se destacan las intervenciones estatales en situaciones de desprotección familiar (66.6%), mientras que se abordan menos los conflictos judiciales relacionados con la desprotección infantil (33.3%). Por otro lado, el diseño de investigación mayormente utilizado fue el cuantitativo no experimental (66.6%). Finalmente, los estudios han sido desarrollados a través de metodologías observacionales (66.6%) y análisis de estudios de casos documentales (33.3%).</w:t>
      </w:r>
    </w:p>
    <w:p w14:paraId="0000004F" w14:textId="77777777" w:rsidR="00B12776" w:rsidRPr="00A07111" w:rsidRDefault="00000000">
      <w:pPr>
        <w:spacing w:line="360" w:lineRule="auto"/>
        <w:rPr>
          <w:rFonts w:ascii="Times New Roman" w:eastAsia="Times New Roman" w:hAnsi="Times New Roman" w:cs="Times New Roman"/>
          <w:b/>
          <w:sz w:val="24"/>
          <w:szCs w:val="24"/>
        </w:rPr>
      </w:pPr>
      <w:r w:rsidRPr="00A07111">
        <w:rPr>
          <w:rFonts w:ascii="Times New Roman" w:eastAsia="Times New Roman" w:hAnsi="Times New Roman" w:cs="Times New Roman"/>
          <w:b/>
          <w:sz w:val="24"/>
          <w:szCs w:val="24"/>
        </w:rPr>
        <w:t>Tabla 4</w:t>
      </w:r>
    </w:p>
    <w:p w14:paraId="00000050" w14:textId="77777777" w:rsidR="00B12776" w:rsidRPr="00A07111" w:rsidRDefault="00000000">
      <w:pPr>
        <w:spacing w:line="360" w:lineRule="auto"/>
        <w:rPr>
          <w:rFonts w:ascii="Times New Roman" w:eastAsia="Times New Roman" w:hAnsi="Times New Roman" w:cs="Times New Roman"/>
          <w:i/>
          <w:sz w:val="24"/>
          <w:szCs w:val="24"/>
        </w:rPr>
      </w:pPr>
      <w:r w:rsidRPr="00A07111">
        <w:rPr>
          <w:rFonts w:ascii="Times New Roman" w:eastAsia="Times New Roman" w:hAnsi="Times New Roman" w:cs="Times New Roman"/>
          <w:i/>
          <w:sz w:val="24"/>
          <w:szCs w:val="24"/>
        </w:rPr>
        <w:t xml:space="preserve">El estado en la atención para niños, niñas y adolescentes en situación de riesgo de desprotección familiar </w:t>
      </w:r>
    </w:p>
    <w:tbl>
      <w:tblPr>
        <w:tblStyle w:val="TableGrid"/>
        <w:tblW w:w="5000" w:type="pct"/>
        <w:jc w:val="center"/>
        <w:tblInd w:w="0" w:type="dxa"/>
        <w:tblCellMar>
          <w:top w:w="3" w:type="dxa"/>
          <w:left w:w="106" w:type="dxa"/>
          <w:right w:w="63" w:type="dxa"/>
        </w:tblCellMar>
        <w:tblLook w:val="04A0" w:firstRow="1" w:lastRow="0" w:firstColumn="1" w:lastColumn="0" w:noHBand="0" w:noVBand="1"/>
      </w:tblPr>
      <w:tblGrid>
        <w:gridCol w:w="394"/>
        <w:gridCol w:w="1004"/>
        <w:gridCol w:w="948"/>
        <w:gridCol w:w="787"/>
        <w:gridCol w:w="1417"/>
        <w:gridCol w:w="1391"/>
        <w:gridCol w:w="1236"/>
        <w:gridCol w:w="1888"/>
      </w:tblGrid>
      <w:tr w:rsidR="00226E04" w:rsidRPr="00A07111" w14:paraId="40C766A1" w14:textId="77777777" w:rsidTr="00226E04">
        <w:trPr>
          <w:trHeight w:val="20"/>
          <w:jc w:val="center"/>
        </w:trPr>
        <w:tc>
          <w:tcPr>
            <w:tcW w:w="199" w:type="pct"/>
            <w:tcBorders>
              <w:top w:val="single" w:sz="4" w:space="0" w:color="000000"/>
              <w:left w:val="single" w:sz="4" w:space="0" w:color="000000"/>
              <w:bottom w:val="single" w:sz="4" w:space="0" w:color="000000"/>
              <w:right w:val="single" w:sz="4" w:space="0" w:color="000000"/>
            </w:tcBorders>
            <w:vAlign w:val="center"/>
          </w:tcPr>
          <w:p w14:paraId="3150793E" w14:textId="5B6F9A2E" w:rsidR="00226E04" w:rsidRPr="009E7DED" w:rsidRDefault="00226E04" w:rsidP="009E7DED">
            <w:pPr>
              <w:spacing w:line="360" w:lineRule="auto"/>
              <w:jc w:val="center"/>
              <w:rPr>
                <w:rFonts w:ascii="Times New Roman" w:hAnsi="Times New Roman" w:cs="Times New Roman"/>
                <w:sz w:val="20"/>
                <w:szCs w:val="20"/>
              </w:rPr>
            </w:pPr>
            <w:proofErr w:type="spellStart"/>
            <w:r w:rsidRPr="009E7DED">
              <w:rPr>
                <w:rFonts w:ascii="Times New Roman" w:hAnsi="Times New Roman" w:cs="Times New Roman"/>
                <w:b/>
                <w:sz w:val="20"/>
                <w:szCs w:val="20"/>
              </w:rPr>
              <w:t>N°</w:t>
            </w:r>
            <w:proofErr w:type="spellEnd"/>
          </w:p>
        </w:tc>
        <w:tc>
          <w:tcPr>
            <w:tcW w:w="495" w:type="pct"/>
            <w:tcBorders>
              <w:top w:val="single" w:sz="4" w:space="0" w:color="000000"/>
              <w:left w:val="single" w:sz="4" w:space="0" w:color="000000"/>
              <w:bottom w:val="single" w:sz="4" w:space="0" w:color="000000"/>
              <w:right w:val="single" w:sz="4" w:space="0" w:color="000000"/>
            </w:tcBorders>
            <w:vAlign w:val="center"/>
          </w:tcPr>
          <w:p w14:paraId="21BD3095" w14:textId="637AC60D" w:rsidR="00226E04" w:rsidRPr="009E7DED" w:rsidRDefault="00226E04" w:rsidP="009E7DED">
            <w:pPr>
              <w:spacing w:after="177" w:line="360" w:lineRule="auto"/>
              <w:jc w:val="center"/>
              <w:rPr>
                <w:rFonts w:ascii="Times New Roman" w:hAnsi="Times New Roman" w:cs="Times New Roman"/>
                <w:sz w:val="20"/>
                <w:szCs w:val="20"/>
              </w:rPr>
            </w:pPr>
            <w:r w:rsidRPr="009E7DED">
              <w:rPr>
                <w:rFonts w:ascii="Times New Roman" w:hAnsi="Times New Roman" w:cs="Times New Roman"/>
                <w:b/>
                <w:sz w:val="20"/>
                <w:szCs w:val="20"/>
              </w:rPr>
              <w:t>Autores y año</w:t>
            </w:r>
          </w:p>
        </w:tc>
        <w:tc>
          <w:tcPr>
            <w:tcW w:w="514" w:type="pct"/>
            <w:tcBorders>
              <w:top w:val="single" w:sz="4" w:space="0" w:color="000000"/>
              <w:left w:val="single" w:sz="4" w:space="0" w:color="000000"/>
              <w:bottom w:val="single" w:sz="4" w:space="0" w:color="000000"/>
              <w:right w:val="single" w:sz="4" w:space="0" w:color="000000"/>
            </w:tcBorders>
            <w:vAlign w:val="center"/>
          </w:tcPr>
          <w:p w14:paraId="27D61976" w14:textId="780CDDC6" w:rsidR="00226E04" w:rsidRPr="009E7DED" w:rsidRDefault="00226E04" w:rsidP="009E7DED">
            <w:pPr>
              <w:spacing w:line="360" w:lineRule="auto"/>
              <w:jc w:val="center"/>
              <w:rPr>
                <w:rFonts w:ascii="Times New Roman" w:hAnsi="Times New Roman" w:cs="Times New Roman"/>
                <w:sz w:val="20"/>
                <w:szCs w:val="20"/>
              </w:rPr>
            </w:pPr>
            <w:r w:rsidRPr="009E7DED">
              <w:rPr>
                <w:rFonts w:ascii="Times New Roman" w:hAnsi="Times New Roman" w:cs="Times New Roman"/>
                <w:b/>
                <w:sz w:val="20"/>
                <w:szCs w:val="20"/>
              </w:rPr>
              <w:t>Revista indexada</w:t>
            </w:r>
          </w:p>
        </w:tc>
        <w:tc>
          <w:tcPr>
            <w:tcW w:w="389" w:type="pct"/>
            <w:tcBorders>
              <w:top w:val="single" w:sz="4" w:space="0" w:color="000000"/>
              <w:left w:val="single" w:sz="4" w:space="0" w:color="000000"/>
              <w:bottom w:val="single" w:sz="4" w:space="0" w:color="000000"/>
              <w:right w:val="single" w:sz="4" w:space="0" w:color="000000"/>
            </w:tcBorders>
            <w:vAlign w:val="center"/>
          </w:tcPr>
          <w:p w14:paraId="5B9B7E3C" w14:textId="20A4FB34" w:rsidR="00226E04" w:rsidRPr="009E7DED" w:rsidRDefault="00226E04" w:rsidP="009E7DED">
            <w:pPr>
              <w:spacing w:line="360" w:lineRule="auto"/>
              <w:ind w:right="42"/>
              <w:jc w:val="center"/>
              <w:rPr>
                <w:rFonts w:ascii="Times New Roman" w:hAnsi="Times New Roman" w:cs="Times New Roman"/>
                <w:sz w:val="20"/>
                <w:szCs w:val="20"/>
              </w:rPr>
            </w:pPr>
            <w:r w:rsidRPr="009E7DED">
              <w:rPr>
                <w:rFonts w:ascii="Times New Roman" w:hAnsi="Times New Roman" w:cs="Times New Roman"/>
                <w:b/>
                <w:sz w:val="20"/>
                <w:szCs w:val="20"/>
              </w:rPr>
              <w:t>País</w:t>
            </w:r>
          </w:p>
        </w:tc>
        <w:tc>
          <w:tcPr>
            <w:tcW w:w="702" w:type="pct"/>
            <w:tcBorders>
              <w:top w:val="single" w:sz="4" w:space="0" w:color="000000"/>
              <w:left w:val="single" w:sz="4" w:space="0" w:color="000000"/>
              <w:bottom w:val="single" w:sz="4" w:space="0" w:color="000000"/>
              <w:right w:val="single" w:sz="4" w:space="0" w:color="000000"/>
            </w:tcBorders>
            <w:vAlign w:val="center"/>
          </w:tcPr>
          <w:p w14:paraId="7746B0BD" w14:textId="3D722DE3" w:rsidR="00226E04" w:rsidRPr="009E7DED" w:rsidRDefault="00226E04" w:rsidP="009E7DED">
            <w:pPr>
              <w:spacing w:line="360" w:lineRule="auto"/>
              <w:jc w:val="center"/>
              <w:rPr>
                <w:rFonts w:ascii="Times New Roman" w:hAnsi="Times New Roman" w:cs="Times New Roman"/>
                <w:sz w:val="20"/>
                <w:szCs w:val="20"/>
              </w:rPr>
            </w:pPr>
            <w:r w:rsidRPr="009E7DED">
              <w:rPr>
                <w:rFonts w:ascii="Times New Roman" w:hAnsi="Times New Roman" w:cs="Times New Roman"/>
                <w:b/>
                <w:sz w:val="20"/>
                <w:szCs w:val="20"/>
              </w:rPr>
              <w:t>Diseño de investigación</w:t>
            </w:r>
          </w:p>
        </w:tc>
        <w:tc>
          <w:tcPr>
            <w:tcW w:w="685" w:type="pct"/>
            <w:tcBorders>
              <w:top w:val="single" w:sz="4" w:space="0" w:color="000000"/>
              <w:left w:val="single" w:sz="4" w:space="0" w:color="000000"/>
              <w:bottom w:val="single" w:sz="4" w:space="0" w:color="000000"/>
              <w:right w:val="single" w:sz="4" w:space="0" w:color="000000"/>
            </w:tcBorders>
            <w:vAlign w:val="center"/>
          </w:tcPr>
          <w:p w14:paraId="6DF746E8" w14:textId="7445C08C" w:rsidR="00226E04" w:rsidRPr="009E7DED" w:rsidRDefault="00226E04" w:rsidP="009E7DED">
            <w:pPr>
              <w:spacing w:line="360" w:lineRule="auto"/>
              <w:ind w:right="44"/>
              <w:jc w:val="center"/>
              <w:rPr>
                <w:rFonts w:ascii="Times New Roman" w:hAnsi="Times New Roman" w:cs="Times New Roman"/>
                <w:sz w:val="20"/>
                <w:szCs w:val="20"/>
              </w:rPr>
            </w:pPr>
            <w:r w:rsidRPr="009E7DED">
              <w:rPr>
                <w:rFonts w:ascii="Times New Roman" w:hAnsi="Times New Roman" w:cs="Times New Roman"/>
                <w:b/>
                <w:sz w:val="20"/>
                <w:szCs w:val="20"/>
              </w:rPr>
              <w:t>Muestra</w:t>
            </w:r>
          </w:p>
        </w:tc>
        <w:tc>
          <w:tcPr>
            <w:tcW w:w="532" w:type="pct"/>
            <w:tcBorders>
              <w:top w:val="single" w:sz="4" w:space="0" w:color="000000"/>
              <w:left w:val="single" w:sz="4" w:space="0" w:color="000000"/>
              <w:bottom w:val="single" w:sz="4" w:space="0" w:color="000000"/>
              <w:right w:val="single" w:sz="4" w:space="0" w:color="000000"/>
            </w:tcBorders>
            <w:vAlign w:val="center"/>
          </w:tcPr>
          <w:p w14:paraId="4268230C" w14:textId="32F89FB7" w:rsidR="00226E04" w:rsidRPr="009E7DED" w:rsidRDefault="00226E04" w:rsidP="009E7DED">
            <w:pPr>
              <w:spacing w:line="360" w:lineRule="auto"/>
              <w:jc w:val="center"/>
              <w:rPr>
                <w:rFonts w:ascii="Times New Roman" w:hAnsi="Times New Roman" w:cs="Times New Roman"/>
                <w:sz w:val="20"/>
                <w:szCs w:val="20"/>
              </w:rPr>
            </w:pPr>
            <w:r w:rsidRPr="009E7DED">
              <w:rPr>
                <w:rFonts w:ascii="Times New Roman" w:hAnsi="Times New Roman" w:cs="Times New Roman"/>
                <w:b/>
                <w:sz w:val="20"/>
                <w:szCs w:val="20"/>
              </w:rPr>
              <w:t>Instrumento</w:t>
            </w:r>
          </w:p>
        </w:tc>
        <w:tc>
          <w:tcPr>
            <w:tcW w:w="1484" w:type="pct"/>
            <w:tcBorders>
              <w:top w:val="single" w:sz="4" w:space="0" w:color="000000"/>
              <w:left w:val="single" w:sz="4" w:space="0" w:color="000000"/>
              <w:bottom w:val="single" w:sz="4" w:space="0" w:color="000000"/>
              <w:right w:val="single" w:sz="4" w:space="0" w:color="000000"/>
            </w:tcBorders>
            <w:vAlign w:val="center"/>
          </w:tcPr>
          <w:p w14:paraId="30156B70" w14:textId="0713F5D8" w:rsidR="00226E04" w:rsidRPr="009E7DED" w:rsidRDefault="00226E04" w:rsidP="009E7DED">
            <w:pPr>
              <w:spacing w:line="360" w:lineRule="auto"/>
              <w:ind w:right="47"/>
              <w:jc w:val="center"/>
              <w:rPr>
                <w:rFonts w:ascii="Times New Roman" w:hAnsi="Times New Roman" w:cs="Times New Roman"/>
                <w:sz w:val="20"/>
                <w:szCs w:val="20"/>
              </w:rPr>
            </w:pPr>
            <w:r w:rsidRPr="009E7DED">
              <w:rPr>
                <w:rFonts w:ascii="Times New Roman" w:hAnsi="Times New Roman" w:cs="Times New Roman"/>
                <w:b/>
                <w:sz w:val="20"/>
                <w:szCs w:val="20"/>
              </w:rPr>
              <w:t>Resultados</w:t>
            </w:r>
          </w:p>
        </w:tc>
      </w:tr>
      <w:tr w:rsidR="00226E04" w:rsidRPr="00A07111" w14:paraId="51FC57F6" w14:textId="77777777" w:rsidTr="00226E04">
        <w:trPr>
          <w:trHeight w:val="20"/>
          <w:jc w:val="center"/>
        </w:trPr>
        <w:tc>
          <w:tcPr>
            <w:tcW w:w="199" w:type="pct"/>
            <w:tcBorders>
              <w:top w:val="single" w:sz="4" w:space="0" w:color="000000"/>
              <w:left w:val="single" w:sz="4" w:space="0" w:color="000000"/>
              <w:bottom w:val="single" w:sz="4" w:space="0" w:color="000000"/>
              <w:right w:val="single" w:sz="4" w:space="0" w:color="000000"/>
            </w:tcBorders>
            <w:vAlign w:val="center"/>
          </w:tcPr>
          <w:p w14:paraId="3CB8F825" w14:textId="6DACAE0A" w:rsidR="00226E04" w:rsidRPr="009E7DED" w:rsidRDefault="00226E04" w:rsidP="009E7DED">
            <w:pPr>
              <w:spacing w:line="360" w:lineRule="auto"/>
              <w:ind w:left="2"/>
              <w:jc w:val="center"/>
              <w:rPr>
                <w:rFonts w:ascii="Times New Roman" w:hAnsi="Times New Roman" w:cs="Times New Roman"/>
                <w:sz w:val="20"/>
                <w:szCs w:val="20"/>
              </w:rPr>
            </w:pPr>
            <w:r w:rsidRPr="009E7DED">
              <w:rPr>
                <w:rFonts w:ascii="Times New Roman" w:hAnsi="Times New Roman" w:cs="Times New Roman"/>
                <w:sz w:val="20"/>
                <w:szCs w:val="20"/>
              </w:rPr>
              <w:t>1</w:t>
            </w:r>
          </w:p>
        </w:tc>
        <w:tc>
          <w:tcPr>
            <w:tcW w:w="495" w:type="pct"/>
            <w:tcBorders>
              <w:top w:val="single" w:sz="4" w:space="0" w:color="000000"/>
              <w:left w:val="single" w:sz="4" w:space="0" w:color="000000"/>
              <w:bottom w:val="single" w:sz="4" w:space="0" w:color="000000"/>
              <w:right w:val="single" w:sz="4" w:space="0" w:color="000000"/>
            </w:tcBorders>
            <w:vAlign w:val="center"/>
          </w:tcPr>
          <w:p w14:paraId="1F146C20" w14:textId="2C83FB99" w:rsidR="00226E04" w:rsidRPr="009E7DED" w:rsidRDefault="00226E04" w:rsidP="009E7DED">
            <w:pPr>
              <w:spacing w:line="360" w:lineRule="auto"/>
              <w:ind w:left="2"/>
              <w:jc w:val="center"/>
              <w:rPr>
                <w:rFonts w:ascii="Times New Roman" w:hAnsi="Times New Roman" w:cs="Times New Roman"/>
                <w:sz w:val="20"/>
                <w:szCs w:val="20"/>
              </w:rPr>
            </w:pPr>
            <w:r w:rsidRPr="009E7DED">
              <w:rPr>
                <w:rFonts w:ascii="Times New Roman" w:hAnsi="Times New Roman" w:cs="Times New Roman"/>
                <w:sz w:val="20"/>
                <w:szCs w:val="20"/>
              </w:rPr>
              <w:t>Guevara K., Serpa L., Guevara R. (2023)</w:t>
            </w:r>
          </w:p>
        </w:tc>
        <w:tc>
          <w:tcPr>
            <w:tcW w:w="514" w:type="pct"/>
            <w:tcBorders>
              <w:top w:val="single" w:sz="4" w:space="0" w:color="000000"/>
              <w:left w:val="single" w:sz="4" w:space="0" w:color="000000"/>
              <w:bottom w:val="single" w:sz="4" w:space="0" w:color="000000"/>
              <w:right w:val="single" w:sz="4" w:space="0" w:color="000000"/>
            </w:tcBorders>
            <w:vAlign w:val="center"/>
          </w:tcPr>
          <w:p w14:paraId="6D84C271" w14:textId="000DF33D" w:rsidR="00226E04" w:rsidRPr="009E7DED" w:rsidRDefault="00226E04" w:rsidP="009E7DED">
            <w:pPr>
              <w:spacing w:line="360" w:lineRule="auto"/>
              <w:ind w:right="49"/>
              <w:jc w:val="center"/>
              <w:rPr>
                <w:rFonts w:ascii="Times New Roman" w:hAnsi="Times New Roman" w:cs="Times New Roman"/>
                <w:sz w:val="20"/>
                <w:szCs w:val="20"/>
              </w:rPr>
            </w:pPr>
            <w:r w:rsidRPr="009E7DED">
              <w:rPr>
                <w:rFonts w:ascii="Times New Roman" w:hAnsi="Times New Roman" w:cs="Times New Roman"/>
                <w:sz w:val="20"/>
                <w:szCs w:val="20"/>
              </w:rPr>
              <w:t>Dialnet</w:t>
            </w:r>
          </w:p>
        </w:tc>
        <w:tc>
          <w:tcPr>
            <w:tcW w:w="389" w:type="pct"/>
            <w:tcBorders>
              <w:top w:val="single" w:sz="4" w:space="0" w:color="000000"/>
              <w:left w:val="single" w:sz="4" w:space="0" w:color="000000"/>
              <w:bottom w:val="single" w:sz="4" w:space="0" w:color="000000"/>
              <w:right w:val="single" w:sz="4" w:space="0" w:color="000000"/>
            </w:tcBorders>
            <w:vAlign w:val="center"/>
          </w:tcPr>
          <w:p w14:paraId="19245972" w14:textId="3239083C" w:rsidR="00226E04" w:rsidRPr="009E7DED" w:rsidRDefault="00226E04" w:rsidP="009E7DED">
            <w:pPr>
              <w:spacing w:line="360" w:lineRule="auto"/>
              <w:ind w:right="45"/>
              <w:jc w:val="center"/>
              <w:rPr>
                <w:rFonts w:ascii="Times New Roman" w:hAnsi="Times New Roman" w:cs="Times New Roman"/>
                <w:sz w:val="20"/>
                <w:szCs w:val="20"/>
              </w:rPr>
            </w:pPr>
            <w:r w:rsidRPr="009E7DED">
              <w:rPr>
                <w:rFonts w:ascii="Times New Roman" w:hAnsi="Times New Roman" w:cs="Times New Roman"/>
                <w:sz w:val="20"/>
                <w:szCs w:val="20"/>
              </w:rPr>
              <w:t>Perú</w:t>
            </w:r>
          </w:p>
        </w:tc>
        <w:tc>
          <w:tcPr>
            <w:tcW w:w="702" w:type="pct"/>
            <w:tcBorders>
              <w:top w:val="single" w:sz="4" w:space="0" w:color="000000"/>
              <w:left w:val="single" w:sz="4" w:space="0" w:color="000000"/>
              <w:bottom w:val="single" w:sz="4" w:space="0" w:color="000000"/>
              <w:right w:val="single" w:sz="4" w:space="0" w:color="000000"/>
            </w:tcBorders>
            <w:vAlign w:val="center"/>
          </w:tcPr>
          <w:p w14:paraId="5ACAF716" w14:textId="50FDAB8E" w:rsidR="00226E04" w:rsidRPr="009E7DED" w:rsidRDefault="00226E04" w:rsidP="009E7DED">
            <w:pPr>
              <w:spacing w:after="14" w:line="360" w:lineRule="auto"/>
              <w:ind w:right="42"/>
              <w:jc w:val="center"/>
              <w:rPr>
                <w:rFonts w:ascii="Times New Roman" w:hAnsi="Times New Roman" w:cs="Times New Roman"/>
                <w:sz w:val="20"/>
                <w:szCs w:val="20"/>
              </w:rPr>
            </w:pPr>
            <w:r w:rsidRPr="009E7DED">
              <w:rPr>
                <w:rFonts w:ascii="Times New Roman" w:hAnsi="Times New Roman" w:cs="Times New Roman"/>
                <w:color w:val="000000" w:themeColor="text1"/>
                <w:sz w:val="20"/>
                <w:szCs w:val="20"/>
              </w:rPr>
              <w:t>Cuantitativo - Observaciona</w:t>
            </w:r>
            <w:r w:rsidRPr="009E7DED">
              <w:rPr>
                <w:rFonts w:ascii="Times New Roman" w:hAnsi="Times New Roman" w:cs="Times New Roman"/>
                <w:sz w:val="20"/>
                <w:szCs w:val="20"/>
              </w:rPr>
              <w:t>l, No experimental, transeccional</w:t>
            </w:r>
          </w:p>
        </w:tc>
        <w:tc>
          <w:tcPr>
            <w:tcW w:w="685" w:type="pct"/>
            <w:tcBorders>
              <w:top w:val="single" w:sz="4" w:space="0" w:color="000000"/>
              <w:left w:val="single" w:sz="4" w:space="0" w:color="000000"/>
              <w:bottom w:val="single" w:sz="4" w:space="0" w:color="000000"/>
              <w:right w:val="single" w:sz="4" w:space="0" w:color="000000"/>
            </w:tcBorders>
            <w:vAlign w:val="center"/>
          </w:tcPr>
          <w:p w14:paraId="3775E0E8" w14:textId="2EAB522F" w:rsidR="00226E04" w:rsidRPr="009E7DED" w:rsidRDefault="00226E04" w:rsidP="009E7DED">
            <w:pPr>
              <w:spacing w:line="360" w:lineRule="auto"/>
              <w:jc w:val="center"/>
              <w:rPr>
                <w:rFonts w:ascii="Times New Roman" w:hAnsi="Times New Roman" w:cs="Times New Roman"/>
                <w:sz w:val="20"/>
                <w:szCs w:val="20"/>
              </w:rPr>
            </w:pPr>
            <w:r w:rsidRPr="009E7DED">
              <w:rPr>
                <w:rFonts w:ascii="Times New Roman" w:hAnsi="Times New Roman" w:cs="Times New Roman"/>
                <w:sz w:val="20"/>
                <w:szCs w:val="20"/>
              </w:rPr>
              <w:t>40 elementos muestrales</w:t>
            </w:r>
          </w:p>
        </w:tc>
        <w:tc>
          <w:tcPr>
            <w:tcW w:w="532" w:type="pct"/>
            <w:tcBorders>
              <w:top w:val="single" w:sz="4" w:space="0" w:color="000000"/>
              <w:left w:val="single" w:sz="4" w:space="0" w:color="000000"/>
              <w:bottom w:val="single" w:sz="4" w:space="0" w:color="000000"/>
              <w:right w:val="single" w:sz="4" w:space="0" w:color="000000"/>
            </w:tcBorders>
            <w:vAlign w:val="center"/>
          </w:tcPr>
          <w:p w14:paraId="4041FCEC" w14:textId="7D7CA89E" w:rsidR="00226E04" w:rsidRPr="009E7DED" w:rsidRDefault="00226E04" w:rsidP="009E7DED">
            <w:pPr>
              <w:spacing w:line="360" w:lineRule="auto"/>
              <w:jc w:val="center"/>
              <w:rPr>
                <w:rFonts w:ascii="Times New Roman" w:hAnsi="Times New Roman" w:cs="Times New Roman"/>
                <w:sz w:val="20"/>
                <w:szCs w:val="20"/>
              </w:rPr>
            </w:pPr>
            <w:r w:rsidRPr="009E7DED">
              <w:rPr>
                <w:rFonts w:ascii="Times New Roman" w:hAnsi="Times New Roman" w:cs="Times New Roman"/>
                <w:sz w:val="20"/>
                <w:szCs w:val="20"/>
              </w:rPr>
              <w:t>Cuestionario estructurado</w:t>
            </w:r>
          </w:p>
        </w:tc>
        <w:tc>
          <w:tcPr>
            <w:tcW w:w="1484" w:type="pct"/>
            <w:tcBorders>
              <w:top w:val="single" w:sz="4" w:space="0" w:color="000000"/>
              <w:left w:val="single" w:sz="4" w:space="0" w:color="000000"/>
              <w:bottom w:val="single" w:sz="4" w:space="0" w:color="000000"/>
              <w:right w:val="single" w:sz="4" w:space="0" w:color="000000"/>
            </w:tcBorders>
            <w:vAlign w:val="center"/>
          </w:tcPr>
          <w:p w14:paraId="3E90BF01" w14:textId="2F9B186A" w:rsidR="00226E04" w:rsidRPr="009E7DED" w:rsidRDefault="00226E04" w:rsidP="009E7DED">
            <w:pPr>
              <w:spacing w:line="360" w:lineRule="auto"/>
              <w:ind w:right="46"/>
              <w:rPr>
                <w:rFonts w:ascii="Times New Roman" w:hAnsi="Times New Roman" w:cs="Times New Roman"/>
                <w:sz w:val="20"/>
                <w:szCs w:val="20"/>
              </w:rPr>
            </w:pPr>
            <w:r w:rsidRPr="009E7DED">
              <w:rPr>
                <w:rFonts w:ascii="Times New Roman" w:hAnsi="Times New Roman" w:cs="Times New Roman"/>
                <w:sz w:val="20"/>
                <w:szCs w:val="20"/>
              </w:rPr>
              <w:t xml:space="preserve">Se determina que la intervención del Estado peruano es significativamente efectiva en la protección de niños, niñas y adolescentes en riesgo de desprotección familiar en el distrito de Parcona. </w:t>
            </w:r>
          </w:p>
        </w:tc>
      </w:tr>
      <w:tr w:rsidR="00226E04" w:rsidRPr="00A07111" w14:paraId="52CD7D99" w14:textId="77777777" w:rsidTr="00226E04">
        <w:trPr>
          <w:trHeight w:val="20"/>
          <w:jc w:val="center"/>
        </w:trPr>
        <w:tc>
          <w:tcPr>
            <w:tcW w:w="199" w:type="pct"/>
            <w:tcBorders>
              <w:top w:val="single" w:sz="4" w:space="0" w:color="000000"/>
              <w:left w:val="single" w:sz="4" w:space="0" w:color="000000"/>
              <w:bottom w:val="single" w:sz="4" w:space="0" w:color="000000"/>
              <w:right w:val="single" w:sz="4" w:space="0" w:color="000000"/>
            </w:tcBorders>
            <w:vAlign w:val="center"/>
          </w:tcPr>
          <w:p w14:paraId="58C766F6" w14:textId="325DA38B" w:rsidR="00226E04" w:rsidRPr="009E7DED" w:rsidRDefault="00226E04" w:rsidP="009E7DED">
            <w:pPr>
              <w:spacing w:line="360" w:lineRule="auto"/>
              <w:ind w:left="2"/>
              <w:jc w:val="center"/>
              <w:rPr>
                <w:rFonts w:ascii="Times New Roman" w:hAnsi="Times New Roman" w:cs="Times New Roman"/>
                <w:sz w:val="20"/>
                <w:szCs w:val="20"/>
              </w:rPr>
            </w:pPr>
            <w:r w:rsidRPr="009E7DED">
              <w:rPr>
                <w:rFonts w:ascii="Times New Roman" w:hAnsi="Times New Roman" w:cs="Times New Roman"/>
                <w:sz w:val="20"/>
                <w:szCs w:val="20"/>
              </w:rPr>
              <w:t>2</w:t>
            </w:r>
          </w:p>
        </w:tc>
        <w:tc>
          <w:tcPr>
            <w:tcW w:w="495" w:type="pct"/>
            <w:tcBorders>
              <w:top w:val="single" w:sz="4" w:space="0" w:color="000000"/>
              <w:left w:val="single" w:sz="4" w:space="0" w:color="000000"/>
              <w:bottom w:val="single" w:sz="4" w:space="0" w:color="000000"/>
              <w:right w:val="single" w:sz="4" w:space="0" w:color="000000"/>
            </w:tcBorders>
            <w:vAlign w:val="center"/>
          </w:tcPr>
          <w:p w14:paraId="198D06F4" w14:textId="4D57E5EF" w:rsidR="00226E04" w:rsidRPr="009E7DED" w:rsidRDefault="00226E04" w:rsidP="009E7DED">
            <w:pPr>
              <w:spacing w:after="12" w:line="360" w:lineRule="auto"/>
              <w:ind w:left="2"/>
              <w:jc w:val="center"/>
              <w:rPr>
                <w:rFonts w:ascii="Times New Roman" w:hAnsi="Times New Roman" w:cs="Times New Roman"/>
                <w:sz w:val="20"/>
                <w:szCs w:val="20"/>
              </w:rPr>
            </w:pPr>
            <w:r w:rsidRPr="009E7DED">
              <w:rPr>
                <w:rFonts w:ascii="Times New Roman" w:hAnsi="Times New Roman" w:cs="Times New Roman"/>
                <w:sz w:val="20"/>
                <w:szCs w:val="20"/>
              </w:rPr>
              <w:t>Estévez Teresa (2021)</w:t>
            </w:r>
          </w:p>
        </w:tc>
        <w:tc>
          <w:tcPr>
            <w:tcW w:w="514" w:type="pct"/>
            <w:tcBorders>
              <w:top w:val="single" w:sz="4" w:space="0" w:color="000000"/>
              <w:left w:val="single" w:sz="4" w:space="0" w:color="000000"/>
              <w:bottom w:val="single" w:sz="4" w:space="0" w:color="000000"/>
              <w:right w:val="single" w:sz="4" w:space="0" w:color="000000"/>
            </w:tcBorders>
            <w:vAlign w:val="center"/>
          </w:tcPr>
          <w:p w14:paraId="525087EB" w14:textId="401CE4E1" w:rsidR="00226E04" w:rsidRPr="009E7DED" w:rsidRDefault="00226E04" w:rsidP="009E7DED">
            <w:pPr>
              <w:spacing w:line="360" w:lineRule="auto"/>
              <w:ind w:right="49"/>
              <w:jc w:val="center"/>
              <w:rPr>
                <w:rFonts w:ascii="Times New Roman" w:hAnsi="Times New Roman" w:cs="Times New Roman"/>
                <w:sz w:val="20"/>
                <w:szCs w:val="20"/>
              </w:rPr>
            </w:pPr>
            <w:r w:rsidRPr="009E7DED">
              <w:rPr>
                <w:rFonts w:ascii="Times New Roman" w:hAnsi="Times New Roman" w:cs="Times New Roman"/>
                <w:sz w:val="20"/>
                <w:szCs w:val="20"/>
              </w:rPr>
              <w:t>Dialnet</w:t>
            </w:r>
          </w:p>
        </w:tc>
        <w:tc>
          <w:tcPr>
            <w:tcW w:w="389" w:type="pct"/>
            <w:tcBorders>
              <w:top w:val="single" w:sz="4" w:space="0" w:color="000000"/>
              <w:left w:val="single" w:sz="4" w:space="0" w:color="000000"/>
              <w:bottom w:val="single" w:sz="4" w:space="0" w:color="000000"/>
              <w:right w:val="single" w:sz="4" w:space="0" w:color="000000"/>
            </w:tcBorders>
            <w:vAlign w:val="center"/>
          </w:tcPr>
          <w:p w14:paraId="767B34EF" w14:textId="2F856A86" w:rsidR="00226E04" w:rsidRPr="009E7DED" w:rsidRDefault="00226E04" w:rsidP="009E7DED">
            <w:pPr>
              <w:spacing w:line="360" w:lineRule="auto"/>
              <w:ind w:right="40"/>
              <w:jc w:val="center"/>
              <w:rPr>
                <w:rFonts w:ascii="Times New Roman" w:hAnsi="Times New Roman" w:cs="Times New Roman"/>
                <w:sz w:val="20"/>
                <w:szCs w:val="20"/>
              </w:rPr>
            </w:pPr>
            <w:r w:rsidRPr="009E7DED">
              <w:rPr>
                <w:rFonts w:ascii="Times New Roman" w:hAnsi="Times New Roman" w:cs="Times New Roman"/>
                <w:sz w:val="20"/>
                <w:szCs w:val="20"/>
              </w:rPr>
              <w:t>España</w:t>
            </w:r>
          </w:p>
        </w:tc>
        <w:tc>
          <w:tcPr>
            <w:tcW w:w="702" w:type="pct"/>
            <w:tcBorders>
              <w:top w:val="single" w:sz="4" w:space="0" w:color="000000"/>
              <w:left w:val="single" w:sz="4" w:space="0" w:color="000000"/>
              <w:bottom w:val="single" w:sz="4" w:space="0" w:color="000000"/>
              <w:right w:val="single" w:sz="4" w:space="0" w:color="000000"/>
            </w:tcBorders>
            <w:vAlign w:val="center"/>
          </w:tcPr>
          <w:p w14:paraId="6FAAAA9C" w14:textId="2C5467E7" w:rsidR="00226E04" w:rsidRPr="009E7DED" w:rsidRDefault="00226E04" w:rsidP="009E7DED">
            <w:pPr>
              <w:spacing w:line="360" w:lineRule="auto"/>
              <w:ind w:right="44"/>
              <w:jc w:val="center"/>
              <w:rPr>
                <w:rFonts w:ascii="Times New Roman" w:hAnsi="Times New Roman" w:cs="Times New Roman"/>
                <w:sz w:val="20"/>
                <w:szCs w:val="20"/>
              </w:rPr>
            </w:pPr>
            <w:r w:rsidRPr="009E7DED">
              <w:rPr>
                <w:rFonts w:ascii="Times New Roman" w:hAnsi="Times New Roman" w:cs="Times New Roman"/>
                <w:sz w:val="20"/>
                <w:szCs w:val="20"/>
              </w:rPr>
              <w:t>Documental</w:t>
            </w:r>
          </w:p>
        </w:tc>
        <w:tc>
          <w:tcPr>
            <w:tcW w:w="685" w:type="pct"/>
            <w:tcBorders>
              <w:top w:val="single" w:sz="4" w:space="0" w:color="000000"/>
              <w:left w:val="single" w:sz="4" w:space="0" w:color="000000"/>
              <w:bottom w:val="single" w:sz="4" w:space="0" w:color="000000"/>
              <w:right w:val="single" w:sz="4" w:space="0" w:color="000000"/>
            </w:tcBorders>
            <w:vAlign w:val="center"/>
          </w:tcPr>
          <w:p w14:paraId="01601132" w14:textId="3D22DEDC" w:rsidR="00226E04" w:rsidRPr="009E7DED" w:rsidRDefault="00226E04" w:rsidP="009E7DED">
            <w:pPr>
              <w:spacing w:line="360" w:lineRule="auto"/>
              <w:jc w:val="center"/>
              <w:rPr>
                <w:rFonts w:ascii="Times New Roman" w:hAnsi="Times New Roman" w:cs="Times New Roman"/>
                <w:sz w:val="20"/>
                <w:szCs w:val="20"/>
              </w:rPr>
            </w:pPr>
            <w:r w:rsidRPr="009E7DED">
              <w:rPr>
                <w:rFonts w:ascii="Times New Roman" w:hAnsi="Times New Roman" w:cs="Times New Roman"/>
                <w:sz w:val="20"/>
                <w:szCs w:val="20"/>
              </w:rPr>
              <w:t>12 demandas y resoluciones administrativas</w:t>
            </w:r>
          </w:p>
        </w:tc>
        <w:tc>
          <w:tcPr>
            <w:tcW w:w="532" w:type="pct"/>
            <w:tcBorders>
              <w:top w:val="single" w:sz="4" w:space="0" w:color="000000"/>
              <w:left w:val="single" w:sz="4" w:space="0" w:color="000000"/>
              <w:bottom w:val="single" w:sz="4" w:space="0" w:color="000000"/>
              <w:right w:val="single" w:sz="4" w:space="0" w:color="000000"/>
            </w:tcBorders>
            <w:vAlign w:val="center"/>
          </w:tcPr>
          <w:p w14:paraId="5D805BA4" w14:textId="7DCC84DF" w:rsidR="00226E04" w:rsidRPr="009E7DED" w:rsidRDefault="00226E04" w:rsidP="009E7DED">
            <w:pPr>
              <w:spacing w:after="170" w:line="360" w:lineRule="auto"/>
              <w:ind w:right="43"/>
              <w:jc w:val="center"/>
              <w:rPr>
                <w:rFonts w:ascii="Times New Roman" w:hAnsi="Times New Roman" w:cs="Times New Roman"/>
                <w:sz w:val="20"/>
                <w:szCs w:val="20"/>
              </w:rPr>
            </w:pPr>
            <w:r w:rsidRPr="009E7DED">
              <w:rPr>
                <w:rFonts w:ascii="Times New Roman" w:hAnsi="Times New Roman" w:cs="Times New Roman"/>
                <w:sz w:val="20"/>
                <w:szCs w:val="20"/>
              </w:rPr>
              <w:t>Registros</w:t>
            </w:r>
          </w:p>
          <w:p w14:paraId="2048906D" w14:textId="2A124EE2" w:rsidR="00226E04" w:rsidRPr="009E7DED" w:rsidRDefault="00226E04" w:rsidP="009E7DED">
            <w:pPr>
              <w:spacing w:line="360" w:lineRule="auto"/>
              <w:ind w:left="1"/>
              <w:jc w:val="center"/>
              <w:rPr>
                <w:rFonts w:ascii="Times New Roman" w:hAnsi="Times New Roman" w:cs="Times New Roman"/>
                <w:sz w:val="20"/>
                <w:szCs w:val="20"/>
              </w:rPr>
            </w:pPr>
          </w:p>
        </w:tc>
        <w:tc>
          <w:tcPr>
            <w:tcW w:w="1484" w:type="pct"/>
            <w:tcBorders>
              <w:top w:val="single" w:sz="4" w:space="0" w:color="000000"/>
              <w:left w:val="single" w:sz="4" w:space="0" w:color="000000"/>
              <w:bottom w:val="single" w:sz="4" w:space="0" w:color="000000"/>
              <w:right w:val="single" w:sz="4" w:space="0" w:color="000000"/>
            </w:tcBorders>
            <w:vAlign w:val="center"/>
          </w:tcPr>
          <w:p w14:paraId="01A9311B" w14:textId="6C6628ED" w:rsidR="00226E04" w:rsidRPr="009E7DED" w:rsidRDefault="00226E04" w:rsidP="009E7DED">
            <w:pPr>
              <w:spacing w:after="5" w:line="360" w:lineRule="auto"/>
              <w:rPr>
                <w:rFonts w:ascii="Times New Roman" w:hAnsi="Times New Roman" w:cs="Times New Roman"/>
                <w:sz w:val="20"/>
                <w:szCs w:val="20"/>
              </w:rPr>
            </w:pPr>
            <w:r w:rsidRPr="009E7DED">
              <w:rPr>
                <w:rFonts w:ascii="Times New Roman" w:hAnsi="Times New Roman" w:cs="Times New Roman"/>
                <w:sz w:val="20"/>
                <w:szCs w:val="20"/>
              </w:rPr>
              <w:t xml:space="preserve">Es fundamental que tanto los órganos administrativos, responsables de tomar decisiones sobre medidas de intervención, como los judiciales, que deben manejar las disputas de los padres que no están </w:t>
            </w:r>
            <w:r w:rsidRPr="009E7DED">
              <w:rPr>
                <w:rFonts w:ascii="Times New Roman" w:hAnsi="Times New Roman" w:cs="Times New Roman"/>
                <w:sz w:val="20"/>
                <w:szCs w:val="20"/>
              </w:rPr>
              <w:lastRenderedPageBreak/>
              <w:t xml:space="preserve">de acuerdo con dichas decisiones, evalúen adecuadamente las situaciones de desprotección infantil. </w:t>
            </w:r>
          </w:p>
        </w:tc>
      </w:tr>
      <w:tr w:rsidR="00226E04" w:rsidRPr="00A07111" w14:paraId="5553C753" w14:textId="77777777" w:rsidTr="00226E04">
        <w:trPr>
          <w:trHeight w:val="2106"/>
          <w:jc w:val="center"/>
        </w:trPr>
        <w:tc>
          <w:tcPr>
            <w:tcW w:w="199" w:type="pct"/>
            <w:tcBorders>
              <w:top w:val="single" w:sz="4" w:space="0" w:color="000000"/>
              <w:left w:val="single" w:sz="4" w:space="0" w:color="000000"/>
              <w:bottom w:val="single" w:sz="4" w:space="0" w:color="000000"/>
              <w:right w:val="single" w:sz="4" w:space="0" w:color="000000"/>
            </w:tcBorders>
            <w:vAlign w:val="center"/>
          </w:tcPr>
          <w:p w14:paraId="3058378B" w14:textId="1B68EEEC" w:rsidR="00226E04" w:rsidRPr="009E7DED" w:rsidRDefault="00226E04" w:rsidP="009E7DED">
            <w:pPr>
              <w:spacing w:line="360" w:lineRule="auto"/>
              <w:ind w:left="2"/>
              <w:jc w:val="center"/>
              <w:rPr>
                <w:rFonts w:ascii="Times New Roman" w:hAnsi="Times New Roman" w:cs="Times New Roman"/>
                <w:sz w:val="20"/>
                <w:szCs w:val="20"/>
              </w:rPr>
            </w:pPr>
            <w:r w:rsidRPr="009E7DED">
              <w:rPr>
                <w:rFonts w:ascii="Times New Roman" w:hAnsi="Times New Roman" w:cs="Times New Roman"/>
                <w:sz w:val="20"/>
                <w:szCs w:val="20"/>
              </w:rPr>
              <w:lastRenderedPageBreak/>
              <w:t>3</w:t>
            </w:r>
          </w:p>
        </w:tc>
        <w:tc>
          <w:tcPr>
            <w:tcW w:w="495" w:type="pct"/>
            <w:tcBorders>
              <w:top w:val="single" w:sz="4" w:space="0" w:color="000000"/>
              <w:left w:val="single" w:sz="4" w:space="0" w:color="000000"/>
              <w:bottom w:val="single" w:sz="4" w:space="0" w:color="000000"/>
              <w:right w:val="single" w:sz="4" w:space="0" w:color="000000"/>
            </w:tcBorders>
            <w:vAlign w:val="center"/>
          </w:tcPr>
          <w:p w14:paraId="43579016" w14:textId="23A29DC4" w:rsidR="00226E04" w:rsidRPr="009E7DED" w:rsidRDefault="00226E04" w:rsidP="009E7DED">
            <w:pPr>
              <w:spacing w:line="360" w:lineRule="auto"/>
              <w:ind w:left="2"/>
              <w:jc w:val="center"/>
              <w:rPr>
                <w:rFonts w:ascii="Times New Roman" w:hAnsi="Times New Roman" w:cs="Times New Roman"/>
                <w:sz w:val="20"/>
                <w:szCs w:val="20"/>
              </w:rPr>
            </w:pPr>
            <w:r w:rsidRPr="009E7DED">
              <w:rPr>
                <w:rFonts w:ascii="Times New Roman" w:hAnsi="Times New Roman" w:cs="Times New Roman"/>
                <w:sz w:val="20"/>
                <w:szCs w:val="20"/>
              </w:rPr>
              <w:t>Fernández (2019)</w:t>
            </w:r>
          </w:p>
        </w:tc>
        <w:tc>
          <w:tcPr>
            <w:tcW w:w="514" w:type="pct"/>
            <w:tcBorders>
              <w:top w:val="single" w:sz="4" w:space="0" w:color="000000"/>
              <w:left w:val="single" w:sz="4" w:space="0" w:color="000000"/>
              <w:bottom w:val="single" w:sz="4" w:space="0" w:color="000000"/>
              <w:right w:val="single" w:sz="4" w:space="0" w:color="000000"/>
            </w:tcBorders>
            <w:vAlign w:val="center"/>
          </w:tcPr>
          <w:p w14:paraId="113F6580" w14:textId="308B2D5D" w:rsidR="00226E04" w:rsidRPr="009E7DED" w:rsidRDefault="00226E04" w:rsidP="009E7DED">
            <w:pPr>
              <w:spacing w:line="360" w:lineRule="auto"/>
              <w:ind w:right="52"/>
              <w:jc w:val="center"/>
              <w:rPr>
                <w:rFonts w:ascii="Times New Roman" w:hAnsi="Times New Roman" w:cs="Times New Roman"/>
                <w:sz w:val="20"/>
                <w:szCs w:val="20"/>
              </w:rPr>
            </w:pPr>
            <w:r w:rsidRPr="009E7DED">
              <w:rPr>
                <w:rFonts w:ascii="Times New Roman" w:hAnsi="Times New Roman" w:cs="Times New Roman"/>
                <w:sz w:val="20"/>
                <w:szCs w:val="20"/>
              </w:rPr>
              <w:t>Redalyc</w:t>
            </w:r>
          </w:p>
        </w:tc>
        <w:tc>
          <w:tcPr>
            <w:tcW w:w="389" w:type="pct"/>
            <w:tcBorders>
              <w:top w:val="single" w:sz="4" w:space="0" w:color="000000"/>
              <w:left w:val="single" w:sz="4" w:space="0" w:color="000000"/>
              <w:bottom w:val="single" w:sz="4" w:space="0" w:color="000000"/>
              <w:right w:val="single" w:sz="4" w:space="0" w:color="000000"/>
            </w:tcBorders>
            <w:vAlign w:val="center"/>
          </w:tcPr>
          <w:p w14:paraId="48259A3E" w14:textId="6658155C" w:rsidR="00226E04" w:rsidRPr="009E7DED" w:rsidRDefault="00226E04" w:rsidP="009E7DED">
            <w:pPr>
              <w:spacing w:line="360" w:lineRule="auto"/>
              <w:ind w:right="40"/>
              <w:jc w:val="center"/>
              <w:rPr>
                <w:rFonts w:ascii="Times New Roman" w:hAnsi="Times New Roman" w:cs="Times New Roman"/>
                <w:sz w:val="20"/>
                <w:szCs w:val="20"/>
              </w:rPr>
            </w:pPr>
            <w:r w:rsidRPr="009E7DED">
              <w:rPr>
                <w:rFonts w:ascii="Times New Roman" w:hAnsi="Times New Roman" w:cs="Times New Roman"/>
                <w:sz w:val="20"/>
                <w:szCs w:val="20"/>
              </w:rPr>
              <w:t>España</w:t>
            </w:r>
          </w:p>
        </w:tc>
        <w:tc>
          <w:tcPr>
            <w:tcW w:w="702" w:type="pct"/>
            <w:tcBorders>
              <w:top w:val="single" w:sz="4" w:space="0" w:color="000000"/>
              <w:left w:val="single" w:sz="4" w:space="0" w:color="000000"/>
              <w:bottom w:val="single" w:sz="4" w:space="0" w:color="000000"/>
              <w:right w:val="single" w:sz="4" w:space="0" w:color="000000"/>
            </w:tcBorders>
            <w:vAlign w:val="center"/>
          </w:tcPr>
          <w:p w14:paraId="0C0BA490" w14:textId="5C385CB0" w:rsidR="00226E04" w:rsidRPr="009E7DED" w:rsidRDefault="00226E04" w:rsidP="009E7DED">
            <w:pPr>
              <w:spacing w:line="360" w:lineRule="auto"/>
              <w:ind w:right="42"/>
              <w:jc w:val="center"/>
              <w:rPr>
                <w:rFonts w:ascii="Times New Roman" w:hAnsi="Times New Roman" w:cs="Times New Roman"/>
                <w:sz w:val="20"/>
                <w:szCs w:val="20"/>
              </w:rPr>
            </w:pPr>
            <w:r w:rsidRPr="009E7DED">
              <w:rPr>
                <w:rFonts w:ascii="Times New Roman" w:hAnsi="Times New Roman" w:cs="Times New Roman"/>
                <w:sz w:val="20"/>
                <w:szCs w:val="20"/>
              </w:rPr>
              <w:t>Documental - Estudios de casos</w:t>
            </w:r>
          </w:p>
        </w:tc>
        <w:tc>
          <w:tcPr>
            <w:tcW w:w="685" w:type="pct"/>
            <w:tcBorders>
              <w:top w:val="single" w:sz="4" w:space="0" w:color="000000"/>
              <w:left w:val="single" w:sz="4" w:space="0" w:color="000000"/>
              <w:bottom w:val="single" w:sz="4" w:space="0" w:color="000000"/>
              <w:right w:val="single" w:sz="4" w:space="0" w:color="000000"/>
            </w:tcBorders>
            <w:vAlign w:val="center"/>
          </w:tcPr>
          <w:p w14:paraId="35B4CE27" w14:textId="7948A5D9" w:rsidR="00226E04" w:rsidRPr="009E7DED" w:rsidRDefault="00226E04" w:rsidP="009E7DED">
            <w:pPr>
              <w:spacing w:line="360" w:lineRule="auto"/>
              <w:jc w:val="center"/>
              <w:rPr>
                <w:rFonts w:ascii="Times New Roman" w:hAnsi="Times New Roman" w:cs="Times New Roman"/>
                <w:sz w:val="20"/>
                <w:szCs w:val="20"/>
              </w:rPr>
            </w:pPr>
            <w:r w:rsidRPr="009E7DED">
              <w:rPr>
                <w:rFonts w:ascii="Times New Roman" w:hAnsi="Times New Roman" w:cs="Times New Roman"/>
                <w:sz w:val="20"/>
                <w:szCs w:val="20"/>
              </w:rPr>
              <w:t>3 menores de edad</w:t>
            </w:r>
          </w:p>
        </w:tc>
        <w:tc>
          <w:tcPr>
            <w:tcW w:w="532" w:type="pct"/>
            <w:tcBorders>
              <w:top w:val="single" w:sz="4" w:space="0" w:color="000000"/>
              <w:left w:val="single" w:sz="4" w:space="0" w:color="000000"/>
              <w:bottom w:val="single" w:sz="4" w:space="0" w:color="000000"/>
              <w:right w:val="single" w:sz="4" w:space="0" w:color="000000"/>
            </w:tcBorders>
            <w:vAlign w:val="center"/>
          </w:tcPr>
          <w:p w14:paraId="74557D97" w14:textId="730F74D5" w:rsidR="00226E04" w:rsidRPr="009E7DED" w:rsidRDefault="00226E04" w:rsidP="009E7DED">
            <w:pPr>
              <w:spacing w:line="360" w:lineRule="auto"/>
              <w:ind w:left="2"/>
              <w:jc w:val="center"/>
              <w:rPr>
                <w:rFonts w:ascii="Times New Roman" w:hAnsi="Times New Roman" w:cs="Times New Roman"/>
                <w:sz w:val="20"/>
                <w:szCs w:val="20"/>
              </w:rPr>
            </w:pPr>
            <w:r w:rsidRPr="009E7DED">
              <w:rPr>
                <w:rFonts w:ascii="Times New Roman" w:hAnsi="Times New Roman" w:cs="Times New Roman"/>
                <w:sz w:val="20"/>
                <w:szCs w:val="20"/>
              </w:rPr>
              <w:t>Ficha de recolección de datos</w:t>
            </w:r>
          </w:p>
        </w:tc>
        <w:tc>
          <w:tcPr>
            <w:tcW w:w="1484" w:type="pct"/>
            <w:tcBorders>
              <w:top w:val="single" w:sz="4" w:space="0" w:color="000000"/>
              <w:left w:val="single" w:sz="4" w:space="0" w:color="000000"/>
              <w:bottom w:val="single" w:sz="4" w:space="0" w:color="000000"/>
              <w:right w:val="single" w:sz="4" w:space="0" w:color="000000"/>
            </w:tcBorders>
            <w:vAlign w:val="center"/>
          </w:tcPr>
          <w:p w14:paraId="75A851B7" w14:textId="35F9CF20" w:rsidR="00226E04" w:rsidRPr="009E7DED" w:rsidRDefault="00226E04" w:rsidP="009E7DED">
            <w:pPr>
              <w:spacing w:after="162" w:line="360" w:lineRule="auto"/>
              <w:ind w:right="18"/>
              <w:rPr>
                <w:rFonts w:ascii="Times New Roman" w:hAnsi="Times New Roman" w:cs="Times New Roman"/>
                <w:sz w:val="20"/>
                <w:szCs w:val="20"/>
              </w:rPr>
            </w:pPr>
            <w:r w:rsidRPr="009E7DED">
              <w:rPr>
                <w:rFonts w:ascii="Times New Roman" w:hAnsi="Times New Roman" w:cs="Times New Roman"/>
                <w:sz w:val="20"/>
                <w:szCs w:val="20"/>
              </w:rPr>
              <w:t xml:space="preserve">La desprotección conlleva el peligro de que individuos o grupos sufran la violación de sus derechos debido a la falta de protección por parte de las </w:t>
            </w:r>
            <w:proofErr w:type="gramStart"/>
            <w:r w:rsidRPr="009E7DED">
              <w:rPr>
                <w:rFonts w:ascii="Times New Roman" w:hAnsi="Times New Roman" w:cs="Times New Roman"/>
                <w:sz w:val="20"/>
                <w:szCs w:val="20"/>
              </w:rPr>
              <w:t>autoridades públicas</w:t>
            </w:r>
            <w:proofErr w:type="gramEnd"/>
            <w:r w:rsidRPr="009E7DED">
              <w:rPr>
                <w:rFonts w:ascii="Times New Roman" w:hAnsi="Times New Roman" w:cs="Times New Roman"/>
                <w:sz w:val="20"/>
                <w:szCs w:val="20"/>
              </w:rPr>
              <w:t xml:space="preserve">. </w:t>
            </w:r>
          </w:p>
        </w:tc>
      </w:tr>
    </w:tbl>
    <w:p w14:paraId="2AAC33CA" w14:textId="3A74192F" w:rsidR="001A7F26" w:rsidRPr="001A7F26" w:rsidRDefault="00226E04" w:rsidP="00E404CA">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A07111">
        <w:rPr>
          <w:rFonts w:ascii="Times New Roman" w:eastAsia="Times New Roman" w:hAnsi="Times New Roman" w:cs="Times New Roman"/>
          <w:sz w:val="24"/>
          <w:szCs w:val="24"/>
        </w:rPr>
        <w:t xml:space="preserve">De acuerdo con Guevara et al. (2024), el estado peruano tiene un rol de gran relevancia y efectividad en la protección de niñas, niños y adolescentes que se encuentran en situaciones de vulnerabilidad y desprotección familiar. Esto ha quedado claramente demostrado y verificado a través del cumplimiento de los principios contemplados en el artículo 4 del Decreto Legislativo 1297. Las medidas de protección dirigidas a situaciones de riesgo son igualmente eficaces y significativas en la protección de este grupo vulnerable en el área de estudio, tal como se estipula en el artículo 32 de dicho Decreto Legislativo. Además, las competencias asignadas a la Defensoría Municipal del Niño y del Adolescente (DEMUNA, han sido fundamentales y eficaces en la tarea de salvaguardar a niños, niñas y adolescentes que enfrentan riesgos de desprotección familiar. La intervención del Estado en estas situaciones resulta ser de gran importancia y ha demostrado ser efectiva en la protección de los derechos de la población. Por lo tanto, Guizado et al. (2024), consideran que es esencial desarrollar estrategias que faciliten el acceso a los servicios de educación y salud para los adolescentes, garantizando que estos sean accesibles para todos y aplicados de manera coordinada, considerando los múltiples factores que influyen en su eficacia. La gestión en la Unidad de Protección Especial, conforme al Decreto Legislativo N°1297 y a las directivas establecidas por el Ministerio de Salud (Resolución Ministerial N°238-2009/MINSA), requiere diseñar planes que aseguren que los adolescentes tengan acceso a servicios educativos y de salud que se ajusten a sus necesidades individuales, así como a sus circunstancias familiares y personales. Esta normativa debe entenderse como una invitación a adoptar una gestión coordinada y efectiva. Según </w:t>
      </w:r>
      <w:r w:rsidR="003A2237">
        <w:rPr>
          <w:rFonts w:ascii="Times New Roman" w:eastAsia="Times New Roman" w:hAnsi="Times New Roman" w:cs="Times New Roman"/>
          <w:sz w:val="24"/>
          <w:szCs w:val="24"/>
        </w:rPr>
        <w:t xml:space="preserve">Torres y </w:t>
      </w:r>
      <w:r w:rsidR="003A2237">
        <w:rPr>
          <w:rFonts w:ascii="Times New Roman" w:eastAsia="Times New Roman" w:hAnsi="Times New Roman" w:cs="Times New Roman"/>
          <w:sz w:val="24"/>
          <w:szCs w:val="24"/>
        </w:rPr>
        <w:lastRenderedPageBreak/>
        <w:t>Castañeda</w:t>
      </w:r>
      <w:r w:rsidRPr="00A07111">
        <w:rPr>
          <w:rFonts w:ascii="Times New Roman" w:eastAsia="Times New Roman" w:hAnsi="Times New Roman" w:cs="Times New Roman"/>
          <w:sz w:val="24"/>
          <w:szCs w:val="24"/>
        </w:rPr>
        <w:t xml:space="preserve"> (20</w:t>
      </w:r>
      <w:r w:rsidR="00277D70">
        <w:rPr>
          <w:rFonts w:ascii="Times New Roman" w:eastAsia="Times New Roman" w:hAnsi="Times New Roman" w:cs="Times New Roman"/>
          <w:sz w:val="24"/>
          <w:szCs w:val="24"/>
        </w:rPr>
        <w:t>16</w:t>
      </w:r>
      <w:r w:rsidRPr="00A07111">
        <w:rPr>
          <w:rFonts w:ascii="Times New Roman" w:eastAsia="Times New Roman" w:hAnsi="Times New Roman" w:cs="Times New Roman"/>
          <w:sz w:val="24"/>
          <w:szCs w:val="24"/>
        </w:rPr>
        <w:t xml:space="preserve">), para que una gestión sea exitosa y cumpla con sus objetivos, debe integrar estrategias colaborativas entre el Estado, las cooperativas y otras entidades de la sociedad civil, al mismo tiempo que se aprovechan las oportunidades y se adaptan nuevas formas de gestión integradas que involucren a profesionales, padres de familia y la comunidad en general. </w:t>
      </w:r>
    </w:p>
    <w:p w14:paraId="00000053" w14:textId="17018A69" w:rsidR="00B12776" w:rsidRPr="00A07111" w:rsidRDefault="00000000" w:rsidP="001A7F26">
      <w:pPr>
        <w:spacing w:line="360" w:lineRule="auto"/>
        <w:jc w:val="center"/>
        <w:rPr>
          <w:rFonts w:ascii="Times New Roman" w:eastAsia="Times New Roman" w:hAnsi="Times New Roman" w:cs="Times New Roman"/>
          <w:b/>
          <w:sz w:val="24"/>
          <w:szCs w:val="24"/>
        </w:rPr>
      </w:pPr>
      <w:r w:rsidRPr="00A07111">
        <w:rPr>
          <w:rFonts w:ascii="Times New Roman" w:eastAsia="Times New Roman" w:hAnsi="Times New Roman" w:cs="Times New Roman"/>
          <w:b/>
          <w:sz w:val="24"/>
          <w:szCs w:val="24"/>
        </w:rPr>
        <w:t>Discusión</w:t>
      </w:r>
    </w:p>
    <w:p w14:paraId="00000054" w14:textId="77777777" w:rsidR="00B12776" w:rsidRPr="00A07111"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A07111">
        <w:rPr>
          <w:rFonts w:ascii="Times New Roman" w:eastAsia="Times New Roman" w:hAnsi="Times New Roman" w:cs="Times New Roman"/>
          <w:sz w:val="24"/>
          <w:szCs w:val="24"/>
        </w:rPr>
        <w:t xml:space="preserve">El objetivo principal de esta investigación fue examinar la desprotección familiar en adolescentes mediante una revisión de estudios publicados en los últimos seis años. Para ello, se llevó a cabo una revisión sistemática de artículos disponibles entre 2019 y 2024 en bases de datos de revistas indexadas. Se descubrió que la desprotección familiar ha aumentado en los últimos años debido a diversos factores negativos relacionados con circunstancias familiares, sociales y personales. Esto coincide con los hallazgos de Espinoza (2023), quien identificó que todos los menores en su estudio estaban expuestos a riesgos de desprotección familiar y mostró un incremento en los tipos de violencia familiar que afectan la salud física y emocional de los niños, impidiendo su desarrollo integral adecuado. </w:t>
      </w:r>
    </w:p>
    <w:p w14:paraId="00000055" w14:textId="77777777" w:rsidR="00B12776" w:rsidRPr="00A07111"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A07111">
        <w:rPr>
          <w:rFonts w:ascii="Times New Roman" w:eastAsia="Times New Roman" w:hAnsi="Times New Roman" w:cs="Times New Roman"/>
          <w:sz w:val="24"/>
          <w:szCs w:val="24"/>
        </w:rPr>
        <w:t xml:space="preserve">Este hallazgo respalda la teoría sociocultural de Vygotsky, que sostiene que la </w:t>
      </w:r>
      <w:proofErr w:type="gramStart"/>
      <w:r w:rsidRPr="00A07111">
        <w:rPr>
          <w:rFonts w:ascii="Times New Roman" w:eastAsia="Times New Roman" w:hAnsi="Times New Roman" w:cs="Times New Roman"/>
          <w:sz w:val="24"/>
          <w:szCs w:val="24"/>
        </w:rPr>
        <w:t>participación activa</w:t>
      </w:r>
      <w:proofErr w:type="gramEnd"/>
      <w:r w:rsidRPr="00A07111">
        <w:rPr>
          <w:rFonts w:ascii="Times New Roman" w:eastAsia="Times New Roman" w:hAnsi="Times New Roman" w:cs="Times New Roman"/>
          <w:sz w:val="24"/>
          <w:szCs w:val="24"/>
        </w:rPr>
        <w:t xml:space="preserve"> del entorno de los niños, como la familia, los maestros y los amigos, es crucial para su desarrollo social. A medida que los niños reciben apoyo y supervisión de un adulto, pueden consolidar nuevos aprendizajes y desarrollarse adecuadamente (Salinas, 2017). </w:t>
      </w:r>
    </w:p>
    <w:p w14:paraId="00000056" w14:textId="77777777" w:rsidR="00B12776" w:rsidRPr="00A07111"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A07111">
        <w:rPr>
          <w:rFonts w:ascii="Times New Roman" w:eastAsia="Times New Roman" w:hAnsi="Times New Roman" w:cs="Times New Roman"/>
          <w:sz w:val="24"/>
          <w:szCs w:val="24"/>
        </w:rPr>
        <w:t xml:space="preserve">En relación con el primer objetivo específico, los resultados indican que los factores de desprotección familiar incluyen el descuido paternal, la pobreza, el maltrato familiar, los ambientes violentos, la falta de visión futura y la apropiación de espacios de socialización. Esto es consistente con el estudio de Espinoza (2023), que encontró que los factores sociales asociados con la desprotección familiar son la comunicación familiar inadecuada, la violencia intrafamiliar y el desempleo. Jiménez et al. (2019) también señalaron que los menores enfrentan riesgos como el maltrato físico y psicológico, lo que genera comportamientos negativos tanto en los niños como en sus cuidadores para evitar situaciones inseguras. </w:t>
      </w:r>
    </w:p>
    <w:p w14:paraId="00000057" w14:textId="77777777" w:rsidR="00B12776" w:rsidRPr="00A07111"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A07111">
        <w:rPr>
          <w:rFonts w:ascii="Times New Roman" w:eastAsia="Times New Roman" w:hAnsi="Times New Roman" w:cs="Times New Roman"/>
          <w:sz w:val="24"/>
          <w:szCs w:val="24"/>
        </w:rPr>
        <w:t xml:space="preserve">En cuanto al segundo objetivo específico, se observa que las consecuencias de la desprotección familiar son variadas y pueden causar daños personales, sociales y familiares, incluyendo problemas psicosociales. El estudio de Ramon et al. (2020) determinó que los menores en situación de desprotección son vulnerables a violencia familiar y social, hacinamiento, enfermedades, adicciones, inseguridad, pobreza extrema, alcoholismo, separación parental, orfandad, violencia sexual, deserción escolar, indigencia, anemia, desnutrición y otras patologías. Fernández (2019) concluyó que la desprotección conlleva el </w:t>
      </w:r>
      <w:r w:rsidRPr="00A07111">
        <w:rPr>
          <w:rFonts w:ascii="Times New Roman" w:eastAsia="Times New Roman" w:hAnsi="Times New Roman" w:cs="Times New Roman"/>
          <w:sz w:val="24"/>
          <w:szCs w:val="24"/>
        </w:rPr>
        <w:lastRenderedPageBreak/>
        <w:t xml:space="preserve">riesgo de vulneración de derechos debido a la falta de protección por parte de las </w:t>
      </w:r>
      <w:proofErr w:type="gramStart"/>
      <w:r w:rsidRPr="00A07111">
        <w:rPr>
          <w:rFonts w:ascii="Times New Roman" w:eastAsia="Times New Roman" w:hAnsi="Times New Roman" w:cs="Times New Roman"/>
          <w:sz w:val="24"/>
          <w:szCs w:val="24"/>
        </w:rPr>
        <w:t>autoridades públicas</w:t>
      </w:r>
      <w:proofErr w:type="gramEnd"/>
      <w:r w:rsidRPr="00A07111">
        <w:rPr>
          <w:rFonts w:ascii="Times New Roman" w:eastAsia="Times New Roman" w:hAnsi="Times New Roman" w:cs="Times New Roman"/>
          <w:sz w:val="24"/>
          <w:szCs w:val="24"/>
        </w:rPr>
        <w:t xml:space="preserve">. </w:t>
      </w:r>
    </w:p>
    <w:p w14:paraId="22C4F1BD" w14:textId="2F736774" w:rsidR="009E7DED" w:rsidRPr="00A07111" w:rsidRDefault="00000000" w:rsidP="00E404CA">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A07111">
        <w:rPr>
          <w:rFonts w:ascii="Times New Roman" w:eastAsia="Times New Roman" w:hAnsi="Times New Roman" w:cs="Times New Roman"/>
          <w:sz w:val="24"/>
          <w:szCs w:val="24"/>
        </w:rPr>
        <w:t xml:space="preserve">Finalmente, en relación con el cuarto objetivo, se ha debatido la eficacia del Estado en la protección de menores en riesgo de desprotección familiar. Guevara et al. (2024) destacan que es fundamental implementar estrategias que faciliten el acceso a servicios educativos y de salud para adolescentes, garantizando su bienestar integral. Estas estrategias deben ser inclusivas y coordinadas, adaptándose a las necesidades específicas de cada joven y su entorno familiar. La normativa vigente, como el Decreto Legislativo N°1297 y las directrices del Ministerio de Salud, subraya la importancia de una gestión eficiente que promueva la colaboración entre el Estado, cooperativas y la sociedad civil. Solo a través de un enfoque integrado, que incluya a profesionales, padres y la comunidad, se logrará el éxito de las intervenciones y el cumplimiento de los objetivos de protección y desarrollo de los adolescentes. </w:t>
      </w:r>
    </w:p>
    <w:p w14:paraId="00000059" w14:textId="77777777" w:rsidR="00B12776" w:rsidRPr="00A07111" w:rsidRDefault="00000000" w:rsidP="009E7DED">
      <w:pPr>
        <w:spacing w:line="360" w:lineRule="auto"/>
        <w:jc w:val="center"/>
        <w:rPr>
          <w:rFonts w:ascii="Times New Roman" w:eastAsia="Times New Roman" w:hAnsi="Times New Roman" w:cs="Times New Roman"/>
          <w:b/>
          <w:sz w:val="24"/>
          <w:szCs w:val="24"/>
        </w:rPr>
      </w:pPr>
      <w:r w:rsidRPr="00A07111">
        <w:rPr>
          <w:rFonts w:ascii="Times New Roman" w:eastAsia="Times New Roman" w:hAnsi="Times New Roman" w:cs="Times New Roman"/>
          <w:b/>
          <w:sz w:val="24"/>
          <w:szCs w:val="24"/>
        </w:rPr>
        <w:t>Conclusiones</w:t>
      </w:r>
    </w:p>
    <w:p w14:paraId="0000005A" w14:textId="77777777" w:rsidR="00B12776" w:rsidRPr="00A07111"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A07111">
        <w:rPr>
          <w:rFonts w:ascii="Times New Roman" w:eastAsia="Times New Roman" w:hAnsi="Times New Roman" w:cs="Times New Roman"/>
          <w:sz w:val="24"/>
          <w:szCs w:val="24"/>
        </w:rPr>
        <w:t xml:space="preserve">En primer lugar, la desprotección familiar en adolescentes es una preocupación creciente, ya que ocurre cuando no se cumplen o se ejercen de manera inadecuada los deberes de protección establecidos por la ley para el cuidado de los menores, dejando a estos sin la asistencia moral o material necesaria. Esta situación lleva a muchos niños a encontrarse en condiciones de abandono o riesgo. </w:t>
      </w:r>
    </w:p>
    <w:p w14:paraId="0000005B" w14:textId="77777777" w:rsidR="00B12776" w:rsidRPr="00A07111"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A07111">
        <w:rPr>
          <w:rFonts w:ascii="Times New Roman" w:eastAsia="Times New Roman" w:hAnsi="Times New Roman" w:cs="Times New Roman"/>
          <w:sz w:val="24"/>
          <w:szCs w:val="24"/>
        </w:rPr>
        <w:t xml:space="preserve">Por otro lado, la desprotección familiar suele originarse en la falta de cumplimiento de las responsabilidades parentales esenciales, como garantizar el desarrollo integral de los hijos y su derecho a vivir en un entorno familiar adecuado. </w:t>
      </w:r>
    </w:p>
    <w:p w14:paraId="0000005C" w14:textId="77777777" w:rsidR="00B12776" w:rsidRPr="00A07111"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A07111">
        <w:rPr>
          <w:rFonts w:ascii="Times New Roman" w:eastAsia="Times New Roman" w:hAnsi="Times New Roman" w:cs="Times New Roman"/>
          <w:sz w:val="24"/>
          <w:szCs w:val="24"/>
        </w:rPr>
        <w:t xml:space="preserve">En cuanto a la atención de la desprotección, el Estado peruano juega un papel crucial en la protección de niños y adolescentes en situación de vulnerabilidad en el distrito de Parcona, Ica. </w:t>
      </w:r>
    </w:p>
    <w:p w14:paraId="0000005D" w14:textId="77777777" w:rsidR="00B12776" w:rsidRPr="00A07111"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b/>
          <w:sz w:val="24"/>
          <w:szCs w:val="24"/>
        </w:rPr>
      </w:pPr>
      <w:r w:rsidRPr="00A07111">
        <w:rPr>
          <w:rFonts w:ascii="Times New Roman" w:eastAsia="Times New Roman" w:hAnsi="Times New Roman" w:cs="Times New Roman"/>
          <w:sz w:val="24"/>
          <w:szCs w:val="24"/>
        </w:rPr>
        <w:t xml:space="preserve">Por último, la eficacia de su intervención se refleja en la aplicación de los principios del Decreto Legislativo 1297, que asegura una protección adecuada para este grupo vulnerable. Las medidas de protección y las funciones de la Defensoría Municipal del Niño y del Adolescente (DEMUNA) han sido esenciales para salvaguardar los derechos de los menores. La intervención estatal, apoyada por una gestión eficiente y un sólido marco normativo, ha sido clave para ofrecer un entorno seguro y protector para los niños y adolescentes en la región. </w:t>
      </w:r>
    </w:p>
    <w:p w14:paraId="78FA5926" w14:textId="77777777" w:rsidR="009E7DED" w:rsidRDefault="009E7DED" w:rsidP="009E7DED">
      <w:pPr>
        <w:spacing w:line="360" w:lineRule="auto"/>
        <w:jc w:val="center"/>
        <w:rPr>
          <w:rFonts w:ascii="Times New Roman" w:eastAsia="Times New Roman" w:hAnsi="Times New Roman" w:cs="Times New Roman"/>
          <w:b/>
          <w:sz w:val="24"/>
          <w:szCs w:val="24"/>
        </w:rPr>
      </w:pPr>
    </w:p>
    <w:p w14:paraId="0FAAB097" w14:textId="77777777" w:rsidR="001A7F26" w:rsidRDefault="001A7F26" w:rsidP="009E7DED">
      <w:pPr>
        <w:spacing w:line="360" w:lineRule="auto"/>
        <w:jc w:val="center"/>
        <w:rPr>
          <w:rFonts w:ascii="Times New Roman" w:eastAsia="Times New Roman" w:hAnsi="Times New Roman" w:cs="Times New Roman"/>
          <w:b/>
          <w:sz w:val="24"/>
          <w:szCs w:val="24"/>
        </w:rPr>
      </w:pPr>
    </w:p>
    <w:p w14:paraId="3FC4BAC9" w14:textId="77777777" w:rsidR="00E404CA" w:rsidRDefault="00E404CA" w:rsidP="009E7DED">
      <w:pPr>
        <w:spacing w:line="360" w:lineRule="auto"/>
        <w:jc w:val="center"/>
        <w:rPr>
          <w:rFonts w:ascii="Times New Roman" w:eastAsia="Times New Roman" w:hAnsi="Times New Roman" w:cs="Times New Roman"/>
          <w:b/>
          <w:sz w:val="24"/>
          <w:szCs w:val="24"/>
        </w:rPr>
      </w:pPr>
    </w:p>
    <w:p w14:paraId="0000005E" w14:textId="1901E6A7" w:rsidR="00B12776" w:rsidRPr="00A07111" w:rsidRDefault="00000000" w:rsidP="009E7DED">
      <w:pPr>
        <w:spacing w:line="360" w:lineRule="auto"/>
        <w:jc w:val="center"/>
        <w:rPr>
          <w:rFonts w:ascii="Times New Roman" w:eastAsia="Times New Roman" w:hAnsi="Times New Roman" w:cs="Times New Roman"/>
          <w:sz w:val="24"/>
          <w:szCs w:val="24"/>
        </w:rPr>
      </w:pPr>
      <w:r w:rsidRPr="00A07111">
        <w:rPr>
          <w:rFonts w:ascii="Times New Roman" w:eastAsia="Times New Roman" w:hAnsi="Times New Roman" w:cs="Times New Roman"/>
          <w:b/>
          <w:sz w:val="24"/>
          <w:szCs w:val="24"/>
        </w:rPr>
        <w:lastRenderedPageBreak/>
        <w:t>Referencias</w:t>
      </w:r>
    </w:p>
    <w:p w14:paraId="0000005F" w14:textId="77777777" w:rsidR="00B12776" w:rsidRPr="00A07111" w:rsidRDefault="00000000">
      <w:pPr>
        <w:spacing w:line="360" w:lineRule="auto"/>
        <w:ind w:left="720" w:hanging="720"/>
        <w:jc w:val="both"/>
        <w:rPr>
          <w:rFonts w:ascii="Times New Roman" w:eastAsia="Times New Roman" w:hAnsi="Times New Roman" w:cs="Times New Roman"/>
          <w:sz w:val="24"/>
          <w:szCs w:val="24"/>
        </w:rPr>
      </w:pPr>
      <w:r w:rsidRPr="00A07111">
        <w:rPr>
          <w:rFonts w:ascii="Times New Roman" w:eastAsia="Times New Roman" w:hAnsi="Times New Roman" w:cs="Times New Roman"/>
          <w:sz w:val="24"/>
          <w:szCs w:val="24"/>
        </w:rPr>
        <w:t xml:space="preserve">Aldeas Infantiles SOS Perú. (2024). </w:t>
      </w:r>
      <w:r w:rsidRPr="00A07111">
        <w:rPr>
          <w:rFonts w:ascii="Times New Roman" w:eastAsia="Times New Roman" w:hAnsi="Times New Roman" w:cs="Times New Roman"/>
          <w:i/>
          <w:sz w:val="24"/>
          <w:szCs w:val="24"/>
        </w:rPr>
        <w:t xml:space="preserve">Cusco es la segunda región del Perú con más casos de pérdida del cuidado familiar. </w:t>
      </w:r>
      <w:hyperlink r:id="rId7">
        <w:r w:rsidR="00B12776" w:rsidRPr="00A07111">
          <w:rPr>
            <w:rFonts w:ascii="Times New Roman" w:eastAsia="Times New Roman" w:hAnsi="Times New Roman" w:cs="Times New Roman"/>
            <w:color w:val="1155CC"/>
            <w:sz w:val="24"/>
            <w:szCs w:val="24"/>
            <w:u w:val="single"/>
          </w:rPr>
          <w:t>https://www.aldeasinfantiles.org.pe/noticias/cusco-es-la-segunda-region-del-peru%C2%A0con-mas-casos</w:t>
        </w:r>
      </w:hyperlink>
      <w:r w:rsidRPr="00A07111">
        <w:rPr>
          <w:rFonts w:ascii="Times New Roman" w:eastAsia="Times New Roman" w:hAnsi="Times New Roman" w:cs="Times New Roman"/>
          <w:sz w:val="24"/>
          <w:szCs w:val="24"/>
        </w:rPr>
        <w:t xml:space="preserve"> </w:t>
      </w:r>
    </w:p>
    <w:p w14:paraId="00000060" w14:textId="77777777" w:rsidR="00B12776" w:rsidRPr="001A7F26" w:rsidRDefault="00000000">
      <w:pPr>
        <w:spacing w:line="360" w:lineRule="auto"/>
        <w:ind w:left="720" w:hanging="720"/>
        <w:jc w:val="both"/>
        <w:rPr>
          <w:rFonts w:ascii="Times New Roman" w:eastAsia="Times New Roman" w:hAnsi="Times New Roman" w:cs="Times New Roman"/>
          <w:sz w:val="24"/>
          <w:szCs w:val="24"/>
          <w:lang w:val="en-US"/>
        </w:rPr>
      </w:pPr>
      <w:r w:rsidRPr="00A07111">
        <w:rPr>
          <w:rFonts w:ascii="Times New Roman" w:eastAsia="Times New Roman" w:hAnsi="Times New Roman" w:cs="Times New Roman"/>
          <w:sz w:val="24"/>
          <w:szCs w:val="24"/>
        </w:rPr>
        <w:t xml:space="preserve">Arias, F. (2012). </w:t>
      </w:r>
      <w:r w:rsidRPr="00A07111">
        <w:rPr>
          <w:rFonts w:ascii="Times New Roman" w:eastAsia="Times New Roman" w:hAnsi="Times New Roman" w:cs="Times New Roman"/>
          <w:i/>
          <w:sz w:val="24"/>
          <w:szCs w:val="24"/>
        </w:rPr>
        <w:t>El Proyecto De Investigación. In El Proyecto De Investigación</w:t>
      </w:r>
      <w:r w:rsidRPr="00A07111">
        <w:rPr>
          <w:rFonts w:ascii="Times New Roman" w:eastAsia="Times New Roman" w:hAnsi="Times New Roman" w:cs="Times New Roman"/>
          <w:sz w:val="24"/>
          <w:szCs w:val="24"/>
        </w:rPr>
        <w:t xml:space="preserve"> (6ta ed., </w:t>
      </w:r>
      <w:proofErr w:type="spellStart"/>
      <w:r w:rsidRPr="00A07111">
        <w:rPr>
          <w:rFonts w:ascii="Times New Roman" w:eastAsia="Times New Roman" w:hAnsi="Times New Roman" w:cs="Times New Roman"/>
          <w:sz w:val="24"/>
          <w:szCs w:val="24"/>
        </w:rPr>
        <w:t>Issue</w:t>
      </w:r>
      <w:proofErr w:type="spellEnd"/>
      <w:r w:rsidRPr="00A07111">
        <w:rPr>
          <w:rFonts w:ascii="Times New Roman" w:eastAsia="Times New Roman" w:hAnsi="Times New Roman" w:cs="Times New Roman"/>
          <w:sz w:val="24"/>
          <w:szCs w:val="24"/>
        </w:rPr>
        <w:t xml:space="preserve"> May). </w:t>
      </w:r>
      <w:proofErr w:type="spellStart"/>
      <w:r w:rsidRPr="001A7F26">
        <w:rPr>
          <w:rFonts w:ascii="Times New Roman" w:eastAsia="Times New Roman" w:hAnsi="Times New Roman" w:cs="Times New Roman"/>
          <w:sz w:val="24"/>
          <w:szCs w:val="24"/>
          <w:lang w:val="en-US"/>
        </w:rPr>
        <w:t>Epsiteme</w:t>
      </w:r>
      <w:proofErr w:type="spellEnd"/>
      <w:r w:rsidRPr="001A7F26">
        <w:rPr>
          <w:rFonts w:ascii="Times New Roman" w:eastAsia="Times New Roman" w:hAnsi="Times New Roman" w:cs="Times New Roman"/>
          <w:sz w:val="24"/>
          <w:szCs w:val="24"/>
          <w:lang w:val="en-US"/>
        </w:rPr>
        <w:t xml:space="preserve">. </w:t>
      </w:r>
      <w:hyperlink r:id="rId8">
        <w:r w:rsidR="00B12776" w:rsidRPr="001A7F26">
          <w:rPr>
            <w:rFonts w:ascii="Times New Roman" w:eastAsia="Times New Roman" w:hAnsi="Times New Roman" w:cs="Times New Roman"/>
            <w:color w:val="1155CC"/>
            <w:sz w:val="24"/>
            <w:szCs w:val="24"/>
            <w:u w:val="single"/>
            <w:lang w:val="en-US"/>
          </w:rPr>
          <w:t>https://abacoenred.org/wp-content/uploads/2019/02/El-proyecto-de-investigación-F.G.-Arias-2012-pdf-1.pdf</w:t>
        </w:r>
      </w:hyperlink>
      <w:r w:rsidRPr="001A7F26">
        <w:rPr>
          <w:rFonts w:ascii="Times New Roman" w:eastAsia="Times New Roman" w:hAnsi="Times New Roman" w:cs="Times New Roman"/>
          <w:sz w:val="24"/>
          <w:szCs w:val="24"/>
          <w:lang w:val="en-US"/>
        </w:rPr>
        <w:t xml:space="preserve"> </w:t>
      </w:r>
    </w:p>
    <w:p w14:paraId="00000061" w14:textId="77777777" w:rsidR="00B12776" w:rsidRPr="00A07111" w:rsidRDefault="00000000">
      <w:pPr>
        <w:spacing w:line="360" w:lineRule="auto"/>
        <w:ind w:left="720" w:hanging="720"/>
        <w:jc w:val="both"/>
        <w:rPr>
          <w:rFonts w:ascii="Times New Roman" w:eastAsia="Times New Roman" w:hAnsi="Times New Roman" w:cs="Times New Roman"/>
          <w:sz w:val="24"/>
          <w:szCs w:val="24"/>
        </w:rPr>
      </w:pPr>
      <w:r w:rsidRPr="00A07111">
        <w:rPr>
          <w:rFonts w:ascii="Times New Roman" w:eastAsia="Times New Roman" w:hAnsi="Times New Roman" w:cs="Times New Roman"/>
          <w:sz w:val="24"/>
          <w:szCs w:val="24"/>
        </w:rPr>
        <w:t xml:space="preserve">Arias, J., </w:t>
      </w:r>
      <w:proofErr w:type="spellStart"/>
      <w:r w:rsidRPr="00A07111">
        <w:rPr>
          <w:rFonts w:ascii="Times New Roman" w:eastAsia="Times New Roman" w:hAnsi="Times New Roman" w:cs="Times New Roman"/>
          <w:sz w:val="24"/>
          <w:szCs w:val="24"/>
        </w:rPr>
        <w:t>Villasís</w:t>
      </w:r>
      <w:proofErr w:type="spellEnd"/>
      <w:r w:rsidRPr="00A07111">
        <w:rPr>
          <w:rFonts w:ascii="Times New Roman" w:eastAsia="Times New Roman" w:hAnsi="Times New Roman" w:cs="Times New Roman"/>
          <w:sz w:val="24"/>
          <w:szCs w:val="24"/>
        </w:rPr>
        <w:t xml:space="preserve">, M. y Miranda, M. (2016). </w:t>
      </w:r>
      <w:r w:rsidRPr="00A07111">
        <w:rPr>
          <w:rFonts w:ascii="Times New Roman" w:eastAsia="Times New Roman" w:hAnsi="Times New Roman" w:cs="Times New Roman"/>
          <w:i/>
          <w:sz w:val="24"/>
          <w:szCs w:val="24"/>
        </w:rPr>
        <w:t>El protocolo de investigación III: la población de estudio.</w:t>
      </w:r>
      <w:r w:rsidRPr="00A07111">
        <w:rPr>
          <w:rFonts w:ascii="Times New Roman" w:eastAsia="Times New Roman" w:hAnsi="Times New Roman" w:cs="Times New Roman"/>
          <w:sz w:val="24"/>
          <w:szCs w:val="24"/>
        </w:rPr>
        <w:t xml:space="preserve"> Revista Alergia México- Metodología de La Investigación, 63(2), 201–206. </w:t>
      </w:r>
      <w:hyperlink r:id="rId9">
        <w:r w:rsidR="00B12776" w:rsidRPr="00A07111">
          <w:rPr>
            <w:rFonts w:ascii="Times New Roman" w:eastAsia="Times New Roman" w:hAnsi="Times New Roman" w:cs="Times New Roman"/>
            <w:color w:val="1155CC"/>
            <w:sz w:val="24"/>
            <w:szCs w:val="24"/>
            <w:u w:val="single"/>
          </w:rPr>
          <w:t>https://www.redalyc.org/pdf/4867/486755023011.pdf</w:t>
        </w:r>
      </w:hyperlink>
      <w:r w:rsidRPr="00A07111">
        <w:rPr>
          <w:rFonts w:ascii="Times New Roman" w:eastAsia="Times New Roman" w:hAnsi="Times New Roman" w:cs="Times New Roman"/>
          <w:sz w:val="24"/>
          <w:szCs w:val="24"/>
        </w:rPr>
        <w:t xml:space="preserve"> </w:t>
      </w:r>
    </w:p>
    <w:p w14:paraId="00000062" w14:textId="77777777" w:rsidR="00B12776" w:rsidRPr="00A07111" w:rsidRDefault="00000000">
      <w:pPr>
        <w:spacing w:line="360" w:lineRule="auto"/>
        <w:ind w:left="720" w:hanging="720"/>
        <w:jc w:val="both"/>
        <w:rPr>
          <w:rFonts w:ascii="Times New Roman" w:eastAsia="Times New Roman" w:hAnsi="Times New Roman" w:cs="Times New Roman"/>
          <w:sz w:val="24"/>
          <w:szCs w:val="24"/>
        </w:rPr>
      </w:pPr>
      <w:r w:rsidRPr="00A07111">
        <w:rPr>
          <w:rFonts w:ascii="Times New Roman" w:eastAsia="Times New Roman" w:hAnsi="Times New Roman" w:cs="Times New Roman"/>
          <w:sz w:val="24"/>
          <w:szCs w:val="24"/>
        </w:rPr>
        <w:t xml:space="preserve">Ato, M., López-García, J. J., &amp; Benavente, A. (2013). </w:t>
      </w:r>
      <w:r w:rsidRPr="00A07111">
        <w:rPr>
          <w:rFonts w:ascii="Times New Roman" w:eastAsia="Times New Roman" w:hAnsi="Times New Roman" w:cs="Times New Roman"/>
          <w:i/>
          <w:sz w:val="24"/>
          <w:szCs w:val="24"/>
        </w:rPr>
        <w:t>Un sistema de clasificación de los diseños de investigación en psicología.</w:t>
      </w:r>
      <w:r w:rsidRPr="00A07111">
        <w:rPr>
          <w:rFonts w:ascii="Times New Roman" w:eastAsia="Times New Roman" w:hAnsi="Times New Roman" w:cs="Times New Roman"/>
          <w:sz w:val="24"/>
          <w:szCs w:val="24"/>
        </w:rPr>
        <w:t xml:space="preserve"> Anales de Psicología / </w:t>
      </w:r>
      <w:proofErr w:type="spellStart"/>
      <w:r w:rsidRPr="00A07111">
        <w:rPr>
          <w:rFonts w:ascii="Times New Roman" w:eastAsia="Times New Roman" w:hAnsi="Times New Roman" w:cs="Times New Roman"/>
          <w:sz w:val="24"/>
          <w:szCs w:val="24"/>
        </w:rPr>
        <w:t>Annals</w:t>
      </w:r>
      <w:proofErr w:type="spellEnd"/>
      <w:r w:rsidRPr="00A07111">
        <w:rPr>
          <w:rFonts w:ascii="Times New Roman" w:eastAsia="Times New Roman" w:hAnsi="Times New Roman" w:cs="Times New Roman"/>
          <w:sz w:val="24"/>
          <w:szCs w:val="24"/>
        </w:rPr>
        <w:t xml:space="preserve"> </w:t>
      </w:r>
      <w:proofErr w:type="spellStart"/>
      <w:r w:rsidRPr="00A07111">
        <w:rPr>
          <w:rFonts w:ascii="Times New Roman" w:eastAsia="Times New Roman" w:hAnsi="Times New Roman" w:cs="Times New Roman"/>
          <w:sz w:val="24"/>
          <w:szCs w:val="24"/>
        </w:rPr>
        <w:t>of</w:t>
      </w:r>
      <w:proofErr w:type="spellEnd"/>
      <w:r w:rsidRPr="00A07111">
        <w:rPr>
          <w:rFonts w:ascii="Times New Roman" w:eastAsia="Times New Roman" w:hAnsi="Times New Roman" w:cs="Times New Roman"/>
          <w:sz w:val="24"/>
          <w:szCs w:val="24"/>
        </w:rPr>
        <w:t xml:space="preserve"> </w:t>
      </w:r>
      <w:proofErr w:type="spellStart"/>
      <w:r w:rsidRPr="00A07111">
        <w:rPr>
          <w:rFonts w:ascii="Times New Roman" w:eastAsia="Times New Roman" w:hAnsi="Times New Roman" w:cs="Times New Roman"/>
          <w:sz w:val="24"/>
          <w:szCs w:val="24"/>
        </w:rPr>
        <w:t>Psychology</w:t>
      </w:r>
      <w:proofErr w:type="spellEnd"/>
      <w:r w:rsidRPr="00A07111">
        <w:rPr>
          <w:rFonts w:ascii="Times New Roman" w:eastAsia="Times New Roman" w:hAnsi="Times New Roman" w:cs="Times New Roman"/>
          <w:sz w:val="24"/>
          <w:szCs w:val="24"/>
        </w:rPr>
        <w:t xml:space="preserve">, 29(3), 1038–1059. </w:t>
      </w:r>
      <w:hyperlink r:id="rId10">
        <w:r w:rsidR="00B12776" w:rsidRPr="00A07111">
          <w:rPr>
            <w:rFonts w:ascii="Times New Roman" w:eastAsia="Times New Roman" w:hAnsi="Times New Roman" w:cs="Times New Roman"/>
            <w:color w:val="1155CC"/>
            <w:sz w:val="24"/>
            <w:szCs w:val="24"/>
            <w:u w:val="single"/>
          </w:rPr>
          <w:t>https://doi.org/10.6018/analesps.29.3.178511</w:t>
        </w:r>
      </w:hyperlink>
      <w:r w:rsidRPr="00A07111">
        <w:rPr>
          <w:rFonts w:ascii="Times New Roman" w:eastAsia="Times New Roman" w:hAnsi="Times New Roman" w:cs="Times New Roman"/>
          <w:sz w:val="24"/>
          <w:szCs w:val="24"/>
        </w:rPr>
        <w:t xml:space="preserve"> </w:t>
      </w:r>
    </w:p>
    <w:p w14:paraId="00000063" w14:textId="77777777" w:rsidR="00B12776" w:rsidRPr="00A07111" w:rsidRDefault="00000000">
      <w:pPr>
        <w:spacing w:line="360" w:lineRule="auto"/>
        <w:ind w:left="720" w:hanging="720"/>
        <w:jc w:val="both"/>
        <w:rPr>
          <w:rFonts w:ascii="Times New Roman" w:eastAsia="Times New Roman" w:hAnsi="Times New Roman" w:cs="Times New Roman"/>
          <w:sz w:val="24"/>
          <w:szCs w:val="24"/>
        </w:rPr>
      </w:pPr>
      <w:r w:rsidRPr="00A07111">
        <w:rPr>
          <w:rFonts w:ascii="Times New Roman" w:eastAsia="Times New Roman" w:hAnsi="Times New Roman" w:cs="Times New Roman"/>
          <w:sz w:val="24"/>
          <w:szCs w:val="24"/>
        </w:rPr>
        <w:t xml:space="preserve">Baena, G. (2017). </w:t>
      </w:r>
      <w:r w:rsidRPr="00A07111">
        <w:rPr>
          <w:rFonts w:ascii="Times New Roman" w:eastAsia="Times New Roman" w:hAnsi="Times New Roman" w:cs="Times New Roman"/>
          <w:i/>
          <w:sz w:val="24"/>
          <w:szCs w:val="24"/>
        </w:rPr>
        <w:t>Metodología de la investigación.</w:t>
      </w:r>
      <w:r w:rsidRPr="00A07111">
        <w:rPr>
          <w:rFonts w:ascii="Times New Roman" w:eastAsia="Times New Roman" w:hAnsi="Times New Roman" w:cs="Times New Roman"/>
          <w:sz w:val="24"/>
          <w:szCs w:val="24"/>
        </w:rPr>
        <w:t xml:space="preserve"> Grupo Editorial Patria. </w:t>
      </w:r>
      <w:hyperlink r:id="rId11">
        <w:r w:rsidR="00B12776" w:rsidRPr="00A07111">
          <w:rPr>
            <w:rFonts w:ascii="Times New Roman" w:eastAsia="Times New Roman" w:hAnsi="Times New Roman" w:cs="Times New Roman"/>
            <w:color w:val="1155CC"/>
            <w:sz w:val="24"/>
            <w:szCs w:val="24"/>
            <w:u w:val="single"/>
          </w:rPr>
          <w:t>http://www.biblioteca.cij.gob.mx/Archivos/Materiales_de_consulta/Drogas_de_Abuso/Articulos/metodologia%20de%20la%20investigacion.pdf</w:t>
        </w:r>
      </w:hyperlink>
      <w:r w:rsidRPr="00A07111">
        <w:rPr>
          <w:rFonts w:ascii="Times New Roman" w:eastAsia="Times New Roman" w:hAnsi="Times New Roman" w:cs="Times New Roman"/>
          <w:sz w:val="24"/>
          <w:szCs w:val="24"/>
        </w:rPr>
        <w:t xml:space="preserve"> </w:t>
      </w:r>
    </w:p>
    <w:p w14:paraId="00000064" w14:textId="77777777" w:rsidR="00B12776" w:rsidRPr="00A07111" w:rsidRDefault="00000000">
      <w:pPr>
        <w:spacing w:line="360" w:lineRule="auto"/>
        <w:ind w:left="720" w:hanging="720"/>
        <w:jc w:val="both"/>
        <w:rPr>
          <w:rFonts w:ascii="Times New Roman" w:eastAsia="Times New Roman" w:hAnsi="Times New Roman" w:cs="Times New Roman"/>
          <w:sz w:val="24"/>
          <w:szCs w:val="24"/>
        </w:rPr>
      </w:pPr>
      <w:r w:rsidRPr="00A07111">
        <w:rPr>
          <w:rFonts w:ascii="Times New Roman" w:eastAsia="Times New Roman" w:hAnsi="Times New Roman" w:cs="Times New Roman"/>
          <w:sz w:val="24"/>
          <w:szCs w:val="24"/>
        </w:rPr>
        <w:t xml:space="preserve">Císcar, E., Martínez, C. y Pérez, A. (2021). </w:t>
      </w:r>
      <w:r w:rsidRPr="00A07111">
        <w:rPr>
          <w:rFonts w:ascii="Times New Roman" w:eastAsia="Times New Roman" w:hAnsi="Times New Roman" w:cs="Times New Roman"/>
          <w:i/>
          <w:sz w:val="24"/>
          <w:szCs w:val="24"/>
        </w:rPr>
        <w:t>Aproximación al estudio de la negligencia parental y sus efectos en la infancia y adolescencia.</w:t>
      </w:r>
      <w:r w:rsidRPr="00A07111">
        <w:rPr>
          <w:rFonts w:ascii="Times New Roman" w:eastAsia="Times New Roman" w:hAnsi="Times New Roman" w:cs="Times New Roman"/>
          <w:sz w:val="24"/>
          <w:szCs w:val="24"/>
        </w:rPr>
        <w:t xml:space="preserve"> Pedagogía Social. Revista Interuniversitaria, 39, 153-166. </w:t>
      </w:r>
      <w:hyperlink r:id="rId12">
        <w:r w:rsidR="00B12776" w:rsidRPr="00A07111">
          <w:rPr>
            <w:rFonts w:ascii="Times New Roman" w:eastAsia="Times New Roman" w:hAnsi="Times New Roman" w:cs="Times New Roman"/>
            <w:color w:val="1155CC"/>
            <w:sz w:val="24"/>
            <w:szCs w:val="24"/>
            <w:u w:val="single"/>
          </w:rPr>
          <w:t>https://gredos.usal.es/bitstream/handle/10366/148225/86449-Galerada%20final-321600-1-10-20211214.pdf?sequence=1&amp;isAllowed=y</w:t>
        </w:r>
      </w:hyperlink>
      <w:r w:rsidRPr="00A07111">
        <w:rPr>
          <w:rFonts w:ascii="Times New Roman" w:eastAsia="Times New Roman" w:hAnsi="Times New Roman" w:cs="Times New Roman"/>
          <w:sz w:val="24"/>
          <w:szCs w:val="24"/>
        </w:rPr>
        <w:t xml:space="preserve"> </w:t>
      </w:r>
    </w:p>
    <w:p w14:paraId="00000065" w14:textId="77777777" w:rsidR="00B12776" w:rsidRPr="00A07111" w:rsidRDefault="00000000">
      <w:pPr>
        <w:spacing w:line="360" w:lineRule="auto"/>
        <w:ind w:left="720" w:hanging="720"/>
        <w:jc w:val="both"/>
        <w:rPr>
          <w:rFonts w:ascii="Times New Roman" w:eastAsia="Times New Roman" w:hAnsi="Times New Roman" w:cs="Times New Roman"/>
          <w:sz w:val="24"/>
          <w:szCs w:val="24"/>
        </w:rPr>
      </w:pPr>
      <w:r w:rsidRPr="00A07111">
        <w:rPr>
          <w:rFonts w:ascii="Times New Roman" w:eastAsia="Times New Roman" w:hAnsi="Times New Roman" w:cs="Times New Roman"/>
          <w:sz w:val="24"/>
          <w:szCs w:val="24"/>
        </w:rPr>
        <w:t xml:space="preserve">Espinoza, A. (2023). </w:t>
      </w:r>
      <w:r w:rsidRPr="00A07111">
        <w:rPr>
          <w:rFonts w:ascii="Times New Roman" w:eastAsia="Times New Roman" w:hAnsi="Times New Roman" w:cs="Times New Roman"/>
          <w:i/>
          <w:sz w:val="24"/>
          <w:szCs w:val="24"/>
        </w:rPr>
        <w:t xml:space="preserve">Factores sociales asociados al riesgo de desprotección familiar, en la Defensoría municipal del niño y el adolescente. La Molina, 2022 </w:t>
      </w:r>
      <w:r w:rsidRPr="00A07111">
        <w:rPr>
          <w:rFonts w:ascii="Times New Roman" w:eastAsia="Times New Roman" w:hAnsi="Times New Roman" w:cs="Times New Roman"/>
          <w:sz w:val="24"/>
          <w:szCs w:val="24"/>
        </w:rPr>
        <w:t xml:space="preserve">[Tesis de Licenciatura, Universidad Señor de Sipán]. </w:t>
      </w:r>
      <w:hyperlink r:id="rId13">
        <w:r w:rsidR="00B12776" w:rsidRPr="00A07111">
          <w:rPr>
            <w:rFonts w:ascii="Times New Roman" w:eastAsia="Times New Roman" w:hAnsi="Times New Roman" w:cs="Times New Roman"/>
            <w:color w:val="1155CC"/>
            <w:sz w:val="24"/>
            <w:szCs w:val="24"/>
            <w:u w:val="single"/>
          </w:rPr>
          <w:t>https://hdl.handle.net/20.500.12802/11853</w:t>
        </w:r>
      </w:hyperlink>
      <w:r w:rsidRPr="00A07111">
        <w:rPr>
          <w:rFonts w:ascii="Times New Roman" w:eastAsia="Times New Roman" w:hAnsi="Times New Roman" w:cs="Times New Roman"/>
          <w:sz w:val="24"/>
          <w:szCs w:val="24"/>
        </w:rPr>
        <w:t xml:space="preserve"> </w:t>
      </w:r>
    </w:p>
    <w:p w14:paraId="00000066" w14:textId="77777777" w:rsidR="00B12776" w:rsidRPr="00A07111" w:rsidRDefault="00000000">
      <w:pPr>
        <w:spacing w:line="360" w:lineRule="auto"/>
        <w:ind w:left="720" w:hanging="720"/>
        <w:jc w:val="both"/>
        <w:rPr>
          <w:rFonts w:ascii="Times New Roman" w:eastAsia="Times New Roman" w:hAnsi="Times New Roman" w:cs="Times New Roman"/>
          <w:sz w:val="24"/>
          <w:szCs w:val="24"/>
        </w:rPr>
      </w:pPr>
      <w:r w:rsidRPr="00A07111">
        <w:rPr>
          <w:rFonts w:ascii="Times New Roman" w:eastAsia="Times New Roman" w:hAnsi="Times New Roman" w:cs="Times New Roman"/>
          <w:sz w:val="24"/>
          <w:szCs w:val="24"/>
        </w:rPr>
        <w:t xml:space="preserve">Fernández, M., (2019). </w:t>
      </w:r>
      <w:proofErr w:type="gramStart"/>
      <w:r w:rsidRPr="00A07111">
        <w:rPr>
          <w:rFonts w:ascii="Times New Roman" w:eastAsia="Times New Roman" w:hAnsi="Times New Roman" w:cs="Times New Roman"/>
          <w:i/>
          <w:sz w:val="24"/>
          <w:szCs w:val="24"/>
        </w:rPr>
        <w:t>Niños y niñas</w:t>
      </w:r>
      <w:proofErr w:type="gramEnd"/>
      <w:r w:rsidRPr="00A07111">
        <w:rPr>
          <w:rFonts w:ascii="Times New Roman" w:eastAsia="Times New Roman" w:hAnsi="Times New Roman" w:cs="Times New Roman"/>
          <w:i/>
          <w:sz w:val="24"/>
          <w:szCs w:val="24"/>
        </w:rPr>
        <w:t xml:space="preserve"> no acompañados. Entre la desprotección y la garantía de derechos.</w:t>
      </w:r>
      <w:r w:rsidRPr="00A07111">
        <w:rPr>
          <w:rFonts w:ascii="Times New Roman" w:eastAsia="Times New Roman" w:hAnsi="Times New Roman" w:cs="Times New Roman"/>
          <w:sz w:val="24"/>
          <w:szCs w:val="24"/>
        </w:rPr>
        <w:t xml:space="preserve"> Trabajo Social, 21(2),119-139. </w:t>
      </w:r>
      <w:hyperlink r:id="rId14">
        <w:r w:rsidR="00B12776" w:rsidRPr="00A07111">
          <w:rPr>
            <w:rFonts w:ascii="Times New Roman" w:eastAsia="Times New Roman" w:hAnsi="Times New Roman" w:cs="Times New Roman"/>
            <w:color w:val="1155CC"/>
            <w:sz w:val="24"/>
            <w:szCs w:val="24"/>
            <w:u w:val="single"/>
          </w:rPr>
          <w:t>https://www.redalyc.org/articulo.oa?id=684471963006</w:t>
        </w:r>
      </w:hyperlink>
      <w:r w:rsidRPr="00A07111">
        <w:rPr>
          <w:rFonts w:ascii="Times New Roman" w:eastAsia="Times New Roman" w:hAnsi="Times New Roman" w:cs="Times New Roman"/>
          <w:sz w:val="24"/>
          <w:szCs w:val="24"/>
        </w:rPr>
        <w:t xml:space="preserve"> </w:t>
      </w:r>
    </w:p>
    <w:p w14:paraId="00000067" w14:textId="77777777" w:rsidR="00B12776" w:rsidRPr="00A07111" w:rsidRDefault="00000000">
      <w:pPr>
        <w:spacing w:line="360" w:lineRule="auto"/>
        <w:ind w:left="720" w:hanging="720"/>
        <w:jc w:val="both"/>
        <w:rPr>
          <w:rFonts w:ascii="Times New Roman" w:eastAsia="Times New Roman" w:hAnsi="Times New Roman" w:cs="Times New Roman"/>
          <w:sz w:val="24"/>
          <w:szCs w:val="24"/>
        </w:rPr>
      </w:pPr>
      <w:r w:rsidRPr="00A07111">
        <w:rPr>
          <w:rFonts w:ascii="Times New Roman" w:eastAsia="Times New Roman" w:hAnsi="Times New Roman" w:cs="Times New Roman"/>
          <w:sz w:val="24"/>
          <w:szCs w:val="24"/>
        </w:rPr>
        <w:t xml:space="preserve">Fondo de las Naciones Unidas para la Infancia (2023). </w:t>
      </w:r>
      <w:r w:rsidRPr="00A07111">
        <w:rPr>
          <w:rFonts w:ascii="Times New Roman" w:eastAsia="Times New Roman" w:hAnsi="Times New Roman" w:cs="Times New Roman"/>
          <w:i/>
          <w:sz w:val="24"/>
          <w:szCs w:val="24"/>
        </w:rPr>
        <w:t xml:space="preserve">El número de </w:t>
      </w:r>
      <w:proofErr w:type="gramStart"/>
      <w:r w:rsidRPr="00A07111">
        <w:rPr>
          <w:rFonts w:ascii="Times New Roman" w:eastAsia="Times New Roman" w:hAnsi="Times New Roman" w:cs="Times New Roman"/>
          <w:i/>
          <w:sz w:val="24"/>
          <w:szCs w:val="24"/>
        </w:rPr>
        <w:t>niños y niñas</w:t>
      </w:r>
      <w:proofErr w:type="gramEnd"/>
      <w:r w:rsidRPr="00A07111">
        <w:rPr>
          <w:rFonts w:ascii="Times New Roman" w:eastAsia="Times New Roman" w:hAnsi="Times New Roman" w:cs="Times New Roman"/>
          <w:i/>
          <w:sz w:val="24"/>
          <w:szCs w:val="24"/>
        </w:rPr>
        <w:t xml:space="preserve"> que carecen de protección social esencial está aumentando a nivel mundial – OIT y UNICEF. </w:t>
      </w:r>
      <w:hyperlink r:id="rId15">
        <w:r w:rsidR="00B12776" w:rsidRPr="00A07111">
          <w:rPr>
            <w:rFonts w:ascii="Times New Roman" w:eastAsia="Times New Roman" w:hAnsi="Times New Roman" w:cs="Times New Roman"/>
            <w:color w:val="1155CC"/>
            <w:sz w:val="24"/>
            <w:szCs w:val="24"/>
            <w:u w:val="single"/>
          </w:rPr>
          <w:t>https://www.unicef.org/peru/comunicados-prensa/numero-ninos-y-ninas-carecen-proteccion-social-esencial-esta-aumentando-nivel-mundial-informa-oit-unicef</w:t>
        </w:r>
      </w:hyperlink>
    </w:p>
    <w:p w14:paraId="00000068" w14:textId="77777777" w:rsidR="00B12776" w:rsidRDefault="00000000">
      <w:pPr>
        <w:spacing w:line="360" w:lineRule="auto"/>
        <w:ind w:left="720" w:hanging="720"/>
        <w:jc w:val="both"/>
        <w:rPr>
          <w:rFonts w:ascii="Times New Roman" w:eastAsia="Times New Roman" w:hAnsi="Times New Roman" w:cs="Times New Roman"/>
          <w:sz w:val="24"/>
          <w:szCs w:val="24"/>
        </w:rPr>
      </w:pPr>
      <w:r w:rsidRPr="00A07111">
        <w:rPr>
          <w:rFonts w:ascii="Times New Roman" w:eastAsia="Times New Roman" w:hAnsi="Times New Roman" w:cs="Times New Roman"/>
          <w:sz w:val="24"/>
          <w:szCs w:val="24"/>
        </w:rPr>
        <w:t xml:space="preserve">Guevara, K., Serpa, L. y Guevara, R. (2024). </w:t>
      </w:r>
      <w:r w:rsidRPr="00A07111">
        <w:rPr>
          <w:rFonts w:ascii="Times New Roman" w:eastAsia="Times New Roman" w:hAnsi="Times New Roman" w:cs="Times New Roman"/>
          <w:i/>
          <w:sz w:val="24"/>
          <w:szCs w:val="24"/>
        </w:rPr>
        <w:t>Actuación del Estado y su Eficacia en la Protección de Niñas, Niños y Adolescentes en Situación de Riesgo de Desprotección Familiar en un Distrito del Departamento de Ica, Perú</w:t>
      </w:r>
      <w:r w:rsidRPr="00A07111">
        <w:rPr>
          <w:rFonts w:ascii="Times New Roman" w:eastAsia="Times New Roman" w:hAnsi="Times New Roman" w:cs="Times New Roman"/>
          <w:sz w:val="24"/>
          <w:szCs w:val="24"/>
        </w:rPr>
        <w:t xml:space="preserve">. Ciencia Latina Revista </w:t>
      </w:r>
      <w:r w:rsidRPr="00A07111">
        <w:rPr>
          <w:rFonts w:ascii="Times New Roman" w:eastAsia="Times New Roman" w:hAnsi="Times New Roman" w:cs="Times New Roman"/>
          <w:sz w:val="24"/>
          <w:szCs w:val="24"/>
        </w:rPr>
        <w:lastRenderedPageBreak/>
        <w:t xml:space="preserve">Científica Multidisciplinar, 8(1), 9903-9919. </w:t>
      </w:r>
      <w:hyperlink r:id="rId16">
        <w:r w:rsidR="00B12776" w:rsidRPr="00A07111">
          <w:rPr>
            <w:rFonts w:ascii="Times New Roman" w:eastAsia="Times New Roman" w:hAnsi="Times New Roman" w:cs="Times New Roman"/>
            <w:color w:val="1155CC"/>
            <w:sz w:val="24"/>
            <w:szCs w:val="24"/>
            <w:u w:val="single"/>
          </w:rPr>
          <w:t>https://doi.org/10.37811/cl_rcm.v8i1.10308</w:t>
        </w:r>
      </w:hyperlink>
      <w:r w:rsidRPr="00A07111">
        <w:rPr>
          <w:rFonts w:ascii="Times New Roman" w:eastAsia="Times New Roman" w:hAnsi="Times New Roman" w:cs="Times New Roman"/>
          <w:sz w:val="24"/>
          <w:szCs w:val="24"/>
        </w:rPr>
        <w:t xml:space="preserve"> </w:t>
      </w:r>
    </w:p>
    <w:p w14:paraId="1A2A8D3B" w14:textId="53979105" w:rsidR="003A2237" w:rsidRPr="00A07111" w:rsidRDefault="003A2237">
      <w:pPr>
        <w:spacing w:line="360" w:lineRule="auto"/>
        <w:ind w:left="720" w:hanging="720"/>
        <w:jc w:val="both"/>
        <w:rPr>
          <w:rFonts w:ascii="Times New Roman" w:eastAsia="Times New Roman" w:hAnsi="Times New Roman" w:cs="Times New Roman"/>
          <w:sz w:val="24"/>
          <w:szCs w:val="24"/>
        </w:rPr>
      </w:pPr>
      <w:r w:rsidRPr="003A2237">
        <w:rPr>
          <w:rFonts w:ascii="Times New Roman" w:eastAsia="Times New Roman" w:hAnsi="Times New Roman" w:cs="Times New Roman"/>
          <w:sz w:val="24"/>
          <w:szCs w:val="24"/>
        </w:rPr>
        <w:t xml:space="preserve">Guizado, F., La Rosa, M., Tello, Y. y Rangel, M. (2024). </w:t>
      </w:r>
      <w:r w:rsidRPr="003A2237">
        <w:rPr>
          <w:rFonts w:ascii="Times New Roman" w:eastAsia="Times New Roman" w:hAnsi="Times New Roman" w:cs="Times New Roman"/>
          <w:i/>
          <w:iCs/>
          <w:sz w:val="24"/>
          <w:szCs w:val="24"/>
        </w:rPr>
        <w:t>Percepción de la gestión coordinada en el acceso a la salud y sus vinculantes educativos, con respecto a adolescentes en riesgo de desprotección familiar.</w:t>
      </w:r>
      <w:r w:rsidRPr="003A2237">
        <w:rPr>
          <w:rFonts w:ascii="Times New Roman" w:eastAsia="Times New Roman" w:hAnsi="Times New Roman" w:cs="Times New Roman"/>
          <w:sz w:val="24"/>
          <w:szCs w:val="24"/>
        </w:rPr>
        <w:t xml:space="preserve"> Encuentros: Revista de Ciencias Humanas, Teoría Social y Pensamiento Crítico, (21), 184-195. </w:t>
      </w:r>
      <w:hyperlink r:id="rId17" w:history="1">
        <w:r w:rsidR="000D32D2" w:rsidRPr="006325A2">
          <w:rPr>
            <w:rStyle w:val="Hipervnculo"/>
            <w:rFonts w:ascii="Times New Roman" w:eastAsia="Times New Roman" w:hAnsi="Times New Roman" w:cs="Times New Roman"/>
            <w:sz w:val="24"/>
            <w:szCs w:val="24"/>
          </w:rPr>
          <w:t>https://dialnet.unirioja.es/servlet/articulo?codigo=9620754</w:t>
        </w:r>
      </w:hyperlink>
      <w:r w:rsidR="000D32D2">
        <w:rPr>
          <w:rFonts w:ascii="Times New Roman" w:eastAsia="Times New Roman" w:hAnsi="Times New Roman" w:cs="Times New Roman"/>
          <w:sz w:val="24"/>
          <w:szCs w:val="24"/>
        </w:rPr>
        <w:t xml:space="preserve"> </w:t>
      </w:r>
    </w:p>
    <w:p w14:paraId="00000069" w14:textId="77777777" w:rsidR="00B12776" w:rsidRPr="00A07111" w:rsidRDefault="00000000">
      <w:pPr>
        <w:spacing w:line="360" w:lineRule="auto"/>
        <w:ind w:left="720" w:hanging="720"/>
        <w:jc w:val="both"/>
        <w:rPr>
          <w:rFonts w:ascii="Times New Roman" w:eastAsia="Times New Roman" w:hAnsi="Times New Roman" w:cs="Times New Roman"/>
          <w:sz w:val="24"/>
          <w:szCs w:val="24"/>
        </w:rPr>
      </w:pPr>
      <w:r w:rsidRPr="00A07111">
        <w:rPr>
          <w:rFonts w:ascii="Times New Roman" w:eastAsia="Times New Roman" w:hAnsi="Times New Roman" w:cs="Times New Roman"/>
          <w:sz w:val="24"/>
          <w:szCs w:val="24"/>
        </w:rPr>
        <w:t xml:space="preserve">Jiménez, J., </w:t>
      </w:r>
      <w:proofErr w:type="spellStart"/>
      <w:r w:rsidRPr="00A07111">
        <w:rPr>
          <w:rFonts w:ascii="Times New Roman" w:eastAsia="Times New Roman" w:hAnsi="Times New Roman" w:cs="Times New Roman"/>
          <w:sz w:val="24"/>
          <w:szCs w:val="24"/>
        </w:rPr>
        <w:t>Florez</w:t>
      </w:r>
      <w:proofErr w:type="spellEnd"/>
      <w:r w:rsidRPr="00A07111">
        <w:rPr>
          <w:rFonts w:ascii="Times New Roman" w:eastAsia="Times New Roman" w:hAnsi="Times New Roman" w:cs="Times New Roman"/>
          <w:sz w:val="24"/>
          <w:szCs w:val="24"/>
        </w:rPr>
        <w:t xml:space="preserve">, L. y Merino, C. (2019). </w:t>
      </w:r>
      <w:r w:rsidRPr="00A07111">
        <w:rPr>
          <w:rFonts w:ascii="Times New Roman" w:eastAsia="Times New Roman" w:hAnsi="Times New Roman" w:cs="Times New Roman"/>
          <w:i/>
          <w:sz w:val="24"/>
          <w:szCs w:val="24"/>
        </w:rPr>
        <w:t>Factores de riesgo familiares y prácticas de disciplina severa que predicen la conducta agresiva infantil.</w:t>
      </w:r>
      <w:r w:rsidRPr="00A07111">
        <w:rPr>
          <w:rFonts w:ascii="Times New Roman" w:eastAsia="Times New Roman" w:hAnsi="Times New Roman" w:cs="Times New Roman"/>
          <w:sz w:val="24"/>
          <w:szCs w:val="24"/>
        </w:rPr>
        <w:t xml:space="preserve"> </w:t>
      </w:r>
      <w:proofErr w:type="spellStart"/>
      <w:r w:rsidRPr="00A07111">
        <w:rPr>
          <w:rFonts w:ascii="Times New Roman" w:eastAsia="Times New Roman" w:hAnsi="Times New Roman" w:cs="Times New Roman"/>
          <w:sz w:val="24"/>
          <w:szCs w:val="24"/>
        </w:rPr>
        <w:t>Liberabit</w:t>
      </w:r>
      <w:proofErr w:type="spellEnd"/>
      <w:r w:rsidRPr="00A07111">
        <w:rPr>
          <w:rFonts w:ascii="Times New Roman" w:eastAsia="Times New Roman" w:hAnsi="Times New Roman" w:cs="Times New Roman"/>
          <w:sz w:val="24"/>
          <w:szCs w:val="24"/>
        </w:rPr>
        <w:t xml:space="preserve">, 25(2), 195-212. </w:t>
      </w:r>
      <w:hyperlink r:id="rId18">
        <w:r w:rsidR="00B12776" w:rsidRPr="00A07111">
          <w:rPr>
            <w:rFonts w:ascii="Times New Roman" w:eastAsia="Times New Roman" w:hAnsi="Times New Roman" w:cs="Times New Roman"/>
            <w:color w:val="1155CC"/>
            <w:sz w:val="24"/>
            <w:szCs w:val="24"/>
            <w:u w:val="single"/>
          </w:rPr>
          <w:t>https://doi.org/10.24265/liberabit.2019.v25n2.05</w:t>
        </w:r>
      </w:hyperlink>
      <w:r w:rsidRPr="00A07111">
        <w:rPr>
          <w:rFonts w:ascii="Times New Roman" w:eastAsia="Times New Roman" w:hAnsi="Times New Roman" w:cs="Times New Roman"/>
          <w:sz w:val="24"/>
          <w:szCs w:val="24"/>
        </w:rPr>
        <w:t xml:space="preserve"> </w:t>
      </w:r>
    </w:p>
    <w:p w14:paraId="0000006A" w14:textId="77777777" w:rsidR="00B12776" w:rsidRPr="00A07111" w:rsidRDefault="00000000">
      <w:pPr>
        <w:spacing w:line="360" w:lineRule="auto"/>
        <w:ind w:left="720" w:hanging="720"/>
        <w:jc w:val="both"/>
        <w:rPr>
          <w:rFonts w:ascii="Times New Roman" w:eastAsia="Times New Roman" w:hAnsi="Times New Roman" w:cs="Times New Roman"/>
          <w:sz w:val="24"/>
          <w:szCs w:val="24"/>
        </w:rPr>
      </w:pPr>
      <w:r w:rsidRPr="00A07111">
        <w:rPr>
          <w:rFonts w:ascii="Times New Roman" w:eastAsia="Times New Roman" w:hAnsi="Times New Roman" w:cs="Times New Roman"/>
          <w:sz w:val="24"/>
          <w:szCs w:val="24"/>
        </w:rPr>
        <w:t xml:space="preserve">Martínez, A., Navarro, J. y Uceda, F. (2019). </w:t>
      </w:r>
      <w:r w:rsidRPr="00A07111">
        <w:rPr>
          <w:rFonts w:ascii="Times New Roman" w:eastAsia="Times New Roman" w:hAnsi="Times New Roman" w:cs="Times New Roman"/>
          <w:i/>
          <w:sz w:val="24"/>
          <w:szCs w:val="24"/>
        </w:rPr>
        <w:t>Adolescentes en las pandillas salvadoreñas: de niños desprotegidos a criminales violentos.</w:t>
      </w:r>
      <w:r w:rsidRPr="00A07111">
        <w:rPr>
          <w:rFonts w:ascii="Times New Roman" w:eastAsia="Times New Roman" w:hAnsi="Times New Roman" w:cs="Times New Roman"/>
          <w:sz w:val="24"/>
          <w:szCs w:val="24"/>
        </w:rPr>
        <w:t xml:space="preserve"> América Latina Hoy, 83, 75-94. </w:t>
      </w:r>
      <w:hyperlink r:id="rId19">
        <w:r w:rsidR="00B12776" w:rsidRPr="00A07111">
          <w:rPr>
            <w:rFonts w:ascii="Times New Roman" w:eastAsia="Times New Roman" w:hAnsi="Times New Roman" w:cs="Times New Roman"/>
            <w:color w:val="1155CC"/>
            <w:sz w:val="24"/>
            <w:szCs w:val="24"/>
            <w:u w:val="single"/>
          </w:rPr>
          <w:t>https://doi.org/10.14201/alh2019837594</w:t>
        </w:r>
      </w:hyperlink>
    </w:p>
    <w:p w14:paraId="0000006B" w14:textId="77777777" w:rsidR="00B12776" w:rsidRPr="00A07111" w:rsidRDefault="00000000">
      <w:pPr>
        <w:spacing w:line="360" w:lineRule="auto"/>
        <w:ind w:left="720" w:hanging="720"/>
        <w:jc w:val="both"/>
        <w:rPr>
          <w:rFonts w:ascii="Times New Roman" w:eastAsia="Times New Roman" w:hAnsi="Times New Roman" w:cs="Times New Roman"/>
          <w:sz w:val="24"/>
          <w:szCs w:val="24"/>
        </w:rPr>
      </w:pPr>
      <w:r w:rsidRPr="00A07111">
        <w:rPr>
          <w:rFonts w:ascii="Times New Roman" w:eastAsia="Times New Roman" w:hAnsi="Times New Roman" w:cs="Times New Roman"/>
          <w:sz w:val="24"/>
          <w:szCs w:val="24"/>
        </w:rPr>
        <w:t xml:space="preserve">Mas, P. y Navarro, E. (2019). </w:t>
      </w:r>
      <w:r w:rsidRPr="00A07111">
        <w:rPr>
          <w:rFonts w:ascii="Times New Roman" w:eastAsia="Times New Roman" w:hAnsi="Times New Roman" w:cs="Times New Roman"/>
          <w:i/>
          <w:sz w:val="24"/>
          <w:szCs w:val="24"/>
        </w:rPr>
        <w:t>Impacto de la Desprotección Familiar sobre las Funciones Ejecutivas en adolescentes institucionalizados.</w:t>
      </w:r>
      <w:r w:rsidRPr="00A07111">
        <w:rPr>
          <w:rFonts w:ascii="Times New Roman" w:eastAsia="Times New Roman" w:hAnsi="Times New Roman" w:cs="Times New Roman"/>
          <w:sz w:val="24"/>
          <w:szCs w:val="24"/>
        </w:rPr>
        <w:t xml:space="preserve"> </w:t>
      </w:r>
      <w:proofErr w:type="spellStart"/>
      <w:r w:rsidRPr="00A07111">
        <w:rPr>
          <w:rFonts w:ascii="Times New Roman" w:eastAsia="Times New Roman" w:hAnsi="Times New Roman" w:cs="Times New Roman"/>
          <w:sz w:val="24"/>
          <w:szCs w:val="24"/>
        </w:rPr>
        <w:t>Interpsiquis</w:t>
      </w:r>
      <w:proofErr w:type="spellEnd"/>
      <w:r w:rsidRPr="00A07111">
        <w:rPr>
          <w:rFonts w:ascii="Times New Roman" w:eastAsia="Times New Roman" w:hAnsi="Times New Roman" w:cs="Times New Roman"/>
          <w:sz w:val="24"/>
          <w:szCs w:val="24"/>
        </w:rPr>
        <w:t xml:space="preserve">. </w:t>
      </w:r>
      <w:hyperlink r:id="rId20">
        <w:r w:rsidR="00B12776" w:rsidRPr="00A07111">
          <w:rPr>
            <w:rFonts w:ascii="Times New Roman" w:eastAsia="Times New Roman" w:hAnsi="Times New Roman" w:cs="Times New Roman"/>
            <w:color w:val="1155CC"/>
            <w:sz w:val="24"/>
            <w:szCs w:val="24"/>
            <w:u w:val="single"/>
          </w:rPr>
          <w:t>https://psiquiatria.com/congresos/pdf/1-7-2019-10-POS17.pdf</w:t>
        </w:r>
      </w:hyperlink>
      <w:r w:rsidRPr="00A07111">
        <w:rPr>
          <w:rFonts w:ascii="Times New Roman" w:eastAsia="Times New Roman" w:hAnsi="Times New Roman" w:cs="Times New Roman"/>
          <w:sz w:val="24"/>
          <w:szCs w:val="24"/>
        </w:rPr>
        <w:t xml:space="preserve"> </w:t>
      </w:r>
    </w:p>
    <w:p w14:paraId="0000006C" w14:textId="77777777" w:rsidR="00B12776" w:rsidRPr="001A7F26" w:rsidRDefault="00000000">
      <w:pPr>
        <w:spacing w:line="360" w:lineRule="auto"/>
        <w:ind w:left="720" w:hanging="720"/>
        <w:jc w:val="both"/>
        <w:rPr>
          <w:rFonts w:ascii="Times New Roman" w:eastAsia="Times New Roman" w:hAnsi="Times New Roman" w:cs="Times New Roman"/>
          <w:sz w:val="24"/>
          <w:szCs w:val="24"/>
          <w:lang w:val="en-US"/>
        </w:rPr>
      </w:pPr>
      <w:r w:rsidRPr="00A07111">
        <w:rPr>
          <w:rFonts w:ascii="Times New Roman" w:eastAsia="Times New Roman" w:hAnsi="Times New Roman" w:cs="Times New Roman"/>
          <w:sz w:val="24"/>
          <w:szCs w:val="24"/>
        </w:rPr>
        <w:t xml:space="preserve">Ministerio de la Mujer y Poblaciones Vulnerables (2018). </w:t>
      </w:r>
      <w:r w:rsidRPr="00A07111">
        <w:rPr>
          <w:rFonts w:ascii="Times New Roman" w:eastAsia="Times New Roman" w:hAnsi="Times New Roman" w:cs="Times New Roman"/>
          <w:i/>
          <w:sz w:val="24"/>
          <w:szCs w:val="24"/>
        </w:rPr>
        <w:t xml:space="preserve">Reglamento del Decreto Legislativo </w:t>
      </w:r>
      <w:proofErr w:type="spellStart"/>
      <w:r w:rsidRPr="00A07111">
        <w:rPr>
          <w:rFonts w:ascii="Times New Roman" w:eastAsia="Times New Roman" w:hAnsi="Times New Roman" w:cs="Times New Roman"/>
          <w:i/>
          <w:sz w:val="24"/>
          <w:szCs w:val="24"/>
        </w:rPr>
        <w:t>N.°</w:t>
      </w:r>
      <w:proofErr w:type="spellEnd"/>
      <w:r w:rsidRPr="00A07111">
        <w:rPr>
          <w:rFonts w:ascii="Times New Roman" w:eastAsia="Times New Roman" w:hAnsi="Times New Roman" w:cs="Times New Roman"/>
          <w:i/>
          <w:sz w:val="24"/>
          <w:szCs w:val="24"/>
        </w:rPr>
        <w:t xml:space="preserve"> 1297. “Decreto Legislativo para la protección de niñas, niños y adolescentes sin cuidados parentales o en riesgo de perderlos”.</w:t>
      </w:r>
      <w:r w:rsidRPr="00A07111">
        <w:rPr>
          <w:rFonts w:ascii="Times New Roman" w:eastAsia="Times New Roman" w:hAnsi="Times New Roman" w:cs="Times New Roman"/>
          <w:sz w:val="24"/>
          <w:szCs w:val="24"/>
        </w:rPr>
        <w:t xml:space="preserve"> </w:t>
      </w:r>
      <w:r w:rsidRPr="001A7F26">
        <w:rPr>
          <w:rFonts w:ascii="Times New Roman" w:eastAsia="Times New Roman" w:hAnsi="Times New Roman" w:cs="Times New Roman"/>
          <w:sz w:val="24"/>
          <w:szCs w:val="24"/>
          <w:lang w:val="en-US"/>
        </w:rPr>
        <w:t xml:space="preserve">Eagle Color S.A.C. </w:t>
      </w:r>
      <w:hyperlink r:id="rId21">
        <w:r w:rsidR="00B12776" w:rsidRPr="001A7F26">
          <w:rPr>
            <w:rFonts w:ascii="Times New Roman" w:eastAsia="Times New Roman" w:hAnsi="Times New Roman" w:cs="Times New Roman"/>
            <w:color w:val="1155CC"/>
            <w:sz w:val="24"/>
            <w:szCs w:val="24"/>
            <w:u w:val="single"/>
            <w:lang w:val="en-US"/>
          </w:rPr>
          <w:t>https://cdn.www.gob.pe/uploads/document/file/306756/ds_001_2018_mimp.pdf?v=1554826711</w:t>
        </w:r>
      </w:hyperlink>
      <w:r w:rsidRPr="001A7F26">
        <w:rPr>
          <w:rFonts w:ascii="Times New Roman" w:eastAsia="Times New Roman" w:hAnsi="Times New Roman" w:cs="Times New Roman"/>
          <w:sz w:val="24"/>
          <w:szCs w:val="24"/>
          <w:lang w:val="en-US"/>
        </w:rPr>
        <w:t xml:space="preserve"> </w:t>
      </w:r>
    </w:p>
    <w:p w14:paraId="0000006D" w14:textId="77777777" w:rsidR="00B12776" w:rsidRPr="00A07111" w:rsidRDefault="00000000">
      <w:pPr>
        <w:spacing w:line="360" w:lineRule="auto"/>
        <w:ind w:left="720" w:hanging="720"/>
        <w:jc w:val="both"/>
        <w:rPr>
          <w:rFonts w:ascii="Times New Roman" w:eastAsia="Times New Roman" w:hAnsi="Times New Roman" w:cs="Times New Roman"/>
          <w:sz w:val="24"/>
          <w:szCs w:val="24"/>
        </w:rPr>
      </w:pPr>
      <w:r w:rsidRPr="00A07111">
        <w:rPr>
          <w:rFonts w:ascii="Times New Roman" w:eastAsia="Times New Roman" w:hAnsi="Times New Roman" w:cs="Times New Roman"/>
          <w:sz w:val="24"/>
          <w:szCs w:val="24"/>
        </w:rPr>
        <w:t xml:space="preserve">Ministerio de la Mujer y Poblaciones Vulnerables (2021). </w:t>
      </w:r>
      <w:r w:rsidRPr="00A07111">
        <w:rPr>
          <w:rFonts w:ascii="Times New Roman" w:eastAsia="Times New Roman" w:hAnsi="Times New Roman" w:cs="Times New Roman"/>
          <w:i/>
          <w:sz w:val="24"/>
          <w:szCs w:val="24"/>
        </w:rPr>
        <w:t>Cifras de Violencia contra las Mujeres.</w:t>
      </w:r>
      <w:r w:rsidRPr="00A07111">
        <w:rPr>
          <w:rFonts w:ascii="Times New Roman" w:eastAsia="Times New Roman" w:hAnsi="Times New Roman" w:cs="Times New Roman"/>
          <w:sz w:val="24"/>
          <w:szCs w:val="24"/>
        </w:rPr>
        <w:t xml:space="preserve"> Cartilla Estadística Diciembre – 2021. AURORA/SGEC. </w:t>
      </w:r>
      <w:hyperlink r:id="rId22">
        <w:r w:rsidR="00B12776" w:rsidRPr="00A07111">
          <w:rPr>
            <w:rFonts w:ascii="Times New Roman" w:eastAsia="Times New Roman" w:hAnsi="Times New Roman" w:cs="Times New Roman"/>
            <w:color w:val="1155CC"/>
            <w:sz w:val="24"/>
            <w:szCs w:val="24"/>
            <w:u w:val="single"/>
          </w:rPr>
          <w:t>https://portalestadistico.aurora.gob.pe/wp-content/uploads/2022/01/Cartilla-Estadistica-AURORA-Diciembre-2021-1.pdf</w:t>
        </w:r>
      </w:hyperlink>
      <w:r w:rsidRPr="00A07111">
        <w:rPr>
          <w:rFonts w:ascii="Times New Roman" w:eastAsia="Times New Roman" w:hAnsi="Times New Roman" w:cs="Times New Roman"/>
          <w:sz w:val="24"/>
          <w:szCs w:val="24"/>
        </w:rPr>
        <w:t xml:space="preserve"> </w:t>
      </w:r>
    </w:p>
    <w:p w14:paraId="0000006E" w14:textId="77777777" w:rsidR="00B12776" w:rsidRPr="00A07111" w:rsidRDefault="00000000">
      <w:pPr>
        <w:spacing w:line="360" w:lineRule="auto"/>
        <w:ind w:left="720" w:hanging="720"/>
        <w:jc w:val="both"/>
        <w:rPr>
          <w:rFonts w:ascii="Times New Roman" w:eastAsia="Times New Roman" w:hAnsi="Times New Roman" w:cs="Times New Roman"/>
          <w:sz w:val="24"/>
          <w:szCs w:val="24"/>
        </w:rPr>
      </w:pPr>
      <w:r w:rsidRPr="00A07111">
        <w:rPr>
          <w:rFonts w:ascii="Times New Roman" w:eastAsia="Times New Roman" w:hAnsi="Times New Roman" w:cs="Times New Roman"/>
          <w:sz w:val="24"/>
          <w:szCs w:val="24"/>
        </w:rPr>
        <w:t xml:space="preserve">Ministerio de la Mujer y Poblaciones Vulnerables (2024). </w:t>
      </w:r>
      <w:r w:rsidRPr="00A07111">
        <w:rPr>
          <w:rFonts w:ascii="Times New Roman" w:eastAsia="Times New Roman" w:hAnsi="Times New Roman" w:cs="Times New Roman"/>
          <w:i/>
          <w:sz w:val="24"/>
          <w:szCs w:val="24"/>
        </w:rPr>
        <w:t>Plan de Seguimiento y Evaluación del Programa Presupuestal 0117 “Atención oportuna de Niñas, Niños y Adolescentes en Presunto Estado de Abandono”.</w:t>
      </w:r>
      <w:r w:rsidRPr="00A07111">
        <w:rPr>
          <w:rFonts w:ascii="Times New Roman" w:eastAsia="Times New Roman" w:hAnsi="Times New Roman" w:cs="Times New Roman"/>
          <w:sz w:val="24"/>
          <w:szCs w:val="24"/>
        </w:rPr>
        <w:t xml:space="preserve"> Oficina de Monitoreo y Evaluación de Políticas. </w:t>
      </w:r>
      <w:hyperlink r:id="rId23">
        <w:r w:rsidR="00B12776" w:rsidRPr="00A07111">
          <w:rPr>
            <w:rFonts w:ascii="Times New Roman" w:eastAsia="Times New Roman" w:hAnsi="Times New Roman" w:cs="Times New Roman"/>
            <w:color w:val="1155CC"/>
            <w:sz w:val="24"/>
            <w:szCs w:val="24"/>
            <w:u w:val="single"/>
          </w:rPr>
          <w:t>https://www.mimp.gob.pe/omep/pdf/PASE/PP0117/2-PASE-PP0117.pdf</w:t>
        </w:r>
      </w:hyperlink>
      <w:r w:rsidRPr="00A07111">
        <w:rPr>
          <w:rFonts w:ascii="Times New Roman" w:eastAsia="Times New Roman" w:hAnsi="Times New Roman" w:cs="Times New Roman"/>
          <w:sz w:val="24"/>
          <w:szCs w:val="24"/>
        </w:rPr>
        <w:t xml:space="preserve"> </w:t>
      </w:r>
    </w:p>
    <w:p w14:paraId="0000006F" w14:textId="77777777" w:rsidR="00B12776" w:rsidRPr="00A07111" w:rsidRDefault="00000000">
      <w:pPr>
        <w:spacing w:line="360" w:lineRule="auto"/>
        <w:ind w:left="720" w:hanging="720"/>
        <w:jc w:val="both"/>
        <w:rPr>
          <w:rFonts w:ascii="Times New Roman" w:eastAsia="Times New Roman" w:hAnsi="Times New Roman" w:cs="Times New Roman"/>
          <w:sz w:val="24"/>
          <w:szCs w:val="24"/>
        </w:rPr>
      </w:pPr>
      <w:r w:rsidRPr="00A07111">
        <w:rPr>
          <w:rFonts w:ascii="Times New Roman" w:eastAsia="Times New Roman" w:hAnsi="Times New Roman" w:cs="Times New Roman"/>
          <w:sz w:val="24"/>
          <w:szCs w:val="24"/>
        </w:rPr>
        <w:t xml:space="preserve">Ramon, O., Espinoza, R., Asca, P. y Espinoza, R. (2020). </w:t>
      </w:r>
      <w:r w:rsidRPr="00A07111">
        <w:rPr>
          <w:rFonts w:ascii="Times New Roman" w:eastAsia="Times New Roman" w:hAnsi="Times New Roman" w:cs="Times New Roman"/>
          <w:i/>
          <w:sz w:val="24"/>
          <w:szCs w:val="24"/>
        </w:rPr>
        <w:t>Reintegración familiar – social, en centros de acogida residencial estatal del Perú, un análisis cualitativo</w:t>
      </w:r>
      <w:r w:rsidRPr="00A07111">
        <w:rPr>
          <w:rFonts w:ascii="Times New Roman" w:eastAsia="Times New Roman" w:hAnsi="Times New Roman" w:cs="Times New Roman"/>
          <w:sz w:val="24"/>
          <w:szCs w:val="24"/>
        </w:rPr>
        <w:t xml:space="preserve">. Revista de estudios empresariales y empresariales, 131–143. </w:t>
      </w:r>
      <w:hyperlink r:id="rId24">
        <w:r w:rsidR="00B12776" w:rsidRPr="00A07111">
          <w:rPr>
            <w:rFonts w:ascii="Times New Roman" w:eastAsia="Times New Roman" w:hAnsi="Times New Roman" w:cs="Times New Roman"/>
            <w:color w:val="1155CC"/>
            <w:sz w:val="24"/>
            <w:szCs w:val="24"/>
            <w:u w:val="single"/>
          </w:rPr>
          <w:t>https://doi.org/10.37956/jbes.v0i0.136</w:t>
        </w:r>
      </w:hyperlink>
      <w:r w:rsidRPr="00A07111">
        <w:rPr>
          <w:rFonts w:ascii="Times New Roman" w:eastAsia="Times New Roman" w:hAnsi="Times New Roman" w:cs="Times New Roman"/>
          <w:sz w:val="24"/>
          <w:szCs w:val="24"/>
        </w:rPr>
        <w:t xml:space="preserve"> </w:t>
      </w:r>
    </w:p>
    <w:p w14:paraId="00000070" w14:textId="77777777" w:rsidR="00B12776" w:rsidRPr="00A07111" w:rsidRDefault="00000000">
      <w:pPr>
        <w:spacing w:line="360" w:lineRule="auto"/>
        <w:ind w:left="720" w:hanging="720"/>
        <w:jc w:val="both"/>
        <w:rPr>
          <w:rFonts w:ascii="Times New Roman" w:eastAsia="Times New Roman" w:hAnsi="Times New Roman" w:cs="Times New Roman"/>
          <w:sz w:val="24"/>
          <w:szCs w:val="24"/>
        </w:rPr>
      </w:pPr>
      <w:r w:rsidRPr="00A07111">
        <w:rPr>
          <w:rFonts w:ascii="Times New Roman" w:eastAsia="Times New Roman" w:hAnsi="Times New Roman" w:cs="Times New Roman"/>
          <w:sz w:val="24"/>
          <w:szCs w:val="24"/>
        </w:rPr>
        <w:lastRenderedPageBreak/>
        <w:t xml:space="preserve">Salinas, E. (2017). </w:t>
      </w:r>
      <w:r w:rsidRPr="00A07111">
        <w:rPr>
          <w:rFonts w:ascii="Times New Roman" w:eastAsia="Times New Roman" w:hAnsi="Times New Roman" w:cs="Times New Roman"/>
          <w:i/>
          <w:sz w:val="24"/>
          <w:szCs w:val="24"/>
        </w:rPr>
        <w:t xml:space="preserve">Influencia de los padres de familia en el proceso de aprendizaje en los niños de 0 a 3 años del Centro Creciendo con nuestros hijos (CNH) Los infantes de la comunidad de </w:t>
      </w:r>
      <w:proofErr w:type="spellStart"/>
      <w:r w:rsidRPr="00A07111">
        <w:rPr>
          <w:rFonts w:ascii="Times New Roman" w:eastAsia="Times New Roman" w:hAnsi="Times New Roman" w:cs="Times New Roman"/>
          <w:i/>
          <w:sz w:val="24"/>
          <w:szCs w:val="24"/>
        </w:rPr>
        <w:t>Gañansol</w:t>
      </w:r>
      <w:proofErr w:type="spellEnd"/>
      <w:r w:rsidRPr="00A07111">
        <w:rPr>
          <w:rFonts w:ascii="Times New Roman" w:eastAsia="Times New Roman" w:hAnsi="Times New Roman" w:cs="Times New Roman"/>
          <w:i/>
          <w:sz w:val="24"/>
          <w:szCs w:val="24"/>
        </w:rPr>
        <w:t>, periodo lectivo 2016-2017</w:t>
      </w:r>
      <w:r w:rsidRPr="00A07111">
        <w:rPr>
          <w:rFonts w:ascii="Times New Roman" w:eastAsia="Times New Roman" w:hAnsi="Times New Roman" w:cs="Times New Roman"/>
          <w:sz w:val="24"/>
          <w:szCs w:val="24"/>
        </w:rPr>
        <w:t xml:space="preserve"> [Tesis de licenciatura, Universidad Politécnica Salesiana]. </w:t>
      </w:r>
      <w:hyperlink r:id="rId25">
        <w:r w:rsidR="00B12776" w:rsidRPr="00A07111">
          <w:rPr>
            <w:rFonts w:ascii="Times New Roman" w:eastAsia="Times New Roman" w:hAnsi="Times New Roman" w:cs="Times New Roman"/>
            <w:color w:val="1155CC"/>
            <w:sz w:val="24"/>
            <w:szCs w:val="24"/>
            <w:u w:val="single"/>
          </w:rPr>
          <w:t>https://dspace.ups.edu.ec/bitstream/123456789/14687/1/UPS-CT007212.pdf</w:t>
        </w:r>
      </w:hyperlink>
      <w:r w:rsidRPr="00A07111">
        <w:rPr>
          <w:rFonts w:ascii="Times New Roman" w:eastAsia="Times New Roman" w:hAnsi="Times New Roman" w:cs="Times New Roman"/>
          <w:sz w:val="24"/>
          <w:szCs w:val="24"/>
        </w:rPr>
        <w:t xml:space="preserve"> </w:t>
      </w:r>
    </w:p>
    <w:p w14:paraId="00000071" w14:textId="77777777" w:rsidR="00B12776" w:rsidRPr="00A07111" w:rsidRDefault="00000000">
      <w:pPr>
        <w:spacing w:line="360" w:lineRule="auto"/>
        <w:ind w:left="720" w:hanging="720"/>
        <w:jc w:val="both"/>
        <w:rPr>
          <w:rFonts w:ascii="Times New Roman" w:eastAsia="Times New Roman" w:hAnsi="Times New Roman" w:cs="Times New Roman"/>
          <w:sz w:val="24"/>
          <w:szCs w:val="24"/>
        </w:rPr>
      </w:pPr>
      <w:r w:rsidRPr="00A07111">
        <w:rPr>
          <w:rFonts w:ascii="Times New Roman" w:eastAsia="Times New Roman" w:hAnsi="Times New Roman" w:cs="Times New Roman"/>
          <w:sz w:val="24"/>
          <w:szCs w:val="24"/>
        </w:rPr>
        <w:t xml:space="preserve">Sanga, E., </w:t>
      </w:r>
      <w:proofErr w:type="spellStart"/>
      <w:r w:rsidRPr="00A07111">
        <w:rPr>
          <w:rFonts w:ascii="Times New Roman" w:eastAsia="Times New Roman" w:hAnsi="Times New Roman" w:cs="Times New Roman"/>
          <w:sz w:val="24"/>
          <w:szCs w:val="24"/>
        </w:rPr>
        <w:t>Maquera</w:t>
      </w:r>
      <w:proofErr w:type="spellEnd"/>
      <w:r w:rsidRPr="00A07111">
        <w:rPr>
          <w:rFonts w:ascii="Times New Roman" w:eastAsia="Times New Roman" w:hAnsi="Times New Roman" w:cs="Times New Roman"/>
          <w:sz w:val="24"/>
          <w:szCs w:val="24"/>
        </w:rPr>
        <w:t xml:space="preserve">, Y. y Zúñiga, M. (2023). Factores sociofamiliares que determinan el internamiento de las adolescentes en el centro de atención Residencial Buen Pastor de Cusco. LATAM Revista Latinoamericana De Ciencias Sociales Y Humanidades, 4(2), 2076–2097. </w:t>
      </w:r>
      <w:hyperlink r:id="rId26">
        <w:r w:rsidR="00B12776" w:rsidRPr="00A07111">
          <w:rPr>
            <w:rFonts w:ascii="Times New Roman" w:eastAsia="Times New Roman" w:hAnsi="Times New Roman" w:cs="Times New Roman"/>
            <w:color w:val="1155CC"/>
            <w:sz w:val="24"/>
            <w:szCs w:val="24"/>
            <w:u w:val="single"/>
          </w:rPr>
          <w:t>https://doi.org/10.56712/latam.v4i2.738</w:t>
        </w:r>
      </w:hyperlink>
      <w:r w:rsidRPr="00A07111">
        <w:rPr>
          <w:rFonts w:ascii="Times New Roman" w:eastAsia="Times New Roman" w:hAnsi="Times New Roman" w:cs="Times New Roman"/>
          <w:sz w:val="24"/>
          <w:szCs w:val="24"/>
        </w:rPr>
        <w:t xml:space="preserve"> </w:t>
      </w:r>
    </w:p>
    <w:p w14:paraId="00000072" w14:textId="77777777" w:rsidR="00B12776" w:rsidRPr="00A07111" w:rsidRDefault="00000000">
      <w:pPr>
        <w:spacing w:line="360" w:lineRule="auto"/>
        <w:ind w:left="720" w:hanging="720"/>
        <w:jc w:val="both"/>
        <w:rPr>
          <w:rFonts w:ascii="Times New Roman" w:eastAsia="Times New Roman" w:hAnsi="Times New Roman" w:cs="Times New Roman"/>
          <w:sz w:val="24"/>
          <w:szCs w:val="24"/>
        </w:rPr>
      </w:pPr>
      <w:r w:rsidRPr="00A07111">
        <w:rPr>
          <w:rFonts w:ascii="Times New Roman" w:eastAsia="Times New Roman" w:hAnsi="Times New Roman" w:cs="Times New Roman"/>
          <w:sz w:val="24"/>
          <w:szCs w:val="24"/>
        </w:rPr>
        <w:t xml:space="preserve">Santos, D., Alves, F., Raspante, K., </w:t>
      </w:r>
      <w:proofErr w:type="spellStart"/>
      <w:r w:rsidRPr="00A07111">
        <w:rPr>
          <w:rFonts w:ascii="Times New Roman" w:eastAsia="Times New Roman" w:hAnsi="Times New Roman" w:cs="Times New Roman"/>
          <w:sz w:val="24"/>
          <w:szCs w:val="24"/>
        </w:rPr>
        <w:t>Roever</w:t>
      </w:r>
      <w:proofErr w:type="spellEnd"/>
      <w:r w:rsidRPr="00A07111">
        <w:rPr>
          <w:rFonts w:ascii="Times New Roman" w:eastAsia="Times New Roman" w:hAnsi="Times New Roman" w:cs="Times New Roman"/>
          <w:sz w:val="24"/>
          <w:szCs w:val="24"/>
        </w:rPr>
        <w:t xml:space="preserve">, L., </w:t>
      </w:r>
      <w:proofErr w:type="spellStart"/>
      <w:r w:rsidRPr="00A07111">
        <w:rPr>
          <w:rFonts w:ascii="Times New Roman" w:eastAsia="Times New Roman" w:hAnsi="Times New Roman" w:cs="Times New Roman"/>
          <w:sz w:val="24"/>
          <w:szCs w:val="24"/>
        </w:rPr>
        <w:t>Fuzissaki</w:t>
      </w:r>
      <w:proofErr w:type="spellEnd"/>
      <w:r w:rsidRPr="00A07111">
        <w:rPr>
          <w:rFonts w:ascii="Times New Roman" w:eastAsia="Times New Roman" w:hAnsi="Times New Roman" w:cs="Times New Roman"/>
          <w:sz w:val="24"/>
          <w:szCs w:val="24"/>
        </w:rPr>
        <w:t xml:space="preserve">, M., </w:t>
      </w:r>
      <w:proofErr w:type="spellStart"/>
      <w:r w:rsidRPr="00A07111">
        <w:rPr>
          <w:rFonts w:ascii="Times New Roman" w:eastAsia="Times New Roman" w:hAnsi="Times New Roman" w:cs="Times New Roman"/>
          <w:sz w:val="24"/>
          <w:szCs w:val="24"/>
        </w:rPr>
        <w:t>Faleiros</w:t>
      </w:r>
      <w:proofErr w:type="spellEnd"/>
      <w:r w:rsidRPr="00A07111">
        <w:rPr>
          <w:rFonts w:ascii="Times New Roman" w:eastAsia="Times New Roman" w:hAnsi="Times New Roman" w:cs="Times New Roman"/>
          <w:sz w:val="24"/>
          <w:szCs w:val="24"/>
        </w:rPr>
        <w:t xml:space="preserve">, T. y Lima, T. (2018). </w:t>
      </w:r>
      <w:r w:rsidRPr="00A07111">
        <w:rPr>
          <w:rFonts w:ascii="Times New Roman" w:eastAsia="Times New Roman" w:hAnsi="Times New Roman" w:cs="Times New Roman"/>
          <w:i/>
          <w:sz w:val="24"/>
          <w:szCs w:val="24"/>
        </w:rPr>
        <w:t>La vulnerabilidad de los adolescentes en la investigación y en la práctica clínica.</w:t>
      </w:r>
      <w:r w:rsidRPr="00A07111">
        <w:rPr>
          <w:rFonts w:ascii="Times New Roman" w:eastAsia="Times New Roman" w:hAnsi="Times New Roman" w:cs="Times New Roman"/>
          <w:sz w:val="24"/>
          <w:szCs w:val="24"/>
        </w:rPr>
        <w:t xml:space="preserve"> Revista Bioética, 25(1), 72-81. </w:t>
      </w:r>
      <w:hyperlink r:id="rId27">
        <w:r w:rsidR="00B12776" w:rsidRPr="00A07111">
          <w:rPr>
            <w:rFonts w:ascii="Times New Roman" w:eastAsia="Times New Roman" w:hAnsi="Times New Roman" w:cs="Times New Roman"/>
            <w:color w:val="1155CC"/>
            <w:sz w:val="24"/>
            <w:szCs w:val="24"/>
            <w:u w:val="single"/>
          </w:rPr>
          <w:t>http://dx.doi.org/10.1590/1983-80422017251168</w:t>
        </w:r>
      </w:hyperlink>
      <w:r w:rsidRPr="00A07111">
        <w:rPr>
          <w:rFonts w:ascii="Times New Roman" w:eastAsia="Times New Roman" w:hAnsi="Times New Roman" w:cs="Times New Roman"/>
          <w:sz w:val="24"/>
          <w:szCs w:val="24"/>
        </w:rPr>
        <w:t xml:space="preserve"> </w:t>
      </w:r>
    </w:p>
    <w:p w14:paraId="00000073" w14:textId="77777777" w:rsidR="00B12776" w:rsidRDefault="00000000">
      <w:pPr>
        <w:spacing w:line="360" w:lineRule="auto"/>
        <w:ind w:left="720" w:hanging="720"/>
        <w:jc w:val="both"/>
        <w:rPr>
          <w:rFonts w:ascii="Times New Roman" w:eastAsia="Times New Roman" w:hAnsi="Times New Roman" w:cs="Times New Roman"/>
          <w:sz w:val="24"/>
          <w:szCs w:val="24"/>
          <w:lang w:val="en-US"/>
        </w:rPr>
      </w:pPr>
      <w:proofErr w:type="spellStart"/>
      <w:r w:rsidRPr="00A07111">
        <w:rPr>
          <w:rFonts w:ascii="Times New Roman" w:eastAsia="Times New Roman" w:hAnsi="Times New Roman" w:cs="Times New Roman"/>
          <w:sz w:val="24"/>
          <w:szCs w:val="24"/>
        </w:rPr>
        <w:t>Save</w:t>
      </w:r>
      <w:proofErr w:type="spellEnd"/>
      <w:r w:rsidRPr="00A07111">
        <w:rPr>
          <w:rFonts w:ascii="Times New Roman" w:eastAsia="Times New Roman" w:hAnsi="Times New Roman" w:cs="Times New Roman"/>
          <w:sz w:val="24"/>
          <w:szCs w:val="24"/>
        </w:rPr>
        <w:t xml:space="preserve"> </w:t>
      </w:r>
      <w:proofErr w:type="spellStart"/>
      <w:r w:rsidRPr="00A07111">
        <w:rPr>
          <w:rFonts w:ascii="Times New Roman" w:eastAsia="Times New Roman" w:hAnsi="Times New Roman" w:cs="Times New Roman"/>
          <w:sz w:val="24"/>
          <w:szCs w:val="24"/>
        </w:rPr>
        <w:t>the</w:t>
      </w:r>
      <w:proofErr w:type="spellEnd"/>
      <w:r w:rsidRPr="00A07111">
        <w:rPr>
          <w:rFonts w:ascii="Times New Roman" w:eastAsia="Times New Roman" w:hAnsi="Times New Roman" w:cs="Times New Roman"/>
          <w:sz w:val="24"/>
          <w:szCs w:val="24"/>
        </w:rPr>
        <w:t xml:space="preserve"> </w:t>
      </w:r>
      <w:proofErr w:type="spellStart"/>
      <w:r w:rsidRPr="00A07111">
        <w:rPr>
          <w:rFonts w:ascii="Times New Roman" w:eastAsia="Times New Roman" w:hAnsi="Times New Roman" w:cs="Times New Roman"/>
          <w:sz w:val="24"/>
          <w:szCs w:val="24"/>
        </w:rPr>
        <w:t>Children</w:t>
      </w:r>
      <w:proofErr w:type="spellEnd"/>
      <w:r w:rsidRPr="00A07111">
        <w:rPr>
          <w:rFonts w:ascii="Times New Roman" w:eastAsia="Times New Roman" w:hAnsi="Times New Roman" w:cs="Times New Roman"/>
          <w:sz w:val="24"/>
          <w:szCs w:val="24"/>
        </w:rPr>
        <w:t xml:space="preserve"> (2020). </w:t>
      </w:r>
      <w:r w:rsidRPr="00A07111">
        <w:rPr>
          <w:rFonts w:ascii="Times New Roman" w:eastAsia="Times New Roman" w:hAnsi="Times New Roman" w:cs="Times New Roman"/>
          <w:i/>
          <w:sz w:val="24"/>
          <w:szCs w:val="24"/>
        </w:rPr>
        <w:t>Informe sobre el sistema nacional de protección integral de las niñas, niños y adolescentes.</w:t>
      </w:r>
      <w:r w:rsidRPr="00A07111">
        <w:rPr>
          <w:rFonts w:ascii="Times New Roman" w:eastAsia="Times New Roman" w:hAnsi="Times New Roman" w:cs="Times New Roman"/>
          <w:sz w:val="24"/>
          <w:szCs w:val="24"/>
        </w:rPr>
        <w:t xml:space="preserve"> </w:t>
      </w:r>
      <w:r w:rsidRPr="001A7F26">
        <w:rPr>
          <w:rFonts w:ascii="Times New Roman" w:eastAsia="Times New Roman" w:hAnsi="Times New Roman" w:cs="Times New Roman"/>
          <w:sz w:val="24"/>
          <w:szCs w:val="24"/>
          <w:lang w:val="en-US"/>
        </w:rPr>
        <w:t xml:space="preserve">Save the Children Perú. </w:t>
      </w:r>
      <w:hyperlink r:id="rId28">
        <w:r w:rsidR="00B12776" w:rsidRPr="001A7F26">
          <w:rPr>
            <w:rFonts w:ascii="Times New Roman" w:eastAsia="Times New Roman" w:hAnsi="Times New Roman" w:cs="Times New Roman"/>
            <w:color w:val="1155CC"/>
            <w:sz w:val="24"/>
            <w:szCs w:val="24"/>
            <w:u w:val="single"/>
            <w:lang w:val="en-US"/>
          </w:rPr>
          <w:t>https://www.savethechildren.org.pe/publicaciones/informe-sobre-el-sistema-nacional-de-proteccion-integral-de-las-ninas-ninos-y-adolescentes/</w:t>
        </w:r>
      </w:hyperlink>
      <w:r w:rsidRPr="001A7F26">
        <w:rPr>
          <w:rFonts w:ascii="Times New Roman" w:eastAsia="Times New Roman" w:hAnsi="Times New Roman" w:cs="Times New Roman"/>
          <w:sz w:val="24"/>
          <w:szCs w:val="24"/>
          <w:lang w:val="en-US"/>
        </w:rPr>
        <w:t xml:space="preserve"> </w:t>
      </w:r>
    </w:p>
    <w:p w14:paraId="002DBE25" w14:textId="47122D55" w:rsidR="003A2237" w:rsidRPr="003A2237" w:rsidRDefault="003A2237">
      <w:pPr>
        <w:spacing w:line="360" w:lineRule="auto"/>
        <w:ind w:left="720" w:hanging="720"/>
        <w:jc w:val="both"/>
        <w:rPr>
          <w:rFonts w:ascii="Times New Roman" w:eastAsia="Times New Roman" w:hAnsi="Times New Roman" w:cs="Times New Roman"/>
          <w:color w:val="1155CC"/>
          <w:sz w:val="24"/>
          <w:szCs w:val="24"/>
          <w:u w:val="single"/>
        </w:rPr>
      </w:pPr>
      <w:r w:rsidRPr="003A2237">
        <w:rPr>
          <w:rFonts w:ascii="Times New Roman" w:eastAsia="Times New Roman" w:hAnsi="Times New Roman" w:cs="Times New Roman"/>
          <w:sz w:val="24"/>
          <w:szCs w:val="24"/>
        </w:rPr>
        <w:t>Torres</w:t>
      </w:r>
      <w:r>
        <w:rPr>
          <w:rFonts w:ascii="Times New Roman" w:eastAsia="Times New Roman" w:hAnsi="Times New Roman" w:cs="Times New Roman"/>
          <w:sz w:val="24"/>
          <w:szCs w:val="24"/>
        </w:rPr>
        <w:t>,</w:t>
      </w:r>
      <w:r w:rsidRPr="003A2237">
        <w:rPr>
          <w:rFonts w:ascii="Times New Roman" w:eastAsia="Times New Roman" w:hAnsi="Times New Roman" w:cs="Times New Roman"/>
          <w:sz w:val="24"/>
          <w:szCs w:val="24"/>
        </w:rPr>
        <w:t xml:space="preserve"> G. y Castañeda, D. (2016). </w:t>
      </w:r>
      <w:r w:rsidRPr="003A2237">
        <w:rPr>
          <w:rFonts w:ascii="Times New Roman" w:eastAsia="Times New Roman" w:hAnsi="Times New Roman" w:cs="Times New Roman"/>
          <w:i/>
          <w:iCs/>
          <w:sz w:val="24"/>
          <w:szCs w:val="24"/>
        </w:rPr>
        <w:t>Estrategia cooperativa, una alternativa de gestión en México.</w:t>
      </w:r>
      <w:r w:rsidRPr="003A2237">
        <w:rPr>
          <w:rFonts w:ascii="Times New Roman" w:eastAsia="Times New Roman" w:hAnsi="Times New Roman" w:cs="Times New Roman"/>
          <w:sz w:val="24"/>
          <w:szCs w:val="24"/>
        </w:rPr>
        <w:t xml:space="preserve"> </w:t>
      </w:r>
      <w:proofErr w:type="spellStart"/>
      <w:r w:rsidRPr="003A2237">
        <w:rPr>
          <w:rFonts w:ascii="Times New Roman" w:eastAsia="Times New Roman" w:hAnsi="Times New Roman" w:cs="Times New Roman"/>
          <w:sz w:val="24"/>
          <w:szCs w:val="24"/>
        </w:rPr>
        <w:t>Sapienza</w:t>
      </w:r>
      <w:proofErr w:type="spellEnd"/>
      <w:r w:rsidRPr="003A2237">
        <w:rPr>
          <w:rFonts w:ascii="Times New Roman" w:eastAsia="Times New Roman" w:hAnsi="Times New Roman" w:cs="Times New Roman"/>
          <w:sz w:val="24"/>
          <w:szCs w:val="24"/>
        </w:rPr>
        <w:t xml:space="preserve"> Organizacional, 3(5), 161-185. </w:t>
      </w:r>
      <w:hyperlink r:id="rId29" w:history="1">
        <w:r w:rsidRPr="003A2237">
          <w:rPr>
            <w:rFonts w:ascii="Times New Roman" w:hAnsi="Times New Roman" w:cs="Times New Roman"/>
            <w:color w:val="1155CC"/>
            <w:sz w:val="24"/>
            <w:szCs w:val="24"/>
            <w:u w:val="single"/>
          </w:rPr>
          <w:t>https://www.redalyc.org/journal/5530/553057362009/html/</w:t>
        </w:r>
      </w:hyperlink>
      <w:r w:rsidRPr="003A2237">
        <w:rPr>
          <w:rFonts w:ascii="Times New Roman" w:eastAsia="Times New Roman" w:hAnsi="Times New Roman" w:cs="Times New Roman"/>
          <w:color w:val="1155CC"/>
          <w:sz w:val="24"/>
          <w:szCs w:val="24"/>
          <w:u w:val="single"/>
        </w:rPr>
        <w:t xml:space="preserve"> </w:t>
      </w:r>
    </w:p>
    <w:p w14:paraId="00000074" w14:textId="77777777" w:rsidR="00B12776" w:rsidRPr="00A07111" w:rsidRDefault="00000000">
      <w:pPr>
        <w:spacing w:line="360" w:lineRule="auto"/>
        <w:ind w:left="720" w:hanging="720"/>
        <w:jc w:val="both"/>
        <w:rPr>
          <w:rFonts w:ascii="Times New Roman" w:eastAsia="Times New Roman" w:hAnsi="Times New Roman" w:cs="Times New Roman"/>
          <w:sz w:val="24"/>
          <w:szCs w:val="24"/>
        </w:rPr>
      </w:pPr>
      <w:r w:rsidRPr="00A07111">
        <w:rPr>
          <w:rFonts w:ascii="Times New Roman" w:eastAsia="Times New Roman" w:hAnsi="Times New Roman" w:cs="Times New Roman"/>
          <w:sz w:val="24"/>
          <w:szCs w:val="24"/>
        </w:rPr>
        <w:t xml:space="preserve">Vera, L. Y Alay, A. (2021). </w:t>
      </w:r>
      <w:r w:rsidRPr="00A07111">
        <w:rPr>
          <w:rFonts w:ascii="Times New Roman" w:eastAsia="Times New Roman" w:hAnsi="Times New Roman" w:cs="Times New Roman"/>
          <w:i/>
          <w:sz w:val="24"/>
          <w:szCs w:val="24"/>
        </w:rPr>
        <w:t>El maltrato en la familia como factor de riesgo de conducta antisocial en adolescentes.</w:t>
      </w:r>
      <w:r w:rsidRPr="00A07111">
        <w:rPr>
          <w:rFonts w:ascii="Times New Roman" w:eastAsia="Times New Roman" w:hAnsi="Times New Roman" w:cs="Times New Roman"/>
          <w:sz w:val="24"/>
          <w:szCs w:val="24"/>
        </w:rPr>
        <w:t xml:space="preserve"> Revista de Ciencias Humanísticas y Sociales (</w:t>
      </w:r>
      <w:proofErr w:type="spellStart"/>
      <w:r w:rsidRPr="00A07111">
        <w:rPr>
          <w:rFonts w:ascii="Times New Roman" w:eastAsia="Times New Roman" w:hAnsi="Times New Roman" w:cs="Times New Roman"/>
          <w:sz w:val="24"/>
          <w:szCs w:val="24"/>
        </w:rPr>
        <w:t>ReHuSo</w:t>
      </w:r>
      <w:proofErr w:type="spellEnd"/>
      <w:r w:rsidRPr="00A07111">
        <w:rPr>
          <w:rFonts w:ascii="Times New Roman" w:eastAsia="Times New Roman" w:hAnsi="Times New Roman" w:cs="Times New Roman"/>
          <w:sz w:val="24"/>
          <w:szCs w:val="24"/>
        </w:rPr>
        <w:t xml:space="preserve">), 6(1), 23-40. </w:t>
      </w:r>
      <w:hyperlink r:id="rId30">
        <w:r w:rsidR="00B12776" w:rsidRPr="00A07111">
          <w:rPr>
            <w:rFonts w:ascii="Times New Roman" w:eastAsia="Times New Roman" w:hAnsi="Times New Roman" w:cs="Times New Roman"/>
            <w:color w:val="1155CC"/>
            <w:sz w:val="24"/>
            <w:szCs w:val="24"/>
            <w:u w:val="single"/>
          </w:rPr>
          <w:t>https://doi.org/10.5281/zenodo.5512717</w:t>
        </w:r>
      </w:hyperlink>
      <w:r w:rsidRPr="00A07111">
        <w:rPr>
          <w:rFonts w:ascii="Times New Roman" w:eastAsia="Times New Roman" w:hAnsi="Times New Roman" w:cs="Times New Roman"/>
          <w:sz w:val="24"/>
          <w:szCs w:val="24"/>
        </w:rPr>
        <w:t xml:space="preserve"> </w:t>
      </w:r>
    </w:p>
    <w:p w14:paraId="00000075" w14:textId="77777777" w:rsidR="00B12776" w:rsidRDefault="00B12776">
      <w:pPr>
        <w:spacing w:line="360" w:lineRule="auto"/>
        <w:ind w:left="720" w:hanging="720"/>
        <w:jc w:val="both"/>
        <w:rPr>
          <w:rFonts w:ascii="Times New Roman" w:eastAsia="Times New Roman" w:hAnsi="Times New Roman" w:cs="Times New Roman"/>
          <w:sz w:val="24"/>
          <w:szCs w:val="24"/>
        </w:rPr>
      </w:pPr>
    </w:p>
    <w:sectPr w:rsidR="00B12776">
      <w:headerReference w:type="default" r:id="rId31"/>
      <w:pgSz w:w="11909" w:h="16834"/>
      <w:pgMar w:top="1417" w:right="1417" w:bottom="1417" w:left="141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E5D14E" w14:textId="77777777" w:rsidR="00A82558" w:rsidRDefault="00A82558" w:rsidP="00E404CA">
      <w:pPr>
        <w:spacing w:line="240" w:lineRule="auto"/>
      </w:pPr>
      <w:r>
        <w:separator/>
      </w:r>
    </w:p>
  </w:endnote>
  <w:endnote w:type="continuationSeparator" w:id="0">
    <w:p w14:paraId="2A0D8683" w14:textId="77777777" w:rsidR="00A82558" w:rsidRDefault="00A82558" w:rsidP="00E404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7240E6" w14:textId="77777777" w:rsidR="00A82558" w:rsidRDefault="00A82558" w:rsidP="00E404CA">
      <w:pPr>
        <w:spacing w:line="240" w:lineRule="auto"/>
      </w:pPr>
      <w:r>
        <w:separator/>
      </w:r>
    </w:p>
  </w:footnote>
  <w:footnote w:type="continuationSeparator" w:id="0">
    <w:p w14:paraId="0D6BA8AA" w14:textId="77777777" w:rsidR="00A82558" w:rsidRDefault="00A82558" w:rsidP="00E404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9A462" w14:textId="48D02614" w:rsidR="00E404CA" w:rsidRPr="00E404CA" w:rsidRDefault="00E404CA" w:rsidP="00E404CA">
    <w:pPr>
      <w:pBdr>
        <w:top w:val="nil"/>
        <w:left w:val="nil"/>
        <w:bottom w:val="nil"/>
        <w:right w:val="nil"/>
        <w:between w:val="nil"/>
      </w:pBdr>
      <w:tabs>
        <w:tab w:val="center" w:pos="4680"/>
        <w:tab w:val="right" w:pos="9360"/>
      </w:tabs>
      <w:jc w:val="right"/>
      <w:rPr>
        <w:rFonts w:ascii="Times" w:eastAsia="Times" w:hAnsi="Times" w:cs="Times"/>
        <w:i/>
        <w:color w:val="000000"/>
        <w:sz w:val="18"/>
        <w:szCs w:val="18"/>
      </w:rPr>
    </w:pPr>
    <w:r>
      <w:rPr>
        <w:rFonts w:ascii="Times" w:eastAsia="Times" w:hAnsi="Times" w:cs="Times"/>
        <w:b/>
        <w:i/>
        <w:color w:val="000000"/>
        <w:sz w:val="18"/>
        <w:szCs w:val="18"/>
      </w:rPr>
      <w:t>Revista Interamericana de Psicología/</w:t>
    </w:r>
    <w:proofErr w:type="spellStart"/>
    <w:r>
      <w:rPr>
        <w:rFonts w:ascii="Times" w:eastAsia="Times" w:hAnsi="Times" w:cs="Times"/>
        <w:b/>
        <w:i/>
        <w:color w:val="000000"/>
        <w:sz w:val="18"/>
        <w:szCs w:val="18"/>
      </w:rPr>
      <w:t>Interamerican</w:t>
    </w:r>
    <w:proofErr w:type="spellEnd"/>
    <w:r>
      <w:rPr>
        <w:rFonts w:ascii="Times" w:eastAsia="Times" w:hAnsi="Times" w:cs="Times"/>
        <w:b/>
        <w:i/>
        <w:color w:val="000000"/>
        <w:sz w:val="18"/>
        <w:szCs w:val="18"/>
      </w:rPr>
      <w:t xml:space="preserve"> </w:t>
    </w:r>
    <w:proofErr w:type="spellStart"/>
    <w:r>
      <w:rPr>
        <w:rFonts w:ascii="Times" w:eastAsia="Times" w:hAnsi="Times" w:cs="Times"/>
        <w:b/>
        <w:i/>
        <w:color w:val="000000"/>
        <w:sz w:val="18"/>
        <w:szCs w:val="18"/>
      </w:rPr>
      <w:t>Journal</w:t>
    </w:r>
    <w:proofErr w:type="spellEnd"/>
    <w:r>
      <w:rPr>
        <w:rFonts w:ascii="Times" w:eastAsia="Times" w:hAnsi="Times" w:cs="Times"/>
        <w:b/>
        <w:i/>
        <w:color w:val="000000"/>
        <w:sz w:val="18"/>
        <w:szCs w:val="18"/>
      </w:rPr>
      <w:t xml:space="preserve"> </w:t>
    </w:r>
    <w:proofErr w:type="spellStart"/>
    <w:r>
      <w:rPr>
        <w:rFonts w:ascii="Times" w:eastAsia="Times" w:hAnsi="Times" w:cs="Times"/>
        <w:b/>
        <w:i/>
        <w:color w:val="000000"/>
        <w:sz w:val="18"/>
        <w:szCs w:val="18"/>
      </w:rPr>
      <w:t>of</w:t>
    </w:r>
    <w:proofErr w:type="spellEnd"/>
    <w:r>
      <w:rPr>
        <w:rFonts w:ascii="Times" w:eastAsia="Times" w:hAnsi="Times" w:cs="Times"/>
        <w:b/>
        <w:i/>
        <w:color w:val="000000"/>
        <w:sz w:val="18"/>
        <w:szCs w:val="18"/>
      </w:rPr>
      <w:t xml:space="preserve"> </w:t>
    </w:r>
    <w:proofErr w:type="spellStart"/>
    <w:r>
      <w:rPr>
        <w:rFonts w:ascii="Times" w:eastAsia="Times" w:hAnsi="Times" w:cs="Times"/>
        <w:b/>
        <w:i/>
        <w:color w:val="000000"/>
        <w:sz w:val="18"/>
        <w:szCs w:val="18"/>
      </w:rPr>
      <w:t>Psychology</w:t>
    </w:r>
    <w:proofErr w:type="spellEnd"/>
    <w:r>
      <w:rPr>
        <w:noProof/>
      </w:rPr>
      <w:drawing>
        <wp:anchor distT="0" distB="0" distL="114300" distR="114300" simplePos="0" relativeHeight="251661312" behindDoc="0" locked="0" layoutInCell="1" hidden="0" allowOverlap="1" wp14:anchorId="0E0FFDFB" wp14:editId="4060BD15">
          <wp:simplePos x="0" y="0"/>
          <wp:positionH relativeFrom="column">
            <wp:posOffset>64656</wp:posOffset>
          </wp:positionH>
          <wp:positionV relativeFrom="paragraph">
            <wp:posOffset>-253536</wp:posOffset>
          </wp:positionV>
          <wp:extent cx="681164" cy="628073"/>
          <wp:effectExtent l="0" t="0" r="0" b="0"/>
          <wp:wrapNone/>
          <wp:docPr id="691193433" name="image1.jpg" descr="Imagen que contiene 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691193433" name="image1.jpg" descr="Imagen que contiene Logotipo&#10;&#10;Descripción generada automáticamente"/>
                  <pic:cNvPicPr preferRelativeResize="0"/>
                </pic:nvPicPr>
                <pic:blipFill>
                  <a:blip r:embed="rId1"/>
                  <a:srcRect l="18661"/>
                  <a:stretch>
                    <a:fillRect/>
                  </a:stretch>
                </pic:blipFill>
                <pic:spPr>
                  <a:xfrm>
                    <a:off x="0" y="0"/>
                    <a:ext cx="681164" cy="628073"/>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776"/>
    <w:rsid w:val="000D32D2"/>
    <w:rsid w:val="001213EA"/>
    <w:rsid w:val="00144000"/>
    <w:rsid w:val="001A7F26"/>
    <w:rsid w:val="002161AC"/>
    <w:rsid w:val="00226E04"/>
    <w:rsid w:val="00277D70"/>
    <w:rsid w:val="002B31C3"/>
    <w:rsid w:val="003A2237"/>
    <w:rsid w:val="00455C02"/>
    <w:rsid w:val="004655A8"/>
    <w:rsid w:val="0047548F"/>
    <w:rsid w:val="0057613F"/>
    <w:rsid w:val="006C512A"/>
    <w:rsid w:val="00770467"/>
    <w:rsid w:val="007E4F79"/>
    <w:rsid w:val="00805332"/>
    <w:rsid w:val="00941D10"/>
    <w:rsid w:val="009E7DED"/>
    <w:rsid w:val="00A07111"/>
    <w:rsid w:val="00A07168"/>
    <w:rsid w:val="00A82558"/>
    <w:rsid w:val="00A843D0"/>
    <w:rsid w:val="00B12776"/>
    <w:rsid w:val="00B86AE2"/>
    <w:rsid w:val="00C14204"/>
    <w:rsid w:val="00C4043E"/>
    <w:rsid w:val="00DB39D4"/>
    <w:rsid w:val="00E404CA"/>
    <w:rsid w:val="00ED0DEB"/>
    <w:rsid w:val="00F94FE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E6363"/>
  <w15:docId w15:val="{2105BC76-46B3-469C-87BF-E3A0D7C13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 w:eastAsia="es-P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000"/>
    <w:rPr>
      <w:lang w:val="es-PE"/>
    </w:rPr>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TableGrid">
    <w:name w:val="TableGrid"/>
    <w:rsid w:val="00C14204"/>
    <w:pPr>
      <w:spacing w:line="240" w:lineRule="auto"/>
    </w:pPr>
    <w:rPr>
      <w:rFonts w:asciiTheme="minorHAnsi" w:eastAsiaTheme="minorEastAsia" w:hAnsiTheme="minorHAnsi" w:cstheme="minorBidi"/>
      <w:lang w:val="en-US" w:eastAsia="en-US"/>
    </w:rPr>
    <w:tblPr>
      <w:tblCellMar>
        <w:top w:w="0" w:type="dxa"/>
        <w:left w:w="0" w:type="dxa"/>
        <w:bottom w:w="0" w:type="dxa"/>
        <w:right w:w="0" w:type="dxa"/>
      </w:tblCellMar>
    </w:tblPr>
  </w:style>
  <w:style w:type="paragraph" w:styleId="Encabezado">
    <w:name w:val="header"/>
    <w:basedOn w:val="Normal"/>
    <w:link w:val="EncabezadoCar"/>
    <w:uiPriority w:val="99"/>
    <w:unhideWhenUsed/>
    <w:rsid w:val="00E404CA"/>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E404CA"/>
    <w:rPr>
      <w:lang w:val="es-PE"/>
    </w:rPr>
  </w:style>
  <w:style w:type="paragraph" w:styleId="Piedepgina">
    <w:name w:val="footer"/>
    <w:basedOn w:val="Normal"/>
    <w:link w:val="PiedepginaCar"/>
    <w:uiPriority w:val="99"/>
    <w:unhideWhenUsed/>
    <w:rsid w:val="00E404CA"/>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E404CA"/>
    <w:rPr>
      <w:lang w:val="es-PE"/>
    </w:rPr>
  </w:style>
  <w:style w:type="character" w:styleId="Hipervnculo">
    <w:name w:val="Hyperlink"/>
    <w:basedOn w:val="Fuentedeprrafopredeter"/>
    <w:uiPriority w:val="99"/>
    <w:unhideWhenUsed/>
    <w:rsid w:val="003A2237"/>
    <w:rPr>
      <w:color w:val="0000FF" w:themeColor="hyperlink"/>
      <w:u w:val="single"/>
    </w:rPr>
  </w:style>
  <w:style w:type="character" w:styleId="Mencinsinresolver">
    <w:name w:val="Unresolved Mention"/>
    <w:basedOn w:val="Fuentedeprrafopredeter"/>
    <w:uiPriority w:val="99"/>
    <w:semiHidden/>
    <w:unhideWhenUsed/>
    <w:rsid w:val="003A2237"/>
    <w:rPr>
      <w:color w:val="605E5C"/>
      <w:shd w:val="clear" w:color="auto" w:fill="E1DFDD"/>
    </w:rPr>
  </w:style>
  <w:style w:type="character" w:styleId="Hipervnculovisitado">
    <w:name w:val="FollowedHyperlink"/>
    <w:basedOn w:val="Fuentedeprrafopredeter"/>
    <w:uiPriority w:val="99"/>
    <w:semiHidden/>
    <w:unhideWhenUsed/>
    <w:rsid w:val="003A22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hdl.handle.net/20.500.12802/11853" TargetMode="External"/><Relationship Id="rId18" Type="http://schemas.openxmlformats.org/officeDocument/2006/relationships/hyperlink" Target="https://doi.org/10.24265/liberabit.2019.v25n2.05" TargetMode="External"/><Relationship Id="rId26" Type="http://schemas.openxmlformats.org/officeDocument/2006/relationships/hyperlink" Target="https://doi.org/10.56712/latam.v4i2.738" TargetMode="External"/><Relationship Id="rId3" Type="http://schemas.openxmlformats.org/officeDocument/2006/relationships/settings" Target="settings.xml"/><Relationship Id="rId21" Type="http://schemas.openxmlformats.org/officeDocument/2006/relationships/hyperlink" Target="https://cdn.www.gob.pe/uploads/document/file/306756/ds_001_2018_mimp.pdf?v=1554826711" TargetMode="External"/><Relationship Id="rId7" Type="http://schemas.openxmlformats.org/officeDocument/2006/relationships/hyperlink" Target="https://www.aldeasinfantiles.org.pe/noticias/cusco-es-la-segunda-region-del-peru%C2%A0con-mas-casos" TargetMode="External"/><Relationship Id="rId12" Type="http://schemas.openxmlformats.org/officeDocument/2006/relationships/hyperlink" Target="https://gredos.usal.es/bitstream/handle/10366/148225/86449-Galerada%20final-321600-1-10-20211214.pdf?sequence=1&amp;isAllowed=y" TargetMode="External"/><Relationship Id="rId17" Type="http://schemas.openxmlformats.org/officeDocument/2006/relationships/hyperlink" Target="https://dialnet.unirioja.es/servlet/articulo?codigo=9620754" TargetMode="External"/><Relationship Id="rId25" Type="http://schemas.openxmlformats.org/officeDocument/2006/relationships/hyperlink" Target="https://dspace.ups.edu.ec/bitstream/123456789/14687/1/UPS-CT007212.pdf"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37811/cl_rcm.v8i1.10308" TargetMode="External"/><Relationship Id="rId20" Type="http://schemas.openxmlformats.org/officeDocument/2006/relationships/hyperlink" Target="https://psiquiatria.com/congresos/pdf/1-7-2019-10-POS17.pdf" TargetMode="External"/><Relationship Id="rId29" Type="http://schemas.openxmlformats.org/officeDocument/2006/relationships/hyperlink" Target="https://www.redalyc.org/journal/5530/553057362009/htm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biblioteca.cij.gob.mx/Archivos/Materiales_de_consulta/Drogas_de_Abuso/Articulos/metodologia%20de%20la%20investigacion.pdf" TargetMode="External"/><Relationship Id="rId24" Type="http://schemas.openxmlformats.org/officeDocument/2006/relationships/hyperlink" Target="https://doi.org/10.37956/jbes.v0i0.136"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unicef.org/peru/comunicados-prensa/numero-ninos-y-ninas-carecen-proteccion-social-esencial-esta-aumentando-nivel-mundial-informa-oit-unicef" TargetMode="External"/><Relationship Id="rId23" Type="http://schemas.openxmlformats.org/officeDocument/2006/relationships/hyperlink" Target="https://www.mimp.gob.pe/omep/pdf/PASE/PP0117/2-PASE-PP0117.pdf" TargetMode="External"/><Relationship Id="rId28" Type="http://schemas.openxmlformats.org/officeDocument/2006/relationships/hyperlink" Target="https://www.savethechildren.org.pe/publicaciones/informe-sobre-el-sistema-nacional-de-proteccion-integral-de-las-ninas-ninos-y-adolescentes/" TargetMode="External"/><Relationship Id="rId10" Type="http://schemas.openxmlformats.org/officeDocument/2006/relationships/hyperlink" Target="https://doi.org/10.6018/analesps.29.3.178511" TargetMode="External"/><Relationship Id="rId19" Type="http://schemas.openxmlformats.org/officeDocument/2006/relationships/hyperlink" Target="https://doi.org/10.14201/alh2019837594"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redalyc.org/pdf/4867/486755023011.pdf" TargetMode="External"/><Relationship Id="rId14" Type="http://schemas.openxmlformats.org/officeDocument/2006/relationships/hyperlink" Target="https://www.redalyc.org/articulo.oa?id=684471963006" TargetMode="External"/><Relationship Id="rId22" Type="http://schemas.openxmlformats.org/officeDocument/2006/relationships/hyperlink" Target="https://portalestadistico.aurora.gob.pe/wp-content/uploads/2022/01/Cartilla-Estadistica-AURORA-Diciembre-2021-1.pdf" TargetMode="External"/><Relationship Id="rId27" Type="http://schemas.openxmlformats.org/officeDocument/2006/relationships/hyperlink" Target="http://dx.doi.org/10.1590/1983-80422017251168" TargetMode="External"/><Relationship Id="rId30" Type="http://schemas.openxmlformats.org/officeDocument/2006/relationships/hyperlink" Target="https://doi.org/10.5281/zenodo.5512717" TargetMode="External"/><Relationship Id="rId8" Type="http://schemas.openxmlformats.org/officeDocument/2006/relationships/hyperlink" Target="https://abacoenred.org/wp-content/uploads/2019/02/El-proyecto-de-investigaci%C3%B3n-F.G.-Arias-2012-pdf-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4DCA0-61CB-414A-ACDE-20EB01AA7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19</Pages>
  <Words>6384</Words>
  <Characters>35115</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2024-10-11T18:51:00Z</dcterms:created>
  <dcterms:modified xsi:type="dcterms:W3CDTF">2024-10-15T02:10:00Z</dcterms:modified>
</cp:coreProperties>
</file>