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91B24" w14:textId="77777777" w:rsidR="00886937" w:rsidRPr="001C7FE1" w:rsidRDefault="00000000" w:rsidP="00DA00EF">
      <w:pPr>
        <w:shd w:val="clear" w:color="auto" w:fill="FFFFFF"/>
        <w:spacing w:line="360" w:lineRule="auto"/>
        <w:jc w:val="center"/>
        <w:rPr>
          <w:rFonts w:ascii="Times New Roman" w:eastAsia="Times New Roman" w:hAnsi="Times New Roman" w:cs="Times New Roman"/>
          <w:b/>
          <w:sz w:val="24"/>
          <w:szCs w:val="24"/>
          <w:lang w:val="en-US"/>
        </w:rPr>
      </w:pPr>
      <w:r w:rsidRPr="001C7FE1">
        <w:rPr>
          <w:rFonts w:ascii="Times New Roman" w:eastAsia="Times New Roman" w:hAnsi="Times New Roman" w:cs="Times New Roman"/>
          <w:b/>
          <w:sz w:val="24"/>
          <w:szCs w:val="24"/>
          <w:lang w:val="en-US"/>
        </w:rPr>
        <w:t>Psychometric properties of paternal measures on breastfeeding: Systematic review</w:t>
      </w:r>
    </w:p>
    <w:p w14:paraId="58D322F9" w14:textId="77777777" w:rsidR="00886937" w:rsidRDefault="00000000" w:rsidP="00DA00E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Abstract </w:t>
      </w:r>
    </w:p>
    <w:p w14:paraId="36F17DB4" w14:textId="77777777" w:rsidR="00886937" w:rsidRPr="001C7FE1" w:rsidRDefault="00000000" w:rsidP="00DA00EF">
      <w:pPr>
        <w:spacing w:line="360" w:lineRule="auto"/>
        <w:jc w:val="both"/>
        <w:rPr>
          <w:rFonts w:ascii="Times New Roman" w:eastAsia="Times New Roman" w:hAnsi="Times New Roman" w:cs="Times New Roman"/>
          <w:b/>
          <w:sz w:val="24"/>
          <w:szCs w:val="24"/>
          <w:lang w:val="en-US"/>
        </w:rPr>
      </w:pPr>
      <w:r w:rsidRPr="001C7FE1">
        <w:rPr>
          <w:rFonts w:ascii="Times New Roman" w:eastAsia="Times New Roman" w:hAnsi="Times New Roman" w:cs="Times New Roman"/>
          <w:sz w:val="24"/>
          <w:szCs w:val="24"/>
          <w:lang w:val="en-US"/>
        </w:rPr>
        <w:t>Researches highlights the importance of paternal participation and its implications for breastfeeding practice. Objective: To analyze the psychometric properties of instruments that assess paternal participation in breastfeeding. Method: Searches were carried out in the ten  databases, with no restrictions on language or period. An extraction method was developed to assess the psychometric quality of the studies. Results: Of the 4,542 records found, 12 studies met the eligibility criteria. Conclusion: Most of the selected studies showed psychometric weaknesses, especially related to the definition of the constructs. Psycho-affective and cognitive aspects seem to play an essential role in understanding paternal participation in breastfeeding, which is fundamental for the baby's development. This review has deepened our knowledge of instruments that measure fathers' participation in breastfeeding, enriching our understanding of the paternal role in this vital process of human development.</w:t>
      </w:r>
    </w:p>
    <w:p w14:paraId="697034A9" w14:textId="77777777" w:rsidR="00886937" w:rsidRPr="001C7FE1" w:rsidRDefault="00000000" w:rsidP="00DA00EF">
      <w:pPr>
        <w:spacing w:line="360" w:lineRule="auto"/>
        <w:ind w:firstLine="708"/>
        <w:jc w:val="both"/>
        <w:rPr>
          <w:rFonts w:ascii="Times New Roman" w:eastAsia="Times New Roman" w:hAnsi="Times New Roman" w:cs="Times New Roman"/>
          <w:sz w:val="24"/>
          <w:szCs w:val="24"/>
          <w:lang w:val="en-US"/>
        </w:rPr>
      </w:pPr>
      <w:r w:rsidRPr="001C7FE1">
        <w:rPr>
          <w:rFonts w:ascii="Times New Roman" w:eastAsia="Times New Roman" w:hAnsi="Times New Roman" w:cs="Times New Roman"/>
          <w:i/>
          <w:sz w:val="24"/>
          <w:szCs w:val="24"/>
          <w:lang w:val="en-US"/>
        </w:rPr>
        <w:t>Key-words</w:t>
      </w:r>
      <w:r w:rsidRPr="001C7FE1">
        <w:rPr>
          <w:rFonts w:ascii="Times New Roman" w:eastAsia="Times New Roman" w:hAnsi="Times New Roman" w:cs="Times New Roman"/>
          <w:sz w:val="24"/>
          <w:szCs w:val="24"/>
          <w:lang w:val="en-US"/>
        </w:rPr>
        <w:t xml:space="preserve">: breast feeding; fathers; psychometrics; systematic review; </w:t>
      </w:r>
      <w:r w:rsidRPr="001C7FE1">
        <w:rPr>
          <w:rFonts w:ascii="Times New Roman" w:eastAsia="Times New Roman" w:hAnsi="Times New Roman" w:cs="Times New Roman"/>
          <w:color w:val="212529"/>
          <w:sz w:val="24"/>
          <w:szCs w:val="24"/>
          <w:lang w:val="en-US"/>
        </w:rPr>
        <w:t>child nutrition</w:t>
      </w:r>
      <w:r w:rsidRPr="001C7FE1">
        <w:rPr>
          <w:rFonts w:ascii="Times New Roman" w:eastAsia="Times New Roman" w:hAnsi="Times New Roman" w:cs="Times New Roman"/>
          <w:sz w:val="24"/>
          <w:szCs w:val="24"/>
          <w:lang w:val="en-US"/>
        </w:rPr>
        <w:t xml:space="preserve"> </w:t>
      </w:r>
    </w:p>
    <w:p w14:paraId="10A1222C" w14:textId="77777777" w:rsidR="00886937" w:rsidRDefault="00000000" w:rsidP="00DA00EF">
      <w:pPr>
        <w:shd w:val="clear" w:color="auto" w:fill="FFFFFF"/>
        <w:spacing w:line="360" w:lineRule="auto"/>
        <w:jc w:val="center"/>
        <w:rPr>
          <w:rFonts w:ascii="Times New Roman" w:eastAsia="Times New Roman" w:hAnsi="Times New Roman" w:cs="Times New Roman"/>
          <w:b/>
          <w:sz w:val="24"/>
          <w:szCs w:val="24"/>
          <w:highlight w:val="yellow"/>
        </w:rPr>
      </w:pPr>
      <w:sdt>
        <w:sdtPr>
          <w:tag w:val="goog_rdk_0"/>
          <w:id w:val="1064760669"/>
        </w:sdtPr>
        <w:sdtContent/>
      </w:sdt>
      <w:r>
        <w:rPr>
          <w:rFonts w:ascii="Times New Roman" w:eastAsia="Times New Roman" w:hAnsi="Times New Roman" w:cs="Times New Roman"/>
          <w:b/>
          <w:sz w:val="24"/>
          <w:szCs w:val="24"/>
        </w:rPr>
        <w:t>Propriedades Psicométricas das medidas paternas sobre aleitamento materno: Revisão sistemática</w:t>
      </w:r>
    </w:p>
    <w:p w14:paraId="10A89F3F" w14:textId="77777777" w:rsidR="00886937" w:rsidRDefault="00000000" w:rsidP="00DA00EF">
      <w:pPr>
        <w:shd w:val="clear" w:color="auto" w:fill="FFFFFF"/>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2FF1DC46" w14:textId="77777777" w:rsidR="00886937" w:rsidRDefault="00000000" w:rsidP="00DA00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Pesquisas destacam a importância da participação paterna e suas implicações para a prática do aleitamento. Objetivo: Analisar as propriedades psicométricas de instrumentos que avaliam a participação paterna no aleitamento materno. Método: Foram realizadas buscas nas dez bases de dados, sem restrições de idioma ou período. Um método de extração foi desenvolvido para avaliar a qualidade psicométrica dos estudos. Resultados: Dos 4.542 registros encontrados, 12 estudos atenderam aos critérios de elegibilidade. Conclusão: A maioria dos estudos selecionados apresentou fragilidades psicométricas, especialmente relacionadas à definição dos construtos. Aspectos psicoafetivos e cognitivos parecem desempenhar papel essencial na compreensão da participação paterna no aleitamento materno, que é fundamental para o desenvolvimento do bebê. Esta revisão aprofundou o conhecimento sobre instrumentos que medem a participação do pai no aleitamento materno, enriquecendo o entendimento sobre o papel paterno nesse processo vital do desenvolvimento humano. </w:t>
      </w:r>
    </w:p>
    <w:p w14:paraId="6C9C3F98" w14:textId="77777777" w:rsidR="00886937" w:rsidRDefault="00000000" w:rsidP="00DA00EF">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Palavras-chave</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aleitamento materno; pai; psicometria; revisão sistemática;</w:t>
      </w:r>
      <w:r>
        <w:rPr>
          <w:rFonts w:ascii="Times New Roman" w:eastAsia="Times New Roman" w:hAnsi="Times New Roman" w:cs="Times New Roman"/>
          <w:color w:val="212529"/>
          <w:sz w:val="24"/>
          <w:szCs w:val="24"/>
        </w:rPr>
        <w:t xml:space="preserve"> alimentação infantil</w:t>
      </w:r>
    </w:p>
    <w:p w14:paraId="4140A613" w14:textId="77777777" w:rsidR="00886937" w:rsidRDefault="00886937">
      <w:pPr>
        <w:spacing w:line="360" w:lineRule="auto"/>
        <w:ind w:firstLine="708"/>
        <w:jc w:val="both"/>
        <w:rPr>
          <w:rFonts w:ascii="Times New Roman" w:eastAsia="Times New Roman" w:hAnsi="Times New Roman" w:cs="Times New Roman"/>
          <w:sz w:val="24"/>
          <w:szCs w:val="24"/>
        </w:rPr>
      </w:pPr>
    </w:p>
    <w:p w14:paraId="68300A7B" w14:textId="77777777" w:rsidR="00886937" w:rsidRDefault="00886937">
      <w:pPr>
        <w:spacing w:line="360" w:lineRule="auto"/>
        <w:ind w:firstLine="708"/>
        <w:jc w:val="both"/>
        <w:rPr>
          <w:rFonts w:ascii="Times New Roman" w:eastAsia="Times New Roman" w:hAnsi="Times New Roman" w:cs="Times New Roman"/>
          <w:sz w:val="24"/>
          <w:szCs w:val="24"/>
        </w:rPr>
      </w:pPr>
    </w:p>
    <w:p w14:paraId="160EF9E3" w14:textId="77777777" w:rsidR="00886937" w:rsidRDefault="00886937">
      <w:pPr>
        <w:spacing w:line="360" w:lineRule="auto"/>
        <w:ind w:firstLine="708"/>
        <w:jc w:val="both"/>
        <w:rPr>
          <w:rFonts w:ascii="Times New Roman" w:eastAsia="Times New Roman" w:hAnsi="Times New Roman" w:cs="Times New Roman"/>
          <w:sz w:val="24"/>
          <w:szCs w:val="24"/>
        </w:rPr>
      </w:pPr>
    </w:p>
    <w:bookmarkStart w:id="0" w:name="_heading=h.gjdgxs" w:colFirst="0" w:colLast="0"/>
    <w:bookmarkEnd w:id="0"/>
    <w:p w14:paraId="57952DD7" w14:textId="77777777" w:rsidR="00886937" w:rsidRDefault="00000000">
      <w:pPr>
        <w:shd w:val="clear" w:color="auto" w:fill="FFFFFF"/>
        <w:spacing w:line="360" w:lineRule="auto"/>
        <w:jc w:val="center"/>
        <w:rPr>
          <w:rFonts w:ascii="Times New Roman" w:eastAsia="Times New Roman" w:hAnsi="Times New Roman" w:cs="Times New Roman"/>
          <w:b/>
          <w:sz w:val="24"/>
          <w:szCs w:val="24"/>
        </w:rPr>
      </w:pPr>
      <w:sdt>
        <w:sdtPr>
          <w:tag w:val="goog_rdk_1"/>
          <w:id w:val="-822429117"/>
        </w:sdtPr>
        <w:sdtContent/>
      </w:sdt>
      <w:r>
        <w:rPr>
          <w:rFonts w:ascii="Times New Roman" w:eastAsia="Times New Roman" w:hAnsi="Times New Roman" w:cs="Times New Roman"/>
          <w:b/>
          <w:sz w:val="24"/>
          <w:szCs w:val="24"/>
        </w:rPr>
        <w:t>Propriedades Psicométricas das medidas paternas sobre aleitamento materno: Revisão sistemática</w:t>
      </w:r>
    </w:p>
    <w:p w14:paraId="1D1AC544" w14:textId="3A1B7DBB" w:rsidR="00DA00EF" w:rsidRDefault="00DA00EF">
      <w:pPr>
        <w:shd w:val="clear" w:color="auto" w:fill="FFFFFF"/>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110C69AD"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estimativa global aponta para mais de 820 mil mortes evitáveis de crianças menores de cinco anos devido à ausência de aleitamento materno (AM; World Health Organization [WHO] &amp; United Nations Children’s Fund [UNICEF], 2018). Como parte das metas de nutrição global, espera-se que 70% dos bebês sejam alimentados exclusivamente por meio do AM, prática que promove a saúde e a qualidade de vida infantil (WHO &amp; UNICEF, 2021), com possíveis repercussões positivas na vida adulta (Ministério da Saúde, 2018), além de benefícios à saúde materna (WHO &amp; UNICEF, 2018).  </w:t>
      </w:r>
    </w:p>
    <w:p w14:paraId="243EB9C9"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Pesquisas indicam que a participação paterna desempenha um papel essencial na promoção do AM (Ministério da Saúde, 2012; Gebremariam et al., 2021), contribuindo para o aumento dessas taxas (Baldwin et al., 2021). Tradicionalmente, havia uma ênfase do papel do pai como o provedor da família (Barbeta-Viñas &amp; Cano, 2017). Essa visão vem sendo substituída contemporaneamente com o envolvimento paterno em tarefas como a de dar banho, vestir e aconchegar o bebê, indicando a importância dele no suporte emocional que pode oferecer ao bebê e à mãe (Atkinson et al., 2021). Estudos sugerem que, para as mulheres, a presença apoiadora paterna é fundamental na manutenção do AM, pois oferece suporte emocional e social (Dessen &amp; Braz, 2000; Ouyang &amp; Nasrin, 2021). Ao que parece, o envolvimento paterno parece facilitar tanto o início quanto a continuidade do aleitamento no pós-parto imediato (Ogbo et al., 2020).</w:t>
      </w:r>
    </w:p>
    <w:p w14:paraId="156A26BE"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Em virtude de a literatura registrar que o pai cumpre papel importante no AM, e considerando que já existem instrumentos que buscam avaliar psicometricamente tal participação, a presente revisão sistemática analisou as propriedades psicométricas desses instrumentos em contexto de aleitamento. O desenvolvimento e a adaptação de instrumentos seguem três etapas principais: a fase teórica, que fundamenta a operacionalização do construto em itens; a fase empírica, que abrange o desenvolvimento do instrumento piloto e a coleta de dados para avaliar sua qualidade psicométrica; e a fase analítica, que busca evidências de validade do instrumento (Pasquali, 2010).</w:t>
      </w:r>
      <w:r>
        <w:rPr>
          <w:rFonts w:ascii="Times New Roman" w:eastAsia="Times New Roman" w:hAnsi="Times New Roman" w:cs="Times New Roman"/>
          <w:sz w:val="24"/>
          <w:szCs w:val="24"/>
          <w:highlight w:val="white"/>
        </w:rPr>
        <w:t xml:space="preserve"> Essas diretrizes subsidiaram a criação de um método para extração e análise das evidências de validade e fidedignidade de artigos publicados em periódicos (inter)nacionais.</w:t>
      </w:r>
      <w:r>
        <w:rPr>
          <w:rFonts w:ascii="Times New Roman" w:eastAsia="Times New Roman" w:hAnsi="Times New Roman" w:cs="Times New Roman"/>
          <w:sz w:val="24"/>
          <w:szCs w:val="24"/>
        </w:rPr>
        <w:t xml:space="preserve">  </w:t>
      </w:r>
    </w:p>
    <w:p w14:paraId="245D0EE2" w14:textId="77777777" w:rsidR="00886937" w:rsidRDefault="00000000">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2110AEFF" w14:textId="77777777" w:rsidR="00886937" w:rsidRDefault="00000000">
      <w:pPr>
        <w:spacing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Para orientar a redação, seguiu-se o </w:t>
      </w:r>
      <w:r>
        <w:rPr>
          <w:rFonts w:ascii="Times New Roman" w:eastAsia="Times New Roman" w:hAnsi="Times New Roman" w:cs="Times New Roman"/>
          <w:i/>
          <w:sz w:val="24"/>
          <w:szCs w:val="24"/>
        </w:rPr>
        <w:t xml:space="preserve">checklist da Preferred Reporting Items for Systematic Reviews and Meta-Analyses </w:t>
      </w:r>
      <w:r>
        <w:rPr>
          <w:rFonts w:ascii="Times New Roman" w:eastAsia="Times New Roman" w:hAnsi="Times New Roman" w:cs="Times New Roman"/>
          <w:sz w:val="24"/>
          <w:szCs w:val="24"/>
        </w:rPr>
        <w:t xml:space="preserve">(Page et al., 2021). </w:t>
      </w:r>
    </w:p>
    <w:p w14:paraId="18163DA3" w14:textId="77777777" w:rsidR="00886937" w:rsidRDefault="000000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Protocolo e registro</w:t>
      </w:r>
    </w:p>
    <w:p w14:paraId="28475741"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revisão foi registrada em </w:t>
      </w:r>
      <w:r>
        <w:rPr>
          <w:rFonts w:ascii="Times New Roman" w:eastAsia="Times New Roman" w:hAnsi="Times New Roman" w:cs="Times New Roman"/>
          <w:i/>
          <w:sz w:val="24"/>
          <w:szCs w:val="24"/>
        </w:rPr>
        <w:t>International Prospective Register of Systematic Reviews</w:t>
      </w:r>
      <w:r>
        <w:rPr>
          <w:rFonts w:ascii="Times New Roman" w:eastAsia="Times New Roman" w:hAnsi="Times New Roman" w:cs="Times New Roman"/>
          <w:sz w:val="24"/>
          <w:szCs w:val="24"/>
        </w:rPr>
        <w:t xml:space="preserve">.  A questão norteadora desta pesquisa foi: Quais são as medidas que avaliam a participação paterna no contexto do AM e suas propriedades psicométricas? A partir dos resultados obtidos, foram identificados e discutidos os pontos fortes e as limitações desses instrumentos. </w:t>
      </w:r>
    </w:p>
    <w:p w14:paraId="53EB2590" w14:textId="77777777" w:rsidR="0088693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Critérios de elegibilidade e exclusão</w:t>
      </w:r>
    </w:p>
    <w:p w14:paraId="7F0CF40E"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Foram incluídas publicações de acesso gratuito e virtual que relataram o uso de medidas psicométricas no contexto do aleitamento com pais-homens. Quanto aos critérios de exclusão: tipo de amostra: casal (pai e mãe), gestantes e mães; revisões de literatura sobre aleitamento e paternidade; pesquisas exclusivamente com o uso do método qualitativo. A exclusão dos registros em duplicidade foi realizada por cruzamento entre bases. Erratas de pesquisas foram consideradas como duplicidades, sendo excluídas.</w:t>
      </w:r>
    </w:p>
    <w:p w14:paraId="2EFBA8C2" w14:textId="77777777" w:rsidR="0088693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Fontes de informação e estratégias de busca</w:t>
      </w:r>
    </w:p>
    <w:p w14:paraId="0785F512" w14:textId="77777777" w:rsidR="00886937" w:rsidRDefault="00000000">
      <w:pPr>
        <w:spacing w:line="360" w:lineRule="auto"/>
        <w:ind w:firstLine="705"/>
        <w:rPr>
          <w:rFonts w:ascii="Times New Roman" w:eastAsia="Times New Roman" w:hAnsi="Times New Roman" w:cs="Times New Roman"/>
          <w:sz w:val="24"/>
          <w:szCs w:val="24"/>
        </w:rPr>
      </w:pPr>
      <w:r>
        <w:rPr>
          <w:rFonts w:ascii="Times New Roman" w:eastAsia="Times New Roman" w:hAnsi="Times New Roman" w:cs="Times New Roman"/>
          <w:sz w:val="24"/>
          <w:szCs w:val="24"/>
        </w:rPr>
        <w:t>Foram acessadas 10 bases, das quais oito estão relacionadas à saúde e multidisciplinares: Embase, CINAHL, PsycINFO, PubMed (NIH), Scopus, Virtual Health Library (VHL), Web of Science/ Clarivate Analytics, Open Access and Scholarly Information System (OASIS.BR), e duas consideradas literaturas cinzentas:  Brazilian Digital Library of Theses and Dissertations (BDTD) e Networked Digital Library of Theses and Dissertations (NDLTD). A busca foi realizada entre os dias 12 e 27 de julho de 2023 na Plataforma de Periódicos da Capes, acessada com login institucional.</w:t>
      </w:r>
    </w:p>
    <w:p w14:paraId="391757CE"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Foram consultados os Descritores em Ciências da Saúde/ Medical Subject Headings, sendo definidas as palavras-chave nos idiomas inglês e português: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surveys, scale, questionnaires, breastfeeding, “breast feeding”, adaptation, validation, psychometric</w:t>
      </w:r>
      <w:r>
        <w:rPr>
          <w:rFonts w:ascii="Times New Roman" w:eastAsia="Times New Roman" w:hAnsi="Times New Roman" w:cs="Times New Roman"/>
          <w:sz w:val="24"/>
          <w:szCs w:val="24"/>
        </w:rPr>
        <w:t xml:space="preserve">) e (inventario, escala, questionário, amamentação, “aleitamento materno”, adaptação, validação, psicometria), com uso dos booleanos </w:t>
      </w:r>
      <w:r>
        <w:rPr>
          <w:rFonts w:ascii="Times New Roman" w:eastAsia="Times New Roman" w:hAnsi="Times New Roman" w:cs="Times New Roman"/>
          <w:i/>
          <w:sz w:val="24"/>
          <w:szCs w:val="24"/>
        </w:rPr>
        <w:t>AND</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OR</w:t>
      </w:r>
      <w:r>
        <w:rPr>
          <w:rFonts w:ascii="Times New Roman" w:eastAsia="Times New Roman" w:hAnsi="Times New Roman" w:cs="Times New Roman"/>
          <w:sz w:val="24"/>
          <w:szCs w:val="24"/>
        </w:rPr>
        <w:t>. O idioma inglês apresentou maiores resultados, exceto OASIS.BR, cujos resultados foram em português. Não foram aplicados filtros de idioma e recorte temporal para a recuperação dos estudos. A busca utilizando o descritor “</w:t>
      </w:r>
      <w:r>
        <w:rPr>
          <w:rFonts w:ascii="Times New Roman" w:eastAsia="Times New Roman" w:hAnsi="Times New Roman" w:cs="Times New Roman"/>
          <w:i/>
          <w:sz w:val="24"/>
          <w:szCs w:val="24"/>
        </w:rPr>
        <w:t>father</w:t>
      </w:r>
      <w:r>
        <w:rPr>
          <w:rFonts w:ascii="Times New Roman" w:eastAsia="Times New Roman" w:hAnsi="Times New Roman" w:cs="Times New Roman"/>
          <w:sz w:val="24"/>
          <w:szCs w:val="24"/>
        </w:rPr>
        <w:t>” (pai) recuperou um número insatisfatório de registros, portanto, optou-se por não o incluir.</w:t>
      </w:r>
    </w:p>
    <w:p w14:paraId="4F905061" w14:textId="77777777" w:rsidR="0088693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Seleção e análise dos estudos</w:t>
      </w:r>
    </w:p>
    <w:p w14:paraId="6E686B35"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Dois revisores independentes realizaram o processo de seleção e triagem. Os casos de discordâncias foram analisados visando ao consenso. A análise contemplou as seguintes </w:t>
      </w:r>
      <w:r>
        <w:rPr>
          <w:rFonts w:ascii="Times New Roman" w:eastAsia="Times New Roman" w:hAnsi="Times New Roman" w:cs="Times New Roman"/>
          <w:sz w:val="24"/>
          <w:szCs w:val="24"/>
        </w:rPr>
        <w:lastRenderedPageBreak/>
        <w:t xml:space="preserve">informações: autor, ano de publicação, medidas, métodos, propriedades psicométricas e características da amostra. </w:t>
      </w:r>
    </w:p>
    <w:p w14:paraId="36E5C584" w14:textId="77777777" w:rsidR="00886937" w:rsidRDefault="00000000">
      <w:pPr>
        <w:spacing w:line="360" w:lineRule="auto"/>
        <w:ind w:firstLine="708"/>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Para a leitura completa do estudo com idioma diferente da língua franca científica, foi traduzido para o inglês-português e reverse com o original para minimizar erros de tradução. Em relação às inclusões manuais, as referências dos elegíveis e a lista de artigos recomendados nas bases foram usadas como recurso de pesquisa visando as possíveis inclusões de estudos não rastreados. </w:t>
      </w:r>
    </w:p>
    <w:p w14:paraId="27D73D22" w14:textId="77777777" w:rsidR="0088693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Extração de Dados</w:t>
      </w:r>
    </w:p>
    <w:p w14:paraId="07511593"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extração das evidências de validade foi à luz de American Educational Research Association (AERA et al., 2014), International Test Commission (ITC, 2017) e Pasquali (2010). Há cinco fontes de evidência (AERA et al., 2014; ITC, 2017), dessas foram contempladas, o conteúdo do teste e a estrutura interna. </w:t>
      </w:r>
    </w:p>
    <w:p w14:paraId="4CB5622C" w14:textId="77777777" w:rsidR="00886937"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65840D8B"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 busca nas 10 bases de dados retornou um total de 4.542 registros. Destes, 1.783 duplicados entre as bases foram removidos. Em seguida, na fase de rastreamento, foram excluídas 2.695 publicações por inelegibilidades, com motivos apresentados na Figura 1. Foram incluídos 10 estudos via base de dados.  A identificação dos estudos por inclusão manual foram nove. Os resumos e textos completos dos 19 foram analisados a partir dos critérios de elegibilidade. Ao final, foram considerados 12 elegíveis (Tabela 2).</w:t>
      </w:r>
    </w:p>
    <w:p w14:paraId="16088C5A" w14:textId="77777777" w:rsidR="0088693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1</w:t>
      </w:r>
    </w:p>
    <w:p w14:paraId="60FD2006" w14:textId="77777777" w:rsidR="00886937"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Processo de seleção, rastreamento e elegibilidade dos artigos</w:t>
      </w:r>
    </w:p>
    <w:p w14:paraId="69C28362" w14:textId="77777777" w:rsidR="00886937" w:rsidRDefault="00000000">
      <w:pPr>
        <w:spacing w:line="360" w:lineRule="auto"/>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04D4926D" wp14:editId="6A02025D">
            <wp:simplePos x="0" y="0"/>
            <wp:positionH relativeFrom="column">
              <wp:posOffset>1</wp:posOffset>
            </wp:positionH>
            <wp:positionV relativeFrom="paragraph">
              <wp:posOffset>26670</wp:posOffset>
            </wp:positionV>
            <wp:extent cx="4743450" cy="25527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743450" cy="2552700"/>
                    </a:xfrm>
                    <a:prstGeom prst="rect">
                      <a:avLst/>
                    </a:prstGeom>
                    <a:ln/>
                  </pic:spPr>
                </pic:pic>
              </a:graphicData>
            </a:graphic>
          </wp:anchor>
        </w:drawing>
      </w:r>
    </w:p>
    <w:p w14:paraId="66373472" w14:textId="77777777" w:rsidR="00886937"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E3DE31" w14:textId="77777777" w:rsidR="00886937" w:rsidRDefault="00886937">
      <w:pPr>
        <w:spacing w:line="360" w:lineRule="auto"/>
        <w:rPr>
          <w:rFonts w:ascii="Times New Roman" w:eastAsia="Times New Roman" w:hAnsi="Times New Roman" w:cs="Times New Roman"/>
          <w:sz w:val="24"/>
          <w:szCs w:val="24"/>
        </w:rPr>
      </w:pPr>
    </w:p>
    <w:p w14:paraId="36CFE368" w14:textId="77777777" w:rsidR="00886937" w:rsidRDefault="00886937">
      <w:pPr>
        <w:spacing w:line="360" w:lineRule="auto"/>
        <w:rPr>
          <w:rFonts w:ascii="Times New Roman" w:eastAsia="Times New Roman" w:hAnsi="Times New Roman" w:cs="Times New Roman"/>
          <w:sz w:val="24"/>
          <w:szCs w:val="24"/>
        </w:rPr>
      </w:pPr>
    </w:p>
    <w:p w14:paraId="6053CBF2" w14:textId="77777777" w:rsidR="00886937" w:rsidRDefault="00886937">
      <w:pPr>
        <w:spacing w:line="360" w:lineRule="auto"/>
        <w:rPr>
          <w:rFonts w:ascii="Times New Roman" w:eastAsia="Times New Roman" w:hAnsi="Times New Roman" w:cs="Times New Roman"/>
          <w:sz w:val="24"/>
          <w:szCs w:val="24"/>
        </w:rPr>
      </w:pPr>
    </w:p>
    <w:p w14:paraId="09C3E17A" w14:textId="77777777" w:rsidR="00886937" w:rsidRDefault="00886937">
      <w:pPr>
        <w:spacing w:line="360" w:lineRule="auto"/>
        <w:rPr>
          <w:rFonts w:ascii="Times New Roman" w:eastAsia="Times New Roman" w:hAnsi="Times New Roman" w:cs="Times New Roman"/>
          <w:sz w:val="24"/>
          <w:szCs w:val="24"/>
        </w:rPr>
      </w:pPr>
    </w:p>
    <w:p w14:paraId="3AADC1A3" w14:textId="77777777" w:rsidR="00886937" w:rsidRDefault="00886937">
      <w:pPr>
        <w:spacing w:line="360" w:lineRule="auto"/>
        <w:rPr>
          <w:rFonts w:ascii="Times New Roman" w:eastAsia="Times New Roman" w:hAnsi="Times New Roman" w:cs="Times New Roman"/>
          <w:sz w:val="24"/>
          <w:szCs w:val="24"/>
        </w:rPr>
      </w:pPr>
    </w:p>
    <w:p w14:paraId="36EA6C86" w14:textId="77777777" w:rsidR="00886937" w:rsidRDefault="00886937">
      <w:pPr>
        <w:spacing w:line="360" w:lineRule="auto"/>
        <w:rPr>
          <w:rFonts w:ascii="Times New Roman" w:eastAsia="Times New Roman" w:hAnsi="Times New Roman" w:cs="Times New Roman"/>
          <w:sz w:val="24"/>
          <w:szCs w:val="24"/>
        </w:rPr>
      </w:pPr>
    </w:p>
    <w:p w14:paraId="5A521025" w14:textId="77777777" w:rsidR="00886937" w:rsidRDefault="00886937">
      <w:pPr>
        <w:spacing w:line="360" w:lineRule="auto"/>
        <w:rPr>
          <w:rFonts w:ascii="Times New Roman" w:eastAsia="Times New Roman" w:hAnsi="Times New Roman" w:cs="Times New Roman"/>
          <w:sz w:val="24"/>
          <w:szCs w:val="24"/>
        </w:rPr>
      </w:pPr>
    </w:p>
    <w:p w14:paraId="19422F83" w14:textId="77777777" w:rsidR="00886937" w:rsidRDefault="00886937">
      <w:pPr>
        <w:spacing w:line="360" w:lineRule="auto"/>
        <w:rPr>
          <w:rFonts w:ascii="Times New Roman" w:eastAsia="Times New Roman" w:hAnsi="Times New Roman" w:cs="Times New Roman"/>
          <w:sz w:val="24"/>
          <w:szCs w:val="24"/>
        </w:rPr>
      </w:pPr>
    </w:p>
    <w:p w14:paraId="1B2586CA" w14:textId="77777777" w:rsidR="00886937" w:rsidRDefault="00000000">
      <w:pPr>
        <w:spacing w:line="360" w:lineRule="auto"/>
        <w:rPr>
          <w:rFonts w:ascii="Times New Roman" w:eastAsia="Times New Roman" w:hAnsi="Times New Roman" w:cs="Times New Roman"/>
          <w:sz w:val="24"/>
          <w:szCs w:val="24"/>
        </w:rPr>
      </w:pPr>
      <w:r w:rsidRPr="00DA00EF">
        <w:rPr>
          <w:rFonts w:ascii="Times New Roman" w:eastAsia="Times New Roman" w:hAnsi="Times New Roman" w:cs="Times New Roman"/>
          <w:i/>
          <w:iCs/>
          <w:sz w:val="24"/>
          <w:szCs w:val="24"/>
        </w:rPr>
        <w:t>Fonte</w:t>
      </w:r>
      <w:r>
        <w:rPr>
          <w:rFonts w:ascii="Times New Roman" w:eastAsia="Times New Roman" w:hAnsi="Times New Roman" w:cs="Times New Roman"/>
          <w:sz w:val="24"/>
          <w:szCs w:val="24"/>
        </w:rPr>
        <w:t>: Fluxograma Prisma (Moher et al., 2009; 2015)</w:t>
      </w:r>
    </w:p>
    <w:p w14:paraId="09B0B0D4" w14:textId="77777777" w:rsidR="0088693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Tabela 1 </w:t>
      </w:r>
    </w:p>
    <w:p w14:paraId="5A7C6664" w14:textId="77777777" w:rsidR="00886937" w:rsidRDefault="00000000">
      <w:pPr>
        <w:spacing w:line="360" w:lineRule="auto"/>
        <w:rPr>
          <w:rFonts w:ascii="Times New Roman" w:eastAsia="Times New Roman" w:hAnsi="Times New Roman" w:cs="Times New Roman"/>
          <w:i/>
          <w:sz w:val="24"/>
          <w:szCs w:val="24"/>
        </w:rPr>
      </w:pPr>
      <w:bookmarkStart w:id="1" w:name="_heading=h.85d387aaz9q2" w:colFirst="0" w:colLast="0"/>
      <w:bookmarkEnd w:id="1"/>
      <w:r>
        <w:rPr>
          <w:rFonts w:ascii="Times New Roman" w:eastAsia="Times New Roman" w:hAnsi="Times New Roman" w:cs="Times New Roman"/>
          <w:i/>
          <w:sz w:val="24"/>
          <w:szCs w:val="24"/>
        </w:rPr>
        <w:t>Características dos estudos elegíveis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12)    </w:t>
      </w:r>
      <w:r>
        <w:rPr>
          <w:rFonts w:ascii="Times New Roman" w:eastAsia="Times New Roman" w:hAnsi="Times New Roman" w:cs="Times New Roman"/>
          <w:i/>
          <w:sz w:val="24"/>
          <w:szCs w:val="24"/>
        </w:rPr>
        <w:t xml:space="preserve"> </w:t>
      </w:r>
    </w:p>
    <w:tbl>
      <w:tblPr>
        <w:tblStyle w:val="af0"/>
        <w:tblW w:w="996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3960"/>
        <w:gridCol w:w="4350"/>
      </w:tblGrid>
      <w:tr w:rsidR="00886937" w14:paraId="731BA11A" w14:textId="77777777">
        <w:trPr>
          <w:trHeight w:val="20"/>
        </w:trPr>
        <w:tc>
          <w:tcPr>
            <w:tcW w:w="1650" w:type="dxa"/>
            <w:tcBorders>
              <w:left w:val="nil"/>
              <w:bottom w:val="single" w:sz="8" w:space="0" w:color="000000"/>
              <w:right w:val="nil"/>
            </w:tcBorders>
            <w:shd w:val="clear" w:color="auto" w:fill="auto"/>
            <w:tcMar>
              <w:top w:w="43" w:type="dxa"/>
              <w:left w:w="43" w:type="dxa"/>
              <w:bottom w:w="43" w:type="dxa"/>
              <w:right w:w="43" w:type="dxa"/>
            </w:tcMar>
          </w:tcPr>
          <w:p w14:paraId="7170FF10" w14:textId="77777777" w:rsidR="0088693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Autor </w:t>
            </w:r>
          </w:p>
        </w:tc>
        <w:tc>
          <w:tcPr>
            <w:tcW w:w="3960" w:type="dxa"/>
            <w:tcBorders>
              <w:left w:val="nil"/>
              <w:bottom w:val="single" w:sz="8" w:space="0" w:color="000000"/>
              <w:right w:val="nil"/>
            </w:tcBorders>
            <w:shd w:val="clear" w:color="auto" w:fill="auto"/>
            <w:tcMar>
              <w:top w:w="43" w:type="dxa"/>
              <w:left w:w="43" w:type="dxa"/>
              <w:bottom w:w="43" w:type="dxa"/>
              <w:right w:w="43" w:type="dxa"/>
            </w:tcMar>
          </w:tcPr>
          <w:p w14:paraId="16F608DE" w14:textId="77777777" w:rsidR="0088693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Medidas</w:t>
            </w:r>
          </w:p>
        </w:tc>
        <w:tc>
          <w:tcPr>
            <w:tcW w:w="4350" w:type="dxa"/>
            <w:tcBorders>
              <w:left w:val="nil"/>
              <w:bottom w:val="single" w:sz="8" w:space="0" w:color="000000"/>
              <w:right w:val="nil"/>
            </w:tcBorders>
            <w:shd w:val="clear" w:color="auto" w:fill="auto"/>
            <w:tcMar>
              <w:top w:w="43" w:type="dxa"/>
              <w:left w:w="43" w:type="dxa"/>
              <w:bottom w:w="43" w:type="dxa"/>
              <w:right w:w="43" w:type="dxa"/>
            </w:tcMar>
          </w:tcPr>
          <w:p w14:paraId="77BEF075" w14:textId="77777777" w:rsidR="0088693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Métodos (coleta de dados)</w:t>
            </w:r>
          </w:p>
        </w:tc>
      </w:tr>
      <w:tr w:rsidR="00886937" w14:paraId="3728DD3F" w14:textId="77777777">
        <w:trPr>
          <w:trHeight w:val="908"/>
        </w:trPr>
        <w:tc>
          <w:tcPr>
            <w:tcW w:w="1650" w:type="dxa"/>
            <w:tcBorders>
              <w:left w:val="nil"/>
              <w:bottom w:val="nil"/>
              <w:right w:val="nil"/>
            </w:tcBorders>
            <w:shd w:val="clear" w:color="auto" w:fill="auto"/>
            <w:tcMar>
              <w:top w:w="43" w:type="dxa"/>
              <w:left w:w="43" w:type="dxa"/>
              <w:bottom w:w="43" w:type="dxa"/>
              <w:right w:w="43" w:type="dxa"/>
            </w:tcMar>
          </w:tcPr>
          <w:p w14:paraId="0600522B" w14:textId="77777777" w:rsidR="00886937" w:rsidRDefault="00000000">
            <w:pPr>
              <w:widowControl w:v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Abu-Abbas et al. (2016)</w:t>
            </w:r>
          </w:p>
        </w:tc>
        <w:tc>
          <w:tcPr>
            <w:tcW w:w="3960" w:type="dxa"/>
            <w:tcBorders>
              <w:left w:val="nil"/>
              <w:bottom w:val="nil"/>
              <w:right w:val="nil"/>
            </w:tcBorders>
            <w:shd w:val="clear" w:color="auto" w:fill="auto"/>
            <w:tcMar>
              <w:top w:w="43" w:type="dxa"/>
              <w:left w:w="43" w:type="dxa"/>
              <w:bottom w:w="43" w:type="dxa"/>
              <w:right w:w="43" w:type="dxa"/>
            </w:tcMar>
          </w:tcPr>
          <w:p w14:paraId="555CE881" w14:textId="77777777" w:rsidR="00886937" w:rsidRPr="001C7FE1" w:rsidRDefault="00000000">
            <w:pPr>
              <w:widowControl w:val="0"/>
              <w:spacing w:line="240" w:lineRule="auto"/>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t>Construção:</w:t>
            </w:r>
            <w:r w:rsidRPr="001C7FE1">
              <w:rPr>
                <w:rFonts w:ascii="Times New Roman" w:eastAsia="Times New Roman" w:hAnsi="Times New Roman" w:cs="Times New Roman"/>
                <w:i/>
                <w:sz w:val="24"/>
                <w:szCs w:val="24"/>
                <w:lang w:val="en-US"/>
              </w:rPr>
              <w:t xml:space="preserve"> Fathers`attitudes regarding breastfeeding, Fathers` involvement in the breastfeeding process </w:t>
            </w:r>
          </w:p>
        </w:tc>
        <w:tc>
          <w:tcPr>
            <w:tcW w:w="4350" w:type="dxa"/>
            <w:tcBorders>
              <w:left w:val="nil"/>
              <w:bottom w:val="nil"/>
              <w:right w:val="nil"/>
            </w:tcBorders>
            <w:shd w:val="clear" w:color="auto" w:fill="auto"/>
            <w:tcMar>
              <w:top w:w="43" w:type="dxa"/>
              <w:left w:w="43" w:type="dxa"/>
              <w:bottom w:w="43" w:type="dxa"/>
              <w:right w:w="43" w:type="dxa"/>
            </w:tcMar>
          </w:tcPr>
          <w:p w14:paraId="68506F22" w14:textId="77777777" w:rsidR="0088693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Quantitativo, transversal; hospital; Jordânia.</w:t>
            </w:r>
          </w:p>
          <w:p w14:paraId="70C4561F" w14:textId="77777777" w:rsidR="00886937" w:rsidRDefault="00886937">
            <w:pPr>
              <w:widowControl w:val="0"/>
              <w:spacing w:line="240" w:lineRule="auto"/>
              <w:rPr>
                <w:rFonts w:ascii="Times New Roman" w:eastAsia="Times New Roman" w:hAnsi="Times New Roman" w:cs="Times New Roman"/>
                <w:sz w:val="24"/>
                <w:szCs w:val="24"/>
              </w:rPr>
            </w:pPr>
          </w:p>
        </w:tc>
      </w:tr>
      <w:tr w:rsidR="00886937" w14:paraId="48751039" w14:textId="77777777">
        <w:trPr>
          <w:trHeight w:val="983"/>
        </w:trPr>
        <w:tc>
          <w:tcPr>
            <w:tcW w:w="1650" w:type="dxa"/>
            <w:tcBorders>
              <w:top w:val="nil"/>
              <w:left w:val="nil"/>
              <w:bottom w:val="nil"/>
              <w:right w:val="nil"/>
            </w:tcBorders>
            <w:shd w:val="clear" w:color="auto" w:fill="auto"/>
            <w:tcMar>
              <w:top w:w="43" w:type="dxa"/>
              <w:left w:w="43" w:type="dxa"/>
              <w:bottom w:w="43" w:type="dxa"/>
              <w:right w:w="43" w:type="dxa"/>
            </w:tcMar>
          </w:tcPr>
          <w:p w14:paraId="35BC88A3" w14:textId="77777777" w:rsidR="00886937" w:rsidRDefault="00000000">
            <w:pPr>
              <w:widowControl w:v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Atkinson et al. </w:t>
            </w:r>
            <w:r>
              <w:rPr>
                <w:rFonts w:ascii="Times New Roman" w:eastAsia="Times New Roman" w:hAnsi="Times New Roman" w:cs="Times New Roman"/>
                <w:color w:val="212121"/>
                <w:sz w:val="24"/>
                <w:szCs w:val="24"/>
                <w:highlight w:val="white"/>
              </w:rPr>
              <w:t>(</w:t>
            </w:r>
            <w:r>
              <w:rPr>
                <w:rFonts w:ascii="Times New Roman" w:eastAsia="Times New Roman" w:hAnsi="Times New Roman" w:cs="Times New Roman"/>
                <w:sz w:val="24"/>
                <w:szCs w:val="24"/>
              </w:rPr>
              <w:t>2021)</w:t>
            </w:r>
          </w:p>
        </w:tc>
        <w:tc>
          <w:tcPr>
            <w:tcW w:w="3960" w:type="dxa"/>
            <w:tcBorders>
              <w:top w:val="nil"/>
              <w:left w:val="nil"/>
              <w:bottom w:val="nil"/>
              <w:right w:val="nil"/>
            </w:tcBorders>
            <w:shd w:val="clear" w:color="auto" w:fill="auto"/>
            <w:tcMar>
              <w:top w:w="43" w:type="dxa"/>
              <w:left w:w="43" w:type="dxa"/>
              <w:bottom w:w="43" w:type="dxa"/>
              <w:right w:w="43" w:type="dxa"/>
            </w:tcMar>
          </w:tcPr>
          <w:p w14:paraId="1CD2AB63" w14:textId="77777777" w:rsidR="00886937" w:rsidRPr="001C7FE1" w:rsidRDefault="00000000">
            <w:pPr>
              <w:widowControl w:val="0"/>
              <w:spacing w:line="240" w:lineRule="auto"/>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highlight w:val="white"/>
                <w:lang w:val="en-US"/>
              </w:rPr>
              <w:t xml:space="preserve">Replicação: </w:t>
            </w:r>
            <w:r w:rsidRPr="001C7FE1">
              <w:rPr>
                <w:rFonts w:ascii="Times New Roman" w:eastAsia="Times New Roman" w:hAnsi="Times New Roman" w:cs="Times New Roman"/>
                <w:i/>
                <w:sz w:val="24"/>
                <w:szCs w:val="24"/>
                <w:lang w:val="en-US"/>
              </w:rPr>
              <w:t>Iowa Infant Feeding Attitude Scale-</w:t>
            </w:r>
            <w:r w:rsidRPr="001C7FE1">
              <w:rPr>
                <w:rFonts w:ascii="Times New Roman" w:eastAsia="Times New Roman" w:hAnsi="Times New Roman" w:cs="Times New Roman"/>
                <w:sz w:val="24"/>
                <w:szCs w:val="24"/>
                <w:lang w:val="en-US"/>
              </w:rPr>
              <w:t xml:space="preserve">IIFAS  </w:t>
            </w:r>
          </w:p>
        </w:tc>
        <w:tc>
          <w:tcPr>
            <w:tcW w:w="4350" w:type="dxa"/>
            <w:tcBorders>
              <w:top w:val="nil"/>
              <w:left w:val="nil"/>
              <w:bottom w:val="nil"/>
              <w:right w:val="nil"/>
            </w:tcBorders>
            <w:shd w:val="clear" w:color="auto" w:fill="auto"/>
            <w:tcMar>
              <w:top w:w="43" w:type="dxa"/>
              <w:left w:w="43" w:type="dxa"/>
              <w:bottom w:w="43" w:type="dxa"/>
              <w:right w:w="43" w:type="dxa"/>
            </w:tcMar>
          </w:tcPr>
          <w:p w14:paraId="5905A418" w14:textId="77777777" w:rsidR="0088693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Misto, longitudinal, amostragem por conveniência; </w:t>
            </w:r>
            <w:r>
              <w:rPr>
                <w:rFonts w:ascii="Times New Roman" w:eastAsia="Times New Roman" w:hAnsi="Times New Roman" w:cs="Times New Roman"/>
                <w:sz w:val="24"/>
                <w:szCs w:val="24"/>
                <w:highlight w:val="white"/>
              </w:rPr>
              <w:t xml:space="preserve">mídias sociais; pós-parto; Inglaterra, EUA-Estados Unidos da América e outros. </w:t>
            </w:r>
            <w:r>
              <w:rPr>
                <w:rFonts w:ascii="Times New Roman" w:eastAsia="Times New Roman" w:hAnsi="Times New Roman" w:cs="Times New Roman"/>
                <w:sz w:val="24"/>
                <w:szCs w:val="24"/>
              </w:rPr>
              <w:t xml:space="preserve"> </w:t>
            </w:r>
          </w:p>
        </w:tc>
      </w:tr>
      <w:tr w:rsidR="00886937" w14:paraId="35EEB90C" w14:textId="77777777">
        <w:trPr>
          <w:trHeight w:val="953"/>
        </w:trPr>
        <w:tc>
          <w:tcPr>
            <w:tcW w:w="1650" w:type="dxa"/>
            <w:tcBorders>
              <w:top w:val="nil"/>
              <w:left w:val="nil"/>
              <w:bottom w:val="nil"/>
              <w:right w:val="nil"/>
            </w:tcBorders>
            <w:shd w:val="clear" w:color="auto" w:fill="auto"/>
            <w:tcMar>
              <w:top w:w="43" w:type="dxa"/>
              <w:left w:w="43" w:type="dxa"/>
              <w:bottom w:w="43" w:type="dxa"/>
              <w:right w:w="43" w:type="dxa"/>
            </w:tcMar>
          </w:tcPr>
          <w:p w14:paraId="4DFC3CF0" w14:textId="77777777" w:rsidR="00886937" w:rsidRDefault="00000000">
            <w:pPr>
              <w:widowControl w:v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Crippa et al. </w:t>
            </w:r>
            <w:r>
              <w:rPr>
                <w:rFonts w:ascii="Times New Roman" w:eastAsia="Times New Roman" w:hAnsi="Times New Roman" w:cs="Times New Roman"/>
                <w:color w:val="212121"/>
                <w:sz w:val="24"/>
                <w:szCs w:val="24"/>
                <w:highlight w:val="white"/>
              </w:rPr>
              <w:t>(2021)</w:t>
            </w:r>
            <w:r>
              <w:rPr>
                <w:rFonts w:ascii="Times New Roman" w:eastAsia="Times New Roman" w:hAnsi="Times New Roman" w:cs="Times New Roman"/>
                <w:sz w:val="24"/>
                <w:szCs w:val="24"/>
                <w:vertAlign w:val="superscript"/>
              </w:rPr>
              <w:t xml:space="preserve"> </w:t>
            </w:r>
          </w:p>
        </w:tc>
        <w:tc>
          <w:tcPr>
            <w:tcW w:w="3960" w:type="dxa"/>
            <w:tcBorders>
              <w:top w:val="nil"/>
              <w:left w:val="nil"/>
              <w:bottom w:val="nil"/>
              <w:right w:val="nil"/>
            </w:tcBorders>
            <w:shd w:val="clear" w:color="auto" w:fill="auto"/>
            <w:tcMar>
              <w:top w:w="43" w:type="dxa"/>
              <w:left w:w="43" w:type="dxa"/>
              <w:bottom w:w="43" w:type="dxa"/>
              <w:right w:w="43" w:type="dxa"/>
            </w:tcMar>
          </w:tcPr>
          <w:p w14:paraId="60BAA20C" w14:textId="77777777" w:rsidR="00886937" w:rsidRPr="001C7FE1" w:rsidRDefault="00000000">
            <w:pPr>
              <w:widowControl w:val="0"/>
              <w:spacing w:line="240" w:lineRule="auto"/>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t>Construção:</w:t>
            </w:r>
            <w:r w:rsidRPr="001C7FE1">
              <w:rPr>
                <w:rFonts w:ascii="Times New Roman" w:eastAsia="Times New Roman" w:hAnsi="Times New Roman" w:cs="Times New Roman"/>
                <w:i/>
                <w:sz w:val="24"/>
                <w:szCs w:val="24"/>
                <w:lang w:val="en-US"/>
              </w:rPr>
              <w:t xml:space="preserve"> Fathers’ knowledge and attitudes toward breastfeeding questionnaire</w:t>
            </w:r>
          </w:p>
        </w:tc>
        <w:tc>
          <w:tcPr>
            <w:tcW w:w="4350" w:type="dxa"/>
            <w:tcBorders>
              <w:top w:val="nil"/>
              <w:left w:val="nil"/>
              <w:bottom w:val="nil"/>
              <w:right w:val="nil"/>
            </w:tcBorders>
            <w:shd w:val="clear" w:color="auto" w:fill="auto"/>
            <w:tcMar>
              <w:top w:w="43" w:type="dxa"/>
              <w:left w:w="43" w:type="dxa"/>
              <w:bottom w:w="43" w:type="dxa"/>
              <w:right w:w="43" w:type="dxa"/>
            </w:tcMar>
          </w:tcPr>
          <w:p w14:paraId="72E77E8C" w14:textId="77777777" w:rsidR="0088693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Quantitativo, transversal, amostragem por conveniência; </w:t>
            </w:r>
            <w:r>
              <w:rPr>
                <w:rFonts w:ascii="Times New Roman" w:eastAsia="Times New Roman" w:hAnsi="Times New Roman" w:cs="Times New Roman"/>
                <w:sz w:val="24"/>
                <w:szCs w:val="24"/>
                <w:highlight w:val="white"/>
              </w:rPr>
              <w:t>Iniciativa Hospital Amigo da Criança (IHAC), pós-parto; Itália, Europa e outros.</w:t>
            </w:r>
          </w:p>
        </w:tc>
      </w:tr>
      <w:tr w:rsidR="00886937" w14:paraId="274E79D4" w14:textId="77777777">
        <w:trPr>
          <w:trHeight w:val="20"/>
        </w:trPr>
        <w:tc>
          <w:tcPr>
            <w:tcW w:w="1650" w:type="dxa"/>
            <w:tcBorders>
              <w:top w:val="nil"/>
              <w:left w:val="nil"/>
              <w:bottom w:val="nil"/>
              <w:right w:val="nil"/>
            </w:tcBorders>
            <w:shd w:val="clear" w:color="auto" w:fill="auto"/>
            <w:tcMar>
              <w:top w:w="43" w:type="dxa"/>
              <w:left w:w="43" w:type="dxa"/>
              <w:bottom w:w="43" w:type="dxa"/>
              <w:right w:w="43" w:type="dxa"/>
            </w:tcMar>
          </w:tcPr>
          <w:p w14:paraId="223DC253" w14:textId="77777777" w:rsidR="00886937" w:rsidRDefault="00000000">
            <w:pPr>
              <w:widowControl w:v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Chipojola et al. (2022)</w:t>
            </w:r>
          </w:p>
        </w:tc>
        <w:tc>
          <w:tcPr>
            <w:tcW w:w="3960" w:type="dxa"/>
            <w:tcBorders>
              <w:top w:val="nil"/>
              <w:left w:val="nil"/>
              <w:bottom w:val="nil"/>
              <w:right w:val="nil"/>
            </w:tcBorders>
            <w:shd w:val="clear" w:color="auto" w:fill="auto"/>
            <w:tcMar>
              <w:top w:w="43" w:type="dxa"/>
              <w:left w:w="43" w:type="dxa"/>
              <w:bottom w:w="43" w:type="dxa"/>
              <w:right w:w="43" w:type="dxa"/>
            </w:tcMar>
          </w:tcPr>
          <w:p w14:paraId="3654B023" w14:textId="77777777" w:rsidR="00886937" w:rsidRPr="001C7FE1" w:rsidRDefault="00000000">
            <w:pPr>
              <w:widowControl w:val="0"/>
              <w:spacing w:line="240" w:lineRule="auto"/>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highlight w:val="white"/>
                <w:lang w:val="en-US"/>
              </w:rPr>
              <w:t>Adaptação:</w:t>
            </w:r>
            <w:r w:rsidRPr="001C7FE1">
              <w:rPr>
                <w:rFonts w:ascii="Times New Roman" w:eastAsia="Times New Roman" w:hAnsi="Times New Roman" w:cs="Times New Roman"/>
                <w:i/>
                <w:sz w:val="24"/>
                <w:szCs w:val="24"/>
                <w:lang w:val="en-US"/>
              </w:rPr>
              <w:t xml:space="preserve"> Paternal Breastfeeding Self-Efficacy Scale–Short Form</w:t>
            </w:r>
            <w:r w:rsidRPr="001C7FE1">
              <w:rPr>
                <w:rFonts w:ascii="Times New Roman" w:eastAsia="Times New Roman" w:hAnsi="Times New Roman" w:cs="Times New Roman"/>
                <w:sz w:val="24"/>
                <w:szCs w:val="24"/>
                <w:lang w:val="en-US"/>
              </w:rPr>
              <w:t xml:space="preserve"> (PBSES-SF) </w:t>
            </w:r>
          </w:p>
        </w:tc>
        <w:tc>
          <w:tcPr>
            <w:tcW w:w="4350" w:type="dxa"/>
            <w:tcBorders>
              <w:top w:val="nil"/>
              <w:left w:val="nil"/>
              <w:bottom w:val="nil"/>
              <w:right w:val="nil"/>
            </w:tcBorders>
            <w:shd w:val="clear" w:color="auto" w:fill="auto"/>
            <w:tcMar>
              <w:top w:w="43" w:type="dxa"/>
              <w:left w:w="43" w:type="dxa"/>
              <w:bottom w:w="43" w:type="dxa"/>
              <w:right w:w="43" w:type="dxa"/>
            </w:tcMar>
          </w:tcPr>
          <w:p w14:paraId="69F5FB37" w14:textId="77777777" w:rsidR="0088693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Quantitativo, transversal, amostragem por conveniência; </w:t>
            </w:r>
            <w:r>
              <w:rPr>
                <w:rFonts w:ascii="Times New Roman" w:eastAsia="Times New Roman" w:hAnsi="Times New Roman" w:cs="Times New Roman"/>
                <w:sz w:val="24"/>
                <w:szCs w:val="24"/>
                <w:highlight w:val="white"/>
              </w:rPr>
              <w:t>IHAC, pós-parto; África.</w:t>
            </w:r>
          </w:p>
          <w:p w14:paraId="1CB35848" w14:textId="77777777" w:rsidR="00886937" w:rsidRDefault="00886937">
            <w:pPr>
              <w:widowControl w:val="0"/>
              <w:spacing w:line="240" w:lineRule="auto"/>
              <w:rPr>
                <w:rFonts w:ascii="Times New Roman" w:eastAsia="Times New Roman" w:hAnsi="Times New Roman" w:cs="Times New Roman"/>
                <w:sz w:val="24"/>
                <w:szCs w:val="24"/>
              </w:rPr>
            </w:pPr>
          </w:p>
        </w:tc>
      </w:tr>
      <w:tr w:rsidR="00886937" w14:paraId="7125A29E" w14:textId="77777777">
        <w:trPr>
          <w:trHeight w:val="20"/>
        </w:trPr>
        <w:tc>
          <w:tcPr>
            <w:tcW w:w="1650" w:type="dxa"/>
            <w:tcBorders>
              <w:top w:val="nil"/>
              <w:left w:val="nil"/>
              <w:bottom w:val="nil"/>
              <w:right w:val="nil"/>
            </w:tcBorders>
            <w:shd w:val="clear" w:color="auto" w:fill="auto"/>
            <w:tcMar>
              <w:top w:w="43" w:type="dxa"/>
              <w:left w:w="43" w:type="dxa"/>
              <w:bottom w:w="43" w:type="dxa"/>
              <w:right w:w="43" w:type="dxa"/>
            </w:tcMar>
          </w:tcPr>
          <w:p w14:paraId="08A49249" w14:textId="77777777" w:rsidR="00886937" w:rsidRDefault="00000000">
            <w:pPr>
              <w:widowControl w:v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Dennis et al. (2018)</w:t>
            </w:r>
          </w:p>
        </w:tc>
        <w:tc>
          <w:tcPr>
            <w:tcW w:w="3960" w:type="dxa"/>
            <w:tcBorders>
              <w:top w:val="nil"/>
              <w:left w:val="nil"/>
              <w:bottom w:val="nil"/>
              <w:right w:val="nil"/>
            </w:tcBorders>
            <w:shd w:val="clear" w:color="auto" w:fill="auto"/>
            <w:tcMar>
              <w:top w:w="43" w:type="dxa"/>
              <w:left w:w="43" w:type="dxa"/>
              <w:bottom w:w="43" w:type="dxa"/>
              <w:right w:w="43" w:type="dxa"/>
            </w:tcMar>
          </w:tcPr>
          <w:p w14:paraId="2C8CACF3" w14:textId="77777777" w:rsidR="0088693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Construção:</w:t>
            </w:r>
            <w:r>
              <w:rPr>
                <w:rFonts w:ascii="Times New Roman" w:eastAsia="Times New Roman" w:hAnsi="Times New Roman" w:cs="Times New Roman"/>
                <w:sz w:val="24"/>
                <w:szCs w:val="24"/>
              </w:rPr>
              <w:t xml:space="preserve"> PBSES-SF</w:t>
            </w:r>
          </w:p>
        </w:tc>
        <w:tc>
          <w:tcPr>
            <w:tcW w:w="4350" w:type="dxa"/>
            <w:tcBorders>
              <w:top w:val="nil"/>
              <w:left w:val="nil"/>
              <w:bottom w:val="nil"/>
              <w:right w:val="nil"/>
            </w:tcBorders>
            <w:shd w:val="clear" w:color="auto" w:fill="auto"/>
            <w:tcMar>
              <w:top w:w="43" w:type="dxa"/>
              <w:left w:w="43" w:type="dxa"/>
              <w:bottom w:w="43" w:type="dxa"/>
              <w:right w:w="43" w:type="dxa"/>
            </w:tcMar>
          </w:tcPr>
          <w:p w14:paraId="2BD3A31F" w14:textId="77777777" w:rsidR="0088693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Experimental,  ensaio randomizado controlado; </w:t>
            </w:r>
            <w:r>
              <w:rPr>
                <w:rFonts w:ascii="Times New Roman" w:eastAsia="Times New Roman" w:hAnsi="Times New Roman" w:cs="Times New Roman"/>
                <w:sz w:val="24"/>
                <w:szCs w:val="24"/>
                <w:highlight w:val="white"/>
              </w:rPr>
              <w:t>hospital, pós-parto; Canadá.</w:t>
            </w:r>
          </w:p>
        </w:tc>
      </w:tr>
      <w:tr w:rsidR="00886937" w14:paraId="0DD487C5" w14:textId="77777777">
        <w:trPr>
          <w:trHeight w:val="20"/>
        </w:trPr>
        <w:tc>
          <w:tcPr>
            <w:tcW w:w="1650" w:type="dxa"/>
            <w:tcBorders>
              <w:top w:val="nil"/>
              <w:left w:val="nil"/>
              <w:bottom w:val="nil"/>
              <w:right w:val="nil"/>
            </w:tcBorders>
            <w:shd w:val="clear" w:color="auto" w:fill="auto"/>
            <w:tcMar>
              <w:top w:w="43" w:type="dxa"/>
              <w:left w:w="43" w:type="dxa"/>
              <w:bottom w:w="43" w:type="dxa"/>
              <w:right w:w="43" w:type="dxa"/>
            </w:tcMar>
          </w:tcPr>
          <w:p w14:paraId="4BDC76BE" w14:textId="77777777" w:rsidR="00886937" w:rsidRDefault="00000000">
            <w:pPr>
              <w:widowControl w:v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Escribano et al. (2023)</w:t>
            </w:r>
          </w:p>
        </w:tc>
        <w:tc>
          <w:tcPr>
            <w:tcW w:w="3960" w:type="dxa"/>
            <w:tcBorders>
              <w:top w:val="nil"/>
              <w:left w:val="nil"/>
              <w:bottom w:val="nil"/>
              <w:right w:val="nil"/>
            </w:tcBorders>
            <w:shd w:val="clear" w:color="auto" w:fill="auto"/>
            <w:tcMar>
              <w:top w:w="43" w:type="dxa"/>
              <w:left w:w="43" w:type="dxa"/>
              <w:bottom w:w="43" w:type="dxa"/>
              <w:right w:w="43" w:type="dxa"/>
            </w:tcMar>
          </w:tcPr>
          <w:p w14:paraId="63C42DDD" w14:textId="77777777" w:rsidR="0088693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Adaptação:</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rPr>
              <w:t>Spanish</w:t>
            </w:r>
            <w:r>
              <w:rPr>
                <w:rFonts w:ascii="Times New Roman" w:eastAsia="Times New Roman" w:hAnsi="Times New Roman" w:cs="Times New Roman"/>
                <w:sz w:val="24"/>
                <w:szCs w:val="24"/>
              </w:rPr>
              <w:t xml:space="preserve"> IIFAS </w:t>
            </w:r>
          </w:p>
        </w:tc>
        <w:tc>
          <w:tcPr>
            <w:tcW w:w="4350" w:type="dxa"/>
            <w:tcBorders>
              <w:top w:val="nil"/>
              <w:left w:val="nil"/>
              <w:bottom w:val="nil"/>
              <w:right w:val="nil"/>
            </w:tcBorders>
            <w:shd w:val="clear" w:color="auto" w:fill="auto"/>
            <w:tcMar>
              <w:top w:w="43" w:type="dxa"/>
              <w:left w:w="43" w:type="dxa"/>
              <w:bottom w:w="43" w:type="dxa"/>
              <w:right w:w="43" w:type="dxa"/>
            </w:tcMar>
          </w:tcPr>
          <w:p w14:paraId="78206520" w14:textId="77777777" w:rsidR="00886937" w:rsidRDefault="00000000">
            <w:pPr>
              <w:widowControl w:val="0"/>
              <w:spacing w:line="24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rPr>
              <w:t xml:space="preserve">Quantitativo, transversal, amostragem por conveniência; </w:t>
            </w:r>
            <w:r>
              <w:rPr>
                <w:rFonts w:ascii="Times New Roman" w:eastAsia="Times New Roman" w:hAnsi="Times New Roman" w:cs="Times New Roman"/>
                <w:sz w:val="24"/>
                <w:szCs w:val="24"/>
                <w:highlight w:val="white"/>
              </w:rPr>
              <w:t>IHAC, pós-parto; Espanha.</w:t>
            </w:r>
          </w:p>
        </w:tc>
      </w:tr>
      <w:tr w:rsidR="00886937" w14:paraId="36E935BA" w14:textId="77777777">
        <w:trPr>
          <w:trHeight w:val="1326"/>
        </w:trPr>
        <w:tc>
          <w:tcPr>
            <w:tcW w:w="1650" w:type="dxa"/>
            <w:tcBorders>
              <w:top w:val="nil"/>
              <w:left w:val="nil"/>
              <w:bottom w:val="nil"/>
              <w:right w:val="nil"/>
            </w:tcBorders>
            <w:shd w:val="clear" w:color="auto" w:fill="auto"/>
            <w:tcMar>
              <w:top w:w="43" w:type="dxa"/>
              <w:left w:w="43" w:type="dxa"/>
              <w:bottom w:w="43" w:type="dxa"/>
              <w:right w:w="43" w:type="dxa"/>
            </w:tcMar>
          </w:tcPr>
          <w:p w14:paraId="2D694FE2" w14:textId="77777777" w:rsidR="0088693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Franco e Gonçalves (2014a, 2014b)</w:t>
            </w:r>
          </w:p>
          <w:p w14:paraId="3C2A573C" w14:textId="77777777" w:rsidR="00886937" w:rsidRDefault="00886937">
            <w:pPr>
              <w:widowControl w:val="0"/>
              <w:spacing w:line="240" w:lineRule="auto"/>
              <w:rPr>
                <w:rFonts w:ascii="Times New Roman" w:eastAsia="Times New Roman" w:hAnsi="Times New Roman" w:cs="Times New Roman"/>
                <w:sz w:val="24"/>
                <w:szCs w:val="24"/>
                <w:vertAlign w:val="superscript"/>
              </w:rPr>
            </w:pPr>
          </w:p>
        </w:tc>
        <w:tc>
          <w:tcPr>
            <w:tcW w:w="3960" w:type="dxa"/>
            <w:tcBorders>
              <w:top w:val="nil"/>
              <w:left w:val="nil"/>
              <w:bottom w:val="nil"/>
              <w:right w:val="nil"/>
            </w:tcBorders>
            <w:shd w:val="clear" w:color="auto" w:fill="auto"/>
            <w:tcMar>
              <w:top w:w="43" w:type="dxa"/>
              <w:left w:w="43" w:type="dxa"/>
              <w:bottom w:w="43" w:type="dxa"/>
              <w:right w:w="43" w:type="dxa"/>
            </w:tcMar>
          </w:tcPr>
          <w:p w14:paraId="3F61733C" w14:textId="77777777" w:rsidR="00886937" w:rsidRDefault="00000000">
            <w:pPr>
              <w:widowControl w:val="0"/>
              <w:shd w:val="clear" w:color="auto" w:fill="FFFFFF"/>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Construção: </w:t>
            </w:r>
            <w:r>
              <w:rPr>
                <w:rFonts w:ascii="Times New Roman" w:eastAsia="Times New Roman" w:hAnsi="Times New Roman" w:cs="Times New Roman"/>
                <w:sz w:val="24"/>
                <w:szCs w:val="24"/>
                <w:highlight w:val="white"/>
              </w:rPr>
              <w:t>Escalas Conhecimentos do Pai sobre Amamentação-ECPA. Necessidade de Conhecimentos do Pai sobre a Amamentação-ENCPA.</w:t>
            </w:r>
          </w:p>
          <w:p w14:paraId="188EA7DB" w14:textId="77777777" w:rsidR="00886937" w:rsidRDefault="00000000">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Importância de Participação do Pai na Amamentação</w:t>
            </w:r>
            <w:r>
              <w:rPr>
                <w:rFonts w:ascii="Times New Roman" w:eastAsia="Times New Roman" w:hAnsi="Times New Roman" w:cs="Times New Roman"/>
                <w:sz w:val="24"/>
                <w:szCs w:val="24"/>
                <w:highlight w:val="white"/>
              </w:rPr>
              <w:t>-EIPPA</w:t>
            </w:r>
            <w:r>
              <w:rPr>
                <w:rFonts w:ascii="Times New Roman" w:eastAsia="Times New Roman" w:hAnsi="Times New Roman" w:cs="Times New Roman"/>
                <w:sz w:val="24"/>
                <w:szCs w:val="24"/>
              </w:rPr>
              <w:t xml:space="preserve"> </w:t>
            </w:r>
          </w:p>
        </w:tc>
        <w:tc>
          <w:tcPr>
            <w:tcW w:w="4350" w:type="dxa"/>
            <w:tcBorders>
              <w:top w:val="nil"/>
              <w:left w:val="nil"/>
              <w:bottom w:val="nil"/>
              <w:right w:val="nil"/>
            </w:tcBorders>
            <w:shd w:val="clear" w:color="auto" w:fill="auto"/>
            <w:tcMar>
              <w:top w:w="43" w:type="dxa"/>
              <w:left w:w="43" w:type="dxa"/>
              <w:bottom w:w="43" w:type="dxa"/>
              <w:right w:w="43" w:type="dxa"/>
            </w:tcMar>
          </w:tcPr>
          <w:p w14:paraId="33CA34FB" w14:textId="77777777" w:rsidR="00886937" w:rsidRDefault="00000000">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Quantitativo, transversal, amostragem por conveniência;  </w:t>
            </w:r>
            <w:r>
              <w:rPr>
                <w:rFonts w:ascii="Times New Roman" w:eastAsia="Times New Roman" w:hAnsi="Times New Roman" w:cs="Times New Roman"/>
                <w:sz w:val="24"/>
                <w:szCs w:val="24"/>
                <w:highlight w:val="white"/>
              </w:rPr>
              <w:t>hospital, pós-parto; Portugal.</w:t>
            </w:r>
          </w:p>
          <w:p w14:paraId="6F5F5267" w14:textId="77777777" w:rsidR="00886937" w:rsidRDefault="00886937">
            <w:pPr>
              <w:widowControl w:val="0"/>
              <w:shd w:val="clear" w:color="auto" w:fill="FFFFFF"/>
              <w:spacing w:line="240" w:lineRule="auto"/>
              <w:rPr>
                <w:rFonts w:ascii="Times New Roman" w:eastAsia="Times New Roman" w:hAnsi="Times New Roman" w:cs="Times New Roman"/>
                <w:sz w:val="24"/>
                <w:szCs w:val="24"/>
              </w:rPr>
            </w:pPr>
          </w:p>
        </w:tc>
      </w:tr>
      <w:tr w:rsidR="00886937" w14:paraId="60EBE385" w14:textId="77777777">
        <w:trPr>
          <w:trHeight w:val="20"/>
        </w:trPr>
        <w:tc>
          <w:tcPr>
            <w:tcW w:w="1650" w:type="dxa"/>
            <w:tcBorders>
              <w:top w:val="nil"/>
              <w:left w:val="nil"/>
              <w:bottom w:val="nil"/>
              <w:right w:val="nil"/>
            </w:tcBorders>
            <w:tcMar>
              <w:top w:w="43" w:type="dxa"/>
              <w:left w:w="43" w:type="dxa"/>
              <w:bottom w:w="43" w:type="dxa"/>
              <w:right w:w="43" w:type="dxa"/>
            </w:tcMar>
          </w:tcPr>
          <w:p w14:paraId="2BBEE13C" w14:textId="77777777" w:rsidR="0088693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Freed, Fraley et al. (1992)</w:t>
            </w:r>
          </w:p>
        </w:tc>
        <w:tc>
          <w:tcPr>
            <w:tcW w:w="3960" w:type="dxa"/>
            <w:tcBorders>
              <w:top w:val="nil"/>
              <w:left w:val="nil"/>
              <w:bottom w:val="nil"/>
              <w:right w:val="nil"/>
            </w:tcBorders>
            <w:tcMar>
              <w:top w:w="43" w:type="dxa"/>
              <w:left w:w="43" w:type="dxa"/>
              <w:bottom w:w="43" w:type="dxa"/>
              <w:right w:w="43" w:type="dxa"/>
            </w:tcMar>
          </w:tcPr>
          <w:p w14:paraId="54D38B45" w14:textId="77777777" w:rsidR="00886937" w:rsidRDefault="00000000">
            <w:pPr>
              <w:widowControl w:val="0"/>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Construção: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Attitudinal questions</w:t>
            </w:r>
            <w:r>
              <w:rPr>
                <w:rFonts w:ascii="Times New Roman" w:eastAsia="Times New Roman" w:hAnsi="Times New Roman" w:cs="Times New Roman"/>
                <w:sz w:val="24"/>
                <w:szCs w:val="24"/>
              </w:rPr>
              <w:t xml:space="preserve"> </w:t>
            </w:r>
          </w:p>
        </w:tc>
        <w:tc>
          <w:tcPr>
            <w:tcW w:w="4350" w:type="dxa"/>
            <w:tcBorders>
              <w:top w:val="nil"/>
              <w:left w:val="nil"/>
              <w:bottom w:val="nil"/>
              <w:right w:val="nil"/>
            </w:tcBorders>
            <w:tcMar>
              <w:top w:w="43" w:type="dxa"/>
              <w:left w:w="43" w:type="dxa"/>
              <w:bottom w:w="43" w:type="dxa"/>
              <w:right w:w="43" w:type="dxa"/>
            </w:tcMar>
          </w:tcPr>
          <w:p w14:paraId="5292B30D" w14:textId="77777777" w:rsidR="00886937" w:rsidRDefault="00000000">
            <w:pPr>
              <w:widowControl w:val="0"/>
              <w:shd w:val="clear" w:color="auto" w:fill="FFFFFF"/>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Quantitativo, transversal, amostragem por conveniência; </w:t>
            </w:r>
            <w:r>
              <w:rPr>
                <w:rFonts w:ascii="Times New Roman" w:eastAsia="Times New Roman" w:hAnsi="Times New Roman" w:cs="Times New Roman"/>
                <w:sz w:val="24"/>
                <w:szCs w:val="24"/>
                <w:highlight w:val="white"/>
              </w:rPr>
              <w:t>hospital, pré-natal; EUA</w:t>
            </w:r>
          </w:p>
        </w:tc>
      </w:tr>
      <w:tr w:rsidR="00886937" w14:paraId="60CE28EE" w14:textId="77777777">
        <w:trPr>
          <w:trHeight w:val="20"/>
        </w:trPr>
        <w:tc>
          <w:tcPr>
            <w:tcW w:w="1650" w:type="dxa"/>
            <w:tcBorders>
              <w:top w:val="nil"/>
              <w:left w:val="nil"/>
              <w:bottom w:val="nil"/>
              <w:right w:val="nil"/>
            </w:tcBorders>
            <w:tcMar>
              <w:top w:w="43" w:type="dxa"/>
              <w:left w:w="43" w:type="dxa"/>
              <w:bottom w:w="43" w:type="dxa"/>
              <w:right w:w="43" w:type="dxa"/>
            </w:tcMar>
          </w:tcPr>
          <w:p w14:paraId="54845170" w14:textId="77777777" w:rsidR="00886937" w:rsidRDefault="00000000">
            <w:pPr>
              <w:widowControl w:v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Kucukoglu et al. (2023)</w:t>
            </w:r>
          </w:p>
        </w:tc>
        <w:tc>
          <w:tcPr>
            <w:tcW w:w="3960" w:type="dxa"/>
            <w:tcBorders>
              <w:top w:val="nil"/>
              <w:left w:val="nil"/>
              <w:bottom w:val="nil"/>
              <w:right w:val="nil"/>
            </w:tcBorders>
            <w:tcMar>
              <w:top w:w="43" w:type="dxa"/>
              <w:left w:w="43" w:type="dxa"/>
              <w:bottom w:w="43" w:type="dxa"/>
              <w:right w:w="43" w:type="dxa"/>
            </w:tcMar>
          </w:tcPr>
          <w:p w14:paraId="733513A5" w14:textId="77777777" w:rsidR="00886937" w:rsidRDefault="00000000">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highlight w:val="white"/>
              </w:rPr>
              <w:t xml:space="preserve">Adaptação: </w:t>
            </w:r>
            <w:r>
              <w:rPr>
                <w:rFonts w:ascii="Times New Roman" w:eastAsia="Times New Roman" w:hAnsi="Times New Roman" w:cs="Times New Roman"/>
                <w:sz w:val="24"/>
                <w:szCs w:val="24"/>
              </w:rPr>
              <w:t xml:space="preserve">PBSES-SF  </w:t>
            </w:r>
            <w:r>
              <w:rPr>
                <w:rFonts w:ascii="Times New Roman" w:eastAsia="Times New Roman" w:hAnsi="Times New Roman" w:cs="Times New Roman"/>
                <w:sz w:val="24"/>
                <w:szCs w:val="24"/>
                <w:highlight w:val="white"/>
              </w:rPr>
              <w:t xml:space="preserve">hospital, </w:t>
            </w:r>
          </w:p>
        </w:tc>
        <w:tc>
          <w:tcPr>
            <w:tcW w:w="4350" w:type="dxa"/>
            <w:tcBorders>
              <w:top w:val="nil"/>
              <w:left w:val="nil"/>
              <w:bottom w:val="nil"/>
              <w:right w:val="nil"/>
            </w:tcBorders>
            <w:tcMar>
              <w:top w:w="43" w:type="dxa"/>
              <w:left w:w="43" w:type="dxa"/>
              <w:bottom w:w="43" w:type="dxa"/>
              <w:right w:w="43" w:type="dxa"/>
            </w:tcMar>
          </w:tcPr>
          <w:p w14:paraId="563F989A" w14:textId="77777777" w:rsidR="00886937" w:rsidRDefault="00000000">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Quantitativo, transversal, amostragem por conveniência; </w:t>
            </w:r>
            <w:r>
              <w:rPr>
                <w:rFonts w:ascii="Times New Roman" w:eastAsia="Times New Roman" w:hAnsi="Times New Roman" w:cs="Times New Roman"/>
                <w:sz w:val="24"/>
                <w:szCs w:val="24"/>
                <w:highlight w:val="white"/>
              </w:rPr>
              <w:t>pós-parto; Turquia.</w:t>
            </w:r>
          </w:p>
        </w:tc>
      </w:tr>
      <w:tr w:rsidR="00886937" w14:paraId="25D85C4C" w14:textId="77777777">
        <w:trPr>
          <w:trHeight w:val="20"/>
        </w:trPr>
        <w:tc>
          <w:tcPr>
            <w:tcW w:w="1650" w:type="dxa"/>
            <w:tcBorders>
              <w:top w:val="nil"/>
              <w:left w:val="nil"/>
              <w:bottom w:val="nil"/>
              <w:right w:val="nil"/>
            </w:tcBorders>
            <w:tcMar>
              <w:top w:w="43" w:type="dxa"/>
              <w:left w:w="43" w:type="dxa"/>
              <w:bottom w:w="43" w:type="dxa"/>
              <w:right w:w="43" w:type="dxa"/>
            </w:tcMar>
          </w:tcPr>
          <w:p w14:paraId="60051C42" w14:textId="77777777" w:rsidR="00886937" w:rsidRDefault="00000000">
            <w:pPr>
              <w:widowControl w:v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Panahi et al. (2022)</w:t>
            </w:r>
          </w:p>
        </w:tc>
        <w:tc>
          <w:tcPr>
            <w:tcW w:w="3960" w:type="dxa"/>
            <w:tcBorders>
              <w:top w:val="nil"/>
              <w:left w:val="nil"/>
              <w:bottom w:val="nil"/>
              <w:right w:val="nil"/>
            </w:tcBorders>
            <w:tcMar>
              <w:top w:w="43" w:type="dxa"/>
              <w:left w:w="43" w:type="dxa"/>
              <w:bottom w:w="43" w:type="dxa"/>
              <w:right w:w="43" w:type="dxa"/>
            </w:tcMar>
          </w:tcPr>
          <w:p w14:paraId="3F19FC19" w14:textId="77777777" w:rsidR="00886937" w:rsidRPr="001C7FE1" w:rsidRDefault="00000000">
            <w:pPr>
              <w:widowControl w:val="0"/>
              <w:shd w:val="clear" w:color="auto" w:fill="FFFFFF"/>
              <w:spacing w:line="240" w:lineRule="auto"/>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highlight w:val="white"/>
                <w:lang w:val="en-US"/>
              </w:rPr>
              <w:t>Construção:</w:t>
            </w:r>
            <w:r w:rsidRPr="001C7FE1">
              <w:rPr>
                <w:rFonts w:ascii="Times New Roman" w:eastAsia="Times New Roman" w:hAnsi="Times New Roman" w:cs="Times New Roman"/>
                <w:i/>
                <w:sz w:val="24"/>
                <w:szCs w:val="24"/>
                <w:highlight w:val="white"/>
                <w:lang w:val="en-US"/>
              </w:rPr>
              <w:t xml:space="preserve"> </w:t>
            </w:r>
            <w:r w:rsidRPr="001C7FE1">
              <w:rPr>
                <w:rFonts w:ascii="Times New Roman" w:eastAsia="Times New Roman" w:hAnsi="Times New Roman" w:cs="Times New Roman"/>
                <w:i/>
                <w:sz w:val="24"/>
                <w:szCs w:val="24"/>
                <w:lang w:val="en-US"/>
              </w:rPr>
              <w:t>Fathers’ support for Breastfeeding</w:t>
            </w:r>
            <w:r w:rsidRPr="001C7FE1">
              <w:rPr>
                <w:rFonts w:ascii="Times New Roman" w:eastAsia="Times New Roman" w:hAnsi="Times New Roman" w:cs="Times New Roman"/>
                <w:sz w:val="24"/>
                <w:szCs w:val="24"/>
                <w:lang w:val="en-US"/>
              </w:rPr>
              <w:t xml:space="preserve"> </w:t>
            </w:r>
          </w:p>
        </w:tc>
        <w:tc>
          <w:tcPr>
            <w:tcW w:w="4350" w:type="dxa"/>
            <w:tcBorders>
              <w:top w:val="nil"/>
              <w:left w:val="nil"/>
              <w:bottom w:val="nil"/>
              <w:right w:val="nil"/>
            </w:tcBorders>
            <w:tcMar>
              <w:top w:w="43" w:type="dxa"/>
              <w:left w:w="43" w:type="dxa"/>
              <w:bottom w:w="43" w:type="dxa"/>
              <w:right w:w="43" w:type="dxa"/>
            </w:tcMar>
          </w:tcPr>
          <w:p w14:paraId="62E9290A" w14:textId="77777777" w:rsidR="00886937" w:rsidRDefault="00000000">
            <w:pPr>
              <w:widowControl w:val="0"/>
              <w:shd w:val="clear" w:color="auto" w:fill="FFFFFF"/>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Experimental, ensaio randomizado controlado;</w:t>
            </w:r>
            <w:r>
              <w:rPr>
                <w:rFonts w:ascii="Times New Roman" w:eastAsia="Times New Roman" w:hAnsi="Times New Roman" w:cs="Times New Roman"/>
                <w:sz w:val="24"/>
                <w:szCs w:val="24"/>
                <w:highlight w:val="white"/>
              </w:rPr>
              <w:t xml:space="preserve"> centro de saúde, pós-parto; Irã.</w:t>
            </w:r>
          </w:p>
        </w:tc>
      </w:tr>
      <w:tr w:rsidR="00886937" w14:paraId="38B3B337" w14:textId="77777777">
        <w:trPr>
          <w:trHeight w:val="20"/>
        </w:trPr>
        <w:tc>
          <w:tcPr>
            <w:tcW w:w="1650" w:type="dxa"/>
            <w:tcBorders>
              <w:top w:val="nil"/>
              <w:left w:val="nil"/>
              <w:right w:val="nil"/>
            </w:tcBorders>
            <w:tcMar>
              <w:top w:w="43" w:type="dxa"/>
              <w:left w:w="43" w:type="dxa"/>
              <w:bottom w:w="43" w:type="dxa"/>
              <w:right w:w="43" w:type="dxa"/>
            </w:tcMar>
          </w:tcPr>
          <w:p w14:paraId="78598627" w14:textId="77777777" w:rsidR="00886937"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Taşpinar et al. (2013)</w:t>
            </w:r>
          </w:p>
        </w:tc>
        <w:tc>
          <w:tcPr>
            <w:tcW w:w="3960" w:type="dxa"/>
            <w:tcBorders>
              <w:top w:val="nil"/>
              <w:left w:val="nil"/>
              <w:right w:val="nil"/>
            </w:tcBorders>
            <w:tcMar>
              <w:top w:w="43" w:type="dxa"/>
              <w:left w:w="43" w:type="dxa"/>
              <w:bottom w:w="43" w:type="dxa"/>
              <w:right w:w="43" w:type="dxa"/>
            </w:tcMar>
          </w:tcPr>
          <w:p w14:paraId="1D7C8F5D" w14:textId="77777777" w:rsidR="00886937" w:rsidRPr="001C7FE1" w:rsidRDefault="00000000">
            <w:pPr>
              <w:widowControl w:val="0"/>
              <w:shd w:val="clear" w:color="auto" w:fill="FFFFFF"/>
              <w:spacing w:line="240" w:lineRule="auto"/>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highlight w:val="white"/>
                <w:lang w:val="en-US"/>
              </w:rPr>
              <w:t>Construção:</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 xml:space="preserve"> Paternal knowledge about and attitude towards breastfeeding and lactation</w:t>
            </w:r>
            <w:r w:rsidRPr="001C7FE1">
              <w:rPr>
                <w:rFonts w:ascii="Times New Roman" w:eastAsia="Times New Roman" w:hAnsi="Times New Roman" w:cs="Times New Roman"/>
                <w:sz w:val="24"/>
                <w:szCs w:val="24"/>
                <w:lang w:val="en-US"/>
              </w:rPr>
              <w:t xml:space="preserve"> </w:t>
            </w:r>
          </w:p>
        </w:tc>
        <w:tc>
          <w:tcPr>
            <w:tcW w:w="4350" w:type="dxa"/>
            <w:tcBorders>
              <w:top w:val="nil"/>
              <w:left w:val="nil"/>
              <w:right w:val="nil"/>
            </w:tcBorders>
            <w:tcMar>
              <w:top w:w="43" w:type="dxa"/>
              <w:left w:w="43" w:type="dxa"/>
              <w:bottom w:w="43" w:type="dxa"/>
              <w:right w:w="43" w:type="dxa"/>
            </w:tcMar>
          </w:tcPr>
          <w:p w14:paraId="4E94ACBD" w14:textId="77777777" w:rsidR="00886937" w:rsidRDefault="00000000">
            <w:pPr>
              <w:widowControl w:val="0"/>
              <w:shd w:val="clear" w:color="auto" w:fill="FFFFFF"/>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Quantitativo, transversal, amostragem por conveniência; </w:t>
            </w:r>
            <w:r>
              <w:rPr>
                <w:rFonts w:ascii="Times New Roman" w:eastAsia="Times New Roman" w:hAnsi="Times New Roman" w:cs="Times New Roman"/>
                <w:sz w:val="24"/>
                <w:szCs w:val="24"/>
                <w:highlight w:val="white"/>
              </w:rPr>
              <w:t>IHAC, pós-parto; Turquia.</w:t>
            </w:r>
          </w:p>
        </w:tc>
      </w:tr>
    </w:tbl>
    <w:p w14:paraId="60EF15AD" w14:textId="77777777" w:rsidR="0088693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Análise dos estudos</w:t>
      </w:r>
    </w:p>
    <w:p w14:paraId="4F1F7FBD"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 pesquisas foram originadas de vários continentes, América do Norte, África, Ásia e Europa. Predominantemente das medidas usaram o método quantitativo com amostragem por conveniência e transversal (Tabela 1). Quanto a tipos de relacionamentos verificou-se a predominância de casados, com &gt; 18 anos de idade. Kucukoglu et al. (2023) não informaram dados sobre o relacionamento conjugal (Tabela 2). Sete estudos apresentaram a paridade: futuros pais (Freed, Fraley et al., 1992); pais com primeiro filho e com filhos anteriores (Atkinson et al., 2021; Dennis et al., 2018; Escribano et al., 2023; Franco &amp; Gonçalves, </w:t>
      </w:r>
      <w:r>
        <w:rPr>
          <w:rFonts w:ascii="Times New Roman" w:eastAsia="Times New Roman" w:hAnsi="Times New Roman" w:cs="Times New Roman"/>
          <w:sz w:val="24"/>
          <w:szCs w:val="24"/>
        </w:rPr>
        <w:lastRenderedPageBreak/>
        <w:t xml:space="preserve">2014a, 2014b; Kucukoglu et al., 2023; Taşpinar et al., 2013). Apesar de considerarem apenas o pai, abordaram a experiência prévia sobre o aleitamento (Crippa et al., 2021; Kucukoglu et al., 2023) e a paridade da mulher (Crippa et al., 2021; Chipojola et al., 2022; Panahi et al., 2022). </w:t>
      </w:r>
    </w:p>
    <w:p w14:paraId="06745319"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crianças - entre zero e 52 semanas - estavam sendo alimentadas por meio do Aleitamento Materno Exclusivo (AME) e não exclusivo, destacando-se a AME no período do desenvolvimento inicial. Para caracterizar o aleitamento, a variável “tipo de aleitamento” foi a mais frequente, e os tipos de parto, sendo principalmente o vaginal. A idade gestacional e tipo de gestação, majoritariamente a termo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(&gt; 37 semanas)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com gestação única (Tabela 2). </w:t>
      </w:r>
    </w:p>
    <w:p w14:paraId="37A4ACF7"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Três estudos usaram a medida </w:t>
      </w:r>
      <w:r>
        <w:rPr>
          <w:rFonts w:ascii="Times New Roman" w:eastAsia="Times New Roman" w:hAnsi="Times New Roman" w:cs="Times New Roman"/>
          <w:i/>
          <w:sz w:val="24"/>
          <w:szCs w:val="24"/>
        </w:rPr>
        <w:t>Paternal Breastfeeding Self-Efficacy Scale – Short Form</w:t>
      </w:r>
      <w:r>
        <w:rPr>
          <w:rFonts w:ascii="Times New Roman" w:eastAsia="Times New Roman" w:hAnsi="Times New Roman" w:cs="Times New Roman"/>
          <w:sz w:val="24"/>
          <w:szCs w:val="24"/>
        </w:rPr>
        <w:t xml:space="preserve"> (PBSES-SF) (Tabela 1). Dennis et al. (2018)</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adaptaram os itens para amostra paterna a partir da versão materna. Eles realizaram um recorte amostral a partir de um ensaio randomizado controlado de Abbass-Dick et al. (2015), sendo considerados apenas os dados amostrais paternos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=214), que estavam no hospital e após a alta hospitalar, que também foi utilizado em Chipojola et al. (2022).</w:t>
      </w:r>
    </w:p>
    <w:p w14:paraId="438C5320"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 medida</w:t>
      </w:r>
      <w:r>
        <w:rPr>
          <w:rFonts w:ascii="Times New Roman" w:eastAsia="Times New Roman" w:hAnsi="Times New Roman" w:cs="Times New Roman"/>
          <w:i/>
          <w:sz w:val="24"/>
          <w:szCs w:val="24"/>
        </w:rPr>
        <w:t xml:space="preserve"> Iowa Infant Feeding Attitude Scale </w:t>
      </w:r>
      <w:r>
        <w:rPr>
          <w:rFonts w:ascii="Times New Roman" w:eastAsia="Times New Roman" w:hAnsi="Times New Roman" w:cs="Times New Roman"/>
          <w:sz w:val="24"/>
          <w:szCs w:val="24"/>
        </w:rPr>
        <w:t xml:space="preserve">(IIFAS), criada para lactantes num contexto hospitalar (Mora et al. 1999),  foi usada em dois estudos (Tabela 1): Atkinson et al. (2021) aplicaram para amostra paterna considerando as evidências de validade da medida apresentada nos resultados de Mitchell-Box et al. (2013), com amostra de casal (período pré-natal), em que os homens não precisavam ser o pai do bebê; e Escribano et al. (2023) adaptaram a versão reduzida da </w:t>
      </w:r>
      <w:r>
        <w:rPr>
          <w:rFonts w:ascii="Times New Roman" w:eastAsia="Times New Roman" w:hAnsi="Times New Roman" w:cs="Times New Roman"/>
          <w:i/>
          <w:sz w:val="24"/>
          <w:szCs w:val="24"/>
        </w:rPr>
        <w:t>Spanish</w:t>
      </w:r>
      <w:r>
        <w:rPr>
          <w:rFonts w:ascii="Times New Roman" w:eastAsia="Times New Roman" w:hAnsi="Times New Roman" w:cs="Times New Roman"/>
          <w:sz w:val="24"/>
          <w:szCs w:val="24"/>
        </w:rPr>
        <w:t xml:space="preserve"> IIFAS (Tomás-Almarcha et al., 2016)  para a amostra paterna.</w:t>
      </w:r>
    </w:p>
    <w:p w14:paraId="795DD2D4" w14:textId="77777777" w:rsidR="0088693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Tabela 2</w:t>
      </w:r>
    </w:p>
    <w:p w14:paraId="1F6E17E9" w14:textId="77777777" w:rsidR="00886937"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Características das amostras e avaliação das propriedades psicométricas</w:t>
      </w:r>
    </w:p>
    <w:tbl>
      <w:tblPr>
        <w:tblStyle w:val="af1"/>
        <w:tblW w:w="10140"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05"/>
        <w:gridCol w:w="1050"/>
        <w:gridCol w:w="915"/>
        <w:gridCol w:w="195"/>
        <w:gridCol w:w="1215"/>
        <w:gridCol w:w="1215"/>
        <w:gridCol w:w="825"/>
        <w:gridCol w:w="1710"/>
        <w:gridCol w:w="1710"/>
      </w:tblGrid>
      <w:tr w:rsidR="00886937" w14:paraId="2F2DB308" w14:textId="77777777">
        <w:trPr>
          <w:cantSplit/>
          <w:trHeight w:val="20"/>
        </w:trPr>
        <w:tc>
          <w:tcPr>
            <w:tcW w:w="10140" w:type="dxa"/>
            <w:gridSpan w:val="9"/>
            <w:tcBorders>
              <w:top w:val="single" w:sz="6" w:space="0" w:color="000000"/>
              <w:left w:val="nil"/>
              <w:bottom w:val="single" w:sz="6" w:space="0" w:color="000000"/>
              <w:right w:val="nil"/>
            </w:tcBorders>
            <w:shd w:val="clear" w:color="auto" w:fill="auto"/>
            <w:tcMar>
              <w:top w:w="0" w:type="dxa"/>
              <w:left w:w="40" w:type="dxa"/>
              <w:bottom w:w="0" w:type="dxa"/>
              <w:right w:w="40" w:type="dxa"/>
            </w:tcMar>
          </w:tcPr>
          <w:p w14:paraId="5D981A16"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Estudos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12)</w:t>
            </w:r>
          </w:p>
        </w:tc>
      </w:tr>
      <w:tr w:rsidR="00886937" w14:paraId="76D8D03B" w14:textId="77777777">
        <w:trPr>
          <w:trHeight w:val="20"/>
        </w:trPr>
        <w:tc>
          <w:tcPr>
            <w:tcW w:w="1305" w:type="dxa"/>
            <w:vMerge w:val="restart"/>
            <w:tcBorders>
              <w:left w:val="nil"/>
              <w:bottom w:val="single" w:sz="6" w:space="0" w:color="000000"/>
              <w:right w:val="nil"/>
            </w:tcBorders>
            <w:shd w:val="clear" w:color="auto" w:fill="auto"/>
            <w:tcMar>
              <w:top w:w="0" w:type="dxa"/>
              <w:left w:w="40" w:type="dxa"/>
              <w:bottom w:w="0" w:type="dxa"/>
              <w:right w:w="40" w:type="dxa"/>
            </w:tcMar>
          </w:tcPr>
          <w:p w14:paraId="073A091C"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Autores</w:t>
            </w:r>
          </w:p>
          <w:p w14:paraId="587C2A6C"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(ano)</w:t>
            </w:r>
          </w:p>
        </w:tc>
        <w:tc>
          <w:tcPr>
            <w:tcW w:w="4590" w:type="dxa"/>
            <w:gridSpan w:val="5"/>
            <w:tcBorders>
              <w:left w:val="nil"/>
              <w:bottom w:val="single" w:sz="6" w:space="0" w:color="000000"/>
              <w:right w:val="nil"/>
            </w:tcBorders>
            <w:shd w:val="clear" w:color="auto" w:fill="auto"/>
            <w:tcMar>
              <w:top w:w="0" w:type="dxa"/>
              <w:left w:w="40" w:type="dxa"/>
              <w:bottom w:w="0" w:type="dxa"/>
              <w:right w:w="40" w:type="dxa"/>
            </w:tcMar>
          </w:tcPr>
          <w:p w14:paraId="2E74545E"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Amostras</w:t>
            </w:r>
          </w:p>
        </w:tc>
        <w:tc>
          <w:tcPr>
            <w:tcW w:w="4245" w:type="dxa"/>
            <w:gridSpan w:val="3"/>
            <w:tcBorders>
              <w:left w:val="nil"/>
              <w:bottom w:val="single" w:sz="6" w:space="0" w:color="000000"/>
              <w:right w:val="nil"/>
            </w:tcBorders>
            <w:shd w:val="clear" w:color="auto" w:fill="auto"/>
            <w:tcMar>
              <w:top w:w="0" w:type="dxa"/>
              <w:left w:w="40" w:type="dxa"/>
              <w:bottom w:w="0" w:type="dxa"/>
              <w:right w:w="40" w:type="dxa"/>
            </w:tcMar>
          </w:tcPr>
          <w:p w14:paraId="3FD5598A"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Estrutura interna</w:t>
            </w:r>
          </w:p>
        </w:tc>
      </w:tr>
      <w:tr w:rsidR="00886937" w14:paraId="296FC823" w14:textId="77777777">
        <w:trPr>
          <w:trHeight w:val="20"/>
        </w:trPr>
        <w:tc>
          <w:tcPr>
            <w:tcW w:w="1305" w:type="dxa"/>
            <w:vMerge/>
            <w:tcBorders>
              <w:left w:val="nil"/>
              <w:bottom w:val="single" w:sz="6" w:space="0" w:color="000000"/>
              <w:right w:val="nil"/>
            </w:tcBorders>
            <w:shd w:val="clear" w:color="auto" w:fill="auto"/>
            <w:tcMar>
              <w:top w:w="0" w:type="dxa"/>
              <w:left w:w="40" w:type="dxa"/>
              <w:bottom w:w="0" w:type="dxa"/>
              <w:right w:w="40" w:type="dxa"/>
            </w:tcMar>
          </w:tcPr>
          <w:p w14:paraId="76B9641C" w14:textId="77777777" w:rsidR="00886937" w:rsidRDefault="00886937">
            <w:pPr>
              <w:widowControl w:val="0"/>
              <w:pBdr>
                <w:top w:val="nil"/>
                <w:left w:val="nil"/>
                <w:bottom w:val="nil"/>
                <w:right w:val="nil"/>
                <w:between w:val="nil"/>
              </w:pBdr>
              <w:rPr>
                <w:rFonts w:ascii="Times New Roman" w:eastAsia="Times New Roman" w:hAnsi="Times New Roman" w:cs="Times New Roman"/>
                <w:sz w:val="24"/>
                <w:szCs w:val="24"/>
              </w:rPr>
            </w:pPr>
          </w:p>
        </w:tc>
        <w:tc>
          <w:tcPr>
            <w:tcW w:w="1965" w:type="dxa"/>
            <w:gridSpan w:val="2"/>
            <w:tcBorders>
              <w:left w:val="nil"/>
              <w:bottom w:val="single" w:sz="6" w:space="0" w:color="000000"/>
              <w:right w:val="nil"/>
            </w:tcBorders>
            <w:shd w:val="clear" w:color="auto" w:fill="auto"/>
            <w:tcMar>
              <w:top w:w="0" w:type="dxa"/>
              <w:left w:w="40" w:type="dxa"/>
              <w:bottom w:w="0" w:type="dxa"/>
              <w:right w:w="40" w:type="dxa"/>
            </w:tcMar>
          </w:tcPr>
          <w:p w14:paraId="41428FF7"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Paterna</w:t>
            </w:r>
          </w:p>
        </w:tc>
        <w:tc>
          <w:tcPr>
            <w:tcW w:w="195" w:type="dxa"/>
            <w:tcBorders>
              <w:left w:val="nil"/>
              <w:bottom w:val="nil"/>
              <w:right w:val="nil"/>
            </w:tcBorders>
            <w:shd w:val="clear" w:color="auto" w:fill="auto"/>
            <w:tcMar>
              <w:top w:w="0" w:type="dxa"/>
              <w:left w:w="40" w:type="dxa"/>
              <w:bottom w:w="0" w:type="dxa"/>
              <w:right w:w="40" w:type="dxa"/>
            </w:tcMar>
          </w:tcPr>
          <w:p w14:paraId="3199D212" w14:textId="77777777" w:rsidR="00886937" w:rsidRDefault="00886937">
            <w:pPr>
              <w:widowControl w:val="0"/>
              <w:rPr>
                <w:rFonts w:ascii="Times New Roman" w:eastAsia="Times New Roman" w:hAnsi="Times New Roman" w:cs="Times New Roman"/>
                <w:sz w:val="24"/>
                <w:szCs w:val="24"/>
              </w:rPr>
            </w:pPr>
          </w:p>
        </w:tc>
        <w:tc>
          <w:tcPr>
            <w:tcW w:w="2430" w:type="dxa"/>
            <w:gridSpan w:val="2"/>
            <w:tcBorders>
              <w:left w:val="nil"/>
              <w:bottom w:val="single" w:sz="6" w:space="0" w:color="000000"/>
              <w:right w:val="nil"/>
            </w:tcBorders>
            <w:shd w:val="clear" w:color="auto" w:fill="auto"/>
            <w:tcMar>
              <w:top w:w="0" w:type="dxa"/>
              <w:left w:w="40" w:type="dxa"/>
              <w:bottom w:w="0" w:type="dxa"/>
              <w:right w:w="40" w:type="dxa"/>
            </w:tcMar>
          </w:tcPr>
          <w:p w14:paraId="751CC01F"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Infantil</w:t>
            </w:r>
          </w:p>
        </w:tc>
        <w:tc>
          <w:tcPr>
            <w:tcW w:w="825" w:type="dxa"/>
            <w:vMerge w:val="restart"/>
            <w:tcBorders>
              <w:left w:val="nil"/>
              <w:bottom w:val="single" w:sz="6" w:space="0" w:color="000000"/>
              <w:right w:val="nil"/>
            </w:tcBorders>
            <w:shd w:val="clear" w:color="auto" w:fill="auto"/>
            <w:tcMar>
              <w:top w:w="0" w:type="dxa"/>
              <w:left w:w="40" w:type="dxa"/>
              <w:bottom w:w="0" w:type="dxa"/>
              <w:right w:w="40" w:type="dxa"/>
            </w:tcMar>
          </w:tcPr>
          <w:p w14:paraId="6B035F51"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Análise</w:t>
            </w:r>
          </w:p>
        </w:tc>
        <w:tc>
          <w:tcPr>
            <w:tcW w:w="1710" w:type="dxa"/>
            <w:vMerge w:val="restart"/>
            <w:tcBorders>
              <w:left w:val="nil"/>
              <w:bottom w:val="single" w:sz="6" w:space="0" w:color="000000"/>
              <w:right w:val="nil"/>
            </w:tcBorders>
            <w:shd w:val="clear" w:color="auto" w:fill="auto"/>
            <w:tcMar>
              <w:top w:w="0" w:type="dxa"/>
              <w:left w:w="40" w:type="dxa"/>
              <w:bottom w:w="0" w:type="dxa"/>
              <w:right w:w="40" w:type="dxa"/>
            </w:tcMar>
          </w:tcPr>
          <w:p w14:paraId="7B6CA294"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 Fator (F), Dimensão</w:t>
            </w:r>
          </w:p>
        </w:tc>
        <w:tc>
          <w:tcPr>
            <w:tcW w:w="1710" w:type="dxa"/>
            <w:vMerge w:val="restart"/>
            <w:tcBorders>
              <w:left w:val="nil"/>
              <w:bottom w:val="single" w:sz="6" w:space="0" w:color="000000"/>
              <w:right w:val="nil"/>
            </w:tcBorders>
            <w:shd w:val="clear" w:color="auto" w:fill="auto"/>
            <w:tcMar>
              <w:top w:w="0" w:type="dxa"/>
              <w:left w:w="40" w:type="dxa"/>
              <w:bottom w:w="0" w:type="dxa"/>
              <w:right w:w="40" w:type="dxa"/>
            </w:tcMar>
          </w:tcPr>
          <w:p w14:paraId="11A60739"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Coeficiente Confiabilidade</w:t>
            </w:r>
          </w:p>
        </w:tc>
      </w:tr>
      <w:tr w:rsidR="00886937" w14:paraId="382DEE0F" w14:textId="77777777">
        <w:trPr>
          <w:trHeight w:val="20"/>
        </w:trPr>
        <w:tc>
          <w:tcPr>
            <w:tcW w:w="1305" w:type="dxa"/>
            <w:vMerge/>
            <w:tcBorders>
              <w:left w:val="nil"/>
              <w:bottom w:val="single" w:sz="6" w:space="0" w:color="000000"/>
              <w:right w:val="nil"/>
            </w:tcBorders>
            <w:shd w:val="clear" w:color="auto" w:fill="auto"/>
            <w:tcMar>
              <w:top w:w="0" w:type="dxa"/>
              <w:left w:w="40" w:type="dxa"/>
              <w:bottom w:w="0" w:type="dxa"/>
              <w:right w:w="40" w:type="dxa"/>
            </w:tcMar>
          </w:tcPr>
          <w:p w14:paraId="405DA38F" w14:textId="77777777" w:rsidR="00886937" w:rsidRDefault="00886937">
            <w:pPr>
              <w:widowControl w:val="0"/>
              <w:pBdr>
                <w:top w:val="nil"/>
                <w:left w:val="nil"/>
                <w:bottom w:val="nil"/>
                <w:right w:val="nil"/>
                <w:between w:val="nil"/>
              </w:pBdr>
              <w:rPr>
                <w:rFonts w:ascii="Times New Roman" w:eastAsia="Times New Roman" w:hAnsi="Times New Roman" w:cs="Times New Roman"/>
                <w:sz w:val="24"/>
                <w:szCs w:val="24"/>
              </w:rPr>
            </w:pPr>
          </w:p>
        </w:tc>
        <w:tc>
          <w:tcPr>
            <w:tcW w:w="1050" w:type="dxa"/>
            <w:tcBorders>
              <w:left w:val="nil"/>
              <w:bottom w:val="single" w:sz="6" w:space="0" w:color="000000"/>
              <w:right w:val="nil"/>
            </w:tcBorders>
            <w:shd w:val="clear" w:color="auto" w:fill="auto"/>
            <w:tcMar>
              <w:top w:w="0" w:type="dxa"/>
              <w:left w:w="40" w:type="dxa"/>
              <w:bottom w:w="0" w:type="dxa"/>
              <w:right w:w="40" w:type="dxa"/>
            </w:tcMar>
          </w:tcPr>
          <w:p w14:paraId="63586B4E" w14:textId="77777777" w:rsidR="00886937" w:rsidRDefault="0000000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n</w:t>
            </w:r>
          </w:p>
          <w:p w14:paraId="52197EAE"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(idade)</w:t>
            </w:r>
          </w:p>
        </w:tc>
        <w:tc>
          <w:tcPr>
            <w:tcW w:w="915" w:type="dxa"/>
            <w:tcBorders>
              <w:left w:val="nil"/>
              <w:bottom w:val="single" w:sz="6" w:space="0" w:color="000000"/>
              <w:right w:val="nil"/>
            </w:tcBorders>
            <w:shd w:val="clear" w:color="auto" w:fill="auto"/>
            <w:tcMar>
              <w:top w:w="0" w:type="dxa"/>
              <w:left w:w="40" w:type="dxa"/>
              <w:bottom w:w="0" w:type="dxa"/>
              <w:right w:w="40" w:type="dxa"/>
            </w:tcMar>
          </w:tcPr>
          <w:p w14:paraId="371DAFE7"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Relação</w:t>
            </w:r>
          </w:p>
          <w:p w14:paraId="08F210D4"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 w:type="dxa"/>
            <w:tcBorders>
              <w:top w:val="nil"/>
              <w:left w:val="nil"/>
              <w:bottom w:val="single" w:sz="6" w:space="0" w:color="000000"/>
              <w:right w:val="nil"/>
            </w:tcBorders>
            <w:shd w:val="clear" w:color="auto" w:fill="auto"/>
            <w:tcMar>
              <w:top w:w="0" w:type="dxa"/>
              <w:left w:w="40" w:type="dxa"/>
              <w:bottom w:w="0" w:type="dxa"/>
              <w:right w:w="40" w:type="dxa"/>
            </w:tcMar>
          </w:tcPr>
          <w:p w14:paraId="497C5BAC" w14:textId="77777777" w:rsidR="00886937" w:rsidRDefault="00886937">
            <w:pPr>
              <w:widowControl w:val="0"/>
              <w:rPr>
                <w:rFonts w:ascii="Times New Roman" w:eastAsia="Times New Roman" w:hAnsi="Times New Roman" w:cs="Times New Roman"/>
                <w:sz w:val="24"/>
                <w:szCs w:val="24"/>
              </w:rPr>
            </w:pPr>
          </w:p>
        </w:tc>
        <w:tc>
          <w:tcPr>
            <w:tcW w:w="1215" w:type="dxa"/>
            <w:tcBorders>
              <w:left w:val="nil"/>
              <w:bottom w:val="single" w:sz="6" w:space="0" w:color="000000"/>
              <w:right w:val="nil"/>
            </w:tcBorders>
            <w:shd w:val="clear" w:color="auto" w:fill="auto"/>
            <w:tcMar>
              <w:top w:w="0" w:type="dxa"/>
              <w:left w:w="40" w:type="dxa"/>
              <w:bottom w:w="0" w:type="dxa"/>
              <w:right w:w="40" w:type="dxa"/>
            </w:tcMar>
          </w:tcPr>
          <w:p w14:paraId="42D5BA57"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Gestação; Partos (%)</w:t>
            </w:r>
          </w:p>
        </w:tc>
        <w:tc>
          <w:tcPr>
            <w:tcW w:w="1215" w:type="dxa"/>
            <w:tcBorders>
              <w:left w:val="nil"/>
              <w:bottom w:val="single" w:sz="6" w:space="0" w:color="000000"/>
              <w:right w:val="nil"/>
            </w:tcBorders>
            <w:shd w:val="clear" w:color="auto" w:fill="auto"/>
            <w:tcMar>
              <w:top w:w="0" w:type="dxa"/>
              <w:left w:w="40" w:type="dxa"/>
              <w:bottom w:w="0" w:type="dxa"/>
              <w:right w:w="40" w:type="dxa"/>
            </w:tcMar>
          </w:tcPr>
          <w:p w14:paraId="1C5A61D1"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Idade;</w:t>
            </w:r>
          </w:p>
          <w:p w14:paraId="526749F8"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AM(%)</w:t>
            </w:r>
          </w:p>
        </w:tc>
        <w:tc>
          <w:tcPr>
            <w:tcW w:w="825" w:type="dxa"/>
            <w:vMerge/>
            <w:tcBorders>
              <w:left w:val="nil"/>
              <w:bottom w:val="single" w:sz="6" w:space="0" w:color="000000"/>
              <w:right w:val="nil"/>
            </w:tcBorders>
            <w:shd w:val="clear" w:color="auto" w:fill="auto"/>
            <w:tcMar>
              <w:top w:w="0" w:type="dxa"/>
              <w:left w:w="40" w:type="dxa"/>
              <w:bottom w:w="0" w:type="dxa"/>
              <w:right w:w="40" w:type="dxa"/>
            </w:tcMar>
          </w:tcPr>
          <w:p w14:paraId="5F8D8E07" w14:textId="77777777" w:rsidR="00886937" w:rsidRDefault="00886937">
            <w:pPr>
              <w:widowControl w:val="0"/>
              <w:pBdr>
                <w:top w:val="nil"/>
                <w:left w:val="nil"/>
                <w:bottom w:val="nil"/>
                <w:right w:val="nil"/>
                <w:between w:val="nil"/>
              </w:pBdr>
              <w:rPr>
                <w:rFonts w:ascii="Times New Roman" w:eastAsia="Times New Roman" w:hAnsi="Times New Roman" w:cs="Times New Roman"/>
                <w:sz w:val="24"/>
                <w:szCs w:val="24"/>
              </w:rPr>
            </w:pPr>
          </w:p>
        </w:tc>
        <w:tc>
          <w:tcPr>
            <w:tcW w:w="1710" w:type="dxa"/>
            <w:vMerge/>
            <w:tcBorders>
              <w:left w:val="nil"/>
              <w:bottom w:val="single" w:sz="6" w:space="0" w:color="000000"/>
              <w:right w:val="nil"/>
            </w:tcBorders>
            <w:shd w:val="clear" w:color="auto" w:fill="auto"/>
            <w:tcMar>
              <w:top w:w="0" w:type="dxa"/>
              <w:left w:w="40" w:type="dxa"/>
              <w:bottom w:w="0" w:type="dxa"/>
              <w:right w:w="40" w:type="dxa"/>
            </w:tcMar>
          </w:tcPr>
          <w:p w14:paraId="548E81B3" w14:textId="77777777" w:rsidR="00886937" w:rsidRDefault="00886937">
            <w:pPr>
              <w:widowControl w:val="0"/>
              <w:pBdr>
                <w:top w:val="nil"/>
                <w:left w:val="nil"/>
                <w:bottom w:val="nil"/>
                <w:right w:val="nil"/>
                <w:between w:val="nil"/>
              </w:pBdr>
              <w:rPr>
                <w:rFonts w:ascii="Times New Roman" w:eastAsia="Times New Roman" w:hAnsi="Times New Roman" w:cs="Times New Roman"/>
                <w:sz w:val="24"/>
                <w:szCs w:val="24"/>
              </w:rPr>
            </w:pPr>
          </w:p>
        </w:tc>
        <w:tc>
          <w:tcPr>
            <w:tcW w:w="1710" w:type="dxa"/>
            <w:vMerge/>
            <w:tcBorders>
              <w:left w:val="nil"/>
              <w:bottom w:val="single" w:sz="6" w:space="0" w:color="000000"/>
              <w:right w:val="nil"/>
            </w:tcBorders>
            <w:shd w:val="clear" w:color="auto" w:fill="auto"/>
            <w:tcMar>
              <w:top w:w="0" w:type="dxa"/>
              <w:left w:w="40" w:type="dxa"/>
              <w:bottom w:w="0" w:type="dxa"/>
              <w:right w:w="40" w:type="dxa"/>
            </w:tcMar>
          </w:tcPr>
          <w:p w14:paraId="7A12A417" w14:textId="77777777" w:rsidR="00886937" w:rsidRDefault="00886937">
            <w:pPr>
              <w:widowControl w:val="0"/>
              <w:pBdr>
                <w:top w:val="nil"/>
                <w:left w:val="nil"/>
                <w:bottom w:val="nil"/>
                <w:right w:val="nil"/>
                <w:between w:val="nil"/>
              </w:pBdr>
              <w:rPr>
                <w:rFonts w:ascii="Times New Roman" w:eastAsia="Times New Roman" w:hAnsi="Times New Roman" w:cs="Times New Roman"/>
                <w:sz w:val="24"/>
                <w:szCs w:val="24"/>
              </w:rPr>
            </w:pPr>
          </w:p>
        </w:tc>
      </w:tr>
      <w:tr w:rsidR="00886937" w14:paraId="29AD67A1" w14:textId="77777777">
        <w:trPr>
          <w:cantSplit/>
          <w:trHeight w:val="20"/>
        </w:trPr>
        <w:tc>
          <w:tcPr>
            <w:tcW w:w="1305" w:type="dxa"/>
            <w:tcBorders>
              <w:left w:val="nil"/>
              <w:bottom w:val="nil"/>
              <w:right w:val="nil"/>
            </w:tcBorders>
            <w:shd w:val="clear" w:color="auto" w:fill="auto"/>
            <w:tcMar>
              <w:top w:w="43" w:type="dxa"/>
              <w:left w:w="43" w:type="dxa"/>
              <w:bottom w:w="43" w:type="dxa"/>
              <w:right w:w="43" w:type="dxa"/>
            </w:tcMar>
          </w:tcPr>
          <w:p w14:paraId="551277E9" w14:textId="77777777" w:rsidR="00886937" w:rsidRDefault="00000000">
            <w:pPr>
              <w:widowControl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Abu-Abbas et al. (2016)</w:t>
            </w:r>
          </w:p>
        </w:tc>
        <w:tc>
          <w:tcPr>
            <w:tcW w:w="1050" w:type="dxa"/>
            <w:tcBorders>
              <w:left w:val="nil"/>
              <w:bottom w:val="nil"/>
              <w:right w:val="nil"/>
            </w:tcBorders>
            <w:shd w:val="clear" w:color="auto" w:fill="auto"/>
            <w:tcMar>
              <w:top w:w="0" w:type="dxa"/>
              <w:left w:w="40" w:type="dxa"/>
              <w:bottom w:w="0" w:type="dxa"/>
              <w:right w:w="40" w:type="dxa"/>
            </w:tcMar>
          </w:tcPr>
          <w:p w14:paraId="408F03E8"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190 (*)</w:t>
            </w:r>
          </w:p>
        </w:tc>
        <w:tc>
          <w:tcPr>
            <w:tcW w:w="915" w:type="dxa"/>
            <w:tcBorders>
              <w:left w:val="nil"/>
              <w:bottom w:val="nil"/>
              <w:right w:val="nil"/>
            </w:tcBorders>
            <w:shd w:val="clear" w:color="auto" w:fill="auto"/>
            <w:tcMar>
              <w:top w:w="0" w:type="dxa"/>
              <w:left w:w="40" w:type="dxa"/>
              <w:bottom w:w="0" w:type="dxa"/>
              <w:right w:w="40" w:type="dxa"/>
            </w:tcMar>
          </w:tcPr>
          <w:p w14:paraId="4995A217"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 w:type="dxa"/>
            <w:tcBorders>
              <w:left w:val="nil"/>
              <w:bottom w:val="nil"/>
              <w:right w:val="nil"/>
            </w:tcBorders>
            <w:shd w:val="clear" w:color="auto" w:fill="auto"/>
            <w:tcMar>
              <w:top w:w="0" w:type="dxa"/>
              <w:left w:w="40" w:type="dxa"/>
              <w:bottom w:w="0" w:type="dxa"/>
              <w:right w:w="40" w:type="dxa"/>
            </w:tcMar>
          </w:tcPr>
          <w:p w14:paraId="0C7818C9" w14:textId="77777777" w:rsidR="00886937" w:rsidRDefault="00886937">
            <w:pPr>
              <w:widowControl w:val="0"/>
              <w:rPr>
                <w:rFonts w:ascii="Times New Roman" w:eastAsia="Times New Roman" w:hAnsi="Times New Roman" w:cs="Times New Roman"/>
                <w:sz w:val="24"/>
                <w:szCs w:val="24"/>
              </w:rPr>
            </w:pPr>
          </w:p>
        </w:tc>
        <w:tc>
          <w:tcPr>
            <w:tcW w:w="1215" w:type="dxa"/>
            <w:tcBorders>
              <w:left w:val="nil"/>
              <w:bottom w:val="nil"/>
              <w:right w:val="nil"/>
            </w:tcBorders>
            <w:shd w:val="clear" w:color="auto" w:fill="auto"/>
            <w:tcMar>
              <w:top w:w="0" w:type="dxa"/>
              <w:left w:w="40" w:type="dxa"/>
              <w:bottom w:w="0" w:type="dxa"/>
              <w:right w:w="40" w:type="dxa"/>
            </w:tcMar>
          </w:tcPr>
          <w:p w14:paraId="765B94FB"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5" w:type="dxa"/>
            <w:tcBorders>
              <w:left w:val="nil"/>
              <w:bottom w:val="nil"/>
              <w:right w:val="nil"/>
            </w:tcBorders>
            <w:shd w:val="clear" w:color="auto" w:fill="auto"/>
            <w:tcMar>
              <w:top w:w="0" w:type="dxa"/>
              <w:left w:w="40" w:type="dxa"/>
              <w:bottom w:w="0" w:type="dxa"/>
              <w:right w:w="40" w:type="dxa"/>
            </w:tcMar>
          </w:tcPr>
          <w:p w14:paraId="326F69B4"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5" w:type="dxa"/>
            <w:tcBorders>
              <w:left w:val="nil"/>
              <w:bottom w:val="nil"/>
              <w:right w:val="nil"/>
            </w:tcBorders>
            <w:shd w:val="clear" w:color="auto" w:fill="auto"/>
            <w:tcMar>
              <w:top w:w="0" w:type="dxa"/>
              <w:left w:w="40" w:type="dxa"/>
              <w:bottom w:w="0" w:type="dxa"/>
              <w:right w:w="40" w:type="dxa"/>
            </w:tcMar>
          </w:tcPr>
          <w:p w14:paraId="7736F66E"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left w:val="nil"/>
              <w:bottom w:val="nil"/>
              <w:right w:val="nil"/>
            </w:tcBorders>
            <w:shd w:val="clear" w:color="auto" w:fill="auto"/>
            <w:tcMar>
              <w:top w:w="0" w:type="dxa"/>
              <w:left w:w="40" w:type="dxa"/>
              <w:bottom w:w="0" w:type="dxa"/>
              <w:right w:w="40" w:type="dxa"/>
            </w:tcMar>
          </w:tcPr>
          <w:p w14:paraId="1298C436"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left w:val="nil"/>
              <w:bottom w:val="nil"/>
              <w:right w:val="nil"/>
            </w:tcBorders>
            <w:shd w:val="clear" w:color="auto" w:fill="auto"/>
            <w:tcMar>
              <w:top w:w="0" w:type="dxa"/>
              <w:left w:w="40" w:type="dxa"/>
              <w:bottom w:w="0" w:type="dxa"/>
              <w:right w:w="40" w:type="dxa"/>
            </w:tcMar>
          </w:tcPr>
          <w:p w14:paraId="09AC14FA"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=0,73</w:t>
            </w:r>
          </w:p>
        </w:tc>
      </w:tr>
      <w:tr w:rsidR="00886937" w14:paraId="558A4046" w14:textId="77777777">
        <w:trPr>
          <w:cantSplit/>
          <w:trHeight w:val="20"/>
        </w:trPr>
        <w:tc>
          <w:tcPr>
            <w:tcW w:w="1305" w:type="dxa"/>
            <w:tcBorders>
              <w:top w:val="nil"/>
              <w:left w:val="nil"/>
              <w:bottom w:val="nil"/>
              <w:right w:val="nil"/>
            </w:tcBorders>
            <w:shd w:val="clear" w:color="auto" w:fill="auto"/>
            <w:tcMar>
              <w:top w:w="43" w:type="dxa"/>
              <w:left w:w="43" w:type="dxa"/>
              <w:bottom w:w="43" w:type="dxa"/>
              <w:right w:w="43" w:type="dxa"/>
            </w:tcMar>
          </w:tcPr>
          <w:p w14:paraId="7C6D56CA" w14:textId="77777777" w:rsidR="00886937" w:rsidRDefault="00000000">
            <w:pPr>
              <w:widowControl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Atkinson et al. </w:t>
            </w:r>
            <w:r>
              <w:rPr>
                <w:rFonts w:ascii="Times New Roman" w:eastAsia="Times New Roman" w:hAnsi="Times New Roman" w:cs="Times New Roman"/>
                <w:color w:val="212121"/>
                <w:sz w:val="24"/>
                <w:szCs w:val="24"/>
                <w:highlight w:val="white"/>
              </w:rPr>
              <w:t>(</w:t>
            </w:r>
            <w:r>
              <w:rPr>
                <w:rFonts w:ascii="Times New Roman" w:eastAsia="Times New Roman" w:hAnsi="Times New Roman" w:cs="Times New Roman"/>
                <w:sz w:val="24"/>
                <w:szCs w:val="24"/>
              </w:rPr>
              <w:t>2021)</w:t>
            </w:r>
          </w:p>
        </w:tc>
        <w:tc>
          <w:tcPr>
            <w:tcW w:w="1050" w:type="dxa"/>
            <w:tcBorders>
              <w:top w:val="nil"/>
              <w:left w:val="nil"/>
              <w:bottom w:val="nil"/>
              <w:right w:val="nil"/>
            </w:tcBorders>
            <w:shd w:val="clear" w:color="auto" w:fill="auto"/>
            <w:tcMar>
              <w:top w:w="0" w:type="dxa"/>
              <w:left w:w="40" w:type="dxa"/>
              <w:bottom w:w="0" w:type="dxa"/>
              <w:right w:w="40" w:type="dxa"/>
            </w:tcMar>
          </w:tcPr>
          <w:p w14:paraId="09A77248"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212(&gt;20)</w:t>
            </w:r>
          </w:p>
        </w:tc>
        <w:tc>
          <w:tcPr>
            <w:tcW w:w="915" w:type="dxa"/>
            <w:tcBorders>
              <w:top w:val="nil"/>
              <w:left w:val="nil"/>
              <w:bottom w:val="nil"/>
              <w:right w:val="nil"/>
            </w:tcBorders>
            <w:shd w:val="clear" w:color="auto" w:fill="auto"/>
            <w:tcMar>
              <w:top w:w="0" w:type="dxa"/>
              <w:left w:w="40" w:type="dxa"/>
              <w:bottom w:w="0" w:type="dxa"/>
              <w:right w:w="40" w:type="dxa"/>
            </w:tcMar>
          </w:tcPr>
          <w:p w14:paraId="77D7E109"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Casados (73,1)</w:t>
            </w:r>
          </w:p>
        </w:tc>
        <w:tc>
          <w:tcPr>
            <w:tcW w:w="195" w:type="dxa"/>
            <w:tcBorders>
              <w:top w:val="nil"/>
              <w:left w:val="nil"/>
              <w:bottom w:val="nil"/>
              <w:right w:val="nil"/>
            </w:tcBorders>
            <w:shd w:val="clear" w:color="auto" w:fill="auto"/>
            <w:tcMar>
              <w:top w:w="0" w:type="dxa"/>
              <w:left w:w="40" w:type="dxa"/>
              <w:bottom w:w="0" w:type="dxa"/>
              <w:right w:w="40" w:type="dxa"/>
            </w:tcMar>
          </w:tcPr>
          <w:p w14:paraId="2FE10EE8" w14:textId="77777777" w:rsidR="00886937" w:rsidRDefault="00886937">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shd w:val="clear" w:color="auto" w:fill="auto"/>
            <w:tcMar>
              <w:top w:w="0" w:type="dxa"/>
              <w:left w:w="40" w:type="dxa"/>
              <w:bottom w:w="0" w:type="dxa"/>
              <w:right w:w="40" w:type="dxa"/>
            </w:tcMar>
          </w:tcPr>
          <w:p w14:paraId="68059ED7"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única (97,6), múltipla (1,9); *</w:t>
            </w:r>
          </w:p>
        </w:tc>
        <w:tc>
          <w:tcPr>
            <w:tcW w:w="1215" w:type="dxa"/>
            <w:tcBorders>
              <w:top w:val="nil"/>
              <w:left w:val="nil"/>
              <w:bottom w:val="nil"/>
              <w:right w:val="nil"/>
            </w:tcBorders>
            <w:shd w:val="clear" w:color="auto" w:fill="auto"/>
            <w:tcMar>
              <w:top w:w="0" w:type="dxa"/>
              <w:left w:w="40" w:type="dxa"/>
              <w:bottom w:w="0" w:type="dxa"/>
              <w:right w:w="40" w:type="dxa"/>
            </w:tcMar>
          </w:tcPr>
          <w:p w14:paraId="3AAB7FAA"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&lt; 52 s; AME (51,4) AMM (15) EAF (34)</w:t>
            </w:r>
          </w:p>
        </w:tc>
        <w:tc>
          <w:tcPr>
            <w:tcW w:w="825" w:type="dxa"/>
            <w:tcBorders>
              <w:top w:val="nil"/>
              <w:left w:val="nil"/>
              <w:bottom w:val="nil"/>
              <w:right w:val="nil"/>
            </w:tcBorders>
            <w:shd w:val="clear" w:color="auto" w:fill="auto"/>
            <w:tcMar>
              <w:top w:w="0" w:type="dxa"/>
              <w:left w:w="40" w:type="dxa"/>
              <w:bottom w:w="0" w:type="dxa"/>
              <w:right w:w="40" w:type="dxa"/>
            </w:tcMar>
          </w:tcPr>
          <w:p w14:paraId="604D6344"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shd w:val="clear" w:color="auto" w:fill="auto"/>
            <w:tcMar>
              <w:top w:w="0" w:type="dxa"/>
              <w:left w:w="40" w:type="dxa"/>
              <w:bottom w:w="0" w:type="dxa"/>
              <w:right w:w="40" w:type="dxa"/>
            </w:tcMar>
          </w:tcPr>
          <w:p w14:paraId="13E5FE9F"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shd w:val="clear" w:color="auto" w:fill="auto"/>
            <w:tcMar>
              <w:top w:w="0" w:type="dxa"/>
              <w:left w:w="40" w:type="dxa"/>
              <w:bottom w:w="0" w:type="dxa"/>
              <w:right w:w="40" w:type="dxa"/>
            </w:tcMar>
          </w:tcPr>
          <w:p w14:paraId="7965E835"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 0,78</w:t>
            </w:r>
          </w:p>
        </w:tc>
      </w:tr>
      <w:tr w:rsidR="00886937" w14:paraId="0D2856B4" w14:textId="77777777">
        <w:trPr>
          <w:cantSplit/>
          <w:trHeight w:val="20"/>
        </w:trPr>
        <w:tc>
          <w:tcPr>
            <w:tcW w:w="1305" w:type="dxa"/>
            <w:tcBorders>
              <w:top w:val="nil"/>
              <w:left w:val="nil"/>
              <w:bottom w:val="nil"/>
              <w:right w:val="nil"/>
            </w:tcBorders>
            <w:shd w:val="clear" w:color="auto" w:fill="auto"/>
            <w:tcMar>
              <w:top w:w="43" w:type="dxa"/>
              <w:left w:w="43" w:type="dxa"/>
              <w:bottom w:w="43" w:type="dxa"/>
              <w:right w:w="43" w:type="dxa"/>
            </w:tcMar>
          </w:tcPr>
          <w:p w14:paraId="33D0A38F" w14:textId="77777777" w:rsidR="00886937" w:rsidRDefault="00000000">
            <w:pPr>
              <w:widowControl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lastRenderedPageBreak/>
              <w:t xml:space="preserve">Crippa et al. </w:t>
            </w:r>
            <w:r>
              <w:rPr>
                <w:rFonts w:ascii="Times New Roman" w:eastAsia="Times New Roman" w:hAnsi="Times New Roman" w:cs="Times New Roman"/>
                <w:color w:val="212121"/>
                <w:sz w:val="24"/>
                <w:szCs w:val="24"/>
                <w:highlight w:val="white"/>
              </w:rPr>
              <w:t>(2021)</w:t>
            </w:r>
          </w:p>
        </w:tc>
        <w:tc>
          <w:tcPr>
            <w:tcW w:w="1050" w:type="dxa"/>
            <w:tcBorders>
              <w:top w:val="nil"/>
              <w:left w:val="nil"/>
              <w:bottom w:val="nil"/>
              <w:right w:val="nil"/>
            </w:tcBorders>
            <w:shd w:val="clear" w:color="auto" w:fill="auto"/>
            <w:tcMar>
              <w:top w:w="0" w:type="dxa"/>
              <w:left w:w="40" w:type="dxa"/>
              <w:bottom w:w="0" w:type="dxa"/>
              <w:right w:w="40" w:type="dxa"/>
            </w:tcMar>
          </w:tcPr>
          <w:p w14:paraId="661F6E87"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200 (M=37,2</w:t>
            </w:r>
          </w:p>
          <w:p w14:paraId="5EE0191E"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DP= 5)</w:t>
            </w:r>
          </w:p>
        </w:tc>
        <w:tc>
          <w:tcPr>
            <w:tcW w:w="915" w:type="dxa"/>
            <w:tcBorders>
              <w:top w:val="nil"/>
              <w:left w:val="nil"/>
              <w:bottom w:val="nil"/>
              <w:right w:val="nil"/>
            </w:tcBorders>
            <w:shd w:val="clear" w:color="auto" w:fill="auto"/>
            <w:tcMar>
              <w:top w:w="0" w:type="dxa"/>
              <w:left w:w="40" w:type="dxa"/>
              <w:bottom w:w="0" w:type="dxa"/>
              <w:right w:w="40" w:type="dxa"/>
            </w:tcMar>
          </w:tcPr>
          <w:p w14:paraId="56307933"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Casados (60)</w:t>
            </w:r>
          </w:p>
        </w:tc>
        <w:tc>
          <w:tcPr>
            <w:tcW w:w="195" w:type="dxa"/>
            <w:tcBorders>
              <w:top w:val="nil"/>
              <w:left w:val="nil"/>
              <w:bottom w:val="nil"/>
              <w:right w:val="nil"/>
            </w:tcBorders>
            <w:shd w:val="clear" w:color="auto" w:fill="auto"/>
            <w:tcMar>
              <w:top w:w="0" w:type="dxa"/>
              <w:left w:w="40" w:type="dxa"/>
              <w:bottom w:w="0" w:type="dxa"/>
              <w:right w:w="40" w:type="dxa"/>
            </w:tcMar>
          </w:tcPr>
          <w:p w14:paraId="1CA6898C" w14:textId="77777777" w:rsidR="00886937" w:rsidRDefault="00886937">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shd w:val="clear" w:color="auto" w:fill="auto"/>
            <w:tcMar>
              <w:top w:w="0" w:type="dxa"/>
              <w:left w:w="40" w:type="dxa"/>
              <w:bottom w:w="0" w:type="dxa"/>
              <w:right w:w="40" w:type="dxa"/>
            </w:tcMar>
          </w:tcPr>
          <w:p w14:paraId="3BF7888A"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única (100); espontâneo (56), PC</w:t>
            </w:r>
          </w:p>
          <w:p w14:paraId="223DF751"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215" w:type="dxa"/>
            <w:tcBorders>
              <w:top w:val="nil"/>
              <w:left w:val="nil"/>
              <w:bottom w:val="nil"/>
              <w:right w:val="nil"/>
            </w:tcBorders>
            <w:shd w:val="clear" w:color="auto" w:fill="auto"/>
            <w:tcMar>
              <w:top w:w="0" w:type="dxa"/>
              <w:left w:w="40" w:type="dxa"/>
              <w:bottom w:w="0" w:type="dxa"/>
              <w:right w:w="40" w:type="dxa"/>
            </w:tcMar>
          </w:tcPr>
          <w:p w14:paraId="3E45A875"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15C55AA"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AME (76,5) AMM (17,5) Mamadeira (6)</w:t>
            </w:r>
          </w:p>
        </w:tc>
        <w:tc>
          <w:tcPr>
            <w:tcW w:w="825" w:type="dxa"/>
            <w:tcBorders>
              <w:top w:val="nil"/>
              <w:left w:val="nil"/>
              <w:bottom w:val="nil"/>
              <w:right w:val="nil"/>
            </w:tcBorders>
            <w:shd w:val="clear" w:color="auto" w:fill="auto"/>
            <w:tcMar>
              <w:top w:w="0" w:type="dxa"/>
              <w:left w:w="40" w:type="dxa"/>
              <w:bottom w:w="0" w:type="dxa"/>
              <w:right w:w="40" w:type="dxa"/>
            </w:tcMar>
          </w:tcPr>
          <w:p w14:paraId="1E4F2756"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shd w:val="clear" w:color="auto" w:fill="auto"/>
            <w:tcMar>
              <w:top w:w="0" w:type="dxa"/>
              <w:left w:w="40" w:type="dxa"/>
              <w:bottom w:w="0" w:type="dxa"/>
              <w:right w:w="40" w:type="dxa"/>
            </w:tcMar>
          </w:tcPr>
          <w:p w14:paraId="5DA4DA25"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shd w:val="clear" w:color="auto" w:fill="auto"/>
            <w:tcMar>
              <w:top w:w="0" w:type="dxa"/>
              <w:left w:w="40" w:type="dxa"/>
              <w:bottom w:w="0" w:type="dxa"/>
              <w:right w:w="40" w:type="dxa"/>
            </w:tcMar>
          </w:tcPr>
          <w:p w14:paraId="1851975C"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 0,70</w:t>
            </w:r>
          </w:p>
        </w:tc>
      </w:tr>
      <w:tr w:rsidR="00886937" w14:paraId="0CDB45C1" w14:textId="77777777">
        <w:trPr>
          <w:trHeight w:val="20"/>
        </w:trPr>
        <w:tc>
          <w:tcPr>
            <w:tcW w:w="1305" w:type="dxa"/>
            <w:tcBorders>
              <w:top w:val="nil"/>
              <w:left w:val="nil"/>
              <w:bottom w:val="nil"/>
              <w:right w:val="nil"/>
            </w:tcBorders>
            <w:shd w:val="clear" w:color="auto" w:fill="auto"/>
            <w:tcMar>
              <w:top w:w="43" w:type="dxa"/>
              <w:left w:w="43" w:type="dxa"/>
              <w:bottom w:w="43" w:type="dxa"/>
              <w:right w:w="43" w:type="dxa"/>
            </w:tcMar>
          </w:tcPr>
          <w:p w14:paraId="5F92E64B" w14:textId="77777777" w:rsidR="00886937" w:rsidRDefault="00000000">
            <w:pPr>
              <w:widowControl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Chipojola et al.(2022)</w:t>
            </w:r>
          </w:p>
        </w:tc>
        <w:tc>
          <w:tcPr>
            <w:tcW w:w="1050" w:type="dxa"/>
            <w:tcBorders>
              <w:top w:val="nil"/>
              <w:left w:val="nil"/>
              <w:bottom w:val="nil"/>
              <w:right w:val="nil"/>
            </w:tcBorders>
            <w:shd w:val="clear" w:color="auto" w:fill="auto"/>
            <w:tcMar>
              <w:top w:w="0" w:type="dxa"/>
              <w:left w:w="40" w:type="dxa"/>
              <w:bottom w:w="0" w:type="dxa"/>
              <w:right w:w="40" w:type="dxa"/>
            </w:tcMar>
          </w:tcPr>
          <w:p w14:paraId="2199C036"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180(&gt;20)</w:t>
            </w:r>
          </w:p>
        </w:tc>
        <w:tc>
          <w:tcPr>
            <w:tcW w:w="915" w:type="dxa"/>
            <w:tcBorders>
              <w:top w:val="nil"/>
              <w:left w:val="nil"/>
              <w:bottom w:val="nil"/>
              <w:right w:val="nil"/>
            </w:tcBorders>
            <w:shd w:val="clear" w:color="auto" w:fill="auto"/>
            <w:tcMar>
              <w:top w:w="0" w:type="dxa"/>
              <w:left w:w="40" w:type="dxa"/>
              <w:bottom w:w="0" w:type="dxa"/>
              <w:right w:w="40" w:type="dxa"/>
            </w:tcMar>
          </w:tcPr>
          <w:p w14:paraId="226F9FDA"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Casados (95)</w:t>
            </w:r>
          </w:p>
        </w:tc>
        <w:tc>
          <w:tcPr>
            <w:tcW w:w="195" w:type="dxa"/>
            <w:tcBorders>
              <w:top w:val="nil"/>
              <w:left w:val="nil"/>
              <w:bottom w:val="nil"/>
              <w:right w:val="nil"/>
            </w:tcBorders>
            <w:shd w:val="clear" w:color="auto" w:fill="auto"/>
            <w:tcMar>
              <w:top w:w="0" w:type="dxa"/>
              <w:left w:w="40" w:type="dxa"/>
              <w:bottom w:w="0" w:type="dxa"/>
              <w:right w:w="40" w:type="dxa"/>
            </w:tcMar>
          </w:tcPr>
          <w:p w14:paraId="2F542592" w14:textId="77777777" w:rsidR="00886937" w:rsidRDefault="00886937">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shd w:val="clear" w:color="auto" w:fill="auto"/>
            <w:tcMar>
              <w:top w:w="0" w:type="dxa"/>
              <w:left w:w="40" w:type="dxa"/>
              <w:bottom w:w="0" w:type="dxa"/>
              <w:right w:w="40" w:type="dxa"/>
            </w:tcMar>
          </w:tcPr>
          <w:p w14:paraId="4A320E6E"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única (100); PV(81,7), PC(18,3)</w:t>
            </w:r>
          </w:p>
        </w:tc>
        <w:tc>
          <w:tcPr>
            <w:tcW w:w="1215" w:type="dxa"/>
            <w:tcBorders>
              <w:top w:val="nil"/>
              <w:left w:val="nil"/>
              <w:bottom w:val="nil"/>
              <w:right w:val="nil"/>
            </w:tcBorders>
            <w:shd w:val="clear" w:color="auto" w:fill="auto"/>
            <w:tcMar>
              <w:top w:w="0" w:type="dxa"/>
              <w:left w:w="40" w:type="dxa"/>
              <w:bottom w:w="0" w:type="dxa"/>
              <w:right w:w="40" w:type="dxa"/>
            </w:tcMar>
          </w:tcPr>
          <w:p w14:paraId="7D607B3B"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&lt; 5 d</w:t>
            </w:r>
          </w:p>
          <w:p w14:paraId="79648E80"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AME (95)</w:t>
            </w:r>
          </w:p>
        </w:tc>
        <w:tc>
          <w:tcPr>
            <w:tcW w:w="825" w:type="dxa"/>
            <w:vMerge w:val="restart"/>
            <w:tcBorders>
              <w:top w:val="nil"/>
              <w:left w:val="nil"/>
              <w:bottom w:val="nil"/>
              <w:right w:val="nil"/>
            </w:tcBorders>
            <w:shd w:val="clear" w:color="auto" w:fill="auto"/>
            <w:tcMar>
              <w:top w:w="0" w:type="dxa"/>
              <w:left w:w="40" w:type="dxa"/>
              <w:bottom w:w="0" w:type="dxa"/>
              <w:right w:w="40" w:type="dxa"/>
            </w:tcMar>
          </w:tcPr>
          <w:p w14:paraId="21BBBF4F"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AFC</w:t>
            </w:r>
          </w:p>
        </w:tc>
        <w:tc>
          <w:tcPr>
            <w:tcW w:w="1710" w:type="dxa"/>
            <w:vMerge w:val="restart"/>
            <w:tcBorders>
              <w:top w:val="nil"/>
              <w:left w:val="nil"/>
              <w:bottom w:val="nil"/>
              <w:right w:val="nil"/>
            </w:tcBorders>
            <w:shd w:val="clear" w:color="auto" w:fill="auto"/>
            <w:tcMar>
              <w:top w:w="0" w:type="dxa"/>
              <w:left w:w="40" w:type="dxa"/>
              <w:bottom w:w="0" w:type="dxa"/>
              <w:right w:w="40" w:type="dxa"/>
            </w:tcMar>
          </w:tcPr>
          <w:p w14:paraId="3AA70873"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Unidimensional</w:t>
            </w:r>
          </w:p>
        </w:tc>
        <w:tc>
          <w:tcPr>
            <w:tcW w:w="1710" w:type="dxa"/>
            <w:tcBorders>
              <w:top w:val="nil"/>
              <w:left w:val="nil"/>
              <w:bottom w:val="nil"/>
              <w:right w:val="nil"/>
            </w:tcBorders>
            <w:shd w:val="clear" w:color="auto" w:fill="auto"/>
            <w:tcMar>
              <w:top w:w="0" w:type="dxa"/>
              <w:left w:w="40" w:type="dxa"/>
              <w:bottom w:w="0" w:type="dxa"/>
              <w:right w:w="40" w:type="dxa"/>
            </w:tcMar>
          </w:tcPr>
          <w:p w14:paraId="34FBF9F2"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 0,90**;</w:t>
            </w:r>
          </w:p>
          <w:p w14:paraId="41B08E68"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ICC = 0,93</w:t>
            </w:r>
          </w:p>
          <w:p w14:paraId="2D540F4A"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semanas PP)</w:t>
            </w:r>
          </w:p>
        </w:tc>
      </w:tr>
      <w:tr w:rsidR="00886937" w14:paraId="63AE6CB6" w14:textId="77777777">
        <w:trPr>
          <w:trHeight w:val="20"/>
        </w:trPr>
        <w:tc>
          <w:tcPr>
            <w:tcW w:w="1305" w:type="dxa"/>
            <w:tcBorders>
              <w:top w:val="nil"/>
              <w:left w:val="nil"/>
              <w:bottom w:val="nil"/>
              <w:right w:val="nil"/>
            </w:tcBorders>
            <w:shd w:val="clear" w:color="auto" w:fill="auto"/>
            <w:tcMar>
              <w:top w:w="43" w:type="dxa"/>
              <w:left w:w="43" w:type="dxa"/>
              <w:bottom w:w="43" w:type="dxa"/>
              <w:right w:w="43" w:type="dxa"/>
            </w:tcMar>
          </w:tcPr>
          <w:p w14:paraId="530FB59C" w14:textId="77777777" w:rsidR="00886937" w:rsidRDefault="00000000">
            <w:pPr>
              <w:widowControl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Dennis et al. (2018)</w:t>
            </w:r>
          </w:p>
        </w:tc>
        <w:tc>
          <w:tcPr>
            <w:tcW w:w="1050" w:type="dxa"/>
            <w:tcBorders>
              <w:top w:val="nil"/>
              <w:left w:val="nil"/>
              <w:bottom w:val="nil"/>
              <w:right w:val="nil"/>
            </w:tcBorders>
            <w:shd w:val="clear" w:color="auto" w:fill="auto"/>
            <w:tcMar>
              <w:top w:w="0" w:type="dxa"/>
              <w:left w:w="40" w:type="dxa"/>
              <w:bottom w:w="0" w:type="dxa"/>
              <w:right w:w="40" w:type="dxa"/>
            </w:tcMar>
          </w:tcPr>
          <w:p w14:paraId="1CB6F9DD"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214(&gt;17)</w:t>
            </w:r>
          </w:p>
        </w:tc>
        <w:tc>
          <w:tcPr>
            <w:tcW w:w="915" w:type="dxa"/>
            <w:tcBorders>
              <w:top w:val="nil"/>
              <w:left w:val="nil"/>
              <w:bottom w:val="nil"/>
              <w:right w:val="nil"/>
            </w:tcBorders>
            <w:shd w:val="clear" w:color="auto" w:fill="auto"/>
            <w:tcMar>
              <w:top w:w="0" w:type="dxa"/>
              <w:left w:w="40" w:type="dxa"/>
              <w:bottom w:w="0" w:type="dxa"/>
              <w:right w:w="40" w:type="dxa"/>
            </w:tcMar>
          </w:tcPr>
          <w:p w14:paraId="329C651C"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Casados (90)</w:t>
            </w:r>
          </w:p>
        </w:tc>
        <w:tc>
          <w:tcPr>
            <w:tcW w:w="195" w:type="dxa"/>
            <w:tcBorders>
              <w:top w:val="nil"/>
              <w:left w:val="nil"/>
              <w:bottom w:val="nil"/>
              <w:right w:val="nil"/>
            </w:tcBorders>
            <w:shd w:val="clear" w:color="auto" w:fill="auto"/>
            <w:tcMar>
              <w:top w:w="0" w:type="dxa"/>
              <w:left w:w="40" w:type="dxa"/>
              <w:bottom w:w="0" w:type="dxa"/>
              <w:right w:w="40" w:type="dxa"/>
            </w:tcMar>
          </w:tcPr>
          <w:p w14:paraId="34DFA423" w14:textId="77777777" w:rsidR="00886937" w:rsidRDefault="00886937">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shd w:val="clear" w:color="auto" w:fill="auto"/>
            <w:tcMar>
              <w:top w:w="0" w:type="dxa"/>
              <w:left w:w="40" w:type="dxa"/>
              <w:bottom w:w="0" w:type="dxa"/>
              <w:right w:w="40" w:type="dxa"/>
            </w:tcMar>
          </w:tcPr>
          <w:p w14:paraId="02A898B4"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única (100); PV (72), PC (28)</w:t>
            </w:r>
          </w:p>
        </w:tc>
        <w:tc>
          <w:tcPr>
            <w:tcW w:w="1215" w:type="dxa"/>
            <w:tcBorders>
              <w:top w:val="nil"/>
              <w:left w:val="nil"/>
              <w:bottom w:val="nil"/>
              <w:right w:val="nil"/>
            </w:tcBorders>
            <w:shd w:val="clear" w:color="auto" w:fill="auto"/>
            <w:tcMar>
              <w:top w:w="0" w:type="dxa"/>
              <w:left w:w="40" w:type="dxa"/>
              <w:bottom w:w="0" w:type="dxa"/>
              <w:right w:w="40" w:type="dxa"/>
            </w:tcMar>
          </w:tcPr>
          <w:p w14:paraId="18F6D788"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&lt; 6 s;</w:t>
            </w:r>
          </w:p>
          <w:p w14:paraId="50B74158"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AMM (*)</w:t>
            </w:r>
          </w:p>
        </w:tc>
        <w:tc>
          <w:tcPr>
            <w:tcW w:w="825" w:type="dxa"/>
            <w:vMerge/>
            <w:tcBorders>
              <w:top w:val="nil"/>
              <w:left w:val="nil"/>
              <w:bottom w:val="nil"/>
              <w:right w:val="nil"/>
            </w:tcBorders>
            <w:shd w:val="clear" w:color="auto" w:fill="auto"/>
            <w:tcMar>
              <w:top w:w="0" w:type="dxa"/>
              <w:left w:w="40" w:type="dxa"/>
              <w:bottom w:w="0" w:type="dxa"/>
              <w:right w:w="40" w:type="dxa"/>
            </w:tcMar>
          </w:tcPr>
          <w:p w14:paraId="21529BA5" w14:textId="77777777" w:rsidR="00886937" w:rsidRDefault="00886937">
            <w:pPr>
              <w:widowControl w:val="0"/>
              <w:pBdr>
                <w:top w:val="nil"/>
                <w:left w:val="nil"/>
                <w:bottom w:val="nil"/>
                <w:right w:val="nil"/>
                <w:between w:val="nil"/>
              </w:pBdr>
              <w:rPr>
                <w:rFonts w:ascii="Times New Roman" w:eastAsia="Times New Roman" w:hAnsi="Times New Roman" w:cs="Times New Roman"/>
                <w:sz w:val="24"/>
                <w:szCs w:val="24"/>
              </w:rPr>
            </w:pPr>
          </w:p>
        </w:tc>
        <w:tc>
          <w:tcPr>
            <w:tcW w:w="1710" w:type="dxa"/>
            <w:vMerge/>
            <w:tcBorders>
              <w:top w:val="nil"/>
              <w:left w:val="nil"/>
              <w:bottom w:val="nil"/>
              <w:right w:val="nil"/>
            </w:tcBorders>
            <w:shd w:val="clear" w:color="auto" w:fill="auto"/>
            <w:tcMar>
              <w:top w:w="0" w:type="dxa"/>
              <w:left w:w="40" w:type="dxa"/>
              <w:bottom w:w="0" w:type="dxa"/>
              <w:right w:w="40" w:type="dxa"/>
            </w:tcMar>
          </w:tcPr>
          <w:p w14:paraId="7929D823" w14:textId="77777777" w:rsidR="00886937" w:rsidRDefault="00886937">
            <w:pPr>
              <w:widowControl w:val="0"/>
              <w:pBdr>
                <w:top w:val="nil"/>
                <w:left w:val="nil"/>
                <w:bottom w:val="nil"/>
                <w:right w:val="nil"/>
                <w:between w:val="nil"/>
              </w:pBdr>
              <w:rPr>
                <w:rFonts w:ascii="Times New Roman" w:eastAsia="Times New Roman" w:hAnsi="Times New Roman" w:cs="Times New Roman"/>
                <w:sz w:val="24"/>
                <w:szCs w:val="24"/>
              </w:rPr>
            </w:pPr>
          </w:p>
        </w:tc>
        <w:tc>
          <w:tcPr>
            <w:tcW w:w="1710" w:type="dxa"/>
            <w:tcBorders>
              <w:top w:val="nil"/>
              <w:left w:val="nil"/>
              <w:bottom w:val="nil"/>
              <w:right w:val="nil"/>
            </w:tcBorders>
            <w:shd w:val="clear" w:color="auto" w:fill="auto"/>
            <w:tcMar>
              <w:top w:w="0" w:type="dxa"/>
              <w:left w:w="40" w:type="dxa"/>
              <w:bottom w:w="0" w:type="dxa"/>
              <w:right w:w="40" w:type="dxa"/>
            </w:tcMar>
          </w:tcPr>
          <w:p w14:paraId="5555B6B1"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 0,91**;</w:t>
            </w:r>
          </w:p>
          <w:p w14:paraId="544E876E"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 0,92 (6 semanas PP)</w:t>
            </w:r>
          </w:p>
        </w:tc>
      </w:tr>
      <w:tr w:rsidR="00886937" w14:paraId="5A66EA01" w14:textId="77777777">
        <w:trPr>
          <w:trHeight w:val="20"/>
        </w:trPr>
        <w:tc>
          <w:tcPr>
            <w:tcW w:w="1305" w:type="dxa"/>
            <w:tcBorders>
              <w:top w:val="nil"/>
              <w:left w:val="nil"/>
              <w:bottom w:val="nil"/>
              <w:right w:val="nil"/>
            </w:tcBorders>
            <w:shd w:val="clear" w:color="auto" w:fill="auto"/>
            <w:tcMar>
              <w:top w:w="43" w:type="dxa"/>
              <w:left w:w="43" w:type="dxa"/>
              <w:bottom w:w="43" w:type="dxa"/>
              <w:right w:w="43" w:type="dxa"/>
            </w:tcMar>
          </w:tcPr>
          <w:p w14:paraId="358D7595" w14:textId="77777777" w:rsidR="00886937" w:rsidRDefault="00000000">
            <w:pPr>
              <w:widowControl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Escribano et al. (2023)</w:t>
            </w:r>
          </w:p>
        </w:tc>
        <w:tc>
          <w:tcPr>
            <w:tcW w:w="1050" w:type="dxa"/>
            <w:tcBorders>
              <w:top w:val="nil"/>
              <w:left w:val="nil"/>
              <w:bottom w:val="nil"/>
              <w:right w:val="nil"/>
            </w:tcBorders>
            <w:shd w:val="clear" w:color="auto" w:fill="auto"/>
            <w:tcMar>
              <w:top w:w="0" w:type="dxa"/>
              <w:left w:w="40" w:type="dxa"/>
              <w:bottom w:w="0" w:type="dxa"/>
              <w:right w:w="40" w:type="dxa"/>
            </w:tcMar>
          </w:tcPr>
          <w:p w14:paraId="0EE4AB73"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639(&gt;22)</w:t>
            </w:r>
          </w:p>
        </w:tc>
        <w:tc>
          <w:tcPr>
            <w:tcW w:w="915" w:type="dxa"/>
            <w:tcBorders>
              <w:top w:val="nil"/>
              <w:left w:val="nil"/>
              <w:bottom w:val="nil"/>
              <w:right w:val="nil"/>
            </w:tcBorders>
            <w:shd w:val="clear" w:color="auto" w:fill="auto"/>
            <w:tcMar>
              <w:top w:w="0" w:type="dxa"/>
              <w:left w:w="40" w:type="dxa"/>
              <w:bottom w:w="0" w:type="dxa"/>
              <w:right w:w="40" w:type="dxa"/>
            </w:tcMar>
          </w:tcPr>
          <w:p w14:paraId="759217D7"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Casados ou união civil (67,3)</w:t>
            </w:r>
          </w:p>
        </w:tc>
        <w:tc>
          <w:tcPr>
            <w:tcW w:w="195" w:type="dxa"/>
            <w:tcBorders>
              <w:top w:val="nil"/>
              <w:left w:val="nil"/>
              <w:bottom w:val="nil"/>
              <w:right w:val="nil"/>
            </w:tcBorders>
            <w:shd w:val="clear" w:color="auto" w:fill="auto"/>
            <w:tcMar>
              <w:top w:w="0" w:type="dxa"/>
              <w:left w:w="40" w:type="dxa"/>
              <w:bottom w:w="0" w:type="dxa"/>
              <w:right w:w="40" w:type="dxa"/>
            </w:tcMar>
          </w:tcPr>
          <w:p w14:paraId="00A994BC" w14:textId="77777777" w:rsidR="00886937" w:rsidRDefault="00886937">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shd w:val="clear" w:color="auto" w:fill="auto"/>
            <w:tcMar>
              <w:top w:w="0" w:type="dxa"/>
              <w:left w:w="40" w:type="dxa"/>
              <w:bottom w:w="0" w:type="dxa"/>
              <w:right w:w="40" w:type="dxa"/>
            </w:tcMar>
          </w:tcPr>
          <w:p w14:paraId="04BBAD11"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única (100);</w:t>
            </w:r>
          </w:p>
          <w:p w14:paraId="2EEB2491"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5" w:type="dxa"/>
            <w:tcBorders>
              <w:top w:val="nil"/>
              <w:left w:val="nil"/>
              <w:bottom w:val="nil"/>
              <w:right w:val="nil"/>
            </w:tcBorders>
            <w:shd w:val="clear" w:color="auto" w:fill="auto"/>
            <w:tcMar>
              <w:top w:w="0" w:type="dxa"/>
              <w:left w:w="40" w:type="dxa"/>
              <w:bottom w:w="0" w:type="dxa"/>
              <w:right w:w="40" w:type="dxa"/>
            </w:tcMar>
          </w:tcPr>
          <w:p w14:paraId="0DE6A747"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&lt; 27 s; AME (48) AMM</w:t>
            </w:r>
          </w:p>
          <w:p w14:paraId="64AC05C0"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p>
          <w:p w14:paraId="36658CBA"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EAF (16,7)</w:t>
            </w:r>
          </w:p>
        </w:tc>
        <w:tc>
          <w:tcPr>
            <w:tcW w:w="825" w:type="dxa"/>
            <w:vMerge/>
            <w:tcBorders>
              <w:top w:val="nil"/>
              <w:left w:val="nil"/>
              <w:bottom w:val="nil"/>
              <w:right w:val="nil"/>
            </w:tcBorders>
            <w:shd w:val="clear" w:color="auto" w:fill="auto"/>
            <w:tcMar>
              <w:top w:w="0" w:type="dxa"/>
              <w:left w:w="40" w:type="dxa"/>
              <w:bottom w:w="0" w:type="dxa"/>
              <w:right w:w="40" w:type="dxa"/>
            </w:tcMar>
          </w:tcPr>
          <w:p w14:paraId="70D48200" w14:textId="77777777" w:rsidR="00886937" w:rsidRDefault="00886937">
            <w:pPr>
              <w:widowControl w:val="0"/>
              <w:pBdr>
                <w:top w:val="nil"/>
                <w:left w:val="nil"/>
                <w:bottom w:val="nil"/>
                <w:right w:val="nil"/>
                <w:between w:val="nil"/>
              </w:pBdr>
              <w:rPr>
                <w:rFonts w:ascii="Times New Roman" w:eastAsia="Times New Roman" w:hAnsi="Times New Roman" w:cs="Times New Roman"/>
                <w:sz w:val="24"/>
                <w:szCs w:val="24"/>
              </w:rPr>
            </w:pPr>
          </w:p>
        </w:tc>
        <w:tc>
          <w:tcPr>
            <w:tcW w:w="1710" w:type="dxa"/>
            <w:vMerge/>
            <w:tcBorders>
              <w:top w:val="nil"/>
              <w:left w:val="nil"/>
              <w:bottom w:val="nil"/>
              <w:right w:val="nil"/>
            </w:tcBorders>
            <w:shd w:val="clear" w:color="auto" w:fill="auto"/>
            <w:tcMar>
              <w:top w:w="0" w:type="dxa"/>
              <w:left w:w="40" w:type="dxa"/>
              <w:bottom w:w="0" w:type="dxa"/>
              <w:right w:w="40" w:type="dxa"/>
            </w:tcMar>
          </w:tcPr>
          <w:p w14:paraId="238C3050" w14:textId="77777777" w:rsidR="00886937" w:rsidRDefault="00886937">
            <w:pPr>
              <w:widowControl w:val="0"/>
              <w:pBdr>
                <w:top w:val="nil"/>
                <w:left w:val="nil"/>
                <w:bottom w:val="nil"/>
                <w:right w:val="nil"/>
                <w:between w:val="nil"/>
              </w:pBdr>
              <w:rPr>
                <w:rFonts w:ascii="Times New Roman" w:eastAsia="Times New Roman" w:hAnsi="Times New Roman" w:cs="Times New Roman"/>
                <w:sz w:val="24"/>
                <w:szCs w:val="24"/>
              </w:rPr>
            </w:pPr>
          </w:p>
        </w:tc>
        <w:tc>
          <w:tcPr>
            <w:tcW w:w="1710" w:type="dxa"/>
            <w:tcBorders>
              <w:top w:val="nil"/>
              <w:left w:val="nil"/>
              <w:bottom w:val="nil"/>
              <w:right w:val="nil"/>
            </w:tcBorders>
            <w:shd w:val="clear" w:color="auto" w:fill="auto"/>
            <w:tcMar>
              <w:top w:w="0" w:type="dxa"/>
              <w:left w:w="40" w:type="dxa"/>
              <w:bottom w:w="0" w:type="dxa"/>
              <w:right w:w="40" w:type="dxa"/>
            </w:tcMar>
          </w:tcPr>
          <w:p w14:paraId="54263FB5"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r>
      <w:tr w:rsidR="00886937" w14:paraId="644F2BB9" w14:textId="77777777">
        <w:trPr>
          <w:trHeight w:val="20"/>
        </w:trPr>
        <w:tc>
          <w:tcPr>
            <w:tcW w:w="1305" w:type="dxa"/>
            <w:tcBorders>
              <w:top w:val="nil"/>
              <w:left w:val="nil"/>
              <w:bottom w:val="nil"/>
              <w:right w:val="nil"/>
            </w:tcBorders>
            <w:shd w:val="clear" w:color="auto" w:fill="auto"/>
            <w:tcMar>
              <w:top w:w="43" w:type="dxa"/>
              <w:left w:w="43" w:type="dxa"/>
              <w:bottom w:w="43" w:type="dxa"/>
              <w:right w:w="43" w:type="dxa"/>
            </w:tcMar>
          </w:tcPr>
          <w:p w14:paraId="392C0DBE" w14:textId="77777777" w:rsidR="00886937" w:rsidRDefault="00000000">
            <w:pPr>
              <w:widowControl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Franco e Gonçalves (2014a, 2014b)</w:t>
            </w:r>
          </w:p>
        </w:tc>
        <w:tc>
          <w:tcPr>
            <w:tcW w:w="1050" w:type="dxa"/>
            <w:vMerge w:val="restart"/>
            <w:tcBorders>
              <w:top w:val="nil"/>
              <w:left w:val="nil"/>
              <w:bottom w:val="nil"/>
              <w:right w:val="nil"/>
            </w:tcBorders>
            <w:shd w:val="clear" w:color="auto" w:fill="auto"/>
            <w:tcMar>
              <w:top w:w="0" w:type="dxa"/>
              <w:left w:w="40" w:type="dxa"/>
              <w:bottom w:w="0" w:type="dxa"/>
              <w:right w:w="40" w:type="dxa"/>
            </w:tcMar>
          </w:tcPr>
          <w:p w14:paraId="6A1802A5"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150(&gt;19)</w:t>
            </w:r>
          </w:p>
        </w:tc>
        <w:tc>
          <w:tcPr>
            <w:tcW w:w="915" w:type="dxa"/>
            <w:vMerge w:val="restart"/>
            <w:tcBorders>
              <w:top w:val="nil"/>
              <w:left w:val="nil"/>
              <w:bottom w:val="nil"/>
              <w:right w:val="nil"/>
            </w:tcBorders>
            <w:shd w:val="clear" w:color="auto" w:fill="auto"/>
            <w:tcMar>
              <w:top w:w="0" w:type="dxa"/>
              <w:left w:w="40" w:type="dxa"/>
              <w:bottom w:w="0" w:type="dxa"/>
              <w:right w:w="40" w:type="dxa"/>
            </w:tcMar>
          </w:tcPr>
          <w:p w14:paraId="362A5EDD"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Casados (69,3)</w:t>
            </w:r>
          </w:p>
        </w:tc>
        <w:tc>
          <w:tcPr>
            <w:tcW w:w="195" w:type="dxa"/>
            <w:vMerge w:val="restart"/>
            <w:tcBorders>
              <w:top w:val="nil"/>
              <w:left w:val="nil"/>
              <w:bottom w:val="nil"/>
              <w:right w:val="nil"/>
            </w:tcBorders>
            <w:shd w:val="clear" w:color="auto" w:fill="auto"/>
            <w:tcMar>
              <w:top w:w="0" w:type="dxa"/>
              <w:left w:w="40" w:type="dxa"/>
              <w:bottom w:w="0" w:type="dxa"/>
              <w:right w:w="40" w:type="dxa"/>
            </w:tcMar>
          </w:tcPr>
          <w:p w14:paraId="128625D8" w14:textId="77777777" w:rsidR="00886937" w:rsidRDefault="00886937">
            <w:pPr>
              <w:widowControl w:val="0"/>
              <w:rPr>
                <w:rFonts w:ascii="Times New Roman" w:eastAsia="Times New Roman" w:hAnsi="Times New Roman" w:cs="Times New Roman"/>
                <w:sz w:val="24"/>
                <w:szCs w:val="24"/>
              </w:rPr>
            </w:pPr>
          </w:p>
        </w:tc>
        <w:tc>
          <w:tcPr>
            <w:tcW w:w="1215" w:type="dxa"/>
            <w:vMerge w:val="restart"/>
            <w:tcBorders>
              <w:top w:val="nil"/>
              <w:left w:val="nil"/>
              <w:bottom w:val="nil"/>
              <w:right w:val="nil"/>
            </w:tcBorders>
            <w:shd w:val="clear" w:color="auto" w:fill="auto"/>
            <w:tcMar>
              <w:top w:w="0" w:type="dxa"/>
              <w:left w:w="40" w:type="dxa"/>
              <w:bottom w:w="0" w:type="dxa"/>
              <w:right w:w="40" w:type="dxa"/>
            </w:tcMar>
          </w:tcPr>
          <w:p w14:paraId="3F6695FA"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5" w:type="dxa"/>
            <w:vMerge w:val="restart"/>
            <w:tcBorders>
              <w:top w:val="nil"/>
              <w:left w:val="nil"/>
              <w:bottom w:val="nil"/>
              <w:right w:val="nil"/>
            </w:tcBorders>
            <w:shd w:val="clear" w:color="auto" w:fill="auto"/>
            <w:tcMar>
              <w:top w:w="0" w:type="dxa"/>
              <w:left w:w="40" w:type="dxa"/>
              <w:bottom w:w="0" w:type="dxa"/>
              <w:right w:w="40" w:type="dxa"/>
            </w:tcMar>
          </w:tcPr>
          <w:p w14:paraId="5D946EBC"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&gt; 48 horas; * (*)</w:t>
            </w:r>
          </w:p>
        </w:tc>
        <w:tc>
          <w:tcPr>
            <w:tcW w:w="825" w:type="dxa"/>
            <w:tcBorders>
              <w:top w:val="nil"/>
              <w:left w:val="nil"/>
              <w:bottom w:val="nil"/>
              <w:right w:val="nil"/>
            </w:tcBorders>
            <w:shd w:val="clear" w:color="auto" w:fill="auto"/>
            <w:tcMar>
              <w:top w:w="0" w:type="dxa"/>
              <w:left w:w="40" w:type="dxa"/>
              <w:bottom w:w="0" w:type="dxa"/>
              <w:right w:w="40" w:type="dxa"/>
            </w:tcMar>
          </w:tcPr>
          <w:p w14:paraId="2269171D"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ACP</w:t>
            </w:r>
          </w:p>
          <w:p w14:paraId="34A86DD5" w14:textId="77777777" w:rsidR="00886937" w:rsidRDefault="00886937">
            <w:pPr>
              <w:widowControl w:val="0"/>
              <w:rPr>
                <w:rFonts w:ascii="Times New Roman" w:eastAsia="Times New Roman" w:hAnsi="Times New Roman" w:cs="Times New Roman"/>
                <w:sz w:val="24"/>
                <w:szCs w:val="24"/>
                <w:highlight w:val="yellow"/>
              </w:rPr>
            </w:pPr>
          </w:p>
        </w:tc>
        <w:tc>
          <w:tcPr>
            <w:tcW w:w="1710" w:type="dxa"/>
            <w:tcBorders>
              <w:top w:val="nil"/>
              <w:left w:val="nil"/>
              <w:bottom w:val="nil"/>
              <w:right w:val="nil"/>
            </w:tcBorders>
            <w:shd w:val="clear" w:color="auto" w:fill="auto"/>
            <w:tcMar>
              <w:top w:w="0" w:type="dxa"/>
              <w:left w:w="40" w:type="dxa"/>
              <w:bottom w:w="0" w:type="dxa"/>
              <w:right w:w="40" w:type="dxa"/>
            </w:tcMar>
          </w:tcPr>
          <w:p w14:paraId="3C8A43FE"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Funções: amamentação; anatomo-</w:t>
            </w:r>
          </w:p>
          <w:p w14:paraId="1F5F4948"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fisiologia</w:t>
            </w:r>
          </w:p>
        </w:tc>
        <w:tc>
          <w:tcPr>
            <w:tcW w:w="1710" w:type="dxa"/>
            <w:tcBorders>
              <w:top w:val="nil"/>
              <w:left w:val="nil"/>
              <w:bottom w:val="nil"/>
              <w:right w:val="nil"/>
            </w:tcBorders>
            <w:shd w:val="clear" w:color="auto" w:fill="auto"/>
            <w:tcMar>
              <w:top w:w="0" w:type="dxa"/>
              <w:left w:w="40" w:type="dxa"/>
              <w:bottom w:w="0" w:type="dxa"/>
              <w:right w:w="40" w:type="dxa"/>
            </w:tcMar>
          </w:tcPr>
          <w:p w14:paraId="258B191D"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ECPA: α = 0,85 e α = 0,90; ENCPA: α = 0,84 e α = 0,92 (F 1 e 2)</w:t>
            </w:r>
          </w:p>
        </w:tc>
      </w:tr>
      <w:tr w:rsidR="00886937" w14:paraId="3F9D579F" w14:textId="77777777">
        <w:trPr>
          <w:trHeight w:val="20"/>
        </w:trPr>
        <w:tc>
          <w:tcPr>
            <w:tcW w:w="1305" w:type="dxa"/>
            <w:tcBorders>
              <w:top w:val="nil"/>
              <w:left w:val="nil"/>
              <w:bottom w:val="nil"/>
              <w:right w:val="nil"/>
            </w:tcBorders>
            <w:shd w:val="clear" w:color="auto" w:fill="auto"/>
            <w:tcMar>
              <w:top w:w="0" w:type="dxa"/>
              <w:left w:w="40" w:type="dxa"/>
              <w:bottom w:w="0" w:type="dxa"/>
              <w:right w:w="40" w:type="dxa"/>
            </w:tcMar>
          </w:tcPr>
          <w:p w14:paraId="4C4D4F45" w14:textId="77777777" w:rsidR="00886937" w:rsidRDefault="00886937">
            <w:pPr>
              <w:widowControl w:val="0"/>
              <w:rPr>
                <w:rFonts w:ascii="Times New Roman" w:eastAsia="Times New Roman" w:hAnsi="Times New Roman" w:cs="Times New Roman"/>
                <w:sz w:val="24"/>
                <w:szCs w:val="24"/>
              </w:rPr>
            </w:pPr>
          </w:p>
        </w:tc>
        <w:tc>
          <w:tcPr>
            <w:tcW w:w="1050" w:type="dxa"/>
            <w:vMerge/>
            <w:tcBorders>
              <w:top w:val="nil"/>
              <w:left w:val="nil"/>
              <w:bottom w:val="nil"/>
              <w:right w:val="nil"/>
            </w:tcBorders>
            <w:shd w:val="clear" w:color="auto" w:fill="auto"/>
            <w:tcMar>
              <w:top w:w="0" w:type="dxa"/>
              <w:left w:w="40" w:type="dxa"/>
              <w:bottom w:w="0" w:type="dxa"/>
              <w:right w:w="40" w:type="dxa"/>
            </w:tcMar>
          </w:tcPr>
          <w:p w14:paraId="4CE6D598" w14:textId="77777777" w:rsidR="00886937" w:rsidRDefault="00886937">
            <w:pPr>
              <w:widowControl w:val="0"/>
              <w:pBdr>
                <w:top w:val="nil"/>
                <w:left w:val="nil"/>
                <w:bottom w:val="nil"/>
                <w:right w:val="nil"/>
                <w:between w:val="nil"/>
              </w:pBdr>
              <w:rPr>
                <w:rFonts w:ascii="Times New Roman" w:eastAsia="Times New Roman" w:hAnsi="Times New Roman" w:cs="Times New Roman"/>
                <w:sz w:val="24"/>
                <w:szCs w:val="24"/>
              </w:rPr>
            </w:pPr>
          </w:p>
        </w:tc>
        <w:tc>
          <w:tcPr>
            <w:tcW w:w="915" w:type="dxa"/>
            <w:vMerge/>
            <w:tcBorders>
              <w:top w:val="nil"/>
              <w:left w:val="nil"/>
              <w:bottom w:val="nil"/>
              <w:right w:val="nil"/>
            </w:tcBorders>
            <w:shd w:val="clear" w:color="auto" w:fill="auto"/>
            <w:tcMar>
              <w:top w:w="0" w:type="dxa"/>
              <w:left w:w="40" w:type="dxa"/>
              <w:bottom w:w="0" w:type="dxa"/>
              <w:right w:w="40" w:type="dxa"/>
            </w:tcMar>
          </w:tcPr>
          <w:p w14:paraId="4E9D05A7" w14:textId="77777777" w:rsidR="00886937" w:rsidRDefault="00886937">
            <w:pPr>
              <w:widowControl w:val="0"/>
              <w:pBdr>
                <w:top w:val="nil"/>
                <w:left w:val="nil"/>
                <w:bottom w:val="nil"/>
                <w:right w:val="nil"/>
                <w:between w:val="nil"/>
              </w:pBdr>
              <w:rPr>
                <w:rFonts w:ascii="Times New Roman" w:eastAsia="Times New Roman" w:hAnsi="Times New Roman" w:cs="Times New Roman"/>
                <w:sz w:val="24"/>
                <w:szCs w:val="24"/>
              </w:rPr>
            </w:pPr>
          </w:p>
        </w:tc>
        <w:tc>
          <w:tcPr>
            <w:tcW w:w="195" w:type="dxa"/>
            <w:vMerge/>
            <w:tcBorders>
              <w:top w:val="nil"/>
              <w:left w:val="nil"/>
              <w:bottom w:val="nil"/>
              <w:right w:val="nil"/>
            </w:tcBorders>
            <w:shd w:val="clear" w:color="auto" w:fill="auto"/>
            <w:tcMar>
              <w:top w:w="0" w:type="dxa"/>
              <w:left w:w="40" w:type="dxa"/>
              <w:bottom w:w="0" w:type="dxa"/>
              <w:right w:w="40" w:type="dxa"/>
            </w:tcMar>
          </w:tcPr>
          <w:p w14:paraId="78EEC4E9" w14:textId="77777777" w:rsidR="00886937" w:rsidRDefault="00886937">
            <w:pPr>
              <w:widowControl w:val="0"/>
              <w:pBdr>
                <w:top w:val="nil"/>
                <w:left w:val="nil"/>
                <w:bottom w:val="nil"/>
                <w:right w:val="nil"/>
                <w:between w:val="nil"/>
              </w:pBdr>
              <w:rPr>
                <w:rFonts w:ascii="Times New Roman" w:eastAsia="Times New Roman" w:hAnsi="Times New Roman" w:cs="Times New Roman"/>
                <w:sz w:val="24"/>
                <w:szCs w:val="24"/>
              </w:rPr>
            </w:pPr>
          </w:p>
        </w:tc>
        <w:tc>
          <w:tcPr>
            <w:tcW w:w="1215" w:type="dxa"/>
            <w:vMerge/>
            <w:tcBorders>
              <w:top w:val="nil"/>
              <w:left w:val="nil"/>
              <w:bottom w:val="nil"/>
              <w:right w:val="nil"/>
            </w:tcBorders>
            <w:shd w:val="clear" w:color="auto" w:fill="auto"/>
            <w:tcMar>
              <w:top w:w="0" w:type="dxa"/>
              <w:left w:w="40" w:type="dxa"/>
              <w:bottom w:w="0" w:type="dxa"/>
              <w:right w:w="40" w:type="dxa"/>
            </w:tcMar>
          </w:tcPr>
          <w:p w14:paraId="7B051866" w14:textId="77777777" w:rsidR="00886937" w:rsidRDefault="00886937">
            <w:pPr>
              <w:widowControl w:val="0"/>
              <w:pBdr>
                <w:top w:val="nil"/>
                <w:left w:val="nil"/>
                <w:bottom w:val="nil"/>
                <w:right w:val="nil"/>
                <w:between w:val="nil"/>
              </w:pBdr>
              <w:rPr>
                <w:rFonts w:ascii="Times New Roman" w:eastAsia="Times New Roman" w:hAnsi="Times New Roman" w:cs="Times New Roman"/>
                <w:sz w:val="24"/>
                <w:szCs w:val="24"/>
              </w:rPr>
            </w:pPr>
          </w:p>
        </w:tc>
        <w:tc>
          <w:tcPr>
            <w:tcW w:w="1215" w:type="dxa"/>
            <w:vMerge/>
            <w:tcBorders>
              <w:top w:val="nil"/>
              <w:left w:val="nil"/>
              <w:bottom w:val="nil"/>
              <w:right w:val="nil"/>
            </w:tcBorders>
            <w:shd w:val="clear" w:color="auto" w:fill="auto"/>
            <w:tcMar>
              <w:top w:w="0" w:type="dxa"/>
              <w:left w:w="40" w:type="dxa"/>
              <w:bottom w:w="0" w:type="dxa"/>
              <w:right w:w="40" w:type="dxa"/>
            </w:tcMar>
          </w:tcPr>
          <w:p w14:paraId="0D8607B4" w14:textId="77777777" w:rsidR="00886937" w:rsidRDefault="00886937">
            <w:pPr>
              <w:widowControl w:val="0"/>
              <w:pBdr>
                <w:top w:val="nil"/>
                <w:left w:val="nil"/>
                <w:bottom w:val="nil"/>
                <w:right w:val="nil"/>
                <w:between w:val="nil"/>
              </w:pBdr>
              <w:rPr>
                <w:rFonts w:ascii="Times New Roman" w:eastAsia="Times New Roman" w:hAnsi="Times New Roman" w:cs="Times New Roman"/>
                <w:sz w:val="24"/>
                <w:szCs w:val="24"/>
              </w:rPr>
            </w:pPr>
          </w:p>
        </w:tc>
        <w:tc>
          <w:tcPr>
            <w:tcW w:w="825" w:type="dxa"/>
            <w:tcBorders>
              <w:top w:val="nil"/>
              <w:left w:val="nil"/>
              <w:bottom w:val="nil"/>
              <w:right w:val="nil"/>
            </w:tcBorders>
            <w:shd w:val="clear" w:color="auto" w:fill="auto"/>
            <w:tcMar>
              <w:top w:w="0" w:type="dxa"/>
              <w:left w:w="40" w:type="dxa"/>
              <w:bottom w:w="0" w:type="dxa"/>
              <w:right w:w="40" w:type="dxa"/>
            </w:tcMar>
          </w:tcPr>
          <w:p w14:paraId="69E24799" w14:textId="77777777" w:rsidR="00886937" w:rsidRDefault="00886937">
            <w:pPr>
              <w:widowControl w:val="0"/>
              <w:rPr>
                <w:rFonts w:ascii="Times New Roman" w:eastAsia="Times New Roman" w:hAnsi="Times New Roman" w:cs="Times New Roman"/>
                <w:sz w:val="24"/>
                <w:szCs w:val="24"/>
              </w:rPr>
            </w:pPr>
          </w:p>
          <w:p w14:paraId="28E1B62A" w14:textId="77777777" w:rsidR="00886937" w:rsidRDefault="00886937">
            <w:pPr>
              <w:widowControl w:val="0"/>
              <w:rPr>
                <w:rFonts w:ascii="Times New Roman" w:eastAsia="Times New Roman" w:hAnsi="Times New Roman" w:cs="Times New Roman"/>
                <w:sz w:val="24"/>
                <w:szCs w:val="24"/>
              </w:rPr>
            </w:pPr>
          </w:p>
        </w:tc>
        <w:tc>
          <w:tcPr>
            <w:tcW w:w="1710" w:type="dxa"/>
            <w:tcBorders>
              <w:top w:val="nil"/>
              <w:left w:val="nil"/>
              <w:bottom w:val="nil"/>
              <w:right w:val="nil"/>
            </w:tcBorders>
            <w:shd w:val="clear" w:color="auto" w:fill="auto"/>
            <w:tcMar>
              <w:top w:w="0" w:type="dxa"/>
              <w:left w:w="40" w:type="dxa"/>
              <w:bottom w:w="0" w:type="dxa"/>
              <w:right w:w="40" w:type="dxa"/>
            </w:tcMar>
          </w:tcPr>
          <w:p w14:paraId="76162D37"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Participações</w:t>
            </w:r>
          </w:p>
          <w:p w14:paraId="4BD18D84"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Física, afetiva, doméstica</w:t>
            </w:r>
          </w:p>
        </w:tc>
        <w:tc>
          <w:tcPr>
            <w:tcW w:w="1710" w:type="dxa"/>
            <w:tcBorders>
              <w:top w:val="nil"/>
              <w:left w:val="nil"/>
              <w:bottom w:val="nil"/>
              <w:right w:val="nil"/>
            </w:tcBorders>
            <w:shd w:val="clear" w:color="auto" w:fill="auto"/>
            <w:tcMar>
              <w:top w:w="0" w:type="dxa"/>
              <w:left w:w="40" w:type="dxa"/>
              <w:bottom w:w="0" w:type="dxa"/>
              <w:right w:w="40" w:type="dxa"/>
            </w:tcMar>
          </w:tcPr>
          <w:p w14:paraId="412EE894"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 0,92; 0,88 e 0,80 (F 1, 2 e 3)</w:t>
            </w:r>
          </w:p>
        </w:tc>
      </w:tr>
      <w:tr w:rsidR="00886937" w14:paraId="0BA7B963" w14:textId="77777777">
        <w:trPr>
          <w:cantSplit/>
          <w:trHeight w:val="877"/>
        </w:trPr>
        <w:tc>
          <w:tcPr>
            <w:tcW w:w="1305" w:type="dxa"/>
            <w:tcBorders>
              <w:top w:val="nil"/>
              <w:left w:val="nil"/>
              <w:bottom w:val="nil"/>
              <w:right w:val="nil"/>
            </w:tcBorders>
            <w:tcMar>
              <w:top w:w="43" w:type="dxa"/>
              <w:left w:w="43" w:type="dxa"/>
              <w:bottom w:w="43" w:type="dxa"/>
              <w:right w:w="43" w:type="dxa"/>
            </w:tcMar>
          </w:tcPr>
          <w:p w14:paraId="12375125"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Freed, Fraley et al. (1992)</w:t>
            </w:r>
          </w:p>
        </w:tc>
        <w:tc>
          <w:tcPr>
            <w:tcW w:w="1050" w:type="dxa"/>
            <w:tcBorders>
              <w:top w:val="nil"/>
              <w:left w:val="nil"/>
              <w:bottom w:val="nil"/>
              <w:right w:val="nil"/>
            </w:tcBorders>
            <w:shd w:val="clear" w:color="auto" w:fill="auto"/>
            <w:tcMar>
              <w:top w:w="0" w:type="dxa"/>
              <w:left w:w="40" w:type="dxa"/>
              <w:bottom w:w="0" w:type="dxa"/>
              <w:right w:w="40" w:type="dxa"/>
            </w:tcMar>
          </w:tcPr>
          <w:p w14:paraId="6F30BEDF"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268 (*)</w:t>
            </w:r>
          </w:p>
        </w:tc>
        <w:tc>
          <w:tcPr>
            <w:tcW w:w="915" w:type="dxa"/>
            <w:tcBorders>
              <w:top w:val="nil"/>
              <w:left w:val="nil"/>
              <w:bottom w:val="nil"/>
              <w:right w:val="nil"/>
            </w:tcBorders>
            <w:shd w:val="clear" w:color="auto" w:fill="auto"/>
            <w:tcMar>
              <w:top w:w="0" w:type="dxa"/>
              <w:left w:w="40" w:type="dxa"/>
              <w:bottom w:w="0" w:type="dxa"/>
              <w:right w:w="40" w:type="dxa"/>
            </w:tcMar>
          </w:tcPr>
          <w:p w14:paraId="3C176753"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Casados (97)</w:t>
            </w:r>
          </w:p>
        </w:tc>
        <w:tc>
          <w:tcPr>
            <w:tcW w:w="195" w:type="dxa"/>
            <w:tcBorders>
              <w:top w:val="nil"/>
              <w:left w:val="nil"/>
              <w:bottom w:val="nil"/>
              <w:right w:val="nil"/>
            </w:tcBorders>
            <w:shd w:val="clear" w:color="auto" w:fill="auto"/>
            <w:tcMar>
              <w:top w:w="0" w:type="dxa"/>
              <w:left w:w="40" w:type="dxa"/>
              <w:bottom w:w="0" w:type="dxa"/>
              <w:right w:w="40" w:type="dxa"/>
            </w:tcMar>
          </w:tcPr>
          <w:p w14:paraId="68E3ADCC" w14:textId="77777777" w:rsidR="00886937" w:rsidRDefault="00886937">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shd w:val="clear" w:color="auto" w:fill="auto"/>
            <w:tcMar>
              <w:top w:w="0" w:type="dxa"/>
              <w:left w:w="40" w:type="dxa"/>
              <w:bottom w:w="0" w:type="dxa"/>
              <w:right w:w="40" w:type="dxa"/>
            </w:tcMar>
          </w:tcPr>
          <w:p w14:paraId="018F525D"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5" w:type="dxa"/>
            <w:tcBorders>
              <w:top w:val="nil"/>
              <w:left w:val="nil"/>
              <w:bottom w:val="nil"/>
              <w:right w:val="nil"/>
            </w:tcBorders>
            <w:shd w:val="clear" w:color="auto" w:fill="auto"/>
            <w:tcMar>
              <w:top w:w="0" w:type="dxa"/>
              <w:left w:w="40" w:type="dxa"/>
              <w:bottom w:w="0" w:type="dxa"/>
              <w:right w:w="40" w:type="dxa"/>
            </w:tcMar>
          </w:tcPr>
          <w:p w14:paraId="725778CC"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5" w:type="dxa"/>
            <w:tcBorders>
              <w:top w:val="nil"/>
              <w:left w:val="nil"/>
              <w:bottom w:val="nil"/>
              <w:right w:val="nil"/>
            </w:tcBorders>
            <w:shd w:val="clear" w:color="auto" w:fill="auto"/>
            <w:tcMar>
              <w:top w:w="0" w:type="dxa"/>
              <w:left w:w="40" w:type="dxa"/>
              <w:bottom w:w="0" w:type="dxa"/>
              <w:right w:w="40" w:type="dxa"/>
            </w:tcMar>
          </w:tcPr>
          <w:p w14:paraId="20C22119"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shd w:val="clear" w:color="auto" w:fill="auto"/>
            <w:tcMar>
              <w:top w:w="0" w:type="dxa"/>
              <w:left w:w="40" w:type="dxa"/>
              <w:bottom w:w="0" w:type="dxa"/>
              <w:right w:w="40" w:type="dxa"/>
            </w:tcMar>
          </w:tcPr>
          <w:p w14:paraId="527C8C2E"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shd w:val="clear" w:color="auto" w:fill="auto"/>
            <w:tcMar>
              <w:top w:w="0" w:type="dxa"/>
              <w:left w:w="40" w:type="dxa"/>
              <w:bottom w:w="0" w:type="dxa"/>
              <w:right w:w="40" w:type="dxa"/>
            </w:tcMar>
          </w:tcPr>
          <w:p w14:paraId="0F1AA139"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86937" w14:paraId="51D2CE9A" w14:textId="77777777">
        <w:trPr>
          <w:cantSplit/>
          <w:trHeight w:val="894"/>
        </w:trPr>
        <w:tc>
          <w:tcPr>
            <w:tcW w:w="1305" w:type="dxa"/>
            <w:tcBorders>
              <w:top w:val="nil"/>
              <w:left w:val="nil"/>
              <w:bottom w:val="nil"/>
              <w:right w:val="nil"/>
            </w:tcBorders>
            <w:tcMar>
              <w:top w:w="43" w:type="dxa"/>
              <w:left w:w="43" w:type="dxa"/>
              <w:bottom w:w="43" w:type="dxa"/>
              <w:right w:w="43" w:type="dxa"/>
            </w:tcMar>
          </w:tcPr>
          <w:p w14:paraId="3C7FCEDA" w14:textId="77777777" w:rsidR="00886937" w:rsidRDefault="00000000">
            <w:pPr>
              <w:widowControl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Kucukoglu et al. (2023)</w:t>
            </w:r>
          </w:p>
        </w:tc>
        <w:tc>
          <w:tcPr>
            <w:tcW w:w="1050" w:type="dxa"/>
            <w:tcBorders>
              <w:top w:val="nil"/>
              <w:left w:val="nil"/>
              <w:bottom w:val="nil"/>
              <w:right w:val="nil"/>
            </w:tcBorders>
            <w:shd w:val="clear" w:color="auto" w:fill="auto"/>
            <w:tcMar>
              <w:top w:w="0" w:type="dxa"/>
              <w:left w:w="40" w:type="dxa"/>
              <w:bottom w:w="0" w:type="dxa"/>
              <w:right w:w="40" w:type="dxa"/>
            </w:tcMar>
          </w:tcPr>
          <w:p w14:paraId="0E2F4A67"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221(&gt;19)</w:t>
            </w:r>
          </w:p>
        </w:tc>
        <w:tc>
          <w:tcPr>
            <w:tcW w:w="915" w:type="dxa"/>
            <w:tcBorders>
              <w:top w:val="nil"/>
              <w:left w:val="nil"/>
              <w:bottom w:val="nil"/>
              <w:right w:val="nil"/>
            </w:tcBorders>
            <w:shd w:val="clear" w:color="auto" w:fill="auto"/>
            <w:tcMar>
              <w:top w:w="0" w:type="dxa"/>
              <w:left w:w="40" w:type="dxa"/>
              <w:bottom w:w="0" w:type="dxa"/>
              <w:right w:w="40" w:type="dxa"/>
            </w:tcMar>
          </w:tcPr>
          <w:p w14:paraId="474616A7"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 w:type="dxa"/>
            <w:tcBorders>
              <w:top w:val="nil"/>
              <w:left w:val="nil"/>
              <w:bottom w:val="nil"/>
              <w:right w:val="nil"/>
            </w:tcBorders>
            <w:shd w:val="clear" w:color="auto" w:fill="auto"/>
            <w:tcMar>
              <w:top w:w="0" w:type="dxa"/>
              <w:left w:w="40" w:type="dxa"/>
              <w:bottom w:w="0" w:type="dxa"/>
              <w:right w:w="40" w:type="dxa"/>
            </w:tcMar>
          </w:tcPr>
          <w:p w14:paraId="66DFD836" w14:textId="77777777" w:rsidR="00886937" w:rsidRDefault="00886937">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shd w:val="clear" w:color="auto" w:fill="auto"/>
            <w:tcMar>
              <w:top w:w="0" w:type="dxa"/>
              <w:left w:w="40" w:type="dxa"/>
              <w:bottom w:w="0" w:type="dxa"/>
              <w:right w:w="40" w:type="dxa"/>
            </w:tcMar>
          </w:tcPr>
          <w:p w14:paraId="34767DC3"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*;PN (96), PC(126)</w:t>
            </w:r>
          </w:p>
        </w:tc>
        <w:tc>
          <w:tcPr>
            <w:tcW w:w="1215" w:type="dxa"/>
            <w:tcBorders>
              <w:top w:val="nil"/>
              <w:left w:val="nil"/>
              <w:bottom w:val="nil"/>
              <w:right w:val="nil"/>
            </w:tcBorders>
            <w:shd w:val="clear" w:color="auto" w:fill="auto"/>
            <w:tcMar>
              <w:top w:w="0" w:type="dxa"/>
              <w:left w:w="40" w:type="dxa"/>
              <w:bottom w:w="0" w:type="dxa"/>
              <w:right w:w="40" w:type="dxa"/>
            </w:tcMar>
          </w:tcPr>
          <w:p w14:paraId="40C37C21"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a 6 s; *</w:t>
            </w:r>
          </w:p>
        </w:tc>
        <w:tc>
          <w:tcPr>
            <w:tcW w:w="825" w:type="dxa"/>
            <w:tcBorders>
              <w:top w:val="nil"/>
              <w:left w:val="nil"/>
              <w:bottom w:val="nil"/>
              <w:right w:val="nil"/>
            </w:tcBorders>
            <w:shd w:val="clear" w:color="auto" w:fill="auto"/>
            <w:tcMar>
              <w:top w:w="0" w:type="dxa"/>
              <w:left w:w="40" w:type="dxa"/>
              <w:bottom w:w="0" w:type="dxa"/>
              <w:right w:w="40" w:type="dxa"/>
            </w:tcMar>
          </w:tcPr>
          <w:p w14:paraId="267DD31C"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AFE AFC</w:t>
            </w:r>
          </w:p>
          <w:p w14:paraId="441899D6" w14:textId="77777777" w:rsidR="00886937" w:rsidRDefault="00886937">
            <w:pPr>
              <w:widowControl w:val="0"/>
              <w:rPr>
                <w:rFonts w:ascii="Times New Roman" w:eastAsia="Times New Roman" w:hAnsi="Times New Roman" w:cs="Times New Roman"/>
                <w:sz w:val="24"/>
                <w:szCs w:val="24"/>
              </w:rPr>
            </w:pPr>
          </w:p>
        </w:tc>
        <w:tc>
          <w:tcPr>
            <w:tcW w:w="1710" w:type="dxa"/>
            <w:tcBorders>
              <w:top w:val="nil"/>
              <w:left w:val="nil"/>
              <w:bottom w:val="nil"/>
              <w:right w:val="nil"/>
            </w:tcBorders>
            <w:shd w:val="clear" w:color="auto" w:fill="auto"/>
            <w:tcMar>
              <w:top w:w="0" w:type="dxa"/>
              <w:left w:w="40" w:type="dxa"/>
              <w:bottom w:w="0" w:type="dxa"/>
              <w:right w:w="40" w:type="dxa"/>
            </w:tcMar>
          </w:tcPr>
          <w:p w14:paraId="7ED27736"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Unidimensional</w:t>
            </w:r>
          </w:p>
        </w:tc>
        <w:tc>
          <w:tcPr>
            <w:tcW w:w="1710" w:type="dxa"/>
            <w:tcBorders>
              <w:top w:val="nil"/>
              <w:left w:val="nil"/>
              <w:bottom w:val="nil"/>
              <w:right w:val="nil"/>
            </w:tcBorders>
            <w:shd w:val="clear" w:color="auto" w:fill="auto"/>
            <w:tcMar>
              <w:top w:w="0" w:type="dxa"/>
              <w:left w:w="40" w:type="dxa"/>
              <w:bottom w:w="0" w:type="dxa"/>
              <w:right w:w="40" w:type="dxa"/>
            </w:tcMar>
          </w:tcPr>
          <w:p w14:paraId="6B3455F7"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 0,93;r =1 (T1). r =0,96 (T2) (p&lt;0,001)</w:t>
            </w:r>
          </w:p>
        </w:tc>
      </w:tr>
      <w:tr w:rsidR="00886937" w14:paraId="1DA7BB4A" w14:textId="77777777">
        <w:trPr>
          <w:cantSplit/>
          <w:trHeight w:val="20"/>
        </w:trPr>
        <w:tc>
          <w:tcPr>
            <w:tcW w:w="1305" w:type="dxa"/>
            <w:tcBorders>
              <w:top w:val="nil"/>
              <w:left w:val="nil"/>
              <w:bottom w:val="nil"/>
              <w:right w:val="nil"/>
            </w:tcBorders>
            <w:tcMar>
              <w:top w:w="43" w:type="dxa"/>
              <w:left w:w="43" w:type="dxa"/>
              <w:bottom w:w="43" w:type="dxa"/>
              <w:right w:w="43" w:type="dxa"/>
            </w:tcMar>
          </w:tcPr>
          <w:p w14:paraId="1F4CDD1D" w14:textId="77777777" w:rsidR="00886937" w:rsidRDefault="00000000">
            <w:pPr>
              <w:widowControl w:val="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Panahi et al. (2022)</w:t>
            </w:r>
          </w:p>
        </w:tc>
        <w:tc>
          <w:tcPr>
            <w:tcW w:w="1050" w:type="dxa"/>
            <w:tcBorders>
              <w:top w:val="nil"/>
              <w:left w:val="nil"/>
              <w:bottom w:val="nil"/>
              <w:right w:val="nil"/>
            </w:tcBorders>
            <w:shd w:val="clear" w:color="auto" w:fill="auto"/>
            <w:tcMar>
              <w:top w:w="0" w:type="dxa"/>
              <w:left w:w="40" w:type="dxa"/>
              <w:bottom w:w="0" w:type="dxa"/>
              <w:right w:w="40" w:type="dxa"/>
            </w:tcMar>
          </w:tcPr>
          <w:p w14:paraId="62CB5BFA"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76 (M=29,31 [GC] a 29,36 [GI])</w:t>
            </w:r>
          </w:p>
        </w:tc>
        <w:tc>
          <w:tcPr>
            <w:tcW w:w="915" w:type="dxa"/>
            <w:tcBorders>
              <w:top w:val="nil"/>
              <w:left w:val="nil"/>
              <w:bottom w:val="nil"/>
              <w:right w:val="nil"/>
            </w:tcBorders>
            <w:shd w:val="clear" w:color="auto" w:fill="auto"/>
            <w:tcMar>
              <w:top w:w="0" w:type="dxa"/>
              <w:left w:w="40" w:type="dxa"/>
              <w:bottom w:w="0" w:type="dxa"/>
              <w:right w:w="40" w:type="dxa"/>
            </w:tcMar>
          </w:tcPr>
          <w:p w14:paraId="2E9479BC"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 w:type="dxa"/>
            <w:tcBorders>
              <w:top w:val="nil"/>
              <w:left w:val="nil"/>
              <w:bottom w:val="nil"/>
              <w:right w:val="nil"/>
            </w:tcBorders>
            <w:shd w:val="clear" w:color="auto" w:fill="auto"/>
            <w:tcMar>
              <w:top w:w="0" w:type="dxa"/>
              <w:left w:w="40" w:type="dxa"/>
              <w:bottom w:w="0" w:type="dxa"/>
              <w:right w:w="40" w:type="dxa"/>
            </w:tcMar>
          </w:tcPr>
          <w:p w14:paraId="110EFB10" w14:textId="77777777" w:rsidR="00886937" w:rsidRDefault="00886937">
            <w:pPr>
              <w:widowControl w:val="0"/>
              <w:rPr>
                <w:rFonts w:ascii="Times New Roman" w:eastAsia="Times New Roman" w:hAnsi="Times New Roman" w:cs="Times New Roman"/>
                <w:sz w:val="24"/>
                <w:szCs w:val="24"/>
              </w:rPr>
            </w:pPr>
          </w:p>
        </w:tc>
        <w:tc>
          <w:tcPr>
            <w:tcW w:w="1215" w:type="dxa"/>
            <w:tcBorders>
              <w:top w:val="nil"/>
              <w:left w:val="nil"/>
              <w:bottom w:val="nil"/>
              <w:right w:val="nil"/>
            </w:tcBorders>
            <w:shd w:val="clear" w:color="auto" w:fill="auto"/>
            <w:tcMar>
              <w:top w:w="0" w:type="dxa"/>
              <w:left w:w="40" w:type="dxa"/>
              <w:bottom w:w="0" w:type="dxa"/>
              <w:right w:w="40" w:type="dxa"/>
            </w:tcMar>
          </w:tcPr>
          <w:p w14:paraId="06C25F85"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única(100);</w:t>
            </w:r>
          </w:p>
          <w:p w14:paraId="69D72876"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15" w:type="dxa"/>
            <w:tcBorders>
              <w:top w:val="nil"/>
              <w:left w:val="nil"/>
              <w:bottom w:val="nil"/>
              <w:right w:val="nil"/>
            </w:tcBorders>
            <w:shd w:val="clear" w:color="auto" w:fill="auto"/>
            <w:tcMar>
              <w:top w:w="0" w:type="dxa"/>
              <w:left w:w="40" w:type="dxa"/>
              <w:bottom w:w="0" w:type="dxa"/>
              <w:right w:w="40" w:type="dxa"/>
            </w:tcMar>
          </w:tcPr>
          <w:p w14:paraId="7E382B14"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a 5 d; AME (*), AMM (*)</w:t>
            </w:r>
          </w:p>
        </w:tc>
        <w:tc>
          <w:tcPr>
            <w:tcW w:w="825" w:type="dxa"/>
            <w:tcBorders>
              <w:top w:val="nil"/>
              <w:left w:val="nil"/>
              <w:bottom w:val="nil"/>
              <w:right w:val="nil"/>
            </w:tcBorders>
            <w:shd w:val="clear" w:color="auto" w:fill="auto"/>
            <w:tcMar>
              <w:top w:w="0" w:type="dxa"/>
              <w:left w:w="40" w:type="dxa"/>
              <w:bottom w:w="0" w:type="dxa"/>
              <w:right w:w="40" w:type="dxa"/>
            </w:tcMar>
          </w:tcPr>
          <w:p w14:paraId="4BD993E7"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shd w:val="clear" w:color="auto" w:fill="auto"/>
            <w:tcMar>
              <w:top w:w="0" w:type="dxa"/>
              <w:left w:w="40" w:type="dxa"/>
              <w:bottom w:w="0" w:type="dxa"/>
              <w:right w:w="40" w:type="dxa"/>
            </w:tcMar>
          </w:tcPr>
          <w:p w14:paraId="750BE5A6"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nil"/>
              <w:right w:val="nil"/>
            </w:tcBorders>
            <w:shd w:val="clear" w:color="auto" w:fill="auto"/>
            <w:tcMar>
              <w:top w:w="0" w:type="dxa"/>
              <w:left w:w="40" w:type="dxa"/>
              <w:bottom w:w="0" w:type="dxa"/>
              <w:right w:w="40" w:type="dxa"/>
            </w:tcMar>
          </w:tcPr>
          <w:p w14:paraId="6475FE40"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α= 0,93</w:t>
            </w:r>
          </w:p>
        </w:tc>
      </w:tr>
      <w:tr w:rsidR="00886937" w14:paraId="0074C5FD" w14:textId="77777777">
        <w:trPr>
          <w:cantSplit/>
          <w:trHeight w:val="20"/>
        </w:trPr>
        <w:tc>
          <w:tcPr>
            <w:tcW w:w="1305" w:type="dxa"/>
            <w:tcBorders>
              <w:top w:val="nil"/>
              <w:left w:val="nil"/>
              <w:right w:val="nil"/>
            </w:tcBorders>
            <w:tcMar>
              <w:top w:w="43" w:type="dxa"/>
              <w:left w:w="43" w:type="dxa"/>
              <w:bottom w:w="43" w:type="dxa"/>
              <w:right w:w="43" w:type="dxa"/>
            </w:tcMar>
          </w:tcPr>
          <w:p w14:paraId="46C8B7C9"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Taşpinar et al. (2013)</w:t>
            </w:r>
          </w:p>
        </w:tc>
        <w:tc>
          <w:tcPr>
            <w:tcW w:w="1050" w:type="dxa"/>
            <w:tcBorders>
              <w:top w:val="nil"/>
              <w:left w:val="nil"/>
              <w:bottom w:val="single" w:sz="4" w:space="0" w:color="000000"/>
              <w:right w:val="nil"/>
            </w:tcBorders>
            <w:shd w:val="clear" w:color="auto" w:fill="auto"/>
            <w:tcMar>
              <w:top w:w="0" w:type="dxa"/>
              <w:left w:w="40" w:type="dxa"/>
              <w:bottom w:w="0" w:type="dxa"/>
              <w:right w:w="40" w:type="dxa"/>
            </w:tcMar>
          </w:tcPr>
          <w:p w14:paraId="1D3F72D0"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p w14:paraId="26245268"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(&gt;25)</w:t>
            </w:r>
          </w:p>
        </w:tc>
        <w:tc>
          <w:tcPr>
            <w:tcW w:w="915" w:type="dxa"/>
            <w:tcBorders>
              <w:top w:val="nil"/>
              <w:left w:val="nil"/>
              <w:bottom w:val="single" w:sz="4" w:space="0" w:color="000000"/>
              <w:right w:val="nil"/>
            </w:tcBorders>
            <w:shd w:val="clear" w:color="auto" w:fill="auto"/>
            <w:tcMar>
              <w:top w:w="0" w:type="dxa"/>
              <w:left w:w="40" w:type="dxa"/>
              <w:bottom w:w="0" w:type="dxa"/>
              <w:right w:w="40" w:type="dxa"/>
            </w:tcMar>
          </w:tcPr>
          <w:p w14:paraId="5A7A2623"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5" w:type="dxa"/>
            <w:tcBorders>
              <w:top w:val="nil"/>
              <w:left w:val="nil"/>
              <w:bottom w:val="single" w:sz="4" w:space="0" w:color="000000"/>
              <w:right w:val="nil"/>
            </w:tcBorders>
            <w:shd w:val="clear" w:color="auto" w:fill="auto"/>
            <w:tcMar>
              <w:top w:w="0" w:type="dxa"/>
              <w:left w:w="40" w:type="dxa"/>
              <w:bottom w:w="0" w:type="dxa"/>
              <w:right w:w="40" w:type="dxa"/>
            </w:tcMar>
          </w:tcPr>
          <w:p w14:paraId="1B15FC10" w14:textId="77777777" w:rsidR="00886937" w:rsidRDefault="00886937">
            <w:pPr>
              <w:widowControl w:val="0"/>
              <w:rPr>
                <w:rFonts w:ascii="Times New Roman" w:eastAsia="Times New Roman" w:hAnsi="Times New Roman" w:cs="Times New Roman"/>
                <w:sz w:val="24"/>
                <w:szCs w:val="24"/>
              </w:rPr>
            </w:pPr>
          </w:p>
        </w:tc>
        <w:tc>
          <w:tcPr>
            <w:tcW w:w="1215" w:type="dxa"/>
            <w:tcBorders>
              <w:top w:val="nil"/>
              <w:left w:val="nil"/>
              <w:bottom w:val="single" w:sz="4" w:space="0" w:color="000000"/>
              <w:right w:val="nil"/>
            </w:tcBorders>
            <w:shd w:val="clear" w:color="auto" w:fill="auto"/>
            <w:tcMar>
              <w:top w:w="0" w:type="dxa"/>
              <w:left w:w="40" w:type="dxa"/>
              <w:bottom w:w="0" w:type="dxa"/>
              <w:right w:w="40" w:type="dxa"/>
            </w:tcMar>
          </w:tcPr>
          <w:p w14:paraId="3573A224"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*;PV(36,9)</w:t>
            </w:r>
          </w:p>
          <w:p w14:paraId="30201EFD"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PC(3,1)</w:t>
            </w:r>
          </w:p>
        </w:tc>
        <w:tc>
          <w:tcPr>
            <w:tcW w:w="1215" w:type="dxa"/>
            <w:tcBorders>
              <w:top w:val="nil"/>
              <w:left w:val="nil"/>
              <w:bottom w:val="single" w:sz="4" w:space="0" w:color="000000"/>
              <w:right w:val="nil"/>
            </w:tcBorders>
            <w:shd w:val="clear" w:color="auto" w:fill="auto"/>
            <w:tcMar>
              <w:top w:w="0" w:type="dxa"/>
              <w:left w:w="40" w:type="dxa"/>
              <w:bottom w:w="0" w:type="dxa"/>
              <w:right w:w="40" w:type="dxa"/>
            </w:tcMar>
          </w:tcPr>
          <w:p w14:paraId="5B519691"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&lt; 5 d, *</w:t>
            </w:r>
          </w:p>
        </w:tc>
        <w:tc>
          <w:tcPr>
            <w:tcW w:w="825" w:type="dxa"/>
            <w:tcBorders>
              <w:top w:val="nil"/>
              <w:left w:val="nil"/>
              <w:bottom w:val="single" w:sz="4" w:space="0" w:color="000000"/>
              <w:right w:val="nil"/>
            </w:tcBorders>
            <w:shd w:val="clear" w:color="auto" w:fill="auto"/>
            <w:tcMar>
              <w:top w:w="0" w:type="dxa"/>
              <w:left w:w="40" w:type="dxa"/>
              <w:bottom w:w="0" w:type="dxa"/>
              <w:right w:w="40" w:type="dxa"/>
            </w:tcMar>
          </w:tcPr>
          <w:p w14:paraId="640A1D87"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single" w:sz="4" w:space="0" w:color="000000"/>
              <w:right w:val="nil"/>
            </w:tcBorders>
            <w:shd w:val="clear" w:color="auto" w:fill="auto"/>
            <w:tcMar>
              <w:top w:w="0" w:type="dxa"/>
              <w:left w:w="40" w:type="dxa"/>
              <w:bottom w:w="0" w:type="dxa"/>
              <w:right w:w="40" w:type="dxa"/>
            </w:tcMar>
          </w:tcPr>
          <w:p w14:paraId="731BB09C"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10" w:type="dxa"/>
            <w:tcBorders>
              <w:top w:val="nil"/>
              <w:left w:val="nil"/>
              <w:bottom w:val="single" w:sz="4" w:space="0" w:color="000000"/>
              <w:right w:val="nil"/>
            </w:tcBorders>
            <w:shd w:val="clear" w:color="auto" w:fill="auto"/>
            <w:tcMar>
              <w:top w:w="0" w:type="dxa"/>
              <w:left w:w="40" w:type="dxa"/>
              <w:bottom w:w="0" w:type="dxa"/>
              <w:right w:w="40" w:type="dxa"/>
            </w:tcMar>
          </w:tcPr>
          <w:p w14:paraId="08535872" w14:textId="77777777" w:rsidR="0088693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86937" w14:paraId="0CB87476" w14:textId="77777777">
        <w:trPr>
          <w:trHeight w:val="825"/>
        </w:trPr>
        <w:tc>
          <w:tcPr>
            <w:tcW w:w="10140" w:type="dxa"/>
            <w:gridSpan w:val="9"/>
            <w:tcBorders>
              <w:top w:val="single" w:sz="4" w:space="0" w:color="000000"/>
              <w:left w:val="nil"/>
              <w:bottom w:val="nil"/>
              <w:right w:val="nil"/>
            </w:tcBorders>
            <w:shd w:val="clear" w:color="auto" w:fill="auto"/>
            <w:tcMar>
              <w:top w:w="0" w:type="dxa"/>
              <w:left w:w="40" w:type="dxa"/>
              <w:bottom w:w="0" w:type="dxa"/>
              <w:right w:w="40" w:type="dxa"/>
            </w:tcMar>
          </w:tcPr>
          <w:p w14:paraId="1ADC33B5" w14:textId="77777777" w:rsidR="00886937" w:rsidRDefault="00000000">
            <w:pPr>
              <w:widowControl w:val="0"/>
              <w:spacing w:line="360" w:lineRule="auto"/>
              <w:rPr>
                <w:rFonts w:ascii="Times New Roman" w:eastAsia="Times New Roman" w:hAnsi="Times New Roman" w:cs="Times New Roman"/>
                <w:sz w:val="24"/>
                <w:szCs w:val="24"/>
              </w:rPr>
            </w:pPr>
            <w:r w:rsidRPr="003100D8">
              <w:rPr>
                <w:rFonts w:ascii="Times New Roman" w:eastAsia="Times New Roman" w:hAnsi="Times New Roman" w:cs="Times New Roman"/>
                <w:i/>
                <w:iCs/>
                <w:sz w:val="24"/>
                <w:szCs w:val="24"/>
              </w:rPr>
              <w:lastRenderedPageBreak/>
              <w:t>Nota</w:t>
            </w:r>
            <w:r>
              <w:rPr>
                <w:rFonts w:ascii="Times New Roman" w:eastAsia="Times New Roman" w:hAnsi="Times New Roman" w:cs="Times New Roman"/>
                <w:sz w:val="24"/>
                <w:szCs w:val="24"/>
              </w:rPr>
              <w:t>: *Dados não apresentados nos estudos. M=Média. DP=Desvio Padrão. GI = Grupo Intervenção. GC = Grupo Controle. EAF-Exclusivamente Alimentado com Fórmula. ACP = Análise de Componente Principal. AFE= Análise Fatorial Exploratória. AFC=Análise Fatorial Confirmatória.** Hospital (Pós-parto imediato). AME = Aleitamento Materno Exclusivo. AMM= Aleitamento Materno Misto. EAF= Exclusivamente Alimentado com Fórmula.  T=Tempo. PP=Pós-Parto. s=semanas. d=dias. PC=Parto Cesárea. PN= Parto Normal. PV=Parto Vaginal.</w:t>
            </w:r>
          </w:p>
        </w:tc>
      </w:tr>
    </w:tbl>
    <w:p w14:paraId="1B587958" w14:textId="77777777" w:rsidR="0088693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Avaliação metodológica dos selecionados</w:t>
      </w:r>
    </w:p>
    <w:p w14:paraId="2C33F615"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Foram identificadas diferentes variáveis para caracterizar as amostras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paterna e infantil. A Tabela 2 apresenta os resultados das variáveis mais frequentemente mencionadas nos estudos. A criação de categorias para reportar os dados relacionados à gestação, ao parto e ao AM permitiu caracterizar o contexto em que as medidas foram aplicadas. Em relação à educação, empregabilidade e renda, verificaram-se diferentes níveis, conforme o perfil socioeconômico dos países.  Os resultados indicaram que a maioria dos participantes tem o nível socioeconômico de médio a alto (Atkinson et al., 2021; Crippa et al., 2021; Dennis et al. 2018; Escribano et al., 2023; Freed, Fraley et al., 1992; Panahi et al., 2022; Kucukoglu et al., 2023). Abu-Abbas et al. (2016) e Franco e Gonçalves (2014a, 2014b) não reportaram esses dados.</w:t>
      </w:r>
    </w:p>
    <w:p w14:paraId="60743BF0"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Comparando Abu-Abbas et al. (2016) com os demais, observaram-se reduzidos dados sobre a caracterização dos participantes. Eles não detalharam o processo de recrutamento dos participantes, assim, impossibilitou a identificação da amostragem.  Franco e Gonçalves</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(2014a, 2014b) utilizaram os mesmos procedimentos de coleta (Tabela 1) e análise de dados (Tabela 2).  Panahi et al. (2022) e Taspınar et al</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(2013) não informaram sobre o tipo de aleitamento (Tabela 2).</w:t>
      </w:r>
    </w:p>
    <w:p w14:paraId="662C4023"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imprecisões conceituais em Crippa et al. (2021) e Kucukoglu et al. (2023) ao relatarem os partos como espontâneo e normal, respectivamente (Tabela 2), conforme a Classificação de Robson (WHO, 2017). Essas imprecisões para classificar essa variável podem proporcionar eventuais inferências equivocadas sobre a prática do aleitamento no pós-parto imediato. Para sumarizar os resultados dos procedimentos usados para a construção, adaptação, replicação (Tabela 1), bem como as evidências de validade das medidas apresentadas nos estudos (Tabela 2), foi elaborado um método com três fases: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 busca de construtos teóricos; 2. procedimentos para a construção e adaptação dos itens; e 3. procedimentos estatísticos para buscar as evidências de validade baseadas em estrutura interna.</w:t>
      </w:r>
    </w:p>
    <w:p w14:paraId="4AA56E0F" w14:textId="77777777" w:rsidR="00886937" w:rsidRDefault="00000000">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Fase 1. Em Crippa et al. (2021) foi constatado que apesar de apresentarem a estratégia “Dez Passos para o Sucesso do Aleitamento Materno” (WHO &amp; UNICEF, 2018) como sendo a diretriz para a construção dos itens, não discutiram qual foi o embasamento teórico adotado para conceitualizar o conhecimento e a atitude geral do pai acerca do aleitamento.  Essa ausência teórica também foi observada em Abu-Abbas et al. </w:t>
      </w:r>
      <w:r w:rsidRPr="001C7FE1">
        <w:rPr>
          <w:rFonts w:ascii="Times New Roman" w:eastAsia="Times New Roman" w:hAnsi="Times New Roman" w:cs="Times New Roman"/>
          <w:sz w:val="24"/>
          <w:szCs w:val="24"/>
          <w:lang w:val="en-US"/>
        </w:rPr>
        <w:t xml:space="preserve">(2016), Freed, Fraley et al. (1992), Panahi et al. (2022) e Taşpinar et al. </w:t>
      </w:r>
      <w:r>
        <w:rPr>
          <w:rFonts w:ascii="Times New Roman" w:eastAsia="Times New Roman" w:hAnsi="Times New Roman" w:cs="Times New Roman"/>
          <w:sz w:val="24"/>
          <w:szCs w:val="24"/>
        </w:rPr>
        <w:t xml:space="preserve">(2013). Nos demais há uma limitação conceitual (Atkinson et al., 2021; Crippa et al., 2021; Escribano et al., 2023; Franco &amp; Gonçalves, 2014a, 2014b). </w:t>
      </w:r>
    </w:p>
    <w:p w14:paraId="477C0C24" w14:textId="77777777" w:rsidR="00886937" w:rsidRDefault="00000000">
      <w:pPr>
        <w:spacing w:line="360" w:lineRule="auto"/>
        <w:ind w:firstLine="708"/>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Franco e Gonçalves (2014a, 2014b) realizaram uma adequação das definições de um dicionário da língua portuguesa-Portugal para conceituar as variáveis das medidas. A PBSES-SF foi baseada na Teoria de Aprendizagem Social de Bandura (Chipojola et al., 2022; Dennis et al. 2018; Kucukoglu et al., 2023). Crippa et al. (2021), Dennis et al. (2018) e Franco e Gonçalves (2014b) definiram o termo aleitamento conforme </w:t>
      </w:r>
      <w:r>
        <w:rPr>
          <w:rFonts w:ascii="Times New Roman" w:eastAsia="Times New Roman" w:hAnsi="Times New Roman" w:cs="Times New Roman"/>
          <w:i/>
          <w:sz w:val="24"/>
          <w:szCs w:val="24"/>
        </w:rPr>
        <w:t>World Health Organization.</w:t>
      </w:r>
    </w:p>
    <w:p w14:paraId="7CEAA0FC" w14:textId="77777777" w:rsidR="00886937"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Fase 2.  Abu-Abbas et al. (2016) não apresentaram os resultados da etapa de participação de especialistas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=3), bem como não reportaram as informações sobre os itens que pertencem à dimensão e o tipo de escala. Foi realizado o teste piloto com pais (</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=22). Em Crippa et al. (2021), os itens foram analisados tanto por uma equipe de profissionais de saúde, sendo excluídos os itens com menos de 50% de concordância, quanto por pais (</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 xml:space="preserve">= 50), não havendo mudanças nos itens. Franco e Gonçalves (2014a, 2014b) realizaram uma revisão de literatura e uma entrevista semiestruturada com as amostras (pais, mães e enfermeiros) para construir os itens. Franco e Gonçalves (2014b) mencionaram a participação de uma comissão de juízes para a análise dos itens, mas não apresentaram os procedimentos usados para a análise.  </w:t>
      </w:r>
    </w:p>
    <w:p w14:paraId="502ED091" w14:textId="77777777" w:rsidR="00886937"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Referente à PBSES-SF foi relatado quais foram as modificações necessárias nos itens da versão materna para a versão paterna, mas não apresentaram os procedimentos para a análise dos mesmos (Dennis et al., 2018). Chipojola et al. (2022) e Kucukoglu et al. (2023) adotaram normas específicas para adaptação transcultural da medida. Chipojola et al. (2022) consideraram a participação de especialistas clínicos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=3), mas não descreveram os resultados. Foi aplicado o piloto na amostra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=20), não havendo modificações. Kucukoglu et al. (2023) também consideraram especialistas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=10), da área de aleitamento. Utilizaram o coeficiente de concordância de Kendall (W) para analisar os escores dos especialistas (χ</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xml:space="preserve">= 15.662, W=0,120,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=0,268). Os itens foram submetidos à análise dos pais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=20), havendo uma compreensão da escala.</w:t>
      </w:r>
    </w:p>
    <w:p w14:paraId="2F042F9B" w14:textId="77777777" w:rsidR="00886937"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 relação às demais medidas: Taşpinar et al. (2013) realizaram uma revisão de literatura para a construção do questionário e o piloto com os pais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11); Freed, Fraley et al. (1992)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não relataram informações sobre o processo de construção dos itens; e Panahi et al. (2022) consideraram a participação de especialistas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=10), da área saúde reprodutiva, e calcularam o Índice de Validade de Conteúdo (IVC) (S-CVI = 0, 76 e S-CVR=0,79). Escribano et al. (2023) não reportaram os procedimentos das evidências de validade de conteúdo da versão reduzida </w:t>
      </w:r>
      <w:r>
        <w:rPr>
          <w:rFonts w:ascii="Times New Roman" w:eastAsia="Times New Roman" w:hAnsi="Times New Roman" w:cs="Times New Roman"/>
          <w:i/>
          <w:sz w:val="24"/>
          <w:szCs w:val="24"/>
        </w:rPr>
        <w:t xml:space="preserve">Spanish </w:t>
      </w:r>
      <w:r>
        <w:rPr>
          <w:rFonts w:ascii="Times New Roman" w:eastAsia="Times New Roman" w:hAnsi="Times New Roman" w:cs="Times New Roman"/>
          <w:sz w:val="24"/>
          <w:szCs w:val="24"/>
        </w:rPr>
        <w:t>IIFAS.</w:t>
      </w:r>
    </w:p>
    <w:p w14:paraId="4EA31A7C" w14:textId="77777777" w:rsidR="00886937"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Fase 3.  As análises estatísticas foram realizadas em seis estudos. Para verificar a confiabilidade, destaca-se o coeficiente </w:t>
      </w:r>
      <w:r>
        <w:rPr>
          <w:rFonts w:ascii="Times New Roman" w:eastAsia="Times New Roman" w:hAnsi="Times New Roman" w:cs="Times New Roman"/>
          <w:i/>
          <w:sz w:val="24"/>
          <w:szCs w:val="24"/>
        </w:rPr>
        <w:t xml:space="preserve">Alpha de Cronbach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α</w:t>
      </w:r>
      <w:r>
        <w:rPr>
          <w:rFonts w:ascii="Times New Roman" w:eastAsia="Times New Roman" w:hAnsi="Times New Roman" w:cs="Times New Roman"/>
          <w:sz w:val="24"/>
          <w:szCs w:val="24"/>
        </w:rPr>
        <w:t xml:space="preserve">) (Tabela 2). Nenhum teste de invariância entre grupos. </w:t>
      </w:r>
    </w:p>
    <w:p w14:paraId="623BE455" w14:textId="77777777" w:rsidR="00886937"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ECPA e ENCPA possuem os mesmos nove itens e duas dimensões, apresentando </w:t>
      </w:r>
      <w:r>
        <w:rPr>
          <w:rFonts w:ascii="Times New Roman" w:eastAsia="Times New Roman" w:hAnsi="Times New Roman" w:cs="Times New Roman"/>
          <w:i/>
          <w:sz w:val="24"/>
          <w:szCs w:val="24"/>
        </w:rPr>
        <w:t>α</w:t>
      </w:r>
      <w:r>
        <w:rPr>
          <w:rFonts w:ascii="Times New Roman" w:eastAsia="Times New Roman" w:hAnsi="Times New Roman" w:cs="Times New Roman"/>
          <w:sz w:val="24"/>
          <w:szCs w:val="24"/>
        </w:rPr>
        <w:t xml:space="preserve">=0,92 e </w:t>
      </w:r>
      <w:r>
        <w:rPr>
          <w:rFonts w:ascii="Times New Roman" w:eastAsia="Times New Roman" w:hAnsi="Times New Roman" w:cs="Times New Roman"/>
          <w:i/>
          <w:sz w:val="24"/>
          <w:szCs w:val="24"/>
        </w:rPr>
        <w:t>α</w:t>
      </w:r>
      <w:r>
        <w:rPr>
          <w:rFonts w:ascii="Times New Roman" w:eastAsia="Times New Roman" w:hAnsi="Times New Roman" w:cs="Times New Roman"/>
          <w:sz w:val="24"/>
          <w:szCs w:val="24"/>
        </w:rPr>
        <w:t>=0,91, respectivamente. A retenção de dois fatores explicou no seu conjunto 71,85% e 72,15% da variância total, respectivamente (Franco &amp; Gonçalves, 2014a). A EIPPA</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apresentou consistência interna (</w:t>
      </w:r>
      <w:r>
        <w:rPr>
          <w:rFonts w:ascii="Times New Roman" w:eastAsia="Times New Roman" w:hAnsi="Times New Roman" w:cs="Times New Roman"/>
          <w:i/>
          <w:sz w:val="24"/>
          <w:szCs w:val="24"/>
        </w:rPr>
        <w:t>α</w:t>
      </w:r>
      <w:r>
        <w:rPr>
          <w:rFonts w:ascii="Times New Roman" w:eastAsia="Times New Roman" w:hAnsi="Times New Roman" w:cs="Times New Roman"/>
          <w:sz w:val="24"/>
          <w:szCs w:val="24"/>
        </w:rPr>
        <w:t>=0,93) e a retenção de três componentes explicou no seu conjunto 66,07% da variância total (Franco &amp; Gonçalves, 2014b). Através da correlação de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Pearson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foi verificada a relação de cada item com o total de cada escala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&gt;</w:t>
      </w:r>
      <w:r>
        <w:rPr>
          <w:rFonts w:ascii="Times New Roman" w:eastAsia="Times New Roman" w:hAnsi="Times New Roman" w:cs="Times New Roman"/>
          <w:sz w:val="24"/>
          <w:szCs w:val="24"/>
        </w:rPr>
        <w:t xml:space="preserve"> 0,30 (Franco &amp; Gonçalves, 2014a, 2014b). Tabela 2 apresenta os </w:t>
      </w:r>
      <w:r>
        <w:rPr>
          <w:rFonts w:ascii="Times New Roman" w:eastAsia="Times New Roman" w:hAnsi="Times New Roman" w:cs="Times New Roman"/>
          <w:i/>
          <w:sz w:val="24"/>
          <w:szCs w:val="24"/>
        </w:rPr>
        <w:t>Alphas</w:t>
      </w:r>
      <w:r>
        <w:rPr>
          <w:rFonts w:ascii="Times New Roman" w:eastAsia="Times New Roman" w:hAnsi="Times New Roman" w:cs="Times New Roman"/>
          <w:sz w:val="24"/>
          <w:szCs w:val="24"/>
        </w:rPr>
        <w:t xml:space="preserve"> dos fatores dessas medidas. </w:t>
      </w:r>
    </w:p>
    <w:p w14:paraId="2EB37030" w14:textId="77777777" w:rsidR="00886937"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O critério de Kaiser-Meyer-Olkin (KMO) e o teste de esfericidade de Bartlett foram usados em Franco e Gonçalves (2014a, 2014b)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 Kucukoglu et al. (2023).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 método de rotação VARIMAX foi considerado nesses estudos.</w:t>
      </w:r>
    </w:p>
    <w:p w14:paraId="34E3BD13" w14:textId="77777777" w:rsidR="00886937"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Para a validação do construto da PBSES-SF, Chipojola et al. (2022) e Dennis et al. (2018) usaram a Análise Fatorial Confirmatória-AFC com o método de extração Máxima Verossimilhança. O original (Dennis et al., 2018) verificou AFC nos períodos hospitalar (RMSEA = 0.10; CFI = 0.87; TFI = 0.84; SRMR = 0.06) e seis semanas do pós-parto (RMSEA = 0.06; CFI = 0.95; TFI = 0.94; SRMR = 0.05). Chipojola et al. (2022) calcularam a AFC (χ2/</w:t>
      </w:r>
      <w:r>
        <w:rPr>
          <w:rFonts w:ascii="Times New Roman" w:eastAsia="Times New Roman" w:hAnsi="Times New Roman" w:cs="Times New Roman"/>
          <w:i/>
          <w:sz w:val="24"/>
          <w:szCs w:val="24"/>
        </w:rPr>
        <w:t xml:space="preserve">df  </w:t>
      </w:r>
      <w:r>
        <w:rPr>
          <w:rFonts w:ascii="Times New Roman" w:eastAsia="Times New Roman" w:hAnsi="Times New Roman" w:cs="Times New Roman"/>
          <w:sz w:val="24"/>
          <w:szCs w:val="24"/>
        </w:rPr>
        <w:t>= 1.59; RMR = 0,08; TLI = 0,95; CFI = 0,97) no período hospitalar; e Kucukoglu et al. (2023) realizaram a Análise Fatorial Exploratória (AFE, cargas fatoriais de 0,42 e 0,76) e a AFC (χ2/</w:t>
      </w:r>
      <w:r>
        <w:rPr>
          <w:rFonts w:ascii="Times New Roman" w:eastAsia="Times New Roman" w:hAnsi="Times New Roman" w:cs="Times New Roman"/>
          <w:i/>
          <w:sz w:val="24"/>
          <w:szCs w:val="24"/>
        </w:rPr>
        <w:t xml:space="preserve">DoF= </w:t>
      </w:r>
      <w:r>
        <w:rPr>
          <w:rFonts w:ascii="Times New Roman" w:eastAsia="Times New Roman" w:hAnsi="Times New Roman" w:cs="Times New Roman"/>
          <w:sz w:val="24"/>
          <w:szCs w:val="24"/>
        </w:rPr>
        <w:t>2,295</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RMSEA=0,077; CFI = 0,946; AGFI = 0,861, NFI = 0,909), sem reportar o método de extração, no período após a alta hospitalar. Kucukoglu et al. (2023) mencionaram a Análise Componente Principal (ACP), mas não apresentaram o resultado.</w:t>
      </w:r>
    </w:p>
    <w:p w14:paraId="1FD9615D" w14:textId="77777777" w:rsidR="00886937"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adaptações de PBSES-SF: Chipojola et al. (2022) verificaram a confiabilidade em α (avaliada no hospital), e no teste/reteste (ICC-Coeficiente de Correlação Intraclasse) após duas semanas do pós-parto; e Kucukoglu et al. (2023) foi por meio de α, e o teste-reteste </w:t>
      </w:r>
      <w:r>
        <w:rPr>
          <w:rFonts w:ascii="Times New Roman" w:eastAsia="Times New Roman" w:hAnsi="Times New Roman" w:cs="Times New Roman"/>
          <w:sz w:val="24"/>
          <w:szCs w:val="24"/>
        </w:rPr>
        <w:lastRenderedPageBreak/>
        <w:t xml:space="preserve">(realizado na rotina de </w:t>
      </w:r>
      <w:r>
        <w:rPr>
          <w:rFonts w:ascii="Times New Roman" w:eastAsia="Times New Roman" w:hAnsi="Times New Roman" w:cs="Times New Roman"/>
          <w:i/>
          <w:sz w:val="24"/>
          <w:szCs w:val="24"/>
        </w:rPr>
        <w:t xml:space="preserve">check up </w:t>
      </w:r>
      <w:r>
        <w:rPr>
          <w:rFonts w:ascii="Times New Roman" w:eastAsia="Times New Roman" w:hAnsi="Times New Roman" w:cs="Times New Roman"/>
          <w:sz w:val="24"/>
          <w:szCs w:val="24"/>
        </w:rPr>
        <w:t>de 15 dias e 40 dias após o pós-parto) foi verificada 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Correlação Produto-Momento de Pearson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(Tabela 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p>
    <w:p w14:paraId="7178EFFE" w14:textId="77777777" w:rsidR="00886937" w:rsidRDefault="00000000">
      <w:pP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Panahi et al. (2022) apresentaram a consistência interna (Tabela 2) e a estabilidade (método teste/reteste) do questionário com amostra de pais (</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 15), no intervalo de duas semanas, o qual foi considerado o coeficiente de correlação de Pearson (</w:t>
      </w:r>
      <w:r>
        <w:rPr>
          <w:rFonts w:ascii="Times New Roman" w:eastAsia="Times New Roman" w:hAnsi="Times New Roman" w:cs="Times New Roman"/>
          <w:i/>
          <w:sz w:val="24"/>
          <w:szCs w:val="24"/>
        </w:rPr>
        <w:t xml:space="preserve">r </w:t>
      </w:r>
      <w:r>
        <w:rPr>
          <w:rFonts w:ascii="Times New Roman" w:eastAsia="Times New Roman" w:hAnsi="Times New Roman" w:cs="Times New Roman"/>
          <w:sz w:val="24"/>
          <w:szCs w:val="24"/>
        </w:rPr>
        <w:t xml:space="preserve">= 0,86;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&lt;0,05). Para avaliar as atitudes de futuros pais, Freed, Fraley et al. (1992) mencionaram as evidências de validade baseadas no estudo prévio de Freed, Jones et al. (1992), com amostra de gestantes.</w:t>
      </w:r>
    </w:p>
    <w:p w14:paraId="479BE0DA" w14:textId="77777777" w:rsidR="00886937" w:rsidRDefault="00000000">
      <w:pPr>
        <w:shd w:val="clear" w:color="auto" w:fill="FFFFFF"/>
        <w:spacing w:line="360" w:lineRule="auto"/>
        <w:ind w:firstLine="705"/>
        <w:rPr>
          <w:rFonts w:ascii="Times New Roman" w:eastAsia="Times New Roman" w:hAnsi="Times New Roman" w:cs="Times New Roman"/>
          <w:sz w:val="24"/>
          <w:szCs w:val="24"/>
        </w:rPr>
      </w:pPr>
      <w:r>
        <w:rPr>
          <w:rFonts w:ascii="Times New Roman" w:eastAsia="Times New Roman" w:hAnsi="Times New Roman" w:cs="Times New Roman"/>
          <w:i/>
          <w:sz w:val="24"/>
          <w:szCs w:val="24"/>
        </w:rPr>
        <w:t>Spanish</w:t>
      </w:r>
      <w:r>
        <w:rPr>
          <w:rFonts w:ascii="Times New Roman" w:eastAsia="Times New Roman" w:hAnsi="Times New Roman" w:cs="Times New Roman"/>
          <w:sz w:val="24"/>
          <w:szCs w:val="24"/>
        </w:rPr>
        <w:t xml:space="preserve"> IIFAS</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(Escribano et al., 2023) obteve AFC {(χ2 = 1461.78 (</w:t>
      </w:r>
      <w:r>
        <w:rPr>
          <w:rFonts w:ascii="Times New Roman" w:eastAsia="Times New Roman" w:hAnsi="Times New Roman" w:cs="Times New Roman"/>
          <w:i/>
          <w:sz w:val="24"/>
          <w:szCs w:val="24"/>
        </w:rPr>
        <w:t xml:space="preserve">df </w:t>
      </w:r>
      <w:r>
        <w:rPr>
          <w:rFonts w:ascii="Times New Roman" w:eastAsia="Times New Roman" w:hAnsi="Times New Roman" w:cs="Times New Roman"/>
          <w:sz w:val="24"/>
          <w:szCs w:val="24"/>
        </w:rPr>
        <w:t xml:space="preserve">= 36;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xml:space="preserve">&lt; 0.001); TLI = 0,96; CFI = 0,97; RMSEA=0,05 (90% CI [0,04- 0,06])} com o método </w:t>
      </w:r>
      <w:r>
        <w:rPr>
          <w:rFonts w:ascii="Times New Roman" w:eastAsia="Times New Roman" w:hAnsi="Times New Roman" w:cs="Times New Roman"/>
          <w:i/>
          <w:sz w:val="24"/>
          <w:szCs w:val="24"/>
        </w:rPr>
        <w:t>Weighted Least Squares Means and Variance</w:t>
      </w:r>
      <w:r>
        <w:rPr>
          <w:rFonts w:ascii="Times New Roman" w:eastAsia="Times New Roman" w:hAnsi="Times New Roman" w:cs="Times New Roman"/>
          <w:sz w:val="24"/>
          <w:szCs w:val="24"/>
        </w:rPr>
        <w:t>. A estimativa da consistência interna foi a partir de um estimador de confiabilidade não linear baseado na Modelagem de Equações Estruturais (Tabela 2).</w:t>
      </w:r>
    </w:p>
    <w:p w14:paraId="420DF585" w14:textId="77777777" w:rsidR="00886937" w:rsidRDefault="00000000">
      <w:pPr>
        <w:shd w:val="clear" w:color="auto" w:fill="FFFFFF"/>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Discussão</w:t>
      </w:r>
    </w:p>
    <w:p w14:paraId="2C90BF7E"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revisão identificou as medidas paternas sobre o aleitamento e analisou as suas propriedades psicométricas. Foi criado um método de análise de extração, com três fases, para agrupar e sumarizar os resultados. </w:t>
      </w:r>
    </w:p>
    <w:p w14:paraId="480F05E3"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Quatro estudos mencionaram instituições de saúde consideradas como Iniciativa Hospital Amigo da Criança (IHAC, Tabela 1), que é uma proposta para estimular a implementação dos “Dez Passos para o Sucesso do Aleitamento Materno” nos estabelecimentos de serviços de maternidade.  A instituição recebe o título IHAC quando cumpre uma série de requisitos, inclusive, os “Dez Passos...” (WHO &amp; UNICEF, 2018). Portanto, é esperada a prática do AME na primeira hora de vida nas pesquisas.</w:t>
      </w:r>
    </w:p>
    <w:p w14:paraId="0361A963"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maioria dos estudos foi em hospital, contextualizando o local em que o pai estava inserido. É possível que nesse contexto ambiental ocorra a desejabilidade social nas respostas dos participantes, que pode ser caracterizado como um viés de seleção (Karande &amp; Perkar, 2012). Portanto, a interpretação dos resultados apresentados deve ser realizada com a devida cautela, em função dos procedimentos e rotinas específicas que envolvem esse ambiente. </w:t>
      </w:r>
    </w:p>
    <w:p w14:paraId="54ABFF39"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Nos dados sociodemográficos, verificou-se uma predominância de casados ou coabitantes, sugerindo a importância do tipo de relacionamento e do pai coabitar com a mãe para a prática do aleitamento. Sobre essa assertiva, Chipojola et al. (2022) alegaram que o significado do casamento num determinado contexto cultural pode ter implicações nessa prática, que corrobora um dos achados de Minagawa et al. (2005).</w:t>
      </w:r>
    </w:p>
    <w:p w14:paraId="656B19C0"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diz respeito às variáveis paridade e idade paterna, nota-se que a idade foi </w:t>
      </w:r>
      <w:r>
        <w:rPr>
          <w:rFonts w:ascii="Times New Roman" w:eastAsia="Times New Roman" w:hAnsi="Times New Roman" w:cs="Times New Roman"/>
          <w:sz w:val="24"/>
          <w:szCs w:val="24"/>
        </w:rPr>
        <w:lastRenderedPageBreak/>
        <w:t>contemplada em grande parte das pesquisas. A paridade específica para o pai não foi abordada em muitos estudos. Os dados sobre essas variáveis podem sinalizar o perfil mundial sobre as taxas de fecundidade e a fase predominante do desenvolvimento do homem tornar-se pai, as quais podem contribuir para as políticas públicas direcionadas à saúde masculina.</w:t>
      </w:r>
    </w:p>
    <w:p w14:paraId="58C7D81B"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resultados sobre a caracterização das amostras sugerem que a maioria das medidas foi sobre a avaliação paterna acerca do AME no período puerperal de uma gestação única, num contexto hospitalar (Tabelas 1 e 2). </w:t>
      </w:r>
    </w:p>
    <w:p w14:paraId="05BA593B"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Em relação às propriedades psicométricas, constata-se: Fase 1. Foi verificado que apenas Chipojola et al. (2022), Dennis et al. (2018) e Kucukoglu et al. (2023) apresentaram um modelo teórico mais complexo para mensurar a autoeficácia paterna no aleitamento. Apesar de Crippa et al. (2021) não descreverem uma definição para o conhecimento paterno sobre o aleitamento, na discussão dos resultados, parece sugerir que é um conjunto de informações que o pai possui, que está de acordo com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Franco e Gonçalves (2014a). Atkinson et al. (2021) e Escribano et al. (2023) investigaram as atitudes positiva e negativa do pai sobre o aleitamento, mas não reportaram o construto teórico que subsidiou a construção da IIFAS.  </w:t>
      </w:r>
    </w:p>
    <w:p w14:paraId="58FDE29B"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Ademais, o AM tem terminologias com significados diferentes</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(Ministério da Saúde, 2017). Foi verificado que embora os estudos tenham considerado o tipo de aleitamento (Tabela 2), majoritariamente não apresentaram as definições. Os resultados desta fase oferecem indícios de uma fragilidade teórica das medidas, já que a maioria não apresentou detalhadamente a estrutura conceitual do construto, conforme AERA et al. (2014). Uma vez que a teoria subsidia todo o processo de elaboração e de adaptação de instrumentos, essa fragilidade pode comprometer a operacionalização dos itens e, consequentemente, as inferências dos dados. Percebe-se ainda a escassez de aporte teórico robusto que inclua, especificamente, o pai no contexto do aleitamento. Portanto, são necessárias mais pesquisas que considerem o homem como o principal informante sobre o cuidado básico no desenvolvimento inicial dos filhos. </w:t>
      </w:r>
    </w:p>
    <w:p w14:paraId="1EEB3AAA"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Fase 2. É recomendável a avaliação dos itens pelos especialistas, de três a dez (Polit &amp; Beck, 2006), nos processos de construção e adaptação das medidas para verificar a adequação dos itens ao construto (AERA et al., 2014; ITC, 2017), bem como descrever os procedimentos utilizados para o cálculo do IVC. Somente quatro reportaram o quantitativo de especialistas (Abu-Abbas et al., 2016; Chipojola et al., 2022; Kucukoglu et al., 2023; Panahi et al., 2022), que ficou no intervalo recomendado.</w:t>
      </w:r>
    </w:p>
    <w:p w14:paraId="413643E1"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adaptações transculturais da PBSES-SF fizeram uso de normas para descrever o processo de adaptação da escala, que corrobora ITC (2017). Nota-se que apenas Kucukoglu et </w:t>
      </w:r>
      <w:r>
        <w:rPr>
          <w:rFonts w:ascii="Times New Roman" w:eastAsia="Times New Roman" w:hAnsi="Times New Roman" w:cs="Times New Roman"/>
          <w:sz w:val="24"/>
          <w:szCs w:val="24"/>
        </w:rPr>
        <w:lastRenderedPageBreak/>
        <w:t xml:space="preserve">al. (2023) apresentaram o método usado para o cálculo e interpretação dos resultados da validade de conteúdo, indicando alto grau de concordância entre os especialistas.  </w:t>
      </w:r>
    </w:p>
    <w:p w14:paraId="59D6EA73"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No que se refere ao processo da construção dos itens, Crippa et al. (2021), Franco e Gonçalves (2014a, 2014b) e Taşpinar et al. (2013) utilizaram fontes segundo Pasquali (2010).  Panahi et al. (2022) mostraram os resultados quantitativos do comitê, sem descrever o método usado para o cálculo e a interpretação do IVC. Considerando Polit e Beck</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(2006), sugere-se que o resultado do IVC atingiu o mínimo. Crippa et al. (2021) adotaram um ponto de corte de concordância entre os especialistas, sem reportar uma norma técnica para essa decisão. Contudo, o percentual está abaixo do recomendado conforme Hernández-Nieto (2002 apud Cassepp-Borges et al., 2010).</w:t>
      </w:r>
    </w:p>
    <w:p w14:paraId="24ED2435"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as análises dos itens pelos especialistas, recomenda-se a etapa de análise semântica com um pequeno grupo de participantes (Pasquali, 2010). Foram identificados quatro estudos que mencionaram a realização dessa etapa (Crippa et al., 2021; Chipojola et al., 2022; Taşpinar et al., 2013; Kucukoglu et al., 2023). </w:t>
      </w:r>
    </w:p>
    <w:p w14:paraId="3892C458"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Na etapa do desenvolvimento do teste buscam-se as evidências iniciais de confiabilidade e validade através do piloto (ITC, 2017). Abu-Abbas et al. (2016), Chipojola et al. (2022) e Taşpinar et al. (2013) realizaram o piloto, sem apresentação das análises estatísticas. Recomenda-se uma amostra mínima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=100) para analisar o funcionamento dos itens (ITC, 2017). Portanto, sugere-se que esses estudos estão abaixo do quantitativo aceitável. </w:t>
      </w:r>
    </w:p>
    <w:p w14:paraId="71833B8F"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carências dos estudos em relação à avaliação dos especialistas (Dennis et al., 2018; Escribano et al., 2023; Freed, Fraley et al., 1992; Franco &amp; Gonçalves, 2014a; Taşpinar et al., 2013), à descrição dos resultados dessa avaliação (Abu-Abbas et al., 2016; Crippa et al., 2021; Franco &amp; Gonçalves, 2014b; Panahi et al., 2022), bem como a ausência das análises estatísticas dos dados pilotos, reforçam a importância das pesquisas adotarem um método padronizado e sistemático para aprimorar a qualidade das medidas avaliadas (Alexandre &amp; Coluci, 2011). A inexistência de uma padronização para apresentar os procedimentos de desenvolvimento de instrumentos geram diferentes relatos ou resultados insuficientes, os quais inviabilizam a análise da qualidade das evidências e a adaptação transcultural. </w:t>
      </w:r>
    </w:p>
    <w:p w14:paraId="5290C3C0"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Fase 3.  A validade refere-se ao grau de evidências e da teoria que apoiam a interpretação específica dos resultados de um determinado instrumento (AERA et al., 2014). As análises fatoriais partem das premissas conceituais válidas e adequadas, pois essas premissas referem-se à amostra e ao conjunto de variáveis. Não há entendimento consensual acerca do tamanho mínimo de amostras. Portanto, o tamanho amostral pode impactar todos os </w:t>
      </w:r>
      <w:r>
        <w:rPr>
          <w:rFonts w:ascii="Times New Roman" w:eastAsia="Times New Roman" w:hAnsi="Times New Roman" w:cs="Times New Roman"/>
          <w:sz w:val="24"/>
          <w:szCs w:val="24"/>
        </w:rPr>
        <w:lastRenderedPageBreak/>
        <w:t xml:space="preserve">resultados do teste estatístico, exigindo cautela nas interpretações (Hair et al., 2019). </w:t>
      </w:r>
    </w:p>
    <w:p w14:paraId="16B27EAF" w14:textId="77777777" w:rsidR="00886937" w:rsidRPr="001C7FE1" w:rsidRDefault="00000000">
      <w:pPr>
        <w:widowControl w:val="0"/>
        <w:spacing w:line="360" w:lineRule="auto"/>
        <w:ind w:firstLine="7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Miot (2011) acrescenta que há diferentes técnicas para o cálculo amostral, em que exige uma escolha adequada conforme o delineamento do estudo. Nesse sentido, Fontelles et al. (2010) recomendam apresentar os critérios bem definidos para que a inferência estatística seja válida para uma determinada população. Contudo, foi observado que a maioria dos estudos não reportaram o critério adotado para cálculo amostral, excetuando-se Escribano et al. </w:t>
      </w:r>
      <w:r w:rsidRPr="001C7FE1">
        <w:rPr>
          <w:rFonts w:ascii="Times New Roman" w:eastAsia="Times New Roman" w:hAnsi="Times New Roman" w:cs="Times New Roman"/>
          <w:sz w:val="24"/>
          <w:szCs w:val="24"/>
          <w:lang w:val="en-US"/>
        </w:rPr>
        <w:t>(2023), Kucukoglu et al. (2023) e Panahi et al. (2022).</w:t>
      </w:r>
    </w:p>
    <w:p w14:paraId="58B2C28F" w14:textId="77777777" w:rsidR="00886937" w:rsidRDefault="00000000">
      <w:pPr>
        <w:widowControl w:val="0"/>
        <w:spacing w:line="360" w:lineRule="auto"/>
        <w:ind w:firstLine="708"/>
        <w:rPr>
          <w:rFonts w:ascii="Times New Roman" w:eastAsia="Times New Roman" w:hAnsi="Times New Roman" w:cs="Times New Roman"/>
          <w:sz w:val="24"/>
          <w:szCs w:val="24"/>
        </w:rPr>
      </w:pPr>
      <w:r w:rsidRPr="001C7FE1">
        <w:rPr>
          <w:rFonts w:ascii="Times New Roman" w:eastAsia="Times New Roman" w:hAnsi="Times New Roman" w:cs="Times New Roman"/>
          <w:sz w:val="24"/>
          <w:szCs w:val="24"/>
          <w:lang w:val="en-US"/>
        </w:rPr>
        <w:t xml:space="preserve">Dennis et al. (2018), Crippa et al. (2021), Freed, Fraley et al. </w:t>
      </w:r>
      <w:r w:rsidRPr="003100D8">
        <w:rPr>
          <w:rFonts w:ascii="Times New Roman" w:eastAsia="Times New Roman" w:hAnsi="Times New Roman" w:cs="Times New Roman"/>
          <w:sz w:val="24"/>
          <w:szCs w:val="24"/>
        </w:rPr>
        <w:t xml:space="preserve">(1992), Kucukoglu et al. </w:t>
      </w:r>
      <w:r>
        <w:rPr>
          <w:rFonts w:ascii="Times New Roman" w:eastAsia="Times New Roman" w:hAnsi="Times New Roman" w:cs="Times New Roman"/>
          <w:sz w:val="24"/>
          <w:szCs w:val="24"/>
        </w:rPr>
        <w:t>(2023) e Taşpinar et al. (2013) atingiram o mínimo amostral recomendado (ITC, 2017).  Somente Panahi et al. (2022) apresentaram a fórmula para o cálculo do tamanho das amostras para a comparação de dois grupos, que justificou o número de participantes na pesquisa.</w:t>
      </w:r>
    </w:p>
    <w:p w14:paraId="5CDED09F"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Chipojola et al. (2022), Dennis et al. (2018), Escribano et al. (2023) e Kucukoglu et al. (2023) realizaram AFC, que é adequada para validação de instrumentos de medidas psicológicas, o que ratifica o uso desses estudos (Silva et al., 2015). Franco e Gonçalves (2014a, 2014b) e Kucukoglu et al. (2023) reportaram o uso dos métodos de rotação VARIMAX e de avaliação de critério de KMO e o teste de esfericidade de Bartlett, que são considerados como o primeiro passo para submeter os dados ao processo de AFE. Essa rotação é da ordem ortogonal e parte do pressuposto que os fatores retidos não possuem correlação entre si (Damásio, 2012), maximizando as correlações mais fortes (Dancey &amp; Reidy, 2019), sendo raramente adotado no campo das ciências humanas e da saúde (Damásio, 2012).</w:t>
      </w:r>
    </w:p>
    <w:p w14:paraId="6AF65A72"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Franco e Gonçalves (2014a, 2014b) optaram pela ACP ao invés da AFE, visto que a ACP gera componentes, não diferencia a variância comum da variância específica e correlaciona linearmente as variáveis observadas. Enquanto a AFE gera fatores e considera apenas a variância comum</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(Damásio, 2012). Portanto, recomenda-se o cálculo da AFE e AFC.</w:t>
      </w:r>
    </w:p>
    <w:p w14:paraId="07F8BCD5"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estimativas da confiabilidade, </w:t>
      </w:r>
      <w:r>
        <w:rPr>
          <w:rFonts w:ascii="Times New Roman" w:eastAsia="Times New Roman" w:hAnsi="Times New Roman" w:cs="Times New Roman"/>
          <w:i/>
          <w:sz w:val="24"/>
          <w:szCs w:val="24"/>
        </w:rPr>
        <w:t>α</w:t>
      </w:r>
      <w:r>
        <w:rPr>
          <w:rFonts w:ascii="Times New Roman" w:eastAsia="Times New Roman" w:hAnsi="Times New Roman" w:cs="Times New Roman"/>
          <w:sz w:val="24"/>
          <w:szCs w:val="24"/>
        </w:rPr>
        <w:t xml:space="preserve"> e teste/reteste (Hair et al., 2019),</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foram consideradas em alguns estudos. As escalas de Franco e Gonçalves (2014a, 2014b) indicam um bom valor de consistência, α &gt; 0,70 (Hair et al., 2019). </w:t>
      </w:r>
    </w:p>
    <w:p w14:paraId="6C70DCC4"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 confiabilidade da PBSES-SF apresentada nas adaptações</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(Chipojola et al., 2022; Kucukoglu et al., 2023)</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obteve resultados semelhantes ao original (Dennis et al., 2018). Sugere-se que a medida é confiável, excedeu a referência de α &gt; 0,70 (Hair et al., 2019), possui excelente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índice de estabilidade temporal, ICC &gt; 0,90 (Koo &amp; Li, 2016), e significante correlação entre teste/reteste,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&gt; 0,70 (Mukaka, 2012). Os resultados dessas adaptações corroboram o original, que encontraram a estrutura unidimensional. Contudo, recomenda-se </w:t>
      </w:r>
      <w:r>
        <w:rPr>
          <w:rFonts w:ascii="Times New Roman" w:eastAsia="Times New Roman" w:hAnsi="Times New Roman" w:cs="Times New Roman"/>
          <w:sz w:val="24"/>
          <w:szCs w:val="24"/>
        </w:rPr>
        <w:lastRenderedPageBreak/>
        <w:t>verificar a estabilidade da PBSES-SF em outras culturas.</w:t>
      </w:r>
    </w:p>
    <w:p w14:paraId="40D23D8B"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Panahi et al. (2022) aferiram a fidedignidade baseado no teste/reteste através do Pearson, sugerindo forte correlação entre os escores em dois tempos (Dancey &amp; Reidy, 2019). Esse coeficiente também foi reportado por Kucukoglu et al. (2023). Polit</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(2014) informa que é muito frequente o uso desse método, entretanto, é recomendável o ICC, sendo ratificado em Chipojola et al. (2022).</w:t>
      </w:r>
    </w:p>
    <w:p w14:paraId="5C8FDE87"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procedimentos adotados por Freed, Fraley et al. (1992) sinalizam uma fragilidade psicométrica desde os aspectos teóricos. </w:t>
      </w:r>
      <w:r w:rsidRPr="003100D8">
        <w:rPr>
          <w:rFonts w:ascii="Times New Roman" w:eastAsia="Times New Roman" w:hAnsi="Times New Roman" w:cs="Times New Roman"/>
          <w:sz w:val="24"/>
          <w:szCs w:val="24"/>
          <w:lang w:val="en-US"/>
        </w:rPr>
        <w:t xml:space="preserve">Abu-Abbas et al. </w:t>
      </w:r>
      <w:r w:rsidRPr="001C7FE1">
        <w:rPr>
          <w:rFonts w:ascii="Times New Roman" w:eastAsia="Times New Roman" w:hAnsi="Times New Roman" w:cs="Times New Roman"/>
          <w:sz w:val="24"/>
          <w:szCs w:val="24"/>
          <w:lang w:val="en-US"/>
        </w:rPr>
        <w:t xml:space="preserve">(2016), Crippa et al. (2021), Freed, Fraley et al. </w:t>
      </w:r>
      <w:r w:rsidRPr="003100D8">
        <w:rPr>
          <w:rFonts w:ascii="Times New Roman" w:eastAsia="Times New Roman" w:hAnsi="Times New Roman" w:cs="Times New Roman"/>
          <w:sz w:val="24"/>
          <w:szCs w:val="24"/>
        </w:rPr>
        <w:t xml:space="preserve">(1992) e Taşpinar et al. </w:t>
      </w:r>
      <w:r>
        <w:rPr>
          <w:rFonts w:ascii="Times New Roman" w:eastAsia="Times New Roman" w:hAnsi="Times New Roman" w:cs="Times New Roman"/>
          <w:sz w:val="24"/>
          <w:szCs w:val="24"/>
        </w:rPr>
        <w:t xml:space="preserve">(2013) carecem de evidências de validade da estrutura interna. </w:t>
      </w:r>
    </w:p>
    <w:p w14:paraId="1658C380" w14:textId="77777777" w:rsidR="00886937" w:rsidRDefault="00000000">
      <w:pPr>
        <w:widowControl w:val="0"/>
        <w:spacing w:line="360" w:lineRule="auto"/>
        <w:ind w:firstLine="708"/>
        <w:rPr>
          <w:rFonts w:ascii="Times New Roman" w:eastAsia="Times New Roman" w:hAnsi="Times New Roman" w:cs="Times New Roman"/>
          <w:b/>
          <w:sz w:val="24"/>
          <w:szCs w:val="24"/>
        </w:rPr>
      </w:pPr>
      <w:r>
        <w:rPr>
          <w:rFonts w:ascii="Times New Roman" w:eastAsia="Times New Roman" w:hAnsi="Times New Roman" w:cs="Times New Roman"/>
          <w:sz w:val="24"/>
          <w:szCs w:val="24"/>
        </w:rPr>
        <w:t>Embora as medidas IIFAS</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(Atkinson et al., 2021) e </w:t>
      </w:r>
      <w:r>
        <w:rPr>
          <w:rFonts w:ascii="Times New Roman" w:eastAsia="Times New Roman" w:hAnsi="Times New Roman" w:cs="Times New Roman"/>
          <w:i/>
          <w:sz w:val="24"/>
          <w:szCs w:val="24"/>
        </w:rPr>
        <w:t>Spanish</w:t>
      </w:r>
      <w:r>
        <w:rPr>
          <w:rFonts w:ascii="Times New Roman" w:eastAsia="Times New Roman" w:hAnsi="Times New Roman" w:cs="Times New Roman"/>
          <w:sz w:val="24"/>
          <w:szCs w:val="24"/>
        </w:rPr>
        <w:t xml:space="preserve"> IIFAS (Escribano et al., 2023) tenham sido aplicadas no pós-natal, os resultados da </w:t>
      </w:r>
      <w:r>
        <w:rPr>
          <w:rFonts w:ascii="Times New Roman" w:eastAsia="Times New Roman" w:hAnsi="Times New Roman" w:cs="Times New Roman"/>
          <w:i/>
          <w:sz w:val="24"/>
          <w:szCs w:val="24"/>
        </w:rPr>
        <w:t>Spanish</w:t>
      </w:r>
      <w:r>
        <w:rPr>
          <w:rFonts w:ascii="Times New Roman" w:eastAsia="Times New Roman" w:hAnsi="Times New Roman" w:cs="Times New Roman"/>
          <w:sz w:val="24"/>
          <w:szCs w:val="24"/>
        </w:rPr>
        <w:t xml:space="preserve"> IIFAS corroboram os de Tomás-Almarcha et al.</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(2016), que acharam a estrutura unidimensional com uma amostra de gestantes. Apesar de Mitchell-Box et al. (2013) alegarem que a IIFAS pode ser aplicada para ambos os gêneros, sem modificar os itens, conforme foi em Atkinson et al. (2021), sugere-se que os resultados ainda são inconclusivos acerca da estrutura interna dessas medidas com amostra paterna. </w:t>
      </w:r>
    </w:p>
    <w:p w14:paraId="6650D2E6"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instrumentos mensuraram os níveis de atitude, envolvimento, conhecimento, autoeficácia e a participação do pai no contexto do aleitamento, sugerindo que os aspectos psicoafetivos e cognitivos estão envolvidos para compreender a inclusão paterna nesse contexto. Foi constatado nos elegíveis que devido ao uso de amostras diferentes em relação à medida original deve se evitar possíveis generalizações, assim, recomenda-se novas pesquisas para investigar evidências de validade com a amostra paterna nos períodos pré e pós-parto, em diferentes culturas. Majoritariamente as pesquisas coletaram os dados num contexto hospitalar, sugerindo que acessar o pai nesse ambiente é promissor. </w:t>
      </w:r>
    </w:p>
    <w:p w14:paraId="45B7B3BF" w14:textId="77777777" w:rsidR="00886937" w:rsidRDefault="00000000">
      <w:pPr>
        <w:widowControl w:val="0"/>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de ter usado o vocabulário controlado e combinado os termos utilizando operadores booleanos, foram recuperadas poucas medidas. É possível que outros estudos não tenham sido rastreados devido ao uso de palavras-chave não indexadas. Talvez, ainda seja incipiente a inclusão paterna no aleitamento. Um achado foi a identificação de medidas com casal. Futuras pesquisas deverão buscar evidências de validade considerando as variâncias entre grupos. </w:t>
      </w:r>
      <w:r>
        <w:br w:type="page"/>
      </w:r>
    </w:p>
    <w:p w14:paraId="33777955" w14:textId="77777777" w:rsidR="00886937" w:rsidRPr="001C7FE1" w:rsidRDefault="00000000">
      <w:pPr>
        <w:widowControl w:val="0"/>
        <w:spacing w:after="200" w:line="360" w:lineRule="auto"/>
        <w:jc w:val="center"/>
        <w:rPr>
          <w:rFonts w:ascii="Times New Roman" w:eastAsia="Times New Roman" w:hAnsi="Times New Roman" w:cs="Times New Roman"/>
          <w:b/>
          <w:sz w:val="24"/>
          <w:szCs w:val="24"/>
          <w:lang w:val="en-US"/>
        </w:rPr>
      </w:pPr>
      <w:r w:rsidRPr="001C7FE1">
        <w:rPr>
          <w:rFonts w:ascii="Times New Roman" w:eastAsia="Times New Roman" w:hAnsi="Times New Roman" w:cs="Times New Roman"/>
          <w:b/>
          <w:sz w:val="24"/>
          <w:szCs w:val="24"/>
          <w:lang w:val="en-US"/>
        </w:rPr>
        <w:lastRenderedPageBreak/>
        <w:t>Referências</w:t>
      </w:r>
    </w:p>
    <w:p w14:paraId="09768EA5" w14:textId="77777777" w:rsidR="00886937" w:rsidRPr="001C7FE1" w:rsidRDefault="00000000">
      <w:pPr>
        <w:widowControl w:val="0"/>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t xml:space="preserve">Abu-Abbas, M. W., Kassab, M. I., &amp; Shelash, K. I. (2016).Fathers And Breastfeeding Process: Determining Their Role And Attitudes. </w:t>
      </w:r>
      <w:r w:rsidRPr="001C7FE1">
        <w:rPr>
          <w:rFonts w:ascii="Times New Roman" w:eastAsia="Times New Roman" w:hAnsi="Times New Roman" w:cs="Times New Roman"/>
          <w:i/>
          <w:sz w:val="24"/>
          <w:szCs w:val="24"/>
          <w:lang w:val="en-US"/>
        </w:rPr>
        <w:t>European Scientific Journal</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12</w:t>
      </w:r>
      <w:r w:rsidRPr="001C7FE1">
        <w:rPr>
          <w:rFonts w:ascii="Times New Roman" w:eastAsia="Times New Roman" w:hAnsi="Times New Roman" w:cs="Times New Roman"/>
          <w:sz w:val="24"/>
          <w:szCs w:val="24"/>
          <w:lang w:val="en-US"/>
        </w:rPr>
        <w:t xml:space="preserve">(18), 327- 336. </w:t>
      </w:r>
      <w:hyperlink r:id="rId8">
        <w:r w:rsidR="00886937" w:rsidRPr="001C7FE1">
          <w:rPr>
            <w:rFonts w:ascii="Times New Roman" w:eastAsia="Times New Roman" w:hAnsi="Times New Roman" w:cs="Times New Roman"/>
            <w:sz w:val="24"/>
            <w:szCs w:val="24"/>
            <w:u w:val="single"/>
            <w:lang w:val="en-US"/>
          </w:rPr>
          <w:t>https://doi.org/10.19044/esj.2016.v12n18p327</w:t>
        </w:r>
      </w:hyperlink>
    </w:p>
    <w:p w14:paraId="244AFE79" w14:textId="77777777" w:rsidR="00886937" w:rsidRDefault="00000000">
      <w:pPr>
        <w:spacing w:line="360" w:lineRule="auto"/>
        <w:ind w:left="720" w:hanging="720"/>
        <w:rPr>
          <w:rFonts w:ascii="Times New Roman" w:eastAsia="Times New Roman" w:hAnsi="Times New Roman" w:cs="Times New Roman"/>
          <w:sz w:val="24"/>
          <w:szCs w:val="24"/>
        </w:rPr>
      </w:pPr>
      <w:r w:rsidRPr="001C7FE1">
        <w:rPr>
          <w:rFonts w:ascii="Times New Roman" w:eastAsia="Times New Roman" w:hAnsi="Times New Roman" w:cs="Times New Roman"/>
          <w:color w:val="212121"/>
          <w:sz w:val="24"/>
          <w:szCs w:val="24"/>
          <w:highlight w:val="white"/>
          <w:lang w:val="en-US"/>
        </w:rPr>
        <w:t>Abbass-Dick, J., Stern, S. B., Nelson, L. E., Watson, W., &amp; Dennis, C. L. (2015)</w:t>
      </w:r>
      <w:r w:rsidRPr="001C7FE1">
        <w:rPr>
          <w:rFonts w:ascii="Times New Roman" w:eastAsia="Times New Roman" w:hAnsi="Times New Roman" w:cs="Times New Roman"/>
          <w:sz w:val="24"/>
          <w:szCs w:val="24"/>
          <w:lang w:val="en-US"/>
        </w:rPr>
        <w:t xml:space="preserve">. Coparenting breastfeeding support and exclusive breastfeeding: a randomized controlled trial. </w:t>
      </w:r>
      <w:r>
        <w:rPr>
          <w:rFonts w:ascii="Times New Roman" w:eastAsia="Times New Roman" w:hAnsi="Times New Roman" w:cs="Times New Roman"/>
          <w:i/>
          <w:sz w:val="24"/>
          <w:szCs w:val="24"/>
        </w:rPr>
        <w:t>Pediatrics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135</w:t>
      </w:r>
      <w:r>
        <w:rPr>
          <w:rFonts w:ascii="Times New Roman" w:eastAsia="Times New Roman" w:hAnsi="Times New Roman" w:cs="Times New Roman"/>
          <w:sz w:val="24"/>
          <w:szCs w:val="24"/>
        </w:rPr>
        <w:t xml:space="preserve">(1), 102–110. </w:t>
      </w:r>
      <w:hyperlink r:id="rId9">
        <w:r w:rsidR="00886937">
          <w:rPr>
            <w:rFonts w:ascii="Times New Roman" w:eastAsia="Times New Roman" w:hAnsi="Times New Roman" w:cs="Times New Roman"/>
            <w:sz w:val="24"/>
            <w:szCs w:val="24"/>
            <w:u w:val="single"/>
          </w:rPr>
          <w:t>https://doi.org/10.1542/peds.2014-1416</w:t>
        </w:r>
      </w:hyperlink>
    </w:p>
    <w:p w14:paraId="6C113A13" w14:textId="77777777" w:rsidR="00886937" w:rsidRPr="001C7FE1" w:rsidRDefault="00000000">
      <w:pPr>
        <w:spacing w:line="360" w:lineRule="auto"/>
        <w:ind w:left="720" w:hanging="720"/>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rPr>
        <w:t xml:space="preserve">Alexandre, N. M. C., &amp; Coluci, M. Z. O. (2011).Validade de conteúdo nos processos de construção e adaptação de instrumentos de medidas. </w:t>
      </w:r>
      <w:r w:rsidRPr="001C7FE1">
        <w:rPr>
          <w:rFonts w:ascii="Times New Roman" w:eastAsia="Times New Roman" w:hAnsi="Times New Roman" w:cs="Times New Roman"/>
          <w:i/>
          <w:sz w:val="24"/>
          <w:szCs w:val="24"/>
          <w:lang w:val="en-US"/>
        </w:rPr>
        <w:t>Ciência &amp; Saúde Coletiva</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16</w:t>
      </w:r>
      <w:r w:rsidRPr="001C7FE1">
        <w:rPr>
          <w:rFonts w:ascii="Times New Roman" w:eastAsia="Times New Roman" w:hAnsi="Times New Roman" w:cs="Times New Roman"/>
          <w:sz w:val="24"/>
          <w:szCs w:val="24"/>
          <w:lang w:val="en-US"/>
        </w:rPr>
        <w:t xml:space="preserve">(7), 3061–3068. </w:t>
      </w:r>
      <w:hyperlink r:id="rId10">
        <w:r w:rsidR="00886937" w:rsidRPr="001C7FE1">
          <w:rPr>
            <w:rFonts w:ascii="Times New Roman" w:eastAsia="Times New Roman" w:hAnsi="Times New Roman" w:cs="Times New Roman"/>
            <w:sz w:val="24"/>
            <w:szCs w:val="24"/>
            <w:u w:val="single"/>
            <w:lang w:val="en-US"/>
          </w:rPr>
          <w:t>https://doi.org/10.1590/S1413-81232011000800006</w:t>
        </w:r>
      </w:hyperlink>
    </w:p>
    <w:p w14:paraId="6BEDEE19"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t xml:space="preserve">American Educational Research Association, American Psychological Association, &amp; National Council on Measurement in Education. (2014). </w:t>
      </w:r>
      <w:r w:rsidRPr="001C7FE1">
        <w:rPr>
          <w:rFonts w:ascii="Times New Roman" w:eastAsia="Times New Roman" w:hAnsi="Times New Roman" w:cs="Times New Roman"/>
          <w:i/>
          <w:sz w:val="24"/>
          <w:szCs w:val="24"/>
          <w:lang w:val="en-US"/>
        </w:rPr>
        <w:t>Standards for Educational and Psychological Testing</w:t>
      </w:r>
      <w:r w:rsidRPr="001C7FE1">
        <w:rPr>
          <w:rFonts w:ascii="Times New Roman" w:eastAsia="Times New Roman" w:hAnsi="Times New Roman" w:cs="Times New Roman"/>
          <w:sz w:val="24"/>
          <w:szCs w:val="24"/>
          <w:lang w:val="en-US"/>
        </w:rPr>
        <w:t xml:space="preserve">. American Educational Research Association. Retrieved from: </w:t>
      </w:r>
      <w:hyperlink r:id="rId11">
        <w:r w:rsidR="00886937" w:rsidRPr="001C7FE1">
          <w:rPr>
            <w:rFonts w:ascii="Times New Roman" w:eastAsia="Times New Roman" w:hAnsi="Times New Roman" w:cs="Times New Roman"/>
            <w:sz w:val="24"/>
            <w:szCs w:val="24"/>
            <w:u w:val="single"/>
            <w:lang w:val="en-US"/>
          </w:rPr>
          <w:t>https://www.apa.org/science/programs/testing/standards</w:t>
        </w:r>
      </w:hyperlink>
    </w:p>
    <w:p w14:paraId="21D43762"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color w:val="212121"/>
          <w:sz w:val="24"/>
          <w:szCs w:val="24"/>
          <w:highlight w:val="white"/>
          <w:lang w:val="en-US"/>
        </w:rPr>
        <w:t>Atkinson, L., Silverio, S. A., Bick, D., &amp; Fallon, V. (</w:t>
      </w:r>
      <w:r w:rsidRPr="001C7FE1">
        <w:rPr>
          <w:rFonts w:ascii="Times New Roman" w:eastAsia="Times New Roman" w:hAnsi="Times New Roman" w:cs="Times New Roman"/>
          <w:sz w:val="24"/>
          <w:szCs w:val="24"/>
          <w:lang w:val="en-US"/>
        </w:rPr>
        <w:t xml:space="preserve">2021). Relationships between paternal attitudes, paternal involvement, and infant-feeding outcomes: Mixed-methods findings from a global on-line survey of English-speaking fathers. </w:t>
      </w:r>
      <w:r w:rsidRPr="001C7FE1">
        <w:rPr>
          <w:rFonts w:ascii="Times New Roman" w:eastAsia="Times New Roman" w:hAnsi="Times New Roman" w:cs="Times New Roman"/>
          <w:i/>
          <w:sz w:val="24"/>
          <w:szCs w:val="24"/>
          <w:lang w:val="en-US"/>
        </w:rPr>
        <w:t>Maternal &amp; child nutrition</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17</w:t>
      </w:r>
      <w:r w:rsidRPr="001C7FE1">
        <w:rPr>
          <w:rFonts w:ascii="Times New Roman" w:eastAsia="Times New Roman" w:hAnsi="Times New Roman" w:cs="Times New Roman"/>
          <w:sz w:val="24"/>
          <w:szCs w:val="24"/>
          <w:lang w:val="en-US"/>
        </w:rPr>
        <w:t>(Suppl 1)</w:t>
      </w:r>
      <w:r w:rsidRPr="001C7FE1">
        <w:rPr>
          <w:rFonts w:ascii="Times New Roman" w:eastAsia="Times New Roman" w:hAnsi="Times New Roman" w:cs="Times New Roman"/>
          <w:color w:val="212121"/>
          <w:sz w:val="24"/>
          <w:szCs w:val="24"/>
          <w:highlight w:val="white"/>
          <w:lang w:val="en-US"/>
        </w:rPr>
        <w:t>, e13147</w:t>
      </w:r>
      <w:r w:rsidRPr="001C7FE1">
        <w:rPr>
          <w:rFonts w:ascii="Times New Roman" w:eastAsia="Times New Roman" w:hAnsi="Times New Roman" w:cs="Times New Roman"/>
          <w:sz w:val="24"/>
          <w:szCs w:val="24"/>
          <w:lang w:val="en-US"/>
        </w:rPr>
        <w:t xml:space="preserve">. </w:t>
      </w:r>
      <w:hyperlink r:id="rId12">
        <w:r w:rsidR="00886937" w:rsidRPr="001C7FE1">
          <w:rPr>
            <w:rFonts w:ascii="Times New Roman" w:eastAsia="Times New Roman" w:hAnsi="Times New Roman" w:cs="Times New Roman"/>
            <w:sz w:val="24"/>
            <w:szCs w:val="24"/>
            <w:u w:val="single"/>
            <w:lang w:val="en-US"/>
          </w:rPr>
          <w:t>https://doi.org/10.1111/mcn.13147</w:t>
        </w:r>
      </w:hyperlink>
    </w:p>
    <w:p w14:paraId="655D7FA5" w14:textId="77777777" w:rsidR="00886937" w:rsidRPr="001C7FE1" w:rsidRDefault="00000000">
      <w:pPr>
        <w:spacing w:line="360" w:lineRule="auto"/>
        <w:ind w:left="720" w:hanging="720"/>
        <w:rPr>
          <w:rFonts w:ascii="Times New Roman" w:eastAsia="Times New Roman" w:hAnsi="Times New Roman" w:cs="Times New Roman"/>
          <w:sz w:val="24"/>
          <w:szCs w:val="24"/>
          <w:u w:val="single"/>
          <w:lang w:val="en-US"/>
        </w:rPr>
      </w:pPr>
      <w:r w:rsidRPr="001C7FE1">
        <w:rPr>
          <w:rFonts w:ascii="Times New Roman" w:eastAsia="Times New Roman" w:hAnsi="Times New Roman" w:cs="Times New Roman"/>
          <w:sz w:val="24"/>
          <w:szCs w:val="24"/>
          <w:lang w:val="en-US"/>
        </w:rPr>
        <w:t xml:space="preserve">Baldwin, S., Bick, D., &amp; Spiro, A. (2021). Translating fathers’ support for breastfeeding into practice. </w:t>
      </w:r>
      <w:r w:rsidRPr="001C7FE1">
        <w:rPr>
          <w:rFonts w:ascii="Times New Roman" w:eastAsia="Times New Roman" w:hAnsi="Times New Roman" w:cs="Times New Roman"/>
          <w:i/>
          <w:sz w:val="24"/>
          <w:szCs w:val="24"/>
          <w:lang w:val="en-US"/>
        </w:rPr>
        <w:t>Primary Health Care Research &amp; Development,</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22</w:t>
      </w:r>
      <w:r w:rsidRPr="001C7FE1">
        <w:rPr>
          <w:rFonts w:ascii="Times New Roman" w:eastAsia="Times New Roman" w:hAnsi="Times New Roman" w:cs="Times New Roman"/>
          <w:sz w:val="24"/>
          <w:szCs w:val="24"/>
          <w:lang w:val="en-US"/>
        </w:rPr>
        <w:t xml:space="preserve">(e60), 1–5. </w:t>
      </w:r>
      <w:hyperlink r:id="rId13">
        <w:r w:rsidR="00886937" w:rsidRPr="001C7FE1">
          <w:rPr>
            <w:rFonts w:ascii="Times New Roman" w:eastAsia="Times New Roman" w:hAnsi="Times New Roman" w:cs="Times New Roman"/>
            <w:sz w:val="24"/>
            <w:szCs w:val="24"/>
            <w:u w:val="single"/>
            <w:lang w:val="en-US"/>
          </w:rPr>
          <w:t>https://doi.org/10.1017/S1463423621000682</w:t>
        </w:r>
      </w:hyperlink>
    </w:p>
    <w:p w14:paraId="4EF6BD00" w14:textId="77777777" w:rsidR="00886937" w:rsidRDefault="00000000">
      <w:pPr>
        <w:spacing w:line="360" w:lineRule="auto"/>
        <w:ind w:left="720" w:hanging="720"/>
        <w:rPr>
          <w:rFonts w:ascii="Times New Roman" w:eastAsia="Times New Roman" w:hAnsi="Times New Roman" w:cs="Times New Roman"/>
          <w:sz w:val="24"/>
          <w:szCs w:val="24"/>
        </w:rPr>
      </w:pPr>
      <w:r w:rsidRPr="001C7FE1">
        <w:rPr>
          <w:rFonts w:ascii="Times New Roman" w:eastAsia="Times New Roman" w:hAnsi="Times New Roman" w:cs="Times New Roman"/>
          <w:sz w:val="24"/>
          <w:szCs w:val="24"/>
          <w:lang w:val="en-US"/>
        </w:rPr>
        <w:t xml:space="preserve">Barbeta-Viñas, M., &amp; Cano, T. (2017).Toward a new model of fatherhood? Discourses on the process of paternal involvement in Urban Spain. </w:t>
      </w:r>
      <w:r>
        <w:rPr>
          <w:rFonts w:ascii="Times New Roman" w:eastAsia="Times New Roman" w:hAnsi="Times New Roman" w:cs="Times New Roman"/>
          <w:i/>
          <w:sz w:val="24"/>
          <w:szCs w:val="24"/>
        </w:rPr>
        <w:t>Revista Espanola de Investigaciones Sociologicas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159</w:t>
      </w:r>
      <w:r>
        <w:rPr>
          <w:rFonts w:ascii="Times New Roman" w:eastAsia="Times New Roman" w:hAnsi="Times New Roman" w:cs="Times New Roman"/>
          <w:sz w:val="24"/>
          <w:szCs w:val="24"/>
        </w:rPr>
        <w:t xml:space="preserve">, 13–30. </w:t>
      </w:r>
      <w:hyperlink r:id="rId14">
        <w:r w:rsidR="00886937">
          <w:rPr>
            <w:rFonts w:ascii="Times New Roman" w:eastAsia="Times New Roman" w:hAnsi="Times New Roman" w:cs="Times New Roman"/>
            <w:sz w:val="24"/>
            <w:szCs w:val="24"/>
            <w:u w:val="single"/>
          </w:rPr>
          <w:t>https://doi.org/10.5477/cis/reis.159.13</w:t>
        </w:r>
      </w:hyperlink>
    </w:p>
    <w:p w14:paraId="6ABD7D97" w14:textId="77777777" w:rsidR="0088693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Cassepp-Borges, V., Balbinotti, M. A. A., &amp; Teodoro, M. L. M.(2010). Tradução e validação de conteúdo: Uma proposta para a adaptação de instrumentos. In: Pasquali, L. </w:t>
      </w:r>
      <w:r>
        <w:rPr>
          <w:rFonts w:ascii="Times New Roman" w:eastAsia="Times New Roman" w:hAnsi="Times New Roman" w:cs="Times New Roman"/>
          <w:i/>
          <w:sz w:val="24"/>
          <w:szCs w:val="24"/>
        </w:rPr>
        <w:t>Instrumentação psicológica: Fundamentos e práticas</w:t>
      </w:r>
      <w:r>
        <w:rPr>
          <w:rFonts w:ascii="Times New Roman" w:eastAsia="Times New Roman" w:hAnsi="Times New Roman" w:cs="Times New Roman"/>
          <w:sz w:val="24"/>
          <w:szCs w:val="24"/>
        </w:rPr>
        <w:t xml:space="preserve">. Artmed. Retrieved from  </w:t>
      </w:r>
      <w:hyperlink r:id="rId15">
        <w:r w:rsidR="00886937">
          <w:rPr>
            <w:rFonts w:ascii="Times New Roman" w:eastAsia="Times New Roman" w:hAnsi="Times New Roman" w:cs="Times New Roman"/>
            <w:sz w:val="24"/>
            <w:szCs w:val="24"/>
            <w:u w:val="single"/>
          </w:rPr>
          <w:t>https://www.researchgate.net</w:t>
        </w:r>
      </w:hyperlink>
    </w:p>
    <w:p w14:paraId="02880CD6"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color w:val="212121"/>
          <w:sz w:val="24"/>
          <w:szCs w:val="24"/>
          <w:highlight w:val="white"/>
        </w:rPr>
        <w:t>Crippa, B. L., Consales, A., Morniroli, D., Lunetto, F., Bettinelli, M. E., Sannino, P., Rampini, S., Zanotta, L., Marchisio, P., Plevani, L., Giannì, M. L., Mosca, F., &amp; Colombo, L. (2021).</w:t>
      </w:r>
      <w:r>
        <w:rPr>
          <w:rFonts w:ascii="Times New Roman" w:eastAsia="Times New Roman" w:hAnsi="Times New Roman" w:cs="Times New Roman"/>
          <w:sz w:val="24"/>
          <w:szCs w:val="24"/>
        </w:rPr>
        <w:t xml:space="preserve"> </w:t>
      </w:r>
      <w:r w:rsidRPr="001C7FE1">
        <w:rPr>
          <w:rFonts w:ascii="Times New Roman" w:eastAsia="Times New Roman" w:hAnsi="Times New Roman" w:cs="Times New Roman"/>
          <w:sz w:val="24"/>
          <w:szCs w:val="24"/>
          <w:lang w:val="en-US"/>
        </w:rPr>
        <w:t xml:space="preserve">From dyad to triad: a survey on fathers' knowledge and attitudes toward breastfeeding. </w:t>
      </w:r>
      <w:r w:rsidRPr="001C7FE1">
        <w:rPr>
          <w:rFonts w:ascii="Times New Roman" w:eastAsia="Times New Roman" w:hAnsi="Times New Roman" w:cs="Times New Roman"/>
          <w:i/>
          <w:sz w:val="24"/>
          <w:szCs w:val="24"/>
          <w:lang w:val="en-US"/>
        </w:rPr>
        <w:t>European journal of pediatrics</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180</w:t>
      </w:r>
      <w:r w:rsidRPr="001C7FE1">
        <w:rPr>
          <w:rFonts w:ascii="Times New Roman" w:eastAsia="Times New Roman" w:hAnsi="Times New Roman" w:cs="Times New Roman"/>
          <w:sz w:val="24"/>
          <w:szCs w:val="24"/>
          <w:lang w:val="en-US"/>
        </w:rPr>
        <w:t xml:space="preserve">(9). 2861–2869.  </w:t>
      </w:r>
      <w:hyperlink r:id="rId16">
        <w:r w:rsidR="00886937" w:rsidRPr="001C7FE1">
          <w:rPr>
            <w:rFonts w:ascii="Times New Roman" w:eastAsia="Times New Roman" w:hAnsi="Times New Roman" w:cs="Times New Roman"/>
            <w:sz w:val="24"/>
            <w:szCs w:val="24"/>
            <w:u w:val="single"/>
            <w:lang w:val="en-US"/>
          </w:rPr>
          <w:t>https://doi.org/10.1007/s00431-021-04034-x</w:t>
        </w:r>
      </w:hyperlink>
    </w:p>
    <w:p w14:paraId="38610E56" w14:textId="77777777" w:rsidR="00886937" w:rsidRDefault="00000000">
      <w:pPr>
        <w:spacing w:line="360" w:lineRule="auto"/>
        <w:ind w:left="720" w:hanging="720"/>
        <w:rPr>
          <w:rFonts w:ascii="Times New Roman" w:eastAsia="Times New Roman" w:hAnsi="Times New Roman" w:cs="Times New Roman"/>
          <w:sz w:val="24"/>
          <w:szCs w:val="24"/>
        </w:rPr>
      </w:pPr>
      <w:r w:rsidRPr="001C7FE1">
        <w:rPr>
          <w:rFonts w:ascii="Times New Roman" w:eastAsia="Times New Roman" w:hAnsi="Times New Roman" w:cs="Times New Roman"/>
          <w:sz w:val="24"/>
          <w:szCs w:val="24"/>
          <w:lang w:val="en-US"/>
        </w:rPr>
        <w:lastRenderedPageBreak/>
        <w:t xml:space="preserve">Chipojola, R., Dennis, C. L., &amp; Kuo, S. Y. (2022). Psychometric Assessment of the Paternal Breastfeeding Self-Efficacy Scale-Short Form: A Confirmatory Factor Analysis of Malawian Fathers. </w:t>
      </w:r>
      <w:r w:rsidRPr="001C7FE1">
        <w:rPr>
          <w:rFonts w:ascii="Times New Roman" w:eastAsia="Times New Roman" w:hAnsi="Times New Roman" w:cs="Times New Roman"/>
          <w:i/>
          <w:sz w:val="24"/>
          <w:szCs w:val="24"/>
          <w:lang w:val="en-US"/>
        </w:rPr>
        <w:t>Journal of human lactation</w:t>
      </w:r>
      <w:r w:rsidRPr="001C7FE1">
        <w:rPr>
          <w:rFonts w:ascii="Times New Roman" w:eastAsia="Times New Roman" w:hAnsi="Times New Roman" w:cs="Times New Roman"/>
          <w:sz w:val="24"/>
          <w:szCs w:val="24"/>
          <w:lang w:val="en-US"/>
        </w:rPr>
        <w:t xml:space="preserve">: official journal of International Lactation Consultant Association, </w:t>
      </w:r>
      <w:r w:rsidRPr="001C7FE1">
        <w:rPr>
          <w:rFonts w:ascii="Times New Roman" w:eastAsia="Times New Roman" w:hAnsi="Times New Roman" w:cs="Times New Roman"/>
          <w:i/>
          <w:sz w:val="24"/>
          <w:szCs w:val="24"/>
          <w:lang w:val="en-US"/>
        </w:rPr>
        <w:t>38</w:t>
      </w:r>
      <w:r w:rsidRPr="001C7FE1">
        <w:rPr>
          <w:rFonts w:ascii="Times New Roman" w:eastAsia="Times New Roman" w:hAnsi="Times New Roman" w:cs="Times New Roman"/>
          <w:sz w:val="24"/>
          <w:szCs w:val="24"/>
          <w:lang w:val="en-US"/>
        </w:rPr>
        <w:t xml:space="preserve">(1), 28–36. </w:t>
      </w:r>
      <w:hyperlink r:id="rId17">
        <w:r w:rsidR="00886937">
          <w:rPr>
            <w:rFonts w:ascii="Times New Roman" w:eastAsia="Times New Roman" w:hAnsi="Times New Roman" w:cs="Times New Roman"/>
            <w:sz w:val="24"/>
            <w:szCs w:val="24"/>
            <w:u w:val="single"/>
          </w:rPr>
          <w:t>https://doi.org/10.1177/08903344211065036</w:t>
        </w:r>
      </w:hyperlink>
    </w:p>
    <w:p w14:paraId="7E6FD39B" w14:textId="77777777" w:rsidR="0088693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Damásio, B. F. (2012). Uso da análise fatorial exploratória em psicologia. </w:t>
      </w:r>
      <w:r>
        <w:rPr>
          <w:rFonts w:ascii="Times New Roman" w:eastAsia="Times New Roman" w:hAnsi="Times New Roman" w:cs="Times New Roman"/>
          <w:i/>
          <w:sz w:val="24"/>
          <w:szCs w:val="24"/>
        </w:rPr>
        <w:t>Avaliação Psicológica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(2), 213-228. Retrieved from </w:t>
      </w:r>
      <w:hyperlink r:id="rId18">
        <w:r w:rsidR="00886937">
          <w:rPr>
            <w:rFonts w:ascii="Times New Roman" w:eastAsia="Times New Roman" w:hAnsi="Times New Roman" w:cs="Times New Roman"/>
            <w:sz w:val="24"/>
            <w:szCs w:val="24"/>
            <w:u w:val="single"/>
          </w:rPr>
          <w:t>http://shorturl.at/cePT6</w:t>
        </w:r>
      </w:hyperlink>
      <w:r>
        <w:rPr>
          <w:rFonts w:ascii="Times New Roman" w:eastAsia="Times New Roman" w:hAnsi="Times New Roman" w:cs="Times New Roman"/>
          <w:sz w:val="24"/>
          <w:szCs w:val="24"/>
        </w:rPr>
        <w:t xml:space="preserve">. </w:t>
      </w:r>
    </w:p>
    <w:p w14:paraId="2315D467" w14:textId="77777777" w:rsidR="0088693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Dancey, C.P., &amp; Reidy, J. (2019). </w:t>
      </w:r>
      <w:r>
        <w:rPr>
          <w:rFonts w:ascii="Times New Roman" w:eastAsia="Times New Roman" w:hAnsi="Times New Roman" w:cs="Times New Roman"/>
          <w:i/>
          <w:sz w:val="24"/>
          <w:szCs w:val="24"/>
        </w:rPr>
        <w:t>Estatística sem matemática para psicologia</w:t>
      </w:r>
      <w:r>
        <w:rPr>
          <w:rFonts w:ascii="Times New Roman" w:eastAsia="Times New Roman" w:hAnsi="Times New Roman" w:cs="Times New Roman"/>
          <w:sz w:val="24"/>
          <w:szCs w:val="24"/>
        </w:rPr>
        <w:t>. Penso.</w:t>
      </w:r>
    </w:p>
    <w:p w14:paraId="178226E6" w14:textId="77777777" w:rsidR="0088693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Dessen, M. A., &amp; Braz, M. P. (2000). Rede social de apoio durante transições familiares decorrentes do nascimento de filhos. </w:t>
      </w:r>
      <w:r>
        <w:rPr>
          <w:rFonts w:ascii="Times New Roman" w:eastAsia="Times New Roman" w:hAnsi="Times New Roman" w:cs="Times New Roman"/>
          <w:i/>
          <w:sz w:val="24"/>
          <w:szCs w:val="24"/>
        </w:rPr>
        <w:t>Psicologia: Teoria e Pesquisa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 xml:space="preserve">(3), 221-231. </w:t>
      </w:r>
      <w:hyperlink r:id="rId19">
        <w:r w:rsidR="00886937">
          <w:rPr>
            <w:rFonts w:ascii="Times New Roman" w:eastAsia="Times New Roman" w:hAnsi="Times New Roman" w:cs="Times New Roman"/>
            <w:sz w:val="24"/>
            <w:szCs w:val="24"/>
            <w:u w:val="single"/>
          </w:rPr>
          <w:t>https://doi.org/10.1590/S0102-37722000000300005</w:t>
        </w:r>
      </w:hyperlink>
    </w:p>
    <w:p w14:paraId="771AF0DC" w14:textId="77777777" w:rsidR="0088693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Dennis, C. L., Brennenstuhl, S., &amp; Abbass-Dick, J. (2018). </w:t>
      </w:r>
      <w:r w:rsidRPr="001C7FE1">
        <w:rPr>
          <w:rFonts w:ascii="Times New Roman" w:eastAsia="Times New Roman" w:hAnsi="Times New Roman" w:cs="Times New Roman"/>
          <w:sz w:val="24"/>
          <w:szCs w:val="24"/>
          <w:lang w:val="en-US"/>
        </w:rPr>
        <w:t xml:space="preserve">Measuring paternal breastfeeding self-efficacy: A psychometric evaluation of the Breastfeeding Self-Efficacy Scale- Short Form among fathers. </w:t>
      </w:r>
      <w:r>
        <w:rPr>
          <w:rFonts w:ascii="Times New Roman" w:eastAsia="Times New Roman" w:hAnsi="Times New Roman" w:cs="Times New Roman"/>
          <w:i/>
          <w:sz w:val="24"/>
          <w:szCs w:val="24"/>
        </w:rPr>
        <w:t>Midwifery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64</w:t>
      </w:r>
      <w:r>
        <w:rPr>
          <w:rFonts w:ascii="Times New Roman" w:eastAsia="Times New Roman" w:hAnsi="Times New Roman" w:cs="Times New Roman"/>
          <w:sz w:val="24"/>
          <w:szCs w:val="24"/>
        </w:rPr>
        <w:t xml:space="preserve">, 17–22. </w:t>
      </w:r>
      <w:hyperlink r:id="rId20">
        <w:r w:rsidR="00886937">
          <w:rPr>
            <w:rFonts w:ascii="Times New Roman" w:eastAsia="Times New Roman" w:hAnsi="Times New Roman" w:cs="Times New Roman"/>
            <w:sz w:val="24"/>
            <w:szCs w:val="24"/>
            <w:u w:val="single"/>
          </w:rPr>
          <w:t>https://doi.org/10.1016/j.midw.2018.05.005</w:t>
        </w:r>
      </w:hyperlink>
      <w:r>
        <w:rPr>
          <w:rFonts w:ascii="Times New Roman" w:eastAsia="Times New Roman" w:hAnsi="Times New Roman" w:cs="Times New Roman"/>
          <w:sz w:val="24"/>
          <w:szCs w:val="24"/>
        </w:rPr>
        <w:t xml:space="preserve"> </w:t>
      </w:r>
    </w:p>
    <w:p w14:paraId="5F9727AC" w14:textId="77777777" w:rsidR="00886937" w:rsidRDefault="00000000">
      <w:pPr>
        <w:spacing w:line="360" w:lineRule="auto"/>
        <w:ind w:left="720" w:hanging="720"/>
        <w:rPr>
          <w:rFonts w:ascii="Times New Roman" w:eastAsia="Times New Roman" w:hAnsi="Times New Roman" w:cs="Times New Roman"/>
          <w:color w:val="212529"/>
          <w:sz w:val="24"/>
          <w:szCs w:val="24"/>
        </w:rPr>
      </w:pPr>
      <w:r>
        <w:rPr>
          <w:rFonts w:ascii="Times New Roman" w:eastAsia="Times New Roman" w:hAnsi="Times New Roman" w:cs="Times New Roman"/>
          <w:color w:val="212121"/>
          <w:sz w:val="24"/>
          <w:szCs w:val="24"/>
          <w:highlight w:val="white"/>
        </w:rPr>
        <w:t xml:space="preserve">Escribano, S., Tomás-Almarcha, R., Oliver-Roig, A., Richart-Martínez, M., &amp; Juliá-Sanchis, R. </w:t>
      </w:r>
      <w:r>
        <w:rPr>
          <w:rFonts w:ascii="Times New Roman" w:eastAsia="Times New Roman" w:hAnsi="Times New Roman" w:cs="Times New Roman"/>
          <w:sz w:val="24"/>
          <w:szCs w:val="24"/>
        </w:rPr>
        <w:t xml:space="preserve">(2023). </w:t>
      </w:r>
      <w:r w:rsidRPr="001C7FE1">
        <w:rPr>
          <w:rFonts w:ascii="Times New Roman" w:eastAsia="Times New Roman" w:hAnsi="Times New Roman" w:cs="Times New Roman"/>
          <w:sz w:val="24"/>
          <w:szCs w:val="24"/>
          <w:lang w:val="en-US"/>
        </w:rPr>
        <w:t xml:space="preserve">Psychometric Properties of the Spanish Version of the Iowa Infant Feeding Attitude Scale in Fathers. </w:t>
      </w:r>
      <w:r w:rsidRPr="001C7FE1">
        <w:rPr>
          <w:rFonts w:ascii="Times New Roman" w:eastAsia="Times New Roman" w:hAnsi="Times New Roman" w:cs="Times New Roman"/>
          <w:i/>
          <w:sz w:val="24"/>
          <w:szCs w:val="24"/>
          <w:lang w:val="en-US"/>
        </w:rPr>
        <w:t>Journal of human lactation</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official journal of International Lactation Consultant Association</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39</w:t>
      </w:r>
      <w:r w:rsidRPr="001C7FE1">
        <w:rPr>
          <w:rFonts w:ascii="Times New Roman" w:eastAsia="Times New Roman" w:hAnsi="Times New Roman" w:cs="Times New Roman"/>
          <w:sz w:val="24"/>
          <w:szCs w:val="24"/>
          <w:lang w:val="en-US"/>
        </w:rPr>
        <w:t xml:space="preserve">(3), 406–414. </w:t>
      </w:r>
      <w:hyperlink r:id="rId21">
        <w:r w:rsidR="00886937">
          <w:rPr>
            <w:rFonts w:ascii="Times New Roman" w:eastAsia="Times New Roman" w:hAnsi="Times New Roman" w:cs="Times New Roman"/>
            <w:sz w:val="24"/>
            <w:szCs w:val="24"/>
            <w:u w:val="single"/>
          </w:rPr>
          <w:t>https://doi.org/10.1177/08903344231175870</w:t>
        </w:r>
      </w:hyperlink>
    </w:p>
    <w:p w14:paraId="44D9E626" w14:textId="77777777" w:rsidR="0088693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rPr>
        <w:t>Fontelles, M. J.,Simões, M. G., Almeida, J. C., &amp; Fontelles, R. G. S.</w:t>
      </w:r>
      <w:r>
        <w:rPr>
          <w:rFonts w:ascii="Times New Roman" w:eastAsia="Times New Roman" w:hAnsi="Times New Roman" w:cs="Times New Roman"/>
          <w:sz w:val="24"/>
          <w:szCs w:val="24"/>
        </w:rPr>
        <w:t xml:space="preserve"> (2010). Metodologia da pesquisa: diretrizes para o cálculo do tamanho da amostra. </w:t>
      </w:r>
      <w:r>
        <w:rPr>
          <w:rFonts w:ascii="Times New Roman" w:eastAsia="Times New Roman" w:hAnsi="Times New Roman" w:cs="Times New Roman"/>
          <w:i/>
          <w:sz w:val="24"/>
          <w:szCs w:val="24"/>
        </w:rPr>
        <w:t>Revista Paraense de Medicina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24</w:t>
      </w:r>
      <w:r>
        <w:rPr>
          <w:rFonts w:ascii="Times New Roman" w:eastAsia="Times New Roman" w:hAnsi="Times New Roman" w:cs="Times New Roman"/>
          <w:sz w:val="24"/>
          <w:szCs w:val="24"/>
        </w:rPr>
        <w:t xml:space="preserve">(2), 57-64. Retrieved from </w:t>
      </w:r>
      <w:hyperlink r:id="rId22">
        <w:r w:rsidR="00886937">
          <w:rPr>
            <w:rFonts w:ascii="Times New Roman" w:eastAsia="Times New Roman" w:hAnsi="Times New Roman" w:cs="Times New Roman"/>
            <w:sz w:val="24"/>
            <w:szCs w:val="24"/>
            <w:u w:val="single"/>
          </w:rPr>
          <w:t>https://shre.ink/gh02</w:t>
        </w:r>
      </w:hyperlink>
    </w:p>
    <w:p w14:paraId="765F1286" w14:textId="77777777" w:rsidR="0088693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Franco, J., &amp; Gonçalves, V. (2014a). Construção das escalas de conhecimentos e da necessidade de conhecimentos do pai sobre amamentação. </w:t>
      </w:r>
      <w:r>
        <w:rPr>
          <w:rFonts w:ascii="Times New Roman" w:eastAsia="Times New Roman" w:hAnsi="Times New Roman" w:cs="Times New Roman"/>
          <w:i/>
          <w:sz w:val="24"/>
          <w:szCs w:val="24"/>
        </w:rPr>
        <w:t>Revista da associação portuguesa dos enfermeiros obstetras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(14),37-41. Retrieved from </w:t>
      </w:r>
      <w:hyperlink r:id="rId23">
        <w:r w:rsidR="00886937">
          <w:rPr>
            <w:rFonts w:ascii="Times New Roman" w:eastAsia="Times New Roman" w:hAnsi="Times New Roman" w:cs="Times New Roman"/>
            <w:sz w:val="24"/>
            <w:szCs w:val="24"/>
            <w:u w:val="single"/>
          </w:rPr>
          <w:t>https://rapeo.apeo.pt/index.php/rapeo/issue/view/8/83</w:t>
        </w:r>
      </w:hyperlink>
    </w:p>
    <w:p w14:paraId="38568CE6" w14:textId="77777777" w:rsidR="0088693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Franco, J., &amp; Gonçalves, V. (2014b). Importância da participação do pai na amamentação:construção e validação de um instrumento de medida. </w:t>
      </w:r>
      <w:r>
        <w:rPr>
          <w:rFonts w:ascii="Times New Roman" w:eastAsia="Times New Roman" w:hAnsi="Times New Roman" w:cs="Times New Roman"/>
          <w:i/>
          <w:sz w:val="24"/>
          <w:szCs w:val="24"/>
        </w:rPr>
        <w:t>Revista da associação portuguesa dos enfermeiros obstetras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(14), 56-63. Retrieved from h</w:t>
      </w:r>
      <w:hyperlink r:id="rId24">
        <w:r w:rsidR="00886937">
          <w:rPr>
            <w:rFonts w:ascii="Times New Roman" w:eastAsia="Times New Roman" w:hAnsi="Times New Roman" w:cs="Times New Roman"/>
            <w:sz w:val="24"/>
            <w:szCs w:val="24"/>
            <w:u w:val="single"/>
          </w:rPr>
          <w:t>ttps://rapeo.apeo.pt/index.php/rapeo/issue/view/8/86</w:t>
        </w:r>
      </w:hyperlink>
    </w:p>
    <w:p w14:paraId="6B6834E2"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t xml:space="preserve">Freed, G. L., Fraley, J. K., &amp; Schanler, R. J. (1992). Attitudes of expectant fathers regarding breast-feeding. </w:t>
      </w:r>
      <w:r w:rsidRPr="001C7FE1">
        <w:rPr>
          <w:rFonts w:ascii="Times New Roman" w:eastAsia="Times New Roman" w:hAnsi="Times New Roman" w:cs="Times New Roman"/>
          <w:i/>
          <w:sz w:val="24"/>
          <w:szCs w:val="24"/>
          <w:lang w:val="en-US"/>
        </w:rPr>
        <w:t>Pediatrics</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90</w:t>
      </w:r>
      <w:r w:rsidRPr="001C7FE1">
        <w:rPr>
          <w:rFonts w:ascii="Times New Roman" w:eastAsia="Times New Roman" w:hAnsi="Times New Roman" w:cs="Times New Roman"/>
          <w:sz w:val="24"/>
          <w:szCs w:val="24"/>
          <w:lang w:val="en-US"/>
        </w:rPr>
        <w:t xml:space="preserve">(2 Pt 1), 224–227.  Retrieved from </w:t>
      </w:r>
      <w:hyperlink r:id="rId25">
        <w:r w:rsidR="00886937" w:rsidRPr="001C7FE1">
          <w:rPr>
            <w:rFonts w:ascii="Times New Roman" w:eastAsia="Times New Roman" w:hAnsi="Times New Roman" w:cs="Times New Roman"/>
            <w:sz w:val="24"/>
            <w:szCs w:val="24"/>
            <w:u w:val="single"/>
            <w:lang w:val="en-US"/>
          </w:rPr>
          <w:t>https://pubmed.ncbi.nlm.nih.gov/1641286/</w:t>
        </w:r>
      </w:hyperlink>
    </w:p>
    <w:p w14:paraId="17C1C06F"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lastRenderedPageBreak/>
        <w:t xml:space="preserve">Freed, G. L., Jones, T. M., &amp; Schanler, R. J. (1992). Prenatal determination of demographic and attitudinal factors regarding feeding practice in an indigent population.  </w:t>
      </w:r>
      <w:r w:rsidRPr="001C7FE1">
        <w:rPr>
          <w:rFonts w:ascii="Times New Roman" w:eastAsia="Times New Roman" w:hAnsi="Times New Roman" w:cs="Times New Roman"/>
          <w:i/>
          <w:sz w:val="24"/>
          <w:szCs w:val="24"/>
          <w:lang w:val="en-US"/>
        </w:rPr>
        <w:t>American journal of perinatology</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9</w:t>
      </w:r>
      <w:r w:rsidRPr="001C7FE1">
        <w:rPr>
          <w:rFonts w:ascii="Times New Roman" w:eastAsia="Times New Roman" w:hAnsi="Times New Roman" w:cs="Times New Roman"/>
          <w:sz w:val="24"/>
          <w:szCs w:val="24"/>
          <w:lang w:val="en-US"/>
        </w:rPr>
        <w:t xml:space="preserve">(5-6), 420–424. </w:t>
      </w:r>
      <w:hyperlink r:id="rId26">
        <w:r w:rsidR="00886937" w:rsidRPr="001C7FE1">
          <w:rPr>
            <w:rFonts w:ascii="Times New Roman" w:eastAsia="Times New Roman" w:hAnsi="Times New Roman" w:cs="Times New Roman"/>
            <w:sz w:val="24"/>
            <w:szCs w:val="24"/>
            <w:u w:val="single"/>
            <w:lang w:val="en-US"/>
          </w:rPr>
          <w:t>https://doi.org/10.1055/s-2007-999279</w:t>
        </w:r>
      </w:hyperlink>
      <w:r w:rsidRPr="001C7FE1">
        <w:rPr>
          <w:rFonts w:ascii="Times New Roman" w:eastAsia="Times New Roman" w:hAnsi="Times New Roman" w:cs="Times New Roman"/>
          <w:sz w:val="24"/>
          <w:szCs w:val="24"/>
          <w:lang w:val="en-US"/>
        </w:rPr>
        <w:t xml:space="preserve">  </w:t>
      </w:r>
    </w:p>
    <w:p w14:paraId="7F001F63" w14:textId="77777777" w:rsidR="00886937" w:rsidRPr="001C7FE1" w:rsidRDefault="00000000">
      <w:pPr>
        <w:spacing w:line="360" w:lineRule="auto"/>
        <w:ind w:left="720" w:hanging="720"/>
        <w:rPr>
          <w:rFonts w:ascii="Times New Roman" w:eastAsia="Times New Roman" w:hAnsi="Times New Roman" w:cs="Times New Roman"/>
          <w:sz w:val="24"/>
          <w:szCs w:val="24"/>
          <w:u w:val="single"/>
          <w:lang w:val="en-US"/>
        </w:rPr>
      </w:pPr>
      <w:r w:rsidRPr="001C7FE1">
        <w:rPr>
          <w:rFonts w:ascii="Times New Roman" w:eastAsia="Times New Roman" w:hAnsi="Times New Roman" w:cs="Times New Roman"/>
          <w:color w:val="212121"/>
          <w:sz w:val="24"/>
          <w:szCs w:val="24"/>
          <w:highlight w:val="white"/>
          <w:lang w:val="en-US"/>
        </w:rPr>
        <w:t>Gebremariam, K. T., Zelenko, O., Mulugeta, A., &amp; Gallegos, D.</w:t>
      </w:r>
      <w:r w:rsidRPr="001C7FE1">
        <w:rPr>
          <w:rFonts w:ascii="Times New Roman" w:eastAsia="Times New Roman" w:hAnsi="Times New Roman" w:cs="Times New Roman"/>
          <w:sz w:val="24"/>
          <w:szCs w:val="24"/>
          <w:lang w:val="en-US"/>
        </w:rPr>
        <w:t xml:space="preserve"> (2021). A cross-sectional comparison of breastfeeding knowledge, attitudes, and perceived partners’ support among expectant couples in Mekelle, Ethiopia. </w:t>
      </w:r>
      <w:r w:rsidRPr="001C7FE1">
        <w:rPr>
          <w:rFonts w:ascii="Times New Roman" w:eastAsia="Times New Roman" w:hAnsi="Times New Roman" w:cs="Times New Roman"/>
          <w:i/>
          <w:sz w:val="24"/>
          <w:szCs w:val="24"/>
          <w:lang w:val="en-US"/>
        </w:rPr>
        <w:t>International Breastfeeding Journal</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16</w:t>
      </w:r>
      <w:r w:rsidRPr="001C7FE1">
        <w:rPr>
          <w:rFonts w:ascii="Times New Roman" w:eastAsia="Times New Roman" w:hAnsi="Times New Roman" w:cs="Times New Roman"/>
          <w:sz w:val="24"/>
          <w:szCs w:val="24"/>
          <w:lang w:val="en-US"/>
        </w:rPr>
        <w:t xml:space="preserve">(3). </w:t>
      </w:r>
      <w:hyperlink r:id="rId27">
        <w:r w:rsidR="00886937" w:rsidRPr="001C7FE1">
          <w:rPr>
            <w:rFonts w:ascii="Times New Roman" w:eastAsia="Times New Roman" w:hAnsi="Times New Roman" w:cs="Times New Roman"/>
            <w:sz w:val="24"/>
            <w:szCs w:val="24"/>
            <w:u w:val="single"/>
            <w:lang w:val="en-US"/>
          </w:rPr>
          <w:t>https://doi.org/10.1186/s13006-020-00355-z</w:t>
        </w:r>
      </w:hyperlink>
    </w:p>
    <w:p w14:paraId="42C11A97"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t xml:space="preserve">Hair Jr., J. F., Black, W. C., Babin, B. J., &amp; Anderson, R. E. (2019). </w:t>
      </w:r>
      <w:r w:rsidRPr="001C7FE1">
        <w:rPr>
          <w:rFonts w:ascii="Times New Roman" w:eastAsia="Times New Roman" w:hAnsi="Times New Roman" w:cs="Times New Roman"/>
          <w:i/>
          <w:sz w:val="24"/>
          <w:szCs w:val="24"/>
          <w:lang w:val="en-US"/>
        </w:rPr>
        <w:t xml:space="preserve">Multivariate Data Analysis </w:t>
      </w:r>
      <w:r w:rsidRPr="001C7FE1">
        <w:rPr>
          <w:rFonts w:ascii="Times New Roman" w:eastAsia="Times New Roman" w:hAnsi="Times New Roman" w:cs="Times New Roman"/>
          <w:sz w:val="24"/>
          <w:szCs w:val="24"/>
          <w:lang w:val="en-US"/>
        </w:rPr>
        <w:t>(8th ed.)</w:t>
      </w:r>
      <w:r w:rsidRPr="001C7FE1">
        <w:rPr>
          <w:rFonts w:ascii="Times New Roman" w:eastAsia="Times New Roman" w:hAnsi="Times New Roman" w:cs="Times New Roman"/>
          <w:i/>
          <w:sz w:val="24"/>
          <w:szCs w:val="24"/>
          <w:lang w:val="en-US"/>
        </w:rPr>
        <w:t xml:space="preserve">. </w:t>
      </w:r>
      <w:r w:rsidRPr="001C7FE1">
        <w:rPr>
          <w:rFonts w:ascii="Times New Roman" w:eastAsia="Times New Roman" w:hAnsi="Times New Roman" w:cs="Times New Roman"/>
          <w:sz w:val="24"/>
          <w:szCs w:val="24"/>
          <w:lang w:val="en-US"/>
        </w:rPr>
        <w:t>Cengage Learning EMEA.</w:t>
      </w:r>
    </w:p>
    <w:p w14:paraId="0525F5FD"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t>International Test Commission</w:t>
      </w:r>
      <w:r w:rsidRPr="001C7FE1">
        <w:rPr>
          <w:rFonts w:ascii="Times New Roman" w:eastAsia="Times New Roman" w:hAnsi="Times New Roman" w:cs="Times New Roman"/>
          <w:color w:val="0000FF"/>
          <w:sz w:val="24"/>
          <w:szCs w:val="24"/>
          <w:lang w:val="en-US"/>
        </w:rPr>
        <w:t xml:space="preserve"> </w:t>
      </w:r>
      <w:r w:rsidRPr="001C7FE1">
        <w:rPr>
          <w:rFonts w:ascii="Times New Roman" w:eastAsia="Times New Roman" w:hAnsi="Times New Roman" w:cs="Times New Roman"/>
          <w:sz w:val="24"/>
          <w:szCs w:val="24"/>
          <w:lang w:val="en-US"/>
        </w:rPr>
        <w:t xml:space="preserve">(2017). </w:t>
      </w:r>
      <w:r w:rsidRPr="001C7FE1">
        <w:rPr>
          <w:rFonts w:ascii="Times New Roman" w:eastAsia="Times New Roman" w:hAnsi="Times New Roman" w:cs="Times New Roman"/>
          <w:i/>
          <w:sz w:val="24"/>
          <w:szCs w:val="24"/>
          <w:lang w:val="en-US"/>
        </w:rPr>
        <w:t xml:space="preserve">The ITC Guidelines for Translating and Adapting Tests </w:t>
      </w:r>
      <w:r w:rsidRPr="001C7FE1">
        <w:rPr>
          <w:rFonts w:ascii="Times New Roman" w:eastAsia="Times New Roman" w:hAnsi="Times New Roman" w:cs="Times New Roman"/>
          <w:sz w:val="24"/>
          <w:szCs w:val="24"/>
          <w:lang w:val="en-US"/>
        </w:rPr>
        <w:t xml:space="preserve">(Second edition). Retrieved from </w:t>
      </w:r>
      <w:hyperlink r:id="rId28">
        <w:r w:rsidR="00886937" w:rsidRPr="001C7FE1">
          <w:rPr>
            <w:rFonts w:ascii="Times New Roman" w:eastAsia="Times New Roman" w:hAnsi="Times New Roman" w:cs="Times New Roman"/>
            <w:sz w:val="24"/>
            <w:szCs w:val="24"/>
            <w:u w:val="single"/>
            <w:lang w:val="en-US"/>
          </w:rPr>
          <w:t>https://www.intestcom.org/files/guideline_test_adaptation_2ed.pdf</w:t>
        </w:r>
      </w:hyperlink>
    </w:p>
    <w:p w14:paraId="1C5AAA4D"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t xml:space="preserve">Karande, S., &amp; Perkar, S. (2012). Do fathers' attitudes support breastfeeding? A cross-sectional questionnaire-based study in Mumbai, India.  </w:t>
      </w:r>
      <w:r w:rsidRPr="001C7FE1">
        <w:rPr>
          <w:rFonts w:ascii="Times New Roman" w:eastAsia="Times New Roman" w:hAnsi="Times New Roman" w:cs="Times New Roman"/>
          <w:i/>
          <w:sz w:val="24"/>
          <w:szCs w:val="24"/>
          <w:lang w:val="en-US"/>
        </w:rPr>
        <w:t>Indian journal of medical sciences</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66</w:t>
      </w:r>
      <w:r w:rsidRPr="001C7FE1">
        <w:rPr>
          <w:rFonts w:ascii="Times New Roman" w:eastAsia="Times New Roman" w:hAnsi="Times New Roman" w:cs="Times New Roman"/>
          <w:sz w:val="24"/>
          <w:szCs w:val="24"/>
          <w:lang w:val="en-US"/>
        </w:rPr>
        <w:t xml:space="preserve">(1-2), 30–39. Retrieved from </w:t>
      </w:r>
      <w:hyperlink r:id="rId29">
        <w:r w:rsidR="00886937" w:rsidRPr="001C7FE1">
          <w:rPr>
            <w:rFonts w:ascii="Times New Roman" w:eastAsia="Times New Roman" w:hAnsi="Times New Roman" w:cs="Times New Roman"/>
            <w:sz w:val="24"/>
            <w:szCs w:val="24"/>
            <w:u w:val="single"/>
            <w:lang w:val="en-US"/>
          </w:rPr>
          <w:t>https://abrir.link/QCJsy</w:t>
        </w:r>
      </w:hyperlink>
    </w:p>
    <w:p w14:paraId="5D441913"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t xml:space="preserve">Koo, T. K., &amp; Li, M. Y. (2016). A Guideline of Selecting and Reporting Intraclass Correlation Coefficients for Reliability Research. </w:t>
      </w:r>
      <w:r w:rsidRPr="001C7FE1">
        <w:rPr>
          <w:rFonts w:ascii="Times New Roman" w:eastAsia="Times New Roman" w:hAnsi="Times New Roman" w:cs="Times New Roman"/>
          <w:i/>
          <w:sz w:val="24"/>
          <w:szCs w:val="24"/>
          <w:lang w:val="en-US"/>
        </w:rPr>
        <w:t>Journal of chiropractic medicine</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15</w:t>
      </w:r>
      <w:r w:rsidRPr="001C7FE1">
        <w:rPr>
          <w:rFonts w:ascii="Times New Roman" w:eastAsia="Times New Roman" w:hAnsi="Times New Roman" w:cs="Times New Roman"/>
          <w:sz w:val="24"/>
          <w:szCs w:val="24"/>
          <w:lang w:val="en-US"/>
        </w:rPr>
        <w:t xml:space="preserve">(2), 155–163. </w:t>
      </w:r>
      <w:hyperlink r:id="rId30">
        <w:r w:rsidR="00886937" w:rsidRPr="001C7FE1">
          <w:rPr>
            <w:rFonts w:ascii="Times New Roman" w:eastAsia="Times New Roman" w:hAnsi="Times New Roman" w:cs="Times New Roman"/>
            <w:sz w:val="24"/>
            <w:szCs w:val="24"/>
            <w:u w:val="single"/>
            <w:lang w:val="en-US"/>
          </w:rPr>
          <w:t>https://doi.org/10.1016/j.jcm.2016.02.012</w:t>
        </w:r>
      </w:hyperlink>
    </w:p>
    <w:p w14:paraId="1882C439" w14:textId="77777777" w:rsidR="00886937" w:rsidRDefault="00000000">
      <w:pPr>
        <w:spacing w:line="360" w:lineRule="auto"/>
        <w:ind w:left="720" w:hanging="720"/>
        <w:rPr>
          <w:rFonts w:ascii="Times New Roman" w:eastAsia="Times New Roman" w:hAnsi="Times New Roman" w:cs="Times New Roman"/>
          <w:sz w:val="24"/>
          <w:szCs w:val="24"/>
          <w:u w:val="single"/>
        </w:rPr>
      </w:pPr>
      <w:r w:rsidRPr="001C7FE1">
        <w:rPr>
          <w:rFonts w:ascii="Times New Roman" w:eastAsia="Times New Roman" w:hAnsi="Times New Roman" w:cs="Times New Roman"/>
          <w:sz w:val="24"/>
          <w:szCs w:val="24"/>
          <w:lang w:val="en-US"/>
        </w:rPr>
        <w:t xml:space="preserve">Kucukoglu, S., Sezer, H. K., &amp; Dennis, C. L. (2023). Validity and reliability of the Turkish version of the paternal breastfeeding self-efficacy scale - Short form for fathers. </w:t>
      </w:r>
      <w:r>
        <w:rPr>
          <w:rFonts w:ascii="Times New Roman" w:eastAsia="Times New Roman" w:hAnsi="Times New Roman" w:cs="Times New Roman"/>
          <w:i/>
          <w:sz w:val="24"/>
          <w:szCs w:val="24"/>
        </w:rPr>
        <w:t>Midwifery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116</w:t>
      </w:r>
      <w:r>
        <w:rPr>
          <w:rFonts w:ascii="Times New Roman" w:eastAsia="Times New Roman" w:hAnsi="Times New Roman" w:cs="Times New Roman"/>
          <w:sz w:val="24"/>
          <w:szCs w:val="24"/>
        </w:rPr>
        <w:t xml:space="preserve">, 103513. </w:t>
      </w:r>
      <w:hyperlink r:id="rId31">
        <w:r w:rsidR="00886937">
          <w:rPr>
            <w:rFonts w:ascii="Times New Roman" w:eastAsia="Times New Roman" w:hAnsi="Times New Roman" w:cs="Times New Roman"/>
            <w:sz w:val="24"/>
            <w:szCs w:val="24"/>
            <w:u w:val="single"/>
          </w:rPr>
          <w:t>https://doi.org/10.1016/j.midw.2022.103513</w:t>
        </w:r>
      </w:hyperlink>
    </w:p>
    <w:p w14:paraId="6BAE7BC5" w14:textId="77777777" w:rsidR="0088693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Ministério da Saúde. (2012). </w:t>
      </w:r>
      <w:r>
        <w:rPr>
          <w:rFonts w:ascii="Times New Roman" w:eastAsia="Times New Roman" w:hAnsi="Times New Roman" w:cs="Times New Roman"/>
          <w:i/>
          <w:sz w:val="24"/>
          <w:szCs w:val="24"/>
        </w:rPr>
        <w:t>Saúde da criança: crescimento e desenvolvimento</w:t>
      </w:r>
      <w:r>
        <w:rPr>
          <w:rFonts w:ascii="Times New Roman" w:eastAsia="Times New Roman" w:hAnsi="Times New Roman" w:cs="Times New Roman"/>
          <w:sz w:val="24"/>
          <w:szCs w:val="24"/>
        </w:rPr>
        <w:t xml:space="preserve">. Secretaria de Atenção à Saúde. Retrieved from </w:t>
      </w:r>
      <w:hyperlink r:id="rId32">
        <w:r w:rsidR="00886937">
          <w:rPr>
            <w:rFonts w:ascii="Times New Roman" w:eastAsia="Times New Roman" w:hAnsi="Times New Roman" w:cs="Times New Roman"/>
            <w:sz w:val="24"/>
            <w:szCs w:val="24"/>
            <w:u w:val="single"/>
          </w:rPr>
          <w:t>https://bvsms.saude.gov.br</w:t>
        </w:r>
      </w:hyperlink>
      <w:r>
        <w:rPr>
          <w:rFonts w:ascii="Times New Roman" w:eastAsia="Times New Roman" w:hAnsi="Times New Roman" w:cs="Times New Roman"/>
          <w:sz w:val="24"/>
          <w:szCs w:val="24"/>
        </w:rPr>
        <w:t xml:space="preserve"> </w:t>
      </w:r>
    </w:p>
    <w:p w14:paraId="1FCF3632" w14:textId="77777777" w:rsidR="0088693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Ministério da Saúde. (2017).  </w:t>
      </w:r>
      <w:r>
        <w:rPr>
          <w:rFonts w:ascii="Times New Roman" w:eastAsia="Times New Roman" w:hAnsi="Times New Roman" w:cs="Times New Roman"/>
          <w:i/>
          <w:sz w:val="24"/>
          <w:szCs w:val="24"/>
        </w:rPr>
        <w:t>Bases para a discussão da Política Nacional de Promoção, Proteção e Apoio ao Aleitamento Materno</w:t>
      </w:r>
      <w:r>
        <w:rPr>
          <w:rFonts w:ascii="Times New Roman" w:eastAsia="Times New Roman" w:hAnsi="Times New Roman" w:cs="Times New Roman"/>
          <w:sz w:val="24"/>
          <w:szCs w:val="24"/>
        </w:rPr>
        <w:t xml:space="preserve">. Secretaria de Atenção à Saúde. Retrieved from </w:t>
      </w:r>
      <w:hyperlink r:id="rId33">
        <w:r w:rsidR="00886937">
          <w:rPr>
            <w:rFonts w:ascii="Times New Roman" w:eastAsia="Times New Roman" w:hAnsi="Times New Roman" w:cs="Times New Roman"/>
            <w:sz w:val="24"/>
            <w:szCs w:val="24"/>
            <w:u w:val="single"/>
          </w:rPr>
          <w:t>https://bvsms.saude.gov.br</w:t>
        </w:r>
      </w:hyperlink>
      <w:r>
        <w:rPr>
          <w:rFonts w:ascii="Times New Roman" w:eastAsia="Times New Roman" w:hAnsi="Times New Roman" w:cs="Times New Roman"/>
          <w:sz w:val="24"/>
          <w:szCs w:val="24"/>
        </w:rPr>
        <w:t xml:space="preserve"> </w:t>
      </w:r>
    </w:p>
    <w:p w14:paraId="6B5ED8EE"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Ministério da Saúde. (2018). </w:t>
      </w:r>
      <w:r>
        <w:rPr>
          <w:rFonts w:ascii="Times New Roman" w:eastAsia="Times New Roman" w:hAnsi="Times New Roman" w:cs="Times New Roman"/>
          <w:i/>
          <w:sz w:val="24"/>
          <w:szCs w:val="24"/>
        </w:rPr>
        <w:t xml:space="preserve">Política Nacional de Atenção Integral à Saúde da Criança: orientações para implementação. </w:t>
      </w:r>
      <w:r>
        <w:rPr>
          <w:rFonts w:ascii="Times New Roman" w:eastAsia="Times New Roman" w:hAnsi="Times New Roman" w:cs="Times New Roman"/>
          <w:sz w:val="24"/>
          <w:szCs w:val="24"/>
        </w:rPr>
        <w:t xml:space="preserve">Secretaria de Atenção à Saúde. </w:t>
      </w:r>
      <w:r w:rsidRPr="001C7FE1">
        <w:rPr>
          <w:rFonts w:ascii="Times New Roman" w:eastAsia="Times New Roman" w:hAnsi="Times New Roman" w:cs="Times New Roman"/>
          <w:sz w:val="24"/>
          <w:szCs w:val="24"/>
          <w:lang w:val="en-US"/>
        </w:rPr>
        <w:t xml:space="preserve">Retrieved from  </w:t>
      </w:r>
      <w:hyperlink r:id="rId34">
        <w:r w:rsidR="00886937" w:rsidRPr="001C7FE1">
          <w:rPr>
            <w:rFonts w:ascii="Times New Roman" w:eastAsia="Times New Roman" w:hAnsi="Times New Roman" w:cs="Times New Roman"/>
            <w:sz w:val="24"/>
            <w:szCs w:val="24"/>
            <w:u w:val="single"/>
            <w:lang w:val="en-US"/>
          </w:rPr>
          <w:t>https://portaldeboaspraticas.iff.fiocruz.br</w:t>
        </w:r>
      </w:hyperlink>
      <w:r w:rsidRPr="001C7FE1">
        <w:rPr>
          <w:rFonts w:ascii="Times New Roman" w:eastAsia="Times New Roman" w:hAnsi="Times New Roman" w:cs="Times New Roman"/>
          <w:sz w:val="24"/>
          <w:szCs w:val="24"/>
          <w:lang w:val="en-US"/>
        </w:rPr>
        <w:t xml:space="preserve"> </w:t>
      </w:r>
    </w:p>
    <w:p w14:paraId="30B50837" w14:textId="77777777" w:rsidR="00886937" w:rsidRDefault="00000000">
      <w:pPr>
        <w:spacing w:line="360" w:lineRule="auto"/>
        <w:ind w:left="720" w:hanging="720"/>
        <w:rPr>
          <w:rFonts w:ascii="Times New Roman" w:eastAsia="Times New Roman" w:hAnsi="Times New Roman" w:cs="Times New Roman"/>
          <w:sz w:val="24"/>
          <w:szCs w:val="24"/>
        </w:rPr>
      </w:pPr>
      <w:r w:rsidRPr="001C7FE1">
        <w:rPr>
          <w:rFonts w:ascii="Times New Roman" w:eastAsia="Times New Roman" w:hAnsi="Times New Roman" w:cs="Times New Roman"/>
          <w:sz w:val="24"/>
          <w:szCs w:val="24"/>
          <w:lang w:val="en-US"/>
        </w:rPr>
        <w:t xml:space="preserve">Miot, H. A. (2011). </w:t>
      </w:r>
      <w:r>
        <w:rPr>
          <w:rFonts w:ascii="Times New Roman" w:eastAsia="Times New Roman" w:hAnsi="Times New Roman" w:cs="Times New Roman"/>
          <w:sz w:val="24"/>
          <w:szCs w:val="24"/>
        </w:rPr>
        <w:t xml:space="preserve">Tamanho da amostra em estudos clínicos e experimentais. </w:t>
      </w:r>
      <w:r>
        <w:rPr>
          <w:rFonts w:ascii="Times New Roman" w:eastAsia="Times New Roman" w:hAnsi="Times New Roman" w:cs="Times New Roman"/>
          <w:i/>
          <w:sz w:val="24"/>
          <w:szCs w:val="24"/>
        </w:rPr>
        <w:t>Jornal Vascular Brasileiro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(4), 275–278. </w:t>
      </w:r>
      <w:hyperlink r:id="rId35">
        <w:r w:rsidR="00886937">
          <w:rPr>
            <w:rFonts w:ascii="Times New Roman" w:eastAsia="Times New Roman" w:hAnsi="Times New Roman" w:cs="Times New Roman"/>
            <w:sz w:val="24"/>
            <w:szCs w:val="24"/>
            <w:u w:val="single"/>
          </w:rPr>
          <w:t>https://doi.org/10.1590/S1677-54492011000400001</w:t>
        </w:r>
      </w:hyperlink>
    </w:p>
    <w:p w14:paraId="2C08F33C" w14:textId="77777777" w:rsidR="0088693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rPr>
        <w:t xml:space="preserve">Mitchell-Box, K., Braun, K. L., Hurwitz, E. L., &amp; Hayes, D. K. </w:t>
      </w:r>
      <w:r>
        <w:rPr>
          <w:rFonts w:ascii="Times New Roman" w:eastAsia="Times New Roman" w:hAnsi="Times New Roman" w:cs="Times New Roman"/>
          <w:sz w:val="24"/>
          <w:szCs w:val="24"/>
        </w:rPr>
        <w:t xml:space="preserve">(2013). </w:t>
      </w:r>
      <w:r w:rsidRPr="001C7FE1">
        <w:rPr>
          <w:rFonts w:ascii="Times New Roman" w:eastAsia="Times New Roman" w:hAnsi="Times New Roman" w:cs="Times New Roman"/>
          <w:sz w:val="24"/>
          <w:szCs w:val="24"/>
          <w:lang w:val="en-US"/>
        </w:rPr>
        <w:t xml:space="preserve">Breastfeeding attitudes: association between maternal and male partner attitudes and breastfeeding </w:t>
      </w:r>
      <w:r w:rsidRPr="001C7FE1">
        <w:rPr>
          <w:rFonts w:ascii="Times New Roman" w:eastAsia="Times New Roman" w:hAnsi="Times New Roman" w:cs="Times New Roman"/>
          <w:sz w:val="24"/>
          <w:szCs w:val="24"/>
          <w:lang w:val="en-US"/>
        </w:rPr>
        <w:lastRenderedPageBreak/>
        <w:t xml:space="preserve">intent. </w:t>
      </w:r>
      <w:r w:rsidRPr="001C7FE1">
        <w:rPr>
          <w:rFonts w:ascii="Times New Roman" w:eastAsia="Times New Roman" w:hAnsi="Times New Roman" w:cs="Times New Roman"/>
          <w:i/>
          <w:sz w:val="24"/>
          <w:szCs w:val="24"/>
          <w:lang w:val="en-US"/>
        </w:rPr>
        <w:t>Breastfeeding medicine: the official journal of the Academy of Breastfeeding Medicine</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8</w:t>
      </w:r>
      <w:r w:rsidRPr="001C7FE1">
        <w:rPr>
          <w:rFonts w:ascii="Times New Roman" w:eastAsia="Times New Roman" w:hAnsi="Times New Roman" w:cs="Times New Roman"/>
          <w:sz w:val="24"/>
          <w:szCs w:val="24"/>
          <w:lang w:val="en-US"/>
        </w:rPr>
        <w:t xml:space="preserve">(4), 368–373.  </w:t>
      </w:r>
      <w:hyperlink r:id="rId36">
        <w:r w:rsidR="00886937">
          <w:rPr>
            <w:rFonts w:ascii="Times New Roman" w:eastAsia="Times New Roman" w:hAnsi="Times New Roman" w:cs="Times New Roman"/>
            <w:sz w:val="24"/>
            <w:szCs w:val="24"/>
            <w:u w:val="single"/>
          </w:rPr>
          <w:t>https://doi.org/10.1089/bfm.2012.0135</w:t>
        </w:r>
      </w:hyperlink>
      <w:r>
        <w:rPr>
          <w:rFonts w:ascii="Times New Roman" w:eastAsia="Times New Roman" w:hAnsi="Times New Roman" w:cs="Times New Roman"/>
          <w:sz w:val="24"/>
          <w:szCs w:val="24"/>
        </w:rPr>
        <w:t xml:space="preserve"> </w:t>
      </w:r>
    </w:p>
    <w:p w14:paraId="6E6802AF" w14:textId="77777777" w:rsidR="0088693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rPr>
        <w:t xml:space="preserve">Minagawa, A. T., Oliveira, I. M., Fujimori, E., Laurenti, D., &amp; Montero, R. M. </w:t>
      </w:r>
      <w:r>
        <w:rPr>
          <w:rFonts w:ascii="Times New Roman" w:eastAsia="Times New Roman" w:hAnsi="Times New Roman" w:cs="Times New Roman"/>
          <w:sz w:val="24"/>
          <w:szCs w:val="24"/>
        </w:rPr>
        <w:t xml:space="preserve">(2005). </w:t>
      </w:r>
      <w:r w:rsidRPr="001C7FE1">
        <w:rPr>
          <w:rFonts w:ascii="Times New Roman" w:eastAsia="Times New Roman" w:hAnsi="Times New Roman" w:cs="Times New Roman"/>
          <w:color w:val="212121"/>
          <w:sz w:val="24"/>
          <w:szCs w:val="24"/>
          <w:highlight w:val="white"/>
          <w:lang w:val="en-US"/>
        </w:rPr>
        <w:t>Profile of breastfeeding in children under 2 years old in the city of Itupeva, SP, Brazil</w:t>
      </w:r>
      <w:r w:rsidRPr="001C7FE1">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Archivos Latinoamericanos de Nutrición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55</w:t>
      </w:r>
      <w:r>
        <w:rPr>
          <w:rFonts w:ascii="Times New Roman" w:eastAsia="Times New Roman" w:hAnsi="Times New Roman" w:cs="Times New Roman"/>
          <w:sz w:val="24"/>
          <w:szCs w:val="24"/>
        </w:rPr>
        <w:t>(2), 132-139.</w:t>
      </w:r>
      <w:hyperlink r:id="rId37">
        <w:r w:rsidR="00886937">
          <w:rPr>
            <w:rFonts w:ascii="Times New Roman" w:eastAsia="Times New Roman" w:hAnsi="Times New Roman" w:cs="Times New Roman"/>
            <w:sz w:val="24"/>
            <w:szCs w:val="24"/>
          </w:rPr>
          <w:t xml:space="preserve"> </w:t>
        </w:r>
      </w:hyperlink>
      <w:r>
        <w:rPr>
          <w:rFonts w:ascii="Times New Roman" w:eastAsia="Times New Roman" w:hAnsi="Times New Roman" w:cs="Times New Roman"/>
          <w:sz w:val="24"/>
          <w:szCs w:val="24"/>
        </w:rPr>
        <w:t xml:space="preserve">Retrieved from </w:t>
      </w:r>
      <w:hyperlink r:id="rId38">
        <w:r w:rsidR="00886937">
          <w:rPr>
            <w:rFonts w:ascii="Times New Roman" w:eastAsia="Times New Roman" w:hAnsi="Times New Roman" w:cs="Times New Roman"/>
            <w:sz w:val="24"/>
            <w:szCs w:val="24"/>
            <w:u w:val="single"/>
          </w:rPr>
          <w:t>http://www.alanrevista.org/ediciones/2005/2/art-5/</w:t>
        </w:r>
      </w:hyperlink>
    </w:p>
    <w:p w14:paraId="273BF521" w14:textId="77777777" w:rsidR="00886937" w:rsidRPr="001C7FE1" w:rsidRDefault="00000000">
      <w:pPr>
        <w:spacing w:line="360" w:lineRule="auto"/>
        <w:ind w:left="720" w:hanging="720"/>
        <w:rPr>
          <w:rFonts w:ascii="Times New Roman" w:eastAsia="Times New Roman" w:hAnsi="Times New Roman" w:cs="Times New Roman"/>
          <w:sz w:val="24"/>
          <w:szCs w:val="24"/>
          <w:highlight w:val="yellow"/>
          <w:lang w:val="en-US"/>
        </w:rPr>
      </w:pPr>
      <w:r w:rsidRPr="001C7FE1">
        <w:rPr>
          <w:rFonts w:ascii="Times New Roman" w:eastAsia="Times New Roman" w:hAnsi="Times New Roman" w:cs="Times New Roman"/>
          <w:sz w:val="24"/>
          <w:szCs w:val="24"/>
          <w:lang w:val="en-US"/>
        </w:rPr>
        <w:t xml:space="preserve">Mora, A., Russell, D. W., </w:t>
      </w:r>
      <w:hyperlink r:id="rId39">
        <w:r w:rsidR="00886937" w:rsidRPr="001C7FE1">
          <w:rPr>
            <w:rFonts w:ascii="Times New Roman" w:eastAsia="Times New Roman" w:hAnsi="Times New Roman" w:cs="Times New Roman"/>
            <w:color w:val="1C1D1E"/>
            <w:sz w:val="24"/>
            <w:szCs w:val="24"/>
            <w:lang w:val="en-US"/>
          </w:rPr>
          <w:t>D</w:t>
        </w:r>
      </w:hyperlink>
      <w:r w:rsidRPr="001C7FE1">
        <w:rPr>
          <w:rFonts w:ascii="Times New Roman" w:eastAsia="Times New Roman" w:hAnsi="Times New Roman" w:cs="Times New Roman"/>
          <w:sz w:val="24"/>
          <w:szCs w:val="24"/>
          <w:lang w:val="en-US"/>
        </w:rPr>
        <w:t xml:space="preserve">. </w:t>
      </w:r>
      <w:hyperlink r:id="rId40">
        <w:r w:rsidR="00886937" w:rsidRPr="001C7FE1">
          <w:rPr>
            <w:rFonts w:ascii="Times New Roman" w:eastAsia="Times New Roman" w:hAnsi="Times New Roman" w:cs="Times New Roman"/>
            <w:color w:val="1C1D1E"/>
            <w:sz w:val="24"/>
            <w:szCs w:val="24"/>
            <w:lang w:val="en-US"/>
          </w:rPr>
          <w:t xml:space="preserve">C. I.,  </w:t>
        </w:r>
      </w:hyperlink>
      <w:hyperlink r:id="rId41">
        <w:r w:rsidR="00886937" w:rsidRPr="001C7FE1">
          <w:rPr>
            <w:rFonts w:ascii="Times New Roman" w:eastAsia="Times New Roman" w:hAnsi="Times New Roman" w:cs="Times New Roman"/>
            <w:color w:val="1C1D1E"/>
            <w:sz w:val="24"/>
            <w:szCs w:val="24"/>
            <w:lang w:val="en-US"/>
          </w:rPr>
          <w:t>Losch</w:t>
        </w:r>
      </w:hyperlink>
      <w:r w:rsidRPr="001C7FE1">
        <w:rPr>
          <w:rFonts w:ascii="Times New Roman" w:eastAsia="Times New Roman" w:hAnsi="Times New Roman" w:cs="Times New Roman"/>
          <w:sz w:val="24"/>
          <w:szCs w:val="24"/>
          <w:lang w:val="en-US"/>
        </w:rPr>
        <w:t xml:space="preserve">, M., &amp;  </w:t>
      </w:r>
      <w:hyperlink r:id="rId42">
        <w:r w:rsidR="00886937" w:rsidRPr="001C7FE1">
          <w:rPr>
            <w:rFonts w:ascii="Times New Roman" w:eastAsia="Times New Roman" w:hAnsi="Times New Roman" w:cs="Times New Roman"/>
            <w:color w:val="1C1D1E"/>
            <w:sz w:val="24"/>
            <w:szCs w:val="24"/>
            <w:lang w:val="en-US"/>
          </w:rPr>
          <w:t>Dusdieker</w:t>
        </w:r>
      </w:hyperlink>
      <w:r w:rsidRPr="001C7FE1">
        <w:rPr>
          <w:rFonts w:ascii="Times New Roman" w:eastAsia="Times New Roman" w:hAnsi="Times New Roman" w:cs="Times New Roman"/>
          <w:sz w:val="24"/>
          <w:szCs w:val="24"/>
          <w:lang w:val="en-US"/>
        </w:rPr>
        <w:t xml:space="preserve">, L. (1999). The Iowa Infant Feeding Attitude Scale: Analysis of Reliability and Validity. </w:t>
      </w:r>
      <w:r w:rsidRPr="001C7FE1">
        <w:rPr>
          <w:rFonts w:ascii="Times New Roman" w:eastAsia="Times New Roman" w:hAnsi="Times New Roman" w:cs="Times New Roman"/>
          <w:i/>
          <w:sz w:val="24"/>
          <w:szCs w:val="24"/>
          <w:lang w:val="en-US"/>
        </w:rPr>
        <w:t>Journal of Applied Social Psychology</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29</w:t>
      </w:r>
      <w:r w:rsidRPr="001C7FE1">
        <w:rPr>
          <w:rFonts w:ascii="Times New Roman" w:eastAsia="Times New Roman" w:hAnsi="Times New Roman" w:cs="Times New Roman"/>
          <w:sz w:val="24"/>
          <w:szCs w:val="24"/>
          <w:lang w:val="en-US"/>
        </w:rPr>
        <w:t xml:space="preserve">(11), 2362-2380. </w:t>
      </w:r>
      <w:hyperlink r:id="rId43">
        <w:r w:rsidR="00886937" w:rsidRPr="001C7FE1">
          <w:rPr>
            <w:rFonts w:ascii="Times New Roman" w:eastAsia="Times New Roman" w:hAnsi="Times New Roman" w:cs="Times New Roman"/>
            <w:sz w:val="24"/>
            <w:szCs w:val="24"/>
            <w:u w:val="single"/>
            <w:lang w:val="en-US"/>
          </w:rPr>
          <w:t>https://doi.org/10.1111/j.1559-1816.1999.tb00115.x</w:t>
        </w:r>
      </w:hyperlink>
    </w:p>
    <w:p w14:paraId="4237A8B6"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color w:val="212121"/>
          <w:sz w:val="24"/>
          <w:szCs w:val="24"/>
          <w:highlight w:val="white"/>
          <w:lang w:val="en-US"/>
        </w:rPr>
        <w:t>Moher, D., Liberati, A., Tetzlaff, J., Altman, D. G., &amp; PRISMA Group.</w:t>
      </w:r>
      <w:r w:rsidRPr="001C7FE1">
        <w:rPr>
          <w:rFonts w:ascii="Times New Roman" w:eastAsia="Times New Roman" w:hAnsi="Times New Roman" w:cs="Times New Roman"/>
          <w:sz w:val="24"/>
          <w:szCs w:val="24"/>
          <w:lang w:val="en-US"/>
        </w:rPr>
        <w:t>(2009). The PRISMA Group. Preferred reporting items for systematic reviews and meta-analyses: the PRISMA statement.</w:t>
      </w:r>
      <w:r w:rsidRPr="001C7FE1">
        <w:rPr>
          <w:rFonts w:ascii="Times New Roman" w:eastAsia="Times New Roman" w:hAnsi="Times New Roman" w:cs="Times New Roman"/>
          <w:i/>
          <w:sz w:val="24"/>
          <w:szCs w:val="24"/>
          <w:lang w:val="en-US"/>
        </w:rPr>
        <w:t xml:space="preserve"> PLoS Med</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6</w:t>
      </w:r>
      <w:r w:rsidRPr="001C7FE1">
        <w:rPr>
          <w:rFonts w:ascii="Times New Roman" w:eastAsia="Times New Roman" w:hAnsi="Times New Roman" w:cs="Times New Roman"/>
          <w:sz w:val="24"/>
          <w:szCs w:val="24"/>
          <w:lang w:val="en-US"/>
        </w:rPr>
        <w:t xml:space="preserve">(7). </w:t>
      </w:r>
      <w:hyperlink r:id="rId44">
        <w:r w:rsidR="00886937" w:rsidRPr="001C7FE1">
          <w:rPr>
            <w:rFonts w:ascii="Times New Roman" w:eastAsia="Times New Roman" w:hAnsi="Times New Roman" w:cs="Times New Roman"/>
            <w:sz w:val="24"/>
            <w:szCs w:val="24"/>
            <w:u w:val="single"/>
            <w:lang w:val="en-US"/>
          </w:rPr>
          <w:t>https://doi.org/10.1371/journal.pmed.1000097</w:t>
        </w:r>
      </w:hyperlink>
    </w:p>
    <w:p w14:paraId="6C503105"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color w:val="212121"/>
          <w:sz w:val="24"/>
          <w:szCs w:val="24"/>
          <w:highlight w:val="white"/>
          <w:lang w:val="en-US"/>
        </w:rPr>
        <w:t xml:space="preserve">Moher, D., Shamseer, L., Clarke, M., Ghersi, D., Liberati, A., Petticrew, M., Shekelle, P., Stewart, L. A., &amp; PRISMA-P Group (2015). Preferred reporting items for systematic review and meta-analysis protocols (PRISMA-P) 2015 statement. </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Systematic Review</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4</w:t>
      </w:r>
      <w:r w:rsidRPr="001C7FE1">
        <w:rPr>
          <w:rFonts w:ascii="Times New Roman" w:eastAsia="Times New Roman" w:hAnsi="Times New Roman" w:cs="Times New Roman"/>
          <w:sz w:val="24"/>
          <w:szCs w:val="24"/>
          <w:lang w:val="en-US"/>
        </w:rPr>
        <w:t xml:space="preserve">(1).  </w:t>
      </w:r>
      <w:hyperlink r:id="rId45">
        <w:r w:rsidR="00886937" w:rsidRPr="001C7FE1">
          <w:rPr>
            <w:rFonts w:ascii="Times New Roman" w:eastAsia="Times New Roman" w:hAnsi="Times New Roman" w:cs="Times New Roman"/>
            <w:sz w:val="24"/>
            <w:szCs w:val="24"/>
            <w:u w:val="single"/>
            <w:lang w:val="en-US"/>
          </w:rPr>
          <w:t>https://doi.org/10.1186/2046-4053-4-1</w:t>
        </w:r>
      </w:hyperlink>
      <w:r w:rsidRPr="001C7FE1">
        <w:rPr>
          <w:rFonts w:ascii="Times New Roman" w:eastAsia="Times New Roman" w:hAnsi="Times New Roman" w:cs="Times New Roman"/>
          <w:sz w:val="24"/>
          <w:szCs w:val="24"/>
          <w:lang w:val="en-US"/>
        </w:rPr>
        <w:t xml:space="preserve"> </w:t>
      </w:r>
    </w:p>
    <w:p w14:paraId="5B758407" w14:textId="77777777" w:rsidR="00886937" w:rsidRDefault="00000000">
      <w:pPr>
        <w:spacing w:line="360" w:lineRule="auto"/>
        <w:ind w:left="720" w:hanging="720"/>
        <w:rPr>
          <w:rFonts w:ascii="Times New Roman" w:eastAsia="Times New Roman" w:hAnsi="Times New Roman" w:cs="Times New Roman"/>
          <w:sz w:val="24"/>
          <w:szCs w:val="24"/>
        </w:rPr>
      </w:pPr>
      <w:r w:rsidRPr="001C7FE1">
        <w:rPr>
          <w:rFonts w:ascii="Times New Roman" w:eastAsia="Times New Roman" w:hAnsi="Times New Roman" w:cs="Times New Roman"/>
          <w:sz w:val="24"/>
          <w:szCs w:val="24"/>
          <w:lang w:val="en-US"/>
        </w:rPr>
        <w:t xml:space="preserve">Mukaka M. M. (2012). Statistics corner: A guide to appropriate use of correlation coefficient in medical research. </w:t>
      </w:r>
      <w:r w:rsidRPr="001C7FE1">
        <w:rPr>
          <w:rFonts w:ascii="Times New Roman" w:eastAsia="Times New Roman" w:hAnsi="Times New Roman" w:cs="Times New Roman"/>
          <w:i/>
          <w:sz w:val="24"/>
          <w:szCs w:val="24"/>
          <w:lang w:val="en-US"/>
        </w:rPr>
        <w:t>Malawi medical journal: the journal of Medical Association of Malawi</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24</w:t>
      </w:r>
      <w:r w:rsidRPr="001C7FE1">
        <w:rPr>
          <w:rFonts w:ascii="Times New Roman" w:eastAsia="Times New Roman" w:hAnsi="Times New Roman" w:cs="Times New Roman"/>
          <w:sz w:val="24"/>
          <w:szCs w:val="24"/>
          <w:lang w:val="en-US"/>
        </w:rPr>
        <w:t>(3), 69–71.</w:t>
      </w:r>
      <w:hyperlink r:id="rId46">
        <w:r w:rsidR="00886937" w:rsidRPr="001C7FE1">
          <w:rPr>
            <w:rFonts w:ascii="Times New Roman" w:eastAsia="Times New Roman" w:hAnsi="Times New Roman" w:cs="Times New Roman"/>
            <w:sz w:val="24"/>
            <w:szCs w:val="24"/>
            <w:lang w:val="en-US"/>
          </w:rPr>
          <w:t xml:space="preserve"> </w:t>
        </w:r>
      </w:hyperlink>
      <w:r>
        <w:rPr>
          <w:rFonts w:ascii="Times New Roman" w:eastAsia="Times New Roman" w:hAnsi="Times New Roman" w:cs="Times New Roman"/>
          <w:sz w:val="24"/>
          <w:szCs w:val="24"/>
        </w:rPr>
        <w:t xml:space="preserve">Retrieved from </w:t>
      </w:r>
      <w:hyperlink r:id="rId47">
        <w:r w:rsidR="00886937">
          <w:rPr>
            <w:rFonts w:ascii="Times New Roman" w:eastAsia="Times New Roman" w:hAnsi="Times New Roman" w:cs="Times New Roman"/>
            <w:sz w:val="24"/>
            <w:szCs w:val="24"/>
            <w:u w:val="single"/>
          </w:rPr>
          <w:t>https://pubmed.ncbi.nlm.nih.gov/23638278</w:t>
        </w:r>
      </w:hyperlink>
      <w:r>
        <w:rPr>
          <w:rFonts w:ascii="Times New Roman" w:eastAsia="Times New Roman" w:hAnsi="Times New Roman" w:cs="Times New Roman"/>
          <w:sz w:val="24"/>
          <w:szCs w:val="24"/>
        </w:rPr>
        <w:t xml:space="preserve"> </w:t>
      </w:r>
    </w:p>
    <w:p w14:paraId="4656DA15"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color w:val="212121"/>
          <w:sz w:val="24"/>
          <w:szCs w:val="24"/>
          <w:highlight w:val="white"/>
          <w:lang w:val="en-US"/>
        </w:rPr>
        <w:t>Ogbo, F. A., Akombi, B. J., Ahmed, K. Y., Rwabilimbo, A. G., Ogbo, A. O., Uwaibi, N. E., Ezeh, O. K., Agho, K. E., &amp; On Behalf Of The Global Maternal And Child Health Research Collaboration GloMACH (2020).</w:t>
      </w:r>
      <w:r w:rsidRPr="001C7FE1">
        <w:rPr>
          <w:rFonts w:ascii="Times New Roman" w:eastAsia="Times New Roman" w:hAnsi="Times New Roman" w:cs="Times New Roman"/>
          <w:sz w:val="24"/>
          <w:szCs w:val="24"/>
          <w:lang w:val="en-US"/>
        </w:rPr>
        <w:t xml:space="preserve"> Breastfeeding in the Community-How Can Partners/Fathers Help? A Systematic Review. </w:t>
      </w:r>
      <w:r w:rsidRPr="001C7FE1">
        <w:rPr>
          <w:rFonts w:ascii="Times New Roman" w:eastAsia="Times New Roman" w:hAnsi="Times New Roman" w:cs="Times New Roman"/>
          <w:i/>
          <w:sz w:val="24"/>
          <w:szCs w:val="24"/>
          <w:lang w:val="en-US"/>
        </w:rPr>
        <w:t>International journal of environmental research and public health</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17</w:t>
      </w:r>
      <w:r w:rsidRPr="001C7FE1">
        <w:rPr>
          <w:rFonts w:ascii="Times New Roman" w:eastAsia="Times New Roman" w:hAnsi="Times New Roman" w:cs="Times New Roman"/>
          <w:sz w:val="24"/>
          <w:szCs w:val="24"/>
          <w:lang w:val="en-US"/>
        </w:rPr>
        <w:t xml:space="preserve">(2), 413. </w:t>
      </w:r>
      <w:hyperlink r:id="rId48">
        <w:r w:rsidR="00886937" w:rsidRPr="001C7FE1">
          <w:rPr>
            <w:rFonts w:ascii="Times New Roman" w:eastAsia="Times New Roman" w:hAnsi="Times New Roman" w:cs="Times New Roman"/>
            <w:sz w:val="24"/>
            <w:szCs w:val="24"/>
            <w:u w:val="single"/>
            <w:lang w:val="en-US"/>
          </w:rPr>
          <w:t>https://doi.org/10.3390/ijerph17020413</w:t>
        </w:r>
      </w:hyperlink>
    </w:p>
    <w:p w14:paraId="0CF933CB"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t xml:space="preserve">Ouyang, Y-Q., &amp; Nasrin, L. (2021). Father's knowledge, attitude and support to mother's exclusive breastfeeding practices in Bangladesh: A Multi-Group Structural Equations Model Analysis. </w:t>
      </w:r>
      <w:r w:rsidRPr="001C7FE1">
        <w:rPr>
          <w:rFonts w:ascii="Times New Roman" w:eastAsia="Times New Roman" w:hAnsi="Times New Roman" w:cs="Times New Roman"/>
          <w:i/>
          <w:sz w:val="24"/>
          <w:szCs w:val="24"/>
          <w:lang w:val="en-US"/>
        </w:rPr>
        <w:t>Healthcare</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9</w:t>
      </w:r>
      <w:r w:rsidRPr="001C7FE1">
        <w:rPr>
          <w:rFonts w:ascii="Times New Roman" w:eastAsia="Times New Roman" w:hAnsi="Times New Roman" w:cs="Times New Roman"/>
          <w:sz w:val="24"/>
          <w:szCs w:val="24"/>
          <w:lang w:val="en-US"/>
        </w:rPr>
        <w:t xml:space="preserve">(3), 276. </w:t>
      </w:r>
      <w:hyperlink r:id="rId49">
        <w:r w:rsidR="00886937" w:rsidRPr="001C7FE1">
          <w:rPr>
            <w:rFonts w:ascii="Times New Roman" w:eastAsia="Times New Roman" w:hAnsi="Times New Roman" w:cs="Times New Roman"/>
            <w:sz w:val="24"/>
            <w:szCs w:val="24"/>
            <w:u w:val="single"/>
            <w:lang w:val="en-US"/>
          </w:rPr>
          <w:t>https://doi.org/10.3390/healthcare9030276</w:t>
        </w:r>
      </w:hyperlink>
    </w:p>
    <w:p w14:paraId="4F44B642"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color w:val="212121"/>
          <w:sz w:val="24"/>
          <w:szCs w:val="24"/>
          <w:highlight w:val="white"/>
          <w:lang w:val="en-US"/>
        </w:rPr>
        <w:t xml:space="preserve">Page, M. J., Moher, D., Bossuyt, P. M., Boutron, I., Hoffmann, T. C., Mulrow, C. D., Shamseer, L., Tetzlaff, J. M., Akl, E. A., Brennan, S. E., Chou, R., Glanville, J., Grimshaw, J. M., Hróbjartsson, A., Lalu, M. M., Li, T., Loder, E. W., Mayo-Wilson, E., McDonald, S., McGuinness, L. A., … </w:t>
      </w:r>
      <w:r w:rsidRPr="003100D8">
        <w:rPr>
          <w:rFonts w:ascii="Times New Roman" w:eastAsia="Times New Roman" w:hAnsi="Times New Roman" w:cs="Times New Roman"/>
          <w:color w:val="212121"/>
          <w:sz w:val="24"/>
          <w:szCs w:val="24"/>
          <w:highlight w:val="white"/>
          <w:lang w:val="en-US"/>
        </w:rPr>
        <w:t xml:space="preserve">McKenzie, J. E. </w:t>
      </w:r>
      <w:r w:rsidRPr="003100D8">
        <w:rPr>
          <w:rFonts w:ascii="Times New Roman" w:eastAsia="Times New Roman" w:hAnsi="Times New Roman" w:cs="Times New Roman"/>
          <w:sz w:val="24"/>
          <w:szCs w:val="24"/>
          <w:lang w:val="en-US"/>
        </w:rPr>
        <w:t xml:space="preserve">(2021). </w:t>
      </w:r>
      <w:r w:rsidRPr="001C7FE1">
        <w:rPr>
          <w:rFonts w:ascii="Times New Roman" w:eastAsia="Times New Roman" w:hAnsi="Times New Roman" w:cs="Times New Roman"/>
          <w:sz w:val="24"/>
          <w:szCs w:val="24"/>
          <w:lang w:val="en-US"/>
        </w:rPr>
        <w:t xml:space="preserve">PRISMA 2020 explanation and elaboration: updated guidance and exemplars for reporting systematic reviews. </w:t>
      </w:r>
      <w:r w:rsidRPr="001C7FE1">
        <w:rPr>
          <w:rFonts w:ascii="Times New Roman" w:eastAsia="Times New Roman" w:hAnsi="Times New Roman" w:cs="Times New Roman"/>
          <w:i/>
          <w:sz w:val="24"/>
          <w:szCs w:val="24"/>
          <w:lang w:val="en-US"/>
        </w:rPr>
        <w:t>BMJ</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372</w:t>
      </w:r>
      <w:r w:rsidRPr="001C7FE1">
        <w:rPr>
          <w:rFonts w:ascii="Times New Roman" w:eastAsia="Times New Roman" w:hAnsi="Times New Roman" w:cs="Times New Roman"/>
          <w:sz w:val="24"/>
          <w:szCs w:val="24"/>
          <w:lang w:val="en-US"/>
        </w:rPr>
        <w:t xml:space="preserve">(160). </w:t>
      </w:r>
      <w:hyperlink r:id="rId50">
        <w:r w:rsidR="00886937" w:rsidRPr="001C7FE1">
          <w:rPr>
            <w:rFonts w:ascii="Times New Roman" w:eastAsia="Times New Roman" w:hAnsi="Times New Roman" w:cs="Times New Roman"/>
            <w:sz w:val="24"/>
            <w:szCs w:val="24"/>
            <w:u w:val="single"/>
            <w:lang w:val="en-US"/>
          </w:rPr>
          <w:t>https://doi.org/10.1136/bmj.n160</w:t>
        </w:r>
      </w:hyperlink>
      <w:r w:rsidRPr="001C7FE1">
        <w:rPr>
          <w:rFonts w:ascii="Times New Roman" w:eastAsia="Times New Roman" w:hAnsi="Times New Roman" w:cs="Times New Roman"/>
          <w:sz w:val="24"/>
          <w:szCs w:val="24"/>
          <w:lang w:val="en-US"/>
        </w:rPr>
        <w:t xml:space="preserve"> </w:t>
      </w:r>
    </w:p>
    <w:p w14:paraId="1A10CEB5"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lastRenderedPageBreak/>
        <w:t xml:space="preserve">Panahi, F., Fakari, F. R., Nazarpour, S., </w:t>
      </w:r>
      <w:r w:rsidRPr="001C7FE1">
        <w:rPr>
          <w:rFonts w:ascii="Times New Roman" w:eastAsia="Times New Roman" w:hAnsi="Times New Roman" w:cs="Times New Roman"/>
          <w:color w:val="333333"/>
          <w:sz w:val="24"/>
          <w:szCs w:val="24"/>
          <w:lang w:val="en-US"/>
        </w:rPr>
        <w:t>Lotfi, R., Rahimizadeh, M.,</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color w:val="333333"/>
          <w:sz w:val="24"/>
          <w:szCs w:val="24"/>
          <w:lang w:val="en-US"/>
        </w:rPr>
        <w:t>Nasiri, M., &amp; Simbar, M.</w:t>
      </w:r>
      <w:r w:rsidRPr="001C7FE1">
        <w:rPr>
          <w:rFonts w:ascii="Times New Roman" w:eastAsia="Times New Roman" w:hAnsi="Times New Roman" w:cs="Times New Roman"/>
          <w:sz w:val="24"/>
          <w:szCs w:val="24"/>
          <w:lang w:val="en-US"/>
        </w:rPr>
        <w:t xml:space="preserve"> (2022). Educating fathers to improve exclusive breastfeeding practices: a randomized controlled trial. </w:t>
      </w:r>
      <w:r w:rsidRPr="001C7FE1">
        <w:rPr>
          <w:rFonts w:ascii="Times New Roman" w:eastAsia="Times New Roman" w:hAnsi="Times New Roman" w:cs="Times New Roman"/>
          <w:i/>
          <w:sz w:val="24"/>
          <w:szCs w:val="24"/>
          <w:lang w:val="en-US"/>
        </w:rPr>
        <w:t>BMC health services research</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22</w:t>
      </w:r>
      <w:r w:rsidRPr="001C7FE1">
        <w:rPr>
          <w:rFonts w:ascii="Times New Roman" w:eastAsia="Times New Roman" w:hAnsi="Times New Roman" w:cs="Times New Roman"/>
          <w:sz w:val="24"/>
          <w:szCs w:val="24"/>
          <w:lang w:val="en-US"/>
        </w:rPr>
        <w:t xml:space="preserve">(1), 554. </w:t>
      </w:r>
      <w:hyperlink r:id="rId51">
        <w:r w:rsidR="00886937" w:rsidRPr="001C7FE1">
          <w:rPr>
            <w:rFonts w:ascii="Times New Roman" w:eastAsia="Times New Roman" w:hAnsi="Times New Roman" w:cs="Times New Roman"/>
            <w:sz w:val="24"/>
            <w:szCs w:val="24"/>
            <w:u w:val="single"/>
            <w:lang w:val="en-US"/>
          </w:rPr>
          <w:t>https://doi.org/10.1186/s12913-022-07966-8</w:t>
        </w:r>
      </w:hyperlink>
    </w:p>
    <w:p w14:paraId="11D6A93C"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t xml:space="preserve">Polit, D. F. (2014). Getting serious about test–retest reliability: a critique of retest research and some recommendations. </w:t>
      </w:r>
      <w:r w:rsidRPr="001C7FE1">
        <w:rPr>
          <w:rFonts w:ascii="Times New Roman" w:eastAsia="Times New Roman" w:hAnsi="Times New Roman" w:cs="Times New Roman"/>
          <w:i/>
          <w:sz w:val="24"/>
          <w:szCs w:val="24"/>
          <w:lang w:val="en-US"/>
        </w:rPr>
        <w:t>Quality of Life Research</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23</w:t>
      </w:r>
      <w:r w:rsidRPr="001C7FE1">
        <w:rPr>
          <w:rFonts w:ascii="Times New Roman" w:eastAsia="Times New Roman" w:hAnsi="Times New Roman" w:cs="Times New Roman"/>
          <w:sz w:val="24"/>
          <w:szCs w:val="24"/>
          <w:lang w:val="en-US"/>
        </w:rPr>
        <w:t xml:space="preserve">,1713–1720. </w:t>
      </w:r>
      <w:hyperlink r:id="rId52">
        <w:r w:rsidR="00886937" w:rsidRPr="001C7FE1">
          <w:rPr>
            <w:rFonts w:ascii="Times New Roman" w:eastAsia="Times New Roman" w:hAnsi="Times New Roman" w:cs="Times New Roman"/>
            <w:sz w:val="24"/>
            <w:szCs w:val="24"/>
            <w:u w:val="single"/>
            <w:lang w:val="en-US"/>
          </w:rPr>
          <w:t>https://doi.org/10.1007/s11136-014-0632-9</w:t>
        </w:r>
      </w:hyperlink>
    </w:p>
    <w:p w14:paraId="73270E1A"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t xml:space="preserve">Polit, D. F, &amp; Beck, C. T. (2006). The content validity index: are you sure you know what's being reported? Critique and recommendations. </w:t>
      </w:r>
      <w:r w:rsidRPr="001C7FE1">
        <w:rPr>
          <w:rFonts w:ascii="Times New Roman" w:eastAsia="Times New Roman" w:hAnsi="Times New Roman" w:cs="Times New Roman"/>
          <w:i/>
          <w:sz w:val="24"/>
          <w:szCs w:val="24"/>
          <w:lang w:val="en-US"/>
        </w:rPr>
        <w:t>Research in nursing &amp; health</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29</w:t>
      </w:r>
      <w:r w:rsidRPr="001C7FE1">
        <w:rPr>
          <w:rFonts w:ascii="Times New Roman" w:eastAsia="Times New Roman" w:hAnsi="Times New Roman" w:cs="Times New Roman"/>
          <w:sz w:val="24"/>
          <w:szCs w:val="24"/>
          <w:lang w:val="en-US"/>
        </w:rPr>
        <w:t xml:space="preserve">(5), 489–497. </w:t>
      </w:r>
      <w:hyperlink r:id="rId53">
        <w:r w:rsidR="00886937" w:rsidRPr="001C7FE1">
          <w:rPr>
            <w:rFonts w:ascii="Times New Roman" w:eastAsia="Times New Roman" w:hAnsi="Times New Roman" w:cs="Times New Roman"/>
            <w:sz w:val="24"/>
            <w:szCs w:val="24"/>
            <w:u w:val="single"/>
            <w:lang w:val="en-US"/>
          </w:rPr>
          <w:t>https://doi.org/10.1002/nur.20147</w:t>
        </w:r>
      </w:hyperlink>
    </w:p>
    <w:p w14:paraId="3C54FB33" w14:textId="77777777" w:rsidR="00886937" w:rsidRDefault="00000000">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Pasquali, L.(2010). Testes referentes a Construto: teoria e modelo de construção. In:  Pasquali, L. (Ed.), </w:t>
      </w:r>
      <w:r>
        <w:rPr>
          <w:rFonts w:ascii="Times New Roman" w:eastAsia="Times New Roman" w:hAnsi="Times New Roman" w:cs="Times New Roman"/>
          <w:i/>
          <w:sz w:val="24"/>
          <w:szCs w:val="24"/>
        </w:rPr>
        <w:t>Instrumentação Psicológica: fundamentos e práticas</w:t>
      </w:r>
      <w:r>
        <w:rPr>
          <w:rFonts w:ascii="Times New Roman" w:eastAsia="Times New Roman" w:hAnsi="Times New Roman" w:cs="Times New Roman"/>
          <w:sz w:val="24"/>
          <w:szCs w:val="24"/>
        </w:rPr>
        <w:t xml:space="preserve">, 165-198. Artmed . </w:t>
      </w:r>
    </w:p>
    <w:p w14:paraId="2335A1D4" w14:textId="77777777" w:rsidR="00886937" w:rsidRDefault="00000000">
      <w:pPr>
        <w:shd w:val="clear" w:color="auto" w:fill="FFFFFF"/>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J. M. T.,  Oliveira, A. L., &amp; Miguel, J. P. (2015). Adaptação e Validação Transcultural de uma Medida de Atitudes acerca da Estatística. </w:t>
      </w:r>
      <w:r>
        <w:rPr>
          <w:rFonts w:ascii="Times New Roman" w:eastAsia="Times New Roman" w:hAnsi="Times New Roman" w:cs="Times New Roman"/>
          <w:i/>
          <w:sz w:val="24"/>
          <w:szCs w:val="24"/>
        </w:rPr>
        <w:t>Revista Iberoamericana de Diagnóstico y Evaluación – e Avaliação Psicológica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(39), 102-112. </w:t>
      </w:r>
      <w:hyperlink r:id="rId54">
        <w:r w:rsidR="00886937">
          <w:rPr>
            <w:rFonts w:ascii="Times New Roman" w:eastAsia="Times New Roman" w:hAnsi="Times New Roman" w:cs="Times New Roman"/>
            <w:sz w:val="24"/>
            <w:szCs w:val="24"/>
          </w:rPr>
          <w:t xml:space="preserve"> </w:t>
        </w:r>
      </w:hyperlink>
      <w:r>
        <w:rPr>
          <w:rFonts w:ascii="Times New Roman" w:eastAsia="Times New Roman" w:hAnsi="Times New Roman" w:cs="Times New Roman"/>
          <w:sz w:val="24"/>
          <w:szCs w:val="24"/>
        </w:rPr>
        <w:t xml:space="preserve">Retrieved from </w:t>
      </w:r>
      <w:hyperlink r:id="rId55">
        <w:r w:rsidR="00886937">
          <w:rPr>
            <w:rFonts w:ascii="Times New Roman" w:eastAsia="Times New Roman" w:hAnsi="Times New Roman" w:cs="Times New Roman"/>
            <w:sz w:val="24"/>
            <w:szCs w:val="24"/>
            <w:u w:val="single"/>
          </w:rPr>
          <w:t>https://www.aidep.org/sites/default/files/articles/R39/Art9.pdf</w:t>
        </w:r>
      </w:hyperlink>
    </w:p>
    <w:p w14:paraId="5B8E14BC" w14:textId="77777777" w:rsidR="00886937" w:rsidRPr="001C7FE1" w:rsidRDefault="00000000">
      <w:pPr>
        <w:shd w:val="clear" w:color="auto" w:fill="FFFFFF"/>
        <w:spacing w:line="36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color w:val="1F1F1F"/>
          <w:sz w:val="24"/>
          <w:szCs w:val="24"/>
        </w:rPr>
        <w:t>Taşpınar</w:t>
      </w:r>
      <w:r>
        <w:rPr>
          <w:rFonts w:ascii="Times New Roman" w:eastAsia="Times New Roman" w:hAnsi="Times New Roman" w:cs="Times New Roman"/>
          <w:sz w:val="24"/>
          <w:szCs w:val="24"/>
        </w:rPr>
        <w:t>, A.,</w:t>
      </w:r>
      <w:r>
        <w:rPr>
          <w:rFonts w:ascii="Times New Roman" w:eastAsia="Times New Roman" w:hAnsi="Times New Roman" w:cs="Times New Roman"/>
          <w:color w:val="1F1F1F"/>
          <w:sz w:val="24"/>
          <w:szCs w:val="24"/>
        </w:rPr>
        <w:t>Çoban, A., Küçük, M., &amp; Şirin, A</w:t>
      </w:r>
      <w:r>
        <w:rPr>
          <w:rFonts w:ascii="Times New Roman" w:eastAsia="Times New Roman" w:hAnsi="Times New Roman" w:cs="Times New Roman"/>
          <w:sz w:val="24"/>
          <w:szCs w:val="24"/>
        </w:rPr>
        <w:t xml:space="preserve">. (2013). </w:t>
      </w:r>
      <w:r w:rsidRPr="001C7FE1">
        <w:rPr>
          <w:rFonts w:ascii="Times New Roman" w:eastAsia="Times New Roman" w:hAnsi="Times New Roman" w:cs="Times New Roman"/>
          <w:sz w:val="24"/>
          <w:szCs w:val="24"/>
          <w:lang w:val="en-US"/>
        </w:rPr>
        <w:t xml:space="preserve">Fathers' knowledge about and attitudes towards breast feeding in Manisa, Turkey. </w:t>
      </w:r>
      <w:r w:rsidRPr="001C7FE1">
        <w:rPr>
          <w:rFonts w:ascii="Times New Roman" w:eastAsia="Times New Roman" w:hAnsi="Times New Roman" w:cs="Times New Roman"/>
          <w:i/>
          <w:sz w:val="24"/>
          <w:szCs w:val="24"/>
          <w:lang w:val="en-US"/>
        </w:rPr>
        <w:t>Midwifery</w:t>
      </w:r>
      <w:r w:rsidRPr="001C7FE1">
        <w:rPr>
          <w:rFonts w:ascii="Times New Roman" w:eastAsia="Times New Roman" w:hAnsi="Times New Roman" w:cs="Times New Roman"/>
          <w:sz w:val="24"/>
          <w:szCs w:val="24"/>
          <w:lang w:val="en-US"/>
        </w:rPr>
        <w:t>,</w:t>
      </w:r>
      <w:r w:rsidRPr="001C7FE1">
        <w:rPr>
          <w:rFonts w:ascii="Times New Roman" w:eastAsia="Times New Roman" w:hAnsi="Times New Roman" w:cs="Times New Roman"/>
          <w:i/>
          <w:sz w:val="24"/>
          <w:szCs w:val="24"/>
          <w:lang w:val="en-US"/>
        </w:rPr>
        <w:t xml:space="preserve"> 29</w:t>
      </w:r>
      <w:r w:rsidRPr="001C7FE1">
        <w:rPr>
          <w:rFonts w:ascii="Times New Roman" w:eastAsia="Times New Roman" w:hAnsi="Times New Roman" w:cs="Times New Roman"/>
          <w:sz w:val="24"/>
          <w:szCs w:val="24"/>
          <w:lang w:val="en-US"/>
        </w:rPr>
        <w:t xml:space="preserve">(6), 653–660.  </w:t>
      </w:r>
      <w:hyperlink r:id="rId56">
        <w:r w:rsidR="00886937" w:rsidRPr="001C7FE1">
          <w:rPr>
            <w:rFonts w:ascii="Times New Roman" w:eastAsia="Times New Roman" w:hAnsi="Times New Roman" w:cs="Times New Roman"/>
            <w:sz w:val="24"/>
            <w:szCs w:val="24"/>
            <w:u w:val="single"/>
            <w:lang w:val="en-US"/>
          </w:rPr>
          <w:t>https://doi.org/10.1016/j.midw.2012.06.005</w:t>
        </w:r>
      </w:hyperlink>
      <w:r w:rsidRPr="001C7FE1">
        <w:rPr>
          <w:rFonts w:ascii="Times New Roman" w:eastAsia="Times New Roman" w:hAnsi="Times New Roman" w:cs="Times New Roman"/>
          <w:sz w:val="24"/>
          <w:szCs w:val="24"/>
          <w:lang w:val="en-US"/>
        </w:rPr>
        <w:t xml:space="preserve"> </w:t>
      </w:r>
    </w:p>
    <w:p w14:paraId="74BE5E83"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t xml:space="preserve">Tomás-Almarcha, R., Oliver-Roig, A., &amp; Richart-Martinez, M. (2016).  Reliability and validity of the reduced Spanish version of the Iowa infant feeding attitude scale. </w:t>
      </w:r>
      <w:r w:rsidRPr="001C7FE1">
        <w:rPr>
          <w:rFonts w:ascii="Times New Roman" w:eastAsia="Times New Roman" w:hAnsi="Times New Roman" w:cs="Times New Roman"/>
          <w:i/>
          <w:sz w:val="24"/>
          <w:szCs w:val="24"/>
          <w:lang w:val="en-US"/>
        </w:rPr>
        <w:t>Journal of Obstetric, Gynecologic, and Neonatal Nursing</w:t>
      </w:r>
      <w:r w:rsidRPr="001C7FE1">
        <w:rPr>
          <w:rFonts w:ascii="Times New Roman" w:eastAsia="Times New Roman" w:hAnsi="Times New Roman" w:cs="Times New Roman"/>
          <w:sz w:val="24"/>
          <w:szCs w:val="24"/>
          <w:lang w:val="en-US"/>
        </w:rPr>
        <w:t xml:space="preserve">, </w:t>
      </w:r>
      <w:r w:rsidRPr="001C7FE1">
        <w:rPr>
          <w:rFonts w:ascii="Times New Roman" w:eastAsia="Times New Roman" w:hAnsi="Times New Roman" w:cs="Times New Roman"/>
          <w:i/>
          <w:sz w:val="24"/>
          <w:szCs w:val="24"/>
          <w:lang w:val="en-US"/>
        </w:rPr>
        <w:t>45</w:t>
      </w:r>
      <w:r w:rsidRPr="001C7FE1">
        <w:rPr>
          <w:rFonts w:ascii="Times New Roman" w:eastAsia="Times New Roman" w:hAnsi="Times New Roman" w:cs="Times New Roman"/>
          <w:sz w:val="24"/>
          <w:szCs w:val="24"/>
          <w:lang w:val="en-US"/>
        </w:rPr>
        <w:t xml:space="preserve">(5), 26–40. </w:t>
      </w:r>
      <w:hyperlink r:id="rId57">
        <w:r w:rsidR="00886937" w:rsidRPr="001C7FE1">
          <w:rPr>
            <w:rFonts w:ascii="Times New Roman" w:eastAsia="Times New Roman" w:hAnsi="Times New Roman" w:cs="Times New Roman"/>
            <w:sz w:val="24"/>
            <w:szCs w:val="24"/>
            <w:u w:val="single"/>
            <w:lang w:val="en-US"/>
          </w:rPr>
          <w:t>https://doi.org/10.1016/j.jogn.2016.08.001</w:t>
        </w:r>
      </w:hyperlink>
    </w:p>
    <w:p w14:paraId="463CCF36"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t xml:space="preserve"> World Health Organization. (2017). </w:t>
      </w:r>
      <w:r w:rsidRPr="001C7FE1">
        <w:rPr>
          <w:rFonts w:ascii="Times New Roman" w:eastAsia="Times New Roman" w:hAnsi="Times New Roman" w:cs="Times New Roman"/>
          <w:i/>
          <w:sz w:val="24"/>
          <w:szCs w:val="24"/>
          <w:lang w:val="en-US"/>
        </w:rPr>
        <w:t>Robson Classification: Implementation Manual</w:t>
      </w:r>
      <w:r w:rsidRPr="001C7FE1">
        <w:rPr>
          <w:rFonts w:ascii="Times New Roman" w:eastAsia="Times New Roman" w:hAnsi="Times New Roman" w:cs="Times New Roman"/>
          <w:sz w:val="24"/>
          <w:szCs w:val="24"/>
          <w:lang w:val="en-US"/>
        </w:rPr>
        <w:t xml:space="preserve">. Licence: CC BY-NC-SA 3.0 IGO, 2017.  Retrieved from </w:t>
      </w:r>
      <w:hyperlink r:id="rId58">
        <w:r w:rsidR="00886937" w:rsidRPr="001C7FE1">
          <w:rPr>
            <w:rFonts w:ascii="Times New Roman" w:eastAsia="Times New Roman" w:hAnsi="Times New Roman" w:cs="Times New Roman"/>
            <w:sz w:val="24"/>
            <w:szCs w:val="24"/>
            <w:u w:val="single"/>
            <w:lang w:val="en-US"/>
          </w:rPr>
          <w:t>https://www.who.int</w:t>
        </w:r>
      </w:hyperlink>
    </w:p>
    <w:p w14:paraId="25E61BC4" w14:textId="77777777" w:rsidR="00886937" w:rsidRPr="001C7FE1" w:rsidRDefault="00000000">
      <w:pPr>
        <w:spacing w:line="360" w:lineRule="auto"/>
        <w:ind w:left="720" w:hanging="720"/>
        <w:rPr>
          <w:rFonts w:ascii="Times New Roman" w:eastAsia="Times New Roman" w:hAnsi="Times New Roman" w:cs="Times New Roman"/>
          <w:sz w:val="24"/>
          <w:szCs w:val="24"/>
          <w:lang w:val="en-US"/>
        </w:rPr>
      </w:pPr>
      <w:r w:rsidRPr="001C7FE1">
        <w:rPr>
          <w:rFonts w:ascii="Times New Roman" w:eastAsia="Times New Roman" w:hAnsi="Times New Roman" w:cs="Times New Roman"/>
          <w:sz w:val="24"/>
          <w:szCs w:val="24"/>
          <w:lang w:val="en-US"/>
        </w:rPr>
        <w:t xml:space="preserve"> World Health Organization, &amp; United Nations Children’s Fund.  (2018).  </w:t>
      </w:r>
      <w:r w:rsidRPr="001C7FE1">
        <w:rPr>
          <w:rFonts w:ascii="Times New Roman" w:eastAsia="Times New Roman" w:hAnsi="Times New Roman" w:cs="Times New Roman"/>
          <w:i/>
          <w:sz w:val="24"/>
          <w:szCs w:val="24"/>
          <w:lang w:val="en-US"/>
        </w:rPr>
        <w:t>Protecting, promoting and supporting breastfeeding in facilities providing maternity and newborn services: implementing the revised Baby-friendly Hospital Initiative 2018</w:t>
      </w:r>
      <w:r w:rsidRPr="001C7FE1">
        <w:rPr>
          <w:rFonts w:ascii="Times New Roman" w:eastAsia="Times New Roman" w:hAnsi="Times New Roman" w:cs="Times New Roman"/>
          <w:sz w:val="24"/>
          <w:szCs w:val="24"/>
          <w:lang w:val="en-US"/>
        </w:rPr>
        <w:t xml:space="preserve">. Retrieved from </w:t>
      </w:r>
      <w:hyperlink r:id="rId59">
        <w:r w:rsidR="00886937" w:rsidRPr="001C7FE1">
          <w:rPr>
            <w:rFonts w:ascii="Times New Roman" w:eastAsia="Times New Roman" w:hAnsi="Times New Roman" w:cs="Times New Roman"/>
            <w:sz w:val="24"/>
            <w:szCs w:val="24"/>
            <w:u w:val="single"/>
            <w:lang w:val="en-US"/>
          </w:rPr>
          <w:t>https://www.who.int/publications/i/item/9789241513807</w:t>
        </w:r>
      </w:hyperlink>
      <w:r w:rsidRPr="001C7FE1">
        <w:rPr>
          <w:rFonts w:ascii="Times New Roman" w:eastAsia="Times New Roman" w:hAnsi="Times New Roman" w:cs="Times New Roman"/>
          <w:sz w:val="24"/>
          <w:szCs w:val="24"/>
          <w:lang w:val="en-US"/>
        </w:rPr>
        <w:t>.</w:t>
      </w:r>
    </w:p>
    <w:p w14:paraId="07C3FD2E" w14:textId="77777777" w:rsidR="00886937" w:rsidRDefault="00000000">
      <w:pPr>
        <w:spacing w:line="360" w:lineRule="auto"/>
        <w:ind w:left="720" w:hanging="720"/>
        <w:rPr>
          <w:rFonts w:ascii="Times New Roman" w:eastAsia="Times New Roman" w:hAnsi="Times New Roman" w:cs="Times New Roman"/>
          <w:sz w:val="24"/>
          <w:szCs w:val="24"/>
        </w:rPr>
      </w:pPr>
      <w:r w:rsidRPr="001C7FE1">
        <w:rPr>
          <w:rFonts w:ascii="Times New Roman" w:eastAsia="Times New Roman" w:hAnsi="Times New Roman" w:cs="Times New Roman"/>
          <w:sz w:val="24"/>
          <w:szCs w:val="24"/>
          <w:lang w:val="en-US"/>
        </w:rPr>
        <w:t xml:space="preserve"> World Health Organization, &amp; United Nations Children’s Fund. (2021).</w:t>
      </w:r>
      <w:r w:rsidRPr="001C7FE1">
        <w:rPr>
          <w:rFonts w:ascii="Times New Roman" w:eastAsia="Times New Roman" w:hAnsi="Times New Roman" w:cs="Times New Roman"/>
          <w:i/>
          <w:sz w:val="24"/>
          <w:szCs w:val="24"/>
          <w:lang w:val="en-US"/>
        </w:rPr>
        <w:t xml:space="preserve"> UNICEF data: monitoring the situation of children and women</w:t>
      </w:r>
      <w:r w:rsidRPr="001C7FE1">
        <w:rPr>
          <w:rFonts w:ascii="Times New Roman" w:eastAsia="Times New Roman" w:hAnsi="Times New Roman" w:cs="Times New Roman"/>
          <w:sz w:val="24"/>
          <w:szCs w:val="24"/>
          <w:lang w:val="en-US"/>
        </w:rPr>
        <w:t xml:space="preserve">. The Extension of the 2025 Maternal, Infant and Young Child Nutrition Targets to 2030.  </w:t>
      </w:r>
      <w:r>
        <w:rPr>
          <w:rFonts w:ascii="Times New Roman" w:eastAsia="Times New Roman" w:hAnsi="Times New Roman" w:cs="Times New Roman"/>
          <w:sz w:val="24"/>
          <w:szCs w:val="24"/>
        </w:rPr>
        <w:t xml:space="preserve">Retrieved from </w:t>
      </w:r>
      <w:hyperlink r:id="rId60">
        <w:r w:rsidR="00886937">
          <w:rPr>
            <w:rFonts w:ascii="Times New Roman" w:eastAsia="Times New Roman" w:hAnsi="Times New Roman" w:cs="Times New Roman"/>
            <w:sz w:val="24"/>
            <w:szCs w:val="24"/>
            <w:u w:val="single"/>
          </w:rPr>
          <w:t>https://data.unicef.org</w:t>
        </w:r>
      </w:hyperlink>
    </w:p>
    <w:sectPr w:rsidR="00886937" w:rsidSect="00DA00EF">
      <w:headerReference w:type="default" r:id="rId61"/>
      <w:headerReference w:type="first" r:id="rId62"/>
      <w:pgSz w:w="11906" w:h="16838"/>
      <w:pgMar w:top="1418" w:right="1418" w:bottom="1418" w:left="141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9BFB3" w14:textId="77777777" w:rsidR="004238DA" w:rsidRDefault="004238DA">
      <w:pPr>
        <w:spacing w:line="240" w:lineRule="auto"/>
      </w:pPr>
      <w:r>
        <w:separator/>
      </w:r>
    </w:p>
  </w:endnote>
  <w:endnote w:type="continuationSeparator" w:id="0">
    <w:p w14:paraId="1556E3C4" w14:textId="77777777" w:rsidR="004238DA" w:rsidRDefault="004238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1A802" w14:textId="77777777" w:rsidR="004238DA" w:rsidRDefault="004238DA">
      <w:pPr>
        <w:spacing w:line="240" w:lineRule="auto"/>
      </w:pPr>
      <w:r>
        <w:separator/>
      </w:r>
    </w:p>
  </w:footnote>
  <w:footnote w:type="continuationSeparator" w:id="0">
    <w:p w14:paraId="7B5A5506" w14:textId="77777777" w:rsidR="004238DA" w:rsidRDefault="004238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675A2" w14:textId="77777777" w:rsidR="00886937" w:rsidRDefault="00000000">
    <w:pPr>
      <w:pBdr>
        <w:top w:val="nil"/>
        <w:left w:val="nil"/>
        <w:bottom w:val="nil"/>
        <w:right w:val="nil"/>
        <w:between w:val="nil"/>
      </w:pBdr>
      <w:tabs>
        <w:tab w:val="center" w:pos="4252"/>
        <w:tab w:val="right" w:pos="8504"/>
      </w:tabs>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MEDIDAS PATERNAS SOBRE ALEITAMENTO: RS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1C7FE1">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color w:val="333333"/>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43751" w14:textId="77777777" w:rsidR="00886937" w:rsidRDefault="00000000">
    <w:pPr>
      <w:shd w:val="clear" w:color="auto" w:fill="FFFFFF"/>
      <w:spacing w:after="160"/>
    </w:pPr>
    <w:r>
      <w:rPr>
        <w:rFonts w:ascii="Times New Roman" w:eastAsia="Times New Roman" w:hAnsi="Times New Roman" w:cs="Times New Roman"/>
        <w:color w:val="333333"/>
        <w:sz w:val="24"/>
        <w:szCs w:val="24"/>
      </w:rPr>
      <w:t xml:space="preserve">MEDIDAS SOBRE ALEITAMENTO PATERNO: RS                                                             </w:t>
    </w:r>
    <w:r>
      <w:rPr>
        <w:rFonts w:ascii="Times New Roman" w:eastAsia="Times New Roman" w:hAnsi="Times New Roman" w:cs="Times New Roman"/>
        <w:color w:val="333333"/>
        <w:sz w:val="24"/>
        <w:szCs w:val="24"/>
      </w:rPr>
      <w:fldChar w:fldCharType="begin"/>
    </w:r>
    <w:r>
      <w:rPr>
        <w:rFonts w:ascii="Times New Roman" w:eastAsia="Times New Roman" w:hAnsi="Times New Roman" w:cs="Times New Roman"/>
        <w:color w:val="333333"/>
        <w:sz w:val="24"/>
        <w:szCs w:val="24"/>
      </w:rPr>
      <w:instrText>PAGE</w:instrText>
    </w:r>
    <w:r>
      <w:rPr>
        <w:rFonts w:ascii="Times New Roman" w:eastAsia="Times New Roman" w:hAnsi="Times New Roman" w:cs="Times New Roman"/>
        <w:color w:val="333333"/>
        <w:sz w:val="24"/>
        <w:szCs w:val="24"/>
      </w:rPr>
      <w:fldChar w:fldCharType="separate"/>
    </w:r>
    <w:r>
      <w:rPr>
        <w:rFonts w:ascii="Times New Roman" w:eastAsia="Times New Roman" w:hAnsi="Times New Roman" w:cs="Times New Roman"/>
        <w:color w:val="333333"/>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937"/>
    <w:rsid w:val="001C7FE1"/>
    <w:rsid w:val="00307177"/>
    <w:rsid w:val="003100D8"/>
    <w:rsid w:val="0038524C"/>
    <w:rsid w:val="004238DA"/>
    <w:rsid w:val="00476013"/>
    <w:rsid w:val="00886937"/>
    <w:rsid w:val="00DA00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8EDD"/>
  <w15:docId w15:val="{FC0EBF67-ABCF-4A13-B10B-71C86D75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e"/>
    <w:tblPr>
      <w:tblStyleRowBandSize w:val="1"/>
      <w:tblStyleColBandSize w:val="1"/>
      <w:tblCellMar>
        <w:top w:w="100" w:type="dxa"/>
        <w:left w:w="100" w:type="dxa"/>
        <w:bottom w:w="100" w:type="dxa"/>
        <w:right w:w="100" w:type="dxa"/>
      </w:tblCellMar>
    </w:tblPr>
  </w:style>
  <w:style w:type="table" w:customStyle="1" w:styleId="a0">
    <w:basedOn w:val="TableNormale"/>
    <w:tblPr>
      <w:tblStyleRowBandSize w:val="1"/>
      <w:tblStyleColBandSize w:val="1"/>
      <w:tblCellMar>
        <w:top w:w="100" w:type="dxa"/>
        <w:left w:w="100" w:type="dxa"/>
        <w:bottom w:w="100" w:type="dxa"/>
        <w:right w:w="100" w:type="dxa"/>
      </w:tblCellMar>
    </w:tblPr>
  </w:style>
  <w:style w:type="table" w:customStyle="1" w:styleId="a1">
    <w:basedOn w:val="TableNormale"/>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667B82"/>
    <w:pPr>
      <w:tabs>
        <w:tab w:val="center" w:pos="4252"/>
        <w:tab w:val="right" w:pos="8504"/>
      </w:tabs>
      <w:spacing w:line="240" w:lineRule="auto"/>
    </w:pPr>
  </w:style>
  <w:style w:type="character" w:customStyle="1" w:styleId="CabealhoChar">
    <w:name w:val="Cabeçalho Char"/>
    <w:basedOn w:val="Fontepargpadro"/>
    <w:link w:val="Cabealho"/>
    <w:uiPriority w:val="99"/>
    <w:rsid w:val="00667B82"/>
  </w:style>
  <w:style w:type="paragraph" w:styleId="Rodap">
    <w:name w:val="footer"/>
    <w:basedOn w:val="Normal"/>
    <w:link w:val="RodapChar"/>
    <w:uiPriority w:val="99"/>
    <w:unhideWhenUsed/>
    <w:rsid w:val="00667B82"/>
    <w:pPr>
      <w:tabs>
        <w:tab w:val="center" w:pos="4252"/>
        <w:tab w:val="right" w:pos="8504"/>
      </w:tabs>
      <w:spacing w:line="240" w:lineRule="auto"/>
    </w:pPr>
  </w:style>
  <w:style w:type="character" w:customStyle="1" w:styleId="RodapChar">
    <w:name w:val="Rodapé Char"/>
    <w:basedOn w:val="Fontepargpadro"/>
    <w:link w:val="Rodap"/>
    <w:uiPriority w:val="99"/>
    <w:rsid w:val="00667B82"/>
  </w:style>
  <w:style w:type="paragraph" w:styleId="Assuntodocomentrio">
    <w:name w:val="annotation subject"/>
    <w:basedOn w:val="Textodecomentrio"/>
    <w:next w:val="Textodecomentrio"/>
    <w:link w:val="AssuntodocomentrioChar"/>
    <w:uiPriority w:val="99"/>
    <w:semiHidden/>
    <w:unhideWhenUsed/>
    <w:rsid w:val="00DE5C9A"/>
    <w:rPr>
      <w:b/>
      <w:bCs/>
    </w:rPr>
  </w:style>
  <w:style w:type="character" w:customStyle="1" w:styleId="AssuntodocomentrioChar">
    <w:name w:val="Assunto do comentário Char"/>
    <w:basedOn w:val="TextodecomentrioChar"/>
    <w:link w:val="Assuntodocomentrio"/>
    <w:uiPriority w:val="99"/>
    <w:semiHidden/>
    <w:rsid w:val="00DE5C9A"/>
    <w:rPr>
      <w:b/>
      <w:bCs/>
      <w:sz w:val="20"/>
      <w:szCs w:val="20"/>
    </w:rPr>
  </w:style>
  <w:style w:type="character" w:styleId="Hyperlink">
    <w:name w:val="Hyperlink"/>
    <w:basedOn w:val="Fontepargpadro"/>
    <w:uiPriority w:val="99"/>
    <w:unhideWhenUsed/>
    <w:rsid w:val="000B16F2"/>
    <w:rPr>
      <w:color w:val="0000FF" w:themeColor="hyperlink"/>
      <w:u w:val="single"/>
    </w:rPr>
  </w:style>
  <w:style w:type="character" w:customStyle="1" w:styleId="MenoPendente1">
    <w:name w:val="Menção Pendente1"/>
    <w:basedOn w:val="Fontepargpadro"/>
    <w:uiPriority w:val="99"/>
    <w:semiHidden/>
    <w:unhideWhenUsed/>
    <w:rsid w:val="000B16F2"/>
    <w:rPr>
      <w:color w:val="605E5C"/>
      <w:shd w:val="clear" w:color="auto" w:fill="E1DFDD"/>
    </w:rPr>
  </w:style>
  <w:style w:type="character" w:styleId="HiperlinkVisitado">
    <w:name w:val="FollowedHyperlink"/>
    <w:basedOn w:val="Fontepargpadro"/>
    <w:uiPriority w:val="99"/>
    <w:semiHidden/>
    <w:unhideWhenUsed/>
    <w:rsid w:val="000B16F2"/>
    <w:rPr>
      <w:color w:val="800080" w:themeColor="followedHyperlink"/>
      <w:u w:val="single"/>
    </w:rPr>
  </w:style>
  <w:style w:type="table" w:customStyle="1" w:styleId="a2">
    <w:basedOn w:val="TableNormalb"/>
    <w:tblPr>
      <w:tblStyleRowBandSize w:val="1"/>
      <w:tblStyleColBandSize w:val="1"/>
      <w:tblCellMar>
        <w:top w:w="100" w:type="dxa"/>
        <w:left w:w="100" w:type="dxa"/>
        <w:bottom w:w="100" w:type="dxa"/>
        <w:right w:w="100" w:type="dxa"/>
      </w:tblCellMar>
    </w:tblPr>
  </w:style>
  <w:style w:type="table" w:customStyle="1" w:styleId="a3">
    <w:basedOn w:val="TableNormalb"/>
    <w:tblPr>
      <w:tblStyleRowBandSize w:val="1"/>
      <w:tblStyleColBandSize w:val="1"/>
      <w:tblCellMar>
        <w:top w:w="100" w:type="dxa"/>
        <w:left w:w="100" w:type="dxa"/>
        <w:bottom w:w="100" w:type="dxa"/>
        <w:right w:w="100" w:type="dxa"/>
      </w:tblCellMar>
    </w:tblPr>
  </w:style>
  <w:style w:type="table" w:customStyle="1" w:styleId="a4">
    <w:basedOn w:val="TableNormalb"/>
    <w:tblPr>
      <w:tblStyleRowBandSize w:val="1"/>
      <w:tblStyleColBandSize w:val="1"/>
      <w:tblCellMar>
        <w:top w:w="100" w:type="dxa"/>
        <w:left w:w="100" w:type="dxa"/>
        <w:bottom w:w="100" w:type="dxa"/>
        <w:right w:w="100" w:type="dxa"/>
      </w:tblCellMar>
    </w:tblPr>
  </w:style>
  <w:style w:type="table" w:customStyle="1" w:styleId="a5">
    <w:basedOn w:val="TableNormalb"/>
    <w:tblPr>
      <w:tblStyleRowBandSize w:val="1"/>
      <w:tblStyleColBandSize w:val="1"/>
      <w:tblCellMar>
        <w:top w:w="100" w:type="dxa"/>
        <w:left w:w="100" w:type="dxa"/>
        <w:bottom w:w="100" w:type="dxa"/>
        <w:right w:w="100" w:type="dxa"/>
      </w:tblCellMar>
    </w:tblPr>
  </w:style>
  <w:style w:type="table" w:customStyle="1" w:styleId="a6">
    <w:basedOn w:val="TableNormalb"/>
    <w:tblPr>
      <w:tblStyleRowBandSize w:val="1"/>
      <w:tblStyleColBandSize w:val="1"/>
      <w:tblCellMar>
        <w:top w:w="100" w:type="dxa"/>
        <w:left w:w="100" w:type="dxa"/>
        <w:bottom w:w="100" w:type="dxa"/>
        <w:right w:w="100" w:type="dxa"/>
      </w:tblCellMar>
    </w:tblPr>
  </w:style>
  <w:style w:type="table" w:customStyle="1" w:styleId="a7">
    <w:basedOn w:val="TableNormalb"/>
    <w:tblPr>
      <w:tblStyleRowBandSize w:val="1"/>
      <w:tblStyleColBandSize w:val="1"/>
      <w:tblCellMar>
        <w:top w:w="100" w:type="dxa"/>
        <w:left w:w="100" w:type="dxa"/>
        <w:bottom w:w="100" w:type="dxa"/>
        <w:right w:w="100" w:type="dxa"/>
      </w:tblCellMar>
    </w:tblPr>
  </w:style>
  <w:style w:type="table" w:customStyle="1" w:styleId="a8">
    <w:basedOn w:val="TableNormalb"/>
    <w:tblPr>
      <w:tblStyleRowBandSize w:val="1"/>
      <w:tblStyleColBandSize w:val="1"/>
      <w:tblCellMar>
        <w:top w:w="100" w:type="dxa"/>
        <w:left w:w="100" w:type="dxa"/>
        <w:bottom w:w="100" w:type="dxa"/>
        <w:right w:w="100" w:type="dxa"/>
      </w:tblCellMar>
    </w:tblPr>
  </w:style>
  <w:style w:type="table" w:customStyle="1" w:styleId="a9">
    <w:basedOn w:val="TableNormalb"/>
    <w:tblPr>
      <w:tblStyleRowBandSize w:val="1"/>
      <w:tblStyleColBandSize w:val="1"/>
      <w:tblCellMar>
        <w:top w:w="100" w:type="dxa"/>
        <w:left w:w="100" w:type="dxa"/>
        <w:bottom w:w="100" w:type="dxa"/>
        <w:right w:w="100" w:type="dxa"/>
      </w:tblCellMar>
    </w:tblPr>
  </w:style>
  <w:style w:type="table" w:customStyle="1" w:styleId="aa">
    <w:basedOn w:val="TableNormalb"/>
    <w:tblPr>
      <w:tblStyleRowBandSize w:val="1"/>
      <w:tblStyleColBandSize w:val="1"/>
      <w:tblCellMar>
        <w:top w:w="100" w:type="dxa"/>
        <w:left w:w="100" w:type="dxa"/>
        <w:bottom w:w="100" w:type="dxa"/>
        <w:right w:w="100" w:type="dxa"/>
      </w:tblCellMar>
    </w:tblPr>
  </w:style>
  <w:style w:type="table" w:customStyle="1" w:styleId="ab">
    <w:basedOn w:val="TableNormalb"/>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CA259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2594"/>
    <w:rPr>
      <w:rFonts w:ascii="Tahoma" w:hAnsi="Tahoma" w:cs="Tahoma"/>
      <w:sz w:val="16"/>
      <w:szCs w:val="16"/>
    </w:rPr>
  </w:style>
  <w:style w:type="character" w:styleId="Forte">
    <w:name w:val="Strong"/>
    <w:basedOn w:val="Fontepargpadro"/>
    <w:uiPriority w:val="22"/>
    <w:qFormat/>
    <w:rsid w:val="005C26D3"/>
    <w:rPr>
      <w:b/>
      <w:bCs/>
    </w:rPr>
  </w:style>
  <w:style w:type="character" w:customStyle="1" w:styleId="author">
    <w:name w:val="author"/>
    <w:basedOn w:val="Fontepargpadro"/>
    <w:rsid w:val="00DC0DB8"/>
  </w:style>
  <w:style w:type="character" w:customStyle="1" w:styleId="pubyear">
    <w:name w:val="pubyear"/>
    <w:basedOn w:val="Fontepargpadro"/>
    <w:rsid w:val="00DC0DB8"/>
  </w:style>
  <w:style w:type="character" w:customStyle="1" w:styleId="articletitle">
    <w:name w:val="articletitle"/>
    <w:basedOn w:val="Fontepargpadro"/>
    <w:rsid w:val="00DC0DB8"/>
  </w:style>
  <w:style w:type="character" w:customStyle="1" w:styleId="vol">
    <w:name w:val="vol"/>
    <w:basedOn w:val="Fontepargpadro"/>
    <w:rsid w:val="00DC0DB8"/>
  </w:style>
  <w:style w:type="character" w:customStyle="1" w:styleId="pagefirst">
    <w:name w:val="pagefirst"/>
    <w:basedOn w:val="Fontepargpadro"/>
    <w:rsid w:val="00DC0DB8"/>
  </w:style>
  <w:style w:type="character" w:customStyle="1" w:styleId="pagelast">
    <w:name w:val="pagelast"/>
    <w:basedOn w:val="Fontepargpadro"/>
    <w:rsid w:val="00DC0DB8"/>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doi.org/10.1017/S1463423621000682" TargetMode="External"/><Relationship Id="rId18" Type="http://schemas.openxmlformats.org/officeDocument/2006/relationships/hyperlink" Target="http://pepsic.bvsalud.org/pdf/avp/v11n2/v11n2a07.pdf" TargetMode="External"/><Relationship Id="rId26" Type="http://schemas.openxmlformats.org/officeDocument/2006/relationships/hyperlink" Target="https://doi.org/10.1055/s-2007-999279" TargetMode="External"/><Relationship Id="rId39" Type="http://schemas.openxmlformats.org/officeDocument/2006/relationships/hyperlink" Target="https://onlinelibrary.wiley.com/authored-by/Dungy/Claibourne+I." TargetMode="External"/><Relationship Id="rId21" Type="http://schemas.openxmlformats.org/officeDocument/2006/relationships/hyperlink" Target="https://doi.org/10.1177/08903344231175870" TargetMode="External"/><Relationship Id="rId34" Type="http://schemas.openxmlformats.org/officeDocument/2006/relationships/hyperlink" Target="https://portaldeboaspraticas.iff.fiocruz.br/wp-content/uploads/2018/07/Pol%C3%ADtica-Nacional-de-Aten%C3%A7%C3%A3o-Integral-%C3%A0-Sa%C3%BAde-da-Crian%C3%A7a-PNAISC-Vers%C3%A3o-Eletr%C3%B4nica.pdf" TargetMode="External"/><Relationship Id="rId42" Type="http://schemas.openxmlformats.org/officeDocument/2006/relationships/hyperlink" Target="https://onlinelibrary.wiley.com/authored-by/Dusdieker/Lois" TargetMode="External"/><Relationship Id="rId47" Type="http://schemas.openxmlformats.org/officeDocument/2006/relationships/hyperlink" Target="https://pubmed.ncbi.nlm.nih.gov/23638278" TargetMode="External"/><Relationship Id="rId50" Type="http://schemas.openxmlformats.org/officeDocument/2006/relationships/hyperlink" Target="https://doi.org/10.1136/bmj.n160" TargetMode="External"/><Relationship Id="rId55" Type="http://schemas.openxmlformats.org/officeDocument/2006/relationships/hyperlink" Target="https://www.aidep.org/sites/default/files/articles/R39/Art9.pdf"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7/s00431-021-04034-x" TargetMode="External"/><Relationship Id="rId29" Type="http://schemas.openxmlformats.org/officeDocument/2006/relationships/hyperlink" Target="https://go.gale.com/ps/i.do?p=AONE&amp;u=googlescholar&amp;id=GALE%7CA328209421&amp;v=2.1&amp;it=r&amp;sid=googleScholar&amp;asid=4f0a868d" TargetMode="External"/><Relationship Id="rId11" Type="http://schemas.openxmlformats.org/officeDocument/2006/relationships/hyperlink" Target="https://www.apa.org/science/programs/testing/standards" TargetMode="External"/><Relationship Id="rId24" Type="http://schemas.openxmlformats.org/officeDocument/2006/relationships/hyperlink" Target="https://rapeo.apeo.pt/index.php/rapeo/issue/view/8/86" TargetMode="External"/><Relationship Id="rId32" Type="http://schemas.openxmlformats.org/officeDocument/2006/relationships/hyperlink" Target="https://bvsms.saude.gov.br/bvs/publicacoes/saude_crianca_crescimento_desenvolvimento.pdf" TargetMode="External"/><Relationship Id="rId37" Type="http://schemas.openxmlformats.org/officeDocument/2006/relationships/hyperlink" Target="https://www.intestcom.org/files/guideline_test_adaptation_2ed.pdf" TargetMode="External"/><Relationship Id="rId40" Type="http://schemas.openxmlformats.org/officeDocument/2006/relationships/hyperlink" Target="https://onlinelibrary.wiley.com/authored-by/Dungy/Claibourne+I." TargetMode="External"/><Relationship Id="rId45" Type="http://schemas.openxmlformats.org/officeDocument/2006/relationships/hyperlink" Target="https://doi.org/10.1186/2046-4053-4-1" TargetMode="External"/><Relationship Id="rId53" Type="http://schemas.openxmlformats.org/officeDocument/2006/relationships/hyperlink" Target="https://doi.org/10.1002/nur.20147" TargetMode="External"/><Relationship Id="rId58" Type="http://schemas.openxmlformats.org/officeDocument/2006/relationships/hyperlink" Target="https://www.who.int/publications/i/item/9789241513197"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doi.org/10.1590/S0102-37722000000300005" TargetMode="External"/><Relationship Id="rId14" Type="http://schemas.openxmlformats.org/officeDocument/2006/relationships/hyperlink" Target="https://doi.org/10.5477/cis/reis.159.13" TargetMode="External"/><Relationship Id="rId22" Type="http://schemas.openxmlformats.org/officeDocument/2006/relationships/hyperlink" Target="http://files.bvs.br/upload/S/0101-5907/2010/v24n2/a2125.pdf" TargetMode="External"/><Relationship Id="rId27" Type="http://schemas.openxmlformats.org/officeDocument/2006/relationships/hyperlink" Target="https://doi.org/10.1186/s13006-020-00355-z" TargetMode="External"/><Relationship Id="rId30" Type="http://schemas.openxmlformats.org/officeDocument/2006/relationships/hyperlink" Target="https://doi.org/10.1016/j.jcm.2016.02.012" TargetMode="External"/><Relationship Id="rId35" Type="http://schemas.openxmlformats.org/officeDocument/2006/relationships/hyperlink" Target="https://doi.org/10.1590/S1677-54492011000400001" TargetMode="External"/><Relationship Id="rId43" Type="http://schemas.openxmlformats.org/officeDocument/2006/relationships/hyperlink" Target="https://doi.org/10.1111/j.1559-1816.1999.tb00115.x" TargetMode="External"/><Relationship Id="rId48" Type="http://schemas.openxmlformats.org/officeDocument/2006/relationships/hyperlink" Target="https://doi.org/10.3390/ijerph17020413" TargetMode="External"/><Relationship Id="rId56" Type="http://schemas.openxmlformats.org/officeDocument/2006/relationships/hyperlink" Target="https://www.sciencedirect.com/science/article/abs/pii/S0266613812001052?via%3Dihub" TargetMode="External"/><Relationship Id="rId64" Type="http://schemas.openxmlformats.org/officeDocument/2006/relationships/theme" Target="theme/theme1.xml"/><Relationship Id="rId8" Type="http://schemas.openxmlformats.org/officeDocument/2006/relationships/hyperlink" Target="https://doi.org/10.19044/esj.2016.v12n18p327" TargetMode="External"/><Relationship Id="rId51" Type="http://schemas.openxmlformats.org/officeDocument/2006/relationships/hyperlink" Target="https://doi.org/10.1186/s12913-022-07966-8" TargetMode="External"/><Relationship Id="rId3" Type="http://schemas.openxmlformats.org/officeDocument/2006/relationships/settings" Target="settings.xml"/><Relationship Id="rId12" Type="http://schemas.openxmlformats.org/officeDocument/2006/relationships/hyperlink" Target="https://doi.org/10.1111/mcn.13147" TargetMode="External"/><Relationship Id="rId17" Type="http://schemas.openxmlformats.org/officeDocument/2006/relationships/hyperlink" Target="https://doi.org/10.1177/08903344211065036" TargetMode="External"/><Relationship Id="rId25" Type="http://schemas.openxmlformats.org/officeDocument/2006/relationships/hyperlink" Target="https://pubmed.ncbi.nlm.nih.gov/1641286/" TargetMode="External"/><Relationship Id="rId33" Type="http://schemas.openxmlformats.org/officeDocument/2006/relationships/hyperlink" Target="https://bvsms.saude.gov.br/bvs/publicacoes/bases_discussao_politica_aleitamento_materno.pdf" TargetMode="External"/><Relationship Id="rId38" Type="http://schemas.openxmlformats.org/officeDocument/2006/relationships/hyperlink" Target="http://www.alanrevista.org/ediciones/2005/2/art-5" TargetMode="External"/><Relationship Id="rId46" Type="http://schemas.openxmlformats.org/officeDocument/2006/relationships/hyperlink" Target="https://www.intestcom.org/files/guideline_test_adaptation_2ed.pdf" TargetMode="External"/><Relationship Id="rId59" Type="http://schemas.openxmlformats.org/officeDocument/2006/relationships/hyperlink" Target="https://www.who.int/publications/i/item/9789241513807" TargetMode="External"/><Relationship Id="rId20" Type="http://schemas.openxmlformats.org/officeDocument/2006/relationships/hyperlink" Target="https://doi.org/10.1016/j.midw.2018.05.005" TargetMode="External"/><Relationship Id="rId41" Type="http://schemas.openxmlformats.org/officeDocument/2006/relationships/hyperlink" Target="https://onlinelibrary.wiley.com/authored-by/Losch/Mary" TargetMode="External"/><Relationship Id="rId54" Type="http://schemas.openxmlformats.org/officeDocument/2006/relationships/hyperlink" Target="https://www.intestcom.org/files/guideline_test_adaptation_2ed.pdf"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researchgate.net/publication/303284886_Traducao_e_validacao_de_conteudo_Uma_proposta_para_a_adaptacao_de_instrumentos" TargetMode="External"/><Relationship Id="rId23" Type="http://schemas.openxmlformats.org/officeDocument/2006/relationships/hyperlink" Target="https://rapeo.apeo.pt/index.php/rapeo/issue/view/8/83" TargetMode="External"/><Relationship Id="rId28" Type="http://schemas.openxmlformats.org/officeDocument/2006/relationships/hyperlink" Target="https://www.intestcom.org/files/guideline_test_adaptation_2ed.pdf" TargetMode="External"/><Relationship Id="rId36" Type="http://schemas.openxmlformats.org/officeDocument/2006/relationships/hyperlink" Target="https://doi.org/10.1089/bfm.2012.0135" TargetMode="External"/><Relationship Id="rId49" Type="http://schemas.openxmlformats.org/officeDocument/2006/relationships/hyperlink" Target="https://doi.org/10.3390/healthcare9030276" TargetMode="External"/><Relationship Id="rId57" Type="http://schemas.openxmlformats.org/officeDocument/2006/relationships/hyperlink" Target="https://doi.org/10.1016/j.jogn.2016.08.001" TargetMode="External"/><Relationship Id="rId10" Type="http://schemas.openxmlformats.org/officeDocument/2006/relationships/hyperlink" Target="https://doi.org/10.1590/S1413-81232011000800006" TargetMode="External"/><Relationship Id="rId31" Type="http://schemas.openxmlformats.org/officeDocument/2006/relationships/hyperlink" Target="https://www.sciencedirect.com/science/article/abs/pii/S0266613822002649?via%3Dihub" TargetMode="External"/><Relationship Id="rId44" Type="http://schemas.openxmlformats.org/officeDocument/2006/relationships/hyperlink" Target="https://doi.org/10.1371/journal.pmed.1000097" TargetMode="External"/><Relationship Id="rId52" Type="http://schemas.openxmlformats.org/officeDocument/2006/relationships/hyperlink" Target="https://doi.org/10.1007/s11136-014-0632-9" TargetMode="External"/><Relationship Id="rId60" Type="http://schemas.openxmlformats.org/officeDocument/2006/relationships/hyperlink" Target="https://data.unicef.org/resources/extension-of-2025-maternal-infant-young-child-nutrition-targets-2030/" TargetMode="External"/><Relationship Id="rId4" Type="http://schemas.openxmlformats.org/officeDocument/2006/relationships/webSettings" Target="webSettings.xml"/><Relationship Id="rId9" Type="http://schemas.openxmlformats.org/officeDocument/2006/relationships/hyperlink" Target="https://doi.org/10.1542/peds.2014-1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Ah/QoUNd5QHjC7o0FRlhGcfVhw==">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8305</Words>
  <Characters>44849</Characters>
  <Application>Microsoft Office Word</Application>
  <DocSecurity>0</DocSecurity>
  <Lines>373</Lines>
  <Paragraphs>106</Paragraphs>
  <ScaleCrop>false</ScaleCrop>
  <Company/>
  <LinksUpToDate>false</LinksUpToDate>
  <CharactersWithSpaces>53048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2024-09-14T23:36:00Z</dcterms:created>
  <dcterms:modified xsi:type="dcterms:W3CDTF">2024-10-26T18:35:00Z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0x010100CD5D63D64613BB43B7FA225C8FCFEB24</vt:lpwstr>
  </property>
</Properties>
</file>