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3C1C" w14:textId="77777777" w:rsidR="00926FC2" w:rsidRDefault="004075EF">
      <w:pPr>
        <w:pStyle w:val="Ttulo1"/>
      </w:pPr>
      <w:r>
        <w:t>Informe de Evaluación para Revista Interamericana de Psicología</w:t>
      </w:r>
    </w:p>
    <w:p w14:paraId="55BDD038" w14:textId="6C0484B7" w:rsidR="00926FC2" w:rsidRDefault="004075EF">
      <w:r>
        <w:br/>
      </w:r>
    </w:p>
    <w:p w14:paraId="6DE9CA36" w14:textId="77777777" w:rsidR="00926FC2" w:rsidRDefault="004075EF">
      <w:pPr>
        <w:pStyle w:val="Ttulo2"/>
      </w:pPr>
      <w:r>
        <w:t>1. Originalidad</w:t>
      </w:r>
    </w:p>
    <w:p w14:paraId="3CFF599A" w14:textId="77777777" w:rsidR="00926FC2" w:rsidRDefault="004075EF" w:rsidP="004075EF">
      <w:pPr>
        <w:spacing w:after="240"/>
        <w:jc w:val="both"/>
      </w:pPr>
      <w:r>
        <w:t>El manuscrito aborda un tema relevante y poco explorado en la región: la relación entre género, orientación sexual y patrones de atención visual hacia estímulos eróticos y no eróticos, utilizando tecnología no invasiva (eye-tracking). Esto representa un aporte novedoso y significativo a la comprensión de la diversidad sexual desde la neuropsicología experimental.</w:t>
      </w:r>
      <w:r>
        <w:br/>
      </w:r>
      <w:r>
        <w:br/>
        <w:t>Sugerencia: Sería útil explicitar más claramente cuál es el vacío específico que este estudio pretende llenar. También falta mayor anclaje en el contexto latinoamericano o interamericano, lo que aumentaría su valor para la revista.</w:t>
      </w:r>
    </w:p>
    <w:p w14:paraId="2B1D36A6" w14:textId="77777777" w:rsidR="00926FC2" w:rsidRDefault="004075EF">
      <w:pPr>
        <w:pStyle w:val="Ttulo2"/>
      </w:pPr>
      <w:r>
        <w:t>2. Investigación</w:t>
      </w:r>
    </w:p>
    <w:p w14:paraId="3518575A" w14:textId="77777777" w:rsidR="004075EF" w:rsidRDefault="004075EF" w:rsidP="004075EF">
      <w:pPr>
        <w:spacing w:after="240"/>
        <w:jc w:val="both"/>
      </w:pPr>
      <w:r>
        <w:t xml:space="preserve">El diseño experimental es sólido y apropiado para los objetivos. El uso de medidas subjetivas y objetivas (eye-tracking y autoevaluación de excitación) está bien justificado. Sin embargo, la muestra de personas homosexuales y bisexuales es muy </w:t>
      </w:r>
      <w:proofErr w:type="spellStart"/>
      <w:r>
        <w:t>pequeña</w:t>
      </w:r>
      <w:proofErr w:type="spellEnd"/>
      <w:r>
        <w:t xml:space="preserve">, lo que </w:t>
      </w:r>
      <w:proofErr w:type="spellStart"/>
      <w:r>
        <w:t>limita</w:t>
      </w:r>
      <w:proofErr w:type="spellEnd"/>
      <w:r>
        <w:t xml:space="preserve"> la </w:t>
      </w:r>
      <w:proofErr w:type="spellStart"/>
      <w:r>
        <w:t>generalización</w:t>
      </w:r>
      <w:proofErr w:type="spellEnd"/>
      <w:r>
        <w:t>.</w:t>
      </w:r>
    </w:p>
    <w:p w14:paraId="1AC63FA5" w14:textId="7A128F82" w:rsidR="00926FC2" w:rsidRDefault="004075EF" w:rsidP="004075EF">
      <w:pPr>
        <w:spacing w:after="240"/>
        <w:jc w:val="both"/>
      </w:pPr>
      <w:r>
        <w:br/>
        <w:t>Sugerencias:</w:t>
      </w:r>
      <w:r>
        <w:br/>
        <w:t>- Justificar mejor el tamaño muestral y reconocer explícitamente esta limitación en la discusión.</w:t>
      </w:r>
      <w:r>
        <w:br/>
        <w:t>- Considerar el uso de análisis complementarios como tamaños de efecto o intervalos de confianza.</w:t>
      </w:r>
      <w:r>
        <w:br/>
        <w:t>- Ser más precisos al describir los tiempos de fijación inicial vs tardía.</w:t>
      </w:r>
      <w:r>
        <w:br/>
        <w:t>- Incorporar los datos completos del aval del Comité de Ética: fecha de aprobación, número de resolución y organismo responsable, conforme a buenas prácticas de ética científica.</w:t>
      </w:r>
    </w:p>
    <w:p w14:paraId="42845F67" w14:textId="77777777" w:rsidR="00926FC2" w:rsidRDefault="004075EF">
      <w:pPr>
        <w:pStyle w:val="Ttulo2"/>
      </w:pPr>
      <w:r>
        <w:t>3. Teoría</w:t>
      </w:r>
    </w:p>
    <w:p w14:paraId="6B4CD0AD" w14:textId="77777777" w:rsidR="00926FC2" w:rsidRDefault="004075EF" w:rsidP="004075EF">
      <w:pPr>
        <w:spacing w:after="240"/>
        <w:jc w:val="both"/>
      </w:pPr>
      <w:r>
        <w:t>El manuscrito se apoya en marcos teóricos adecuados como la plasticidad erótica, el modelo de respuesta sexual femenina de Basson y teorías cognitivas de atención emocional. No obstante, falta articular mejor cómo se integran estas teorías en las hipótesis planteadas.</w:t>
      </w:r>
      <w:r>
        <w:br/>
      </w:r>
      <w:r>
        <w:br/>
        <w:t>Sugerencia: Reforzar el puente entre la teoría y las hipótesis específicas. Por ejemplo, ¿cómo se espera que la plasticidad erótica se exprese en los patrones de fijación temprana vs tardía?</w:t>
      </w:r>
    </w:p>
    <w:p w14:paraId="7CEE6A04" w14:textId="77777777" w:rsidR="00926FC2" w:rsidRDefault="004075EF">
      <w:pPr>
        <w:pStyle w:val="Ttulo2"/>
      </w:pPr>
      <w:r>
        <w:t>4. Práctica</w:t>
      </w:r>
    </w:p>
    <w:p w14:paraId="61660E51" w14:textId="77777777" w:rsidR="00926FC2" w:rsidRDefault="004075EF" w:rsidP="004075EF">
      <w:pPr>
        <w:spacing w:after="240"/>
        <w:jc w:val="both"/>
      </w:pPr>
      <w:r>
        <w:t>Las aplicaciones prácticas están mencionadas brevemente al final, señalando la utilidad clínica y de evaluación del eye-tracking en contextos de diversidad sexual.</w:t>
      </w:r>
      <w:r>
        <w:br/>
      </w:r>
      <w:r>
        <w:lastRenderedPageBreak/>
        <w:br/>
        <w:t>Sugerencia: Profundizar en las implicaciones clínicas o psicoeducativas. ¿Cómo podrían estos hallazgos aplicarse en programas de salud sexual, intervención con personas LGBT+ o evaluación neuropsicológica?</w:t>
      </w:r>
    </w:p>
    <w:p w14:paraId="234024CD" w14:textId="77777777" w:rsidR="00926FC2" w:rsidRDefault="004075EF">
      <w:pPr>
        <w:pStyle w:val="Ttulo2"/>
      </w:pPr>
      <w:r>
        <w:t>5. Revisión de la literatura</w:t>
      </w:r>
    </w:p>
    <w:p w14:paraId="6ED08B1C" w14:textId="77777777" w:rsidR="00926FC2" w:rsidRDefault="004075EF" w:rsidP="004075EF">
      <w:pPr>
        <w:spacing w:after="240"/>
        <w:jc w:val="both"/>
      </w:pPr>
      <w:r>
        <w:t>Se presenta una revisión extensa y pertinente de la literatura. Sin embargo, hay citas teóricas que se mencionan en la introducción pero no se retoman en la discusión (e.g., Calvo &amp; Lang, 2004; Carretié, 2014; Pessoa et al., 2002; Theeuwes, 1991).</w:t>
      </w:r>
      <w:r>
        <w:br/>
      </w:r>
      <w:r>
        <w:br/>
        <w:t>Sugerencia: Integrar estas referencias al análisis de resultados o eliminarlas si no son relevantes. Incluir más citas de autoras/es interamericanos si existen estudios relacionados.</w:t>
      </w:r>
    </w:p>
    <w:p w14:paraId="5175ABAE" w14:textId="77777777" w:rsidR="00926FC2" w:rsidRDefault="004075EF">
      <w:pPr>
        <w:pStyle w:val="Ttulo2"/>
      </w:pPr>
      <w:r>
        <w:t>6. Redacción</w:t>
      </w:r>
    </w:p>
    <w:p w14:paraId="28EC216E" w14:textId="6CE7F0C9" w:rsidR="00926FC2" w:rsidRPr="004075EF" w:rsidRDefault="004075EF" w:rsidP="004075EF">
      <w:pPr>
        <w:spacing w:after="240"/>
      </w:pPr>
      <w:r>
        <w:t>El texto está bien redactado, con estructura lógica y estilo académico. Se identifican algunas repeticiones, frases extensas y problemas menores de puntuación.</w:t>
      </w:r>
      <w:r>
        <w:br/>
      </w:r>
      <w:r>
        <w:br/>
      </w:r>
      <w:r w:rsidRPr="004075EF">
        <w:t>7. Relevancia interamericana</w:t>
      </w:r>
    </w:p>
    <w:p w14:paraId="05CB4CF6" w14:textId="77777777" w:rsidR="00926FC2" w:rsidRDefault="004075EF" w:rsidP="004075EF">
      <w:pPr>
        <w:spacing w:after="240"/>
        <w:jc w:val="both"/>
      </w:pPr>
      <w:r>
        <w:t>Aunque el tema es relevante a nivel global, el estudio no hace referencia directa a la realidad interamericana, ni presenta datos de contexto cultural o social de América Latina.</w:t>
      </w:r>
      <w:r>
        <w:br/>
      </w:r>
      <w:r>
        <w:br/>
        <w:t>Sugerencia: Incorporar algún comentario sobre la importancia de investigar estos temas en contextos latinoamericanos o sobre el acceso desigual a herramientas de evaluación sexual no invasivas en la región.</w:t>
      </w:r>
    </w:p>
    <w:p w14:paraId="63541E3B" w14:textId="77777777" w:rsidR="00926FC2" w:rsidRDefault="004075EF">
      <w:pPr>
        <w:pStyle w:val="Ttulo2"/>
      </w:pPr>
      <w:r>
        <w:t>Evaluación Final Sugerida</w:t>
      </w:r>
    </w:p>
    <w:p w14:paraId="2D18A55C" w14:textId="4B8018A8" w:rsidR="00926FC2" w:rsidRDefault="004075EF">
      <w:r>
        <w:t>Revisión mayor (revisión profunda con opción de aceptación posterior)</w:t>
      </w:r>
      <w:r>
        <w:br/>
      </w:r>
      <w:r>
        <w:br/>
        <w:t>Razón: El artículo es sólido en su diseño y abordaje, pero necesita:</w:t>
      </w:r>
      <w:r>
        <w:br/>
        <w:t>- Mejor articulación entre teoría, hipótesis y resultados.</w:t>
      </w:r>
      <w:r>
        <w:br/>
        <w:t>- Clarificar el vacío que llena respecto a literatura previa.</w:t>
      </w:r>
      <w:r>
        <w:br/>
        <w:t>- Enfocar mejor sus aportes prácticos y su relevancia regional/interamericana.</w:t>
      </w:r>
      <w:r>
        <w:br/>
        <w:t>- Incorporar los datos completos del aval ético del estudio.</w:t>
      </w:r>
    </w:p>
    <w:sectPr w:rsidR="00926F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505542">
    <w:abstractNumId w:val="8"/>
  </w:num>
  <w:num w:numId="2" w16cid:durableId="686058737">
    <w:abstractNumId w:val="6"/>
  </w:num>
  <w:num w:numId="3" w16cid:durableId="914125585">
    <w:abstractNumId w:val="5"/>
  </w:num>
  <w:num w:numId="4" w16cid:durableId="2036684733">
    <w:abstractNumId w:val="4"/>
  </w:num>
  <w:num w:numId="5" w16cid:durableId="1517110930">
    <w:abstractNumId w:val="7"/>
  </w:num>
  <w:num w:numId="6" w16cid:durableId="2069064571">
    <w:abstractNumId w:val="3"/>
  </w:num>
  <w:num w:numId="7" w16cid:durableId="1246955978">
    <w:abstractNumId w:val="2"/>
  </w:num>
  <w:num w:numId="8" w16cid:durableId="133525259">
    <w:abstractNumId w:val="1"/>
  </w:num>
  <w:num w:numId="9" w16cid:durableId="78763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5484"/>
    <w:rsid w:val="0029639D"/>
    <w:rsid w:val="00326F90"/>
    <w:rsid w:val="004075EF"/>
    <w:rsid w:val="00774EA8"/>
    <w:rsid w:val="00926FC2"/>
    <w:rsid w:val="00AA1D8D"/>
    <w:rsid w:val="00B47730"/>
    <w:rsid w:val="00C4246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32237"/>
  <w14:defaultImageDpi w14:val="300"/>
  <w15:docId w15:val="{CBB4EDF8-9B8D-48FD-B9EA-6FB5AEBD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Velásquez</cp:lastModifiedBy>
  <cp:revision>3</cp:revision>
  <dcterms:created xsi:type="dcterms:W3CDTF">2025-07-26T19:01:00Z</dcterms:created>
  <dcterms:modified xsi:type="dcterms:W3CDTF">2025-07-26T19:08:00Z</dcterms:modified>
  <cp:category/>
</cp:coreProperties>
</file>