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0B1D" w14:textId="00052736" w:rsidR="0017587D" w:rsidRPr="0017587D" w:rsidRDefault="0017587D" w:rsidP="00293B99">
      <w:pPr>
        <w:jc w:val="center"/>
        <w:rPr>
          <w:b/>
          <w:bCs/>
          <w:lang w:val="en-US"/>
        </w:rPr>
      </w:pPr>
      <w:r w:rsidRPr="0017587D">
        <w:rPr>
          <w:b/>
          <w:bCs/>
          <w:lang w:val="en-US"/>
        </w:rPr>
        <w:t xml:space="preserve">Martha Nussbaum's Political Emotions: </w:t>
      </w:r>
      <w:r>
        <w:rPr>
          <w:b/>
          <w:bCs/>
          <w:lang w:val="en-US"/>
        </w:rPr>
        <w:t>A</w:t>
      </w:r>
      <w:r w:rsidRPr="0017587D">
        <w:rPr>
          <w:b/>
          <w:bCs/>
          <w:lang w:val="en-US"/>
        </w:rPr>
        <w:t xml:space="preserve"> Quantitative Study by Gender and Age Groups</w:t>
      </w:r>
    </w:p>
    <w:p w14:paraId="72C4C652" w14:textId="77777777" w:rsidR="0017587D" w:rsidRDefault="0017587D" w:rsidP="0017587D">
      <w:pPr>
        <w:spacing w:after="240" w:line="360" w:lineRule="auto"/>
        <w:jc w:val="center"/>
        <w:rPr>
          <w:b/>
          <w:bCs/>
          <w:lang w:val="en-US"/>
        </w:rPr>
      </w:pPr>
    </w:p>
    <w:p w14:paraId="567A71AB" w14:textId="60BDF74A" w:rsidR="0017587D" w:rsidRDefault="003F73BB" w:rsidP="0017587D">
      <w:pPr>
        <w:spacing w:after="240" w:line="360" w:lineRule="auto"/>
        <w:jc w:val="center"/>
        <w:rPr>
          <w:b/>
          <w:bCs/>
          <w:lang w:val="en-US"/>
        </w:rPr>
      </w:pPr>
      <w:r w:rsidRPr="00EA106E">
        <w:rPr>
          <w:b/>
          <w:bCs/>
          <w:lang w:val="en-US"/>
        </w:rPr>
        <w:t>Abstract</w:t>
      </w:r>
    </w:p>
    <w:p w14:paraId="67843908" w14:textId="4960CC27" w:rsidR="00CC7010" w:rsidRDefault="00636BC8" w:rsidP="002107A8">
      <w:pPr>
        <w:spacing w:after="240" w:line="360" w:lineRule="auto"/>
        <w:jc w:val="both"/>
        <w:rPr>
          <w:rStyle w:val="jcahz"/>
          <w:lang w:val="en-US"/>
        </w:rPr>
      </w:pPr>
      <w:r w:rsidRPr="00EA106E">
        <w:rPr>
          <w:b/>
          <w:bCs/>
          <w:lang w:val="en-US"/>
        </w:rPr>
        <w:t xml:space="preserve"> </w:t>
      </w:r>
      <w:r w:rsidR="0017587D">
        <w:rPr>
          <w:lang w:val="en-US"/>
        </w:rPr>
        <w:t>I</w:t>
      </w:r>
      <w:r w:rsidR="009824DB" w:rsidRPr="009824DB">
        <w:rPr>
          <w:rStyle w:val="rynqvb"/>
          <w:lang w:val="en-US"/>
        </w:rPr>
        <w:t>n the cognitive theory of emotion (Nussbaum, 2008), the author presents several key elements that can contribute to the development of a public culture of equality and civil compassion. Knowing and understanding these elements can help in the creation and implementation of appropriate policies that allow reducing and controlling the harmful effects caused by fear, shame, envy and disgust. This work is developed from a quantitative perspective and aims to statistically compare the four obstacles to emotions: fear, shame, envy and disgust; according to gender and age groups, in relation to public management in the Department of Sucre, Colombia, term of office 2020-2023. For this purpose, a simple random sample of 138 people was selected and a questionnaire of 15 closed questions was applied to them, several of them associated with the development indicator "Emotion" of Nussbaum's theory of capabilities. The data collected were analyzed in two moments using the statistical software R: descriptive and inferential analysis. Among the results obtained, a statistically significant difference at the 5% level between men and women regarding the emotion of shame is evident.</w:t>
      </w:r>
    </w:p>
    <w:p w14:paraId="16DDB164" w14:textId="38520289" w:rsidR="003F73BB" w:rsidRDefault="007B7071" w:rsidP="00CC7010">
      <w:pPr>
        <w:spacing w:line="360" w:lineRule="auto"/>
        <w:jc w:val="both"/>
        <w:rPr>
          <w:lang w:val="en-US"/>
        </w:rPr>
      </w:pPr>
      <w:r w:rsidRPr="00EA106E">
        <w:rPr>
          <w:b/>
          <w:bCs/>
          <w:lang w:val="en-US"/>
        </w:rPr>
        <w:t>Key-words:</w:t>
      </w:r>
      <w:r w:rsidR="00211551">
        <w:rPr>
          <w:b/>
          <w:bCs/>
          <w:lang w:val="en-US"/>
        </w:rPr>
        <w:t xml:space="preserve"> </w:t>
      </w:r>
      <w:r w:rsidR="00A14C68" w:rsidRPr="00A14C68">
        <w:rPr>
          <w:lang w:val="en-US"/>
        </w:rPr>
        <w:t>political emotions, obstacles to emotions, t-Student</w:t>
      </w:r>
      <w:r w:rsidR="004764DC">
        <w:rPr>
          <w:lang w:val="en-US"/>
        </w:rPr>
        <w:t>.</w:t>
      </w:r>
    </w:p>
    <w:p w14:paraId="1BF040F3" w14:textId="6AF8585B" w:rsidR="0017587D" w:rsidRDefault="0017587D" w:rsidP="00CC7010">
      <w:pPr>
        <w:spacing w:line="360" w:lineRule="auto"/>
        <w:jc w:val="both"/>
        <w:rPr>
          <w:lang w:val="en-US"/>
        </w:rPr>
      </w:pPr>
    </w:p>
    <w:p w14:paraId="765E4F06" w14:textId="77777777" w:rsidR="0017587D" w:rsidRDefault="0017587D" w:rsidP="0017587D">
      <w:pPr>
        <w:pStyle w:val="NormalWeb"/>
        <w:spacing w:before="0" w:beforeAutospacing="0" w:after="240" w:afterAutospacing="0" w:line="360" w:lineRule="auto"/>
        <w:jc w:val="center"/>
        <w:rPr>
          <w:b/>
          <w:bCs/>
          <w:lang w:val="es-ES_tradnl"/>
        </w:rPr>
      </w:pPr>
      <w:r w:rsidRPr="00EA106E">
        <w:rPr>
          <w:b/>
          <w:bCs/>
          <w:lang w:val="es-ES_tradnl"/>
        </w:rPr>
        <w:t>Resumen</w:t>
      </w:r>
    </w:p>
    <w:p w14:paraId="643EDE6E" w14:textId="1B0A9903" w:rsidR="0017587D" w:rsidRPr="00EA106E" w:rsidRDefault="0017587D" w:rsidP="0017587D">
      <w:pPr>
        <w:pStyle w:val="NormalWeb"/>
        <w:spacing w:before="0" w:beforeAutospacing="0" w:after="240" w:afterAutospacing="0" w:line="360" w:lineRule="auto"/>
        <w:jc w:val="both"/>
      </w:pPr>
      <w:r>
        <w:rPr>
          <w:lang w:val="es-ES_tradnl"/>
        </w:rPr>
        <w:t>E</w:t>
      </w:r>
      <w:r w:rsidRPr="00EA106E">
        <w:rPr>
          <w:lang w:val="es-ES_tradnl"/>
        </w:rPr>
        <w:t>n la teoría cognitiva de la emoción (</w:t>
      </w:r>
      <w:proofErr w:type="spellStart"/>
      <w:r w:rsidRPr="00EA106E">
        <w:rPr>
          <w:lang w:val="es-ES_tradnl"/>
        </w:rPr>
        <w:t>Nussbaum</w:t>
      </w:r>
      <w:proofErr w:type="spellEnd"/>
      <w:r w:rsidRPr="00EA106E">
        <w:rPr>
          <w:lang w:val="es-ES_tradnl"/>
        </w:rPr>
        <w:t xml:space="preserve">, 2008), la autora expone varios elementos claves que pueden contribuir al desarrollo de una cultura pública de la igualdad y de la compasión civil. Conocer y entender estos elementos puede ayudar en la creación e implementación de políticas adecuadas, que permitan reducir y controlar los efectos dañinos ocasionadas por el miedo, la vergüenza, la envidia y el asco. El presente trabajo se desarrolla bajo una mirada cuantitativa y tiene como objetivo comparar estadísticamente los cuatro obstáculos a las emociones: miedo, vergüenza, envidia y asco; según género y grupos de edad, en relación con la gestión pública en el Departamento de Sucre, Colombia, periodo </w:t>
      </w:r>
      <w:r>
        <w:rPr>
          <w:lang w:val="es-ES_tradnl"/>
        </w:rPr>
        <w:t xml:space="preserve">de mandato </w:t>
      </w:r>
      <w:r w:rsidRPr="00EA106E">
        <w:rPr>
          <w:lang w:val="es-ES_tradnl"/>
        </w:rPr>
        <w:t xml:space="preserve">2020-2023. Para tal propósito, se </w:t>
      </w:r>
      <w:r w:rsidRPr="00EA106E">
        <w:rPr>
          <w:lang w:val="es-ES_tradnl"/>
        </w:rPr>
        <w:lastRenderedPageBreak/>
        <w:t>seleccionó una muestra aleatoria simple de 138 personas</w:t>
      </w:r>
      <w:r>
        <w:rPr>
          <w:lang w:val="es-ES_tradnl"/>
        </w:rPr>
        <w:t xml:space="preserve"> y</w:t>
      </w:r>
      <w:r w:rsidRPr="00EA106E">
        <w:rPr>
          <w:lang w:val="es-ES_tradnl"/>
        </w:rPr>
        <w:t xml:space="preserve"> se les aplicó un cuestionario</w:t>
      </w:r>
      <w:r>
        <w:rPr>
          <w:lang w:val="es-ES_tradnl"/>
        </w:rPr>
        <w:t xml:space="preserve"> de</w:t>
      </w:r>
      <w:r w:rsidRPr="00EA106E">
        <w:rPr>
          <w:lang w:val="es-ES_tradnl"/>
        </w:rPr>
        <w:t xml:space="preserve"> </w:t>
      </w:r>
      <w:r>
        <w:rPr>
          <w:lang w:val="es-ES_tradnl"/>
        </w:rPr>
        <w:t>15</w:t>
      </w:r>
      <w:r w:rsidRPr="00EA106E">
        <w:rPr>
          <w:lang w:val="es-ES_tradnl"/>
        </w:rPr>
        <w:t xml:space="preserve"> preguntas</w:t>
      </w:r>
      <w:r>
        <w:rPr>
          <w:lang w:val="es-ES_tradnl"/>
        </w:rPr>
        <w:t xml:space="preserve"> cerradas, varias de ellas asociadas con el indicador de desarrollo “Emoción” de la teoría de las capacidades </w:t>
      </w:r>
      <w:r w:rsidRPr="00050353">
        <w:rPr>
          <w:lang w:val="es-ES_tradnl"/>
        </w:rPr>
        <w:t xml:space="preserve">de </w:t>
      </w:r>
      <w:proofErr w:type="spellStart"/>
      <w:r w:rsidRPr="00050353">
        <w:rPr>
          <w:lang w:val="es-ES_tradnl"/>
        </w:rPr>
        <w:t>Nussbaum</w:t>
      </w:r>
      <w:proofErr w:type="spellEnd"/>
      <w:r w:rsidRPr="00050353">
        <w:rPr>
          <w:lang w:val="es-ES_tradnl"/>
        </w:rPr>
        <w:t>.</w:t>
      </w:r>
      <w:r w:rsidRPr="00EA106E">
        <w:rPr>
          <w:lang w:val="es-ES_tradnl"/>
        </w:rPr>
        <w:t xml:space="preserve"> Los datos recolectados se analizaron en dos momentos por medio del software estadístico R: análisis descriptivo e inferencial.  Entre los resultados obtenidos, se evidencia una diferencia estadísticamente significativa al nivel de 5% entre hombres y mujeres relativo a la emoción vergüenza.</w:t>
      </w:r>
    </w:p>
    <w:p w14:paraId="5AE80983" w14:textId="3D3806A1" w:rsidR="0017587D" w:rsidRPr="00EA106E" w:rsidRDefault="0017587D" w:rsidP="0017587D">
      <w:pPr>
        <w:spacing w:line="360" w:lineRule="auto"/>
        <w:rPr>
          <w:b/>
          <w:bCs/>
        </w:rPr>
      </w:pPr>
      <w:r w:rsidRPr="00EA106E">
        <w:rPr>
          <w:b/>
          <w:bCs/>
          <w:lang w:val="es-ES_tradnl"/>
        </w:rPr>
        <w:t>Palabras claves:</w:t>
      </w:r>
      <w:r w:rsidRPr="00EA106E">
        <w:rPr>
          <w:lang w:val="es-ES_tradnl"/>
        </w:rPr>
        <w:t xml:space="preserve"> emociones políticas, </w:t>
      </w:r>
      <w:r w:rsidR="00A14C68">
        <w:rPr>
          <w:lang w:val="es-ES_tradnl"/>
        </w:rPr>
        <w:t>obstáculos a las emociones</w:t>
      </w:r>
      <w:r w:rsidRPr="00EA106E">
        <w:rPr>
          <w:lang w:val="es-ES_tradnl"/>
        </w:rPr>
        <w:t xml:space="preserve">, </w:t>
      </w:r>
      <m:oMath>
        <m:r>
          <w:rPr>
            <w:rFonts w:ascii="Cambria Math" w:hAnsi="Cambria Math"/>
            <w:lang w:val="en-US"/>
          </w:rPr>
          <m:t>t</m:t>
        </m:r>
      </m:oMath>
      <w:r w:rsidRPr="00EA106E">
        <w:rPr>
          <w:lang w:val="es-ES_tradnl"/>
        </w:rPr>
        <w:t>-Student</w:t>
      </w:r>
      <w:r w:rsidR="004764DC">
        <w:rPr>
          <w:lang w:val="es-ES_tradnl"/>
        </w:rPr>
        <w:t>.</w:t>
      </w:r>
    </w:p>
    <w:p w14:paraId="54629018" w14:textId="77777777" w:rsidR="0017587D" w:rsidRPr="0017587D" w:rsidRDefault="0017587D" w:rsidP="00CC7010">
      <w:pPr>
        <w:spacing w:line="360" w:lineRule="auto"/>
        <w:jc w:val="both"/>
      </w:pPr>
    </w:p>
    <w:p w14:paraId="42555574" w14:textId="009CB713" w:rsidR="003F73BB" w:rsidRDefault="003F73BB" w:rsidP="00B5722D">
      <w:pPr>
        <w:spacing w:line="360" w:lineRule="auto"/>
      </w:pPr>
    </w:p>
    <w:p w14:paraId="1728031C" w14:textId="750C0D48" w:rsidR="0017587D" w:rsidRDefault="0017587D" w:rsidP="00B5722D">
      <w:pPr>
        <w:spacing w:line="360" w:lineRule="auto"/>
      </w:pPr>
    </w:p>
    <w:p w14:paraId="6A666CC4" w14:textId="7667891F" w:rsidR="0017587D" w:rsidRDefault="0017587D" w:rsidP="00B5722D">
      <w:pPr>
        <w:spacing w:line="360" w:lineRule="auto"/>
      </w:pPr>
    </w:p>
    <w:p w14:paraId="7D045601" w14:textId="2A646C5C" w:rsidR="0017587D" w:rsidRDefault="0017587D" w:rsidP="00B5722D">
      <w:pPr>
        <w:spacing w:line="360" w:lineRule="auto"/>
      </w:pPr>
    </w:p>
    <w:p w14:paraId="699DD2F8" w14:textId="66B37438" w:rsidR="0017587D" w:rsidRDefault="0017587D" w:rsidP="00B5722D">
      <w:pPr>
        <w:spacing w:line="360" w:lineRule="auto"/>
      </w:pPr>
    </w:p>
    <w:p w14:paraId="0D7E796A" w14:textId="48048EA8" w:rsidR="0017587D" w:rsidRDefault="0017587D" w:rsidP="00B5722D">
      <w:pPr>
        <w:spacing w:line="360" w:lineRule="auto"/>
      </w:pPr>
    </w:p>
    <w:p w14:paraId="71E190E1" w14:textId="757FFD5F" w:rsidR="0017587D" w:rsidRDefault="0017587D" w:rsidP="00B5722D">
      <w:pPr>
        <w:spacing w:line="360" w:lineRule="auto"/>
      </w:pPr>
    </w:p>
    <w:p w14:paraId="4A282C9B" w14:textId="02442355" w:rsidR="0017587D" w:rsidRDefault="0017587D" w:rsidP="00B5722D">
      <w:pPr>
        <w:spacing w:line="360" w:lineRule="auto"/>
      </w:pPr>
    </w:p>
    <w:p w14:paraId="0B0C325F" w14:textId="6DF52CB8" w:rsidR="0017587D" w:rsidRDefault="0017587D" w:rsidP="00B5722D">
      <w:pPr>
        <w:spacing w:line="360" w:lineRule="auto"/>
      </w:pPr>
    </w:p>
    <w:p w14:paraId="71C1873E" w14:textId="286E428C" w:rsidR="0017587D" w:rsidRDefault="0017587D" w:rsidP="00B5722D">
      <w:pPr>
        <w:spacing w:line="360" w:lineRule="auto"/>
      </w:pPr>
    </w:p>
    <w:p w14:paraId="28FBB36D" w14:textId="5B1F29C6" w:rsidR="0017587D" w:rsidRDefault="0017587D" w:rsidP="00B5722D">
      <w:pPr>
        <w:spacing w:line="360" w:lineRule="auto"/>
      </w:pPr>
    </w:p>
    <w:p w14:paraId="55926E37" w14:textId="6D9B1349" w:rsidR="0017587D" w:rsidRDefault="0017587D" w:rsidP="00B5722D">
      <w:pPr>
        <w:spacing w:line="360" w:lineRule="auto"/>
      </w:pPr>
    </w:p>
    <w:p w14:paraId="713FD984" w14:textId="77777777" w:rsidR="0017587D" w:rsidRPr="0017587D" w:rsidRDefault="0017587D" w:rsidP="00B5722D">
      <w:pPr>
        <w:spacing w:line="360" w:lineRule="auto"/>
      </w:pPr>
    </w:p>
    <w:p w14:paraId="39C3D6C6" w14:textId="3988A2DA" w:rsidR="007B7071" w:rsidRDefault="007B7071" w:rsidP="00CD6F9A">
      <w:pPr>
        <w:pStyle w:val="Ttulo1"/>
        <w:numPr>
          <w:ilvl w:val="0"/>
          <w:numId w:val="0"/>
        </w:numPr>
        <w:ind w:left="432"/>
        <w:rPr>
          <w:lang w:val="es-CO"/>
        </w:rPr>
      </w:pPr>
    </w:p>
    <w:p w14:paraId="49DC4F73" w14:textId="23E0C8D8" w:rsidR="0017587D" w:rsidRDefault="0017587D" w:rsidP="0017587D"/>
    <w:p w14:paraId="0185C6B0" w14:textId="0423F49B" w:rsidR="0017587D" w:rsidRDefault="0017587D" w:rsidP="0017587D"/>
    <w:p w14:paraId="22323B4C" w14:textId="46A44E65" w:rsidR="0017587D" w:rsidRPr="00293B99" w:rsidRDefault="0017587D" w:rsidP="00661DD1">
      <w:pPr>
        <w:spacing w:line="360" w:lineRule="auto"/>
        <w:jc w:val="center"/>
        <w:rPr>
          <w:b/>
          <w:bCs/>
          <w:lang w:val="es-ES_tradnl"/>
        </w:rPr>
      </w:pPr>
      <w:r w:rsidRPr="00AC2CAE">
        <w:rPr>
          <w:b/>
          <w:bCs/>
        </w:rPr>
        <w:lastRenderedPageBreak/>
        <w:t>E</w:t>
      </w:r>
      <w:r w:rsidR="005B4CFA">
        <w:rPr>
          <w:b/>
          <w:bCs/>
        </w:rPr>
        <w:t xml:space="preserve">mociones </w:t>
      </w:r>
      <w:r w:rsidRPr="00AC2CAE">
        <w:rPr>
          <w:b/>
          <w:bCs/>
        </w:rPr>
        <w:t>P</w:t>
      </w:r>
      <w:r w:rsidR="005B4CFA">
        <w:rPr>
          <w:b/>
          <w:bCs/>
        </w:rPr>
        <w:t>olíticas</w:t>
      </w:r>
      <w:r w:rsidRPr="00AC2CAE">
        <w:rPr>
          <w:b/>
          <w:bCs/>
        </w:rPr>
        <w:t xml:space="preserve"> </w:t>
      </w:r>
      <w:r w:rsidR="005B4CFA">
        <w:rPr>
          <w:b/>
          <w:bCs/>
        </w:rPr>
        <w:t>de</w:t>
      </w:r>
      <w:r w:rsidRPr="00AC2CAE">
        <w:rPr>
          <w:b/>
          <w:bCs/>
        </w:rPr>
        <w:t xml:space="preserve"> M</w:t>
      </w:r>
      <w:r w:rsidR="005B4CFA">
        <w:rPr>
          <w:b/>
          <w:bCs/>
        </w:rPr>
        <w:t>artha</w:t>
      </w:r>
      <w:r w:rsidRPr="00AC2CAE">
        <w:rPr>
          <w:b/>
          <w:bCs/>
        </w:rPr>
        <w:t xml:space="preserve"> N</w:t>
      </w:r>
      <w:r w:rsidR="005B4CFA">
        <w:rPr>
          <w:b/>
          <w:bCs/>
        </w:rPr>
        <w:t>ussbaum</w:t>
      </w:r>
      <w:r w:rsidRPr="00AC2CAE">
        <w:rPr>
          <w:b/>
          <w:bCs/>
        </w:rPr>
        <w:t xml:space="preserve">: </w:t>
      </w:r>
      <w:r w:rsidR="005B4CFA">
        <w:rPr>
          <w:b/>
          <w:bCs/>
        </w:rPr>
        <w:t>un</w:t>
      </w:r>
      <w:r w:rsidRPr="00AC2CAE">
        <w:rPr>
          <w:b/>
          <w:bCs/>
        </w:rPr>
        <w:t xml:space="preserve"> E</w:t>
      </w:r>
      <w:r w:rsidR="005B4CFA">
        <w:rPr>
          <w:b/>
          <w:bCs/>
        </w:rPr>
        <w:t>studio</w:t>
      </w:r>
      <w:r w:rsidRPr="00AC2CAE">
        <w:rPr>
          <w:b/>
          <w:bCs/>
        </w:rPr>
        <w:t xml:space="preserve"> C</w:t>
      </w:r>
      <w:r w:rsidR="005B4CFA">
        <w:rPr>
          <w:b/>
          <w:bCs/>
        </w:rPr>
        <w:t>uantitativo</w:t>
      </w:r>
      <w:r w:rsidRPr="00AC2CAE">
        <w:rPr>
          <w:b/>
          <w:bCs/>
        </w:rPr>
        <w:t xml:space="preserve"> S</w:t>
      </w:r>
      <w:r w:rsidR="005B4CFA">
        <w:rPr>
          <w:b/>
          <w:bCs/>
        </w:rPr>
        <w:t>egún</w:t>
      </w:r>
      <w:r w:rsidRPr="00AC2CAE">
        <w:rPr>
          <w:b/>
          <w:bCs/>
        </w:rPr>
        <w:t xml:space="preserve"> G</w:t>
      </w:r>
      <w:r w:rsidR="005B4CFA">
        <w:rPr>
          <w:b/>
          <w:bCs/>
        </w:rPr>
        <w:t>énero</w:t>
      </w:r>
      <w:r w:rsidRPr="00AC2CAE">
        <w:rPr>
          <w:b/>
          <w:bCs/>
        </w:rPr>
        <w:t xml:space="preserve"> </w:t>
      </w:r>
      <w:r w:rsidR="005B4CFA">
        <w:rPr>
          <w:b/>
          <w:bCs/>
        </w:rPr>
        <w:t>y</w:t>
      </w:r>
      <w:r w:rsidRPr="00AC2CAE">
        <w:rPr>
          <w:b/>
          <w:bCs/>
        </w:rPr>
        <w:t xml:space="preserve"> G</w:t>
      </w:r>
      <w:r w:rsidR="005B4CFA">
        <w:rPr>
          <w:b/>
          <w:bCs/>
        </w:rPr>
        <w:t>rupos</w:t>
      </w:r>
      <w:r w:rsidRPr="00AC2CAE">
        <w:rPr>
          <w:b/>
          <w:bCs/>
        </w:rPr>
        <w:t xml:space="preserve"> </w:t>
      </w:r>
      <w:r w:rsidR="005B4CFA">
        <w:rPr>
          <w:b/>
          <w:bCs/>
        </w:rPr>
        <w:t>de</w:t>
      </w:r>
      <w:r w:rsidRPr="00AC2CAE">
        <w:rPr>
          <w:b/>
          <w:bCs/>
        </w:rPr>
        <w:t xml:space="preserve"> E</w:t>
      </w:r>
      <w:r w:rsidR="005B4CFA">
        <w:rPr>
          <w:b/>
          <w:bCs/>
        </w:rPr>
        <w:t>dad</w:t>
      </w:r>
      <w:r w:rsidRPr="00AC2CAE">
        <w:rPr>
          <w:b/>
          <w:bCs/>
          <w:lang w:val="es-ES_tradnl"/>
        </w:rPr>
        <w:t xml:space="preserve"> </w:t>
      </w:r>
    </w:p>
    <w:p w14:paraId="726B874B" w14:textId="77777777" w:rsidR="0017587D" w:rsidRPr="0017587D" w:rsidRDefault="0017587D" w:rsidP="0017587D">
      <w:pPr>
        <w:rPr>
          <w:lang w:val="es-ES_tradnl"/>
        </w:rPr>
      </w:pPr>
    </w:p>
    <w:p w14:paraId="6BB6B408" w14:textId="77777777" w:rsidR="00933CDD" w:rsidRPr="0017587D" w:rsidRDefault="00933CDD" w:rsidP="00B5722D">
      <w:pPr>
        <w:spacing w:line="360" w:lineRule="auto"/>
        <w:sectPr w:rsidR="00933CDD" w:rsidRPr="0017587D" w:rsidSect="005D7DF6">
          <w:pgSz w:w="12240" w:h="15840"/>
          <w:pgMar w:top="1418" w:right="1418" w:bottom="1418" w:left="1418" w:header="709" w:footer="709" w:gutter="0"/>
          <w:cols w:space="708"/>
          <w:docGrid w:linePitch="360"/>
        </w:sectPr>
      </w:pPr>
    </w:p>
    <w:p w14:paraId="6F15B8DB" w14:textId="4B99F851" w:rsidR="003F73BB" w:rsidRPr="00CD6F9A" w:rsidRDefault="003F73BB" w:rsidP="00CD6F9A">
      <w:pPr>
        <w:pStyle w:val="Ttulo1"/>
        <w:rPr>
          <w:sz w:val="24"/>
          <w:szCs w:val="24"/>
        </w:rPr>
      </w:pPr>
      <w:r w:rsidRPr="00CD6F9A">
        <w:rPr>
          <w:sz w:val="24"/>
          <w:szCs w:val="24"/>
        </w:rPr>
        <w:t>Introducción</w:t>
      </w:r>
    </w:p>
    <w:p w14:paraId="66A8370E" w14:textId="5EBD8534" w:rsidR="00377229" w:rsidRPr="00EA106E" w:rsidRDefault="00F32B79" w:rsidP="00B5722D">
      <w:pPr>
        <w:spacing w:line="360" w:lineRule="auto"/>
        <w:jc w:val="both"/>
      </w:pPr>
      <w:r w:rsidRPr="00EA106E">
        <w:rPr>
          <w:lang w:val="es-ES_tradnl"/>
        </w:rPr>
        <w:t xml:space="preserve">En este trabajo se </w:t>
      </w:r>
      <w:r w:rsidR="009B5376" w:rsidRPr="00EA106E">
        <w:rPr>
          <w:lang w:val="es-ES_tradnl"/>
        </w:rPr>
        <w:t>estudia</w:t>
      </w:r>
      <w:r w:rsidR="00BD5FE7" w:rsidRPr="00EA106E">
        <w:rPr>
          <w:lang w:val="es-ES_tradnl"/>
        </w:rPr>
        <w:t>n</w:t>
      </w:r>
      <w:r w:rsidRPr="00EA106E">
        <w:rPr>
          <w:lang w:val="es-ES_tradnl"/>
        </w:rPr>
        <w:t xml:space="preserve"> las emociones políticas </w:t>
      </w:r>
      <w:r w:rsidR="00A71300" w:rsidRPr="00EA106E">
        <w:rPr>
          <w:lang w:val="es-ES_tradnl"/>
        </w:rPr>
        <w:t>exploradas</w:t>
      </w:r>
      <w:r w:rsidRPr="00EA106E">
        <w:rPr>
          <w:lang w:val="es-ES_tradnl"/>
        </w:rPr>
        <w:t xml:space="preserve"> amplia y profundamente por Martha Nussbaum a lo largo de sus más recientes obras (Nussbaum, 1999, 2006, 2008, 2013, 2019; </w:t>
      </w:r>
      <w:proofErr w:type="spellStart"/>
      <w:r w:rsidRPr="00EA106E">
        <w:rPr>
          <w:lang w:val="es-ES_tradnl"/>
        </w:rPr>
        <w:t>Nusbaum</w:t>
      </w:r>
      <w:proofErr w:type="spellEnd"/>
      <w:r w:rsidRPr="00EA106E">
        <w:rPr>
          <w:lang w:val="es-ES_tradnl"/>
        </w:rPr>
        <w:t xml:space="preserve"> y cols., 2018)</w:t>
      </w:r>
      <w:r w:rsidR="00A71300" w:rsidRPr="00EA106E">
        <w:rPr>
          <w:lang w:val="es-ES_tradnl"/>
        </w:rPr>
        <w:t>,</w:t>
      </w:r>
      <w:r w:rsidRPr="00EA106E">
        <w:rPr>
          <w:lang w:val="es-ES_tradnl"/>
        </w:rPr>
        <w:t xml:space="preserve"> desde un enfoque cuantitativo.</w:t>
      </w:r>
      <w:r w:rsidR="00377229" w:rsidRPr="00EA106E">
        <w:rPr>
          <w:lang w:val="es-ES_tradnl"/>
        </w:rPr>
        <w:t xml:space="preserve"> </w:t>
      </w:r>
      <w:r w:rsidR="00205BC2" w:rsidRPr="00EA106E">
        <w:rPr>
          <w:lang w:val="es-ES_tradnl"/>
        </w:rPr>
        <w:t xml:space="preserve"> </w:t>
      </w:r>
      <w:r w:rsidR="00377229" w:rsidRPr="00EA106E">
        <w:rPr>
          <w:lang w:val="es-ES_tradnl"/>
        </w:rPr>
        <w:t xml:space="preserve">En la obra, “teoría cognitiva de la emoción”, Nussbaum (2008) señala cuatro obstáculos a esta capacidad humana; el miedo, la envidia, la vergüenza y el asco. </w:t>
      </w:r>
      <w:r w:rsidR="00A71388" w:rsidRPr="00EA106E">
        <w:rPr>
          <w:lang w:val="es-ES_tradnl"/>
        </w:rPr>
        <w:t>Reseña</w:t>
      </w:r>
      <w:r w:rsidR="00377229" w:rsidRPr="00EA106E">
        <w:rPr>
          <w:lang w:val="es-ES_tradnl"/>
        </w:rPr>
        <w:t xml:space="preserve"> la autora que es necesario conocer y entender estos obstáculos para ayudar en la creación e implementación de políticas adecuadas, que permitan reducir los efectos dañinos ocasionadas por estas emociones (Nussbaum, 2013).</w:t>
      </w:r>
    </w:p>
    <w:p w14:paraId="1901723B" w14:textId="3835CBFC" w:rsidR="00F32B79" w:rsidRPr="00FB34BD" w:rsidRDefault="00377229" w:rsidP="00B5722D">
      <w:pPr>
        <w:spacing w:line="360" w:lineRule="auto"/>
        <w:jc w:val="both"/>
        <w:rPr>
          <w:lang w:val="es-ES_tradnl"/>
        </w:rPr>
      </w:pPr>
      <w:r w:rsidRPr="00EA106E">
        <w:rPr>
          <w:lang w:val="es-ES_tradnl"/>
        </w:rPr>
        <w:t>El objetivo principal de este estudio consiste en comparar estadísticamente los cuatro obstáculos a las emociones en el contexto político</w:t>
      </w:r>
      <w:r w:rsidR="009B5376" w:rsidRPr="00EA106E">
        <w:rPr>
          <w:lang w:val="es-ES_tradnl"/>
        </w:rPr>
        <w:t>,</w:t>
      </w:r>
      <w:r w:rsidRPr="00EA106E">
        <w:rPr>
          <w:lang w:val="es-ES_tradnl"/>
        </w:rPr>
        <w:t xml:space="preserve"> a partir del enfoque de las capacidades de Martha Nussbaum</w:t>
      </w:r>
      <w:r w:rsidR="00205BC2" w:rsidRPr="00EA106E">
        <w:rPr>
          <w:lang w:val="es-ES_tradnl"/>
        </w:rPr>
        <w:t>, en dos grupos de edad</w:t>
      </w:r>
      <w:r w:rsidR="009B5376" w:rsidRPr="00EA106E">
        <w:rPr>
          <w:lang w:val="es-ES_tradnl"/>
        </w:rPr>
        <w:t xml:space="preserve"> y</w:t>
      </w:r>
      <w:r w:rsidR="00205BC2" w:rsidRPr="00EA106E">
        <w:rPr>
          <w:lang w:val="es-ES_tradnl"/>
        </w:rPr>
        <w:t xml:space="preserve"> según el género</w:t>
      </w:r>
      <w:r w:rsidR="009B5376" w:rsidRPr="00EA106E">
        <w:rPr>
          <w:lang w:val="es-ES_tradnl"/>
        </w:rPr>
        <w:t xml:space="preserve"> de las personas</w:t>
      </w:r>
      <w:r w:rsidR="00205BC2" w:rsidRPr="00EA106E">
        <w:rPr>
          <w:lang w:val="es-ES_tradnl"/>
        </w:rPr>
        <w:t xml:space="preserve">. Es decir, se pretende </w:t>
      </w:r>
      <w:r w:rsidR="009B5376" w:rsidRPr="00EA106E">
        <w:rPr>
          <w:lang w:val="es-ES_tradnl"/>
        </w:rPr>
        <w:t xml:space="preserve">emplear técnicas de la estadística descriptiva e inferencial para </w:t>
      </w:r>
      <w:r w:rsidR="00205BC2" w:rsidRPr="00EA106E">
        <w:rPr>
          <w:lang w:val="es-ES_tradnl"/>
        </w:rPr>
        <w:t xml:space="preserve">analizar la relación entre género, edad y la percepción </w:t>
      </w:r>
      <w:r w:rsidR="009B5376" w:rsidRPr="00EA106E">
        <w:rPr>
          <w:lang w:val="es-ES_tradnl"/>
        </w:rPr>
        <w:t>que tuvieron las</w:t>
      </w:r>
      <w:r w:rsidR="00205BC2" w:rsidRPr="00EA106E">
        <w:rPr>
          <w:lang w:val="es-ES_tradnl"/>
        </w:rPr>
        <w:t xml:space="preserve"> mujeres y </w:t>
      </w:r>
      <w:r w:rsidR="009B5376" w:rsidRPr="00EA106E">
        <w:rPr>
          <w:lang w:val="es-ES_tradnl"/>
        </w:rPr>
        <w:t xml:space="preserve">los </w:t>
      </w:r>
      <w:r w:rsidR="00205BC2" w:rsidRPr="00EA106E">
        <w:rPr>
          <w:lang w:val="es-ES_tradnl"/>
        </w:rPr>
        <w:t>hombres sobre la gestión y administración de los recursos públicos del Departamento de Sucre</w:t>
      </w:r>
      <w:r w:rsidR="009B5376" w:rsidRPr="00EA106E">
        <w:rPr>
          <w:lang w:val="es-ES_tradnl"/>
        </w:rPr>
        <w:t xml:space="preserve"> durante el periodo de mandato 2020-2023</w:t>
      </w:r>
      <w:r w:rsidR="00205BC2" w:rsidRPr="00EA106E">
        <w:rPr>
          <w:lang w:val="es-ES_tradnl"/>
        </w:rPr>
        <w:t>, desde la teoría cognitiva de la emoción</w:t>
      </w:r>
      <w:r w:rsidR="009B5376" w:rsidRPr="00EA106E">
        <w:rPr>
          <w:lang w:val="es-ES_tradnl"/>
        </w:rPr>
        <w:t>.</w:t>
      </w:r>
      <w:r w:rsidR="003D4144">
        <w:rPr>
          <w:lang w:val="es-ES_tradnl"/>
        </w:rPr>
        <w:t xml:space="preserve"> </w:t>
      </w:r>
      <w:r w:rsidR="003D4144" w:rsidRPr="00FB34BD">
        <w:rPr>
          <w:lang w:val="es-ES_tradnl"/>
        </w:rPr>
        <w:t xml:space="preserve">La selección del departamento de Sucre para la realización de este estudio, se debe en </w:t>
      </w:r>
      <w:r w:rsidR="00FB34BD">
        <w:rPr>
          <w:lang w:val="es-ES_tradnl"/>
        </w:rPr>
        <w:t xml:space="preserve">buena medida a </w:t>
      </w:r>
      <w:r w:rsidR="003D4144" w:rsidRPr="00FB34BD">
        <w:rPr>
          <w:lang w:val="es-ES_tradnl"/>
        </w:rPr>
        <w:t>la existencia de indicadores de resultados más bajos y la situación de vulnerabilidad que enfrenta la población de mujeres y personas OSIGD</w:t>
      </w:r>
      <w:r w:rsidR="00BB11AD">
        <w:rPr>
          <w:lang w:val="es-ES_tradnl"/>
        </w:rPr>
        <w:t xml:space="preserve"> </w:t>
      </w:r>
      <w:r w:rsidR="005D7DF6">
        <w:rPr>
          <w:lang w:val="es-ES_tradnl"/>
        </w:rPr>
        <w:t>en esta región de Colombia</w:t>
      </w:r>
      <w:r w:rsidR="00FB34BD">
        <w:rPr>
          <w:lang w:val="es-ES_tradnl"/>
        </w:rPr>
        <w:t xml:space="preserve">, como se evidencia en </w:t>
      </w:r>
      <w:r w:rsidR="00097A03">
        <w:rPr>
          <w:lang w:val="es-ES_tradnl"/>
        </w:rPr>
        <w:t xml:space="preserve">informes oficiales, por ejemplo, </w:t>
      </w:r>
      <w:r w:rsidR="00EF1940">
        <w:rPr>
          <w:lang w:val="es-ES_tradnl"/>
        </w:rPr>
        <w:t xml:space="preserve">Informe de Rendición de Cuentas Sucre </w:t>
      </w:r>
      <w:r w:rsidR="005D7DF6">
        <w:rPr>
          <w:lang w:val="es-ES_tradnl"/>
        </w:rPr>
        <w:t xml:space="preserve">vigencia 2023 </w:t>
      </w:r>
      <w:r w:rsidR="00EF1940">
        <w:rPr>
          <w:lang w:val="es-ES_tradnl"/>
        </w:rPr>
        <w:t>(2023)</w:t>
      </w:r>
      <w:r w:rsidR="003D4144" w:rsidRPr="00FB34BD">
        <w:rPr>
          <w:lang w:val="es-ES_tradnl"/>
        </w:rPr>
        <w:t>.</w:t>
      </w:r>
    </w:p>
    <w:p w14:paraId="18E1A47C" w14:textId="0BB53121" w:rsidR="00F25FAF" w:rsidRPr="00EA106E" w:rsidRDefault="00F25FAF" w:rsidP="00B5722D">
      <w:pPr>
        <w:spacing w:line="360" w:lineRule="auto"/>
        <w:jc w:val="both"/>
        <w:rPr>
          <w:lang w:val="es-ES_tradnl"/>
        </w:rPr>
      </w:pPr>
      <w:r w:rsidRPr="00EA106E">
        <w:rPr>
          <w:lang w:val="es-ES_tradnl"/>
        </w:rPr>
        <w:t xml:space="preserve">Las emociones de Martha Nussbaum, como </w:t>
      </w:r>
      <w:r w:rsidR="009C60F4" w:rsidRPr="00EA106E">
        <w:rPr>
          <w:lang w:val="es-ES_tradnl"/>
        </w:rPr>
        <w:t>comúnmente</w:t>
      </w:r>
      <w:r w:rsidRPr="00EA106E">
        <w:rPr>
          <w:lang w:val="es-ES_tradnl"/>
        </w:rPr>
        <w:t xml:space="preserve"> se conocen, ha</w:t>
      </w:r>
      <w:r w:rsidR="009C60F4" w:rsidRPr="00EA106E">
        <w:rPr>
          <w:lang w:val="es-ES_tradnl"/>
        </w:rPr>
        <w:t>n</w:t>
      </w:r>
      <w:r w:rsidRPr="00EA106E">
        <w:rPr>
          <w:lang w:val="es-ES_tradnl"/>
        </w:rPr>
        <w:t xml:space="preserve"> sido abordadas desde varios enfoques teóricos.</w:t>
      </w:r>
      <w:r w:rsidR="009C60F4" w:rsidRPr="00EA106E">
        <w:rPr>
          <w:lang w:val="es-ES_tradnl"/>
        </w:rPr>
        <w:t xml:space="preserve"> Entre los más destacados y recientes, se encuentran los trabajos de Novales-</w:t>
      </w:r>
      <w:proofErr w:type="spellStart"/>
      <w:r w:rsidR="009C60F4" w:rsidRPr="00EA106E">
        <w:rPr>
          <w:lang w:val="es-ES_tradnl"/>
        </w:rPr>
        <w:t>Alquézar</w:t>
      </w:r>
      <w:proofErr w:type="spellEnd"/>
      <w:r w:rsidR="009C60F4" w:rsidRPr="00EA106E">
        <w:rPr>
          <w:lang w:val="es-ES_tradnl"/>
        </w:rPr>
        <w:t>, 2016; Pinedo Cantillo, 2019; Peredo, 2022</w:t>
      </w:r>
      <w:r w:rsidR="0066278E" w:rsidRPr="00EA106E">
        <w:rPr>
          <w:lang w:val="es-ES_tradnl"/>
        </w:rPr>
        <w:t>, cuyas investigaciones apuntan a la reflexión ética y política contemporánea, sobre la base de una razón compasiva</w:t>
      </w:r>
      <w:r w:rsidR="009C60F4" w:rsidRPr="00EA106E">
        <w:rPr>
          <w:lang w:val="es-ES_tradnl"/>
        </w:rPr>
        <w:t xml:space="preserve">. </w:t>
      </w:r>
      <w:r w:rsidRPr="00EA106E">
        <w:rPr>
          <w:lang w:val="es-ES_tradnl"/>
        </w:rPr>
        <w:t>En la literatura</w:t>
      </w:r>
      <w:r w:rsidR="009C60F4" w:rsidRPr="00EA106E">
        <w:rPr>
          <w:lang w:val="es-ES_tradnl"/>
        </w:rPr>
        <w:t>, también</w:t>
      </w:r>
      <w:r w:rsidRPr="00EA106E">
        <w:rPr>
          <w:lang w:val="es-ES_tradnl"/>
        </w:rPr>
        <w:t xml:space="preserve"> </w:t>
      </w:r>
      <w:r w:rsidR="0066278E" w:rsidRPr="00EA106E">
        <w:rPr>
          <w:lang w:val="es-ES_tradnl"/>
        </w:rPr>
        <w:t>hay</w:t>
      </w:r>
      <w:r w:rsidRPr="00EA106E">
        <w:rPr>
          <w:lang w:val="es-ES_tradnl"/>
        </w:rPr>
        <w:t xml:space="preserve"> estudios relativo a las emociones o sentimientos personales con enfoque cuantitativo en el ámbito institucional desde la perspectiva de género, que buscan detectar y visibilizar diferencias significativas entre mujeres, hombres y minorías diversas (Orbegozo, Larrondo y </w:t>
      </w:r>
      <w:r w:rsidRPr="00EA106E">
        <w:rPr>
          <w:lang w:val="es-ES_tradnl"/>
        </w:rPr>
        <w:lastRenderedPageBreak/>
        <w:t xml:space="preserve">Landaburu, 2021). Asimismo, </w:t>
      </w:r>
      <w:proofErr w:type="spellStart"/>
      <w:r w:rsidRPr="00EA106E">
        <w:rPr>
          <w:lang w:val="es-ES_tradnl"/>
        </w:rPr>
        <w:t>Polizzi</w:t>
      </w:r>
      <w:proofErr w:type="spellEnd"/>
      <w:r w:rsidRPr="00EA106E">
        <w:rPr>
          <w:lang w:val="es-ES_tradnl"/>
        </w:rPr>
        <w:t xml:space="preserve"> y </w:t>
      </w:r>
      <w:proofErr w:type="spellStart"/>
      <w:r w:rsidRPr="00EA106E">
        <w:rPr>
          <w:lang w:val="es-ES_tradnl"/>
        </w:rPr>
        <w:t>Soliverez</w:t>
      </w:r>
      <w:proofErr w:type="spellEnd"/>
      <w:r w:rsidRPr="00EA106E">
        <w:rPr>
          <w:lang w:val="es-ES_tradnl"/>
        </w:rPr>
        <w:t xml:space="preserve"> (2013) en Argentina investigaron la relación entre la intimidad, la pasión y el compromiso en la relación amorosa en dos grupos de edad y según género. Las autoras compararon los componentes de la relación amorosa según el género y grupo de edad, a través de un método de estudio descriptivo y analítico, aplicando la prueba </w:t>
      </w:r>
      <m:oMath>
        <m:r>
          <w:rPr>
            <w:rFonts w:ascii="Cambria Math" w:hAnsi="Cambria Math"/>
            <w:lang w:val="es-ES_tradnl"/>
          </w:rPr>
          <m:t>t</m:t>
        </m:r>
      </m:oMath>
      <w:r w:rsidRPr="00EA106E">
        <w:rPr>
          <w:lang w:val="es-ES_tradnl"/>
        </w:rPr>
        <w:t xml:space="preserve"> de Student para muestras independientes.   </w:t>
      </w:r>
    </w:p>
    <w:p w14:paraId="6F855B5A" w14:textId="4B3632AD" w:rsidR="00A71300" w:rsidRPr="00EE1448" w:rsidRDefault="00A71300" w:rsidP="00EE1448">
      <w:pPr>
        <w:spacing w:after="120" w:line="360" w:lineRule="auto"/>
        <w:jc w:val="both"/>
        <w:rPr>
          <w:strike/>
        </w:rPr>
      </w:pPr>
      <w:r w:rsidRPr="00EA106E">
        <w:rPr>
          <w:lang w:val="es-ES_tradnl"/>
        </w:rPr>
        <w:t xml:space="preserve">Siguiendo la línea de trabajo de </w:t>
      </w:r>
      <w:proofErr w:type="spellStart"/>
      <w:r w:rsidRPr="00EA106E">
        <w:rPr>
          <w:lang w:val="es-ES_tradnl"/>
        </w:rPr>
        <w:t>Polizzi</w:t>
      </w:r>
      <w:proofErr w:type="spellEnd"/>
      <w:r w:rsidRPr="00EA106E">
        <w:rPr>
          <w:lang w:val="es-ES_tradnl"/>
        </w:rPr>
        <w:t xml:space="preserve"> y </w:t>
      </w:r>
      <w:proofErr w:type="spellStart"/>
      <w:r w:rsidRPr="00EA106E">
        <w:rPr>
          <w:lang w:val="es-ES_tradnl"/>
        </w:rPr>
        <w:t>Soliverez</w:t>
      </w:r>
      <w:proofErr w:type="spellEnd"/>
      <w:r w:rsidRPr="00EA106E">
        <w:rPr>
          <w:lang w:val="es-ES_tradnl"/>
        </w:rPr>
        <w:t xml:space="preserve"> (2013), en el presente estudio se realizó un análisis </w:t>
      </w:r>
      <w:r w:rsidR="00F92F0A">
        <w:rPr>
          <w:lang w:val="es-ES_tradnl"/>
        </w:rPr>
        <w:t>descriptivo</w:t>
      </w:r>
      <w:r w:rsidRPr="00EA106E">
        <w:rPr>
          <w:lang w:val="es-ES_tradnl"/>
        </w:rPr>
        <w:t xml:space="preserve"> </w:t>
      </w:r>
      <w:r w:rsidR="00F92F0A">
        <w:rPr>
          <w:lang w:val="es-ES_tradnl"/>
        </w:rPr>
        <w:t>a los</w:t>
      </w:r>
      <w:r w:rsidRPr="00EA106E">
        <w:rPr>
          <w:lang w:val="es-ES_tradnl"/>
        </w:rPr>
        <w:t xml:space="preserve"> datos y se aplicó la prueba </w:t>
      </w:r>
      <m:oMath>
        <m:r>
          <w:rPr>
            <w:rFonts w:ascii="Cambria Math" w:hAnsi="Cambria Math"/>
            <w:lang w:val="es-ES_tradnl"/>
          </w:rPr>
          <m:t>t</m:t>
        </m:r>
      </m:oMath>
      <w:r w:rsidRPr="00EA106E">
        <w:rPr>
          <w:lang w:val="es-ES_tradnl"/>
        </w:rPr>
        <w:t xml:space="preserve"> de Student para muestras independientes a través del software estadístico R, con el propósito de medir y comparar los cuatro obstáculos a la</w:t>
      </w:r>
      <w:r w:rsidR="00A71388" w:rsidRPr="00EA106E">
        <w:rPr>
          <w:lang w:val="es-ES_tradnl"/>
        </w:rPr>
        <w:t>s</w:t>
      </w:r>
      <w:r w:rsidRPr="00EA106E">
        <w:rPr>
          <w:lang w:val="es-ES_tradnl"/>
        </w:rPr>
        <w:t xml:space="preserve"> emoci</w:t>
      </w:r>
      <w:r w:rsidR="00A71388" w:rsidRPr="00EA106E">
        <w:rPr>
          <w:lang w:val="es-ES_tradnl"/>
        </w:rPr>
        <w:t>o</w:t>
      </w:r>
      <w:r w:rsidRPr="00EA106E">
        <w:rPr>
          <w:lang w:val="es-ES_tradnl"/>
        </w:rPr>
        <w:t>n</w:t>
      </w:r>
      <w:r w:rsidR="00A71388" w:rsidRPr="00EA106E">
        <w:rPr>
          <w:lang w:val="es-ES_tradnl"/>
        </w:rPr>
        <w:t>es</w:t>
      </w:r>
      <w:r w:rsidRPr="00EA106E">
        <w:rPr>
          <w:lang w:val="es-ES_tradnl"/>
        </w:rPr>
        <w:t xml:space="preserve"> según género y grupo de edad en la población del Departamento de Sucre, Colombia.</w:t>
      </w:r>
      <w:r w:rsidR="00F92F0A">
        <w:rPr>
          <w:lang w:val="es-ES_tradnl"/>
        </w:rPr>
        <w:t xml:space="preserve"> </w:t>
      </w:r>
      <w:r w:rsidR="00DE3256">
        <w:rPr>
          <w:lang w:val="es-ES_tradnl"/>
        </w:rPr>
        <w:t>De e</w:t>
      </w:r>
      <w:proofErr w:type="spellStart"/>
      <w:r w:rsidR="00F92F0A" w:rsidRPr="00EA106E">
        <w:t>ste</w:t>
      </w:r>
      <w:proofErr w:type="spellEnd"/>
      <w:r w:rsidR="00F92F0A" w:rsidRPr="00EA106E">
        <w:t xml:space="preserve"> estudio se espera dar respuesta a los siguientes interrogantes: ¿hay diferencias entre mujeres y hombres en el empleo de emociones en la esfera política?, ¿es estadísticamente significativo asociar la edad con el empleo de emociones en la esfera política?, ¿existe un orden jerárquico entre los obstáculos de la emoción según el género?</w:t>
      </w:r>
      <w:r w:rsidR="00F92F0A" w:rsidRPr="00EA106E">
        <w:rPr>
          <w:strike/>
        </w:rPr>
        <w:t xml:space="preserve"> </w:t>
      </w:r>
    </w:p>
    <w:p w14:paraId="06EB7AB8" w14:textId="77777777" w:rsidR="003F73BB" w:rsidRPr="00EA106E" w:rsidRDefault="003F73BB" w:rsidP="00B5722D">
      <w:pPr>
        <w:spacing w:line="360" w:lineRule="auto"/>
        <w:rPr>
          <w:lang w:val="es-ES_tradnl"/>
        </w:rPr>
      </w:pPr>
    </w:p>
    <w:p w14:paraId="41A02D20" w14:textId="6C48D3C9" w:rsidR="003F73BB" w:rsidRPr="00CD6F9A" w:rsidRDefault="001A136F" w:rsidP="00CD6F9A">
      <w:pPr>
        <w:pStyle w:val="Ttulo1"/>
        <w:rPr>
          <w:sz w:val="24"/>
          <w:szCs w:val="24"/>
        </w:rPr>
      </w:pPr>
      <w:r w:rsidRPr="00CD6F9A">
        <w:rPr>
          <w:sz w:val="24"/>
          <w:szCs w:val="24"/>
        </w:rPr>
        <w:t>Marco</w:t>
      </w:r>
      <w:r w:rsidR="000F28E8" w:rsidRPr="00CD6F9A">
        <w:rPr>
          <w:sz w:val="24"/>
          <w:szCs w:val="24"/>
        </w:rPr>
        <w:t xml:space="preserve"> conceptual</w:t>
      </w:r>
    </w:p>
    <w:p w14:paraId="79248923" w14:textId="354D60AA" w:rsidR="001E7863" w:rsidRPr="00EA106E" w:rsidRDefault="00110802" w:rsidP="00B5722D">
      <w:pPr>
        <w:shd w:val="clear" w:color="auto" w:fill="FFFFFF"/>
        <w:spacing w:line="360" w:lineRule="auto"/>
        <w:jc w:val="both"/>
        <w:rPr>
          <w:lang w:val="es-ES_tradnl"/>
        </w:rPr>
      </w:pPr>
      <w:r w:rsidRPr="00EA106E">
        <w:rPr>
          <w:lang w:val="es-ES_tradnl"/>
        </w:rPr>
        <w:t>En esta sección se</w:t>
      </w:r>
      <w:r w:rsidR="00057EB9">
        <w:rPr>
          <w:lang w:val="es-ES_tradnl"/>
        </w:rPr>
        <w:t xml:space="preserve"> desarrollan</w:t>
      </w:r>
      <w:r w:rsidRPr="00EA106E">
        <w:rPr>
          <w:lang w:val="es-ES_tradnl"/>
        </w:rPr>
        <w:t xml:space="preserve"> </w:t>
      </w:r>
      <w:r w:rsidR="00930E39" w:rsidRPr="00EA106E">
        <w:rPr>
          <w:lang w:val="es-ES_tradnl"/>
        </w:rPr>
        <w:t xml:space="preserve">algunos </w:t>
      </w:r>
      <w:r w:rsidR="00727526" w:rsidRPr="00EA106E">
        <w:rPr>
          <w:lang w:val="es-ES_tradnl"/>
        </w:rPr>
        <w:t xml:space="preserve">aspectos </w:t>
      </w:r>
      <w:r w:rsidR="00776ED8" w:rsidRPr="00EA106E">
        <w:rPr>
          <w:lang w:val="es-ES_tradnl"/>
        </w:rPr>
        <w:t>concep</w:t>
      </w:r>
      <w:r w:rsidR="00930E39" w:rsidRPr="00EA106E">
        <w:rPr>
          <w:lang w:val="es-ES_tradnl"/>
        </w:rPr>
        <w:t>t</w:t>
      </w:r>
      <w:r w:rsidR="00727526" w:rsidRPr="00EA106E">
        <w:rPr>
          <w:lang w:val="es-ES_tradnl"/>
        </w:rPr>
        <w:t>uale</w:t>
      </w:r>
      <w:r w:rsidR="00776ED8" w:rsidRPr="00EA106E">
        <w:rPr>
          <w:lang w:val="es-ES_tradnl"/>
        </w:rPr>
        <w:t>s</w:t>
      </w:r>
      <w:r w:rsidRPr="00EA106E">
        <w:rPr>
          <w:lang w:val="es-ES_tradnl"/>
        </w:rPr>
        <w:t xml:space="preserve"> </w:t>
      </w:r>
      <w:r w:rsidR="00057EB9">
        <w:rPr>
          <w:lang w:val="es-ES_tradnl"/>
        </w:rPr>
        <w:t xml:space="preserve">sobre </w:t>
      </w:r>
      <w:r w:rsidR="00930E39" w:rsidRPr="00EA106E">
        <w:rPr>
          <w:lang w:val="es-ES_tradnl"/>
        </w:rPr>
        <w:t xml:space="preserve">la </w:t>
      </w:r>
      <w:r w:rsidR="00703E44" w:rsidRPr="00EA106E">
        <w:rPr>
          <w:lang w:val="es-ES_tradnl"/>
        </w:rPr>
        <w:t>capacidad humana fundamental de la</w:t>
      </w:r>
      <w:r w:rsidR="002D4AC6" w:rsidRPr="00EA106E">
        <w:rPr>
          <w:lang w:val="es-ES_tradnl"/>
        </w:rPr>
        <w:t>s</w:t>
      </w:r>
      <w:r w:rsidR="00D14595" w:rsidRPr="00EA106E">
        <w:rPr>
          <w:lang w:val="es-ES_tradnl"/>
        </w:rPr>
        <w:t xml:space="preserve"> emoci</w:t>
      </w:r>
      <w:r w:rsidR="002D4AC6" w:rsidRPr="00EA106E">
        <w:rPr>
          <w:lang w:val="es-ES_tradnl"/>
        </w:rPr>
        <w:t>o</w:t>
      </w:r>
      <w:r w:rsidR="00D14595" w:rsidRPr="00EA106E">
        <w:rPr>
          <w:lang w:val="es-ES_tradnl"/>
        </w:rPr>
        <w:t>n</w:t>
      </w:r>
      <w:r w:rsidR="002D4AC6" w:rsidRPr="00EA106E">
        <w:rPr>
          <w:lang w:val="es-ES_tradnl"/>
        </w:rPr>
        <w:t>es</w:t>
      </w:r>
      <w:r w:rsidR="00CA1282" w:rsidRPr="00EA106E">
        <w:rPr>
          <w:lang w:val="es-ES_tradnl"/>
        </w:rPr>
        <w:t xml:space="preserve"> y la prueba </w:t>
      </w:r>
      <m:oMath>
        <m:r>
          <w:rPr>
            <w:rFonts w:ascii="Cambria Math" w:hAnsi="Cambria Math"/>
            <w:lang w:val="es-ES_tradnl"/>
          </w:rPr>
          <m:t>t</m:t>
        </m:r>
      </m:oMath>
      <w:r w:rsidR="00CA1282" w:rsidRPr="00EA106E">
        <w:rPr>
          <w:lang w:val="es-ES_tradnl"/>
        </w:rPr>
        <w:t xml:space="preserve"> de Student para muestras independientes</w:t>
      </w:r>
      <w:r w:rsidRPr="00EA106E">
        <w:rPr>
          <w:lang w:val="es-ES_tradnl"/>
        </w:rPr>
        <w:t>. En particular</w:t>
      </w:r>
      <w:r w:rsidR="00776ED8" w:rsidRPr="00EA106E">
        <w:rPr>
          <w:lang w:val="es-ES_tradnl"/>
        </w:rPr>
        <w:t xml:space="preserve">, se exponen los conceptos </w:t>
      </w:r>
      <w:r w:rsidR="00057EB9">
        <w:rPr>
          <w:lang w:val="es-ES_tradnl"/>
        </w:rPr>
        <w:t xml:space="preserve">del </w:t>
      </w:r>
      <w:r w:rsidR="00D14595" w:rsidRPr="00EA106E">
        <w:rPr>
          <w:lang w:val="es-ES_tradnl"/>
        </w:rPr>
        <w:t xml:space="preserve">miedo, </w:t>
      </w:r>
      <w:r w:rsidR="00057EB9">
        <w:rPr>
          <w:lang w:val="es-ES_tradnl"/>
        </w:rPr>
        <w:t xml:space="preserve">la </w:t>
      </w:r>
      <w:r w:rsidR="00D14595" w:rsidRPr="00EA106E">
        <w:rPr>
          <w:lang w:val="es-ES_tradnl"/>
        </w:rPr>
        <w:t xml:space="preserve">envidia, </w:t>
      </w:r>
      <w:r w:rsidR="00057EB9">
        <w:rPr>
          <w:lang w:val="es-ES_tradnl"/>
        </w:rPr>
        <w:t xml:space="preserve">la </w:t>
      </w:r>
      <w:r w:rsidR="00D14595" w:rsidRPr="00EA106E">
        <w:rPr>
          <w:lang w:val="es-ES_tradnl"/>
        </w:rPr>
        <w:t xml:space="preserve">vergüenza y </w:t>
      </w:r>
      <w:r w:rsidR="00057EB9">
        <w:rPr>
          <w:lang w:val="es-ES_tradnl"/>
        </w:rPr>
        <w:t xml:space="preserve">el </w:t>
      </w:r>
      <w:r w:rsidR="00D14595" w:rsidRPr="00EA106E">
        <w:rPr>
          <w:lang w:val="es-ES_tradnl"/>
        </w:rPr>
        <w:t>asco</w:t>
      </w:r>
      <w:r w:rsidR="00776ED8" w:rsidRPr="00EA106E">
        <w:rPr>
          <w:lang w:val="es-ES_tradnl"/>
        </w:rPr>
        <w:t>.</w:t>
      </w:r>
      <w:r w:rsidR="00251567" w:rsidRPr="00EA106E">
        <w:rPr>
          <w:lang w:val="es-ES_tradnl"/>
        </w:rPr>
        <w:t xml:space="preserve"> </w:t>
      </w:r>
    </w:p>
    <w:p w14:paraId="0A859613" w14:textId="568CD0E2" w:rsidR="004C3F77" w:rsidRPr="00EA106E" w:rsidRDefault="00470E02" w:rsidP="00B5722D">
      <w:pPr>
        <w:spacing w:line="360" w:lineRule="auto"/>
        <w:jc w:val="both"/>
        <w:rPr>
          <w:lang w:val="es-ES_tradnl"/>
        </w:rPr>
      </w:pPr>
      <w:proofErr w:type="spellStart"/>
      <w:r w:rsidRPr="00EA106E">
        <w:rPr>
          <w:lang w:val="es-ES_tradnl"/>
        </w:rPr>
        <w:t>Nussbaum</w:t>
      </w:r>
      <w:proofErr w:type="spellEnd"/>
      <w:r w:rsidRPr="00EA106E">
        <w:rPr>
          <w:lang w:val="es-ES_tradnl"/>
        </w:rPr>
        <w:t xml:space="preserve"> (2008), en su teoría cognitiva de la emoción, señala cuatro obstáculos a </w:t>
      </w:r>
      <w:r w:rsidR="00C90E11" w:rsidRPr="00EA106E">
        <w:rPr>
          <w:lang w:val="es-ES_tradnl"/>
        </w:rPr>
        <w:t>esta capacidad humana</w:t>
      </w:r>
      <w:r w:rsidRPr="00EA106E">
        <w:rPr>
          <w:lang w:val="es-ES_tradnl"/>
        </w:rPr>
        <w:t xml:space="preserve">; el miedo, la envidia, la vergüenza y el asco. </w:t>
      </w:r>
      <w:r w:rsidR="00C90E11" w:rsidRPr="00EA106E">
        <w:rPr>
          <w:lang w:val="es-ES_tradnl"/>
        </w:rPr>
        <w:t>Conocer y e</w:t>
      </w:r>
      <w:r w:rsidR="00741EB7" w:rsidRPr="00EA106E">
        <w:rPr>
          <w:lang w:val="es-ES_tradnl"/>
        </w:rPr>
        <w:t>ntender</w:t>
      </w:r>
      <w:r w:rsidRPr="00EA106E">
        <w:rPr>
          <w:lang w:val="es-ES_tradnl"/>
        </w:rPr>
        <w:t xml:space="preserve"> estos obstáculos puede ayudar en la </w:t>
      </w:r>
      <w:r w:rsidR="00C90E11" w:rsidRPr="00EA106E">
        <w:rPr>
          <w:lang w:val="es-ES_tradnl"/>
        </w:rPr>
        <w:t>creación</w:t>
      </w:r>
      <w:r w:rsidRPr="00EA106E">
        <w:rPr>
          <w:lang w:val="es-ES_tradnl"/>
        </w:rPr>
        <w:t xml:space="preserve"> e implementación de políticas adecuadas</w:t>
      </w:r>
      <w:r w:rsidR="00C90E11" w:rsidRPr="00EA106E">
        <w:rPr>
          <w:lang w:val="es-ES_tradnl"/>
        </w:rPr>
        <w:t>, que permitan</w:t>
      </w:r>
      <w:r w:rsidRPr="00EA106E">
        <w:rPr>
          <w:lang w:val="es-ES_tradnl"/>
        </w:rPr>
        <w:t xml:space="preserve"> </w:t>
      </w:r>
      <w:r w:rsidR="00C90E11" w:rsidRPr="00EA106E">
        <w:rPr>
          <w:lang w:val="es-ES_tradnl"/>
        </w:rPr>
        <w:t xml:space="preserve">reducir </w:t>
      </w:r>
      <w:r w:rsidRPr="00EA106E">
        <w:rPr>
          <w:lang w:val="es-ES_tradnl"/>
        </w:rPr>
        <w:t>l</w:t>
      </w:r>
      <w:r w:rsidR="00D8045C" w:rsidRPr="00EA106E">
        <w:rPr>
          <w:lang w:val="es-ES_tradnl"/>
        </w:rPr>
        <w:t>o</w:t>
      </w:r>
      <w:r w:rsidR="00C90E11" w:rsidRPr="00EA106E">
        <w:rPr>
          <w:lang w:val="es-ES_tradnl"/>
        </w:rPr>
        <w:t xml:space="preserve">s </w:t>
      </w:r>
      <w:r w:rsidR="00D8045C" w:rsidRPr="00EA106E">
        <w:rPr>
          <w:lang w:val="es-ES_tradnl"/>
        </w:rPr>
        <w:t>efecto</w:t>
      </w:r>
      <w:r w:rsidR="00C90E11" w:rsidRPr="00EA106E">
        <w:rPr>
          <w:lang w:val="es-ES_tradnl"/>
        </w:rPr>
        <w:t xml:space="preserve">s </w:t>
      </w:r>
      <w:r w:rsidR="00CB7047" w:rsidRPr="00EA106E">
        <w:rPr>
          <w:lang w:val="es-ES_tradnl"/>
        </w:rPr>
        <w:t>dañin</w:t>
      </w:r>
      <w:r w:rsidR="00D8045C" w:rsidRPr="00EA106E">
        <w:rPr>
          <w:lang w:val="es-ES_tradnl"/>
        </w:rPr>
        <w:t>o</w:t>
      </w:r>
      <w:r w:rsidR="00CB7047" w:rsidRPr="00EA106E">
        <w:rPr>
          <w:lang w:val="es-ES_tradnl"/>
        </w:rPr>
        <w:t xml:space="preserve">s </w:t>
      </w:r>
      <w:r w:rsidR="00C90E11" w:rsidRPr="00EA106E">
        <w:rPr>
          <w:lang w:val="es-ES_tradnl"/>
        </w:rPr>
        <w:t xml:space="preserve">ocasionadas </w:t>
      </w:r>
      <w:r w:rsidR="00CB7047" w:rsidRPr="00EA106E">
        <w:rPr>
          <w:lang w:val="es-ES_tradnl"/>
        </w:rPr>
        <w:t xml:space="preserve">por estas </w:t>
      </w:r>
      <w:r w:rsidR="00D8045C" w:rsidRPr="00EA106E">
        <w:rPr>
          <w:lang w:val="es-ES_tradnl"/>
        </w:rPr>
        <w:t xml:space="preserve">emociones </w:t>
      </w:r>
      <w:r w:rsidRPr="00EA106E">
        <w:rPr>
          <w:lang w:val="es-ES_tradnl"/>
        </w:rPr>
        <w:t>(Nussbaum, 2013).</w:t>
      </w:r>
      <w:r w:rsidR="00741EB7" w:rsidRPr="00EA106E">
        <w:rPr>
          <w:lang w:val="es-ES_tradnl"/>
        </w:rPr>
        <w:t xml:space="preserve"> </w:t>
      </w:r>
      <w:r w:rsidR="00AE5E29" w:rsidRPr="00EA106E">
        <w:rPr>
          <w:lang w:val="es-ES_tradnl"/>
        </w:rPr>
        <w:t xml:space="preserve">De acuerdo con </w:t>
      </w:r>
      <w:proofErr w:type="spellStart"/>
      <w:r w:rsidR="00AE5E29" w:rsidRPr="00EA106E">
        <w:rPr>
          <w:lang w:val="es-ES_tradnl"/>
        </w:rPr>
        <w:t>Nussbaum</w:t>
      </w:r>
      <w:proofErr w:type="spellEnd"/>
      <w:r w:rsidR="00AE5E29" w:rsidRPr="00EA106E">
        <w:rPr>
          <w:lang w:val="es-ES_tradnl"/>
        </w:rPr>
        <w:t xml:space="preserve"> (2013)</w:t>
      </w:r>
      <w:r w:rsidR="00CD4BF2" w:rsidRPr="00EA106E">
        <w:rPr>
          <w:lang w:val="es-ES_tradnl"/>
        </w:rPr>
        <w:t>:</w:t>
      </w:r>
    </w:p>
    <w:p w14:paraId="0A44A682" w14:textId="35CCA32E" w:rsidR="00A71388" w:rsidRPr="00EA106E" w:rsidRDefault="00870C5F" w:rsidP="00B5722D">
      <w:pPr>
        <w:pStyle w:val="Prrafodelista"/>
        <w:numPr>
          <w:ilvl w:val="0"/>
          <w:numId w:val="24"/>
        </w:numPr>
        <w:spacing w:line="360" w:lineRule="auto"/>
        <w:jc w:val="both"/>
        <w:rPr>
          <w:lang w:val="es-ES_tradnl"/>
        </w:rPr>
      </w:pPr>
      <w:r w:rsidRPr="00EA106E">
        <w:rPr>
          <w:lang w:val="es-ES_tradnl"/>
        </w:rPr>
        <w:t>E</w:t>
      </w:r>
      <w:r w:rsidR="00AE5E29" w:rsidRPr="00EA106E">
        <w:rPr>
          <w:lang w:val="es-ES_tradnl"/>
        </w:rPr>
        <w:t xml:space="preserve">l </w:t>
      </w:r>
      <w:r w:rsidR="00AE5E29" w:rsidRPr="00EA106E">
        <w:rPr>
          <w:b/>
          <w:bCs/>
          <w:lang w:val="es-ES_tradnl"/>
        </w:rPr>
        <w:t>miedo</w:t>
      </w:r>
      <w:r w:rsidR="00AE5E29" w:rsidRPr="00EA106E">
        <w:rPr>
          <w:lang w:val="es-ES_tradnl"/>
        </w:rPr>
        <w:t xml:space="preserve"> está en todas partes, para lo bueno y para lo malo, y las sociedades pueden darle forma de muchos modos. Señala que el miedo es útil y necesario. Entiende Nussbaum que las personas pueden aprender a temer, por asociación, a aquellos grupos cuya cultura se asocia con el sigilo o la clandes</w:t>
      </w:r>
      <w:r w:rsidR="00742B3D" w:rsidRPr="00EA106E">
        <w:rPr>
          <w:lang w:val="es-ES_tradnl"/>
        </w:rPr>
        <w:t>tinidad, o con ser astutos o sinuosos, estereotipos que a menudo se utilizan para demonizar a grupos minoritarios.</w:t>
      </w:r>
      <w:r w:rsidR="00AE5E29" w:rsidRPr="00EA106E">
        <w:rPr>
          <w:lang w:val="es-ES_tradnl"/>
        </w:rPr>
        <w:t xml:space="preserve"> </w:t>
      </w:r>
      <w:r w:rsidR="00742B3D" w:rsidRPr="00EA106E">
        <w:rPr>
          <w:lang w:val="es-ES_tradnl"/>
        </w:rPr>
        <w:t xml:space="preserve">Por último, según Nussbaum, </w:t>
      </w:r>
      <w:r w:rsidR="00CD4BF2" w:rsidRPr="00EA106E">
        <w:rPr>
          <w:lang w:val="es-ES_tradnl"/>
        </w:rPr>
        <w:t>una cultura pública que quiere fomentar la compasión extendida</w:t>
      </w:r>
      <w:r w:rsidR="00742B3D" w:rsidRPr="00EA106E">
        <w:rPr>
          <w:lang w:val="es-ES_tradnl"/>
        </w:rPr>
        <w:t xml:space="preserve"> debe limitar y dirigir correctamente el miedo</w:t>
      </w:r>
      <w:r w:rsidR="00CD4BF2" w:rsidRPr="00EA106E">
        <w:rPr>
          <w:lang w:val="es-ES_tradnl"/>
        </w:rPr>
        <w:t>.</w:t>
      </w:r>
    </w:p>
    <w:p w14:paraId="32CD0DBB" w14:textId="20D44415" w:rsidR="00EF48F4" w:rsidRPr="00EA106E" w:rsidRDefault="00FB19AB" w:rsidP="00B5722D">
      <w:pPr>
        <w:pStyle w:val="Prrafodelista"/>
        <w:numPr>
          <w:ilvl w:val="0"/>
          <w:numId w:val="24"/>
        </w:numPr>
        <w:spacing w:line="360" w:lineRule="auto"/>
        <w:jc w:val="both"/>
        <w:rPr>
          <w:lang w:val="es-ES_tradnl"/>
        </w:rPr>
      </w:pPr>
      <w:r w:rsidRPr="00EA106E">
        <w:rPr>
          <w:lang w:val="es-ES_tradnl"/>
        </w:rPr>
        <w:lastRenderedPageBreak/>
        <w:t xml:space="preserve">La </w:t>
      </w:r>
      <w:r w:rsidRPr="00EA106E">
        <w:rPr>
          <w:b/>
          <w:bCs/>
          <w:lang w:val="es-ES_tradnl"/>
        </w:rPr>
        <w:t>envidia</w:t>
      </w:r>
      <w:r w:rsidRPr="00EA106E">
        <w:rPr>
          <w:lang w:val="es-ES_tradnl"/>
        </w:rPr>
        <w:t xml:space="preserve"> </w:t>
      </w:r>
      <w:r w:rsidR="005E05C5" w:rsidRPr="00EA106E">
        <w:rPr>
          <w:lang w:val="es-ES_tradnl"/>
        </w:rPr>
        <w:t>es la “superioridad” o “no inferioridad” respecto a un grupo de referencia o individuo.</w:t>
      </w:r>
      <w:r w:rsidR="005671FE" w:rsidRPr="00EA106E">
        <w:rPr>
          <w:lang w:val="es-ES_tradnl"/>
        </w:rPr>
        <w:t xml:space="preserve"> </w:t>
      </w:r>
      <w:r w:rsidR="00CA386C" w:rsidRPr="00EA106E">
        <w:rPr>
          <w:lang w:val="es-ES_tradnl"/>
        </w:rPr>
        <w:t xml:space="preserve">Esta emoción constituye una experiencia común y una causa probable de angustia social. </w:t>
      </w:r>
      <w:r w:rsidR="005671FE" w:rsidRPr="00EA106E">
        <w:rPr>
          <w:lang w:val="es-ES_tradnl"/>
        </w:rPr>
        <w:t>Novales-</w:t>
      </w:r>
      <w:proofErr w:type="spellStart"/>
      <w:r w:rsidR="005671FE" w:rsidRPr="00EA106E">
        <w:rPr>
          <w:lang w:val="es-ES_tradnl"/>
        </w:rPr>
        <w:t>Alquézar</w:t>
      </w:r>
      <w:proofErr w:type="spellEnd"/>
      <w:r w:rsidR="005671FE" w:rsidRPr="00EA106E">
        <w:rPr>
          <w:lang w:val="es-ES_tradnl"/>
        </w:rPr>
        <w:t xml:space="preserve"> (2016)</w:t>
      </w:r>
      <w:r w:rsidR="00173719" w:rsidRPr="00EA106E">
        <w:rPr>
          <w:lang w:val="es-ES_tradnl"/>
        </w:rPr>
        <w:t xml:space="preserve"> sostiene </w:t>
      </w:r>
      <w:r w:rsidR="00CA386C" w:rsidRPr="00EA106E">
        <w:rPr>
          <w:lang w:val="es-ES_tradnl"/>
        </w:rPr>
        <w:t xml:space="preserve">que </w:t>
      </w:r>
      <w:r w:rsidR="00173719" w:rsidRPr="00EA106E">
        <w:rPr>
          <w:lang w:val="es-ES_tradnl"/>
        </w:rPr>
        <w:t>la envidia implica alg</w:t>
      </w:r>
      <w:r w:rsidR="00CA386C" w:rsidRPr="00EA106E">
        <w:rPr>
          <w:lang w:val="es-ES_tradnl"/>
        </w:rPr>
        <w:t>ú</w:t>
      </w:r>
      <w:r w:rsidR="00173719" w:rsidRPr="00EA106E">
        <w:rPr>
          <w:lang w:val="es-ES_tradnl"/>
        </w:rPr>
        <w:t>n tipo de hostilidad hacia el rival afortunado, y por tanto crea animosidad y tensi</w:t>
      </w:r>
      <w:r w:rsidR="00CA386C" w:rsidRPr="00EA106E">
        <w:rPr>
          <w:lang w:val="es-ES_tradnl"/>
        </w:rPr>
        <w:t>ó</w:t>
      </w:r>
      <w:r w:rsidR="00173719" w:rsidRPr="00EA106E">
        <w:rPr>
          <w:lang w:val="es-ES_tradnl"/>
        </w:rPr>
        <w:t xml:space="preserve">n en el seno de la sociedad y esto puede en </w:t>
      </w:r>
      <w:r w:rsidR="00CA386C" w:rsidRPr="00EA106E">
        <w:rPr>
          <w:lang w:val="es-ES_tradnl"/>
        </w:rPr>
        <w:t>última</w:t>
      </w:r>
      <w:r w:rsidR="00173719" w:rsidRPr="00EA106E">
        <w:rPr>
          <w:lang w:val="es-ES_tradnl"/>
        </w:rPr>
        <w:t xml:space="preserve"> instancia evitar que la sociedad alcance algunas de sus metas</w:t>
      </w:r>
      <w:r w:rsidR="00CA386C" w:rsidRPr="00EA106E">
        <w:rPr>
          <w:lang w:val="es-ES_tradnl"/>
        </w:rPr>
        <w:t>.</w:t>
      </w:r>
      <w:r w:rsidR="00173719" w:rsidRPr="00EA106E">
        <w:rPr>
          <w:lang w:val="es-ES_tradnl"/>
        </w:rPr>
        <w:t xml:space="preserve"> </w:t>
      </w:r>
      <w:r w:rsidR="00B1612A" w:rsidRPr="00EA106E">
        <w:rPr>
          <w:lang w:val="es-ES_tradnl"/>
        </w:rPr>
        <w:t>Por eso</w:t>
      </w:r>
      <w:r w:rsidR="001B29B5" w:rsidRPr="00EA106E">
        <w:rPr>
          <w:lang w:val="es-ES_tradnl"/>
        </w:rPr>
        <w:t xml:space="preserve">, </w:t>
      </w:r>
      <w:r w:rsidR="00411CE0" w:rsidRPr="00EA106E">
        <w:rPr>
          <w:lang w:val="es-ES_tradnl"/>
        </w:rPr>
        <w:t xml:space="preserve">Nussbaum llama la atención sobre la necesidad </w:t>
      </w:r>
      <w:r w:rsidR="000D5C08" w:rsidRPr="00EA106E">
        <w:rPr>
          <w:lang w:val="es-ES_tradnl"/>
        </w:rPr>
        <w:t>de fortalecer el espíritu de amistad cívica y esfuerzo común para reducir la envidia, pues afirma que</w:t>
      </w:r>
      <w:r w:rsidR="00411CE0" w:rsidRPr="00EA106E">
        <w:rPr>
          <w:lang w:val="es-ES_tradnl"/>
        </w:rPr>
        <w:t xml:space="preserve"> el corazón del problema político de la envidia es la hostilidad intergrupal y el faccionalismo que </w:t>
      </w:r>
      <w:r w:rsidR="000D5C08" w:rsidRPr="00EA106E">
        <w:rPr>
          <w:lang w:val="es-ES_tradnl"/>
        </w:rPr>
        <w:t xml:space="preserve">la </w:t>
      </w:r>
      <w:r w:rsidR="00411CE0" w:rsidRPr="00EA106E">
        <w:rPr>
          <w:lang w:val="es-ES_tradnl"/>
        </w:rPr>
        <w:t xml:space="preserve">alienta y </w:t>
      </w:r>
      <w:r w:rsidR="000D5C08" w:rsidRPr="00EA106E">
        <w:rPr>
          <w:lang w:val="es-ES_tradnl"/>
        </w:rPr>
        <w:t xml:space="preserve">la </w:t>
      </w:r>
      <w:r w:rsidR="00411CE0" w:rsidRPr="00EA106E">
        <w:rPr>
          <w:lang w:val="es-ES_tradnl"/>
        </w:rPr>
        <w:t>fortalece</w:t>
      </w:r>
      <w:r w:rsidR="000D5C08" w:rsidRPr="00EA106E">
        <w:rPr>
          <w:lang w:val="es-ES_tradnl"/>
        </w:rPr>
        <w:t>.</w:t>
      </w:r>
    </w:p>
    <w:p w14:paraId="637FF095" w14:textId="77777777" w:rsidR="000F28E8" w:rsidRPr="00EA106E" w:rsidRDefault="00EF48F4" w:rsidP="00B5722D">
      <w:pPr>
        <w:pStyle w:val="Prrafodelista"/>
        <w:numPr>
          <w:ilvl w:val="0"/>
          <w:numId w:val="24"/>
        </w:numPr>
        <w:spacing w:line="360" w:lineRule="auto"/>
        <w:jc w:val="both"/>
        <w:rPr>
          <w:lang w:val="es-ES_tradnl"/>
        </w:rPr>
      </w:pPr>
      <w:r w:rsidRPr="00EA106E">
        <w:rPr>
          <w:lang w:val="es-ES_tradnl"/>
        </w:rPr>
        <w:t xml:space="preserve">La </w:t>
      </w:r>
      <w:r w:rsidRPr="00EA106E">
        <w:rPr>
          <w:b/>
          <w:bCs/>
          <w:lang w:val="es-ES_tradnl"/>
        </w:rPr>
        <w:t>vergüenza</w:t>
      </w:r>
      <w:r w:rsidRPr="00EA106E">
        <w:rPr>
          <w:lang w:val="es-ES_tradnl"/>
        </w:rPr>
        <w:t xml:space="preserve"> es una emoción poderosa y dolorosa que responde al propio fallo de uno mismo en exhibir alguna característica deseable. La vergüenza fractura la unidad social haciendo que la sociedad pierda lo que serían valiosísimas aportaciones a la misma por parte de los avergonzados</w:t>
      </w:r>
      <w:r w:rsidR="001621E7" w:rsidRPr="00EA106E">
        <w:rPr>
          <w:lang w:val="es-ES_tradnl"/>
        </w:rPr>
        <w:t xml:space="preserve">. Nussbaum defiende la tesis </w:t>
      </w:r>
      <w:r w:rsidR="002937B8" w:rsidRPr="00EA106E">
        <w:rPr>
          <w:lang w:val="es-ES_tradnl"/>
        </w:rPr>
        <w:t xml:space="preserve">de </w:t>
      </w:r>
      <w:r w:rsidR="001621E7" w:rsidRPr="00EA106E">
        <w:rPr>
          <w:lang w:val="es-ES_tradnl"/>
        </w:rPr>
        <w:t>que esta fractura</w:t>
      </w:r>
      <w:r w:rsidRPr="00EA106E">
        <w:rPr>
          <w:lang w:val="es-ES_tradnl"/>
        </w:rPr>
        <w:t xml:space="preserve"> puede verse por lo menos mitigado por políticas sociales que afronten la debilidad y las dolencias humanas.</w:t>
      </w:r>
    </w:p>
    <w:p w14:paraId="24453E31" w14:textId="3F37F9E6" w:rsidR="00202493" w:rsidRPr="00EA106E" w:rsidRDefault="00E555C8" w:rsidP="00B5722D">
      <w:pPr>
        <w:pStyle w:val="Prrafodelista"/>
        <w:numPr>
          <w:ilvl w:val="0"/>
          <w:numId w:val="24"/>
        </w:numPr>
        <w:spacing w:line="360" w:lineRule="auto"/>
        <w:jc w:val="both"/>
        <w:rPr>
          <w:lang w:val="es-ES_tradnl"/>
        </w:rPr>
      </w:pPr>
      <w:r w:rsidRPr="00EA106E">
        <w:rPr>
          <w:lang w:val="es-ES_tradnl"/>
        </w:rPr>
        <w:t xml:space="preserve">De acuerdo con Nussbaum, el </w:t>
      </w:r>
      <w:r w:rsidRPr="00EA106E">
        <w:rPr>
          <w:b/>
          <w:bCs/>
          <w:lang w:val="es-ES_tradnl"/>
        </w:rPr>
        <w:t>asco</w:t>
      </w:r>
      <w:r w:rsidRPr="00EA106E">
        <w:rPr>
          <w:lang w:val="es-ES_tradnl"/>
        </w:rPr>
        <w:t xml:space="preserve"> es una emoción que sirve a la preservación de jerarquías sociales y, por tanto, no tiene lugar en las sociedades liberales justas. El </w:t>
      </w:r>
      <w:r w:rsidR="002937B8" w:rsidRPr="00EA106E">
        <w:rPr>
          <w:lang w:val="es-ES_tradnl"/>
        </w:rPr>
        <w:t>asco se basa en juicios que tienen que ver con una contaminación imaginaria del yo.</w:t>
      </w:r>
      <w:r w:rsidR="000F28E8" w:rsidRPr="00EA106E">
        <w:rPr>
          <w:lang w:val="es-ES_tradnl"/>
        </w:rPr>
        <w:t xml:space="preserve"> Aparte del problema de que las fantasías que implica suelen ser mágicas y no conllevan ningún daño genuino, </w:t>
      </w:r>
      <w:r w:rsidR="004C3F77" w:rsidRPr="00EA106E">
        <w:rPr>
          <w:lang w:val="es-ES_tradnl"/>
        </w:rPr>
        <w:t xml:space="preserve">Nussbaum señala </w:t>
      </w:r>
      <w:r w:rsidR="003563BA" w:rsidRPr="00EA106E">
        <w:rPr>
          <w:lang w:val="es-ES_tradnl"/>
        </w:rPr>
        <w:t>que,</w:t>
      </w:r>
      <w:r w:rsidR="004C3F77" w:rsidRPr="00EA106E">
        <w:rPr>
          <w:lang w:val="es-ES_tradnl"/>
        </w:rPr>
        <w:t xml:space="preserve"> </w:t>
      </w:r>
      <w:r w:rsidR="000F28E8" w:rsidRPr="00EA106E">
        <w:rPr>
          <w:lang w:val="es-ES_tradnl"/>
        </w:rPr>
        <w:t xml:space="preserve">si pretendemos hacer de esos juicios una base para dictar leyes, nos topamos con que la solución más directa y apropiada a la sensación de estar “asqueados” por una persona que no nos gusta es pasar de largo, no restringir sus libertades ni, mucho menos, emplear la violencia contra ella. </w:t>
      </w:r>
    </w:p>
    <w:p w14:paraId="2503CE90" w14:textId="77777777" w:rsidR="00CC7010" w:rsidRDefault="003563BA" w:rsidP="00B5722D">
      <w:pPr>
        <w:spacing w:line="360" w:lineRule="auto"/>
        <w:jc w:val="both"/>
        <w:rPr>
          <w:lang w:val="es-ES_tradnl"/>
        </w:rPr>
      </w:pPr>
      <w:r w:rsidRPr="00EA106E">
        <w:rPr>
          <w:lang w:val="es-ES_tradnl"/>
        </w:rPr>
        <w:t>Se recomienda revisar los trabajos de Novales-</w:t>
      </w:r>
      <w:proofErr w:type="spellStart"/>
      <w:r w:rsidRPr="00EA106E">
        <w:rPr>
          <w:lang w:val="es-ES_tradnl"/>
        </w:rPr>
        <w:t>Alqu</w:t>
      </w:r>
      <w:r w:rsidR="00FD7FB5" w:rsidRPr="00EA106E">
        <w:rPr>
          <w:lang w:val="es-ES_tradnl"/>
        </w:rPr>
        <w:t>é</w:t>
      </w:r>
      <w:r w:rsidRPr="00EA106E">
        <w:rPr>
          <w:lang w:val="es-ES_tradnl"/>
        </w:rPr>
        <w:t>zar</w:t>
      </w:r>
      <w:proofErr w:type="spellEnd"/>
      <w:r w:rsidRPr="00EA106E">
        <w:rPr>
          <w:lang w:val="es-ES_tradnl"/>
        </w:rPr>
        <w:t>, 2016</w:t>
      </w:r>
      <w:r w:rsidR="005435ED" w:rsidRPr="00EA106E">
        <w:rPr>
          <w:lang w:val="es-ES_tradnl"/>
        </w:rPr>
        <w:t>;</w:t>
      </w:r>
      <w:r w:rsidRPr="00EA106E">
        <w:rPr>
          <w:lang w:val="es-ES_tradnl"/>
        </w:rPr>
        <w:t xml:space="preserve"> </w:t>
      </w:r>
      <w:r w:rsidR="0050038A" w:rsidRPr="00EA106E">
        <w:rPr>
          <w:lang w:val="es-ES_tradnl"/>
        </w:rPr>
        <w:t>Pinedo Cantillo, 2019</w:t>
      </w:r>
      <w:r w:rsidR="00226D2E" w:rsidRPr="00EA106E">
        <w:rPr>
          <w:lang w:val="es-ES_tradnl"/>
        </w:rPr>
        <w:t>; Peredo, 2022</w:t>
      </w:r>
      <w:r w:rsidR="0050038A" w:rsidRPr="00EA106E">
        <w:rPr>
          <w:lang w:val="es-ES_tradnl"/>
        </w:rPr>
        <w:t xml:space="preserve">) </w:t>
      </w:r>
      <w:r w:rsidR="00200FC5" w:rsidRPr="00EA106E">
        <w:rPr>
          <w:lang w:val="es-ES_tradnl"/>
        </w:rPr>
        <w:t>para ampliar detalles sobre los obstáculos a la emoción</w:t>
      </w:r>
      <w:r w:rsidR="00226D2E" w:rsidRPr="00EA106E">
        <w:rPr>
          <w:lang w:val="es-ES_tradnl"/>
        </w:rPr>
        <w:t xml:space="preserve"> en la teoría de las emociones de </w:t>
      </w:r>
      <w:proofErr w:type="spellStart"/>
      <w:r w:rsidR="00226D2E" w:rsidRPr="00EA106E">
        <w:rPr>
          <w:lang w:val="es-ES_tradnl"/>
        </w:rPr>
        <w:t>Nussbaum</w:t>
      </w:r>
      <w:proofErr w:type="spellEnd"/>
      <w:r w:rsidR="00200FC5" w:rsidRPr="00EA106E">
        <w:rPr>
          <w:lang w:val="es-ES_tradnl"/>
        </w:rPr>
        <w:t>.</w:t>
      </w:r>
    </w:p>
    <w:p w14:paraId="72B5F3E7" w14:textId="49F7E99E" w:rsidR="003A730F" w:rsidRPr="00EA106E" w:rsidRDefault="000860F1" w:rsidP="00B5722D">
      <w:pPr>
        <w:spacing w:line="360" w:lineRule="auto"/>
        <w:jc w:val="both"/>
        <w:rPr>
          <w:lang w:val="es-ES_tradnl"/>
        </w:rPr>
      </w:pPr>
      <w:r w:rsidRPr="00EA106E">
        <w:rPr>
          <w:lang w:val="es-ES_tradnl"/>
        </w:rPr>
        <w:t xml:space="preserve">La </w:t>
      </w:r>
      <w:r w:rsidRPr="00EA106E">
        <w:rPr>
          <w:b/>
          <w:bCs/>
          <w:lang w:val="es-ES_tradnl"/>
        </w:rPr>
        <w:t xml:space="preserve">prueba </w:t>
      </w:r>
      <m:oMath>
        <m:r>
          <m:rPr>
            <m:sty m:val="bi"/>
          </m:rPr>
          <w:rPr>
            <w:rFonts w:ascii="Cambria Math" w:hAnsi="Cambria Math"/>
            <w:lang w:val="es-ES_tradnl"/>
          </w:rPr>
          <m:t>t</m:t>
        </m:r>
      </m:oMath>
      <w:r w:rsidRPr="00EA106E">
        <w:rPr>
          <w:b/>
          <w:bCs/>
          <w:lang w:val="es-ES_tradnl"/>
        </w:rPr>
        <w:t xml:space="preserve">  de Student </w:t>
      </w:r>
      <w:r w:rsidR="00D75447" w:rsidRPr="00EA106E">
        <w:rPr>
          <w:lang w:val="es-ES_tradnl"/>
        </w:rPr>
        <w:t>o</w:t>
      </w:r>
      <w:r w:rsidR="00022F97" w:rsidRPr="00EA106E">
        <w:rPr>
          <w:b/>
          <w:bCs/>
          <w:lang w:val="es-ES_tradnl"/>
        </w:rPr>
        <w:t xml:space="preserve"> prueba</w:t>
      </w:r>
      <w:r w:rsidR="00022F97" w:rsidRPr="00EA106E">
        <w:rPr>
          <w:lang w:val="es-ES_tradnl"/>
        </w:rPr>
        <w:t xml:space="preserve"> </w:t>
      </w:r>
      <m:oMath>
        <m:r>
          <m:rPr>
            <m:sty m:val="bi"/>
          </m:rPr>
          <w:rPr>
            <w:rFonts w:ascii="Cambria Math" w:hAnsi="Cambria Math"/>
            <w:lang w:val="es-ES_tradnl"/>
          </w:rPr>
          <m:t>t</m:t>
        </m:r>
      </m:oMath>
      <w:r w:rsidR="00022F97" w:rsidRPr="00EA106E">
        <w:rPr>
          <w:lang w:val="es-ES_tradnl"/>
        </w:rPr>
        <w:t xml:space="preserve"> para dos muestras independientes es una prueba estadística de hipótesis en la que el estadístico de prueba sigue </w:t>
      </w:r>
      <w:r w:rsidR="000B07B9" w:rsidRPr="00EA106E">
        <w:rPr>
          <w:lang w:val="es-ES_tradnl"/>
        </w:rPr>
        <w:t>l</w:t>
      </w:r>
      <w:r w:rsidR="00905C52" w:rsidRPr="00EA106E">
        <w:rPr>
          <w:lang w:val="es-ES_tradnl"/>
        </w:rPr>
        <w:t>a</w:t>
      </w:r>
      <w:r w:rsidR="00022F97" w:rsidRPr="00EA106E">
        <w:rPr>
          <w:lang w:val="es-ES_tradnl"/>
        </w:rPr>
        <w:t xml:space="preserve"> distribución</w:t>
      </w:r>
      <w:r w:rsidR="00905C52" w:rsidRPr="00EA106E">
        <w:rPr>
          <w:lang w:val="es-ES_tradnl"/>
        </w:rPr>
        <w:t xml:space="preserve"> de </w:t>
      </w:r>
      <w:r w:rsidR="00361FD7" w:rsidRPr="00EA106E">
        <w:rPr>
          <w:lang w:val="es-ES_tradnl"/>
        </w:rPr>
        <w:t>muestreo</w:t>
      </w:r>
      <w:r w:rsidR="00022F97" w:rsidRPr="00EA106E">
        <w:rPr>
          <w:lang w:val="es-ES_tradnl"/>
        </w:rPr>
        <w:t xml:space="preserve"> </w:t>
      </w:r>
      <m:oMath>
        <m:r>
          <w:rPr>
            <w:rFonts w:ascii="Cambria Math" w:hAnsi="Cambria Math"/>
            <w:lang w:val="es-ES_tradnl"/>
          </w:rPr>
          <m:t>t</m:t>
        </m:r>
      </m:oMath>
      <w:r w:rsidR="00022F97" w:rsidRPr="00EA106E">
        <w:rPr>
          <w:lang w:val="es-ES_tradnl"/>
        </w:rPr>
        <w:t xml:space="preserve"> de </w:t>
      </w:r>
      <w:proofErr w:type="spellStart"/>
      <w:r w:rsidR="00022F97" w:rsidRPr="00EA106E">
        <w:rPr>
          <w:lang w:val="es-ES_tradnl"/>
        </w:rPr>
        <w:t>Student</w:t>
      </w:r>
      <w:proofErr w:type="spellEnd"/>
      <w:r w:rsidR="00A229AD" w:rsidRPr="00EA106E">
        <w:rPr>
          <w:lang w:val="es-ES_tradnl"/>
        </w:rPr>
        <w:t xml:space="preserve"> (</w:t>
      </w:r>
      <w:proofErr w:type="spellStart"/>
      <w:r w:rsidR="00A229AD" w:rsidRPr="00EA106E">
        <w:rPr>
          <w:lang w:val="es-ES_tradnl"/>
        </w:rPr>
        <w:t>Mendenhall</w:t>
      </w:r>
      <w:proofErr w:type="spellEnd"/>
      <w:r w:rsidR="00A229AD" w:rsidRPr="00EA106E">
        <w:rPr>
          <w:lang w:val="es-ES_tradnl"/>
        </w:rPr>
        <w:t xml:space="preserve"> y cols., 2010).</w:t>
      </w:r>
      <w:r w:rsidR="00022F97" w:rsidRPr="00EA106E">
        <w:rPr>
          <w:lang w:val="es-ES_tradnl"/>
        </w:rPr>
        <w:t xml:space="preserve"> </w:t>
      </w:r>
      <w:r w:rsidR="00692FCC" w:rsidRPr="00EA106E">
        <w:rPr>
          <w:lang w:val="es-ES_tradnl"/>
        </w:rPr>
        <w:t xml:space="preserve">La prueba </w:t>
      </w:r>
      <m:oMath>
        <m:r>
          <w:rPr>
            <w:rFonts w:ascii="Cambria Math" w:hAnsi="Cambria Math"/>
            <w:lang w:val="es-ES_tradnl"/>
          </w:rPr>
          <m:t>t</m:t>
        </m:r>
      </m:oMath>
      <w:r w:rsidR="00692FCC" w:rsidRPr="00EA106E">
        <w:rPr>
          <w:lang w:val="es-ES_tradnl"/>
        </w:rPr>
        <w:t xml:space="preserve"> se fundamenta en dos premisas; la primera: en la distribuci</w:t>
      </w:r>
      <w:r w:rsidR="00A229AD" w:rsidRPr="00EA106E">
        <w:rPr>
          <w:lang w:val="es-ES_tradnl"/>
        </w:rPr>
        <w:t>ó</w:t>
      </w:r>
      <w:r w:rsidR="00692FCC" w:rsidRPr="00EA106E">
        <w:rPr>
          <w:lang w:val="es-ES_tradnl"/>
        </w:rPr>
        <w:t>n de normalidad</w:t>
      </w:r>
      <w:r w:rsidR="00A229AD" w:rsidRPr="00EA106E">
        <w:rPr>
          <w:lang w:val="es-ES_tradnl"/>
        </w:rPr>
        <w:t xml:space="preserve"> de la población de estudio</w:t>
      </w:r>
      <w:r w:rsidR="00692FCC" w:rsidRPr="00EA106E">
        <w:rPr>
          <w:lang w:val="es-ES_tradnl"/>
        </w:rPr>
        <w:t xml:space="preserve">, y la segunda: en que las muestras sean independientes. </w:t>
      </w:r>
      <w:r w:rsidR="002A2C94" w:rsidRPr="00EA106E">
        <w:rPr>
          <w:lang w:val="es-ES_tradnl"/>
        </w:rPr>
        <w:t>Y p</w:t>
      </w:r>
      <w:r w:rsidR="00692FCC" w:rsidRPr="00EA106E">
        <w:rPr>
          <w:lang w:val="es-ES_tradnl"/>
        </w:rPr>
        <w:t>ermite comparar muestras</w:t>
      </w:r>
      <w:r w:rsidR="00A229AD" w:rsidRPr="00EA106E">
        <w:rPr>
          <w:lang w:val="es-ES_tradnl"/>
        </w:rPr>
        <w:t xml:space="preserve"> de tamaño (</w:t>
      </w:r>
      <m:oMath>
        <m:r>
          <m:rPr>
            <m:sty m:val="p"/>
          </m:rPr>
          <w:rPr>
            <w:rFonts w:ascii="Cambria Math" w:hAnsi="Cambria Math"/>
            <w:lang w:val="es-ES_tradnl"/>
          </w:rPr>
          <m:t>≤30</m:t>
        </m:r>
      </m:oMath>
      <w:r w:rsidR="00A229AD" w:rsidRPr="00EA106E">
        <w:rPr>
          <w:lang w:val="es-ES_tradnl"/>
        </w:rPr>
        <w:t xml:space="preserve">) </w:t>
      </w:r>
      <w:r w:rsidR="00692FCC" w:rsidRPr="00EA106E">
        <w:rPr>
          <w:lang w:val="es-ES_tradnl"/>
        </w:rPr>
        <w:t xml:space="preserve">y/o establece la diferencia entre </w:t>
      </w:r>
      <w:r w:rsidR="00692FCC" w:rsidRPr="00EA106E">
        <w:rPr>
          <w:lang w:val="es-ES_tradnl"/>
        </w:rPr>
        <w:lastRenderedPageBreak/>
        <w:t>las medias de las muestras</w:t>
      </w:r>
      <w:r w:rsidR="00A229AD" w:rsidRPr="00EA106E">
        <w:rPr>
          <w:lang w:val="es-ES_tradnl"/>
        </w:rPr>
        <w:t xml:space="preserve"> (Sánchez, R., 2015)</w:t>
      </w:r>
      <w:r w:rsidR="00692FCC" w:rsidRPr="00EA106E">
        <w:rPr>
          <w:lang w:val="es-ES_tradnl"/>
        </w:rPr>
        <w:t xml:space="preserve">. </w:t>
      </w:r>
      <w:r w:rsidR="001511D6" w:rsidRPr="00EA106E">
        <w:rPr>
          <w:lang w:val="es-ES_tradnl"/>
        </w:rPr>
        <w:t>En toda prueba estadística de hipótesis se distinguen dos tipos de hipótesis</w:t>
      </w:r>
      <w:r w:rsidR="002A2C94" w:rsidRPr="00EA106E">
        <w:rPr>
          <w:lang w:val="es-ES_tradnl"/>
        </w:rPr>
        <w:t xml:space="preserve"> y un nivel de significancia: hipótesis nula </w:t>
      </w:r>
      <m:oMath>
        <m:sSub>
          <m:sSubPr>
            <m:ctrlPr>
              <w:rPr>
                <w:rFonts w:ascii="Cambria Math" w:hAnsi="Cambria Math"/>
                <w:lang w:val="es-ES_tradnl"/>
              </w:rPr>
            </m:ctrlPr>
          </m:sSubPr>
          <m:e>
            <m:r>
              <w:rPr>
                <w:rFonts w:ascii="Cambria Math" w:hAnsi="Cambria Math"/>
                <w:lang w:val="es-ES_tradnl"/>
              </w:rPr>
              <m:t>H</m:t>
            </m:r>
          </m:e>
          <m:sub>
            <m:r>
              <m:rPr>
                <m:sty m:val="p"/>
              </m:rPr>
              <w:rPr>
                <w:rFonts w:ascii="Cambria Math" w:hAnsi="Cambria Math"/>
                <w:lang w:val="es-ES_tradnl"/>
              </w:rPr>
              <m:t>0</m:t>
            </m:r>
          </m:sub>
        </m:sSub>
      </m:oMath>
      <w:r w:rsidR="002A2C94" w:rsidRPr="00EA106E">
        <w:rPr>
          <w:lang w:val="es-ES_tradnl"/>
        </w:rPr>
        <w:t xml:space="preserve"> e hipótesis alternativa </w:t>
      </w:r>
      <m:oMath>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a</m:t>
            </m:r>
          </m:sub>
        </m:sSub>
      </m:oMath>
      <w:r w:rsidR="002A2C94" w:rsidRPr="00EA106E">
        <w:rPr>
          <w:lang w:val="es-ES_tradnl"/>
        </w:rPr>
        <w:t xml:space="preserve">. </w:t>
      </w:r>
      <w:r w:rsidR="00D840C3" w:rsidRPr="00EA106E">
        <w:rPr>
          <w:lang w:val="es-ES_tradnl"/>
        </w:rPr>
        <w:t xml:space="preserve">El </w:t>
      </w:r>
      <w:r w:rsidR="00D840C3" w:rsidRPr="00EA106E">
        <w:rPr>
          <w:b/>
          <w:bCs/>
          <w:lang w:val="es-ES_tradnl"/>
        </w:rPr>
        <w:t xml:space="preserve">nivel de </w:t>
      </w:r>
      <w:r w:rsidR="00082561" w:rsidRPr="00EA106E">
        <w:rPr>
          <w:b/>
          <w:bCs/>
          <w:lang w:val="es-ES_tradnl"/>
        </w:rPr>
        <w:t>significancia</w:t>
      </w:r>
      <w:r w:rsidR="00082561" w:rsidRPr="00EA106E">
        <w:rPr>
          <w:lang w:val="es-ES_tradnl"/>
        </w:rPr>
        <w:t xml:space="preserve"> para una prueba estadística de hipótesi</w:t>
      </w:r>
      <w:r w:rsidR="00022F97" w:rsidRPr="00EA106E">
        <w:rPr>
          <w:lang w:val="es-ES_tradnl"/>
        </w:rPr>
        <w:t>s</w:t>
      </w:r>
      <w:r w:rsidR="00D840C3" w:rsidRPr="00EA106E">
        <w:rPr>
          <w:lang w:val="es-ES_tradnl"/>
        </w:rPr>
        <w:t xml:space="preserve"> </w:t>
      </w:r>
      <w:r w:rsidR="00082561" w:rsidRPr="00EA106E">
        <w:rPr>
          <w:lang w:val="es-ES_tradnl"/>
        </w:rPr>
        <w:t xml:space="preserve">es </w:t>
      </w:r>
      <w:r w:rsidR="00D840C3" w:rsidRPr="00EA106E">
        <w:rPr>
          <w:lang w:val="es-ES_tradnl"/>
        </w:rPr>
        <w:t>el m</w:t>
      </w:r>
      <w:r w:rsidR="00082561" w:rsidRPr="00EA106E">
        <w:rPr>
          <w:lang w:val="es-ES_tradnl"/>
        </w:rPr>
        <w:t>á</w:t>
      </w:r>
      <w:r w:rsidR="00D840C3" w:rsidRPr="00EA106E">
        <w:rPr>
          <w:lang w:val="es-ES_tradnl"/>
        </w:rPr>
        <w:t xml:space="preserve">ximo riesgo tolerable de rechazar incorrectamente </w:t>
      </w:r>
      <w:r w:rsidR="00082561" w:rsidRPr="00EA106E">
        <w:rPr>
          <w:lang w:val="es-ES_tradnl"/>
        </w:rPr>
        <w:t xml:space="preserve">la hipótesis nula </w:t>
      </w:r>
      <m:oMath>
        <m:sSub>
          <m:sSubPr>
            <m:ctrlPr>
              <w:rPr>
                <w:rFonts w:ascii="Cambria Math" w:hAnsi="Cambria Math"/>
                <w:lang w:val="es-ES_tradnl"/>
              </w:rPr>
            </m:ctrlPr>
          </m:sSubPr>
          <m:e>
            <m:r>
              <w:rPr>
                <w:rFonts w:ascii="Cambria Math" w:hAnsi="Cambria Math"/>
                <w:lang w:val="es-ES_tradnl"/>
              </w:rPr>
              <m:t>H</m:t>
            </m:r>
          </m:e>
          <m:sub>
            <m:r>
              <m:rPr>
                <m:sty m:val="p"/>
              </m:rPr>
              <w:rPr>
                <w:rFonts w:ascii="Cambria Math" w:hAnsi="Cambria Math"/>
                <w:lang w:val="es-ES_tradnl"/>
              </w:rPr>
              <m:t>0</m:t>
            </m:r>
          </m:sub>
        </m:sSub>
      </m:oMath>
      <w:r w:rsidR="003A730F" w:rsidRPr="00EA106E">
        <w:rPr>
          <w:lang w:val="es-ES_tradnl"/>
        </w:rPr>
        <w:t xml:space="preserve">. </w:t>
      </w:r>
      <w:r w:rsidR="00E81FB6" w:rsidRPr="00EA106E">
        <w:rPr>
          <w:lang w:val="es-ES_tradnl"/>
        </w:rPr>
        <w:t xml:space="preserve">En la prueba </w:t>
      </w:r>
      <m:oMath>
        <m:r>
          <w:rPr>
            <w:rFonts w:ascii="Cambria Math" w:hAnsi="Cambria Math"/>
            <w:lang w:val="es-ES_tradnl"/>
          </w:rPr>
          <m:t>t</m:t>
        </m:r>
      </m:oMath>
      <w:r w:rsidR="00E81FB6" w:rsidRPr="00EA106E">
        <w:rPr>
          <w:lang w:val="es-ES_tradnl"/>
        </w:rPr>
        <w:t xml:space="preserve"> se suele trabajar con un nivel de significancia</w:t>
      </w:r>
      <w:r w:rsidR="00F90AB6" w:rsidRPr="00EA106E">
        <w:rPr>
          <w:lang w:val="es-ES_tradnl"/>
        </w:rPr>
        <w:t xml:space="preserve"> (o riesgo real)</w:t>
      </w:r>
      <w:r w:rsidR="00E81FB6" w:rsidRPr="00EA106E">
        <w:rPr>
          <w:lang w:val="es-ES_tradnl"/>
        </w:rPr>
        <w:t xml:space="preserve"> del </w:t>
      </w:r>
      <w:r w:rsidR="00D91533" w:rsidRPr="00EA106E">
        <w:rPr>
          <w:lang w:val="es-ES_tradnl"/>
        </w:rPr>
        <w:t>0,05 o 5%.</w:t>
      </w:r>
      <w:r w:rsidR="00E81FB6" w:rsidRPr="00EA106E">
        <w:rPr>
          <w:lang w:val="es-ES_tradnl"/>
        </w:rPr>
        <w:t xml:space="preserve"> </w:t>
      </w:r>
      <w:r w:rsidR="002535B8" w:rsidRPr="00EA106E">
        <w:rPr>
          <w:lang w:val="es-ES_tradnl"/>
        </w:rPr>
        <w:t xml:space="preserve">Este valor de significancia en la prueba </w:t>
      </w:r>
      <w:r w:rsidR="008F6220" w:rsidRPr="00EA106E">
        <w:rPr>
          <w:lang w:val="es-ES_tradnl"/>
        </w:rPr>
        <w:t xml:space="preserve">clasifica los resultados en “estadísticamente significativos” y permite </w:t>
      </w:r>
      <w:r w:rsidR="002535B8" w:rsidRPr="00EA106E">
        <w:rPr>
          <w:lang w:val="es-ES_tradnl"/>
        </w:rPr>
        <w:t>que el investigador</w:t>
      </w:r>
      <w:r w:rsidR="008F6220" w:rsidRPr="00EA106E">
        <w:rPr>
          <w:lang w:val="es-ES_tradnl"/>
        </w:rPr>
        <w:t xml:space="preserve"> </w:t>
      </w:r>
      <w:r w:rsidR="002535B8" w:rsidRPr="00EA106E">
        <w:rPr>
          <w:lang w:val="es-ES_tradnl"/>
        </w:rPr>
        <w:t xml:space="preserve">rechace </w:t>
      </w:r>
      <m:oMath>
        <m:sSub>
          <m:sSubPr>
            <m:ctrlPr>
              <w:rPr>
                <w:rFonts w:ascii="Cambria Math" w:hAnsi="Cambria Math"/>
                <w:lang w:val="es-ES_tradnl"/>
              </w:rPr>
            </m:ctrlPr>
          </m:sSubPr>
          <m:e>
            <m:r>
              <w:rPr>
                <w:rFonts w:ascii="Cambria Math" w:hAnsi="Cambria Math"/>
                <w:lang w:val="es-ES_tradnl"/>
              </w:rPr>
              <m:t>H</m:t>
            </m:r>
          </m:e>
          <m:sub>
            <m:r>
              <m:rPr>
                <m:sty m:val="p"/>
              </m:rPr>
              <w:rPr>
                <w:rFonts w:ascii="Cambria Math" w:hAnsi="Cambria Math"/>
                <w:lang w:val="es-ES_tradnl"/>
              </w:rPr>
              <m:t>0</m:t>
            </m:r>
          </m:sub>
        </m:sSub>
      </m:oMath>
      <w:r w:rsidR="002535B8" w:rsidRPr="00EA106E">
        <w:rPr>
          <w:lang w:val="es-ES_tradnl"/>
        </w:rPr>
        <w:t xml:space="preserve"> con un grado de confianza de</w:t>
      </w:r>
      <w:r w:rsidR="009329AE" w:rsidRPr="00EA106E">
        <w:rPr>
          <w:lang w:val="es-ES_tradnl"/>
        </w:rPr>
        <w:t>l 95%</w:t>
      </w:r>
      <w:r w:rsidR="002535B8" w:rsidRPr="00EA106E">
        <w:rPr>
          <w:lang w:val="es-ES_tradnl"/>
        </w:rPr>
        <w:t xml:space="preserve"> en la decisión.</w:t>
      </w:r>
    </w:p>
    <w:p w14:paraId="38E92055" w14:textId="4BC3859A" w:rsidR="00D840C3" w:rsidRPr="00EA106E" w:rsidRDefault="00D840C3" w:rsidP="00B5722D">
      <w:pPr>
        <w:spacing w:line="360" w:lineRule="auto"/>
      </w:pPr>
    </w:p>
    <w:p w14:paraId="3F777AB2" w14:textId="2E6F429A" w:rsidR="007B7071" w:rsidRPr="00EA106E" w:rsidRDefault="00057EB9" w:rsidP="008D7C6A">
      <w:pPr>
        <w:pStyle w:val="Ttulo2"/>
      </w:pPr>
      <w:r w:rsidRPr="00CD6F9A">
        <w:t>Referencial teórico</w:t>
      </w:r>
      <w:r>
        <w:t xml:space="preserve"> </w:t>
      </w:r>
    </w:p>
    <w:p w14:paraId="448DB29E" w14:textId="77777777" w:rsidR="00A97515" w:rsidRDefault="000347E8" w:rsidP="00A97515">
      <w:pPr>
        <w:spacing w:line="360" w:lineRule="auto"/>
        <w:jc w:val="both"/>
        <w:rPr>
          <w:lang w:val="es-ES_tradnl"/>
        </w:rPr>
      </w:pPr>
      <w:r w:rsidRPr="00EA106E">
        <w:rPr>
          <w:lang w:val="es-ES_tradnl"/>
        </w:rPr>
        <w:t xml:space="preserve">Inspirados en el proyecto filosófico de Martha Nussbaum, en especial sobre la teoría cognitiva de la emoción, </w:t>
      </w:r>
      <w:r w:rsidR="000C7FB1" w:rsidRPr="00EA106E">
        <w:rPr>
          <w:lang w:val="es-ES_tradnl"/>
        </w:rPr>
        <w:t xml:space="preserve">varios autores han realizado aportes significativos </w:t>
      </w:r>
      <w:r w:rsidR="00DF4967" w:rsidRPr="00EA106E">
        <w:rPr>
          <w:lang w:val="es-ES_tradnl"/>
        </w:rPr>
        <w:t>a</w:t>
      </w:r>
      <w:r w:rsidR="000C7FB1" w:rsidRPr="00EA106E">
        <w:rPr>
          <w:lang w:val="es-ES_tradnl"/>
        </w:rPr>
        <w:t xml:space="preserve"> la reflexión ética y política contemporánea, sobre la base de una razón compasiva. Por ejemplo, </w:t>
      </w:r>
      <w:r w:rsidR="000C17E0" w:rsidRPr="00EA106E">
        <w:rPr>
          <w:lang w:val="es-ES_tradnl"/>
        </w:rPr>
        <w:t>e</w:t>
      </w:r>
      <w:r w:rsidR="000C7FB1" w:rsidRPr="00EA106E">
        <w:rPr>
          <w:lang w:val="es-ES_tradnl"/>
        </w:rPr>
        <w:t>n el trabajo denominado “</w:t>
      </w:r>
      <w:r w:rsidR="000C17E0" w:rsidRPr="00EA106E">
        <w:rPr>
          <w:lang w:val="es-ES_tradnl"/>
        </w:rPr>
        <w:t xml:space="preserve">Ciudadanía y Emociones: Hacia una verdadera interculturalidad (A propósito de la teoría cognitiva de la emoción de Martha Nussbaum”, el autor analiza elementos que pueden contribuir al desarrollo de una cultura pública de la igualdad y de la compasión civil. </w:t>
      </w:r>
      <w:r w:rsidR="00BE2096" w:rsidRPr="00EA106E">
        <w:rPr>
          <w:lang w:val="es-ES_tradnl"/>
        </w:rPr>
        <w:t>Además, r</w:t>
      </w:r>
      <w:r w:rsidR="000C17E0" w:rsidRPr="00EA106E">
        <w:rPr>
          <w:lang w:val="es-ES_tradnl"/>
        </w:rPr>
        <w:t>esalta</w:t>
      </w:r>
      <w:r w:rsidR="00BE2096" w:rsidRPr="00EA106E">
        <w:rPr>
          <w:lang w:val="es-ES_tradnl"/>
        </w:rPr>
        <w:t xml:space="preserve"> el autor</w:t>
      </w:r>
      <w:r w:rsidR="000C17E0" w:rsidRPr="00EA106E">
        <w:rPr>
          <w:lang w:val="es-ES_tradnl"/>
        </w:rPr>
        <w:t xml:space="preserve"> la necesidad de proyectos políticos para controlar los efectos dañinos del miedo, la envidia, la vergüenza y el asco (Novales-</w:t>
      </w:r>
      <w:proofErr w:type="spellStart"/>
      <w:r w:rsidR="000C17E0" w:rsidRPr="00EA106E">
        <w:rPr>
          <w:lang w:val="es-ES_tradnl"/>
        </w:rPr>
        <w:t>Alquézar</w:t>
      </w:r>
      <w:proofErr w:type="spellEnd"/>
      <w:r w:rsidR="000C17E0" w:rsidRPr="00EA106E">
        <w:rPr>
          <w:lang w:val="es-ES_tradnl"/>
        </w:rPr>
        <w:t xml:space="preserve">, 2016). </w:t>
      </w:r>
      <w:r w:rsidR="00BE2096" w:rsidRPr="00EA106E">
        <w:rPr>
          <w:lang w:val="es-ES_tradnl"/>
        </w:rPr>
        <w:t>En esa misma línea de pensamiento, Pinedo Cantillo, I. A. (2019), ofrece una reconstrucción de la idea de agente moral vulnerable como reflexi</w:t>
      </w:r>
      <w:r w:rsidR="00FB56DF" w:rsidRPr="00EA106E">
        <w:rPr>
          <w:lang w:val="es-ES_tradnl"/>
        </w:rPr>
        <w:t>ó</w:t>
      </w:r>
      <w:r w:rsidR="00BE2096" w:rsidRPr="00EA106E">
        <w:rPr>
          <w:lang w:val="es-ES_tradnl"/>
        </w:rPr>
        <w:t xml:space="preserve">n clave que permite articular en el pensamiento de </w:t>
      </w:r>
      <w:r w:rsidR="00FB56DF" w:rsidRPr="00EA106E">
        <w:rPr>
          <w:lang w:val="es-ES_tradnl"/>
        </w:rPr>
        <w:t>Nussbaum</w:t>
      </w:r>
      <w:r w:rsidR="00BE2096" w:rsidRPr="00EA106E">
        <w:rPr>
          <w:lang w:val="es-ES_tradnl"/>
        </w:rPr>
        <w:t xml:space="preserve"> diversas concepciones sobre justicia social, dignidad humana y calidad de vida</w:t>
      </w:r>
      <w:r w:rsidR="00FB56DF" w:rsidRPr="00EA106E">
        <w:rPr>
          <w:lang w:val="es-ES_tradnl"/>
        </w:rPr>
        <w:t>.</w:t>
      </w:r>
      <w:r w:rsidR="00BE2096" w:rsidRPr="00EA106E">
        <w:rPr>
          <w:lang w:val="es-ES_tradnl"/>
        </w:rPr>
        <w:t xml:space="preserve"> </w:t>
      </w:r>
    </w:p>
    <w:p w14:paraId="3DBAA999" w14:textId="7283C79C" w:rsidR="007B335D" w:rsidRPr="00EA106E" w:rsidRDefault="00C45665" w:rsidP="00A97515">
      <w:pPr>
        <w:spacing w:line="360" w:lineRule="auto"/>
        <w:jc w:val="both"/>
        <w:rPr>
          <w:lang w:val="es-ES_tradnl"/>
        </w:rPr>
      </w:pPr>
      <w:r w:rsidRPr="00EA106E">
        <w:rPr>
          <w:lang w:val="es-ES_tradnl"/>
        </w:rPr>
        <w:t>Por otro lado</w:t>
      </w:r>
      <w:r w:rsidR="00FB56DF" w:rsidRPr="00EA106E">
        <w:rPr>
          <w:lang w:val="es-ES_tradnl"/>
        </w:rPr>
        <w:t xml:space="preserve">, en la literatura encontramos estudios </w:t>
      </w:r>
      <w:r w:rsidRPr="00EA106E">
        <w:rPr>
          <w:lang w:val="es-ES_tradnl"/>
        </w:rPr>
        <w:t>rela</w:t>
      </w:r>
      <w:r w:rsidR="000C1ED2" w:rsidRPr="00EA106E">
        <w:rPr>
          <w:lang w:val="es-ES_tradnl"/>
        </w:rPr>
        <w:t>tivo</w:t>
      </w:r>
      <w:r w:rsidRPr="00EA106E">
        <w:rPr>
          <w:lang w:val="es-ES_tradnl"/>
        </w:rPr>
        <w:t xml:space="preserve"> </w:t>
      </w:r>
      <w:r w:rsidR="003736E8" w:rsidRPr="00EA106E">
        <w:rPr>
          <w:lang w:val="es-ES_tradnl"/>
        </w:rPr>
        <w:t>a</w:t>
      </w:r>
      <w:r w:rsidRPr="00EA106E">
        <w:rPr>
          <w:lang w:val="es-ES_tradnl"/>
        </w:rPr>
        <w:t xml:space="preserve"> las emociones o sentimientos personales </w:t>
      </w:r>
      <w:r w:rsidR="00FB56DF" w:rsidRPr="00EA106E">
        <w:rPr>
          <w:lang w:val="es-ES_tradnl"/>
        </w:rPr>
        <w:t xml:space="preserve">con enfoque cuantitativo </w:t>
      </w:r>
      <w:r w:rsidRPr="00EA106E">
        <w:rPr>
          <w:lang w:val="es-ES_tradnl"/>
        </w:rPr>
        <w:t xml:space="preserve">en el </w:t>
      </w:r>
      <w:r w:rsidR="003736E8" w:rsidRPr="00EA106E">
        <w:rPr>
          <w:lang w:val="es-ES_tradnl"/>
        </w:rPr>
        <w:t>á</w:t>
      </w:r>
      <w:r w:rsidRPr="00EA106E">
        <w:rPr>
          <w:lang w:val="es-ES_tradnl"/>
        </w:rPr>
        <w:t>mbito institucional desde la perspectiva de género</w:t>
      </w:r>
      <w:r w:rsidR="000C1ED2" w:rsidRPr="00EA106E">
        <w:rPr>
          <w:lang w:val="es-ES_tradnl"/>
        </w:rPr>
        <w:t>,</w:t>
      </w:r>
      <w:r w:rsidRPr="00EA106E">
        <w:rPr>
          <w:lang w:val="es-ES_tradnl"/>
        </w:rPr>
        <w:t xml:space="preserve"> </w:t>
      </w:r>
      <w:r w:rsidR="00FB56DF" w:rsidRPr="00EA106E">
        <w:rPr>
          <w:lang w:val="es-ES_tradnl"/>
        </w:rPr>
        <w:t xml:space="preserve">que buscan </w:t>
      </w:r>
      <w:r w:rsidR="00917EB1" w:rsidRPr="00EA106E">
        <w:rPr>
          <w:lang w:val="es-ES_tradnl"/>
        </w:rPr>
        <w:t xml:space="preserve">detectar y </w:t>
      </w:r>
      <w:r w:rsidRPr="00EA106E">
        <w:rPr>
          <w:lang w:val="es-ES_tradnl"/>
        </w:rPr>
        <w:t>visibilizar diferencias significativas entre mujeres, hombres y minorías diversas.</w:t>
      </w:r>
      <w:r w:rsidR="000C1ED2" w:rsidRPr="00EA106E">
        <w:rPr>
          <w:lang w:val="es-ES_tradnl"/>
        </w:rPr>
        <w:t xml:space="preserve"> </w:t>
      </w:r>
      <w:r w:rsidR="007F0D13" w:rsidRPr="00EA106E">
        <w:rPr>
          <w:lang w:val="es-ES_tradnl"/>
        </w:rPr>
        <w:t>En el artículo “Emociones y discurso público: una mirada de género a la retórica política afectiva”, los autores concluyeron</w:t>
      </w:r>
      <w:r w:rsidR="00AD797D" w:rsidRPr="00EA106E">
        <w:rPr>
          <w:lang w:val="es-ES_tradnl"/>
        </w:rPr>
        <w:t>, entre otros aspectos,</w:t>
      </w:r>
      <w:r w:rsidR="007F0D13" w:rsidRPr="00EA106E">
        <w:rPr>
          <w:lang w:val="es-ES_tradnl"/>
        </w:rPr>
        <w:t xml:space="preserve"> que las mujeres muestran un mayor convencimiento de que una mayor subjetividad emocional contribuye a mejorar el sistema político </w:t>
      </w:r>
      <w:r w:rsidR="00AD797D" w:rsidRPr="00EA106E">
        <w:rPr>
          <w:lang w:val="es-ES_tradnl"/>
        </w:rPr>
        <w:t>(Orbegozo, Larrondo y Landaburu, 2021)</w:t>
      </w:r>
      <w:r w:rsidR="007F0D13" w:rsidRPr="00EA106E">
        <w:rPr>
          <w:lang w:val="es-ES_tradnl"/>
        </w:rPr>
        <w:t xml:space="preserve">. </w:t>
      </w:r>
      <w:r w:rsidR="00AD797D" w:rsidRPr="00EA106E">
        <w:rPr>
          <w:lang w:val="es-ES_tradnl"/>
        </w:rPr>
        <w:t xml:space="preserve">Esta investigación se centra en la emotividad discursiva en relación </w:t>
      </w:r>
      <w:r w:rsidR="000607DB" w:rsidRPr="00EA106E">
        <w:rPr>
          <w:lang w:val="es-ES_tradnl"/>
        </w:rPr>
        <w:t xml:space="preserve">a dos elementos infrarrepresentados tradicionalmente en el espacio público-político: las mujeres y las emociones. Llama la atención </w:t>
      </w:r>
      <w:r w:rsidR="007B335D" w:rsidRPr="00EA106E">
        <w:rPr>
          <w:lang w:val="es-ES_tradnl"/>
        </w:rPr>
        <w:t xml:space="preserve">de este estudio </w:t>
      </w:r>
      <w:r w:rsidR="00282023" w:rsidRPr="00EA106E">
        <w:rPr>
          <w:lang w:val="es-ES_tradnl"/>
        </w:rPr>
        <w:t>que</w:t>
      </w:r>
      <w:r w:rsidR="003F6B67" w:rsidRPr="00EA106E">
        <w:rPr>
          <w:lang w:val="es-ES_tradnl"/>
        </w:rPr>
        <w:t>,</w:t>
      </w:r>
      <w:r w:rsidR="00282023" w:rsidRPr="00EA106E">
        <w:rPr>
          <w:lang w:val="es-ES_tradnl"/>
        </w:rPr>
        <w:t xml:space="preserve"> el 69% de las mujeres admitieron haber </w:t>
      </w:r>
      <w:r w:rsidR="00282023" w:rsidRPr="00EA106E">
        <w:rPr>
          <w:lang w:val="es-ES_tradnl"/>
        </w:rPr>
        <w:lastRenderedPageBreak/>
        <w:t xml:space="preserve">empleado de manera intencional las emociones como recurso discursivo para acompañar su mensaje. </w:t>
      </w:r>
      <w:r w:rsidR="007B335D" w:rsidRPr="00EA106E">
        <w:rPr>
          <w:lang w:val="es-ES_tradnl"/>
        </w:rPr>
        <w:t>Pero también</w:t>
      </w:r>
      <w:r w:rsidR="00067902" w:rsidRPr="00EA106E">
        <w:rPr>
          <w:lang w:val="es-ES_tradnl"/>
        </w:rPr>
        <w:t>,</w:t>
      </w:r>
      <w:r w:rsidR="007B335D" w:rsidRPr="00EA106E">
        <w:rPr>
          <w:lang w:val="es-ES_tradnl"/>
        </w:rPr>
        <w:t xml:space="preserve"> el 36% de ellas reconocieron un sentimiento negativo tras mostrar afectos en la actividad político-discursiva. </w:t>
      </w:r>
    </w:p>
    <w:p w14:paraId="1DCD58F1" w14:textId="3A8F61BF" w:rsidR="00AA6EDA" w:rsidRPr="00EA106E" w:rsidRDefault="00067902" w:rsidP="00A97515">
      <w:pPr>
        <w:pStyle w:val="NormalWeb"/>
        <w:spacing w:before="0" w:beforeAutospacing="0" w:after="160" w:afterAutospacing="0" w:line="360" w:lineRule="auto"/>
        <w:jc w:val="both"/>
        <w:rPr>
          <w:lang w:val="es-ES_tradnl"/>
        </w:rPr>
      </w:pPr>
      <w:r w:rsidRPr="00EA106E">
        <w:rPr>
          <w:lang w:val="es-ES_tradnl"/>
        </w:rPr>
        <w:t>Asimismo,</w:t>
      </w:r>
      <w:r w:rsidR="00FD6E61" w:rsidRPr="00EA106E">
        <w:rPr>
          <w:lang w:val="es-ES_tradnl"/>
        </w:rPr>
        <w:t xml:space="preserve"> </w:t>
      </w:r>
      <w:proofErr w:type="spellStart"/>
      <w:r w:rsidR="00FD6E61" w:rsidRPr="00EA106E">
        <w:rPr>
          <w:lang w:val="es-ES_tradnl"/>
        </w:rPr>
        <w:t>Polizzi</w:t>
      </w:r>
      <w:proofErr w:type="spellEnd"/>
      <w:r w:rsidR="00FD6E61" w:rsidRPr="00EA106E">
        <w:rPr>
          <w:lang w:val="es-ES_tradnl"/>
        </w:rPr>
        <w:t xml:space="preserve"> y </w:t>
      </w:r>
      <w:proofErr w:type="spellStart"/>
      <w:r w:rsidR="00FD6E61" w:rsidRPr="00EA106E">
        <w:rPr>
          <w:lang w:val="es-ES_tradnl"/>
        </w:rPr>
        <w:t>Soliverez</w:t>
      </w:r>
      <w:proofErr w:type="spellEnd"/>
      <w:r w:rsidR="00FD6E61" w:rsidRPr="00EA106E">
        <w:rPr>
          <w:lang w:val="es-ES_tradnl"/>
        </w:rPr>
        <w:t xml:space="preserve"> (2013) </w:t>
      </w:r>
      <w:r w:rsidR="005435ED" w:rsidRPr="00EA106E">
        <w:rPr>
          <w:lang w:val="es-ES_tradnl"/>
        </w:rPr>
        <w:t xml:space="preserve">en Argentina </w:t>
      </w:r>
      <w:r w:rsidR="00FD6E61" w:rsidRPr="00EA106E">
        <w:rPr>
          <w:lang w:val="es-ES_tradnl"/>
        </w:rPr>
        <w:t xml:space="preserve">investigaron la relación entre </w:t>
      </w:r>
      <w:r w:rsidR="008D3DA9" w:rsidRPr="00EA106E">
        <w:rPr>
          <w:lang w:val="es-ES_tradnl"/>
        </w:rPr>
        <w:t xml:space="preserve">la intimidad, la pasión y el compromiso en la relación amorosa en dos grupos de edad y según género. Las autoras </w:t>
      </w:r>
      <w:r w:rsidR="006B47AB" w:rsidRPr="00EA106E">
        <w:rPr>
          <w:lang w:val="es-ES_tradnl"/>
        </w:rPr>
        <w:t>compararon</w:t>
      </w:r>
      <w:r w:rsidR="001468DC" w:rsidRPr="00EA106E">
        <w:rPr>
          <w:lang w:val="es-ES_tradnl"/>
        </w:rPr>
        <w:t xml:space="preserve"> los componentes de la relación amorosa según el género y grupo de edad</w:t>
      </w:r>
      <w:r w:rsidR="006B47AB" w:rsidRPr="00EA106E">
        <w:rPr>
          <w:lang w:val="es-ES_tradnl"/>
        </w:rPr>
        <w:t>, a través de un método de estudio descriptivo y analítico</w:t>
      </w:r>
      <w:r w:rsidR="00F44890" w:rsidRPr="00EA106E">
        <w:rPr>
          <w:lang w:val="es-ES_tradnl"/>
        </w:rPr>
        <w:t>,</w:t>
      </w:r>
      <w:r w:rsidR="006B47AB" w:rsidRPr="00EA106E">
        <w:rPr>
          <w:lang w:val="es-ES_tradnl"/>
        </w:rPr>
        <w:t xml:space="preserve"> </w:t>
      </w:r>
      <w:r w:rsidR="00FF3385" w:rsidRPr="00EA106E">
        <w:rPr>
          <w:lang w:val="es-ES_tradnl"/>
        </w:rPr>
        <w:t>aplic</w:t>
      </w:r>
      <w:r w:rsidR="001468DC" w:rsidRPr="00EA106E">
        <w:rPr>
          <w:lang w:val="es-ES_tradnl"/>
        </w:rPr>
        <w:t xml:space="preserve">ando la prueba </w:t>
      </w:r>
      <m:oMath>
        <m:r>
          <w:rPr>
            <w:rFonts w:ascii="Cambria Math" w:hAnsi="Cambria Math"/>
            <w:lang w:val="es-ES_tradnl"/>
          </w:rPr>
          <m:t>t</m:t>
        </m:r>
      </m:oMath>
      <w:r w:rsidR="00FF3385" w:rsidRPr="00EA106E">
        <w:rPr>
          <w:lang w:val="es-ES_tradnl"/>
        </w:rPr>
        <w:t xml:space="preserve"> </w:t>
      </w:r>
      <w:r w:rsidR="005472A9" w:rsidRPr="00EA106E">
        <w:rPr>
          <w:lang w:val="es-ES_tradnl"/>
        </w:rPr>
        <w:t xml:space="preserve">de </w:t>
      </w:r>
      <w:proofErr w:type="spellStart"/>
      <w:r w:rsidR="005472A9" w:rsidRPr="00EA106E">
        <w:rPr>
          <w:lang w:val="es-ES_tradnl"/>
        </w:rPr>
        <w:t>Student</w:t>
      </w:r>
      <w:proofErr w:type="spellEnd"/>
      <w:r w:rsidR="005472A9" w:rsidRPr="00EA106E">
        <w:rPr>
          <w:lang w:val="es-ES_tradnl"/>
        </w:rPr>
        <w:t xml:space="preserve"> </w:t>
      </w:r>
      <w:r w:rsidR="00FF3385" w:rsidRPr="00EA106E">
        <w:rPr>
          <w:lang w:val="es-ES_tradnl"/>
        </w:rPr>
        <w:t>para muestras independientes</w:t>
      </w:r>
      <w:r w:rsidR="001468DC" w:rsidRPr="00EA106E">
        <w:rPr>
          <w:lang w:val="es-ES_tradnl"/>
        </w:rPr>
        <w:t>.</w:t>
      </w:r>
      <w:r w:rsidR="008A40DB" w:rsidRPr="00EA106E">
        <w:rPr>
          <w:lang w:val="es-ES_tradnl"/>
        </w:rPr>
        <w:t xml:space="preserve"> </w:t>
      </w:r>
      <w:r w:rsidR="00AA6EDA" w:rsidRPr="00EA106E">
        <w:rPr>
          <w:lang w:val="es-ES_tradnl"/>
        </w:rPr>
        <w:t xml:space="preserve">  De donde res</w:t>
      </w:r>
      <w:r w:rsidR="008E2915" w:rsidRPr="00EA106E">
        <w:rPr>
          <w:lang w:val="es-ES_tradnl"/>
        </w:rPr>
        <w:t>u</w:t>
      </w:r>
      <w:r w:rsidR="00AA6EDA" w:rsidRPr="00EA106E">
        <w:rPr>
          <w:lang w:val="es-ES_tradnl"/>
        </w:rPr>
        <w:t>lt</w:t>
      </w:r>
      <w:r w:rsidR="008E2915" w:rsidRPr="00EA106E">
        <w:rPr>
          <w:lang w:val="es-ES_tradnl"/>
        </w:rPr>
        <w:t>ó</w:t>
      </w:r>
      <w:r w:rsidR="00AA6EDA" w:rsidRPr="00EA106E">
        <w:rPr>
          <w:lang w:val="es-ES_tradnl"/>
        </w:rPr>
        <w:t xml:space="preserve"> que, las mujeres manifiestan mayor compromiso en sostener y mantener la relación de pareja, que se asocia al sentido de responsabilidad y apoyo mutuo. </w:t>
      </w:r>
      <w:r w:rsidR="000E5669" w:rsidRPr="00EA106E">
        <w:rPr>
          <w:lang w:val="es-ES_tradnl"/>
        </w:rPr>
        <w:t>Pero,</w:t>
      </w:r>
      <w:r w:rsidR="00AA6EDA" w:rsidRPr="00EA106E">
        <w:rPr>
          <w:lang w:val="es-ES_tradnl"/>
        </w:rPr>
        <w:t xml:space="preserve"> además, las autoras evidenciaron que, las relaciones se ordenan</w:t>
      </w:r>
      <w:r w:rsidR="001B779B" w:rsidRPr="00EA106E">
        <w:rPr>
          <w:lang w:val="es-ES_tradnl"/>
        </w:rPr>
        <w:t xml:space="preserve"> de forma diferente para mujeres y hombres. </w:t>
      </w:r>
      <w:r w:rsidR="00AA6EDA" w:rsidRPr="00EA106E">
        <w:rPr>
          <w:lang w:val="es-ES_tradnl"/>
        </w:rPr>
        <w:t xml:space="preserve"> </w:t>
      </w:r>
      <w:r w:rsidR="001B779B" w:rsidRPr="00EA106E">
        <w:rPr>
          <w:lang w:val="es-ES_tradnl"/>
        </w:rPr>
        <w:t>Las mujeres se importan más, en estricto orden, por el</w:t>
      </w:r>
      <w:r w:rsidR="00AA6EDA" w:rsidRPr="00EA106E">
        <w:rPr>
          <w:lang w:val="es-ES_tradnl"/>
        </w:rPr>
        <w:t xml:space="preserve"> compromiso, </w:t>
      </w:r>
      <w:r w:rsidR="001B779B" w:rsidRPr="00EA106E">
        <w:rPr>
          <w:lang w:val="es-ES_tradnl"/>
        </w:rPr>
        <w:t xml:space="preserve">la </w:t>
      </w:r>
      <w:r w:rsidR="00AA6EDA" w:rsidRPr="00EA106E">
        <w:rPr>
          <w:lang w:val="es-ES_tradnl"/>
        </w:rPr>
        <w:t xml:space="preserve">pasión </w:t>
      </w:r>
      <w:r w:rsidR="001B779B" w:rsidRPr="00EA106E">
        <w:rPr>
          <w:lang w:val="es-ES_tradnl"/>
        </w:rPr>
        <w:t xml:space="preserve">y la </w:t>
      </w:r>
      <w:r w:rsidR="00AA6EDA" w:rsidRPr="00EA106E">
        <w:rPr>
          <w:lang w:val="es-ES_tradnl"/>
        </w:rPr>
        <w:t xml:space="preserve">intimidad, mientras que para los varones </w:t>
      </w:r>
      <w:r w:rsidR="003F6B67" w:rsidRPr="00EA106E">
        <w:rPr>
          <w:lang w:val="es-ES_tradnl"/>
        </w:rPr>
        <w:t>jerarquizan el</w:t>
      </w:r>
      <w:r w:rsidR="00AA6EDA" w:rsidRPr="00EA106E">
        <w:rPr>
          <w:lang w:val="es-ES_tradnl"/>
        </w:rPr>
        <w:t xml:space="preserve"> compromiso</w:t>
      </w:r>
      <w:r w:rsidR="003F6B67" w:rsidRPr="00EA106E">
        <w:rPr>
          <w:lang w:val="es-ES_tradnl"/>
        </w:rPr>
        <w:t>,</w:t>
      </w:r>
      <w:r w:rsidR="00AA6EDA" w:rsidRPr="00EA106E">
        <w:rPr>
          <w:lang w:val="es-ES_tradnl"/>
        </w:rPr>
        <w:t xml:space="preserve"> la intimidad y la pasión. </w:t>
      </w:r>
      <w:r w:rsidR="008E2915" w:rsidRPr="00EA106E">
        <w:rPr>
          <w:lang w:val="es-ES_tradnl"/>
        </w:rPr>
        <w:t xml:space="preserve">Siendo </w:t>
      </w:r>
      <w:proofErr w:type="gramStart"/>
      <w:r w:rsidR="000E5669" w:rsidRPr="00EA106E">
        <w:rPr>
          <w:lang w:val="es-ES_tradnl"/>
        </w:rPr>
        <w:t>que</w:t>
      </w:r>
      <w:proofErr w:type="gramEnd"/>
      <w:r w:rsidR="008E2915" w:rsidRPr="00EA106E">
        <w:rPr>
          <w:lang w:val="es-ES_tradnl"/>
        </w:rPr>
        <w:t xml:space="preserve"> </w:t>
      </w:r>
      <w:r w:rsidR="003F6B67" w:rsidRPr="00EA106E">
        <w:rPr>
          <w:lang w:val="es-ES_tradnl"/>
        </w:rPr>
        <w:t>para hombre y mujeres, adultos</w:t>
      </w:r>
      <w:r w:rsidR="008E2915" w:rsidRPr="00EA106E">
        <w:rPr>
          <w:lang w:val="es-ES_tradnl"/>
        </w:rPr>
        <w:t xml:space="preserve"> de 45 a 55 años</w:t>
      </w:r>
      <w:r w:rsidR="003F6B67" w:rsidRPr="00EA106E">
        <w:rPr>
          <w:lang w:val="es-ES_tradnl"/>
        </w:rPr>
        <w:t>,</w:t>
      </w:r>
      <w:r w:rsidR="008E2915" w:rsidRPr="00EA106E">
        <w:rPr>
          <w:lang w:val="es-ES_tradnl"/>
        </w:rPr>
        <w:t xml:space="preserve"> priorizan el compromiso, la intimidad y la pasión. </w:t>
      </w:r>
    </w:p>
    <w:p w14:paraId="70AA0B6F" w14:textId="29A5A0F3" w:rsidR="0046358E" w:rsidRPr="00EA106E" w:rsidRDefault="00A23106" w:rsidP="00A97515">
      <w:pPr>
        <w:pStyle w:val="NormalWeb"/>
        <w:spacing w:before="0" w:beforeAutospacing="0" w:after="160" w:afterAutospacing="0" w:line="360" w:lineRule="auto"/>
        <w:jc w:val="both"/>
        <w:rPr>
          <w:lang w:val="es-ES_tradnl"/>
        </w:rPr>
      </w:pPr>
      <w:r w:rsidRPr="00EA106E">
        <w:rPr>
          <w:lang w:val="es-ES_tradnl"/>
        </w:rPr>
        <w:t xml:space="preserve">En Brasil </w:t>
      </w:r>
      <w:proofErr w:type="spellStart"/>
      <w:r w:rsidR="002831DC" w:rsidRPr="00EA106E">
        <w:rPr>
          <w:lang w:val="es-ES_tradnl"/>
        </w:rPr>
        <w:t>Cassepp</w:t>
      </w:r>
      <w:proofErr w:type="spellEnd"/>
      <w:r w:rsidR="002831DC" w:rsidRPr="00EA106E">
        <w:rPr>
          <w:lang w:val="es-ES_tradnl"/>
        </w:rPr>
        <w:t xml:space="preserve">-Borges y </w:t>
      </w:r>
      <w:proofErr w:type="spellStart"/>
      <w:r w:rsidR="002831DC" w:rsidRPr="00EA106E">
        <w:rPr>
          <w:lang w:val="es-ES_tradnl"/>
        </w:rPr>
        <w:t>Martins</w:t>
      </w:r>
      <w:proofErr w:type="spellEnd"/>
      <w:r w:rsidR="002831DC" w:rsidRPr="00EA106E">
        <w:rPr>
          <w:lang w:val="es-ES_tradnl"/>
        </w:rPr>
        <w:t xml:space="preserve"> (2009), analizaron las características del amor en una muestra de estudiantes a través de la Escala Triangular del Amor. </w:t>
      </w:r>
      <w:r w:rsidR="004156C5" w:rsidRPr="00EA106E">
        <w:rPr>
          <w:lang w:val="es-ES_tradnl"/>
        </w:rPr>
        <w:t xml:space="preserve">En su estudio los autores, realizaron </w:t>
      </w:r>
      <w:r w:rsidR="00A46A56" w:rsidRPr="00EA106E">
        <w:rPr>
          <w:lang w:val="es-ES_tradnl"/>
        </w:rPr>
        <w:t xml:space="preserve">la </w:t>
      </w:r>
      <w:r w:rsidR="00C1443B" w:rsidRPr="00EA106E">
        <w:rPr>
          <w:lang w:val="es-ES_tradnl"/>
        </w:rPr>
        <w:t xml:space="preserve">prueba </w:t>
      </w:r>
      <m:oMath>
        <m:r>
          <w:rPr>
            <w:rFonts w:ascii="Cambria Math" w:hAnsi="Cambria Math"/>
            <w:lang w:val="es-ES_tradnl"/>
          </w:rPr>
          <m:t>t</m:t>
        </m:r>
      </m:oMath>
      <w:r w:rsidR="00C1443B" w:rsidRPr="00EA106E">
        <w:rPr>
          <w:lang w:val="es-ES_tradnl"/>
        </w:rPr>
        <w:t xml:space="preserve"> de </w:t>
      </w:r>
      <w:proofErr w:type="spellStart"/>
      <w:r w:rsidR="00C1443B" w:rsidRPr="00EA106E">
        <w:rPr>
          <w:lang w:val="es-ES_tradnl"/>
        </w:rPr>
        <w:t>Student</w:t>
      </w:r>
      <w:proofErr w:type="spellEnd"/>
      <w:r w:rsidR="00C1443B" w:rsidRPr="00EA106E">
        <w:rPr>
          <w:lang w:val="es-ES_tradnl"/>
        </w:rPr>
        <w:t xml:space="preserve"> </w:t>
      </w:r>
      <w:r w:rsidR="004156C5" w:rsidRPr="00EA106E">
        <w:rPr>
          <w:lang w:val="es-ES_tradnl"/>
        </w:rPr>
        <w:t xml:space="preserve">para </w:t>
      </w:r>
      <w:r w:rsidR="00C1443B" w:rsidRPr="00EA106E">
        <w:rPr>
          <w:lang w:val="es-ES_tradnl"/>
        </w:rPr>
        <w:t xml:space="preserve">comparar </w:t>
      </w:r>
      <w:r w:rsidR="00A46A56" w:rsidRPr="00EA106E">
        <w:rPr>
          <w:lang w:val="es-ES_tradnl"/>
        </w:rPr>
        <w:t xml:space="preserve">el </w:t>
      </w:r>
      <w:r w:rsidR="00C1443B" w:rsidRPr="00EA106E">
        <w:rPr>
          <w:lang w:val="es-ES_tradnl"/>
        </w:rPr>
        <w:t>g</w:t>
      </w:r>
      <w:r w:rsidR="00A46A56" w:rsidRPr="00EA106E">
        <w:rPr>
          <w:lang w:val="es-ES_tradnl"/>
        </w:rPr>
        <w:t>é</w:t>
      </w:r>
      <w:r w:rsidR="00C1443B" w:rsidRPr="00EA106E">
        <w:rPr>
          <w:lang w:val="es-ES_tradnl"/>
        </w:rPr>
        <w:t xml:space="preserve">nero y </w:t>
      </w:r>
      <w:r w:rsidR="00A46A56" w:rsidRPr="00EA106E">
        <w:rPr>
          <w:lang w:val="es-ES_tradnl"/>
        </w:rPr>
        <w:t xml:space="preserve">la </w:t>
      </w:r>
      <w:r w:rsidR="00C1443B" w:rsidRPr="00EA106E">
        <w:rPr>
          <w:lang w:val="es-ES_tradnl"/>
        </w:rPr>
        <w:t>orientación sexual,</w:t>
      </w:r>
      <w:r w:rsidR="00A46A56" w:rsidRPr="00EA106E">
        <w:rPr>
          <w:lang w:val="es-ES_tradnl"/>
        </w:rPr>
        <w:t xml:space="preserve"> al tiempo que</w:t>
      </w:r>
      <w:r w:rsidR="00C1443B" w:rsidRPr="00EA106E">
        <w:rPr>
          <w:lang w:val="es-ES_tradnl"/>
        </w:rPr>
        <w:t xml:space="preserve"> </w:t>
      </w:r>
      <w:r w:rsidR="00A46A56" w:rsidRPr="00EA106E">
        <w:rPr>
          <w:lang w:val="es-ES_tradnl"/>
        </w:rPr>
        <w:t>investigaron</w:t>
      </w:r>
      <w:r w:rsidR="00E22367" w:rsidRPr="00EA106E">
        <w:rPr>
          <w:lang w:val="es-ES_tradnl"/>
        </w:rPr>
        <w:t xml:space="preserve"> la influencia </w:t>
      </w:r>
      <w:r w:rsidR="00A46A56" w:rsidRPr="00EA106E">
        <w:rPr>
          <w:lang w:val="es-ES_tradnl"/>
        </w:rPr>
        <w:t xml:space="preserve">de las dimensiones del amor sobre la satisfacción en las relaciones, </w:t>
      </w:r>
      <w:r w:rsidR="00760680" w:rsidRPr="00EA106E">
        <w:rPr>
          <w:lang w:val="es-ES_tradnl"/>
        </w:rPr>
        <w:t>por medio</w:t>
      </w:r>
      <w:r w:rsidR="00A46A56" w:rsidRPr="00EA106E">
        <w:rPr>
          <w:lang w:val="es-ES_tradnl"/>
        </w:rPr>
        <w:t xml:space="preserve"> de</w:t>
      </w:r>
      <w:r w:rsidR="00760680" w:rsidRPr="00EA106E">
        <w:rPr>
          <w:lang w:val="es-ES_tradnl"/>
        </w:rPr>
        <w:t xml:space="preserve"> la</w:t>
      </w:r>
      <w:r w:rsidR="0046358E" w:rsidRPr="00EA106E">
        <w:rPr>
          <w:lang w:val="es-ES_tradnl"/>
        </w:rPr>
        <w:t xml:space="preserve">s técnicas estadísticas </w:t>
      </w:r>
      <w:r w:rsidR="00A46A56" w:rsidRPr="00EA106E">
        <w:rPr>
          <w:lang w:val="es-ES_tradnl"/>
        </w:rPr>
        <w:t xml:space="preserve">correlación de Pearson y regresión lineal múltiple. </w:t>
      </w:r>
      <w:r w:rsidR="0046358E" w:rsidRPr="00EA106E">
        <w:rPr>
          <w:lang w:val="es-ES_tradnl"/>
        </w:rPr>
        <w:t>El estudió arrojó</w:t>
      </w:r>
      <w:r w:rsidR="00E921D8" w:rsidRPr="00EA106E">
        <w:rPr>
          <w:lang w:val="es-ES_tradnl"/>
        </w:rPr>
        <w:t>, entre otros resultados,</w:t>
      </w:r>
      <w:r w:rsidR="0046358E" w:rsidRPr="00EA106E">
        <w:rPr>
          <w:lang w:val="es-ES_tradnl"/>
        </w:rPr>
        <w:t xml:space="preserve"> que los niveles de amor son semejantes para los hombres y mujeres, pero</w:t>
      </w:r>
      <w:r w:rsidR="00E921D8" w:rsidRPr="00EA106E">
        <w:rPr>
          <w:lang w:val="es-ES_tradnl"/>
        </w:rPr>
        <w:t xml:space="preserve"> evidenció la fuerte influencia del compromiso sobre la satisfacción</w:t>
      </w:r>
      <w:r w:rsidR="0046358E" w:rsidRPr="00EA106E">
        <w:rPr>
          <w:lang w:val="es-ES_tradnl"/>
        </w:rPr>
        <w:t xml:space="preserve"> </w:t>
      </w:r>
      <w:r w:rsidR="00E921D8" w:rsidRPr="00EA106E">
        <w:rPr>
          <w:lang w:val="es-ES_tradnl"/>
        </w:rPr>
        <w:t>en la relación amorosa.</w:t>
      </w:r>
    </w:p>
    <w:p w14:paraId="48B65987" w14:textId="0B0A367C" w:rsidR="00202493" w:rsidRDefault="00FF3385" w:rsidP="00A97515">
      <w:pPr>
        <w:pStyle w:val="NormalWeb"/>
        <w:spacing w:before="0" w:beforeAutospacing="0" w:after="160" w:afterAutospacing="0" w:line="360" w:lineRule="auto"/>
        <w:jc w:val="both"/>
        <w:rPr>
          <w:lang w:val="es-ES_tradnl"/>
        </w:rPr>
      </w:pPr>
      <w:r w:rsidRPr="00EA106E">
        <w:rPr>
          <w:lang w:val="es-ES_tradnl"/>
        </w:rPr>
        <w:t xml:space="preserve">Motivados por </w:t>
      </w:r>
      <w:r w:rsidR="00760680" w:rsidRPr="00EA106E">
        <w:rPr>
          <w:lang w:val="es-ES_tradnl"/>
        </w:rPr>
        <w:t>los</w:t>
      </w:r>
      <w:r w:rsidRPr="00EA106E">
        <w:rPr>
          <w:lang w:val="es-ES_tradnl"/>
        </w:rPr>
        <w:t xml:space="preserve"> trabajo</w:t>
      </w:r>
      <w:r w:rsidR="00760680" w:rsidRPr="00EA106E">
        <w:rPr>
          <w:lang w:val="es-ES_tradnl"/>
        </w:rPr>
        <w:t>s</w:t>
      </w:r>
      <w:r w:rsidRPr="00EA106E">
        <w:rPr>
          <w:lang w:val="es-ES_tradnl"/>
        </w:rPr>
        <w:t xml:space="preserve"> (</w:t>
      </w:r>
      <w:proofErr w:type="spellStart"/>
      <w:r w:rsidR="00760680" w:rsidRPr="00EA106E">
        <w:rPr>
          <w:lang w:val="es-ES_tradnl"/>
        </w:rPr>
        <w:t>Cassepp</w:t>
      </w:r>
      <w:proofErr w:type="spellEnd"/>
      <w:r w:rsidR="00760680" w:rsidRPr="00EA106E">
        <w:rPr>
          <w:lang w:val="es-ES_tradnl"/>
        </w:rPr>
        <w:t xml:space="preserve">-Borges y </w:t>
      </w:r>
      <w:proofErr w:type="spellStart"/>
      <w:r w:rsidR="00760680" w:rsidRPr="00EA106E">
        <w:rPr>
          <w:lang w:val="es-ES_tradnl"/>
        </w:rPr>
        <w:t>Martins</w:t>
      </w:r>
      <w:proofErr w:type="spellEnd"/>
      <w:r w:rsidR="00760680" w:rsidRPr="00EA106E">
        <w:rPr>
          <w:lang w:val="es-ES_tradnl"/>
        </w:rPr>
        <w:t xml:space="preserve">, 2009; </w:t>
      </w:r>
      <w:proofErr w:type="spellStart"/>
      <w:r w:rsidR="00760680" w:rsidRPr="00EA106E">
        <w:rPr>
          <w:lang w:val="es-ES_tradnl"/>
        </w:rPr>
        <w:t>Polizzi</w:t>
      </w:r>
      <w:proofErr w:type="spellEnd"/>
      <w:r w:rsidR="00760680" w:rsidRPr="00EA106E">
        <w:rPr>
          <w:lang w:val="es-ES_tradnl"/>
        </w:rPr>
        <w:t xml:space="preserve"> y </w:t>
      </w:r>
      <w:proofErr w:type="spellStart"/>
      <w:r w:rsidR="00760680" w:rsidRPr="00EA106E">
        <w:rPr>
          <w:lang w:val="es-ES_tradnl"/>
        </w:rPr>
        <w:t>Soliverez</w:t>
      </w:r>
      <w:proofErr w:type="spellEnd"/>
      <w:r w:rsidR="00760680" w:rsidRPr="00EA106E">
        <w:rPr>
          <w:lang w:val="es-ES_tradnl"/>
        </w:rPr>
        <w:t>, 2013</w:t>
      </w:r>
      <w:r w:rsidRPr="00EA106E">
        <w:rPr>
          <w:lang w:val="es-ES_tradnl"/>
        </w:rPr>
        <w:t>), en este estudio se</w:t>
      </w:r>
      <w:r w:rsidR="00E921D8" w:rsidRPr="00EA106E">
        <w:rPr>
          <w:lang w:val="es-ES_tradnl"/>
        </w:rPr>
        <w:t xml:space="preserve"> pretende analizar la relación entre género, edad y los obstáculos a la</w:t>
      </w:r>
      <w:r w:rsidR="004952A8" w:rsidRPr="00EA106E">
        <w:rPr>
          <w:lang w:val="es-ES_tradnl"/>
        </w:rPr>
        <w:t>s</w:t>
      </w:r>
      <w:r w:rsidR="00E921D8" w:rsidRPr="00EA106E">
        <w:rPr>
          <w:lang w:val="es-ES_tradnl"/>
        </w:rPr>
        <w:t xml:space="preserve"> emoci</w:t>
      </w:r>
      <w:r w:rsidR="004952A8" w:rsidRPr="00EA106E">
        <w:rPr>
          <w:lang w:val="es-ES_tradnl"/>
        </w:rPr>
        <w:t>o</w:t>
      </w:r>
      <w:r w:rsidR="00E921D8" w:rsidRPr="00EA106E">
        <w:rPr>
          <w:lang w:val="es-ES_tradnl"/>
        </w:rPr>
        <w:t>n</w:t>
      </w:r>
      <w:r w:rsidR="004952A8" w:rsidRPr="00EA106E">
        <w:rPr>
          <w:lang w:val="es-ES_tradnl"/>
        </w:rPr>
        <w:t>es</w:t>
      </w:r>
      <w:r w:rsidR="00E921D8" w:rsidRPr="00EA106E">
        <w:rPr>
          <w:lang w:val="es-ES_tradnl"/>
        </w:rPr>
        <w:t xml:space="preserve"> en </w:t>
      </w:r>
      <w:r w:rsidR="00C335CF" w:rsidRPr="00EA106E">
        <w:rPr>
          <w:lang w:val="es-ES_tradnl"/>
        </w:rPr>
        <w:t>e</w:t>
      </w:r>
      <w:r w:rsidR="00E921D8" w:rsidRPr="00EA106E">
        <w:rPr>
          <w:lang w:val="es-ES_tradnl"/>
        </w:rPr>
        <w:t>l</w:t>
      </w:r>
      <w:r w:rsidR="00C335CF" w:rsidRPr="00EA106E">
        <w:rPr>
          <w:lang w:val="es-ES_tradnl"/>
        </w:rPr>
        <w:t xml:space="preserve"> ámbito institucional desde la perspectiva de género y el enfoque de las capacidades de</w:t>
      </w:r>
      <w:r w:rsidR="00E921D8" w:rsidRPr="00EA106E">
        <w:rPr>
          <w:lang w:val="es-ES_tradnl"/>
        </w:rPr>
        <w:t xml:space="preserve"> Martha Nussbaum (2008)</w:t>
      </w:r>
      <w:r w:rsidR="00C335CF" w:rsidRPr="00EA106E">
        <w:rPr>
          <w:lang w:val="es-ES_tradnl"/>
        </w:rPr>
        <w:t>.</w:t>
      </w:r>
      <w:r w:rsidR="00E921D8" w:rsidRPr="00EA106E">
        <w:rPr>
          <w:lang w:val="es-ES_tradnl"/>
        </w:rPr>
        <w:t xml:space="preserve"> </w:t>
      </w:r>
    </w:p>
    <w:p w14:paraId="21D8F9C8" w14:textId="77777777" w:rsidR="00A97515" w:rsidRPr="00EE1448" w:rsidRDefault="00A97515" w:rsidP="00A97515">
      <w:pPr>
        <w:pStyle w:val="NormalWeb"/>
        <w:spacing w:before="0" w:beforeAutospacing="0" w:after="160" w:afterAutospacing="0" w:line="360" w:lineRule="auto"/>
        <w:jc w:val="both"/>
        <w:rPr>
          <w:lang w:val="es-ES_tradnl"/>
        </w:rPr>
      </w:pPr>
    </w:p>
    <w:p w14:paraId="52B24BAB" w14:textId="2D3F8949" w:rsidR="007B7071" w:rsidRPr="008D7C6A" w:rsidRDefault="007B7071" w:rsidP="00CD6F9A">
      <w:pPr>
        <w:pStyle w:val="Ttulo1"/>
        <w:rPr>
          <w:sz w:val="24"/>
          <w:szCs w:val="24"/>
        </w:rPr>
      </w:pPr>
      <w:r w:rsidRPr="008D7C6A">
        <w:rPr>
          <w:sz w:val="24"/>
          <w:szCs w:val="24"/>
        </w:rPr>
        <w:t>Metodo</w:t>
      </w:r>
      <w:r w:rsidR="00E5343A">
        <w:rPr>
          <w:sz w:val="24"/>
          <w:szCs w:val="24"/>
        </w:rPr>
        <w:t>logía</w:t>
      </w:r>
      <w:r w:rsidRPr="008D7C6A">
        <w:rPr>
          <w:sz w:val="24"/>
          <w:szCs w:val="24"/>
        </w:rPr>
        <w:t xml:space="preserve"> </w:t>
      </w:r>
    </w:p>
    <w:p w14:paraId="7CD0E171" w14:textId="77777777" w:rsidR="0010227B" w:rsidRDefault="005A0B01" w:rsidP="00A97515">
      <w:pPr>
        <w:spacing w:line="360" w:lineRule="auto"/>
        <w:jc w:val="both"/>
      </w:pPr>
      <w:r w:rsidRPr="00EA106E">
        <w:t>E</w:t>
      </w:r>
      <w:r w:rsidR="00851E50" w:rsidRPr="00EA106E">
        <w:t xml:space="preserve">n </w:t>
      </w:r>
      <w:r w:rsidR="00BA40E9" w:rsidRPr="00EA106E">
        <w:t>virtud</w:t>
      </w:r>
      <w:r w:rsidR="00851E50" w:rsidRPr="00EA106E">
        <w:t xml:space="preserve"> </w:t>
      </w:r>
      <w:r w:rsidR="00BA40E9" w:rsidRPr="00EA106E">
        <w:t>d</w:t>
      </w:r>
      <w:r w:rsidR="00851E50" w:rsidRPr="00EA106E">
        <w:t>el tema que nos ocupa, e</w:t>
      </w:r>
      <w:r w:rsidRPr="00EA106E">
        <w:t>ste estudio tiene un alcance</w:t>
      </w:r>
      <w:r w:rsidR="00805DDE" w:rsidRPr="00EA106E">
        <w:t xml:space="preserve"> descriptivo</w:t>
      </w:r>
      <w:r w:rsidR="00B47E9A" w:rsidRPr="00EA106E">
        <w:t>-</w:t>
      </w:r>
      <w:r w:rsidR="00F464F9" w:rsidRPr="00EA106E">
        <w:t>correlacional</w:t>
      </w:r>
      <w:r w:rsidR="00946929" w:rsidRPr="00EA106E">
        <w:t xml:space="preserve">, </w:t>
      </w:r>
      <w:r w:rsidR="00805DDE" w:rsidRPr="00EA106E">
        <w:t xml:space="preserve">el cual tiene como objetivo </w:t>
      </w:r>
      <w:r w:rsidR="00FA661C" w:rsidRPr="00EA106E">
        <w:t xml:space="preserve">principal </w:t>
      </w:r>
      <w:r w:rsidR="00205874" w:rsidRPr="00EA106E">
        <w:t>compar</w:t>
      </w:r>
      <w:r w:rsidRPr="00EA106E">
        <w:t>ar</w:t>
      </w:r>
      <w:r w:rsidR="00205874" w:rsidRPr="00EA106E">
        <w:t xml:space="preserve"> estadísticamente los </w:t>
      </w:r>
      <w:r w:rsidRPr="00EA106E">
        <w:t xml:space="preserve"> </w:t>
      </w:r>
      <w:r w:rsidR="00205874" w:rsidRPr="00EA106E">
        <w:t xml:space="preserve">cuatro </w:t>
      </w:r>
      <w:r w:rsidR="00E00195" w:rsidRPr="00EA106E">
        <w:t>obstáculos a</w:t>
      </w:r>
      <w:r w:rsidR="00205874" w:rsidRPr="00EA106E">
        <w:t xml:space="preserve"> las emociones </w:t>
      </w:r>
      <w:r w:rsidR="00A7669E" w:rsidRPr="00EA106E">
        <w:t xml:space="preserve">en </w:t>
      </w:r>
      <w:r w:rsidR="00A7669E" w:rsidRPr="00EA106E">
        <w:lastRenderedPageBreak/>
        <w:t>la esfera política</w:t>
      </w:r>
      <w:r w:rsidR="00FA661C" w:rsidRPr="00EA106E">
        <w:t xml:space="preserve"> a partir del enfoque de las capacidades de Martha Nussbaum</w:t>
      </w:r>
      <w:r w:rsidR="00390834" w:rsidRPr="00EA106E">
        <w:t xml:space="preserve">; miedo, </w:t>
      </w:r>
      <w:r w:rsidR="00722C43" w:rsidRPr="00EA106E">
        <w:t>envidia,</w:t>
      </w:r>
      <w:r w:rsidR="00390834" w:rsidRPr="00EA106E">
        <w:t xml:space="preserve"> vergüenza</w:t>
      </w:r>
      <w:r w:rsidR="00722C43" w:rsidRPr="00EA106E">
        <w:t xml:space="preserve"> y asco</w:t>
      </w:r>
      <w:r w:rsidR="00390834" w:rsidRPr="00EA106E">
        <w:t>,</w:t>
      </w:r>
      <w:r w:rsidR="00A7669E" w:rsidRPr="00EA106E">
        <w:t xml:space="preserve"> en </w:t>
      </w:r>
      <w:r w:rsidR="00B47E9A" w:rsidRPr="00EA106E">
        <w:t>do</w:t>
      </w:r>
      <w:r w:rsidR="00A7669E" w:rsidRPr="00EA106E">
        <w:t>s grupos de edad</w:t>
      </w:r>
      <w:r w:rsidR="00205874" w:rsidRPr="00EA106E">
        <w:t xml:space="preserve"> s</w:t>
      </w:r>
      <w:r w:rsidRPr="00EA106E">
        <w:t>e</w:t>
      </w:r>
      <w:r w:rsidR="00205874" w:rsidRPr="00EA106E">
        <w:t>gún</w:t>
      </w:r>
      <w:r w:rsidRPr="00EA106E">
        <w:t xml:space="preserve"> </w:t>
      </w:r>
      <w:r w:rsidR="00A7669E" w:rsidRPr="00EA106E">
        <w:t>el género</w:t>
      </w:r>
      <w:r w:rsidR="00805DDE" w:rsidRPr="00EA106E">
        <w:t xml:space="preserve">. </w:t>
      </w:r>
      <w:r w:rsidR="00A7669E" w:rsidRPr="00EA106E">
        <w:t xml:space="preserve">Es decir, se </w:t>
      </w:r>
      <w:r w:rsidR="00A60A81" w:rsidRPr="00EA106E">
        <w:t>pretende</w:t>
      </w:r>
      <w:r w:rsidR="00A7669E" w:rsidRPr="00EA106E">
        <w:t xml:space="preserve"> analizar la relación entre </w:t>
      </w:r>
      <w:r w:rsidR="007448C2" w:rsidRPr="00EA106E">
        <w:t>género, edad y la expresi</w:t>
      </w:r>
      <w:r w:rsidR="00623166" w:rsidRPr="00EA106E">
        <w:t>ó</w:t>
      </w:r>
      <w:r w:rsidR="007448C2" w:rsidRPr="00EA106E">
        <w:t xml:space="preserve">n de las emociones personales en la percepción </w:t>
      </w:r>
      <w:r w:rsidR="00B41EC0" w:rsidRPr="00EA106E">
        <w:t>de mujeres y hombres sobre la gestión y</w:t>
      </w:r>
      <w:r w:rsidR="00E5214F" w:rsidRPr="00EA106E">
        <w:t xml:space="preserve"> </w:t>
      </w:r>
      <w:r w:rsidR="00B41EC0" w:rsidRPr="00EA106E">
        <w:t xml:space="preserve">administración de los recursos públicos </w:t>
      </w:r>
      <w:r w:rsidR="00C1371E" w:rsidRPr="00EA106E">
        <w:t>d</w:t>
      </w:r>
      <w:r w:rsidR="00B41EC0" w:rsidRPr="00EA106E">
        <w:t>e</w:t>
      </w:r>
      <w:r w:rsidR="00594CDC" w:rsidRPr="00EA106E">
        <w:t>l Departamento de</w:t>
      </w:r>
      <w:r w:rsidR="00B41EC0" w:rsidRPr="00EA106E">
        <w:t xml:space="preserve"> </w:t>
      </w:r>
      <w:r w:rsidR="00594CDC" w:rsidRPr="00EA106E">
        <w:t>Sucre</w:t>
      </w:r>
      <w:r w:rsidR="00A60A81" w:rsidRPr="00EA106E">
        <w:t xml:space="preserve">, desde la </w:t>
      </w:r>
      <w:r w:rsidR="009E6BA8" w:rsidRPr="00EA106E">
        <w:t>teoría cognitiva de la emoción de Martha</w:t>
      </w:r>
      <w:r w:rsidR="00A60A81" w:rsidRPr="00EA106E">
        <w:t xml:space="preserve"> </w:t>
      </w:r>
      <w:r w:rsidR="00623166" w:rsidRPr="00EA106E">
        <w:t>Nussbaum</w:t>
      </w:r>
      <w:r w:rsidR="00EE2FCE" w:rsidRPr="00EA106E">
        <w:t xml:space="preserve"> (</w:t>
      </w:r>
      <w:r w:rsidR="009E6BA8" w:rsidRPr="00EA106E">
        <w:t>2008</w:t>
      </w:r>
      <w:r w:rsidR="00EE2FCE" w:rsidRPr="00EA106E">
        <w:t>)</w:t>
      </w:r>
      <w:r w:rsidR="00B41EC0" w:rsidRPr="00EA106E">
        <w:t>.</w:t>
      </w:r>
      <w:r w:rsidR="00FA661C" w:rsidRPr="00EA106E">
        <w:t xml:space="preserve"> La población muestr</w:t>
      </w:r>
      <w:r w:rsidR="005B77BD" w:rsidRPr="00EA106E">
        <w:t xml:space="preserve">eada la conforman los habitantes </w:t>
      </w:r>
      <w:r w:rsidR="00594CDC" w:rsidRPr="00EA106E">
        <w:t xml:space="preserve">del Departamento de Sucre </w:t>
      </w:r>
      <w:r w:rsidR="00831FB0" w:rsidRPr="00EA106E">
        <w:t>en el periodo 202</w:t>
      </w:r>
      <w:r w:rsidR="003069A2" w:rsidRPr="00EA106E">
        <w:t>4</w:t>
      </w:r>
      <w:r w:rsidR="00831FB0" w:rsidRPr="00EA106E">
        <w:t xml:space="preserve">, que son </w:t>
      </w:r>
      <w:r w:rsidR="005B77BD" w:rsidRPr="00EA106E">
        <w:t>mayores de 20 años</w:t>
      </w:r>
      <w:r w:rsidR="00831FB0" w:rsidRPr="00EA106E">
        <w:t>. Según la</w:t>
      </w:r>
      <w:r w:rsidR="003069A2" w:rsidRPr="00EA106E">
        <w:t>s</w:t>
      </w:r>
      <w:r w:rsidR="00831FB0" w:rsidRPr="00EA106E">
        <w:t xml:space="preserve"> proyecci</w:t>
      </w:r>
      <w:r w:rsidR="003069A2" w:rsidRPr="00EA106E">
        <w:t>o</w:t>
      </w:r>
      <w:r w:rsidR="00831FB0" w:rsidRPr="00EA106E">
        <w:t>n</w:t>
      </w:r>
      <w:r w:rsidR="003069A2" w:rsidRPr="00EA106E">
        <w:t xml:space="preserve">es </w:t>
      </w:r>
      <w:r w:rsidR="0095273E" w:rsidRPr="00EA106E">
        <w:t xml:space="preserve">DANE </w:t>
      </w:r>
      <w:r w:rsidR="003069A2" w:rsidRPr="00EA106E">
        <w:t>de</w:t>
      </w:r>
      <w:r w:rsidR="00831FB0" w:rsidRPr="00EA106E">
        <w:t xml:space="preserve"> poblaci</w:t>
      </w:r>
      <w:r w:rsidR="003069A2" w:rsidRPr="00EA106E">
        <w:t>ón con base en el Censo 2018</w:t>
      </w:r>
      <w:r w:rsidR="00831FB0" w:rsidRPr="00EA106E">
        <w:t xml:space="preserve"> </w:t>
      </w:r>
      <w:r w:rsidR="003069A2" w:rsidRPr="00EA106E">
        <w:t>(</w:t>
      </w:r>
      <w:r w:rsidR="00831FB0" w:rsidRPr="00EA106E">
        <w:t>DANE</w:t>
      </w:r>
      <w:r w:rsidR="003069A2" w:rsidRPr="00EA106E">
        <w:t>,</w:t>
      </w:r>
      <w:r w:rsidR="00831FB0" w:rsidRPr="00EA106E">
        <w:t xml:space="preserve"> 20</w:t>
      </w:r>
      <w:r w:rsidR="00A42209" w:rsidRPr="00EA106E">
        <w:t>18</w:t>
      </w:r>
      <w:r w:rsidR="003069A2" w:rsidRPr="00EA106E">
        <w:t>)</w:t>
      </w:r>
      <w:r w:rsidR="00831FB0" w:rsidRPr="00EA106E">
        <w:t>,</w:t>
      </w:r>
      <w:r w:rsidR="003069A2" w:rsidRPr="00EA106E">
        <w:t xml:space="preserve"> </w:t>
      </w:r>
      <w:r w:rsidR="00831FB0" w:rsidRPr="00EA106E">
        <w:t xml:space="preserve"> </w:t>
      </w:r>
      <w:r w:rsidR="00467B73" w:rsidRPr="00EA106E">
        <w:t xml:space="preserve">para el año 2024 </w:t>
      </w:r>
      <w:r w:rsidR="00594CDC" w:rsidRPr="00EA106E">
        <w:t>se estiman</w:t>
      </w:r>
      <w:r w:rsidR="00A42209" w:rsidRPr="00EA106E">
        <w:t xml:space="preserve"> </w:t>
      </w:r>
      <w:r w:rsidR="00594CDC" w:rsidRPr="00EA106E">
        <w:t>674.537 sucreños</w:t>
      </w:r>
      <w:r w:rsidR="00A42209" w:rsidRPr="00EA106E">
        <w:t xml:space="preserve"> mayores de 20 años</w:t>
      </w:r>
      <w:r w:rsidR="007C09C1" w:rsidRPr="00EA106E">
        <w:t xml:space="preserve">: </w:t>
      </w:r>
      <w:r w:rsidR="00594CDC" w:rsidRPr="00EA106E">
        <w:t xml:space="preserve">339.744 </w:t>
      </w:r>
      <w:r w:rsidR="007C09C1" w:rsidRPr="00EA106E">
        <w:t xml:space="preserve">mujeres y </w:t>
      </w:r>
      <w:r w:rsidR="00594CDC" w:rsidRPr="00EA106E">
        <w:t xml:space="preserve">334.793 </w:t>
      </w:r>
      <w:r w:rsidR="007C09C1" w:rsidRPr="00EA106E">
        <w:t>hombres.</w:t>
      </w:r>
      <w:r w:rsidR="0010227B">
        <w:t xml:space="preserve"> </w:t>
      </w:r>
    </w:p>
    <w:p w14:paraId="2605966B" w14:textId="0B90F055" w:rsidR="00550DAC" w:rsidRPr="00A97515" w:rsidRDefault="00E555C8" w:rsidP="00A97515">
      <w:pPr>
        <w:spacing w:line="360" w:lineRule="auto"/>
        <w:jc w:val="both"/>
      </w:pPr>
      <w:r w:rsidRPr="00EA106E">
        <w:t>Con el fin de analizar el rol problemático que juegan los obstáculos a las emociones en el</w:t>
      </w:r>
      <w:r w:rsidR="004952A8" w:rsidRPr="00EA106E">
        <w:t xml:space="preserve"> contexto del</w:t>
      </w:r>
      <w:r w:rsidRPr="00EA106E">
        <w:t xml:space="preserve"> discurso público</w:t>
      </w:r>
      <w:r w:rsidR="00B75819" w:rsidRPr="00EA106E">
        <w:t>,</w:t>
      </w:r>
      <w:r w:rsidR="00BE0F23" w:rsidRPr="00EA106E">
        <w:t xml:space="preserve"> en este estudio se espera dar respuesta a los siguientes interrogantes: ¿hay diferencias entre mujeres y hombres </w:t>
      </w:r>
      <w:r w:rsidR="00DB0B70" w:rsidRPr="00EA106E">
        <w:t xml:space="preserve">en el empleo de emociones en la esfera política?, ¿es estadísticamente significativo asociar la edad con el empleo de emociones en la esfera política?, ¿existe un orden jerárquico entre los </w:t>
      </w:r>
      <w:r w:rsidR="00C444DD" w:rsidRPr="00EA106E">
        <w:t>obstáculos</w:t>
      </w:r>
      <w:r w:rsidR="00DB0B70" w:rsidRPr="00EA106E">
        <w:t xml:space="preserve"> de la emoción según el género</w:t>
      </w:r>
      <w:r w:rsidR="00A153FF" w:rsidRPr="00EA106E">
        <w:t>?</w:t>
      </w:r>
      <w:r w:rsidR="00A97515" w:rsidRPr="00A97515">
        <w:t xml:space="preserve"> </w:t>
      </w:r>
      <w:r w:rsidR="002A7E7A" w:rsidRPr="00EA106E">
        <w:rPr>
          <w:rFonts w:eastAsiaTheme="minorHAnsi"/>
          <w:kern w:val="2"/>
          <w:lang w:eastAsia="en-US"/>
          <w14:ligatures w14:val="standardContextual"/>
        </w:rPr>
        <w:t>En es</w:t>
      </w:r>
      <w:r w:rsidR="008519D2" w:rsidRPr="00EA106E">
        <w:rPr>
          <w:rFonts w:eastAsiaTheme="minorHAnsi"/>
          <w:kern w:val="2"/>
          <w:lang w:eastAsia="en-US"/>
          <w14:ligatures w14:val="standardContextual"/>
        </w:rPr>
        <w:t>t</w:t>
      </w:r>
      <w:r w:rsidR="002A7E7A" w:rsidRPr="00EA106E">
        <w:rPr>
          <w:rFonts w:eastAsiaTheme="minorHAnsi"/>
          <w:kern w:val="2"/>
          <w:lang w:eastAsia="en-US"/>
          <w14:ligatures w14:val="standardContextual"/>
        </w:rPr>
        <w:t>e sentido</w:t>
      </w:r>
      <w:r w:rsidR="00550DAC" w:rsidRPr="00EA106E">
        <w:rPr>
          <w:rFonts w:eastAsiaTheme="minorHAnsi"/>
          <w:kern w:val="2"/>
          <w:lang w:eastAsia="en-US"/>
          <w14:ligatures w14:val="standardContextual"/>
        </w:rPr>
        <w:t xml:space="preserve">, se </w:t>
      </w:r>
      <w:r w:rsidR="004C6A48" w:rsidRPr="00EA106E">
        <w:rPr>
          <w:rFonts w:eastAsiaTheme="minorHAnsi"/>
          <w:kern w:val="2"/>
          <w:lang w:eastAsia="en-US"/>
          <w14:ligatures w14:val="standardContextual"/>
        </w:rPr>
        <w:t xml:space="preserve">pretende validar </w:t>
      </w:r>
      <w:r w:rsidR="00550DAC" w:rsidRPr="00EA106E">
        <w:rPr>
          <w:rFonts w:eastAsiaTheme="minorHAnsi"/>
          <w:kern w:val="2"/>
          <w:lang w:eastAsia="en-US"/>
          <w14:ligatures w14:val="standardContextual"/>
        </w:rPr>
        <w:t>la</w:t>
      </w:r>
      <w:r w:rsidR="0085656C" w:rsidRPr="00EA106E">
        <w:rPr>
          <w:rFonts w:eastAsiaTheme="minorHAnsi"/>
          <w:kern w:val="2"/>
          <w:lang w:eastAsia="en-US"/>
          <w14:ligatures w14:val="standardContextual"/>
        </w:rPr>
        <w:t>s</w:t>
      </w:r>
      <w:r w:rsidR="00550DAC" w:rsidRPr="00EA106E">
        <w:rPr>
          <w:rFonts w:eastAsiaTheme="minorHAnsi"/>
          <w:kern w:val="2"/>
          <w:lang w:eastAsia="en-US"/>
          <w14:ligatures w14:val="standardContextual"/>
        </w:rPr>
        <w:t xml:space="preserve"> siguiente</w:t>
      </w:r>
      <w:r w:rsidR="0085656C" w:rsidRPr="00EA106E">
        <w:rPr>
          <w:rFonts w:eastAsiaTheme="minorHAnsi"/>
          <w:kern w:val="2"/>
          <w:lang w:eastAsia="en-US"/>
          <w14:ligatures w14:val="standardContextual"/>
        </w:rPr>
        <w:t>s</w:t>
      </w:r>
      <w:r w:rsidR="00550DAC" w:rsidRPr="00EA106E">
        <w:rPr>
          <w:rFonts w:eastAsiaTheme="minorHAnsi"/>
          <w:kern w:val="2"/>
          <w:lang w:eastAsia="en-US"/>
          <w14:ligatures w14:val="standardContextual"/>
        </w:rPr>
        <w:t xml:space="preserve"> hipótesis:</w:t>
      </w:r>
    </w:p>
    <w:p w14:paraId="50C15307" w14:textId="77777777" w:rsidR="00A97515" w:rsidRDefault="004C6A48"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H</w:t>
      </w:r>
      <w:r w:rsidR="00A153FF" w:rsidRPr="00EA106E">
        <w:rPr>
          <w:rFonts w:eastAsiaTheme="minorHAnsi"/>
          <w:kern w:val="2"/>
          <w:lang w:eastAsia="en-US"/>
          <w14:ligatures w14:val="standardContextual"/>
        </w:rPr>
        <w:t>1</w:t>
      </w:r>
      <w:r w:rsidRPr="00EA106E">
        <w:rPr>
          <w:rFonts w:eastAsiaTheme="minorHAnsi"/>
          <w:kern w:val="2"/>
          <w:lang w:eastAsia="en-US"/>
          <w14:ligatures w14:val="standardContextual"/>
        </w:rPr>
        <w:t>)</w:t>
      </w:r>
      <w:r w:rsidR="00615F67" w:rsidRPr="00EA106E">
        <w:rPr>
          <w:rFonts w:eastAsiaTheme="minorHAnsi"/>
          <w:kern w:val="2"/>
          <w:lang w:eastAsia="en-US"/>
          <w14:ligatures w14:val="standardContextual"/>
        </w:rPr>
        <w:t xml:space="preserve"> </w:t>
      </w:r>
      <w:r w:rsidR="000B71F6">
        <w:rPr>
          <w:rFonts w:eastAsiaTheme="minorHAnsi"/>
          <w:kern w:val="2"/>
          <w:lang w:eastAsia="en-US"/>
          <w14:ligatures w14:val="standardContextual"/>
        </w:rPr>
        <w:t>l</w:t>
      </w:r>
      <w:r w:rsidR="00615F67" w:rsidRPr="00EA106E">
        <w:rPr>
          <w:rFonts w:eastAsiaTheme="minorHAnsi"/>
          <w:kern w:val="2"/>
          <w:lang w:eastAsia="en-US"/>
          <w14:ligatures w14:val="standardContextual"/>
        </w:rPr>
        <w:t>as mujeres manifiestan más sus emociones en la evaluación de</w:t>
      </w:r>
      <w:r w:rsidR="00F94806" w:rsidRPr="00EA106E">
        <w:rPr>
          <w:rFonts w:eastAsiaTheme="minorHAnsi"/>
          <w:kern w:val="2"/>
          <w:lang w:eastAsia="en-US"/>
          <w14:ligatures w14:val="standardContextual"/>
        </w:rPr>
        <w:t xml:space="preserve"> los</w:t>
      </w:r>
      <w:r w:rsidR="00615F67" w:rsidRPr="00EA106E">
        <w:rPr>
          <w:rFonts w:eastAsiaTheme="minorHAnsi"/>
          <w:kern w:val="2"/>
          <w:lang w:eastAsia="en-US"/>
          <w14:ligatures w14:val="standardContextual"/>
        </w:rPr>
        <w:t xml:space="preserve"> impactos y beneficios de las políticas públicas que los hombres</w:t>
      </w:r>
      <w:r w:rsidR="00AD3219" w:rsidRPr="00EA106E">
        <w:rPr>
          <w:rFonts w:eastAsiaTheme="minorHAnsi"/>
          <w:kern w:val="2"/>
          <w:lang w:eastAsia="en-US"/>
          <w14:ligatures w14:val="standardContextual"/>
        </w:rPr>
        <w:t>, y reflejan una visión más positiva</w:t>
      </w:r>
      <w:r w:rsidR="00F94806" w:rsidRPr="00EA106E">
        <w:rPr>
          <w:rFonts w:eastAsiaTheme="minorHAnsi"/>
          <w:kern w:val="2"/>
          <w:lang w:eastAsia="en-US"/>
          <w14:ligatures w14:val="standardContextual"/>
        </w:rPr>
        <w:t xml:space="preserve"> sobre la transformación</w:t>
      </w:r>
      <w:r w:rsidR="00506517" w:rsidRPr="00EA106E">
        <w:rPr>
          <w:rFonts w:eastAsiaTheme="minorHAnsi"/>
          <w:kern w:val="2"/>
          <w:lang w:eastAsia="en-US"/>
          <w14:ligatures w14:val="standardContextual"/>
        </w:rPr>
        <w:t xml:space="preserve"> social desde lo político</w:t>
      </w:r>
      <w:r w:rsidR="00AD3219" w:rsidRPr="00EA106E">
        <w:rPr>
          <w:rFonts w:eastAsiaTheme="minorHAnsi"/>
          <w:kern w:val="2"/>
          <w:lang w:eastAsia="en-US"/>
          <w14:ligatures w14:val="standardContextual"/>
        </w:rPr>
        <w:t xml:space="preserve">. </w:t>
      </w:r>
    </w:p>
    <w:p w14:paraId="1FD0BA4A" w14:textId="77777777" w:rsidR="00A97515" w:rsidRDefault="00E2191C"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H</w:t>
      </w:r>
      <w:r w:rsidR="00A153FF" w:rsidRPr="00EA106E">
        <w:rPr>
          <w:rFonts w:eastAsiaTheme="minorHAnsi"/>
          <w:kern w:val="2"/>
          <w:lang w:eastAsia="en-US"/>
          <w14:ligatures w14:val="standardContextual"/>
        </w:rPr>
        <w:t>2</w:t>
      </w:r>
      <w:r w:rsidRPr="00EA106E">
        <w:rPr>
          <w:rFonts w:eastAsiaTheme="minorHAnsi"/>
          <w:kern w:val="2"/>
          <w:lang w:eastAsia="en-US"/>
          <w14:ligatures w14:val="standardContextual"/>
        </w:rPr>
        <w:t xml:space="preserve">) Las emociones en la relación directa entre el género y lo público se hace más evidente en personas adultas que en las y los jóvenes. </w:t>
      </w:r>
    </w:p>
    <w:p w14:paraId="40A58AE9" w14:textId="0DCD80BE" w:rsidR="00E2191C" w:rsidRPr="00EA106E" w:rsidRDefault="00E2191C"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H</w:t>
      </w:r>
      <w:r w:rsidR="00A153FF" w:rsidRPr="00EA106E">
        <w:rPr>
          <w:rFonts w:eastAsiaTheme="minorHAnsi"/>
          <w:kern w:val="2"/>
          <w:lang w:eastAsia="en-US"/>
          <w14:ligatures w14:val="standardContextual"/>
        </w:rPr>
        <w:t>3</w:t>
      </w:r>
      <w:r w:rsidRPr="00EA106E">
        <w:rPr>
          <w:rFonts w:eastAsiaTheme="minorHAnsi"/>
          <w:kern w:val="2"/>
          <w:lang w:eastAsia="en-US"/>
          <w14:ligatures w14:val="standardContextual"/>
        </w:rPr>
        <w:t xml:space="preserve">) Las emociones en la relación directa entre el género y lo público se hace más evidente en </w:t>
      </w:r>
      <w:r w:rsidR="005270E1" w:rsidRPr="00EA106E">
        <w:rPr>
          <w:rFonts w:eastAsiaTheme="minorHAnsi"/>
          <w:kern w:val="2"/>
          <w:lang w:eastAsia="en-US"/>
          <w14:ligatures w14:val="standardContextual"/>
        </w:rPr>
        <w:t xml:space="preserve">mujeres </w:t>
      </w:r>
      <w:r w:rsidRPr="00EA106E">
        <w:rPr>
          <w:rFonts w:eastAsiaTheme="minorHAnsi"/>
          <w:kern w:val="2"/>
          <w:lang w:eastAsia="en-US"/>
          <w14:ligatures w14:val="standardContextual"/>
        </w:rPr>
        <w:t xml:space="preserve">que en </w:t>
      </w:r>
      <w:r w:rsidR="005270E1" w:rsidRPr="00EA106E">
        <w:rPr>
          <w:rFonts w:eastAsiaTheme="minorHAnsi"/>
          <w:kern w:val="2"/>
          <w:lang w:eastAsia="en-US"/>
          <w14:ligatures w14:val="standardContextual"/>
        </w:rPr>
        <w:t>hombres</w:t>
      </w:r>
      <w:r w:rsidRPr="00EA106E">
        <w:rPr>
          <w:rFonts w:eastAsiaTheme="minorHAnsi"/>
          <w:kern w:val="2"/>
          <w:lang w:eastAsia="en-US"/>
          <w14:ligatures w14:val="standardContextual"/>
        </w:rPr>
        <w:t xml:space="preserve">. </w:t>
      </w:r>
    </w:p>
    <w:p w14:paraId="66247190" w14:textId="77777777" w:rsidR="00D82DD4" w:rsidRPr="00EA106E" w:rsidRDefault="00D82DD4" w:rsidP="00B5722D">
      <w:pPr>
        <w:spacing w:line="360" w:lineRule="auto"/>
        <w:jc w:val="both"/>
        <w:rPr>
          <w:lang w:val="es-ES_tradnl"/>
        </w:rPr>
      </w:pPr>
    </w:p>
    <w:p w14:paraId="41B22555" w14:textId="6FC99473" w:rsidR="007B7071" w:rsidRPr="00EA106E" w:rsidRDefault="007B7071" w:rsidP="00B5722D">
      <w:pPr>
        <w:pStyle w:val="Ttulo2"/>
        <w:spacing w:before="0" w:line="360" w:lineRule="auto"/>
        <w:jc w:val="both"/>
        <w:rPr>
          <w:rFonts w:ascii="Times New Roman" w:hAnsi="Times New Roman" w:cs="Times New Roman"/>
          <w:sz w:val="24"/>
          <w:szCs w:val="24"/>
          <w:lang w:val="es-ES_tradnl"/>
        </w:rPr>
      </w:pPr>
      <w:r w:rsidRPr="00EA106E">
        <w:rPr>
          <w:rFonts w:ascii="Times New Roman" w:hAnsi="Times New Roman" w:cs="Times New Roman"/>
          <w:sz w:val="24"/>
          <w:szCs w:val="24"/>
          <w:lang w:val="es-ES_tradnl"/>
        </w:rPr>
        <w:t>Recolección y tratamiento de datos</w:t>
      </w:r>
    </w:p>
    <w:p w14:paraId="218115E4" w14:textId="56229941" w:rsidR="00F464F9" w:rsidRPr="00EA106E" w:rsidRDefault="00A7669E"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Gómez (2006) señala que bajo la perspectiva cuantitativa, la recolección de datos es equivalente a medir, y según Galeano (2004), los estudios de corte cuantitativo buscan la exactitud de mediciones o indicadores sociales con el fin de generalizar sus resultados a poblaciones o situaciones amplias.</w:t>
      </w:r>
      <w:r w:rsidR="00A97515">
        <w:rPr>
          <w:rFonts w:eastAsiaTheme="minorHAnsi"/>
          <w:kern w:val="2"/>
          <w:lang w:eastAsia="en-US"/>
          <w14:ligatures w14:val="standardContextual"/>
        </w:rPr>
        <w:t xml:space="preserve"> </w:t>
      </w:r>
      <w:r w:rsidR="008B3F9E" w:rsidRPr="00EA106E">
        <w:rPr>
          <w:rFonts w:eastAsiaTheme="minorHAnsi"/>
          <w:kern w:val="2"/>
          <w:lang w:eastAsia="en-US"/>
          <w14:ligatures w14:val="standardContextual"/>
        </w:rPr>
        <w:t>Para el desarrollo de</w:t>
      </w:r>
      <w:r w:rsidR="00204E94" w:rsidRPr="00EA106E">
        <w:rPr>
          <w:rFonts w:eastAsiaTheme="minorHAnsi"/>
          <w:kern w:val="2"/>
          <w:lang w:eastAsia="en-US"/>
          <w14:ligatures w14:val="standardContextual"/>
        </w:rPr>
        <w:t xml:space="preserve"> este trabajo se elaboró, validó y aplicó una encuesta muestral</w:t>
      </w:r>
      <w:r w:rsidR="00D060A9" w:rsidRPr="00EA106E">
        <w:rPr>
          <w:rFonts w:eastAsiaTheme="minorHAnsi"/>
          <w:kern w:val="2"/>
          <w:lang w:eastAsia="en-US"/>
          <w14:ligatures w14:val="standardContextual"/>
        </w:rPr>
        <w:t xml:space="preserve"> de percepción</w:t>
      </w:r>
      <w:r w:rsidR="00204E94" w:rsidRPr="00EA106E">
        <w:rPr>
          <w:rFonts w:eastAsiaTheme="minorHAnsi"/>
          <w:kern w:val="2"/>
          <w:lang w:eastAsia="en-US"/>
          <w14:ligatures w14:val="standardContextual"/>
        </w:rPr>
        <w:t xml:space="preserve"> </w:t>
      </w:r>
      <w:r w:rsidR="008B3F9E" w:rsidRPr="00EA106E">
        <w:rPr>
          <w:rFonts w:eastAsiaTheme="minorHAnsi"/>
          <w:kern w:val="2"/>
          <w:lang w:eastAsia="en-US"/>
          <w14:ligatures w14:val="standardContextual"/>
        </w:rPr>
        <w:t xml:space="preserve">en formatos </w:t>
      </w:r>
      <w:r w:rsidR="005630ED" w:rsidRPr="00EA106E">
        <w:rPr>
          <w:rFonts w:eastAsiaTheme="minorHAnsi"/>
          <w:kern w:val="2"/>
          <w:lang w:eastAsia="en-US"/>
          <w14:ligatures w14:val="standardContextual"/>
        </w:rPr>
        <w:t>digital</w:t>
      </w:r>
      <w:r w:rsidR="008B3F9E" w:rsidRPr="00EA106E">
        <w:rPr>
          <w:rFonts w:eastAsiaTheme="minorHAnsi"/>
          <w:kern w:val="2"/>
          <w:lang w:eastAsia="en-US"/>
          <w14:ligatures w14:val="standardContextual"/>
        </w:rPr>
        <w:t xml:space="preserve"> y físico como técnica de investigación. </w:t>
      </w:r>
      <w:r w:rsidR="005630ED" w:rsidRPr="00EA106E">
        <w:rPr>
          <w:rFonts w:eastAsiaTheme="minorHAnsi"/>
          <w:kern w:val="2"/>
          <w:lang w:eastAsia="en-US"/>
          <w14:ligatures w14:val="standardContextual"/>
        </w:rPr>
        <w:t xml:space="preserve">Se seleccionó una muestra aleatoria simple de </w:t>
      </w:r>
      <w:r w:rsidR="005D7CA5" w:rsidRPr="00EA106E">
        <w:rPr>
          <w:rFonts w:eastAsiaTheme="minorHAnsi"/>
          <w:kern w:val="2"/>
          <w:lang w:eastAsia="en-US"/>
          <w14:ligatures w14:val="standardContextual"/>
        </w:rPr>
        <w:t>138</w:t>
      </w:r>
      <w:r w:rsidR="005630ED" w:rsidRPr="00EA106E">
        <w:rPr>
          <w:rFonts w:eastAsiaTheme="minorHAnsi"/>
          <w:kern w:val="2"/>
          <w:lang w:eastAsia="en-US"/>
          <w14:ligatures w14:val="standardContextual"/>
        </w:rPr>
        <w:t xml:space="preserve"> personas mayores de 20 años residentes en </w:t>
      </w:r>
      <w:r w:rsidR="005D7CA5" w:rsidRPr="00EA106E">
        <w:t>el Departamento de Sucre</w:t>
      </w:r>
      <w:r w:rsidR="005D7CA5" w:rsidRPr="00EA106E">
        <w:rPr>
          <w:rFonts w:eastAsiaTheme="minorHAnsi"/>
          <w:kern w:val="2"/>
          <w:lang w:eastAsia="en-US"/>
          <w14:ligatures w14:val="standardContextual"/>
        </w:rPr>
        <w:t xml:space="preserve"> </w:t>
      </w:r>
      <w:r w:rsidR="00955CA6" w:rsidRPr="00EA106E">
        <w:rPr>
          <w:rFonts w:eastAsiaTheme="minorHAnsi"/>
          <w:kern w:val="2"/>
          <w:lang w:eastAsia="en-US"/>
          <w14:ligatures w14:val="standardContextual"/>
        </w:rPr>
        <w:t xml:space="preserve">durante </w:t>
      </w:r>
      <w:r w:rsidR="005F0FEB" w:rsidRPr="00EA106E">
        <w:rPr>
          <w:rFonts w:eastAsiaTheme="minorHAnsi"/>
          <w:kern w:val="2"/>
          <w:lang w:eastAsia="en-US"/>
          <w14:ligatures w14:val="standardContextual"/>
        </w:rPr>
        <w:t xml:space="preserve">al </w:t>
      </w:r>
      <w:r w:rsidR="005F0FEB" w:rsidRPr="00EA106E">
        <w:rPr>
          <w:rFonts w:eastAsiaTheme="minorHAnsi"/>
          <w:kern w:val="2"/>
          <w:lang w:eastAsia="en-US"/>
          <w14:ligatures w14:val="standardContextual"/>
        </w:rPr>
        <w:lastRenderedPageBreak/>
        <w:t xml:space="preserve">menos  </w:t>
      </w:r>
      <w:r w:rsidR="005630ED" w:rsidRPr="00EA106E">
        <w:rPr>
          <w:rFonts w:eastAsiaTheme="minorHAnsi"/>
          <w:kern w:val="2"/>
          <w:lang w:eastAsia="en-US"/>
          <w14:ligatures w14:val="standardContextual"/>
        </w:rPr>
        <w:t>un año del periodo 2020</w:t>
      </w:r>
      <w:r w:rsidR="00AF7DE2" w:rsidRPr="00EA106E">
        <w:rPr>
          <w:rFonts w:eastAsiaTheme="minorHAnsi"/>
          <w:kern w:val="2"/>
          <w:lang w:eastAsia="en-US"/>
          <w14:ligatures w14:val="standardContextual"/>
        </w:rPr>
        <w:t xml:space="preserve"> </w:t>
      </w:r>
      <w:r w:rsidR="005630ED" w:rsidRPr="00EA106E">
        <w:rPr>
          <w:rFonts w:eastAsiaTheme="minorHAnsi"/>
          <w:kern w:val="2"/>
          <w:lang w:eastAsia="en-US"/>
          <w14:ligatures w14:val="standardContextual"/>
        </w:rPr>
        <w:t>-</w:t>
      </w:r>
      <w:r w:rsidR="00AF7DE2" w:rsidRPr="00EA106E">
        <w:rPr>
          <w:rFonts w:eastAsiaTheme="minorHAnsi"/>
          <w:kern w:val="2"/>
          <w:lang w:eastAsia="en-US"/>
          <w14:ligatures w14:val="standardContextual"/>
        </w:rPr>
        <w:t xml:space="preserve"> </w:t>
      </w:r>
      <w:r w:rsidR="005630ED" w:rsidRPr="00EA106E">
        <w:rPr>
          <w:rFonts w:eastAsiaTheme="minorHAnsi"/>
          <w:kern w:val="2"/>
          <w:lang w:eastAsia="en-US"/>
          <w14:ligatures w14:val="standardContextual"/>
        </w:rPr>
        <w:t>2023: 1</w:t>
      </w:r>
      <w:r w:rsidR="00763D5A" w:rsidRPr="00EA106E">
        <w:rPr>
          <w:rFonts w:eastAsiaTheme="minorHAnsi"/>
          <w:kern w:val="2"/>
          <w:lang w:eastAsia="en-US"/>
          <w14:ligatures w14:val="standardContextual"/>
        </w:rPr>
        <w:t>24</w:t>
      </w:r>
      <w:r w:rsidR="005630ED" w:rsidRPr="00EA106E">
        <w:rPr>
          <w:rFonts w:eastAsiaTheme="minorHAnsi"/>
          <w:kern w:val="2"/>
          <w:lang w:eastAsia="en-US"/>
          <w14:ligatures w14:val="standardContextual"/>
        </w:rPr>
        <w:t xml:space="preserve"> mujeres y 1</w:t>
      </w:r>
      <w:r w:rsidR="00763D5A" w:rsidRPr="00EA106E">
        <w:rPr>
          <w:rFonts w:eastAsiaTheme="minorHAnsi"/>
          <w:kern w:val="2"/>
          <w:lang w:eastAsia="en-US"/>
          <w14:ligatures w14:val="standardContextual"/>
        </w:rPr>
        <w:t>4</w:t>
      </w:r>
      <w:r w:rsidR="005630ED" w:rsidRPr="00EA106E">
        <w:rPr>
          <w:rFonts w:eastAsiaTheme="minorHAnsi"/>
          <w:kern w:val="2"/>
          <w:lang w:eastAsia="en-US"/>
          <w14:ligatures w14:val="standardContextual"/>
        </w:rPr>
        <w:t xml:space="preserve"> hombres. </w:t>
      </w:r>
      <w:r w:rsidR="00D348E4" w:rsidRPr="00EA106E">
        <w:rPr>
          <w:rFonts w:eastAsiaTheme="minorHAnsi"/>
          <w:kern w:val="2"/>
          <w:lang w:eastAsia="en-US"/>
          <w14:ligatures w14:val="standardContextual"/>
        </w:rPr>
        <w:t xml:space="preserve">La implementación de encuestas como método científico permite obtener y elaborar datos de modo rápido y eficaz (Casas, Repullo y Donado, 2003). </w:t>
      </w:r>
      <w:r w:rsidR="008B3F9E" w:rsidRPr="00EA106E">
        <w:rPr>
          <w:rFonts w:eastAsiaTheme="minorHAnsi"/>
          <w:kern w:val="2"/>
          <w:lang w:eastAsia="en-US"/>
          <w14:ligatures w14:val="standardContextual"/>
        </w:rPr>
        <w:t>Los datos se</w:t>
      </w:r>
      <w:r w:rsidR="00B46228" w:rsidRPr="00EA106E">
        <w:rPr>
          <w:rFonts w:eastAsiaTheme="minorHAnsi"/>
          <w:kern w:val="2"/>
          <w:lang w:eastAsia="en-US"/>
          <w14:ligatures w14:val="standardContextual"/>
        </w:rPr>
        <w:t xml:space="preserve"> obtuvieron </w:t>
      </w:r>
      <w:r w:rsidR="005A05FF" w:rsidRPr="00EA106E">
        <w:rPr>
          <w:rFonts w:eastAsiaTheme="minorHAnsi"/>
          <w:kern w:val="2"/>
          <w:lang w:eastAsia="en-US"/>
          <w14:ligatures w14:val="standardContextual"/>
        </w:rPr>
        <w:t xml:space="preserve">de manera individual </w:t>
      </w:r>
      <w:r w:rsidR="00B46228" w:rsidRPr="00EA106E">
        <w:rPr>
          <w:rFonts w:eastAsiaTheme="minorHAnsi"/>
          <w:kern w:val="2"/>
          <w:lang w:eastAsia="en-US"/>
          <w14:ligatures w14:val="standardContextual"/>
        </w:rPr>
        <w:t>en dos momentos:</w:t>
      </w:r>
      <w:r w:rsidR="0007787A">
        <w:rPr>
          <w:rFonts w:eastAsiaTheme="minorHAnsi"/>
          <w:kern w:val="2"/>
          <w:lang w:eastAsia="en-US"/>
          <w14:ligatures w14:val="standardContextual"/>
        </w:rPr>
        <w:t xml:space="preserve"> </w:t>
      </w:r>
      <w:r w:rsidR="00B46228" w:rsidRPr="00EA106E">
        <w:rPr>
          <w:rFonts w:eastAsiaTheme="minorHAnsi"/>
          <w:kern w:val="2"/>
          <w:lang w:eastAsia="en-US"/>
          <w14:ligatures w14:val="standardContextual"/>
        </w:rPr>
        <w:t xml:space="preserve">orientada teniendo presente el grado de </w:t>
      </w:r>
      <w:r w:rsidR="00900546" w:rsidRPr="00EA106E">
        <w:rPr>
          <w:rFonts w:eastAsiaTheme="minorHAnsi"/>
          <w:kern w:val="2"/>
          <w:lang w:eastAsia="en-US"/>
          <w14:ligatures w14:val="standardContextual"/>
        </w:rPr>
        <w:t xml:space="preserve">especificidad </w:t>
      </w:r>
      <w:r w:rsidR="009C3A5B" w:rsidRPr="00EA106E">
        <w:rPr>
          <w:rFonts w:eastAsiaTheme="minorHAnsi"/>
          <w:kern w:val="2"/>
          <w:lang w:eastAsia="en-US"/>
          <w14:ligatures w14:val="standardContextual"/>
        </w:rPr>
        <w:t xml:space="preserve">y sensibilidad </w:t>
      </w:r>
      <w:r w:rsidR="00900546" w:rsidRPr="00EA106E">
        <w:rPr>
          <w:rFonts w:eastAsiaTheme="minorHAnsi"/>
          <w:kern w:val="2"/>
          <w:lang w:eastAsia="en-US"/>
          <w14:ligatures w14:val="standardContextual"/>
        </w:rPr>
        <w:t xml:space="preserve">de </w:t>
      </w:r>
      <w:r w:rsidR="009C3A5B" w:rsidRPr="00EA106E">
        <w:rPr>
          <w:rFonts w:eastAsiaTheme="minorHAnsi"/>
          <w:kern w:val="2"/>
          <w:lang w:eastAsia="en-US"/>
          <w14:ligatures w14:val="standardContextual"/>
        </w:rPr>
        <w:t>algunas</w:t>
      </w:r>
      <w:r w:rsidR="00900546" w:rsidRPr="00EA106E">
        <w:rPr>
          <w:rFonts w:eastAsiaTheme="minorHAnsi"/>
          <w:kern w:val="2"/>
          <w:lang w:eastAsia="en-US"/>
          <w14:ligatures w14:val="standardContextual"/>
        </w:rPr>
        <w:t xml:space="preserve"> preguntas</w:t>
      </w:r>
      <w:r w:rsidR="0007787A">
        <w:rPr>
          <w:rFonts w:eastAsiaTheme="minorHAnsi"/>
          <w:kern w:val="2"/>
          <w:lang w:eastAsia="en-US"/>
          <w14:ligatures w14:val="standardContextual"/>
        </w:rPr>
        <w:t xml:space="preserve"> y </w:t>
      </w:r>
      <w:r w:rsidR="0007787A" w:rsidRPr="00EA106E">
        <w:rPr>
          <w:rFonts w:eastAsiaTheme="minorHAnsi"/>
          <w:kern w:val="2"/>
          <w:lang w:eastAsia="en-US"/>
          <w14:ligatures w14:val="standardContextual"/>
        </w:rPr>
        <w:t>de forma independiente</w:t>
      </w:r>
      <w:r w:rsidR="00900546" w:rsidRPr="00EA106E">
        <w:rPr>
          <w:rFonts w:eastAsiaTheme="minorHAnsi"/>
          <w:kern w:val="2"/>
          <w:lang w:eastAsia="en-US"/>
          <w14:ligatures w14:val="standardContextual"/>
        </w:rPr>
        <w:t>.</w:t>
      </w:r>
      <w:r w:rsidR="005A05FF" w:rsidRPr="00EA106E">
        <w:rPr>
          <w:rFonts w:eastAsiaTheme="minorHAnsi"/>
          <w:kern w:val="2"/>
          <w:lang w:eastAsia="en-US"/>
          <w14:ligatures w14:val="standardContextual"/>
        </w:rPr>
        <w:t xml:space="preserve"> </w:t>
      </w:r>
    </w:p>
    <w:p w14:paraId="09B16BB7" w14:textId="5B563937" w:rsidR="00EB5885" w:rsidRPr="00EA106E" w:rsidRDefault="00D02061"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La</w:t>
      </w:r>
      <w:r w:rsidR="000962A0" w:rsidRPr="00EA106E">
        <w:rPr>
          <w:rFonts w:eastAsiaTheme="minorHAnsi"/>
          <w:kern w:val="2"/>
          <w:lang w:eastAsia="en-US"/>
          <w14:ligatures w14:val="standardContextual"/>
        </w:rPr>
        <w:t xml:space="preserve"> recolección de información</w:t>
      </w:r>
      <w:r w:rsidR="008519D2" w:rsidRPr="00EA106E">
        <w:rPr>
          <w:rFonts w:eastAsiaTheme="minorHAnsi"/>
          <w:kern w:val="2"/>
          <w:lang w:eastAsia="en-US"/>
          <w14:ligatures w14:val="standardContextual"/>
        </w:rPr>
        <w:t xml:space="preserve"> de fuente primaria</w:t>
      </w:r>
      <w:r w:rsidRPr="00EA106E">
        <w:rPr>
          <w:rFonts w:eastAsiaTheme="minorHAnsi"/>
          <w:kern w:val="2"/>
          <w:lang w:eastAsia="en-US"/>
          <w14:ligatures w14:val="standardContextual"/>
        </w:rPr>
        <w:t xml:space="preserve"> se hizo a través del trabajo de campo</w:t>
      </w:r>
      <w:r w:rsidR="000962A0" w:rsidRPr="00EA106E">
        <w:rPr>
          <w:rFonts w:eastAsiaTheme="minorHAnsi"/>
          <w:kern w:val="2"/>
          <w:lang w:eastAsia="en-US"/>
          <w14:ligatures w14:val="standardContextual"/>
        </w:rPr>
        <w:t>,</w:t>
      </w:r>
      <w:r w:rsidRPr="00EA106E">
        <w:rPr>
          <w:rFonts w:eastAsiaTheme="minorHAnsi"/>
          <w:kern w:val="2"/>
          <w:lang w:eastAsia="en-US"/>
          <w14:ligatures w14:val="standardContextual"/>
        </w:rPr>
        <w:t xml:space="preserve"> donde</w:t>
      </w:r>
      <w:r w:rsidR="000962A0" w:rsidRPr="00EA106E">
        <w:rPr>
          <w:rFonts w:eastAsiaTheme="minorHAnsi"/>
          <w:kern w:val="2"/>
          <w:lang w:eastAsia="en-US"/>
          <w14:ligatures w14:val="standardContextual"/>
        </w:rPr>
        <w:t xml:space="preserve"> se administró un cuestionario de 1</w:t>
      </w:r>
      <w:r w:rsidR="00FF5F3F" w:rsidRPr="00EA106E">
        <w:rPr>
          <w:rFonts w:eastAsiaTheme="minorHAnsi"/>
          <w:kern w:val="2"/>
          <w:lang w:eastAsia="en-US"/>
          <w14:ligatures w14:val="standardContextual"/>
        </w:rPr>
        <w:t>5</w:t>
      </w:r>
      <w:r w:rsidR="000962A0" w:rsidRPr="00EA106E">
        <w:rPr>
          <w:rFonts w:eastAsiaTheme="minorHAnsi"/>
          <w:kern w:val="2"/>
          <w:lang w:eastAsia="en-US"/>
          <w14:ligatures w14:val="standardContextual"/>
        </w:rPr>
        <w:t xml:space="preserve"> preguntas</w:t>
      </w:r>
      <w:r w:rsidR="00474DA9" w:rsidRPr="00EA106E">
        <w:rPr>
          <w:rFonts w:eastAsiaTheme="minorHAnsi"/>
          <w:kern w:val="2"/>
          <w:lang w:eastAsia="en-US"/>
          <w14:ligatures w14:val="standardContextual"/>
        </w:rPr>
        <w:t xml:space="preserve"> cerradas</w:t>
      </w:r>
      <w:r w:rsidR="000962A0" w:rsidRPr="00EA106E">
        <w:rPr>
          <w:rFonts w:eastAsiaTheme="minorHAnsi"/>
          <w:kern w:val="2"/>
          <w:lang w:eastAsia="en-US"/>
          <w14:ligatures w14:val="standardContextual"/>
        </w:rPr>
        <w:t xml:space="preserve"> divididas en dos </w:t>
      </w:r>
      <w:r w:rsidR="00A0161A" w:rsidRPr="00EA106E">
        <w:rPr>
          <w:rFonts w:eastAsiaTheme="minorHAnsi"/>
          <w:kern w:val="2"/>
          <w:lang w:eastAsia="en-US"/>
          <w14:ligatures w14:val="standardContextual"/>
        </w:rPr>
        <w:t>dimensiones</w:t>
      </w:r>
      <w:r w:rsidR="000962A0" w:rsidRPr="00EA106E">
        <w:rPr>
          <w:rFonts w:eastAsiaTheme="minorHAnsi"/>
          <w:kern w:val="2"/>
          <w:lang w:eastAsia="en-US"/>
          <w14:ligatures w14:val="standardContextual"/>
        </w:rPr>
        <w:t xml:space="preserve"> de </w:t>
      </w:r>
      <w:r w:rsidR="00A0161A" w:rsidRPr="00EA106E">
        <w:rPr>
          <w:rFonts w:eastAsiaTheme="minorHAnsi"/>
          <w:kern w:val="2"/>
          <w:lang w:eastAsia="en-US"/>
          <w14:ligatures w14:val="standardContextual"/>
        </w:rPr>
        <w:t>análisis</w:t>
      </w:r>
      <w:r w:rsidR="005B71D5" w:rsidRPr="00EA106E">
        <w:rPr>
          <w:rFonts w:eastAsiaTheme="minorHAnsi"/>
          <w:kern w:val="2"/>
          <w:lang w:eastAsia="en-US"/>
          <w14:ligatures w14:val="standardContextual"/>
        </w:rPr>
        <w:t>,</w:t>
      </w:r>
      <w:r w:rsidR="00A54085" w:rsidRPr="00EA106E">
        <w:rPr>
          <w:rFonts w:eastAsiaTheme="minorHAnsi"/>
          <w:kern w:val="2"/>
          <w:lang w:eastAsia="en-US"/>
          <w14:ligatures w14:val="standardContextual"/>
        </w:rPr>
        <w:t xml:space="preserve"> entre septiembre</w:t>
      </w:r>
      <w:r w:rsidR="005D7CA5" w:rsidRPr="00EA106E">
        <w:rPr>
          <w:rFonts w:eastAsiaTheme="minorHAnsi"/>
          <w:kern w:val="2"/>
          <w:lang w:eastAsia="en-US"/>
          <w14:ligatures w14:val="standardContextual"/>
        </w:rPr>
        <w:t xml:space="preserve"> y octubre </w:t>
      </w:r>
      <w:r w:rsidR="00A54085" w:rsidRPr="00EA106E">
        <w:rPr>
          <w:rFonts w:eastAsiaTheme="minorHAnsi"/>
          <w:kern w:val="2"/>
          <w:lang w:eastAsia="en-US"/>
          <w14:ligatures w14:val="standardContextual"/>
        </w:rPr>
        <w:t>de 2024</w:t>
      </w:r>
      <w:r w:rsidR="002E207D" w:rsidRPr="00EA106E">
        <w:rPr>
          <w:rFonts w:eastAsiaTheme="minorHAnsi"/>
          <w:kern w:val="2"/>
          <w:lang w:eastAsia="en-US"/>
          <w14:ligatures w14:val="standardContextual"/>
        </w:rPr>
        <w:t>.</w:t>
      </w:r>
      <w:r w:rsidR="000962A0" w:rsidRPr="00EA106E">
        <w:rPr>
          <w:rFonts w:eastAsiaTheme="minorHAnsi"/>
          <w:kern w:val="2"/>
          <w:lang w:eastAsia="en-US"/>
          <w14:ligatures w14:val="standardContextual"/>
        </w:rPr>
        <w:t xml:space="preserve"> </w:t>
      </w:r>
      <w:r w:rsidR="008519D2" w:rsidRPr="00EA106E">
        <w:rPr>
          <w:rFonts w:eastAsiaTheme="minorHAnsi"/>
          <w:kern w:val="2"/>
          <w:lang w:eastAsia="en-US"/>
          <w14:ligatures w14:val="standardContextual"/>
        </w:rPr>
        <w:t xml:space="preserve">El primer grupo de </w:t>
      </w:r>
      <w:r w:rsidR="00147505" w:rsidRPr="00EA106E">
        <w:rPr>
          <w:rFonts w:eastAsiaTheme="minorHAnsi"/>
          <w:kern w:val="2"/>
          <w:lang w:eastAsia="en-US"/>
          <w14:ligatures w14:val="standardContextual"/>
        </w:rPr>
        <w:t>6</w:t>
      </w:r>
      <w:r w:rsidR="00474DA9" w:rsidRPr="00EA106E">
        <w:rPr>
          <w:rFonts w:eastAsiaTheme="minorHAnsi"/>
          <w:kern w:val="2"/>
          <w:lang w:eastAsia="en-US"/>
          <w14:ligatures w14:val="standardContextual"/>
        </w:rPr>
        <w:t xml:space="preserve"> p</w:t>
      </w:r>
      <w:r w:rsidR="000962A0" w:rsidRPr="00EA106E">
        <w:rPr>
          <w:rFonts w:eastAsiaTheme="minorHAnsi"/>
          <w:kern w:val="2"/>
          <w:lang w:eastAsia="en-US"/>
          <w14:ligatures w14:val="standardContextual"/>
        </w:rPr>
        <w:t xml:space="preserve">reguntas </w:t>
      </w:r>
      <w:r w:rsidR="00474DA9" w:rsidRPr="00EA106E">
        <w:rPr>
          <w:rFonts w:eastAsiaTheme="minorHAnsi"/>
          <w:kern w:val="2"/>
          <w:lang w:eastAsia="en-US"/>
          <w14:ligatures w14:val="standardContextual"/>
        </w:rPr>
        <w:t xml:space="preserve">permitió explorar </w:t>
      </w:r>
      <w:r w:rsidR="000962A0" w:rsidRPr="00EA106E">
        <w:rPr>
          <w:rFonts w:eastAsiaTheme="minorHAnsi"/>
          <w:kern w:val="2"/>
          <w:lang w:eastAsia="en-US"/>
          <w14:ligatures w14:val="standardContextual"/>
        </w:rPr>
        <w:t>condici</w:t>
      </w:r>
      <w:r w:rsidR="00474DA9" w:rsidRPr="00EA106E">
        <w:rPr>
          <w:rFonts w:eastAsiaTheme="minorHAnsi"/>
          <w:kern w:val="2"/>
          <w:lang w:eastAsia="en-US"/>
          <w14:ligatures w14:val="standardContextual"/>
        </w:rPr>
        <w:t>o</w:t>
      </w:r>
      <w:r w:rsidR="000962A0" w:rsidRPr="00EA106E">
        <w:rPr>
          <w:rFonts w:eastAsiaTheme="minorHAnsi"/>
          <w:kern w:val="2"/>
          <w:lang w:eastAsia="en-US"/>
          <w14:ligatures w14:val="standardContextual"/>
        </w:rPr>
        <w:t>n</w:t>
      </w:r>
      <w:r w:rsidR="00474DA9" w:rsidRPr="00EA106E">
        <w:rPr>
          <w:rFonts w:eastAsiaTheme="minorHAnsi"/>
          <w:kern w:val="2"/>
          <w:lang w:eastAsia="en-US"/>
          <w14:ligatures w14:val="standardContextual"/>
        </w:rPr>
        <w:t>es</w:t>
      </w:r>
      <w:r w:rsidR="000962A0" w:rsidRPr="00EA106E">
        <w:rPr>
          <w:rFonts w:eastAsiaTheme="minorHAnsi"/>
          <w:kern w:val="2"/>
          <w:lang w:eastAsia="en-US"/>
          <w14:ligatures w14:val="standardContextual"/>
        </w:rPr>
        <w:t xml:space="preserve"> sociodemográfica</w:t>
      </w:r>
      <w:r w:rsidR="00474DA9" w:rsidRPr="00EA106E">
        <w:rPr>
          <w:rFonts w:eastAsiaTheme="minorHAnsi"/>
          <w:kern w:val="2"/>
          <w:lang w:eastAsia="en-US"/>
          <w14:ligatures w14:val="standardContextual"/>
        </w:rPr>
        <w:t>s</w:t>
      </w:r>
      <w:r w:rsidR="000962A0" w:rsidRPr="00EA106E">
        <w:rPr>
          <w:rFonts w:eastAsiaTheme="minorHAnsi"/>
          <w:kern w:val="2"/>
          <w:lang w:eastAsia="en-US"/>
          <w14:ligatures w14:val="standardContextual"/>
        </w:rPr>
        <w:t xml:space="preserve"> </w:t>
      </w:r>
      <w:r w:rsidR="002E207D" w:rsidRPr="00EA106E">
        <w:rPr>
          <w:rFonts w:eastAsiaTheme="minorHAnsi"/>
          <w:kern w:val="2"/>
          <w:lang w:eastAsia="en-US"/>
          <w14:ligatures w14:val="standardContextual"/>
        </w:rPr>
        <w:t xml:space="preserve">del </w:t>
      </w:r>
      <w:r w:rsidR="009D51D5" w:rsidRPr="00EA106E">
        <w:rPr>
          <w:rFonts w:eastAsiaTheme="minorHAnsi"/>
          <w:kern w:val="2"/>
          <w:lang w:eastAsia="en-US"/>
          <w14:ligatures w14:val="standardContextual"/>
        </w:rPr>
        <w:t>participante</w:t>
      </w:r>
      <w:r w:rsidR="002E207D" w:rsidRPr="00EA106E">
        <w:rPr>
          <w:rFonts w:eastAsiaTheme="minorHAnsi"/>
          <w:kern w:val="2"/>
          <w:lang w:eastAsia="en-US"/>
          <w14:ligatures w14:val="standardContextual"/>
        </w:rPr>
        <w:t>, con el fin de</w:t>
      </w:r>
      <w:r w:rsidR="00641933" w:rsidRPr="00EA106E">
        <w:rPr>
          <w:rFonts w:eastAsiaTheme="minorHAnsi"/>
          <w:kern w:val="2"/>
          <w:lang w:eastAsia="en-US"/>
          <w14:ligatures w14:val="standardContextual"/>
        </w:rPr>
        <w:t xml:space="preserve"> caracterizar la muestra </w:t>
      </w:r>
      <w:r w:rsidR="00A508CE" w:rsidRPr="00EA106E">
        <w:rPr>
          <w:rFonts w:eastAsiaTheme="minorHAnsi"/>
          <w:kern w:val="2"/>
          <w:lang w:eastAsia="en-US"/>
          <w14:ligatures w14:val="standardContextual"/>
        </w:rPr>
        <w:t>con variables como el</w:t>
      </w:r>
      <w:r w:rsidR="00641933" w:rsidRPr="00EA106E">
        <w:rPr>
          <w:rFonts w:eastAsiaTheme="minorHAnsi"/>
          <w:kern w:val="2"/>
          <w:lang w:eastAsia="en-US"/>
          <w14:ligatures w14:val="standardContextual"/>
        </w:rPr>
        <w:t xml:space="preserve"> sexo, género, edad, participación en el sector público, entre otras. </w:t>
      </w:r>
      <w:r w:rsidR="005B71BC" w:rsidRPr="00EA106E">
        <w:rPr>
          <w:rFonts w:eastAsiaTheme="minorHAnsi"/>
          <w:kern w:val="2"/>
          <w:lang w:eastAsia="en-US"/>
          <w14:ligatures w14:val="standardContextual"/>
        </w:rPr>
        <w:t>Este bloque de preguntas no incluy</w:t>
      </w:r>
      <w:r w:rsidR="00A54085" w:rsidRPr="00EA106E">
        <w:rPr>
          <w:rFonts w:eastAsiaTheme="minorHAnsi"/>
          <w:kern w:val="2"/>
          <w:lang w:eastAsia="en-US"/>
          <w14:ligatures w14:val="standardContextual"/>
        </w:rPr>
        <w:t>ó</w:t>
      </w:r>
      <w:r w:rsidR="005B71BC" w:rsidRPr="00EA106E">
        <w:rPr>
          <w:rFonts w:eastAsiaTheme="minorHAnsi"/>
          <w:kern w:val="2"/>
          <w:lang w:eastAsia="en-US"/>
          <w14:ligatures w14:val="standardContextual"/>
        </w:rPr>
        <w:t xml:space="preserve"> datos personales del participante, en especial, nombre y número de documento de identidad, en atención </w:t>
      </w:r>
      <w:r w:rsidR="00364A6C" w:rsidRPr="00EA106E">
        <w:rPr>
          <w:rFonts w:eastAsiaTheme="minorHAnsi"/>
          <w:kern w:val="2"/>
          <w:lang w:eastAsia="en-US"/>
          <w14:ligatures w14:val="standardContextual"/>
        </w:rPr>
        <w:t xml:space="preserve">a la protección de datos: Ley Estatutaria 1581 de 2012. </w:t>
      </w:r>
      <w:r w:rsidR="00474DA9" w:rsidRPr="00EA106E">
        <w:rPr>
          <w:rFonts w:eastAsiaTheme="minorHAnsi"/>
          <w:kern w:val="2"/>
          <w:lang w:eastAsia="en-US"/>
          <w14:ligatures w14:val="standardContextual"/>
        </w:rPr>
        <w:t>El otro grupo</w:t>
      </w:r>
      <w:r w:rsidR="00641933" w:rsidRPr="00EA106E">
        <w:rPr>
          <w:rFonts w:eastAsiaTheme="minorHAnsi"/>
          <w:kern w:val="2"/>
          <w:lang w:eastAsia="en-US"/>
          <w14:ligatures w14:val="standardContextual"/>
        </w:rPr>
        <w:t xml:space="preserve"> de </w:t>
      </w:r>
      <w:r w:rsidR="00FF5F3F" w:rsidRPr="00EA106E">
        <w:rPr>
          <w:rFonts w:eastAsiaTheme="minorHAnsi"/>
          <w:kern w:val="2"/>
          <w:lang w:eastAsia="en-US"/>
          <w14:ligatures w14:val="standardContextual"/>
        </w:rPr>
        <w:t>9</w:t>
      </w:r>
      <w:r w:rsidR="002E207D" w:rsidRPr="00EA106E">
        <w:rPr>
          <w:rFonts w:eastAsiaTheme="minorHAnsi"/>
          <w:kern w:val="2"/>
          <w:lang w:eastAsia="en-US"/>
          <w14:ligatures w14:val="standardContextual"/>
        </w:rPr>
        <w:t xml:space="preserve"> preguntas</w:t>
      </w:r>
      <w:r w:rsidR="00474DA9" w:rsidRPr="00EA106E">
        <w:rPr>
          <w:rFonts w:eastAsiaTheme="minorHAnsi"/>
          <w:kern w:val="2"/>
          <w:lang w:eastAsia="en-US"/>
          <w14:ligatures w14:val="standardContextual"/>
        </w:rPr>
        <w:t>, algunas</w:t>
      </w:r>
      <w:r w:rsidR="002E207D" w:rsidRPr="00EA106E">
        <w:rPr>
          <w:rFonts w:eastAsiaTheme="minorHAnsi"/>
          <w:kern w:val="2"/>
          <w:lang w:eastAsia="en-US"/>
          <w14:ligatures w14:val="standardContextual"/>
        </w:rPr>
        <w:t xml:space="preserve"> </w:t>
      </w:r>
      <w:r w:rsidR="00641933" w:rsidRPr="00EA106E">
        <w:rPr>
          <w:rFonts w:eastAsiaTheme="minorHAnsi"/>
          <w:kern w:val="2"/>
          <w:lang w:eastAsia="en-US"/>
          <w14:ligatures w14:val="standardContextual"/>
        </w:rPr>
        <w:t>con formato de respuesta</w:t>
      </w:r>
      <w:r w:rsidR="002E207D" w:rsidRPr="00EA106E">
        <w:rPr>
          <w:rFonts w:eastAsiaTheme="minorHAnsi"/>
          <w:kern w:val="2"/>
          <w:lang w:eastAsia="en-US"/>
          <w14:ligatures w14:val="standardContextual"/>
        </w:rPr>
        <w:t xml:space="preserve"> tipo Likert</w:t>
      </w:r>
      <w:r w:rsidR="00474DA9" w:rsidRPr="00EA106E">
        <w:rPr>
          <w:rFonts w:eastAsiaTheme="minorHAnsi"/>
          <w:kern w:val="2"/>
          <w:lang w:eastAsia="en-US"/>
          <w14:ligatures w14:val="standardContextual"/>
        </w:rPr>
        <w:t xml:space="preserve">, </w:t>
      </w:r>
      <w:r w:rsidR="00AB1843" w:rsidRPr="00EA106E">
        <w:rPr>
          <w:rFonts w:eastAsiaTheme="minorHAnsi"/>
          <w:kern w:val="2"/>
          <w:lang w:eastAsia="en-US"/>
          <w14:ligatures w14:val="standardContextual"/>
        </w:rPr>
        <w:t>buscó una aproximación acerca de la</w:t>
      </w:r>
      <w:r w:rsidR="002E207D" w:rsidRPr="00EA106E">
        <w:rPr>
          <w:rFonts w:eastAsiaTheme="minorHAnsi"/>
          <w:kern w:val="2"/>
          <w:lang w:eastAsia="en-US"/>
          <w14:ligatures w14:val="standardContextual"/>
        </w:rPr>
        <w:t xml:space="preserve"> </w:t>
      </w:r>
      <w:r w:rsidR="00AB1843" w:rsidRPr="00EA106E">
        <w:rPr>
          <w:rFonts w:eastAsiaTheme="minorHAnsi"/>
          <w:kern w:val="2"/>
          <w:lang w:eastAsia="en-US"/>
          <w14:ligatures w14:val="standardContextual"/>
        </w:rPr>
        <w:t xml:space="preserve">percepción de las </w:t>
      </w:r>
      <w:r w:rsidR="00B217AF" w:rsidRPr="00EA106E">
        <w:rPr>
          <w:rFonts w:eastAsiaTheme="minorHAnsi"/>
          <w:kern w:val="2"/>
          <w:lang w:eastAsia="en-US"/>
          <w14:ligatures w14:val="standardContextual"/>
        </w:rPr>
        <w:t>personas</w:t>
      </w:r>
      <w:r w:rsidR="00FA7834" w:rsidRPr="00EA106E">
        <w:rPr>
          <w:rFonts w:eastAsiaTheme="minorHAnsi"/>
          <w:kern w:val="2"/>
          <w:lang w:eastAsia="en-US"/>
          <w14:ligatures w14:val="standardContextual"/>
        </w:rPr>
        <w:t>, desde el enfoque de las emociones según Nussbaum,</w:t>
      </w:r>
      <w:r w:rsidR="009D51D5" w:rsidRPr="00EA106E">
        <w:rPr>
          <w:rFonts w:eastAsiaTheme="minorHAnsi"/>
          <w:kern w:val="2"/>
          <w:lang w:eastAsia="en-US"/>
          <w14:ligatures w14:val="standardContextual"/>
        </w:rPr>
        <w:t xml:space="preserve"> </w:t>
      </w:r>
      <w:r w:rsidR="00F25758" w:rsidRPr="00EA106E">
        <w:rPr>
          <w:rFonts w:eastAsiaTheme="minorHAnsi"/>
          <w:kern w:val="2"/>
          <w:lang w:eastAsia="en-US"/>
          <w14:ligatures w14:val="standardContextual"/>
        </w:rPr>
        <w:t xml:space="preserve">sobre la </w:t>
      </w:r>
      <w:r w:rsidR="009D51D5" w:rsidRPr="00EA106E">
        <w:rPr>
          <w:rFonts w:eastAsiaTheme="minorHAnsi"/>
          <w:kern w:val="2"/>
          <w:lang w:eastAsia="en-US"/>
          <w14:ligatures w14:val="standardContextual"/>
        </w:rPr>
        <w:t xml:space="preserve">calidad de los objetivos de </w:t>
      </w:r>
      <w:r w:rsidR="00DB0D40" w:rsidRPr="00EA106E">
        <w:rPr>
          <w:rFonts w:eastAsiaTheme="minorHAnsi"/>
          <w:kern w:val="2"/>
          <w:lang w:eastAsia="en-US"/>
          <w14:ligatures w14:val="standardContextual"/>
        </w:rPr>
        <w:t>algunos</w:t>
      </w:r>
      <w:r w:rsidR="009D51D5" w:rsidRPr="00EA106E">
        <w:rPr>
          <w:rFonts w:eastAsiaTheme="minorHAnsi"/>
          <w:kern w:val="2"/>
          <w:lang w:eastAsia="en-US"/>
          <w14:ligatures w14:val="standardContextual"/>
        </w:rPr>
        <w:t xml:space="preserve"> programas sociales de mayor impacto en el territorio</w:t>
      </w:r>
      <w:r w:rsidR="002E207D" w:rsidRPr="00EA106E">
        <w:rPr>
          <w:rFonts w:eastAsiaTheme="minorHAnsi"/>
          <w:kern w:val="2"/>
          <w:lang w:eastAsia="en-US"/>
          <w14:ligatures w14:val="standardContextual"/>
        </w:rPr>
        <w:t xml:space="preserve">. Las preguntas </w:t>
      </w:r>
      <w:r w:rsidR="003D2733" w:rsidRPr="00EA106E">
        <w:rPr>
          <w:rFonts w:eastAsiaTheme="minorHAnsi"/>
          <w:kern w:val="2"/>
          <w:lang w:eastAsia="en-US"/>
          <w14:ligatures w14:val="standardContextual"/>
        </w:rPr>
        <w:t>formuladas en</w:t>
      </w:r>
      <w:r w:rsidR="002E207D" w:rsidRPr="00EA106E">
        <w:rPr>
          <w:rFonts w:eastAsiaTheme="minorHAnsi"/>
          <w:kern w:val="2"/>
          <w:lang w:eastAsia="en-US"/>
          <w14:ligatures w14:val="standardContextual"/>
        </w:rPr>
        <w:t xml:space="preserve"> este cuestionario son de elaboración propia</w:t>
      </w:r>
      <w:r w:rsidR="00EB5885" w:rsidRPr="00EA106E">
        <w:rPr>
          <w:rFonts w:eastAsiaTheme="minorHAnsi"/>
          <w:kern w:val="2"/>
          <w:lang w:eastAsia="en-US"/>
          <w14:ligatures w14:val="standardContextual"/>
        </w:rPr>
        <w:t xml:space="preserve"> y</w:t>
      </w:r>
      <w:r w:rsidR="00F25758" w:rsidRPr="00EA106E">
        <w:rPr>
          <w:rFonts w:eastAsiaTheme="minorHAnsi"/>
          <w:kern w:val="2"/>
          <w:lang w:eastAsia="en-US"/>
          <w14:ligatures w14:val="standardContextual"/>
        </w:rPr>
        <w:t>,</w:t>
      </w:r>
      <w:r w:rsidR="00EB5885" w:rsidRPr="00EA106E">
        <w:rPr>
          <w:rFonts w:eastAsiaTheme="minorHAnsi"/>
          <w:kern w:val="2"/>
          <w:lang w:eastAsia="en-US"/>
          <w14:ligatures w14:val="standardContextual"/>
        </w:rPr>
        <w:t xml:space="preserve"> en promedio, una persona necesitó 9  minutos para diligenciar</w:t>
      </w:r>
      <w:r w:rsidR="003D2733" w:rsidRPr="00EA106E">
        <w:rPr>
          <w:rFonts w:eastAsiaTheme="minorHAnsi"/>
          <w:kern w:val="2"/>
          <w:lang w:eastAsia="en-US"/>
          <w14:ligatures w14:val="standardContextual"/>
        </w:rPr>
        <w:t>,</w:t>
      </w:r>
      <w:r w:rsidR="00EB5885" w:rsidRPr="00EA106E">
        <w:rPr>
          <w:rFonts w:eastAsiaTheme="minorHAnsi"/>
          <w:kern w:val="2"/>
          <w:lang w:eastAsia="en-US"/>
          <w14:ligatures w14:val="standardContextual"/>
        </w:rPr>
        <w:t xml:space="preserve"> </w:t>
      </w:r>
      <w:r w:rsidR="00027F89" w:rsidRPr="00EA106E">
        <w:rPr>
          <w:rFonts w:eastAsiaTheme="minorHAnsi"/>
          <w:kern w:val="2"/>
          <w:lang w:eastAsia="en-US"/>
          <w14:ligatures w14:val="standardContextual"/>
        </w:rPr>
        <w:t>de forma voluntaria y sin constreñimiento alguno</w:t>
      </w:r>
      <w:r w:rsidR="003D2733" w:rsidRPr="00EA106E">
        <w:rPr>
          <w:rFonts w:eastAsiaTheme="minorHAnsi"/>
          <w:kern w:val="2"/>
          <w:lang w:eastAsia="en-US"/>
          <w14:ligatures w14:val="standardContextual"/>
        </w:rPr>
        <w:t>, la encuesta</w:t>
      </w:r>
      <w:r w:rsidR="00EB5885" w:rsidRPr="00EA106E">
        <w:rPr>
          <w:rFonts w:eastAsiaTheme="minorHAnsi"/>
          <w:kern w:val="2"/>
          <w:lang w:eastAsia="en-US"/>
          <w14:ligatures w14:val="standardContextual"/>
        </w:rPr>
        <w:t>.</w:t>
      </w:r>
    </w:p>
    <w:p w14:paraId="1BCFA2ED" w14:textId="018E2F1C" w:rsidR="00D02061" w:rsidRPr="00EA106E" w:rsidRDefault="00D02061"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 xml:space="preserve">De conformidad con Santesmases (2005), el trabajo de campo </w:t>
      </w:r>
      <w:r w:rsidR="006542C1" w:rsidRPr="00EA106E">
        <w:rPr>
          <w:rFonts w:eastAsiaTheme="minorHAnsi"/>
          <w:kern w:val="2"/>
          <w:lang w:eastAsia="en-US"/>
          <w14:ligatures w14:val="standardContextual"/>
        </w:rPr>
        <w:t>es un método de observación que generalmente se realiza en la naturaleza de nuestro entorno cotidiano</w:t>
      </w:r>
      <w:r w:rsidRPr="00EA106E">
        <w:rPr>
          <w:rFonts w:eastAsiaTheme="minorHAnsi"/>
          <w:kern w:val="2"/>
          <w:lang w:eastAsia="en-US"/>
          <w14:ligatures w14:val="standardContextual"/>
        </w:rPr>
        <w:t xml:space="preserve">, pero </w:t>
      </w:r>
      <w:r w:rsidR="00935355" w:rsidRPr="00EA106E">
        <w:rPr>
          <w:rFonts w:eastAsiaTheme="minorHAnsi"/>
          <w:kern w:val="2"/>
          <w:lang w:eastAsia="en-US"/>
          <w14:ligatures w14:val="standardContextual"/>
        </w:rPr>
        <w:t xml:space="preserve">que </w:t>
      </w:r>
      <w:r w:rsidRPr="00EA106E">
        <w:rPr>
          <w:rFonts w:eastAsiaTheme="minorHAnsi"/>
          <w:kern w:val="2"/>
          <w:lang w:eastAsia="en-US"/>
          <w14:ligatures w14:val="standardContextual"/>
        </w:rPr>
        <w:t xml:space="preserve">además, permite </w:t>
      </w:r>
      <w:r w:rsidR="00935355" w:rsidRPr="00EA106E">
        <w:rPr>
          <w:rFonts w:eastAsiaTheme="minorHAnsi"/>
          <w:kern w:val="2"/>
          <w:lang w:eastAsia="en-US"/>
          <w14:ligatures w14:val="standardContextual"/>
        </w:rPr>
        <w:t>recolectar</w:t>
      </w:r>
      <w:r w:rsidRPr="00EA106E">
        <w:rPr>
          <w:rFonts w:eastAsiaTheme="minorHAnsi"/>
          <w:kern w:val="2"/>
          <w:lang w:eastAsia="en-US"/>
          <w14:ligatures w14:val="standardContextual"/>
        </w:rPr>
        <w:t xml:space="preserve"> </w:t>
      </w:r>
      <w:r w:rsidR="00043308" w:rsidRPr="00EA106E">
        <w:rPr>
          <w:rFonts w:eastAsiaTheme="minorHAnsi"/>
          <w:kern w:val="2"/>
          <w:lang w:eastAsia="en-US"/>
          <w14:ligatures w14:val="standardContextual"/>
        </w:rPr>
        <w:t>datos</w:t>
      </w:r>
      <w:r w:rsidR="00935355" w:rsidRPr="00EA106E">
        <w:rPr>
          <w:rFonts w:eastAsiaTheme="minorHAnsi"/>
          <w:kern w:val="2"/>
          <w:lang w:eastAsia="en-US"/>
          <w14:ligatures w14:val="standardContextual"/>
        </w:rPr>
        <w:t xml:space="preserve"> sobre personas,</w:t>
      </w:r>
      <w:r w:rsidR="006542C1" w:rsidRPr="00EA106E">
        <w:rPr>
          <w:rFonts w:eastAsiaTheme="minorHAnsi"/>
          <w:kern w:val="2"/>
          <w:lang w:eastAsia="en-US"/>
          <w14:ligatures w14:val="standardContextual"/>
        </w:rPr>
        <w:t xml:space="preserve"> para analizar y</w:t>
      </w:r>
      <w:r w:rsidR="00043308" w:rsidRPr="00EA106E">
        <w:rPr>
          <w:rFonts w:eastAsiaTheme="minorHAnsi"/>
          <w:kern w:val="2"/>
          <w:lang w:eastAsia="en-US"/>
          <w14:ligatures w14:val="standardContextual"/>
        </w:rPr>
        <w:t xml:space="preserve"> descubrir qué información contienen</w:t>
      </w:r>
      <w:r w:rsidR="006542C1" w:rsidRPr="00EA106E">
        <w:rPr>
          <w:rFonts w:eastAsiaTheme="minorHAnsi"/>
          <w:kern w:val="2"/>
          <w:lang w:eastAsia="en-US"/>
          <w14:ligatures w14:val="standardContextual"/>
        </w:rPr>
        <w:t xml:space="preserve"> e</w:t>
      </w:r>
      <w:r w:rsidRPr="00EA106E">
        <w:rPr>
          <w:rFonts w:eastAsiaTheme="minorHAnsi"/>
          <w:kern w:val="2"/>
          <w:lang w:eastAsia="en-US"/>
          <w14:ligatures w14:val="standardContextual"/>
        </w:rPr>
        <w:t xml:space="preserve"> interpreta</w:t>
      </w:r>
      <w:r w:rsidR="006542C1" w:rsidRPr="00EA106E">
        <w:rPr>
          <w:rFonts w:eastAsiaTheme="minorHAnsi"/>
          <w:kern w:val="2"/>
          <w:lang w:eastAsia="en-US"/>
          <w14:ligatures w14:val="standardContextual"/>
        </w:rPr>
        <w:t>r relaciones entre ellos</w:t>
      </w:r>
      <w:r w:rsidRPr="00EA106E">
        <w:rPr>
          <w:rFonts w:eastAsiaTheme="minorHAnsi"/>
          <w:kern w:val="2"/>
          <w:lang w:eastAsia="en-US"/>
          <w14:ligatures w14:val="standardContextual"/>
        </w:rPr>
        <w:t xml:space="preserve">. </w:t>
      </w:r>
      <w:r w:rsidR="004D44C8" w:rsidRPr="00EA106E">
        <w:rPr>
          <w:rFonts w:eastAsiaTheme="minorHAnsi"/>
          <w:kern w:val="2"/>
          <w:lang w:eastAsia="en-US"/>
          <w14:ligatures w14:val="standardContextual"/>
        </w:rPr>
        <w:t xml:space="preserve">Este ejercicio se desarrolló </w:t>
      </w:r>
      <w:r w:rsidR="00463815" w:rsidRPr="00EA106E">
        <w:rPr>
          <w:rFonts w:eastAsiaTheme="minorHAnsi"/>
          <w:kern w:val="2"/>
          <w:lang w:eastAsia="en-US"/>
          <w14:ligatures w14:val="standardContextual"/>
        </w:rPr>
        <w:t xml:space="preserve">bajo la modalidad </w:t>
      </w:r>
      <w:r w:rsidR="004D44C8" w:rsidRPr="00EA106E">
        <w:rPr>
          <w:rFonts w:eastAsiaTheme="minorHAnsi"/>
          <w:kern w:val="2"/>
          <w:lang w:eastAsia="en-US"/>
          <w14:ligatures w14:val="standardContextual"/>
        </w:rPr>
        <w:t xml:space="preserve">puerta a puerta en diferentes zonas del </w:t>
      </w:r>
      <w:r w:rsidR="00B83C7B" w:rsidRPr="00EA106E">
        <w:rPr>
          <w:rFonts w:eastAsiaTheme="minorHAnsi"/>
          <w:kern w:val="2"/>
          <w:lang w:eastAsia="en-US"/>
          <w14:ligatures w14:val="standardContextual"/>
        </w:rPr>
        <w:t>Departamento</w:t>
      </w:r>
      <w:r w:rsidR="004D44C8" w:rsidRPr="00EA106E">
        <w:rPr>
          <w:rFonts w:eastAsiaTheme="minorHAnsi"/>
          <w:kern w:val="2"/>
          <w:lang w:eastAsia="en-US"/>
          <w14:ligatures w14:val="standardContextual"/>
        </w:rPr>
        <w:t>, visitando instituciones del sector público: alcaldía</w:t>
      </w:r>
      <w:r w:rsidR="008E6423" w:rsidRPr="00EA106E">
        <w:rPr>
          <w:rFonts w:eastAsiaTheme="minorHAnsi"/>
          <w:kern w:val="2"/>
          <w:lang w:eastAsia="en-US"/>
          <w14:ligatures w14:val="standardContextual"/>
        </w:rPr>
        <w:t xml:space="preserve"> municipal</w:t>
      </w:r>
      <w:r w:rsidR="004D44C8" w:rsidRPr="00EA106E">
        <w:rPr>
          <w:rFonts w:eastAsiaTheme="minorHAnsi"/>
          <w:kern w:val="2"/>
          <w:lang w:eastAsia="en-US"/>
          <w14:ligatures w14:val="standardContextual"/>
        </w:rPr>
        <w:t xml:space="preserve">, </w:t>
      </w:r>
      <w:r w:rsidR="00B83C7B" w:rsidRPr="00EA106E">
        <w:rPr>
          <w:rFonts w:eastAsiaTheme="minorHAnsi"/>
          <w:kern w:val="2"/>
          <w:lang w:eastAsia="en-US"/>
          <w14:ligatures w14:val="standardContextual"/>
        </w:rPr>
        <w:t>gobernación de Sucre, FUNDAMUPPAZCOL, entre</w:t>
      </w:r>
      <w:r w:rsidR="00B23D8F" w:rsidRPr="00EA106E">
        <w:rPr>
          <w:rFonts w:eastAsiaTheme="minorHAnsi"/>
          <w:kern w:val="2"/>
          <w:lang w:eastAsia="en-US"/>
          <w14:ligatures w14:val="standardContextual"/>
        </w:rPr>
        <w:t xml:space="preserve"> otras</w:t>
      </w:r>
      <w:r w:rsidR="00054476" w:rsidRPr="00EA106E">
        <w:rPr>
          <w:rFonts w:eastAsiaTheme="minorHAnsi"/>
          <w:kern w:val="2"/>
          <w:lang w:eastAsia="en-US"/>
          <w14:ligatures w14:val="standardContextual"/>
        </w:rPr>
        <w:t>. T</w:t>
      </w:r>
      <w:r w:rsidR="003F70B5" w:rsidRPr="00EA106E">
        <w:rPr>
          <w:rFonts w:eastAsiaTheme="minorHAnsi"/>
          <w:kern w:val="2"/>
          <w:lang w:eastAsia="en-US"/>
          <w14:ligatures w14:val="standardContextual"/>
        </w:rPr>
        <w:t xml:space="preserve">ambién a través de </w:t>
      </w:r>
      <w:r w:rsidR="008E6423" w:rsidRPr="00EA106E">
        <w:rPr>
          <w:rFonts w:eastAsiaTheme="minorHAnsi"/>
          <w:kern w:val="2"/>
          <w:lang w:eastAsia="en-US"/>
          <w14:ligatures w14:val="standardContextual"/>
        </w:rPr>
        <w:t>campañas de capacitación lideradas por actores y líderes sociales</w:t>
      </w:r>
      <w:r w:rsidR="00A54085" w:rsidRPr="00EA106E">
        <w:rPr>
          <w:rFonts w:eastAsiaTheme="minorHAnsi"/>
          <w:kern w:val="2"/>
          <w:lang w:eastAsia="en-US"/>
          <w14:ligatures w14:val="standardContextual"/>
        </w:rPr>
        <w:t xml:space="preserve"> locales</w:t>
      </w:r>
      <w:r w:rsidR="008E6423" w:rsidRPr="00EA106E">
        <w:rPr>
          <w:rFonts w:eastAsiaTheme="minorHAnsi"/>
          <w:kern w:val="2"/>
          <w:lang w:eastAsia="en-US"/>
          <w14:ligatures w14:val="standardContextual"/>
        </w:rPr>
        <w:t xml:space="preserve"> y, por medio del formato </w:t>
      </w:r>
      <w:r w:rsidR="00463815" w:rsidRPr="00EA106E">
        <w:rPr>
          <w:rFonts w:eastAsiaTheme="minorHAnsi"/>
          <w:kern w:val="2"/>
          <w:lang w:eastAsia="en-US"/>
          <w14:ligatures w14:val="standardContextual"/>
        </w:rPr>
        <w:t xml:space="preserve">digital </w:t>
      </w:r>
      <w:r w:rsidR="008E6423" w:rsidRPr="00EA106E">
        <w:rPr>
          <w:rFonts w:eastAsiaTheme="minorHAnsi"/>
          <w:kern w:val="2"/>
          <w:lang w:eastAsia="en-US"/>
          <w14:ligatures w14:val="standardContextual"/>
        </w:rPr>
        <w:t xml:space="preserve">en línea </w:t>
      </w:r>
      <w:proofErr w:type="spellStart"/>
      <w:r w:rsidR="008E6423" w:rsidRPr="00EA106E">
        <w:rPr>
          <w:rFonts w:eastAsiaTheme="minorHAnsi"/>
          <w:i/>
          <w:iCs/>
          <w:kern w:val="2"/>
          <w:lang w:eastAsia="en-US"/>
          <w14:ligatures w14:val="standardContextual"/>
        </w:rPr>
        <w:t>Form</w:t>
      </w:r>
      <w:r w:rsidR="003F70B5" w:rsidRPr="00EA106E">
        <w:rPr>
          <w:rFonts w:eastAsiaTheme="minorHAnsi"/>
          <w:i/>
          <w:iCs/>
          <w:kern w:val="2"/>
          <w:lang w:eastAsia="en-US"/>
          <w14:ligatures w14:val="standardContextual"/>
        </w:rPr>
        <w:t>s</w:t>
      </w:r>
      <w:proofErr w:type="spellEnd"/>
      <w:r w:rsidR="008E6423" w:rsidRPr="00EA106E">
        <w:rPr>
          <w:rFonts w:eastAsiaTheme="minorHAnsi"/>
          <w:kern w:val="2"/>
          <w:lang w:eastAsia="en-US"/>
          <w14:ligatures w14:val="standardContextual"/>
        </w:rPr>
        <w:t xml:space="preserve"> de Microsoft 365, que permitió </w:t>
      </w:r>
      <w:r w:rsidR="003F70B5" w:rsidRPr="00EA106E">
        <w:rPr>
          <w:rFonts w:eastAsiaTheme="minorHAnsi"/>
          <w:kern w:val="2"/>
          <w:lang w:eastAsia="en-US"/>
          <w14:ligatures w14:val="standardContextual"/>
        </w:rPr>
        <w:t>abarcar de forma aleatoria un alto porcentaje de participantes.</w:t>
      </w:r>
    </w:p>
    <w:p w14:paraId="41BB0824" w14:textId="2AD69971" w:rsidR="005F0FEB" w:rsidRPr="00EA106E" w:rsidRDefault="008653A5" w:rsidP="00A97515">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 xml:space="preserve">A fin de garantizar </w:t>
      </w:r>
      <w:r w:rsidR="00A508CE" w:rsidRPr="00EA106E">
        <w:rPr>
          <w:rFonts w:eastAsiaTheme="minorHAnsi"/>
          <w:kern w:val="2"/>
          <w:lang w:eastAsia="en-US"/>
          <w14:ligatures w14:val="standardContextual"/>
        </w:rPr>
        <w:t xml:space="preserve">la </w:t>
      </w:r>
      <w:r w:rsidRPr="00EA106E">
        <w:rPr>
          <w:rFonts w:eastAsiaTheme="minorHAnsi"/>
          <w:kern w:val="2"/>
          <w:lang w:eastAsia="en-US"/>
          <w14:ligatures w14:val="standardContextual"/>
        </w:rPr>
        <w:t xml:space="preserve">pertinencia y </w:t>
      </w:r>
      <w:r w:rsidR="00411C34" w:rsidRPr="00EA106E">
        <w:rPr>
          <w:rFonts w:eastAsiaTheme="minorHAnsi"/>
          <w:kern w:val="2"/>
          <w:lang w:eastAsia="en-US"/>
          <w14:ligatures w14:val="standardContextual"/>
        </w:rPr>
        <w:t>re</w:t>
      </w:r>
      <w:r w:rsidR="00AB7868" w:rsidRPr="00EA106E">
        <w:rPr>
          <w:rFonts w:eastAsiaTheme="minorHAnsi"/>
          <w:kern w:val="2"/>
          <w:lang w:eastAsia="en-US"/>
          <w14:ligatures w14:val="standardContextual"/>
        </w:rPr>
        <w:t>l</w:t>
      </w:r>
      <w:r w:rsidR="00411C34" w:rsidRPr="00EA106E">
        <w:rPr>
          <w:rFonts w:eastAsiaTheme="minorHAnsi"/>
          <w:kern w:val="2"/>
          <w:lang w:eastAsia="en-US"/>
          <w14:ligatures w14:val="standardContextual"/>
        </w:rPr>
        <w:t>e</w:t>
      </w:r>
      <w:r w:rsidR="00AB7868" w:rsidRPr="00EA106E">
        <w:rPr>
          <w:rFonts w:eastAsiaTheme="minorHAnsi"/>
          <w:kern w:val="2"/>
          <w:lang w:eastAsia="en-US"/>
          <w14:ligatures w14:val="standardContextual"/>
        </w:rPr>
        <w:t>v</w:t>
      </w:r>
      <w:r w:rsidR="00411C34" w:rsidRPr="00EA106E">
        <w:rPr>
          <w:rFonts w:eastAsiaTheme="minorHAnsi"/>
          <w:kern w:val="2"/>
          <w:lang w:eastAsia="en-US"/>
          <w14:ligatures w14:val="standardContextual"/>
        </w:rPr>
        <w:t>ancia</w:t>
      </w:r>
      <w:r w:rsidRPr="00EA106E">
        <w:rPr>
          <w:rFonts w:eastAsiaTheme="minorHAnsi"/>
          <w:kern w:val="2"/>
          <w:lang w:eastAsia="en-US"/>
          <w14:ligatures w14:val="standardContextual"/>
        </w:rPr>
        <w:t xml:space="preserve"> de </w:t>
      </w:r>
      <w:r w:rsidR="00A508CE" w:rsidRPr="00EA106E">
        <w:rPr>
          <w:rFonts w:eastAsiaTheme="minorHAnsi"/>
          <w:kern w:val="2"/>
          <w:lang w:eastAsia="en-US"/>
          <w14:ligatures w14:val="standardContextual"/>
        </w:rPr>
        <w:t xml:space="preserve">las </w:t>
      </w:r>
      <w:r w:rsidRPr="00EA106E">
        <w:rPr>
          <w:rFonts w:eastAsiaTheme="minorHAnsi"/>
          <w:kern w:val="2"/>
          <w:lang w:eastAsia="en-US"/>
          <w14:ligatures w14:val="standardContextual"/>
        </w:rPr>
        <w:t>preguntas</w:t>
      </w:r>
      <w:r w:rsidR="00A508CE" w:rsidRPr="00EA106E">
        <w:rPr>
          <w:rFonts w:eastAsiaTheme="minorHAnsi"/>
          <w:kern w:val="2"/>
          <w:lang w:eastAsia="en-US"/>
          <w14:ligatures w14:val="standardContextual"/>
        </w:rPr>
        <w:t xml:space="preserve"> de análisis</w:t>
      </w:r>
      <w:r w:rsidRPr="00EA106E">
        <w:rPr>
          <w:rFonts w:eastAsiaTheme="minorHAnsi"/>
          <w:kern w:val="2"/>
          <w:lang w:eastAsia="en-US"/>
          <w14:ligatures w14:val="standardContextual"/>
        </w:rPr>
        <w:t xml:space="preserve"> que conlleven a la consecución de los objetivos de esta investigación, </w:t>
      </w:r>
      <w:r w:rsidR="006C0D63" w:rsidRPr="00EA106E">
        <w:rPr>
          <w:rFonts w:eastAsiaTheme="minorHAnsi"/>
          <w:kern w:val="2"/>
          <w:lang w:eastAsia="en-US"/>
          <w14:ligatures w14:val="standardContextual"/>
        </w:rPr>
        <w:t>el equipo investigador</w:t>
      </w:r>
      <w:r w:rsidRPr="00EA106E">
        <w:rPr>
          <w:rFonts w:eastAsiaTheme="minorHAnsi"/>
          <w:kern w:val="2"/>
          <w:lang w:eastAsia="en-US"/>
          <w14:ligatures w14:val="standardContextual"/>
        </w:rPr>
        <w:t xml:space="preserve"> </w:t>
      </w:r>
      <w:r w:rsidR="00DB0D40" w:rsidRPr="00EA106E">
        <w:rPr>
          <w:rFonts w:eastAsiaTheme="minorHAnsi"/>
          <w:kern w:val="2"/>
          <w:lang w:eastAsia="en-US"/>
          <w14:ligatures w14:val="standardContextual"/>
        </w:rPr>
        <w:t>diseñó</w:t>
      </w:r>
      <w:r w:rsidR="00F25758" w:rsidRPr="00EA106E">
        <w:rPr>
          <w:rFonts w:eastAsiaTheme="minorHAnsi"/>
          <w:kern w:val="2"/>
          <w:lang w:eastAsia="en-US"/>
          <w14:ligatures w14:val="standardContextual"/>
        </w:rPr>
        <w:t xml:space="preserve"> la encuesta </w:t>
      </w:r>
      <w:r w:rsidRPr="00EA106E">
        <w:rPr>
          <w:rFonts w:eastAsiaTheme="minorHAnsi"/>
          <w:kern w:val="2"/>
          <w:lang w:eastAsia="en-US"/>
          <w14:ligatures w14:val="standardContextual"/>
        </w:rPr>
        <w:t>alinead</w:t>
      </w:r>
      <w:r w:rsidR="00A508CE" w:rsidRPr="00EA106E">
        <w:rPr>
          <w:rFonts w:eastAsiaTheme="minorHAnsi"/>
          <w:kern w:val="2"/>
          <w:lang w:eastAsia="en-US"/>
          <w14:ligatures w14:val="standardContextual"/>
        </w:rPr>
        <w:t>a</w:t>
      </w:r>
      <w:r w:rsidRPr="00EA106E">
        <w:rPr>
          <w:rFonts w:eastAsiaTheme="minorHAnsi"/>
          <w:kern w:val="2"/>
          <w:lang w:eastAsia="en-US"/>
          <w14:ligatures w14:val="standardContextual"/>
        </w:rPr>
        <w:t xml:space="preserve"> con la dimensión del indicador de género </w:t>
      </w:r>
      <w:r w:rsidR="00B23D8F" w:rsidRPr="00EA106E">
        <w:rPr>
          <w:rFonts w:eastAsiaTheme="minorHAnsi"/>
          <w:kern w:val="2"/>
          <w:lang w:eastAsia="en-US"/>
          <w14:ligatures w14:val="standardContextual"/>
        </w:rPr>
        <w:t>“Emoción”</w:t>
      </w:r>
      <w:r w:rsidR="0092240C" w:rsidRPr="00EA106E">
        <w:rPr>
          <w:rFonts w:eastAsiaTheme="minorHAnsi"/>
          <w:kern w:val="2"/>
          <w:lang w:eastAsia="en-US"/>
          <w14:ligatures w14:val="standardContextual"/>
        </w:rPr>
        <w:t>,</w:t>
      </w:r>
      <w:r w:rsidR="00411C34" w:rsidRPr="00EA106E">
        <w:rPr>
          <w:rFonts w:eastAsiaTheme="minorHAnsi"/>
          <w:kern w:val="2"/>
          <w:lang w:eastAsia="en-US"/>
          <w14:ligatures w14:val="standardContextual"/>
        </w:rPr>
        <w:t xml:space="preserve"> agrup</w:t>
      </w:r>
      <w:r w:rsidR="0092240C" w:rsidRPr="00EA106E">
        <w:rPr>
          <w:rFonts w:eastAsiaTheme="minorHAnsi"/>
          <w:kern w:val="2"/>
          <w:lang w:eastAsia="en-US"/>
          <w14:ligatures w14:val="standardContextual"/>
        </w:rPr>
        <w:t>ando</w:t>
      </w:r>
      <w:r w:rsidR="00411C34" w:rsidRPr="00EA106E">
        <w:rPr>
          <w:rFonts w:eastAsiaTheme="minorHAnsi"/>
          <w:kern w:val="2"/>
          <w:lang w:eastAsia="en-US"/>
          <w14:ligatures w14:val="standardContextual"/>
        </w:rPr>
        <w:t xml:space="preserve"> la secuencia de las preguntas en virtud de los cuatro </w:t>
      </w:r>
      <w:r w:rsidR="00B23D8F" w:rsidRPr="00EA106E">
        <w:rPr>
          <w:rFonts w:eastAsiaTheme="minorHAnsi"/>
          <w:kern w:val="2"/>
          <w:lang w:eastAsia="en-US"/>
          <w14:ligatures w14:val="standardContextual"/>
        </w:rPr>
        <w:t>obstáculos</w:t>
      </w:r>
      <w:r w:rsidR="00411C34" w:rsidRPr="00EA106E">
        <w:rPr>
          <w:rFonts w:eastAsiaTheme="minorHAnsi"/>
          <w:kern w:val="2"/>
          <w:lang w:eastAsia="en-US"/>
          <w14:ligatures w14:val="standardContextual"/>
        </w:rPr>
        <w:t xml:space="preserve"> de la emoción ya mencionados</w:t>
      </w:r>
      <w:r w:rsidR="00511CEC" w:rsidRPr="00EA106E">
        <w:rPr>
          <w:rFonts w:eastAsiaTheme="minorHAnsi"/>
          <w:kern w:val="2"/>
          <w:lang w:eastAsia="en-US"/>
          <w14:ligatures w14:val="standardContextual"/>
        </w:rPr>
        <w:t>.</w:t>
      </w:r>
      <w:r w:rsidR="00CC0455" w:rsidRPr="00EA106E">
        <w:rPr>
          <w:rFonts w:eastAsiaTheme="minorHAnsi"/>
          <w:kern w:val="2"/>
          <w:lang w:eastAsia="en-US"/>
          <w14:ligatures w14:val="standardContextual"/>
        </w:rPr>
        <w:t xml:space="preserve"> </w:t>
      </w:r>
      <w:r w:rsidR="00A508CE" w:rsidRPr="00EA106E">
        <w:rPr>
          <w:rFonts w:eastAsiaTheme="minorHAnsi"/>
          <w:kern w:val="2"/>
          <w:lang w:eastAsia="en-US"/>
          <w14:ligatures w14:val="standardContextual"/>
        </w:rPr>
        <w:t xml:space="preserve">Las preguntas </w:t>
      </w:r>
      <w:r w:rsidR="00A508CE" w:rsidRPr="00EA106E">
        <w:rPr>
          <w:rFonts w:eastAsiaTheme="minorHAnsi"/>
          <w:kern w:val="2"/>
          <w:lang w:eastAsia="en-US"/>
          <w14:ligatures w14:val="standardContextual"/>
        </w:rPr>
        <w:lastRenderedPageBreak/>
        <w:t>combinaron diferentes formatos de respuestas</w:t>
      </w:r>
      <w:r w:rsidR="00B4337D" w:rsidRPr="00EA106E">
        <w:rPr>
          <w:rFonts w:eastAsiaTheme="minorHAnsi"/>
          <w:kern w:val="2"/>
          <w:lang w:eastAsia="en-US"/>
          <w14:ligatures w14:val="standardContextual"/>
        </w:rPr>
        <w:t>. Se resaltan los formatos de opción múltiple de una sola respuesta, en su mayoría, “sí”</w:t>
      </w:r>
      <w:r w:rsidR="00802DCF" w:rsidRPr="00EA106E">
        <w:rPr>
          <w:rFonts w:eastAsiaTheme="minorHAnsi"/>
          <w:kern w:val="2"/>
          <w:lang w:eastAsia="en-US"/>
          <w14:ligatures w14:val="standardContextual"/>
        </w:rPr>
        <w:t>,</w:t>
      </w:r>
      <w:r w:rsidR="00B4337D" w:rsidRPr="00EA106E">
        <w:rPr>
          <w:rFonts w:eastAsiaTheme="minorHAnsi"/>
          <w:kern w:val="2"/>
          <w:lang w:eastAsia="en-US"/>
          <w14:ligatures w14:val="standardContextual"/>
        </w:rPr>
        <w:t xml:space="preserve"> “no”</w:t>
      </w:r>
      <w:r w:rsidR="00802DCF" w:rsidRPr="00EA106E">
        <w:rPr>
          <w:rFonts w:eastAsiaTheme="minorHAnsi"/>
          <w:kern w:val="2"/>
          <w:lang w:eastAsia="en-US"/>
          <w14:ligatures w14:val="standardContextual"/>
        </w:rPr>
        <w:t xml:space="preserve"> o “no sabe/no responde”</w:t>
      </w:r>
      <w:r w:rsidR="00B4337D" w:rsidRPr="00EA106E">
        <w:rPr>
          <w:rFonts w:eastAsiaTheme="minorHAnsi"/>
          <w:kern w:val="2"/>
          <w:lang w:eastAsia="en-US"/>
          <w14:ligatures w14:val="standardContextual"/>
        </w:rPr>
        <w:t>; y en pocos casos</w:t>
      </w:r>
      <w:r w:rsidR="007961E4" w:rsidRPr="00EA106E">
        <w:rPr>
          <w:rFonts w:eastAsiaTheme="minorHAnsi"/>
          <w:kern w:val="2"/>
          <w:lang w:eastAsia="en-US"/>
          <w14:ligatures w14:val="standardContextual"/>
        </w:rPr>
        <w:t xml:space="preserve"> respuesta</w:t>
      </w:r>
      <w:r w:rsidR="00B4337D" w:rsidRPr="00EA106E">
        <w:rPr>
          <w:rFonts w:eastAsiaTheme="minorHAnsi"/>
          <w:kern w:val="2"/>
          <w:lang w:eastAsia="en-US"/>
          <w14:ligatures w14:val="standardContextual"/>
        </w:rPr>
        <w:t xml:space="preserve"> “</w:t>
      </w:r>
      <w:r w:rsidR="007961E4" w:rsidRPr="00EA106E">
        <w:rPr>
          <w:rFonts w:eastAsiaTheme="minorHAnsi"/>
          <w:kern w:val="2"/>
          <w:lang w:eastAsia="en-US"/>
          <w14:ligatures w14:val="standardContextual"/>
        </w:rPr>
        <w:t>otro</w:t>
      </w:r>
      <w:r w:rsidR="00B4337D" w:rsidRPr="00EA106E">
        <w:rPr>
          <w:rFonts w:eastAsiaTheme="minorHAnsi"/>
          <w:kern w:val="2"/>
          <w:lang w:eastAsia="en-US"/>
          <w14:ligatures w14:val="standardContextual"/>
        </w:rPr>
        <w:t xml:space="preserve">”; preguntas de escala para medir grado de satisfacción </w:t>
      </w:r>
      <w:r w:rsidR="00EE7C79" w:rsidRPr="00EA106E">
        <w:rPr>
          <w:rFonts w:eastAsiaTheme="minorHAnsi"/>
          <w:kern w:val="2"/>
          <w:lang w:eastAsia="en-US"/>
          <w14:ligatures w14:val="standardContextual"/>
        </w:rPr>
        <w:t xml:space="preserve">del impacto generado por un programa o política pública o por </w:t>
      </w:r>
      <w:r w:rsidR="00364A6C" w:rsidRPr="00EA106E">
        <w:rPr>
          <w:rFonts w:eastAsiaTheme="minorHAnsi"/>
          <w:kern w:val="2"/>
          <w:lang w:eastAsia="en-US"/>
          <w14:ligatures w14:val="standardContextual"/>
        </w:rPr>
        <w:t>la</w:t>
      </w:r>
      <w:r w:rsidR="00EE7C79" w:rsidRPr="00EA106E">
        <w:rPr>
          <w:rFonts w:eastAsiaTheme="minorHAnsi"/>
          <w:kern w:val="2"/>
          <w:lang w:eastAsia="en-US"/>
          <w14:ligatures w14:val="standardContextual"/>
        </w:rPr>
        <w:t xml:space="preserve"> prestación de un servicio público; preguntas de varias respuesta</w:t>
      </w:r>
      <w:r w:rsidR="007961E4" w:rsidRPr="00EA106E">
        <w:rPr>
          <w:rFonts w:eastAsiaTheme="minorHAnsi"/>
          <w:kern w:val="2"/>
          <w:lang w:eastAsia="en-US"/>
          <w14:ligatures w14:val="standardContextual"/>
        </w:rPr>
        <w:t>s</w:t>
      </w:r>
      <w:r w:rsidR="00114F81" w:rsidRPr="00EA106E">
        <w:rPr>
          <w:rFonts w:eastAsiaTheme="minorHAnsi"/>
          <w:kern w:val="2"/>
          <w:lang w:eastAsia="en-US"/>
          <w14:ligatures w14:val="standardContextual"/>
        </w:rPr>
        <w:t>. En las encuestas en que se realizan cuestionarios, el diseño del cuestionario es relevante (</w:t>
      </w:r>
      <w:r w:rsidR="007961E4" w:rsidRPr="00EA106E">
        <w:rPr>
          <w:rFonts w:eastAsiaTheme="minorHAnsi"/>
          <w:kern w:val="2"/>
          <w:lang w:eastAsia="en-US"/>
          <w14:ligatures w14:val="standardContextual"/>
        </w:rPr>
        <w:t>Anderson y cols., 2008</w:t>
      </w:r>
      <w:r w:rsidR="00114F81" w:rsidRPr="00EA106E">
        <w:rPr>
          <w:rFonts w:eastAsiaTheme="minorHAnsi"/>
          <w:kern w:val="2"/>
          <w:lang w:eastAsia="en-US"/>
          <w14:ligatures w14:val="standardContextual"/>
        </w:rPr>
        <w:t>).</w:t>
      </w:r>
    </w:p>
    <w:p w14:paraId="417C87FB" w14:textId="53F00EB8" w:rsidR="006F5503" w:rsidRPr="00EA106E" w:rsidRDefault="00DB5A76" w:rsidP="00A97515">
      <w:pPr>
        <w:spacing w:line="360" w:lineRule="auto"/>
      </w:pPr>
      <w:r w:rsidRPr="00EA106E">
        <w:t xml:space="preserve">Cuando se desea asegurar garantías </w:t>
      </w:r>
      <w:r w:rsidR="00A90FAD" w:rsidRPr="00EA106E">
        <w:t>respecto a la</w:t>
      </w:r>
      <w:r w:rsidRPr="00EA106E">
        <w:t xml:space="preserve"> validez del instrumento, se recomienda realizar un pretest.</w:t>
      </w:r>
      <w:r w:rsidR="005A54E6" w:rsidRPr="00EA106E">
        <w:t xml:space="preserve"> </w:t>
      </w:r>
      <w:r w:rsidR="006F5503" w:rsidRPr="00EA106E">
        <w:t>De acuerdo con Carvajal y cols. (2011)</w:t>
      </w:r>
    </w:p>
    <w:p w14:paraId="705E044B" w14:textId="7FBD1E19" w:rsidR="006F5503" w:rsidRPr="00EA106E" w:rsidRDefault="00360532" w:rsidP="00B5722D">
      <w:pPr>
        <w:spacing w:line="360" w:lineRule="auto"/>
        <w:ind w:left="708"/>
        <w:jc w:val="both"/>
      </w:pPr>
      <w:r w:rsidRPr="00EA106E">
        <w:t>“</w:t>
      </w:r>
      <w:r w:rsidR="005A54E6" w:rsidRPr="00EA106E">
        <w:t xml:space="preserve">La validez aparente es una forma de validez de contenido que mide el grado en el que los ítems parecen medir lo que se proponen. Es el método más sencillo para medir la validez del instrumento. Se considera la parte del </w:t>
      </w:r>
      <w:r w:rsidR="001A3A30" w:rsidRPr="00EA106E">
        <w:t>“</w:t>
      </w:r>
      <w:r w:rsidR="005A54E6" w:rsidRPr="00EA106E">
        <w:t>sentido comú</w:t>
      </w:r>
      <w:r w:rsidR="001A3A30" w:rsidRPr="00EA106E">
        <w:t>n”</w:t>
      </w:r>
      <w:r w:rsidR="005A54E6" w:rsidRPr="00EA106E">
        <w:t xml:space="preserve"> de la validez de contenido que asegura que los ítems del instrumento sean adecuados</w:t>
      </w:r>
      <w:r w:rsidR="006F5503" w:rsidRPr="00EA106E">
        <w:t>. Consiste en que algunas personas, expertas o no, digan si consideran relevantes los ítems incluidos en un instrumento. Cuantas más personas intervengan, mayor validez tendrá esta técnica. Medir la validez aparente es importante porque la</w:t>
      </w:r>
      <w:r w:rsidR="006F5503" w:rsidRPr="00EA106E">
        <w:rPr>
          <w:color w:val="000000"/>
          <w:shd w:val="clear" w:color="auto" w:fill="FFFFFF"/>
        </w:rPr>
        <w:t xml:space="preserve"> </w:t>
      </w:r>
      <w:r w:rsidR="006F5503" w:rsidRPr="00EA106E">
        <w:t>aceptación de una escala por varias personas da consistencia a la hora de utilizarla. La validez de contenido es un método relevante sobre todo cuando se diseña un instrumento. No es tan importante cuando el instrumento ya ha sido validado anteriormente y utilizado en distintos ámbitos</w:t>
      </w:r>
      <w:r w:rsidRPr="00EA106E">
        <w:t>”</w:t>
      </w:r>
      <w:r w:rsidR="006F5503" w:rsidRPr="00EA106E">
        <w:t xml:space="preserve"> (p. 69).</w:t>
      </w:r>
    </w:p>
    <w:p w14:paraId="33E9D7CA" w14:textId="1B9C9534" w:rsidR="0043525C" w:rsidRDefault="00DB5A76" w:rsidP="002B092C">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 xml:space="preserve">Algunos autores </w:t>
      </w:r>
      <w:r w:rsidR="00A90FAD" w:rsidRPr="00EA106E">
        <w:rPr>
          <w:rFonts w:eastAsiaTheme="minorHAnsi"/>
          <w:kern w:val="2"/>
          <w:lang w:eastAsia="en-US"/>
          <w14:ligatures w14:val="standardContextual"/>
        </w:rPr>
        <w:t>proponen</w:t>
      </w:r>
      <w:r w:rsidR="00880C06" w:rsidRPr="00EA106E">
        <w:rPr>
          <w:rFonts w:eastAsiaTheme="minorHAnsi"/>
          <w:kern w:val="2"/>
          <w:lang w:eastAsia="en-US"/>
          <w14:ligatures w14:val="standardContextual"/>
        </w:rPr>
        <w:t xml:space="preserve"> un tamaño muestral </w:t>
      </w:r>
      <w:r w:rsidR="00A90FAD" w:rsidRPr="00EA106E">
        <w:rPr>
          <w:rFonts w:eastAsiaTheme="minorHAnsi"/>
          <w:kern w:val="2"/>
          <w:lang w:eastAsia="en-US"/>
          <w14:ligatures w14:val="standardContextual"/>
        </w:rPr>
        <w:t xml:space="preserve">entre 50 y 100 sujetos </w:t>
      </w:r>
      <w:r w:rsidR="00880C06" w:rsidRPr="00EA106E">
        <w:rPr>
          <w:rFonts w:eastAsiaTheme="minorHAnsi"/>
          <w:kern w:val="2"/>
          <w:lang w:eastAsia="en-US"/>
          <w14:ligatures w14:val="standardContextual"/>
        </w:rPr>
        <w:t xml:space="preserve">para </w:t>
      </w:r>
      <w:r w:rsidR="00A90FAD" w:rsidRPr="00EA106E">
        <w:rPr>
          <w:rFonts w:eastAsiaTheme="minorHAnsi"/>
          <w:kern w:val="2"/>
          <w:lang w:eastAsia="en-US"/>
          <w14:ligatures w14:val="standardContextual"/>
        </w:rPr>
        <w:t xml:space="preserve">una primera aplicación </w:t>
      </w:r>
      <w:r w:rsidR="00880C06" w:rsidRPr="00EA106E">
        <w:rPr>
          <w:rFonts w:eastAsiaTheme="minorHAnsi"/>
          <w:kern w:val="2"/>
          <w:lang w:eastAsia="en-US"/>
          <w14:ligatures w14:val="standardContextual"/>
        </w:rPr>
        <w:t>(</w:t>
      </w:r>
      <w:r w:rsidR="00BD1F60" w:rsidRPr="00EA106E">
        <w:rPr>
          <w:rFonts w:eastAsiaTheme="minorHAnsi"/>
          <w:kern w:val="2"/>
          <w:lang w:eastAsia="en-US"/>
          <w14:ligatures w14:val="standardContextual"/>
        </w:rPr>
        <w:t>Roco</w:t>
      </w:r>
      <w:r w:rsidR="00035B08" w:rsidRPr="00EA106E">
        <w:rPr>
          <w:rFonts w:eastAsiaTheme="minorHAnsi"/>
          <w:kern w:val="2"/>
          <w:lang w:eastAsia="en-US"/>
          <w14:ligatures w14:val="standardContextual"/>
        </w:rPr>
        <w:t xml:space="preserve"> </w:t>
      </w:r>
      <w:r w:rsidR="0060641C" w:rsidRPr="00EA106E">
        <w:rPr>
          <w:rFonts w:eastAsiaTheme="minorHAnsi"/>
          <w:kern w:val="2"/>
          <w:lang w:eastAsia="en-US"/>
          <w14:ligatures w14:val="standardContextual"/>
        </w:rPr>
        <w:t>y cols.,</w:t>
      </w:r>
      <w:r w:rsidR="00035B08" w:rsidRPr="00EA106E">
        <w:rPr>
          <w:rFonts w:eastAsiaTheme="minorHAnsi"/>
          <w:i/>
          <w:iCs/>
          <w:kern w:val="2"/>
          <w:lang w:eastAsia="en-US"/>
          <w14:ligatures w14:val="standardContextual"/>
        </w:rPr>
        <w:t xml:space="preserve"> </w:t>
      </w:r>
      <w:r w:rsidR="00035B08" w:rsidRPr="00EA106E">
        <w:rPr>
          <w:rFonts w:eastAsiaTheme="minorHAnsi"/>
          <w:kern w:val="2"/>
          <w:lang w:eastAsia="en-US"/>
          <w14:ligatures w14:val="standardContextual"/>
        </w:rPr>
        <w:t>2021</w:t>
      </w:r>
      <w:r w:rsidR="00880C06" w:rsidRPr="00EA106E">
        <w:rPr>
          <w:rFonts w:eastAsiaTheme="minorHAnsi"/>
          <w:kern w:val="2"/>
          <w:lang w:eastAsia="en-US"/>
          <w14:ligatures w14:val="standardContextual"/>
        </w:rPr>
        <w:t>).</w:t>
      </w:r>
      <w:r w:rsidR="0007399F" w:rsidRPr="00EA106E">
        <w:rPr>
          <w:rFonts w:eastAsiaTheme="minorHAnsi"/>
          <w:kern w:val="2"/>
          <w:lang w:eastAsia="en-US"/>
          <w14:ligatures w14:val="standardContextual"/>
        </w:rPr>
        <w:t xml:space="preserve"> </w:t>
      </w:r>
      <w:r w:rsidR="00035B08" w:rsidRPr="00EA106E">
        <w:rPr>
          <w:rFonts w:eastAsiaTheme="minorHAnsi"/>
          <w:kern w:val="2"/>
          <w:lang w:eastAsia="en-US"/>
          <w14:ligatures w14:val="standardContextual"/>
        </w:rPr>
        <w:t xml:space="preserve">Otros autores </w:t>
      </w:r>
      <w:r w:rsidR="003F74C5" w:rsidRPr="00EA106E">
        <w:rPr>
          <w:rFonts w:eastAsiaTheme="minorHAnsi"/>
          <w:kern w:val="2"/>
          <w:lang w:eastAsia="en-US"/>
          <w14:ligatures w14:val="standardContextual"/>
        </w:rPr>
        <w:t xml:space="preserve">han sometido instrumentos de medición a un proceso de validación con 39 </w:t>
      </w:r>
      <w:r w:rsidR="00100324" w:rsidRPr="00EA106E">
        <w:rPr>
          <w:rFonts w:eastAsiaTheme="minorHAnsi"/>
          <w:kern w:val="2"/>
          <w:lang w:eastAsia="en-US"/>
          <w14:ligatures w14:val="standardContextual"/>
        </w:rPr>
        <w:t>participantes</w:t>
      </w:r>
      <w:r w:rsidR="003F74C5" w:rsidRPr="00EA106E">
        <w:rPr>
          <w:rFonts w:eastAsiaTheme="minorHAnsi"/>
          <w:kern w:val="2"/>
          <w:lang w:eastAsia="en-US"/>
          <w14:ligatures w14:val="standardContextual"/>
        </w:rPr>
        <w:t xml:space="preserve"> (Aguilar</w:t>
      </w:r>
      <w:r w:rsidR="00BD1F60" w:rsidRPr="00EA106E">
        <w:rPr>
          <w:rFonts w:eastAsiaTheme="minorHAnsi"/>
          <w:kern w:val="2"/>
          <w:lang w:eastAsia="en-US"/>
          <w14:ligatures w14:val="standardContextual"/>
        </w:rPr>
        <w:t>-</w:t>
      </w:r>
      <w:r w:rsidR="003F74C5" w:rsidRPr="00EA106E">
        <w:rPr>
          <w:rFonts w:eastAsiaTheme="minorHAnsi"/>
          <w:kern w:val="2"/>
          <w:lang w:eastAsia="en-US"/>
          <w14:ligatures w14:val="standardContextual"/>
        </w:rPr>
        <w:t xml:space="preserve">Navarro y cols., 2018) o incluso con una muestra menor </w:t>
      </w:r>
      <w:r w:rsidR="00283C0E" w:rsidRPr="00EA106E">
        <w:rPr>
          <w:rFonts w:eastAsiaTheme="minorHAnsi"/>
          <w:kern w:val="2"/>
          <w:lang w:eastAsia="en-US"/>
          <w14:ligatures w14:val="standardContextual"/>
        </w:rPr>
        <w:t>para</w:t>
      </w:r>
      <w:r w:rsidR="005322F5" w:rsidRPr="00EA106E">
        <w:rPr>
          <w:rFonts w:eastAsiaTheme="minorHAnsi"/>
          <w:kern w:val="2"/>
          <w:lang w:eastAsia="en-US"/>
          <w14:ligatures w14:val="standardContextual"/>
        </w:rPr>
        <w:t xml:space="preserve"> una primera fase de aplicación</w:t>
      </w:r>
      <w:r w:rsidR="003E188F" w:rsidRPr="00EA106E">
        <w:rPr>
          <w:rFonts w:eastAsiaTheme="minorHAnsi"/>
          <w:kern w:val="2"/>
          <w:lang w:eastAsia="en-US"/>
          <w14:ligatures w14:val="standardContextual"/>
        </w:rPr>
        <w:t xml:space="preserve"> (Toro y cols., 2008)</w:t>
      </w:r>
      <w:r w:rsidR="00035B08" w:rsidRPr="00EA106E">
        <w:rPr>
          <w:rFonts w:eastAsiaTheme="minorHAnsi"/>
          <w:kern w:val="2"/>
          <w:lang w:eastAsia="en-US"/>
          <w14:ligatures w14:val="standardContextual"/>
        </w:rPr>
        <w:t xml:space="preserve">. </w:t>
      </w:r>
      <w:r w:rsidR="0007399F" w:rsidRPr="00EA106E">
        <w:rPr>
          <w:rFonts w:eastAsiaTheme="minorHAnsi"/>
          <w:kern w:val="2"/>
          <w:lang w:eastAsia="en-US"/>
          <w14:ligatures w14:val="standardContextual"/>
        </w:rPr>
        <w:t>En este estudio s</w:t>
      </w:r>
      <w:r w:rsidR="00335E1B" w:rsidRPr="00EA106E">
        <w:rPr>
          <w:rFonts w:eastAsiaTheme="minorHAnsi"/>
          <w:kern w:val="2"/>
          <w:lang w:eastAsia="en-US"/>
          <w14:ligatures w14:val="standardContextual"/>
        </w:rPr>
        <w:t xml:space="preserve">e remitió el cuestionario a </w:t>
      </w:r>
      <w:r w:rsidR="0007399F" w:rsidRPr="00EA106E">
        <w:rPr>
          <w:rFonts w:eastAsiaTheme="minorHAnsi"/>
          <w:kern w:val="2"/>
          <w:lang w:eastAsia="en-US"/>
          <w14:ligatures w14:val="standardContextual"/>
        </w:rPr>
        <w:t>2</w:t>
      </w:r>
      <w:r w:rsidR="00335E1B" w:rsidRPr="00EA106E">
        <w:rPr>
          <w:rFonts w:eastAsiaTheme="minorHAnsi"/>
          <w:kern w:val="2"/>
          <w:lang w:eastAsia="en-US"/>
          <w14:ligatures w14:val="standardContextual"/>
        </w:rPr>
        <w:t xml:space="preserve">3 personas </w:t>
      </w:r>
      <w:r w:rsidR="00BA035A" w:rsidRPr="00EA106E">
        <w:rPr>
          <w:rFonts w:eastAsiaTheme="minorHAnsi"/>
          <w:kern w:val="2"/>
          <w:lang w:eastAsia="en-US"/>
          <w14:ligatures w14:val="standardContextual"/>
        </w:rPr>
        <w:t xml:space="preserve">de diferentes </w:t>
      </w:r>
      <w:r w:rsidR="00D23FDD" w:rsidRPr="00EA106E">
        <w:rPr>
          <w:rFonts w:eastAsiaTheme="minorHAnsi"/>
          <w:kern w:val="2"/>
          <w:lang w:eastAsia="en-US"/>
          <w14:ligatures w14:val="standardContextual"/>
        </w:rPr>
        <w:t>perfiles y</w:t>
      </w:r>
      <w:r w:rsidR="00BA035A" w:rsidRPr="00EA106E">
        <w:rPr>
          <w:rFonts w:eastAsiaTheme="minorHAnsi"/>
          <w:kern w:val="2"/>
          <w:lang w:eastAsia="en-US"/>
          <w14:ligatures w14:val="standardContextual"/>
        </w:rPr>
        <w:t xml:space="preserve"> </w:t>
      </w:r>
      <w:r w:rsidR="00466C5D" w:rsidRPr="00EA106E">
        <w:rPr>
          <w:rFonts w:eastAsiaTheme="minorHAnsi"/>
          <w:kern w:val="2"/>
          <w:lang w:eastAsia="en-US"/>
          <w14:ligatures w14:val="standardContextual"/>
        </w:rPr>
        <w:t xml:space="preserve">grupos de </w:t>
      </w:r>
      <w:r w:rsidR="00BA035A" w:rsidRPr="00EA106E">
        <w:rPr>
          <w:rFonts w:eastAsiaTheme="minorHAnsi"/>
          <w:kern w:val="2"/>
          <w:lang w:eastAsia="en-US"/>
          <w14:ligatures w14:val="standardContextual"/>
        </w:rPr>
        <w:t>edad</w:t>
      </w:r>
      <w:r w:rsidR="00D218EC" w:rsidRPr="00EA106E">
        <w:rPr>
          <w:rFonts w:eastAsiaTheme="minorHAnsi"/>
          <w:kern w:val="2"/>
          <w:lang w:eastAsia="en-US"/>
          <w14:ligatures w14:val="standardContextual"/>
        </w:rPr>
        <w:t>es</w:t>
      </w:r>
      <w:r w:rsidR="00205ACE" w:rsidRPr="00EA106E">
        <w:rPr>
          <w:rFonts w:eastAsiaTheme="minorHAnsi"/>
          <w:kern w:val="2"/>
          <w:lang w:eastAsia="en-US"/>
          <w14:ligatures w14:val="standardContextual"/>
        </w:rPr>
        <w:t xml:space="preserve"> (20 años</w:t>
      </w:r>
      <w:r w:rsidR="005F55A2" w:rsidRPr="00EA106E">
        <w:rPr>
          <w:rFonts w:eastAsiaTheme="minorHAnsi"/>
          <w:kern w:val="2"/>
          <w:lang w:eastAsia="en-US"/>
          <w14:ligatures w14:val="standardContextual"/>
        </w:rPr>
        <w:t xml:space="preserve"> o más</w:t>
      </w:r>
      <w:r w:rsidR="00205ACE" w:rsidRPr="00EA106E">
        <w:rPr>
          <w:rFonts w:eastAsiaTheme="minorHAnsi"/>
          <w:kern w:val="2"/>
          <w:lang w:eastAsia="en-US"/>
          <w14:ligatures w14:val="standardContextual"/>
        </w:rPr>
        <w:t>)</w:t>
      </w:r>
      <w:r w:rsidR="00D218EC" w:rsidRPr="00EA106E">
        <w:rPr>
          <w:rFonts w:eastAsiaTheme="minorHAnsi"/>
          <w:kern w:val="2"/>
          <w:lang w:eastAsia="en-US"/>
          <w14:ligatures w14:val="standardContextual"/>
        </w:rPr>
        <w:t>;</w:t>
      </w:r>
      <w:r w:rsidR="00C96F78" w:rsidRPr="00EA106E">
        <w:rPr>
          <w:rFonts w:eastAsiaTheme="minorHAnsi"/>
          <w:kern w:val="2"/>
          <w:lang w:eastAsia="en-US"/>
          <w14:ligatures w14:val="standardContextual"/>
        </w:rPr>
        <w:t xml:space="preserve"> </w:t>
      </w:r>
      <w:r w:rsidR="00D218EC" w:rsidRPr="00EA106E">
        <w:rPr>
          <w:rFonts w:eastAsiaTheme="minorHAnsi"/>
          <w:kern w:val="2"/>
          <w:lang w:eastAsia="en-US"/>
          <w14:ligatures w14:val="standardContextual"/>
        </w:rPr>
        <w:t xml:space="preserve">14 </w:t>
      </w:r>
      <w:r w:rsidR="00335E1B" w:rsidRPr="00EA106E">
        <w:rPr>
          <w:rFonts w:eastAsiaTheme="minorHAnsi"/>
          <w:kern w:val="2"/>
          <w:lang w:eastAsia="en-US"/>
          <w14:ligatures w14:val="standardContextual"/>
        </w:rPr>
        <w:t xml:space="preserve">hombres y </w:t>
      </w:r>
      <w:r w:rsidR="00D218EC" w:rsidRPr="00EA106E">
        <w:rPr>
          <w:rFonts w:eastAsiaTheme="minorHAnsi"/>
          <w:kern w:val="2"/>
          <w:lang w:eastAsia="en-US"/>
          <w14:ligatures w14:val="standardContextual"/>
        </w:rPr>
        <w:t xml:space="preserve">9 </w:t>
      </w:r>
      <w:r w:rsidR="00335E1B" w:rsidRPr="00EA106E">
        <w:rPr>
          <w:rFonts w:eastAsiaTheme="minorHAnsi"/>
          <w:kern w:val="2"/>
          <w:lang w:eastAsia="en-US"/>
          <w14:ligatures w14:val="standardContextual"/>
        </w:rPr>
        <w:t xml:space="preserve">mujeres </w:t>
      </w:r>
      <w:r w:rsidR="00C96F78" w:rsidRPr="00EA106E">
        <w:rPr>
          <w:rFonts w:eastAsiaTheme="minorHAnsi"/>
          <w:kern w:val="2"/>
          <w:lang w:eastAsia="en-US"/>
          <w14:ligatures w14:val="standardContextual"/>
        </w:rPr>
        <w:t xml:space="preserve">voluntarias </w:t>
      </w:r>
      <w:r w:rsidR="00335E1B" w:rsidRPr="00EA106E">
        <w:rPr>
          <w:rFonts w:eastAsiaTheme="minorHAnsi"/>
          <w:kern w:val="2"/>
          <w:lang w:eastAsia="en-US"/>
          <w14:ligatures w14:val="standardContextual"/>
        </w:rPr>
        <w:t>del sector público,</w:t>
      </w:r>
      <w:r w:rsidR="00C96F78" w:rsidRPr="00EA106E">
        <w:rPr>
          <w:rFonts w:eastAsiaTheme="minorHAnsi"/>
          <w:kern w:val="2"/>
          <w:lang w:eastAsia="en-US"/>
          <w14:ligatures w14:val="standardContextual"/>
        </w:rPr>
        <w:t xml:space="preserve"> particulares,</w:t>
      </w:r>
      <w:r w:rsidR="00335E1B" w:rsidRPr="00EA106E">
        <w:rPr>
          <w:rFonts w:eastAsiaTheme="minorHAnsi"/>
          <w:kern w:val="2"/>
          <w:lang w:eastAsia="en-US"/>
          <w14:ligatures w14:val="standardContextual"/>
        </w:rPr>
        <w:t xml:space="preserve"> estudiantes y profesores de la E</w:t>
      </w:r>
      <w:r w:rsidR="00C42DA1">
        <w:rPr>
          <w:rFonts w:eastAsiaTheme="minorHAnsi"/>
          <w:kern w:val="2"/>
          <w:lang w:eastAsia="en-US"/>
          <w14:ligatures w14:val="standardContextual"/>
        </w:rPr>
        <w:t xml:space="preserve">scuela </w:t>
      </w:r>
      <w:r w:rsidR="00335E1B" w:rsidRPr="00EA106E">
        <w:rPr>
          <w:rFonts w:eastAsiaTheme="minorHAnsi"/>
          <w:kern w:val="2"/>
          <w:lang w:eastAsia="en-US"/>
          <w14:ligatures w14:val="standardContextual"/>
        </w:rPr>
        <w:t>S</w:t>
      </w:r>
      <w:r w:rsidR="00C42DA1">
        <w:rPr>
          <w:rFonts w:eastAsiaTheme="minorHAnsi"/>
          <w:kern w:val="2"/>
          <w:lang w:eastAsia="en-US"/>
          <w14:ligatures w14:val="standardContextual"/>
        </w:rPr>
        <w:t xml:space="preserve">uperior de </w:t>
      </w:r>
      <w:r w:rsidR="00335E1B" w:rsidRPr="00EA106E">
        <w:rPr>
          <w:rFonts w:eastAsiaTheme="minorHAnsi"/>
          <w:kern w:val="2"/>
          <w:lang w:eastAsia="en-US"/>
          <w14:ligatures w14:val="standardContextual"/>
        </w:rPr>
        <w:t>A</w:t>
      </w:r>
      <w:r w:rsidR="00C42DA1">
        <w:rPr>
          <w:rFonts w:eastAsiaTheme="minorHAnsi"/>
          <w:kern w:val="2"/>
          <w:lang w:eastAsia="en-US"/>
          <w14:ligatures w14:val="standardContextual"/>
        </w:rPr>
        <w:t xml:space="preserve">dministración </w:t>
      </w:r>
      <w:r w:rsidR="00335E1B" w:rsidRPr="00EA106E">
        <w:rPr>
          <w:rFonts w:eastAsiaTheme="minorHAnsi"/>
          <w:kern w:val="2"/>
          <w:lang w:eastAsia="en-US"/>
          <w14:ligatures w14:val="standardContextual"/>
        </w:rPr>
        <w:t>P</w:t>
      </w:r>
      <w:r w:rsidR="00C42DA1">
        <w:rPr>
          <w:rFonts w:eastAsiaTheme="minorHAnsi"/>
          <w:kern w:val="2"/>
          <w:lang w:eastAsia="en-US"/>
          <w14:ligatures w14:val="standardContextual"/>
        </w:rPr>
        <w:t>ública</w:t>
      </w:r>
      <w:r w:rsidR="00C96F78" w:rsidRPr="00EA106E">
        <w:rPr>
          <w:rFonts w:eastAsiaTheme="minorHAnsi"/>
          <w:kern w:val="2"/>
          <w:lang w:eastAsia="en-US"/>
          <w14:ligatures w14:val="standardContextual"/>
        </w:rPr>
        <w:t xml:space="preserve">, para examinar </w:t>
      </w:r>
      <w:r w:rsidR="00BA035A" w:rsidRPr="00EA106E">
        <w:rPr>
          <w:rFonts w:eastAsiaTheme="minorHAnsi"/>
          <w:kern w:val="2"/>
          <w:lang w:eastAsia="en-US"/>
          <w14:ligatures w14:val="standardContextual"/>
        </w:rPr>
        <w:t xml:space="preserve">y detectar </w:t>
      </w:r>
      <w:r w:rsidR="00C96F78" w:rsidRPr="00EA106E">
        <w:rPr>
          <w:rFonts w:eastAsiaTheme="minorHAnsi"/>
          <w:kern w:val="2"/>
          <w:lang w:eastAsia="en-US"/>
          <w14:ligatures w14:val="standardContextual"/>
        </w:rPr>
        <w:t>posibles errores en el diseño de la encuesta.</w:t>
      </w:r>
      <w:r w:rsidR="00335E1B" w:rsidRPr="00EA106E">
        <w:rPr>
          <w:rFonts w:eastAsiaTheme="minorHAnsi"/>
          <w:kern w:val="2"/>
          <w:lang w:eastAsia="en-US"/>
          <w14:ligatures w14:val="standardContextual"/>
        </w:rPr>
        <w:t xml:space="preserve"> </w:t>
      </w:r>
    </w:p>
    <w:p w14:paraId="45CB92AD" w14:textId="7EC05780" w:rsidR="0025207B" w:rsidRPr="00EA106E" w:rsidRDefault="0025207B" w:rsidP="002B092C">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La aplicación de e</w:t>
      </w:r>
      <w:r w:rsidR="00BA035A" w:rsidRPr="00EA106E">
        <w:rPr>
          <w:rFonts w:eastAsiaTheme="minorHAnsi"/>
          <w:kern w:val="2"/>
          <w:lang w:eastAsia="en-US"/>
          <w14:ligatures w14:val="standardContextual"/>
        </w:rPr>
        <w:t xml:space="preserve">ste cuestionario piloto o primera </w:t>
      </w:r>
      <w:r w:rsidR="00EA106E" w:rsidRPr="00EA106E">
        <w:rPr>
          <w:rFonts w:eastAsiaTheme="minorHAnsi"/>
          <w:kern w:val="2"/>
          <w:lang w:eastAsia="en-US"/>
          <w14:ligatures w14:val="standardContextual"/>
        </w:rPr>
        <w:t>encuesta se</w:t>
      </w:r>
      <w:r w:rsidR="00BA035A" w:rsidRPr="00EA106E">
        <w:rPr>
          <w:rFonts w:eastAsiaTheme="minorHAnsi"/>
          <w:kern w:val="2"/>
          <w:lang w:eastAsia="en-US"/>
          <w14:ligatures w14:val="standardContextual"/>
        </w:rPr>
        <w:t xml:space="preserve"> desarroll</w:t>
      </w:r>
      <w:r w:rsidR="00705A44" w:rsidRPr="00EA106E">
        <w:rPr>
          <w:rFonts w:eastAsiaTheme="minorHAnsi"/>
          <w:kern w:val="2"/>
          <w:lang w:eastAsia="en-US"/>
          <w14:ligatures w14:val="standardContextual"/>
        </w:rPr>
        <w:t>ó</w:t>
      </w:r>
      <w:r w:rsidR="006861CC" w:rsidRPr="00EA106E">
        <w:rPr>
          <w:rFonts w:eastAsiaTheme="minorHAnsi"/>
          <w:kern w:val="2"/>
          <w:lang w:eastAsia="en-US"/>
          <w14:ligatures w14:val="standardContextual"/>
        </w:rPr>
        <w:t xml:space="preserve"> de forma digital</w:t>
      </w:r>
      <w:r w:rsidR="00BA035A" w:rsidRPr="00EA106E">
        <w:rPr>
          <w:rFonts w:eastAsiaTheme="minorHAnsi"/>
          <w:kern w:val="2"/>
          <w:lang w:eastAsia="en-US"/>
          <w14:ligatures w14:val="standardContextual"/>
        </w:rPr>
        <w:t xml:space="preserve"> </w:t>
      </w:r>
      <w:r w:rsidR="00705A44" w:rsidRPr="00EA106E">
        <w:rPr>
          <w:rFonts w:eastAsiaTheme="minorHAnsi"/>
          <w:kern w:val="2"/>
          <w:lang w:eastAsia="en-US"/>
          <w14:ligatures w14:val="standardContextual"/>
        </w:rPr>
        <w:t xml:space="preserve">a través de </w:t>
      </w:r>
      <w:proofErr w:type="spellStart"/>
      <w:r w:rsidR="00705A44" w:rsidRPr="00EA106E">
        <w:rPr>
          <w:rFonts w:eastAsiaTheme="minorHAnsi"/>
          <w:i/>
          <w:iCs/>
          <w:kern w:val="2"/>
          <w:lang w:eastAsia="en-US"/>
          <w14:ligatures w14:val="standardContextual"/>
        </w:rPr>
        <w:t>Forms</w:t>
      </w:r>
      <w:proofErr w:type="spellEnd"/>
      <w:r w:rsidR="00705A44" w:rsidRPr="00EA106E">
        <w:rPr>
          <w:rFonts w:eastAsiaTheme="minorHAnsi"/>
          <w:kern w:val="2"/>
          <w:lang w:eastAsia="en-US"/>
          <w14:ligatures w14:val="standardContextual"/>
        </w:rPr>
        <w:t xml:space="preserve"> </w:t>
      </w:r>
      <w:r w:rsidR="00D218EC" w:rsidRPr="00EA106E">
        <w:rPr>
          <w:rFonts w:eastAsiaTheme="minorHAnsi"/>
          <w:kern w:val="2"/>
          <w:lang w:eastAsia="en-US"/>
          <w14:ligatures w14:val="standardContextual"/>
        </w:rPr>
        <w:t>durante 4 semanas</w:t>
      </w:r>
      <w:r w:rsidR="005D2A08" w:rsidRPr="00EA106E">
        <w:rPr>
          <w:rFonts w:eastAsiaTheme="minorHAnsi"/>
          <w:kern w:val="2"/>
          <w:lang w:eastAsia="en-US"/>
          <w14:ligatures w14:val="standardContextual"/>
        </w:rPr>
        <w:t xml:space="preserve">. Los aspirantes comentaron de manera independiente en un documento Word </w:t>
      </w:r>
      <w:r w:rsidR="00DF0C13" w:rsidRPr="00EA106E">
        <w:rPr>
          <w:rFonts w:eastAsiaTheme="minorHAnsi"/>
          <w:kern w:val="2"/>
          <w:lang w:eastAsia="en-US"/>
          <w14:ligatures w14:val="standardContextual"/>
        </w:rPr>
        <w:t>sobre</w:t>
      </w:r>
      <w:r w:rsidR="007A7AF1" w:rsidRPr="00EA106E">
        <w:rPr>
          <w:rFonts w:eastAsiaTheme="minorHAnsi"/>
          <w:kern w:val="2"/>
          <w:lang w:eastAsia="en-US"/>
          <w14:ligatures w14:val="standardContextual"/>
        </w:rPr>
        <w:t xml:space="preserve"> la extensión del cuestionario</w:t>
      </w:r>
      <w:r w:rsidR="008715AC" w:rsidRPr="00EA106E">
        <w:rPr>
          <w:rFonts w:eastAsiaTheme="minorHAnsi"/>
          <w:kern w:val="2"/>
          <w:lang w:eastAsia="en-US"/>
          <w14:ligatures w14:val="standardContextual"/>
        </w:rPr>
        <w:t>,</w:t>
      </w:r>
      <w:r w:rsidR="00BA035A" w:rsidRPr="00EA106E">
        <w:rPr>
          <w:rFonts w:eastAsiaTheme="minorHAnsi"/>
          <w:kern w:val="2"/>
          <w:lang w:eastAsia="en-US"/>
          <w14:ligatures w14:val="standardContextual"/>
        </w:rPr>
        <w:t xml:space="preserve"> pertinencia</w:t>
      </w:r>
      <w:r w:rsidRPr="00EA106E">
        <w:rPr>
          <w:rFonts w:eastAsiaTheme="minorHAnsi"/>
          <w:kern w:val="2"/>
          <w:lang w:eastAsia="en-US"/>
          <w14:ligatures w14:val="standardContextual"/>
        </w:rPr>
        <w:t xml:space="preserve">, </w:t>
      </w:r>
      <w:r w:rsidR="00BA035A" w:rsidRPr="00EA106E">
        <w:rPr>
          <w:rFonts w:eastAsiaTheme="minorHAnsi"/>
          <w:kern w:val="2"/>
          <w:lang w:eastAsia="en-US"/>
          <w14:ligatures w14:val="standardContextual"/>
        </w:rPr>
        <w:t xml:space="preserve">relevancia </w:t>
      </w:r>
      <w:r w:rsidRPr="00EA106E">
        <w:rPr>
          <w:rFonts w:eastAsiaTheme="minorHAnsi"/>
          <w:kern w:val="2"/>
          <w:lang w:eastAsia="en-US"/>
          <w14:ligatures w14:val="standardContextual"/>
        </w:rPr>
        <w:t xml:space="preserve">y </w:t>
      </w:r>
      <w:r w:rsidR="005322F5" w:rsidRPr="00EA106E">
        <w:rPr>
          <w:rFonts w:eastAsiaTheme="minorHAnsi"/>
          <w:kern w:val="2"/>
          <w:lang w:eastAsia="en-US"/>
          <w14:ligatures w14:val="standardContextual"/>
        </w:rPr>
        <w:t>claridad</w:t>
      </w:r>
      <w:r w:rsidR="007A7AF1" w:rsidRPr="00EA106E">
        <w:rPr>
          <w:rFonts w:eastAsiaTheme="minorHAnsi"/>
          <w:kern w:val="2"/>
          <w:lang w:eastAsia="en-US"/>
          <w14:ligatures w14:val="standardContextual"/>
        </w:rPr>
        <w:t xml:space="preserve"> (sin ambigüedad)</w:t>
      </w:r>
      <w:r w:rsidRPr="00EA106E">
        <w:rPr>
          <w:rFonts w:eastAsiaTheme="minorHAnsi"/>
          <w:kern w:val="2"/>
          <w:lang w:eastAsia="en-US"/>
          <w14:ligatures w14:val="standardContextual"/>
        </w:rPr>
        <w:t xml:space="preserve"> </w:t>
      </w:r>
      <w:r w:rsidR="00BA035A" w:rsidRPr="00EA106E">
        <w:rPr>
          <w:rFonts w:eastAsiaTheme="minorHAnsi"/>
          <w:kern w:val="2"/>
          <w:lang w:eastAsia="en-US"/>
          <w14:ligatures w14:val="standardContextual"/>
        </w:rPr>
        <w:t>de las preguntas</w:t>
      </w:r>
      <w:r w:rsidR="00705A44" w:rsidRPr="00EA106E">
        <w:rPr>
          <w:rFonts w:eastAsiaTheme="minorHAnsi"/>
          <w:kern w:val="2"/>
          <w:lang w:eastAsia="en-US"/>
          <w14:ligatures w14:val="standardContextual"/>
        </w:rPr>
        <w:t>.</w:t>
      </w:r>
      <w:r w:rsidR="00BA035A" w:rsidRPr="00EA106E">
        <w:rPr>
          <w:rFonts w:eastAsiaTheme="minorHAnsi"/>
          <w:kern w:val="2"/>
          <w:lang w:eastAsia="en-US"/>
          <w14:ligatures w14:val="standardContextual"/>
        </w:rPr>
        <w:t xml:space="preserve">  </w:t>
      </w:r>
      <w:r w:rsidR="00705A44" w:rsidRPr="00EA106E">
        <w:rPr>
          <w:rFonts w:eastAsiaTheme="minorHAnsi"/>
          <w:kern w:val="2"/>
          <w:lang w:eastAsia="en-US"/>
          <w14:ligatures w14:val="standardContextual"/>
        </w:rPr>
        <w:t xml:space="preserve">De este ejercicio se llegó </w:t>
      </w:r>
      <w:r w:rsidR="007853AE" w:rsidRPr="00EA106E">
        <w:rPr>
          <w:rFonts w:eastAsiaTheme="minorHAnsi"/>
          <w:kern w:val="2"/>
          <w:lang w:eastAsia="en-US"/>
          <w14:ligatures w14:val="standardContextual"/>
        </w:rPr>
        <w:t xml:space="preserve">a un instrumento mejorado, </w:t>
      </w:r>
      <w:r w:rsidR="000A3DEB" w:rsidRPr="00EA106E">
        <w:rPr>
          <w:rFonts w:eastAsiaTheme="minorHAnsi"/>
          <w:kern w:val="2"/>
          <w:lang w:eastAsia="en-US"/>
          <w14:ligatures w14:val="standardContextual"/>
        </w:rPr>
        <w:t>válido</w:t>
      </w:r>
      <w:r w:rsidR="007853AE" w:rsidRPr="00EA106E">
        <w:rPr>
          <w:rFonts w:eastAsiaTheme="minorHAnsi"/>
          <w:kern w:val="2"/>
          <w:lang w:eastAsia="en-US"/>
          <w14:ligatures w14:val="standardContextual"/>
        </w:rPr>
        <w:t xml:space="preserve"> y</w:t>
      </w:r>
      <w:r w:rsidR="00705A44" w:rsidRPr="00EA106E">
        <w:rPr>
          <w:rFonts w:eastAsiaTheme="minorHAnsi"/>
          <w:kern w:val="2"/>
          <w:lang w:eastAsia="en-US"/>
          <w14:ligatures w14:val="standardContextual"/>
        </w:rPr>
        <w:t xml:space="preserve"> </w:t>
      </w:r>
      <w:r w:rsidR="00705A44" w:rsidRPr="00EA106E">
        <w:rPr>
          <w:rFonts w:eastAsiaTheme="minorHAnsi"/>
          <w:kern w:val="2"/>
          <w:lang w:eastAsia="en-US"/>
          <w14:ligatures w14:val="standardContextual"/>
        </w:rPr>
        <w:lastRenderedPageBreak/>
        <w:t xml:space="preserve">definitivo </w:t>
      </w:r>
      <w:r w:rsidR="00467FAF" w:rsidRPr="00EA106E">
        <w:rPr>
          <w:rFonts w:eastAsiaTheme="minorHAnsi"/>
          <w:kern w:val="2"/>
          <w:lang w:eastAsia="en-US"/>
          <w14:ligatures w14:val="standardContextual"/>
        </w:rPr>
        <w:t>con un total de</w:t>
      </w:r>
      <w:r w:rsidR="00705A44" w:rsidRPr="00EA106E">
        <w:rPr>
          <w:rFonts w:eastAsiaTheme="minorHAnsi"/>
          <w:kern w:val="2"/>
          <w:lang w:eastAsia="en-US"/>
          <w14:ligatures w14:val="standardContextual"/>
        </w:rPr>
        <w:t xml:space="preserve"> 1</w:t>
      </w:r>
      <w:r w:rsidR="00FF5F3F" w:rsidRPr="00EA106E">
        <w:rPr>
          <w:rFonts w:eastAsiaTheme="minorHAnsi"/>
          <w:kern w:val="2"/>
          <w:lang w:eastAsia="en-US"/>
          <w14:ligatures w14:val="standardContextual"/>
        </w:rPr>
        <w:t>5</w:t>
      </w:r>
      <w:r w:rsidR="00705A44" w:rsidRPr="00EA106E">
        <w:rPr>
          <w:rFonts w:eastAsiaTheme="minorHAnsi"/>
          <w:kern w:val="2"/>
          <w:lang w:eastAsia="en-US"/>
          <w14:ligatures w14:val="standardContextual"/>
        </w:rPr>
        <w:t xml:space="preserve"> preguntas de análisis </w:t>
      </w:r>
      <w:r w:rsidR="00285C90" w:rsidRPr="00EA106E">
        <w:rPr>
          <w:rFonts w:eastAsiaTheme="minorHAnsi"/>
          <w:kern w:val="2"/>
          <w:lang w:eastAsia="en-US"/>
          <w14:ligatures w14:val="standardContextual"/>
        </w:rPr>
        <w:t>que permiti</w:t>
      </w:r>
      <w:r w:rsidR="003E188F" w:rsidRPr="00EA106E">
        <w:rPr>
          <w:rFonts w:eastAsiaTheme="minorHAnsi"/>
          <w:kern w:val="2"/>
          <w:lang w:eastAsia="en-US"/>
          <w14:ligatures w14:val="standardContextual"/>
        </w:rPr>
        <w:t>ó</w:t>
      </w:r>
      <w:r w:rsidR="00285C90" w:rsidRPr="00EA106E">
        <w:rPr>
          <w:rFonts w:eastAsiaTheme="minorHAnsi"/>
          <w:kern w:val="2"/>
          <w:lang w:eastAsia="en-US"/>
          <w14:ligatures w14:val="standardContextual"/>
        </w:rPr>
        <w:t xml:space="preserve"> estudiar</w:t>
      </w:r>
      <w:r w:rsidR="00705A44" w:rsidRPr="00EA106E">
        <w:rPr>
          <w:rFonts w:eastAsiaTheme="minorHAnsi"/>
          <w:kern w:val="2"/>
          <w:lang w:eastAsia="en-US"/>
          <w14:ligatures w14:val="standardContextual"/>
        </w:rPr>
        <w:t xml:space="preserve"> los objetivos trazados en este estudio.</w:t>
      </w:r>
      <w:r w:rsidR="00D23FDD" w:rsidRPr="00EA106E">
        <w:rPr>
          <w:rFonts w:eastAsiaTheme="minorHAnsi"/>
          <w:kern w:val="2"/>
          <w:lang w:eastAsia="en-US"/>
          <w14:ligatures w14:val="standardContextual"/>
        </w:rPr>
        <w:t xml:space="preserve"> </w:t>
      </w:r>
    </w:p>
    <w:p w14:paraId="1996DC81" w14:textId="2501093F" w:rsidR="00F9071B" w:rsidRPr="00EA106E" w:rsidRDefault="00EF5E4B" w:rsidP="002B092C">
      <w:pPr>
        <w:pStyle w:val="NormalWeb"/>
        <w:spacing w:before="0" w:beforeAutospacing="0" w:after="160" w:afterAutospacing="0" w:line="360" w:lineRule="auto"/>
        <w:jc w:val="both"/>
        <w:rPr>
          <w:rFonts w:eastAsiaTheme="minorHAnsi"/>
          <w:kern w:val="2"/>
          <w:lang w:eastAsia="en-US"/>
          <w14:ligatures w14:val="standardContextual"/>
        </w:rPr>
      </w:pPr>
      <w:r w:rsidRPr="00EA106E">
        <w:rPr>
          <w:rFonts w:eastAsiaTheme="minorHAnsi"/>
          <w:kern w:val="2"/>
          <w:lang w:eastAsia="en-US"/>
          <w14:ligatures w14:val="standardContextual"/>
        </w:rPr>
        <w:t>Después de la</w:t>
      </w:r>
      <w:r w:rsidR="00F9071B" w:rsidRPr="00EA106E">
        <w:rPr>
          <w:rFonts w:eastAsiaTheme="minorHAnsi"/>
          <w:kern w:val="2"/>
          <w:lang w:eastAsia="en-US"/>
          <w14:ligatures w14:val="standardContextual"/>
        </w:rPr>
        <w:t xml:space="preserve"> recopilación </w:t>
      </w:r>
      <w:r w:rsidRPr="00EA106E">
        <w:rPr>
          <w:rFonts w:eastAsiaTheme="minorHAnsi"/>
          <w:kern w:val="2"/>
          <w:lang w:eastAsia="en-US"/>
          <w14:ligatures w14:val="standardContextual"/>
        </w:rPr>
        <w:t>de</w:t>
      </w:r>
      <w:r w:rsidR="0016790A" w:rsidRPr="00EA106E">
        <w:rPr>
          <w:rFonts w:eastAsiaTheme="minorHAnsi"/>
          <w:kern w:val="2"/>
          <w:lang w:eastAsia="en-US"/>
          <w14:ligatures w14:val="standardContextual"/>
        </w:rPr>
        <w:t xml:space="preserve"> los</w:t>
      </w:r>
      <w:r w:rsidRPr="00EA106E">
        <w:rPr>
          <w:rFonts w:eastAsiaTheme="minorHAnsi"/>
          <w:kern w:val="2"/>
          <w:lang w:eastAsia="en-US"/>
          <w14:ligatures w14:val="standardContextual"/>
        </w:rPr>
        <w:t xml:space="preserve"> datos</w:t>
      </w:r>
      <w:r w:rsidR="0016790A" w:rsidRPr="00EA106E">
        <w:rPr>
          <w:rFonts w:eastAsiaTheme="minorHAnsi"/>
          <w:kern w:val="2"/>
          <w:lang w:eastAsia="en-US"/>
          <w14:ligatures w14:val="standardContextual"/>
        </w:rPr>
        <w:t>, se procedió</w:t>
      </w:r>
      <w:r w:rsidRPr="00EA106E">
        <w:rPr>
          <w:rFonts w:eastAsiaTheme="minorHAnsi"/>
          <w:kern w:val="2"/>
          <w:lang w:eastAsia="en-US"/>
          <w14:ligatures w14:val="standardContextual"/>
        </w:rPr>
        <w:t xml:space="preserve"> </w:t>
      </w:r>
      <w:r w:rsidR="00B435FD" w:rsidRPr="00EA106E">
        <w:rPr>
          <w:rFonts w:eastAsiaTheme="minorHAnsi"/>
          <w:kern w:val="2"/>
          <w:lang w:eastAsia="en-US"/>
          <w14:ligatures w14:val="standardContextual"/>
        </w:rPr>
        <w:t xml:space="preserve">con la </w:t>
      </w:r>
      <w:r w:rsidR="004901E3" w:rsidRPr="00EA106E">
        <w:rPr>
          <w:rFonts w:eastAsiaTheme="minorHAnsi"/>
          <w:kern w:val="2"/>
          <w:lang w:eastAsia="en-US"/>
          <w14:ligatures w14:val="standardContextual"/>
        </w:rPr>
        <w:t xml:space="preserve">clasificación y </w:t>
      </w:r>
      <w:r w:rsidR="00F9071B" w:rsidRPr="00EA106E">
        <w:rPr>
          <w:rFonts w:eastAsiaTheme="minorHAnsi"/>
          <w:kern w:val="2"/>
          <w:lang w:eastAsia="en-US"/>
          <w14:ligatures w14:val="standardContextual"/>
        </w:rPr>
        <w:t xml:space="preserve">organización </w:t>
      </w:r>
      <w:r w:rsidR="00B435FD" w:rsidRPr="00EA106E">
        <w:rPr>
          <w:rFonts w:eastAsiaTheme="minorHAnsi"/>
          <w:kern w:val="2"/>
          <w:lang w:eastAsia="en-US"/>
          <w14:ligatures w14:val="standardContextual"/>
        </w:rPr>
        <w:t xml:space="preserve">de la información </w:t>
      </w:r>
      <w:r w:rsidR="00F9071B" w:rsidRPr="00EA106E">
        <w:rPr>
          <w:rFonts w:eastAsiaTheme="minorHAnsi"/>
          <w:kern w:val="2"/>
          <w:lang w:eastAsia="en-US"/>
          <w14:ligatures w14:val="standardContextual"/>
        </w:rPr>
        <w:t xml:space="preserve">en </w:t>
      </w:r>
      <w:r w:rsidR="00B435FD" w:rsidRPr="00EA106E">
        <w:rPr>
          <w:rFonts w:eastAsiaTheme="minorHAnsi"/>
          <w:kern w:val="2"/>
          <w:lang w:eastAsia="en-US"/>
          <w14:ligatures w14:val="standardContextual"/>
        </w:rPr>
        <w:t>una</w:t>
      </w:r>
      <w:r w:rsidR="00C462D3" w:rsidRPr="00EA106E">
        <w:rPr>
          <w:rFonts w:eastAsiaTheme="minorHAnsi"/>
          <w:kern w:val="2"/>
          <w:lang w:eastAsia="en-US"/>
          <w14:ligatures w14:val="standardContextual"/>
        </w:rPr>
        <w:t xml:space="preserve"> hoja de cálculo </w:t>
      </w:r>
      <w:r w:rsidR="00F9071B" w:rsidRPr="00EA106E">
        <w:rPr>
          <w:rFonts w:eastAsiaTheme="minorHAnsi"/>
          <w:kern w:val="2"/>
          <w:lang w:eastAsia="en-US"/>
          <w14:ligatures w14:val="standardContextual"/>
        </w:rPr>
        <w:t>Excel</w:t>
      </w:r>
      <w:r w:rsidR="004901E3" w:rsidRPr="00EA106E">
        <w:rPr>
          <w:rFonts w:eastAsiaTheme="minorHAnsi"/>
          <w:kern w:val="2"/>
          <w:lang w:eastAsia="en-US"/>
          <w14:ligatures w14:val="standardContextual"/>
        </w:rPr>
        <w:t>. Como resultado de la etapa anterior, se elaboró</w:t>
      </w:r>
      <w:r w:rsidR="00F9071B" w:rsidRPr="00EA106E">
        <w:rPr>
          <w:rFonts w:eastAsiaTheme="minorHAnsi"/>
          <w:kern w:val="2"/>
          <w:lang w:eastAsia="en-US"/>
          <w14:ligatures w14:val="standardContextual"/>
        </w:rPr>
        <w:t xml:space="preserve"> una base de datos con </w:t>
      </w:r>
      <w:r w:rsidR="00137C87" w:rsidRPr="00EA106E">
        <w:rPr>
          <w:rFonts w:eastAsiaTheme="minorHAnsi"/>
          <w:kern w:val="2"/>
          <w:lang w:eastAsia="en-US"/>
          <w14:ligatures w14:val="standardContextual"/>
        </w:rPr>
        <w:t>1</w:t>
      </w:r>
      <w:r w:rsidR="00FF5F3F" w:rsidRPr="00EA106E">
        <w:rPr>
          <w:rFonts w:eastAsiaTheme="minorHAnsi"/>
          <w:kern w:val="2"/>
          <w:lang w:eastAsia="en-US"/>
          <w14:ligatures w14:val="standardContextual"/>
        </w:rPr>
        <w:t>4</w:t>
      </w:r>
      <w:r w:rsidR="00F9071B" w:rsidRPr="00EA106E">
        <w:rPr>
          <w:rFonts w:eastAsiaTheme="minorHAnsi"/>
          <w:kern w:val="2"/>
          <w:lang w:eastAsia="en-US"/>
          <w14:ligatures w14:val="standardContextual"/>
        </w:rPr>
        <w:t xml:space="preserve"> variables cualitativas</w:t>
      </w:r>
      <w:r w:rsidR="00137C87" w:rsidRPr="00EA106E">
        <w:rPr>
          <w:rFonts w:eastAsiaTheme="minorHAnsi"/>
          <w:kern w:val="2"/>
          <w:lang w:eastAsia="en-US"/>
          <w14:ligatures w14:val="standardContextual"/>
        </w:rPr>
        <w:t>, una variable cuantitativa</w:t>
      </w:r>
      <w:r w:rsidR="00F9071B" w:rsidRPr="00EA106E">
        <w:rPr>
          <w:rFonts w:eastAsiaTheme="minorHAnsi"/>
          <w:kern w:val="2"/>
          <w:lang w:eastAsia="en-US"/>
          <w14:ligatures w14:val="standardContextual"/>
        </w:rPr>
        <w:t xml:space="preserve"> y </w:t>
      </w:r>
      <w:r w:rsidR="00137C87" w:rsidRPr="00EA106E">
        <w:rPr>
          <w:rFonts w:eastAsiaTheme="minorHAnsi"/>
          <w:kern w:val="2"/>
          <w:lang w:eastAsia="en-US"/>
          <w14:ligatures w14:val="standardContextual"/>
        </w:rPr>
        <w:t>138</w:t>
      </w:r>
      <w:r w:rsidR="00F9071B" w:rsidRPr="00EA106E">
        <w:rPr>
          <w:rFonts w:eastAsiaTheme="minorHAnsi"/>
          <w:kern w:val="2"/>
          <w:lang w:eastAsia="en-US"/>
          <w14:ligatures w14:val="standardContextual"/>
        </w:rPr>
        <w:t xml:space="preserve"> observaciones </w:t>
      </w:r>
      <w:r w:rsidR="00CD79DB" w:rsidRPr="00EA106E">
        <w:rPr>
          <w:rFonts w:eastAsiaTheme="minorHAnsi"/>
          <w:kern w:val="2"/>
          <w:lang w:eastAsia="en-US"/>
          <w14:ligatures w14:val="standardContextual"/>
        </w:rPr>
        <w:t>por</w:t>
      </w:r>
      <w:r w:rsidR="00F9071B" w:rsidRPr="00EA106E">
        <w:rPr>
          <w:rFonts w:eastAsiaTheme="minorHAnsi"/>
          <w:kern w:val="2"/>
          <w:lang w:eastAsia="en-US"/>
          <w14:ligatures w14:val="standardContextual"/>
        </w:rPr>
        <w:t xml:space="preserve"> variable</w:t>
      </w:r>
      <w:r w:rsidR="00CD79DB" w:rsidRPr="00EA106E">
        <w:rPr>
          <w:rFonts w:eastAsiaTheme="minorHAnsi"/>
          <w:kern w:val="2"/>
          <w:lang w:eastAsia="en-US"/>
          <w14:ligatures w14:val="standardContextual"/>
        </w:rPr>
        <w:t>,</w:t>
      </w:r>
      <w:r w:rsidR="00F9071B" w:rsidRPr="00EA106E">
        <w:rPr>
          <w:rFonts w:eastAsiaTheme="minorHAnsi"/>
          <w:kern w:val="2"/>
          <w:lang w:eastAsia="en-US"/>
          <w14:ligatures w14:val="standardContextual"/>
        </w:rPr>
        <w:t xml:space="preserve"> </w:t>
      </w:r>
      <w:r w:rsidR="00CD79DB" w:rsidRPr="00EA106E">
        <w:rPr>
          <w:rFonts w:eastAsiaTheme="minorHAnsi"/>
          <w:kern w:val="2"/>
          <w:lang w:eastAsia="en-US"/>
          <w14:ligatures w14:val="standardContextual"/>
        </w:rPr>
        <w:t>para</w:t>
      </w:r>
      <w:r w:rsidR="00F9071B" w:rsidRPr="00EA106E">
        <w:rPr>
          <w:rFonts w:eastAsiaTheme="minorHAnsi"/>
          <w:kern w:val="2"/>
          <w:lang w:eastAsia="en-US"/>
          <w14:ligatures w14:val="standardContextual"/>
        </w:rPr>
        <w:t xml:space="preserve"> un total de </w:t>
      </w:r>
      <w:r w:rsidR="00137C87" w:rsidRPr="00EA106E">
        <w:rPr>
          <w:rFonts w:eastAsiaTheme="minorHAnsi"/>
          <w:kern w:val="2"/>
          <w:lang w:eastAsia="en-US"/>
          <w14:ligatures w14:val="standardContextual"/>
        </w:rPr>
        <w:t>2</w:t>
      </w:r>
      <w:r w:rsidR="00FF5F3F" w:rsidRPr="00EA106E">
        <w:rPr>
          <w:rFonts w:eastAsiaTheme="minorHAnsi"/>
          <w:kern w:val="2"/>
          <w:lang w:eastAsia="en-US"/>
          <w14:ligatures w14:val="standardContextual"/>
        </w:rPr>
        <w:t>070</w:t>
      </w:r>
      <w:r w:rsidR="00F9071B" w:rsidRPr="00EA106E">
        <w:rPr>
          <w:rFonts w:eastAsiaTheme="minorHAnsi"/>
          <w:kern w:val="2"/>
          <w:lang w:eastAsia="en-US"/>
          <w14:ligatures w14:val="standardContextual"/>
        </w:rPr>
        <w:t xml:space="preserve"> mediciones. Con el propósito de medir y </w:t>
      </w:r>
      <w:r w:rsidR="005855A2" w:rsidRPr="00EA106E">
        <w:rPr>
          <w:rFonts w:eastAsiaTheme="minorHAnsi"/>
          <w:kern w:val="2"/>
          <w:lang w:eastAsia="en-US"/>
          <w14:ligatures w14:val="standardContextual"/>
        </w:rPr>
        <w:t>comparar</w:t>
      </w:r>
      <w:r w:rsidR="00F9071B" w:rsidRPr="00EA106E">
        <w:rPr>
          <w:rFonts w:eastAsiaTheme="minorHAnsi"/>
          <w:kern w:val="2"/>
          <w:lang w:eastAsia="en-US"/>
          <w14:ligatures w14:val="standardContextual"/>
        </w:rPr>
        <w:t xml:space="preserve"> los cuatro </w:t>
      </w:r>
      <w:r w:rsidR="00137C87" w:rsidRPr="00EA106E">
        <w:rPr>
          <w:rFonts w:eastAsiaTheme="minorHAnsi"/>
          <w:kern w:val="2"/>
          <w:lang w:eastAsia="en-US"/>
          <w14:ligatures w14:val="standardContextual"/>
        </w:rPr>
        <w:t>obstáculos a la emoción</w:t>
      </w:r>
      <w:r w:rsidR="00F9071B" w:rsidRPr="00EA106E">
        <w:rPr>
          <w:rFonts w:eastAsiaTheme="minorHAnsi"/>
          <w:kern w:val="2"/>
          <w:lang w:eastAsia="en-US"/>
          <w14:ligatures w14:val="standardContextual"/>
        </w:rPr>
        <w:t xml:space="preserve">, </w:t>
      </w:r>
      <w:r w:rsidR="005855A2" w:rsidRPr="00EA106E">
        <w:rPr>
          <w:rFonts w:eastAsiaTheme="minorHAnsi"/>
          <w:kern w:val="2"/>
          <w:lang w:eastAsia="en-US"/>
          <w14:ligatures w14:val="standardContextual"/>
        </w:rPr>
        <w:t xml:space="preserve">se </w:t>
      </w:r>
      <w:r w:rsidR="00CD79DB" w:rsidRPr="00EA106E">
        <w:rPr>
          <w:rFonts w:eastAsiaTheme="minorHAnsi"/>
          <w:kern w:val="2"/>
          <w:lang w:eastAsia="en-US"/>
          <w14:ligatures w14:val="standardContextual"/>
        </w:rPr>
        <w:t>realizó</w:t>
      </w:r>
      <w:r w:rsidR="005855A2" w:rsidRPr="00EA106E">
        <w:rPr>
          <w:rFonts w:eastAsiaTheme="minorHAnsi"/>
          <w:kern w:val="2"/>
          <w:lang w:eastAsia="en-US"/>
          <w14:ligatures w14:val="standardContextual"/>
        </w:rPr>
        <w:t xml:space="preserve"> un </w:t>
      </w:r>
      <w:r w:rsidR="001266AC" w:rsidRPr="00EA106E">
        <w:rPr>
          <w:rFonts w:eastAsiaTheme="minorHAnsi"/>
          <w:kern w:val="2"/>
          <w:lang w:eastAsia="en-US"/>
          <w14:ligatures w14:val="standardContextual"/>
        </w:rPr>
        <w:t>análisis exploratorio de datos</w:t>
      </w:r>
      <w:r w:rsidR="005855A2" w:rsidRPr="00EA106E">
        <w:rPr>
          <w:rFonts w:eastAsiaTheme="minorHAnsi"/>
          <w:kern w:val="2"/>
          <w:lang w:eastAsia="en-US"/>
          <w14:ligatures w14:val="standardContextual"/>
        </w:rPr>
        <w:t xml:space="preserve"> </w:t>
      </w:r>
      <w:r w:rsidR="00B47E9A" w:rsidRPr="00EA106E">
        <w:rPr>
          <w:rFonts w:eastAsiaTheme="minorHAnsi"/>
          <w:kern w:val="2"/>
          <w:lang w:eastAsia="en-US"/>
          <w14:ligatures w14:val="standardContextual"/>
        </w:rPr>
        <w:t xml:space="preserve">y se aplicó la prueba </w:t>
      </w:r>
      <m:oMath>
        <m:r>
          <w:rPr>
            <w:rFonts w:ascii="Cambria Math" w:eastAsiaTheme="minorHAnsi" w:hAnsi="Cambria Math"/>
            <w:kern w:val="2"/>
            <w:lang w:eastAsia="en-US"/>
            <w14:ligatures w14:val="standardContextual"/>
          </w:rPr>
          <m:t>t</m:t>
        </m:r>
      </m:oMath>
      <w:r w:rsidR="00B47E9A" w:rsidRPr="00EA106E">
        <w:rPr>
          <w:rFonts w:eastAsiaTheme="minorEastAsia"/>
          <w:kern w:val="2"/>
          <w:lang w:eastAsia="en-US"/>
          <w14:ligatures w14:val="standardContextual"/>
        </w:rPr>
        <w:t xml:space="preserve"> de Student </w:t>
      </w:r>
      <w:r w:rsidR="00376CB1" w:rsidRPr="00EA106E">
        <w:rPr>
          <w:rFonts w:eastAsiaTheme="minorEastAsia"/>
          <w:kern w:val="2"/>
          <w:lang w:eastAsia="en-US"/>
          <w14:ligatures w14:val="standardContextual"/>
        </w:rPr>
        <w:t xml:space="preserve">para muestras independientes </w:t>
      </w:r>
      <w:r w:rsidR="005855A2" w:rsidRPr="00EA106E">
        <w:rPr>
          <w:rFonts w:eastAsiaTheme="minorHAnsi"/>
          <w:kern w:val="2"/>
          <w:lang w:eastAsia="en-US"/>
          <w14:ligatures w14:val="standardContextual"/>
        </w:rPr>
        <w:t>a través de</w:t>
      </w:r>
      <w:r w:rsidR="001266AC" w:rsidRPr="00EA106E">
        <w:rPr>
          <w:rFonts w:eastAsiaTheme="minorHAnsi"/>
          <w:kern w:val="2"/>
          <w:lang w:eastAsia="en-US"/>
          <w14:ligatures w14:val="standardContextual"/>
        </w:rPr>
        <w:t>l</w:t>
      </w:r>
      <w:r w:rsidR="005855A2" w:rsidRPr="00EA106E">
        <w:rPr>
          <w:rFonts w:eastAsiaTheme="minorHAnsi"/>
          <w:kern w:val="2"/>
          <w:lang w:eastAsia="en-US"/>
          <w14:ligatures w14:val="standardContextual"/>
        </w:rPr>
        <w:t xml:space="preserve"> software </w:t>
      </w:r>
      <w:r w:rsidR="00306874" w:rsidRPr="00EA106E">
        <w:rPr>
          <w:rFonts w:eastAsiaTheme="minorHAnsi"/>
          <w:kern w:val="2"/>
          <w:lang w:eastAsia="en-US"/>
          <w14:ligatures w14:val="standardContextual"/>
        </w:rPr>
        <w:t>estadístico R</w:t>
      </w:r>
      <w:r w:rsidR="00FE7526" w:rsidRPr="00EA106E">
        <w:rPr>
          <w:rFonts w:eastAsiaTheme="minorHAnsi"/>
          <w:kern w:val="2"/>
          <w:lang w:eastAsia="en-US"/>
          <w14:ligatures w14:val="standardContextual"/>
        </w:rPr>
        <w:t xml:space="preserve"> (versión </w:t>
      </w:r>
      <w:r w:rsidR="005D7CA5" w:rsidRPr="00EA106E">
        <w:rPr>
          <w:rFonts w:eastAsiaTheme="minorHAnsi"/>
          <w:kern w:val="2"/>
          <w:lang w:eastAsia="en-US"/>
          <w14:ligatures w14:val="standardContextual"/>
        </w:rPr>
        <w:t>4.2.2</w:t>
      </w:r>
      <w:r w:rsidR="00FE7526" w:rsidRPr="00EA106E">
        <w:rPr>
          <w:rFonts w:eastAsiaTheme="minorHAnsi"/>
          <w:kern w:val="2"/>
          <w:lang w:eastAsia="en-US"/>
          <w14:ligatures w14:val="standardContextual"/>
        </w:rPr>
        <w:t>)</w:t>
      </w:r>
      <w:r w:rsidR="00EE37CF" w:rsidRPr="00EA106E">
        <w:rPr>
          <w:rFonts w:eastAsiaTheme="minorHAnsi"/>
          <w:kern w:val="2"/>
          <w:lang w:eastAsia="en-US"/>
          <w14:ligatures w14:val="standardContextual"/>
        </w:rPr>
        <w:t xml:space="preserve">. </w:t>
      </w:r>
      <w:r w:rsidR="00376CB1" w:rsidRPr="00EA106E">
        <w:rPr>
          <w:rFonts w:eastAsiaTheme="minorHAnsi"/>
          <w:kern w:val="2"/>
          <w:lang w:eastAsia="en-US"/>
          <w14:ligatures w14:val="standardContextual"/>
        </w:rPr>
        <w:t xml:space="preserve">Para realizar la prueba </w:t>
      </w:r>
      <m:oMath>
        <m:r>
          <w:rPr>
            <w:rFonts w:ascii="Cambria Math" w:eastAsiaTheme="minorHAnsi" w:hAnsi="Cambria Math"/>
            <w:kern w:val="2"/>
            <w:lang w:eastAsia="en-US"/>
            <w14:ligatures w14:val="standardContextual"/>
          </w:rPr>
          <m:t>t</m:t>
        </m:r>
      </m:oMath>
      <w:r w:rsidR="00F3705B" w:rsidRPr="00EA106E">
        <w:rPr>
          <w:rFonts w:eastAsiaTheme="minorHAnsi"/>
          <w:kern w:val="2"/>
          <w:lang w:eastAsia="en-US"/>
          <w14:ligatures w14:val="standardContextual"/>
        </w:rPr>
        <w:t>,</w:t>
      </w:r>
      <w:r w:rsidR="005855A2" w:rsidRPr="00EA106E">
        <w:rPr>
          <w:rFonts w:eastAsiaTheme="minorHAnsi"/>
          <w:kern w:val="2"/>
          <w:lang w:eastAsia="en-US"/>
          <w14:ligatures w14:val="standardContextual"/>
        </w:rPr>
        <w:t xml:space="preserve"> </w:t>
      </w:r>
      <w:r w:rsidR="00F9071B" w:rsidRPr="00EA106E">
        <w:rPr>
          <w:rFonts w:eastAsiaTheme="minorHAnsi"/>
          <w:kern w:val="2"/>
          <w:lang w:eastAsia="en-US"/>
          <w14:ligatures w14:val="standardContextual"/>
        </w:rPr>
        <w:t>todas la</w:t>
      </w:r>
      <w:r w:rsidR="00EA106E">
        <w:rPr>
          <w:rFonts w:eastAsiaTheme="minorHAnsi"/>
          <w:kern w:val="2"/>
          <w:lang w:eastAsia="en-US"/>
          <w14:ligatures w14:val="standardContextual"/>
        </w:rPr>
        <w:t xml:space="preserve">s </w:t>
      </w:r>
      <w:r w:rsidR="00F9071B" w:rsidRPr="00EA106E">
        <w:rPr>
          <w:rFonts w:eastAsiaTheme="minorHAnsi"/>
          <w:kern w:val="2"/>
          <w:lang w:eastAsia="en-US"/>
          <w14:ligatures w14:val="standardContextual"/>
        </w:rPr>
        <w:t xml:space="preserve">variables </w:t>
      </w:r>
      <w:r w:rsidR="001266AC" w:rsidRPr="00EA106E">
        <w:rPr>
          <w:rFonts w:eastAsiaTheme="minorHAnsi"/>
          <w:kern w:val="2"/>
          <w:lang w:eastAsia="en-US"/>
          <w14:ligatures w14:val="standardContextual"/>
        </w:rPr>
        <w:t xml:space="preserve">de la dimensión emoción </w:t>
      </w:r>
      <w:r w:rsidR="005855A2" w:rsidRPr="00EA106E">
        <w:rPr>
          <w:rFonts w:eastAsiaTheme="minorHAnsi"/>
          <w:kern w:val="2"/>
          <w:lang w:eastAsia="en-US"/>
          <w14:ligatures w14:val="standardContextual"/>
        </w:rPr>
        <w:t xml:space="preserve">se transformaron </w:t>
      </w:r>
      <w:r w:rsidR="001266AC" w:rsidRPr="00EA106E">
        <w:rPr>
          <w:rFonts w:eastAsiaTheme="minorHAnsi"/>
          <w:kern w:val="2"/>
          <w:lang w:eastAsia="en-US"/>
          <w14:ligatures w14:val="standardContextual"/>
        </w:rPr>
        <w:t xml:space="preserve">a </w:t>
      </w:r>
      <w:r w:rsidR="00F9071B" w:rsidRPr="00EA106E">
        <w:rPr>
          <w:rFonts w:eastAsiaTheme="minorHAnsi"/>
          <w:kern w:val="2"/>
          <w:lang w:eastAsia="en-US"/>
          <w14:ligatures w14:val="standardContextual"/>
        </w:rPr>
        <w:t>factor</w:t>
      </w:r>
      <w:r w:rsidR="00376CB1" w:rsidRPr="00EA106E">
        <w:rPr>
          <w:rFonts w:eastAsiaTheme="minorHAnsi"/>
          <w:kern w:val="2"/>
          <w:lang w:eastAsia="en-US"/>
          <w14:ligatures w14:val="standardContextual"/>
        </w:rPr>
        <w:t xml:space="preserve"> o </w:t>
      </w:r>
      <w:r w:rsidR="00B94214" w:rsidRPr="00EA106E">
        <w:rPr>
          <w:rFonts w:eastAsiaTheme="minorHAnsi"/>
          <w:kern w:val="2"/>
          <w:lang w:eastAsia="en-US"/>
          <w14:ligatures w14:val="standardContextual"/>
        </w:rPr>
        <w:t xml:space="preserve">se </w:t>
      </w:r>
      <w:r w:rsidR="00376CB1" w:rsidRPr="00EA106E">
        <w:rPr>
          <w:rFonts w:eastAsiaTheme="minorHAnsi"/>
          <w:kern w:val="2"/>
          <w:lang w:eastAsia="en-US"/>
          <w14:ligatures w14:val="standardContextual"/>
        </w:rPr>
        <w:t>recodificaron</w:t>
      </w:r>
      <w:r w:rsidR="00B90030" w:rsidRPr="00EA106E">
        <w:rPr>
          <w:rFonts w:eastAsiaTheme="minorHAnsi"/>
          <w:kern w:val="2"/>
          <w:lang w:eastAsia="en-US"/>
          <w14:ligatures w14:val="standardContextual"/>
        </w:rPr>
        <w:t xml:space="preserve"> en variables cuantitativas</w:t>
      </w:r>
      <w:r w:rsidR="00137C87" w:rsidRPr="00EA106E">
        <w:rPr>
          <w:rFonts w:eastAsiaTheme="minorHAnsi"/>
          <w:kern w:val="2"/>
          <w:lang w:eastAsia="en-US"/>
          <w14:ligatures w14:val="standardContextual"/>
        </w:rPr>
        <w:t xml:space="preserve">, </w:t>
      </w:r>
      <w:r w:rsidR="00B94214" w:rsidRPr="00EA106E">
        <w:rPr>
          <w:rFonts w:eastAsiaTheme="minorHAnsi"/>
          <w:kern w:val="2"/>
          <w:lang w:eastAsia="en-US"/>
          <w14:ligatures w14:val="standardContextual"/>
        </w:rPr>
        <w:t>en donde</w:t>
      </w:r>
      <w:r w:rsidR="00137C87" w:rsidRPr="00EA106E">
        <w:rPr>
          <w:rFonts w:eastAsiaTheme="minorHAnsi"/>
          <w:kern w:val="2"/>
          <w:lang w:eastAsia="en-US"/>
          <w14:ligatures w14:val="standardContextual"/>
        </w:rPr>
        <w:t xml:space="preserve"> unas</w:t>
      </w:r>
      <w:r w:rsidR="00EE37CF" w:rsidRPr="00EA106E">
        <w:rPr>
          <w:rFonts w:eastAsiaTheme="minorHAnsi"/>
          <w:kern w:val="2"/>
          <w:lang w:eastAsia="en-US"/>
          <w14:ligatures w14:val="standardContextual"/>
        </w:rPr>
        <w:t xml:space="preserve"> </w:t>
      </w:r>
      <w:r w:rsidR="00B94214" w:rsidRPr="00EA106E">
        <w:rPr>
          <w:rFonts w:eastAsiaTheme="minorHAnsi"/>
          <w:kern w:val="2"/>
          <w:lang w:eastAsia="en-US"/>
          <w14:ligatures w14:val="standardContextual"/>
        </w:rPr>
        <w:t>tomaron</w:t>
      </w:r>
      <w:r w:rsidR="00137C87" w:rsidRPr="00EA106E">
        <w:rPr>
          <w:rFonts w:eastAsiaTheme="minorHAnsi"/>
          <w:kern w:val="2"/>
          <w:lang w:eastAsia="en-US"/>
          <w14:ligatures w14:val="standardContextual"/>
        </w:rPr>
        <w:t xml:space="preserve"> valores </w:t>
      </w:r>
      <w:r w:rsidR="00F9071B" w:rsidRPr="00EA106E">
        <w:rPr>
          <w:rFonts w:eastAsiaTheme="minorHAnsi"/>
          <w:kern w:val="2"/>
          <w:lang w:eastAsia="en-US"/>
          <w14:ligatures w14:val="standardContextual"/>
        </w:rPr>
        <w:t>n</w:t>
      </w:r>
      <w:r w:rsidR="00137C87" w:rsidRPr="00EA106E">
        <w:rPr>
          <w:rFonts w:eastAsiaTheme="minorHAnsi"/>
          <w:kern w:val="2"/>
          <w:lang w:eastAsia="en-US"/>
          <w14:ligatures w14:val="standardContextual"/>
        </w:rPr>
        <w:t>u</w:t>
      </w:r>
      <w:r w:rsidR="00F9071B" w:rsidRPr="00EA106E">
        <w:rPr>
          <w:rFonts w:eastAsiaTheme="minorHAnsi"/>
          <w:kern w:val="2"/>
          <w:lang w:eastAsia="en-US"/>
          <w14:ligatures w14:val="standardContextual"/>
        </w:rPr>
        <w:t>m</w:t>
      </w:r>
      <w:r w:rsidR="00137C87" w:rsidRPr="00EA106E">
        <w:rPr>
          <w:rFonts w:eastAsiaTheme="minorHAnsi"/>
          <w:kern w:val="2"/>
          <w:lang w:eastAsia="en-US"/>
          <w14:ligatures w14:val="standardContextual"/>
        </w:rPr>
        <w:t>é</w:t>
      </w:r>
      <w:r w:rsidR="00F9071B" w:rsidRPr="00EA106E">
        <w:rPr>
          <w:rFonts w:eastAsiaTheme="minorHAnsi"/>
          <w:kern w:val="2"/>
          <w:lang w:eastAsia="en-US"/>
          <w14:ligatures w14:val="standardContextual"/>
        </w:rPr>
        <w:t>r</w:t>
      </w:r>
      <w:r w:rsidR="00137C87" w:rsidRPr="00EA106E">
        <w:rPr>
          <w:rFonts w:eastAsiaTheme="minorHAnsi"/>
          <w:kern w:val="2"/>
          <w:lang w:eastAsia="en-US"/>
          <w14:ligatures w14:val="standardContextual"/>
        </w:rPr>
        <w:t>ic</w:t>
      </w:r>
      <w:r w:rsidR="00F9071B" w:rsidRPr="00EA106E">
        <w:rPr>
          <w:rFonts w:eastAsiaTheme="minorHAnsi"/>
          <w:kern w:val="2"/>
          <w:lang w:eastAsia="en-US"/>
          <w14:ligatures w14:val="standardContextual"/>
        </w:rPr>
        <w:t xml:space="preserve">os en </w:t>
      </w:r>
      <w:r w:rsidR="00EE37CF" w:rsidRPr="00EA106E">
        <w:rPr>
          <w:rFonts w:eastAsiaTheme="minorHAnsi"/>
          <w:kern w:val="2"/>
          <w:lang w:eastAsia="en-US"/>
          <w14:ligatures w14:val="standardContextual"/>
        </w:rPr>
        <w:t xml:space="preserve">una </w:t>
      </w:r>
      <w:r w:rsidR="00F9071B" w:rsidRPr="00EA106E">
        <w:rPr>
          <w:rFonts w:eastAsiaTheme="minorHAnsi"/>
          <w:kern w:val="2"/>
          <w:lang w:eastAsia="en-US"/>
          <w14:ligatures w14:val="standardContextual"/>
        </w:rPr>
        <w:t xml:space="preserve">escala de 0 a </w:t>
      </w:r>
      <w:r w:rsidR="0016011A" w:rsidRPr="00EA106E">
        <w:rPr>
          <w:rFonts w:eastAsiaTheme="minorHAnsi"/>
          <w:kern w:val="2"/>
          <w:lang w:eastAsia="en-US"/>
          <w14:ligatures w14:val="standardContextual"/>
        </w:rPr>
        <w:t>2</w:t>
      </w:r>
      <w:r w:rsidR="001266AC" w:rsidRPr="00EA106E">
        <w:rPr>
          <w:rFonts w:eastAsiaTheme="minorHAnsi"/>
          <w:kern w:val="2"/>
          <w:lang w:eastAsia="en-US"/>
          <w14:ligatures w14:val="standardContextual"/>
        </w:rPr>
        <w:t xml:space="preserve"> y</w:t>
      </w:r>
      <w:r w:rsidR="00F9071B" w:rsidRPr="00EA106E">
        <w:rPr>
          <w:rFonts w:eastAsiaTheme="minorHAnsi"/>
          <w:kern w:val="2"/>
          <w:lang w:eastAsia="en-US"/>
          <w14:ligatures w14:val="standardContextual"/>
        </w:rPr>
        <w:t xml:space="preserve"> otras de 0 a </w:t>
      </w:r>
      <w:r w:rsidR="0016011A" w:rsidRPr="00EA106E">
        <w:rPr>
          <w:rFonts w:eastAsiaTheme="minorHAnsi"/>
          <w:kern w:val="2"/>
          <w:lang w:eastAsia="en-US"/>
          <w14:ligatures w14:val="standardContextual"/>
        </w:rPr>
        <w:t>3</w:t>
      </w:r>
      <w:r w:rsidR="001266AC" w:rsidRPr="00EA106E">
        <w:rPr>
          <w:rFonts w:eastAsiaTheme="minorHAnsi"/>
          <w:kern w:val="2"/>
          <w:lang w:eastAsia="en-US"/>
          <w14:ligatures w14:val="standardContextual"/>
        </w:rPr>
        <w:t>, según el grado de intensidad del afecto</w:t>
      </w:r>
      <w:r w:rsidR="00EE37CF" w:rsidRPr="00EA106E">
        <w:rPr>
          <w:rFonts w:eastAsiaTheme="minorHAnsi"/>
          <w:kern w:val="2"/>
          <w:lang w:eastAsia="en-US"/>
          <w14:ligatures w14:val="standardContextual"/>
        </w:rPr>
        <w:t xml:space="preserve"> o sentimiento</w:t>
      </w:r>
      <w:r w:rsidR="00F9071B" w:rsidRPr="00EA106E">
        <w:rPr>
          <w:rFonts w:eastAsiaTheme="minorHAnsi"/>
          <w:kern w:val="2"/>
          <w:lang w:eastAsia="en-US"/>
          <w14:ligatures w14:val="standardContextual"/>
        </w:rPr>
        <w:t xml:space="preserve">. </w:t>
      </w:r>
    </w:p>
    <w:p w14:paraId="0D416A72" w14:textId="219D4A25" w:rsidR="00501C3B" w:rsidRPr="00EA106E" w:rsidRDefault="00501C3B" w:rsidP="00B5722D">
      <w:pPr>
        <w:spacing w:line="360" w:lineRule="auto"/>
        <w:rPr>
          <w:lang w:val="es-ES_tradnl"/>
        </w:rPr>
      </w:pPr>
    </w:p>
    <w:p w14:paraId="2A321FCB" w14:textId="6E07B61F" w:rsidR="00501C3B" w:rsidRPr="00EA106E" w:rsidRDefault="00501C3B" w:rsidP="002B092C">
      <w:pPr>
        <w:pStyle w:val="Ttulo2"/>
        <w:spacing w:before="0" w:line="360" w:lineRule="auto"/>
        <w:rPr>
          <w:rFonts w:ascii="Times New Roman" w:hAnsi="Times New Roman" w:cs="Times New Roman"/>
          <w:sz w:val="24"/>
          <w:szCs w:val="24"/>
          <w:lang w:val="es-ES_tradnl"/>
        </w:rPr>
      </w:pPr>
      <w:r w:rsidRPr="00EA106E">
        <w:rPr>
          <w:rFonts w:ascii="Times New Roman" w:hAnsi="Times New Roman" w:cs="Times New Roman"/>
          <w:sz w:val="24"/>
          <w:szCs w:val="24"/>
          <w:lang w:val="es-ES_tradnl"/>
        </w:rPr>
        <w:t>Característica de la muestra</w:t>
      </w:r>
    </w:p>
    <w:p w14:paraId="26413E71" w14:textId="5AB9ADA6" w:rsidR="00F64FAF" w:rsidRPr="00EA106E" w:rsidRDefault="00BA5BA4" w:rsidP="002B092C">
      <w:pPr>
        <w:pStyle w:val="NormalWeb"/>
        <w:spacing w:before="0" w:beforeAutospacing="0" w:after="160" w:afterAutospacing="0" w:line="360" w:lineRule="auto"/>
        <w:jc w:val="both"/>
        <w:rPr>
          <w:rFonts w:eastAsiaTheme="minorHAnsi"/>
          <w:kern w:val="2"/>
          <w:lang w:eastAsia="en-US"/>
          <w14:ligatures w14:val="standardContextual"/>
        </w:rPr>
      </w:pPr>
      <w:r w:rsidRPr="00EA106E">
        <w:rPr>
          <w:lang w:val="es-ES_tradnl"/>
        </w:rPr>
        <w:t>Un</w:t>
      </w:r>
      <w:r w:rsidR="009713EE" w:rsidRPr="00EA106E">
        <w:rPr>
          <w:lang w:val="es-ES_tradnl"/>
        </w:rPr>
        <w:t xml:space="preserve"> factor clave en el diseño de la muestra es la determinación de su tamaño. El método que suele emplearse para determinar el tamaño de la muestra es, primero, especificar la precisión deseada y después determinar el menor tamaño de muestra que garantice tal precisión</w:t>
      </w:r>
      <w:r w:rsidR="00F64FAF" w:rsidRPr="00EA106E">
        <w:rPr>
          <w:lang w:val="es-ES_tradnl"/>
        </w:rPr>
        <w:t xml:space="preserve"> -control del error muestral-</w:t>
      </w:r>
      <w:r w:rsidR="009713EE" w:rsidRPr="00EA106E">
        <w:rPr>
          <w:lang w:val="es-ES_tradnl"/>
        </w:rPr>
        <w:t xml:space="preserve"> (</w:t>
      </w:r>
      <w:r w:rsidR="00087C76" w:rsidRPr="00EA106E">
        <w:rPr>
          <w:lang w:val="es-ES_tradnl"/>
        </w:rPr>
        <w:t>Anderson y cols., 2008</w:t>
      </w:r>
      <w:r w:rsidR="009713EE" w:rsidRPr="00EA106E">
        <w:rPr>
          <w:lang w:val="es-ES_tradnl"/>
        </w:rPr>
        <w:t xml:space="preserve">). </w:t>
      </w:r>
      <w:r w:rsidR="00F64FAF" w:rsidRPr="00EA106E">
        <w:rPr>
          <w:lang w:val="es-ES_tradnl"/>
        </w:rPr>
        <w:t>Como el diseño de muestreo empleado en este estudio es el muestreo aleatorio simple</w:t>
      </w:r>
      <w:r w:rsidR="00172FEA" w:rsidRPr="00EA106E">
        <w:rPr>
          <w:lang w:val="es-ES_tradnl"/>
        </w:rPr>
        <w:t xml:space="preserve"> – es decir, todas las muestras posibles de igual tamaño, tiene</w:t>
      </w:r>
      <w:r w:rsidR="00401C01" w:rsidRPr="00EA106E">
        <w:rPr>
          <w:lang w:val="es-ES_tradnl"/>
        </w:rPr>
        <w:t>n</w:t>
      </w:r>
      <w:r w:rsidR="00172FEA" w:rsidRPr="00EA106E">
        <w:rPr>
          <w:lang w:val="es-ES_tradnl"/>
        </w:rPr>
        <w:t xml:space="preserve"> la misma probabilidad de ser elegidas</w:t>
      </w:r>
      <w:r w:rsidR="004A6F85" w:rsidRPr="00EA106E">
        <w:rPr>
          <w:lang w:val="es-ES_tradnl"/>
        </w:rPr>
        <w:t>-,</w:t>
      </w:r>
      <w:r w:rsidR="00F64FAF" w:rsidRPr="00EA106E">
        <w:rPr>
          <w:lang w:val="es-ES_tradnl"/>
        </w:rPr>
        <w:t xml:space="preserve"> </w:t>
      </w:r>
      <w:r w:rsidR="00907607" w:rsidRPr="00EA106E">
        <w:rPr>
          <w:lang w:val="es-ES_tradnl"/>
        </w:rPr>
        <w:t>se aplicó</w:t>
      </w:r>
      <w:r w:rsidR="00F64FAF" w:rsidRPr="00EA106E">
        <w:rPr>
          <w:lang w:val="es-ES_tradnl"/>
        </w:rPr>
        <w:t xml:space="preserve"> la fórmula universal </w:t>
      </w:r>
      <w:r w:rsidR="0016011A" w:rsidRPr="00EA106E">
        <w:rPr>
          <w:lang w:val="es-ES_tradnl"/>
        </w:rPr>
        <w:t>(</w:t>
      </w:r>
      <w:r w:rsidR="00087C76" w:rsidRPr="00EA106E">
        <w:rPr>
          <w:lang w:val="es-ES_tradnl"/>
        </w:rPr>
        <w:t>Anderson y cols., 2008</w:t>
      </w:r>
      <w:r w:rsidR="0016011A" w:rsidRPr="00EA106E">
        <w:rPr>
          <w:lang w:val="es-ES_tradnl"/>
        </w:rPr>
        <w:t xml:space="preserve">), </w:t>
      </w:r>
      <w:r w:rsidR="00F64FAF" w:rsidRPr="00EA106E">
        <w:rPr>
          <w:lang w:val="es-ES_tradnl"/>
        </w:rPr>
        <w:t xml:space="preserve">para calcular el tamaño de </w:t>
      </w:r>
      <w:r w:rsidR="004A6F85" w:rsidRPr="00EA106E">
        <w:rPr>
          <w:lang w:val="es-ES_tradnl"/>
        </w:rPr>
        <w:t xml:space="preserve">la </w:t>
      </w:r>
      <w:r w:rsidR="00F64FAF" w:rsidRPr="00EA106E">
        <w:rPr>
          <w:lang w:val="es-ES_tradnl"/>
        </w:rPr>
        <w:t>muestra</w:t>
      </w:r>
      <w:r w:rsidR="000A72AF" w:rsidRPr="00EA106E">
        <w:rPr>
          <w:lang w:val="es-ES_tradnl"/>
        </w:rPr>
        <w:t xml:space="preserve"> </w:t>
      </w:r>
      <m:oMath>
        <m:r>
          <w:rPr>
            <w:rFonts w:ascii="Cambria Math" w:hAnsi="Cambria Math"/>
            <w:lang w:val="es-ES_tradnl"/>
          </w:rPr>
          <m:t>(n)</m:t>
        </m:r>
      </m:oMath>
      <w:r w:rsidR="000A72AF" w:rsidRPr="00EA106E">
        <w:rPr>
          <w:rFonts w:eastAsiaTheme="minorEastAsia"/>
          <w:lang w:val="es-ES_tradnl"/>
        </w:rPr>
        <w:t>;</w:t>
      </w:r>
    </w:p>
    <w:p w14:paraId="525504AD" w14:textId="00B836AF" w:rsidR="00F64FAF" w:rsidRPr="00EA106E" w:rsidRDefault="00F64FAF" w:rsidP="00B5722D">
      <w:pPr>
        <w:spacing w:line="360" w:lineRule="auto"/>
        <w:rPr>
          <w:lang w:val="es-ES_tradnl"/>
        </w:rPr>
      </w:pPr>
      <m:oMathPara>
        <m:oMath>
          <m:r>
            <w:rPr>
              <w:rFonts w:ascii="Cambria Math" w:hAnsi="Cambria Math"/>
              <w:lang w:val="es-ES_tradnl"/>
            </w:rPr>
            <m:t>n=</m:t>
          </m:r>
          <m:f>
            <m:fPr>
              <m:ctrlPr>
                <w:rPr>
                  <w:rFonts w:ascii="Cambria Math" w:hAnsi="Cambria Math"/>
                  <w:i/>
                  <w:lang w:val="es-ES_tradnl"/>
                </w:rPr>
              </m:ctrlPr>
            </m:fPr>
            <m:num>
              <m:r>
                <w:rPr>
                  <w:rFonts w:ascii="Cambria Math" w:hAnsi="Cambria Math"/>
                  <w:lang w:val="es-ES_tradnl"/>
                </w:rPr>
                <m:t>N</m:t>
              </m:r>
              <m:sSubSup>
                <m:sSubSupPr>
                  <m:ctrlPr>
                    <w:rPr>
                      <w:rFonts w:ascii="Cambria Math" w:hAnsi="Cambria Math"/>
                      <w:i/>
                      <w:lang w:val="es-ES_tradnl"/>
                    </w:rPr>
                  </m:ctrlPr>
                </m:sSubSupPr>
                <m:e>
                  <m:r>
                    <w:rPr>
                      <w:rFonts w:ascii="Cambria Math" w:hAnsi="Cambria Math"/>
                      <w:lang w:val="es-ES_tradnl"/>
                    </w:rPr>
                    <m:t>z</m:t>
                  </m:r>
                </m:e>
                <m:sub>
                  <m:r>
                    <w:rPr>
                      <w:rFonts w:ascii="Cambria Math" w:hAnsi="Cambria Math"/>
                      <w:lang w:val="es-ES_tradnl"/>
                    </w:rPr>
                    <m:t>α</m:t>
                  </m:r>
                </m:sub>
                <m:sup>
                  <m:r>
                    <w:rPr>
                      <w:rFonts w:ascii="Cambria Math" w:hAnsi="Cambria Math"/>
                      <w:lang w:val="es-ES_tradnl"/>
                    </w:rPr>
                    <m:t>2</m:t>
                  </m:r>
                </m:sup>
              </m:sSubSup>
              <m:r>
                <w:rPr>
                  <w:rFonts w:ascii="Cambria Math" w:hAnsi="Cambria Math"/>
                  <w:lang w:val="es-ES_tradnl"/>
                </w:rPr>
                <m:t>p(1-p)</m:t>
              </m:r>
            </m:num>
            <m:den>
              <m:d>
                <m:dPr>
                  <m:ctrlPr>
                    <w:rPr>
                      <w:rFonts w:ascii="Cambria Math" w:hAnsi="Cambria Math"/>
                      <w:i/>
                      <w:lang w:val="es-ES_tradnl"/>
                    </w:rPr>
                  </m:ctrlPr>
                </m:dPr>
                <m:e>
                  <m:r>
                    <w:rPr>
                      <w:rFonts w:ascii="Cambria Math" w:hAnsi="Cambria Math"/>
                      <w:lang w:val="es-ES_tradnl"/>
                    </w:rPr>
                    <m:t>N-1</m:t>
                  </m:r>
                </m:e>
              </m:d>
              <m:sSup>
                <m:sSupPr>
                  <m:ctrlPr>
                    <w:rPr>
                      <w:rFonts w:ascii="Cambria Math" w:hAnsi="Cambria Math"/>
                      <w:i/>
                      <w:lang w:val="es-ES_tradnl"/>
                    </w:rPr>
                  </m:ctrlPr>
                </m:sSupPr>
                <m:e>
                  <m:r>
                    <w:rPr>
                      <w:rFonts w:ascii="Cambria Math" w:hAnsi="Cambria Math"/>
                      <w:lang w:val="es-ES_tradnl"/>
                    </w:rPr>
                    <m:t>e</m:t>
                  </m:r>
                </m:e>
                <m:sup>
                  <m:r>
                    <w:rPr>
                      <w:rFonts w:ascii="Cambria Math" w:hAnsi="Cambria Math"/>
                      <w:lang w:val="es-ES_tradnl"/>
                    </w:rPr>
                    <m:t>2</m:t>
                  </m:r>
                </m:sup>
              </m:sSup>
              <m:r>
                <w:rPr>
                  <w:rFonts w:ascii="Cambria Math" w:hAnsi="Cambria Math"/>
                  <w:lang w:val="es-ES_tradnl"/>
                </w:rPr>
                <m:t>+</m:t>
              </m:r>
              <m:sSubSup>
                <m:sSubSupPr>
                  <m:ctrlPr>
                    <w:rPr>
                      <w:rFonts w:ascii="Cambria Math" w:hAnsi="Cambria Math"/>
                      <w:i/>
                      <w:lang w:val="es-ES_tradnl"/>
                    </w:rPr>
                  </m:ctrlPr>
                </m:sSubSupPr>
                <m:e>
                  <m:r>
                    <w:rPr>
                      <w:rFonts w:ascii="Cambria Math" w:hAnsi="Cambria Math"/>
                      <w:lang w:val="es-ES_tradnl"/>
                    </w:rPr>
                    <m:t>z</m:t>
                  </m:r>
                </m:e>
                <m:sub>
                  <m:r>
                    <w:rPr>
                      <w:rFonts w:ascii="Cambria Math" w:hAnsi="Cambria Math"/>
                      <w:lang w:val="es-ES_tradnl"/>
                    </w:rPr>
                    <m:t>α</m:t>
                  </m:r>
                </m:sub>
                <m:sup>
                  <m:r>
                    <w:rPr>
                      <w:rFonts w:ascii="Cambria Math" w:hAnsi="Cambria Math"/>
                      <w:lang w:val="es-ES_tradnl"/>
                    </w:rPr>
                    <m:t>2</m:t>
                  </m:r>
                </m:sup>
              </m:sSubSup>
              <m:r>
                <w:rPr>
                  <w:rFonts w:ascii="Cambria Math" w:hAnsi="Cambria Math"/>
                  <w:lang w:val="es-ES_tradnl"/>
                </w:rPr>
                <m:t>p(1-p)</m:t>
              </m:r>
            </m:den>
          </m:f>
        </m:oMath>
      </m:oMathPara>
    </w:p>
    <w:p w14:paraId="5D86CE06" w14:textId="77777777" w:rsidR="004310B7" w:rsidRPr="00EA106E" w:rsidRDefault="000A72AF" w:rsidP="002B092C">
      <w:pPr>
        <w:spacing w:after="0" w:line="360" w:lineRule="auto"/>
        <w:rPr>
          <w:lang w:val="es-ES_tradnl"/>
        </w:rPr>
      </w:pPr>
      <w:r w:rsidRPr="00EA106E">
        <w:rPr>
          <w:lang w:val="es-ES_tradnl"/>
        </w:rPr>
        <w:t xml:space="preserve">siendo: </w:t>
      </w:r>
    </w:p>
    <w:p w14:paraId="200714AA" w14:textId="7725625F" w:rsidR="004310B7" w:rsidRPr="00EA106E" w:rsidRDefault="000A72AF" w:rsidP="002B092C">
      <w:pPr>
        <w:spacing w:after="0" w:line="360" w:lineRule="auto"/>
        <w:rPr>
          <w:lang w:val="es-ES_tradnl"/>
        </w:rPr>
      </w:pPr>
      <w:r w:rsidRPr="00EA106E">
        <w:rPr>
          <w:lang w:val="es-ES_tradnl"/>
        </w:rPr>
        <w:t xml:space="preserve"> </w:t>
      </w:r>
      <m:oMath>
        <m:r>
          <w:rPr>
            <w:rFonts w:ascii="Cambria Math" w:hAnsi="Cambria Math"/>
            <w:lang w:val="es-ES_tradnl"/>
          </w:rPr>
          <m:t>N</m:t>
        </m:r>
      </m:oMath>
      <w:r w:rsidRPr="00EA106E">
        <w:rPr>
          <w:lang w:val="es-ES_tradnl"/>
        </w:rPr>
        <w:t xml:space="preserve"> </w:t>
      </w:r>
      <w:r w:rsidR="00425033" w:rsidRPr="00EA106E">
        <w:rPr>
          <w:lang w:val="es-ES_tradnl"/>
        </w:rPr>
        <w:t>-</w:t>
      </w:r>
      <w:r w:rsidRPr="00EA106E">
        <w:rPr>
          <w:lang w:val="es-ES_tradnl"/>
        </w:rPr>
        <w:t xml:space="preserve"> tamaño de la población muestr</w:t>
      </w:r>
      <w:r w:rsidR="004310B7" w:rsidRPr="00EA106E">
        <w:rPr>
          <w:lang w:val="es-ES_tradnl"/>
        </w:rPr>
        <w:t>e</w:t>
      </w:r>
      <w:r w:rsidRPr="00EA106E">
        <w:rPr>
          <w:lang w:val="es-ES_tradnl"/>
        </w:rPr>
        <w:t>a</w:t>
      </w:r>
      <w:r w:rsidR="004310B7" w:rsidRPr="00EA106E">
        <w:rPr>
          <w:lang w:val="es-ES_tradnl"/>
        </w:rPr>
        <w:t>da</w:t>
      </w:r>
    </w:p>
    <w:p w14:paraId="003DD8BA" w14:textId="6E60096F" w:rsidR="004310B7" w:rsidRPr="00EA106E" w:rsidRDefault="00C24615" w:rsidP="002B092C">
      <w:pPr>
        <w:spacing w:after="0" w:line="360" w:lineRule="auto"/>
        <w:rPr>
          <w:lang w:val="es-ES_tradnl"/>
        </w:rPr>
      </w:pPr>
      <m:oMath>
        <m:sSub>
          <m:sSubPr>
            <m:ctrlPr>
              <w:rPr>
                <w:rFonts w:ascii="Cambria Math" w:hAnsi="Cambria Math"/>
                <w:i/>
                <w:lang w:val="es-ES_tradnl"/>
              </w:rPr>
            </m:ctrlPr>
          </m:sSubPr>
          <m:e>
            <m:r>
              <w:rPr>
                <w:rFonts w:ascii="Cambria Math" w:hAnsi="Cambria Math"/>
                <w:lang w:val="es-ES_tradnl"/>
              </w:rPr>
              <m:t>z</m:t>
            </m:r>
          </m:e>
          <m:sub>
            <m:r>
              <w:rPr>
                <w:rFonts w:ascii="Cambria Math" w:hAnsi="Cambria Math"/>
                <w:lang w:val="es-ES_tradnl"/>
              </w:rPr>
              <m:t>α</m:t>
            </m:r>
          </m:sub>
        </m:sSub>
        <m:r>
          <w:rPr>
            <w:rFonts w:ascii="Cambria Math" w:hAnsi="Cambria Math"/>
            <w:lang w:val="es-ES_tradnl"/>
          </w:rPr>
          <m:t xml:space="preserve"> </m:t>
        </m:r>
      </m:oMath>
      <w:r w:rsidR="00425033" w:rsidRPr="00EA106E">
        <w:rPr>
          <w:lang w:val="es-ES_tradnl"/>
        </w:rPr>
        <w:t xml:space="preserve">- valor </w:t>
      </w:r>
      <m:oMath>
        <m:r>
          <w:rPr>
            <w:rFonts w:ascii="Cambria Math" w:hAnsi="Cambria Math"/>
            <w:lang w:val="es-ES_tradnl"/>
          </w:rPr>
          <m:t>z</m:t>
        </m:r>
      </m:oMath>
      <w:r w:rsidR="00063FA7" w:rsidRPr="00EA106E">
        <w:rPr>
          <w:lang w:val="es-ES_tradnl"/>
        </w:rPr>
        <w:t xml:space="preserve"> </w:t>
      </w:r>
      <w:r w:rsidR="00425033" w:rsidRPr="00EA106E">
        <w:rPr>
          <w:lang w:val="es-ES_tradnl"/>
        </w:rPr>
        <w:t xml:space="preserve">en la distribución normal que garantiza el nivel de confianza </w:t>
      </w:r>
      <m:oMath>
        <m:r>
          <w:rPr>
            <w:rFonts w:ascii="Cambria Math" w:hAnsi="Cambria Math"/>
            <w:lang w:val="es-ES_tradnl"/>
          </w:rPr>
          <m:t>(1-α)</m:t>
        </m:r>
      </m:oMath>
      <w:r w:rsidR="00A64482" w:rsidRPr="00EA106E">
        <w:rPr>
          <w:lang w:val="es-ES_tradnl"/>
        </w:rPr>
        <w:t xml:space="preserve"> </w:t>
      </w:r>
      <w:r w:rsidR="00425033" w:rsidRPr="00EA106E">
        <w:rPr>
          <w:lang w:val="es-ES_tradnl"/>
        </w:rPr>
        <w:t xml:space="preserve"> deseado</w:t>
      </w:r>
    </w:p>
    <w:p w14:paraId="0307E4A8" w14:textId="1AC8F466" w:rsidR="00425033" w:rsidRPr="00EA106E" w:rsidRDefault="00425033" w:rsidP="002B092C">
      <w:pPr>
        <w:spacing w:after="0" w:line="360" w:lineRule="auto"/>
        <w:rPr>
          <w:lang w:val="es-ES_tradnl"/>
        </w:rPr>
      </w:pPr>
      <m:oMath>
        <m:r>
          <w:rPr>
            <w:rFonts w:ascii="Cambria Math" w:hAnsi="Cambria Math"/>
            <w:lang w:val="es-ES_tradnl"/>
          </w:rPr>
          <m:t>p</m:t>
        </m:r>
      </m:oMath>
      <w:r w:rsidRPr="00EA106E">
        <w:rPr>
          <w:lang w:val="es-ES_tradnl"/>
        </w:rPr>
        <w:t xml:space="preserve"> </w:t>
      </w:r>
      <w:r w:rsidR="00A64482" w:rsidRPr="00EA106E">
        <w:rPr>
          <w:lang w:val="es-ES_tradnl"/>
        </w:rPr>
        <w:t>–</w:t>
      </w:r>
      <w:r w:rsidRPr="00EA106E">
        <w:rPr>
          <w:lang w:val="es-ES_tradnl"/>
        </w:rPr>
        <w:t xml:space="preserve"> </w:t>
      </w:r>
      <w:r w:rsidR="00A64482" w:rsidRPr="00EA106E">
        <w:rPr>
          <w:lang w:val="es-ES_tradnl"/>
        </w:rPr>
        <w:t>proporción de la población con la característica deseada</w:t>
      </w:r>
    </w:p>
    <w:p w14:paraId="1F5ED6C9" w14:textId="49544069" w:rsidR="00907607" w:rsidRPr="00EA106E" w:rsidRDefault="00A64482" w:rsidP="00B5722D">
      <w:pPr>
        <w:spacing w:line="360" w:lineRule="auto"/>
        <w:rPr>
          <w:lang w:val="es-ES_tradnl"/>
        </w:rPr>
      </w:pPr>
      <m:oMath>
        <m:r>
          <w:rPr>
            <w:rFonts w:ascii="Cambria Math" w:hAnsi="Cambria Math"/>
            <w:lang w:val="es-ES_tradnl"/>
          </w:rPr>
          <m:t>e</m:t>
        </m:r>
      </m:oMath>
      <w:r w:rsidRPr="00EA106E">
        <w:rPr>
          <w:lang w:val="es-ES_tradnl"/>
        </w:rPr>
        <w:t xml:space="preserve"> – </w:t>
      </w:r>
      <w:r w:rsidR="00907607" w:rsidRPr="00EA106E">
        <w:rPr>
          <w:lang w:val="es-ES_tradnl"/>
        </w:rPr>
        <w:t xml:space="preserve">cota deseada del error </w:t>
      </w:r>
      <w:proofErr w:type="spellStart"/>
      <w:r w:rsidR="00907607" w:rsidRPr="00EA106E">
        <w:rPr>
          <w:lang w:val="es-ES_tradnl"/>
        </w:rPr>
        <w:t>muestral</w:t>
      </w:r>
      <w:proofErr w:type="spellEnd"/>
      <w:r w:rsidR="002B092C">
        <w:rPr>
          <w:lang w:val="es-ES_tradnl"/>
        </w:rPr>
        <w:t>.</w:t>
      </w:r>
    </w:p>
    <w:p w14:paraId="275926C3" w14:textId="72F6E609" w:rsidR="00907607" w:rsidRPr="00EA106E" w:rsidRDefault="00835DC2" w:rsidP="00B5722D">
      <w:pPr>
        <w:spacing w:line="360" w:lineRule="auto"/>
        <w:jc w:val="both"/>
        <w:rPr>
          <w:lang w:val="es-ES_tradnl"/>
        </w:rPr>
      </w:pPr>
      <w:r w:rsidRPr="00EA106E">
        <w:rPr>
          <w:lang w:val="es-ES_tradnl"/>
        </w:rPr>
        <w:t>De donde</w:t>
      </w:r>
      <w:r w:rsidR="00172FEA" w:rsidRPr="00EA106E">
        <w:rPr>
          <w:lang w:val="es-ES_tradnl"/>
        </w:rPr>
        <w:t xml:space="preserve"> se obtuvo una muestra aleatoria de </w:t>
      </w:r>
      <w:r w:rsidR="0016011A" w:rsidRPr="00EA106E">
        <w:rPr>
          <w:lang w:val="es-ES_tradnl"/>
        </w:rPr>
        <w:t>1</w:t>
      </w:r>
      <w:r w:rsidR="00476F66" w:rsidRPr="00EA106E">
        <w:rPr>
          <w:lang w:val="es-ES_tradnl"/>
        </w:rPr>
        <w:t>50</w:t>
      </w:r>
      <w:r w:rsidR="00EF4AD9" w:rsidRPr="00EA106E">
        <w:rPr>
          <w:lang w:val="es-ES_tradnl"/>
        </w:rPr>
        <w:t xml:space="preserve"> personas</w:t>
      </w:r>
      <w:r w:rsidRPr="00EA106E">
        <w:rPr>
          <w:lang w:val="es-ES_tradnl"/>
        </w:rPr>
        <w:t xml:space="preserve"> mayores de 20 años. Con este tamaño muestral, se</w:t>
      </w:r>
      <w:r w:rsidR="00172FEA" w:rsidRPr="00EA106E">
        <w:rPr>
          <w:lang w:val="es-ES_tradnl"/>
        </w:rPr>
        <w:t xml:space="preserve"> garantiza una confianza aproximadamente del 95% </w:t>
      </w:r>
      <w:r w:rsidR="00B604E9" w:rsidRPr="00EA106E">
        <w:rPr>
          <w:lang w:val="es-ES_tradnl"/>
        </w:rPr>
        <w:t xml:space="preserve">para estimar la proporción de la </w:t>
      </w:r>
      <w:r w:rsidR="00B604E9" w:rsidRPr="00EA106E">
        <w:rPr>
          <w:lang w:val="es-ES_tradnl"/>
        </w:rPr>
        <w:lastRenderedPageBreak/>
        <w:t>percepción poblacional</w:t>
      </w:r>
      <w:r w:rsidRPr="00EA106E">
        <w:rPr>
          <w:lang w:val="es-ES_tradnl"/>
        </w:rPr>
        <w:t xml:space="preserve"> en relación a la gestión administrativa pública en </w:t>
      </w:r>
      <w:r w:rsidR="00C233C1" w:rsidRPr="00EA106E">
        <w:rPr>
          <w:lang w:val="es-ES_tradnl"/>
        </w:rPr>
        <w:t xml:space="preserve">temas de mujer y género en </w:t>
      </w:r>
      <w:r w:rsidR="0016011A" w:rsidRPr="00EA106E">
        <w:rPr>
          <w:lang w:val="es-ES_tradnl"/>
        </w:rPr>
        <w:t xml:space="preserve">el Departamento de Sucre </w:t>
      </w:r>
      <w:r w:rsidRPr="00EA106E">
        <w:rPr>
          <w:lang w:val="es-ES_tradnl"/>
        </w:rPr>
        <w:t xml:space="preserve">periodo </w:t>
      </w:r>
      <w:r w:rsidR="00FD17B1">
        <w:rPr>
          <w:lang w:val="es-ES_tradnl"/>
        </w:rPr>
        <w:t xml:space="preserve">de mandato </w:t>
      </w:r>
      <w:r w:rsidRPr="00EA106E">
        <w:rPr>
          <w:lang w:val="es-ES_tradnl"/>
        </w:rPr>
        <w:t>2020 - 2023</w:t>
      </w:r>
      <w:r w:rsidR="00B604E9" w:rsidRPr="00EA106E">
        <w:rPr>
          <w:lang w:val="es-ES_tradnl"/>
        </w:rPr>
        <w:t xml:space="preserve">, con un margen de error muestral del </w:t>
      </w:r>
      <w:r w:rsidR="0016011A" w:rsidRPr="00EA106E">
        <w:rPr>
          <w:lang w:val="es-ES_tradnl"/>
        </w:rPr>
        <w:t>8</w:t>
      </w:r>
      <w:r w:rsidR="001B003C" w:rsidRPr="00EA106E">
        <w:rPr>
          <w:lang w:val="es-ES_tradnl"/>
        </w:rPr>
        <w:t>% o</w:t>
      </w:r>
      <w:r w:rsidR="00EF4AD9" w:rsidRPr="00EA106E">
        <w:rPr>
          <w:lang w:val="es-ES_tradnl"/>
        </w:rPr>
        <w:t xml:space="preserve"> equivalentement</w:t>
      </w:r>
      <w:r w:rsidR="001B003C" w:rsidRPr="00EA106E">
        <w:rPr>
          <w:lang w:val="es-ES_tradnl"/>
        </w:rPr>
        <w:t>e</w:t>
      </w:r>
      <w:r w:rsidR="00EF4AD9" w:rsidRPr="00EA106E">
        <w:rPr>
          <w:lang w:val="es-ES_tradnl"/>
        </w:rPr>
        <w:t xml:space="preserve"> </w:t>
      </w:r>
      <w:r w:rsidR="004A6F85" w:rsidRPr="00EA106E">
        <w:rPr>
          <w:lang w:val="es-ES_tradnl"/>
        </w:rPr>
        <w:t>una precisión del 9</w:t>
      </w:r>
      <w:r w:rsidR="00476F66" w:rsidRPr="00EA106E">
        <w:rPr>
          <w:lang w:val="es-ES_tradnl"/>
        </w:rPr>
        <w:t>2</w:t>
      </w:r>
      <w:r w:rsidR="004A6F85" w:rsidRPr="00EA106E">
        <w:rPr>
          <w:lang w:val="es-ES_tradnl"/>
        </w:rPr>
        <w:t>%</w:t>
      </w:r>
      <w:r w:rsidR="002C07FD" w:rsidRPr="00EA106E">
        <w:rPr>
          <w:lang w:val="es-ES_tradnl"/>
        </w:rPr>
        <w:t xml:space="preserve"> y, además, se estima que 1 de cada 2 sujetos que conforme</w:t>
      </w:r>
      <w:r w:rsidR="00EF4AD9" w:rsidRPr="00EA106E">
        <w:rPr>
          <w:lang w:val="es-ES_tradnl"/>
        </w:rPr>
        <w:t xml:space="preserve"> </w:t>
      </w:r>
      <w:r w:rsidR="002C07FD" w:rsidRPr="00EA106E">
        <w:rPr>
          <w:lang w:val="es-ES_tradnl"/>
        </w:rPr>
        <w:t>la</w:t>
      </w:r>
      <w:r w:rsidR="00B701CC" w:rsidRPr="00EA106E">
        <w:rPr>
          <w:lang w:val="es-ES_tradnl"/>
        </w:rPr>
        <w:t xml:space="preserve"> muestra </w:t>
      </w:r>
      <w:r w:rsidR="002C07FD" w:rsidRPr="00EA106E">
        <w:rPr>
          <w:lang w:val="es-ES_tradnl"/>
        </w:rPr>
        <w:t>manifieste</w:t>
      </w:r>
      <w:r w:rsidR="00B701CC" w:rsidRPr="00EA106E">
        <w:rPr>
          <w:lang w:val="es-ES_tradnl"/>
        </w:rPr>
        <w:t xml:space="preserve"> intereses similares al objeto de estudio</w:t>
      </w:r>
      <w:r w:rsidR="00B604E9" w:rsidRPr="00EA106E">
        <w:rPr>
          <w:lang w:val="es-ES_tradnl"/>
        </w:rPr>
        <w:t xml:space="preserve">. </w:t>
      </w:r>
      <w:r w:rsidR="004F494A" w:rsidRPr="00EA106E">
        <w:rPr>
          <w:lang w:val="es-ES_tradnl"/>
        </w:rPr>
        <w:t xml:space="preserve">De las </w:t>
      </w:r>
      <w:r w:rsidR="0016011A" w:rsidRPr="00EA106E">
        <w:rPr>
          <w:lang w:val="es-ES_tradnl"/>
        </w:rPr>
        <w:t>1</w:t>
      </w:r>
      <w:r w:rsidR="00476F66" w:rsidRPr="00EA106E">
        <w:rPr>
          <w:lang w:val="es-ES_tradnl"/>
        </w:rPr>
        <w:t>50</w:t>
      </w:r>
      <w:r w:rsidR="004F494A" w:rsidRPr="00EA106E">
        <w:rPr>
          <w:lang w:val="es-ES_tradnl"/>
        </w:rPr>
        <w:t xml:space="preserve"> personas de la muestra se recibieron </w:t>
      </w:r>
      <w:r w:rsidR="0016011A" w:rsidRPr="00EA106E">
        <w:rPr>
          <w:lang w:val="es-ES_tradnl"/>
        </w:rPr>
        <w:t>13</w:t>
      </w:r>
      <w:r w:rsidR="004F494A" w:rsidRPr="00EA106E">
        <w:rPr>
          <w:lang w:val="es-ES_tradnl"/>
        </w:rPr>
        <w:t xml:space="preserve">8 cuestionarios contestados, lo que </w:t>
      </w:r>
      <w:r w:rsidR="00873AEE" w:rsidRPr="00EA106E">
        <w:rPr>
          <w:lang w:val="es-ES_tradnl"/>
        </w:rPr>
        <w:t xml:space="preserve">equivale a una </w:t>
      </w:r>
      <w:r w:rsidR="004F494A" w:rsidRPr="00EA106E">
        <w:rPr>
          <w:lang w:val="es-ES_tradnl"/>
        </w:rPr>
        <w:t xml:space="preserve">tasa de respuesta </w:t>
      </w:r>
      <w:r w:rsidR="00476F66" w:rsidRPr="00EA106E">
        <w:rPr>
          <w:lang w:val="es-ES_tradnl"/>
        </w:rPr>
        <w:t>del</w:t>
      </w:r>
      <w:r w:rsidR="004F494A" w:rsidRPr="00EA106E">
        <w:rPr>
          <w:lang w:val="es-ES_tradnl"/>
        </w:rPr>
        <w:t xml:space="preserve"> </w:t>
      </w:r>
      <w:r w:rsidR="00476F66" w:rsidRPr="00EA106E">
        <w:rPr>
          <w:lang w:val="es-ES_tradnl"/>
        </w:rPr>
        <w:t>92</w:t>
      </w:r>
      <w:r w:rsidR="004F494A" w:rsidRPr="00EA106E">
        <w:rPr>
          <w:lang w:val="es-ES_tradnl"/>
        </w:rPr>
        <w:t xml:space="preserve">%. </w:t>
      </w:r>
      <w:r w:rsidR="00564E82" w:rsidRPr="00EA106E">
        <w:rPr>
          <w:lang w:val="es-ES_tradnl"/>
        </w:rPr>
        <w:t>De acuerdo con</w:t>
      </w:r>
      <w:r w:rsidR="00873AEE" w:rsidRPr="00EA106E">
        <w:rPr>
          <w:lang w:val="es-ES_tradnl"/>
        </w:rPr>
        <w:t xml:space="preserve"> (</w:t>
      </w:r>
      <w:r w:rsidR="00087C76" w:rsidRPr="00EA106E">
        <w:rPr>
          <w:lang w:val="es-ES_tradnl"/>
        </w:rPr>
        <w:t>Anderson y cols., 2008</w:t>
      </w:r>
      <w:r w:rsidR="00873AEE" w:rsidRPr="00EA106E">
        <w:rPr>
          <w:lang w:val="es-ES_tradnl"/>
        </w:rPr>
        <w:t>), tasa de respuestas iguales o mayores a 70% se consideran excelentes y garantizan buena calidad, confiabilidad y precisión en los resultados.</w:t>
      </w:r>
    </w:p>
    <w:p w14:paraId="3EA32471" w14:textId="13B9CB36" w:rsidR="00211551" w:rsidRPr="00EA106E" w:rsidRDefault="001B30D8" w:rsidP="00B5722D">
      <w:pPr>
        <w:spacing w:line="360" w:lineRule="auto"/>
        <w:jc w:val="both"/>
        <w:rPr>
          <w:lang w:val="es-ES_tradnl"/>
        </w:rPr>
      </w:pPr>
      <w:r w:rsidRPr="00EA106E">
        <w:rPr>
          <w:lang w:val="es-ES_tradnl"/>
        </w:rPr>
        <w:t>En la muestra participaron 124 mujeres, 1</w:t>
      </w:r>
      <w:r w:rsidR="008625C5" w:rsidRPr="00EA106E">
        <w:rPr>
          <w:lang w:val="es-ES_tradnl"/>
        </w:rPr>
        <w:t>4</w:t>
      </w:r>
      <w:r w:rsidRPr="00EA106E">
        <w:rPr>
          <w:lang w:val="es-ES_tradnl"/>
        </w:rPr>
        <w:t xml:space="preserve"> hombres y</w:t>
      </w:r>
      <w:r w:rsidR="00670B59" w:rsidRPr="00EA106E">
        <w:rPr>
          <w:lang w:val="es-ES_tradnl"/>
        </w:rPr>
        <w:t xml:space="preserve"> n</w:t>
      </w:r>
      <w:r w:rsidR="008625C5" w:rsidRPr="00EA106E">
        <w:rPr>
          <w:lang w:val="es-ES_tradnl"/>
        </w:rPr>
        <w:t xml:space="preserve">inguna persona se </w:t>
      </w:r>
      <w:r w:rsidR="003D4144" w:rsidRPr="00EA106E">
        <w:rPr>
          <w:lang w:val="es-ES_tradnl"/>
        </w:rPr>
        <w:t>declaró</w:t>
      </w:r>
      <w:r w:rsidR="009E14B6" w:rsidRPr="00EA106E">
        <w:rPr>
          <w:lang w:val="es-ES_tradnl"/>
        </w:rPr>
        <w:t xml:space="preserve"> No</w:t>
      </w:r>
      <w:r w:rsidR="00670B59" w:rsidRPr="00EA106E">
        <w:rPr>
          <w:lang w:val="es-ES_tradnl"/>
        </w:rPr>
        <w:t xml:space="preserve"> binario. Llama la atención que </w:t>
      </w:r>
      <w:r w:rsidR="001E4FDA" w:rsidRPr="00EA106E">
        <w:rPr>
          <w:lang w:val="es-ES_tradnl"/>
        </w:rPr>
        <w:t>más del</w:t>
      </w:r>
      <w:r w:rsidR="00670B59" w:rsidRPr="00EA106E">
        <w:rPr>
          <w:lang w:val="es-ES_tradnl"/>
        </w:rPr>
        <w:t xml:space="preserve"> </w:t>
      </w:r>
      <w:r w:rsidR="001E4FDA" w:rsidRPr="00EA106E">
        <w:rPr>
          <w:lang w:val="es-ES_tradnl"/>
        </w:rPr>
        <w:t>10</w:t>
      </w:r>
      <w:r w:rsidR="00670B59" w:rsidRPr="00EA106E">
        <w:rPr>
          <w:lang w:val="es-ES_tradnl"/>
        </w:rPr>
        <w:t xml:space="preserve">% de los sujetos </w:t>
      </w:r>
      <w:r w:rsidR="005D3B87" w:rsidRPr="00EA106E">
        <w:rPr>
          <w:lang w:val="es-ES_tradnl"/>
        </w:rPr>
        <w:t>se declararon</w:t>
      </w:r>
      <w:r w:rsidR="00670B59" w:rsidRPr="00EA106E">
        <w:rPr>
          <w:lang w:val="es-ES_tradnl"/>
        </w:rPr>
        <w:t xml:space="preserve"> hombres, pues, según </w:t>
      </w:r>
      <w:r w:rsidR="003D4144" w:rsidRPr="003D4144">
        <w:rPr>
          <w:lang w:val="es-ES_tradnl"/>
        </w:rPr>
        <w:t>autoras de la cultura patriarcal apunta a tendencia de</w:t>
      </w:r>
      <w:r w:rsidR="00670B59" w:rsidRPr="003D4144">
        <w:rPr>
          <w:lang w:val="es-ES_tradnl"/>
        </w:rPr>
        <w:t xml:space="preserve"> los </w:t>
      </w:r>
      <w:r w:rsidR="003D4144" w:rsidRPr="003D4144">
        <w:rPr>
          <w:lang w:val="es-ES_tradnl"/>
        </w:rPr>
        <w:t xml:space="preserve">hombres para desconocer las desigualdades y privilegios masculinos y </w:t>
      </w:r>
      <w:r w:rsidR="00670B59" w:rsidRPr="003D4144">
        <w:rPr>
          <w:lang w:val="es-ES_tradnl"/>
        </w:rPr>
        <w:t>son</w:t>
      </w:r>
      <w:r w:rsidR="00FD17B1">
        <w:rPr>
          <w:lang w:val="es-ES_tradnl"/>
        </w:rPr>
        <w:t xml:space="preserve"> más</w:t>
      </w:r>
      <w:r w:rsidR="00670B59" w:rsidRPr="003D4144">
        <w:rPr>
          <w:lang w:val="es-ES_tradnl"/>
        </w:rPr>
        <w:t xml:space="preserve"> reacios </w:t>
      </w:r>
      <w:r w:rsidR="00B94214" w:rsidRPr="003D4144">
        <w:rPr>
          <w:lang w:val="es-ES_tradnl"/>
        </w:rPr>
        <w:t>para</w:t>
      </w:r>
      <w:r w:rsidR="00670B59" w:rsidRPr="003D4144">
        <w:rPr>
          <w:lang w:val="es-ES_tradnl"/>
        </w:rPr>
        <w:t xml:space="preserve"> </w:t>
      </w:r>
      <w:r w:rsidR="00670B59" w:rsidRPr="00EA106E">
        <w:rPr>
          <w:lang w:val="es-ES_tradnl"/>
        </w:rPr>
        <w:t>hablar de temas de género. Una posible interpretación para este fenómeno es que</w:t>
      </w:r>
      <w:r w:rsidR="005D3B87" w:rsidRPr="00EA106E">
        <w:rPr>
          <w:lang w:val="es-ES_tradnl"/>
        </w:rPr>
        <w:t>, efectivamente,</w:t>
      </w:r>
      <w:r w:rsidR="00670B59" w:rsidRPr="00EA106E">
        <w:rPr>
          <w:lang w:val="es-ES_tradnl"/>
        </w:rPr>
        <w:t xml:space="preserve"> las nuevas masculinidades </w:t>
      </w:r>
      <w:r w:rsidR="005D3B87" w:rsidRPr="00EA106E">
        <w:rPr>
          <w:lang w:val="es-ES_tradnl"/>
        </w:rPr>
        <w:t xml:space="preserve">están transformando roles y eliminando estereotipos. </w:t>
      </w:r>
      <w:r w:rsidR="00F07101" w:rsidRPr="00EA106E">
        <w:rPr>
          <w:lang w:val="es-ES_tradnl"/>
        </w:rPr>
        <w:t>Más del</w:t>
      </w:r>
      <w:r w:rsidR="005D3B87" w:rsidRPr="00EA106E">
        <w:rPr>
          <w:lang w:val="es-ES_tradnl"/>
        </w:rPr>
        <w:t xml:space="preserve"> </w:t>
      </w:r>
      <w:r w:rsidR="00F07101" w:rsidRPr="00EA106E">
        <w:rPr>
          <w:lang w:val="es-ES_tradnl"/>
        </w:rPr>
        <w:t>71</w:t>
      </w:r>
      <w:r w:rsidR="005D3B87" w:rsidRPr="00EA106E">
        <w:rPr>
          <w:lang w:val="es-ES_tradnl"/>
        </w:rPr>
        <w:t xml:space="preserve">% de </w:t>
      </w:r>
      <w:r w:rsidR="001A26FE" w:rsidRPr="00EA106E">
        <w:rPr>
          <w:lang w:val="es-ES_tradnl"/>
        </w:rPr>
        <w:t>los hombres entrevistados</w:t>
      </w:r>
      <w:r w:rsidR="005D3B87" w:rsidRPr="00EA106E">
        <w:rPr>
          <w:lang w:val="es-ES_tradnl"/>
        </w:rPr>
        <w:t xml:space="preserve"> se ubica en la franja de </w:t>
      </w:r>
      <w:r w:rsidR="00391733" w:rsidRPr="00EA106E">
        <w:rPr>
          <w:lang w:val="es-ES_tradnl"/>
        </w:rPr>
        <w:t>20 a 3</w:t>
      </w:r>
      <w:r w:rsidR="00F07101" w:rsidRPr="00EA106E">
        <w:rPr>
          <w:lang w:val="es-ES_tradnl"/>
        </w:rPr>
        <w:t>0</w:t>
      </w:r>
      <w:r w:rsidR="00E63A02" w:rsidRPr="00EA106E">
        <w:rPr>
          <w:lang w:val="es-ES_tradnl"/>
        </w:rPr>
        <w:t xml:space="preserve"> años</w:t>
      </w:r>
      <w:r w:rsidR="001A26FE" w:rsidRPr="00EA106E">
        <w:rPr>
          <w:lang w:val="es-ES_tradnl"/>
        </w:rPr>
        <w:t xml:space="preserve"> y</w:t>
      </w:r>
      <w:r w:rsidR="00E63A02" w:rsidRPr="00EA106E">
        <w:rPr>
          <w:lang w:val="es-ES_tradnl"/>
        </w:rPr>
        <w:t xml:space="preserve"> </w:t>
      </w:r>
      <w:r w:rsidR="00391733" w:rsidRPr="00EA106E">
        <w:rPr>
          <w:lang w:val="es-ES_tradnl"/>
        </w:rPr>
        <w:t xml:space="preserve">tan solo el </w:t>
      </w:r>
      <w:r w:rsidR="00F07101" w:rsidRPr="00EA106E">
        <w:rPr>
          <w:lang w:val="es-ES_tradnl"/>
        </w:rPr>
        <w:t>14,2</w:t>
      </w:r>
      <w:r w:rsidR="00391733" w:rsidRPr="00EA106E">
        <w:rPr>
          <w:lang w:val="es-ES_tradnl"/>
        </w:rPr>
        <w:t xml:space="preserve">% de ellos tienen más de 50 años. </w:t>
      </w:r>
      <w:r w:rsidR="001A26FE" w:rsidRPr="00EA106E">
        <w:rPr>
          <w:lang w:val="es-ES_tradnl"/>
        </w:rPr>
        <w:t>En cuanto a las mujeres, la proporción por grupos de edades</w:t>
      </w:r>
      <w:r w:rsidR="00F07101" w:rsidRPr="00EA106E">
        <w:rPr>
          <w:lang w:val="es-ES_tradnl"/>
        </w:rPr>
        <w:t xml:space="preserve"> presenta un</w:t>
      </w:r>
      <w:r w:rsidR="009D1034" w:rsidRPr="00EA106E">
        <w:rPr>
          <w:lang w:val="es-ES_tradnl"/>
        </w:rPr>
        <w:t>a dispersión moderada</w:t>
      </w:r>
      <w:r w:rsidR="00F07101" w:rsidRPr="00EA106E">
        <w:rPr>
          <w:lang w:val="es-ES_tradnl"/>
        </w:rPr>
        <w:t xml:space="preserve">, siendo </w:t>
      </w:r>
      <w:r w:rsidR="00AB51C8" w:rsidRPr="00EA106E">
        <w:rPr>
          <w:lang w:val="es-ES_tradnl"/>
        </w:rPr>
        <w:t>el rango de 31 a 50 años el de mayor proporción (66,9%)</w:t>
      </w:r>
      <w:r w:rsidR="003B18F7" w:rsidRPr="00EA106E">
        <w:rPr>
          <w:lang w:val="es-ES_tradnl"/>
        </w:rPr>
        <w:t xml:space="preserve"> y</w:t>
      </w:r>
      <w:r w:rsidR="00AE6DB9" w:rsidRPr="00EA106E">
        <w:rPr>
          <w:lang w:val="es-ES_tradnl"/>
        </w:rPr>
        <w:t xml:space="preserve"> las mujeres con 81 años o más</w:t>
      </w:r>
      <w:r w:rsidR="00FD17B1">
        <w:rPr>
          <w:lang w:val="es-ES_tradnl"/>
        </w:rPr>
        <w:t>,</w:t>
      </w:r>
      <w:r w:rsidR="00AE6DB9" w:rsidRPr="00EA106E">
        <w:rPr>
          <w:lang w:val="es-ES_tradnl"/>
        </w:rPr>
        <w:t xml:space="preserve"> tan solo representan el 0,8%.</w:t>
      </w:r>
      <w:r w:rsidR="003B18F7" w:rsidRPr="00EA106E">
        <w:rPr>
          <w:lang w:val="es-ES_tradnl"/>
        </w:rPr>
        <w:t xml:space="preserve"> </w:t>
      </w:r>
      <w:r w:rsidR="00AE6DB9" w:rsidRPr="00EA106E">
        <w:rPr>
          <w:lang w:val="es-ES_tradnl"/>
        </w:rPr>
        <w:t>L</w:t>
      </w:r>
      <w:r w:rsidR="003B18F7" w:rsidRPr="00EA106E">
        <w:rPr>
          <w:lang w:val="es-ES_tradnl"/>
        </w:rPr>
        <w:t xml:space="preserve">a edad promedio </w:t>
      </w:r>
      <w:r w:rsidR="00AE6DB9" w:rsidRPr="00EA106E">
        <w:rPr>
          <w:lang w:val="es-ES_tradnl"/>
        </w:rPr>
        <w:t>de l</w:t>
      </w:r>
      <w:r w:rsidR="00B56FA2" w:rsidRPr="00EA106E">
        <w:rPr>
          <w:lang w:val="es-ES_tradnl"/>
        </w:rPr>
        <w:t xml:space="preserve">as mujeres </w:t>
      </w:r>
      <w:r w:rsidR="003B18F7" w:rsidRPr="00EA106E">
        <w:rPr>
          <w:lang w:val="es-ES_tradnl"/>
        </w:rPr>
        <w:t>fue de 4</w:t>
      </w:r>
      <w:r w:rsidR="002A21B6" w:rsidRPr="00EA106E">
        <w:rPr>
          <w:lang w:val="es-ES_tradnl"/>
        </w:rPr>
        <w:t>1,09</w:t>
      </w:r>
      <w:r w:rsidR="003B18F7" w:rsidRPr="00EA106E">
        <w:rPr>
          <w:lang w:val="es-ES_tradnl"/>
        </w:rPr>
        <w:t xml:space="preserve"> años (SD=</w:t>
      </w:r>
      <w:r w:rsidR="002A21B6" w:rsidRPr="00EA106E">
        <w:rPr>
          <w:lang w:val="es-ES_tradnl"/>
        </w:rPr>
        <w:t>11,25</w:t>
      </w:r>
      <w:r w:rsidR="003B18F7" w:rsidRPr="00EA106E">
        <w:rPr>
          <w:lang w:val="es-ES_tradnl"/>
        </w:rPr>
        <w:t>)</w:t>
      </w:r>
      <w:r w:rsidR="006A4AB3" w:rsidRPr="00EA106E">
        <w:rPr>
          <w:lang w:val="es-ES_tradnl"/>
        </w:rPr>
        <w:t>. No obstante,</w:t>
      </w:r>
      <w:r w:rsidR="001A26FE" w:rsidRPr="00EA106E">
        <w:rPr>
          <w:lang w:val="es-ES_tradnl"/>
        </w:rPr>
        <w:t xml:space="preserve"> se resalta que </w:t>
      </w:r>
      <w:r w:rsidR="00230BFE" w:rsidRPr="00EA106E">
        <w:rPr>
          <w:lang w:val="es-ES_tradnl"/>
        </w:rPr>
        <w:t>más del</w:t>
      </w:r>
      <w:r w:rsidR="001A26FE" w:rsidRPr="00EA106E">
        <w:rPr>
          <w:lang w:val="es-ES_tradnl"/>
        </w:rPr>
        <w:t xml:space="preserve"> </w:t>
      </w:r>
      <w:r w:rsidR="00230BFE" w:rsidRPr="00EA106E">
        <w:rPr>
          <w:lang w:val="es-ES_tradnl"/>
        </w:rPr>
        <w:t>33</w:t>
      </w:r>
      <w:r w:rsidR="001A26FE" w:rsidRPr="00EA106E">
        <w:rPr>
          <w:lang w:val="es-ES_tradnl"/>
        </w:rPr>
        <w:t xml:space="preserve">% de ellas tuvieron participación política </w:t>
      </w:r>
      <w:r w:rsidR="00230BFE" w:rsidRPr="00EA106E">
        <w:rPr>
          <w:lang w:val="es-ES_tradnl"/>
        </w:rPr>
        <w:t>durante</w:t>
      </w:r>
      <w:r w:rsidR="001A26FE" w:rsidRPr="00EA106E">
        <w:rPr>
          <w:lang w:val="es-ES_tradnl"/>
        </w:rPr>
        <w:t xml:space="preserve"> el periodo 2020 a 2023</w:t>
      </w:r>
      <w:r w:rsidR="00230BFE" w:rsidRPr="00EA106E">
        <w:rPr>
          <w:lang w:val="es-ES_tradnl"/>
        </w:rPr>
        <w:t>, mientras que para los hombres fue del 50%</w:t>
      </w:r>
      <w:r w:rsidR="00DD43D8" w:rsidRPr="00EA106E">
        <w:rPr>
          <w:lang w:val="es-ES_tradnl"/>
        </w:rPr>
        <w:t xml:space="preserve">, </w:t>
      </w:r>
      <w:r w:rsidR="00281BBD" w:rsidRPr="00EA106E">
        <w:rPr>
          <w:lang w:val="es-ES_tradnl"/>
        </w:rPr>
        <w:t>como muestra</w:t>
      </w:r>
      <w:r w:rsidR="00D715E8" w:rsidRPr="00EA106E">
        <w:rPr>
          <w:lang w:val="es-ES_tradnl"/>
        </w:rPr>
        <w:t xml:space="preserve"> la </w:t>
      </w:r>
      <w:r w:rsidR="00DD43D8" w:rsidRPr="00EA106E">
        <w:rPr>
          <w:lang w:val="es-ES_tradnl"/>
        </w:rPr>
        <w:t>Figura 1</w:t>
      </w:r>
      <w:r w:rsidR="001A26FE" w:rsidRPr="00EA106E">
        <w:rPr>
          <w:lang w:val="es-ES_tradnl"/>
        </w:rPr>
        <w:t xml:space="preserve">. </w:t>
      </w:r>
      <w:r w:rsidR="006A4AB3" w:rsidRPr="00EA106E">
        <w:rPr>
          <w:lang w:val="es-ES_tradnl"/>
        </w:rPr>
        <w:t xml:space="preserve">Las respuestas obtenidas reflejan </w:t>
      </w:r>
      <w:r w:rsidR="007E0B86" w:rsidRPr="00EA106E">
        <w:rPr>
          <w:lang w:val="es-ES_tradnl"/>
        </w:rPr>
        <w:t xml:space="preserve">una muestra con </w:t>
      </w:r>
      <w:r w:rsidR="006A4AB3" w:rsidRPr="00EA106E">
        <w:rPr>
          <w:lang w:val="es-ES_tradnl"/>
        </w:rPr>
        <w:t xml:space="preserve">experiencia en </w:t>
      </w:r>
      <w:r w:rsidR="00BA7B94" w:rsidRPr="00EA106E">
        <w:rPr>
          <w:lang w:val="es-ES_tradnl"/>
        </w:rPr>
        <w:t>los</w:t>
      </w:r>
      <w:r w:rsidR="006A4AB3" w:rsidRPr="00EA106E">
        <w:rPr>
          <w:lang w:val="es-ES_tradnl"/>
        </w:rPr>
        <w:t xml:space="preserve"> sector</w:t>
      </w:r>
      <w:r w:rsidR="00BA7B94" w:rsidRPr="00EA106E">
        <w:rPr>
          <w:lang w:val="es-ES_tradnl"/>
        </w:rPr>
        <w:t>es</w:t>
      </w:r>
      <w:r w:rsidR="006A4AB3" w:rsidRPr="00EA106E">
        <w:rPr>
          <w:lang w:val="es-ES_tradnl"/>
        </w:rPr>
        <w:t xml:space="preserve"> político y social</w:t>
      </w:r>
      <w:r w:rsidR="007E0B86" w:rsidRPr="00EA106E">
        <w:rPr>
          <w:lang w:val="es-ES_tradnl"/>
        </w:rPr>
        <w:t xml:space="preserve">, toda vez que </w:t>
      </w:r>
      <w:r w:rsidR="00230BFE" w:rsidRPr="00EA106E">
        <w:rPr>
          <w:lang w:val="es-ES_tradnl"/>
        </w:rPr>
        <w:t>7</w:t>
      </w:r>
      <w:r w:rsidR="007E0B86" w:rsidRPr="00EA106E">
        <w:rPr>
          <w:lang w:val="es-ES_tradnl"/>
        </w:rPr>
        <w:t xml:space="preserve"> de</w:t>
      </w:r>
      <w:r w:rsidR="00BA7B94" w:rsidRPr="00EA106E">
        <w:rPr>
          <w:lang w:val="es-ES_tradnl"/>
        </w:rPr>
        <w:t xml:space="preserve"> cada</w:t>
      </w:r>
      <w:r w:rsidR="007E0B86" w:rsidRPr="00EA106E">
        <w:rPr>
          <w:lang w:val="es-ES_tradnl"/>
        </w:rPr>
        <w:t xml:space="preserve"> 20 sujetos manifestaron haber tenido participación </w:t>
      </w:r>
      <w:r w:rsidR="00BA7B94" w:rsidRPr="00EA106E">
        <w:rPr>
          <w:lang w:val="es-ES_tradnl"/>
        </w:rPr>
        <w:t xml:space="preserve">en la </w:t>
      </w:r>
      <w:r w:rsidR="007E0B86" w:rsidRPr="00EA106E">
        <w:rPr>
          <w:lang w:val="es-ES_tradnl"/>
        </w:rPr>
        <w:t xml:space="preserve">política, y 3 de cada </w:t>
      </w:r>
      <w:r w:rsidR="004730A6" w:rsidRPr="00EA106E">
        <w:rPr>
          <w:lang w:val="es-ES_tradnl"/>
        </w:rPr>
        <w:t>2</w:t>
      </w:r>
      <w:r w:rsidR="007E0B86" w:rsidRPr="00EA106E">
        <w:rPr>
          <w:lang w:val="es-ES_tradnl"/>
        </w:rPr>
        <w:t xml:space="preserve">5 reconocieron haber realizado actividades sociales en el </w:t>
      </w:r>
      <w:r w:rsidR="004730A6" w:rsidRPr="00EA106E">
        <w:rPr>
          <w:lang w:val="es-ES_tradnl"/>
        </w:rPr>
        <w:t>Departamento de Sucre</w:t>
      </w:r>
      <w:r w:rsidR="007E0B86" w:rsidRPr="00EA106E">
        <w:rPr>
          <w:lang w:val="es-ES_tradnl"/>
        </w:rPr>
        <w:t xml:space="preserve"> entre los años 2020 </w:t>
      </w:r>
      <w:r w:rsidR="004730A6" w:rsidRPr="00EA106E">
        <w:rPr>
          <w:lang w:val="es-ES_tradnl"/>
        </w:rPr>
        <w:t>y</w:t>
      </w:r>
      <w:r w:rsidR="007E0B86" w:rsidRPr="00EA106E">
        <w:rPr>
          <w:lang w:val="es-ES_tradnl"/>
        </w:rPr>
        <w:t xml:space="preserve"> 2023. </w:t>
      </w:r>
      <w:r w:rsidR="006A4AB3" w:rsidRPr="00EA106E">
        <w:rPr>
          <w:lang w:val="es-ES_tradn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12"/>
      </w:tblGrid>
      <w:tr w:rsidR="005462B4" w:rsidRPr="00F97E5E" w14:paraId="3672A2DB" w14:textId="77777777" w:rsidTr="002B092C">
        <w:trPr>
          <w:trHeight w:val="229"/>
        </w:trPr>
        <w:tc>
          <w:tcPr>
            <w:tcW w:w="4416" w:type="dxa"/>
          </w:tcPr>
          <w:p w14:paraId="7878FA56" w14:textId="3AE3E60C" w:rsidR="00DD43D8" w:rsidRPr="00F97E5E" w:rsidRDefault="00DD43D8" w:rsidP="002B092C">
            <w:pPr>
              <w:spacing w:line="240" w:lineRule="auto"/>
              <w:jc w:val="both"/>
              <w:rPr>
                <w:sz w:val="20"/>
                <w:szCs w:val="20"/>
                <w:lang w:val="es-ES_tradnl"/>
              </w:rPr>
            </w:pPr>
            <w:r w:rsidRPr="00F97E5E">
              <w:rPr>
                <w:b/>
                <w:bCs/>
                <w:sz w:val="20"/>
                <w:szCs w:val="20"/>
                <w:lang w:val="es-ES_tradnl"/>
              </w:rPr>
              <w:t xml:space="preserve">Figura 1. </w:t>
            </w:r>
          </w:p>
        </w:tc>
        <w:tc>
          <w:tcPr>
            <w:tcW w:w="4412" w:type="dxa"/>
          </w:tcPr>
          <w:p w14:paraId="5428A5EF" w14:textId="7C69C5E7" w:rsidR="00DD43D8" w:rsidRPr="00F97E5E" w:rsidRDefault="00DD43D8" w:rsidP="002B092C">
            <w:pPr>
              <w:spacing w:line="240" w:lineRule="auto"/>
              <w:jc w:val="both"/>
              <w:rPr>
                <w:sz w:val="20"/>
                <w:szCs w:val="20"/>
                <w:lang w:val="es-ES_tradnl"/>
              </w:rPr>
            </w:pPr>
            <w:r w:rsidRPr="00F97E5E">
              <w:rPr>
                <w:b/>
                <w:bCs/>
                <w:sz w:val="20"/>
                <w:szCs w:val="20"/>
                <w:lang w:val="es-ES_tradnl"/>
              </w:rPr>
              <w:t xml:space="preserve">Figura </w:t>
            </w:r>
            <w:r w:rsidR="00320933" w:rsidRPr="00F97E5E">
              <w:rPr>
                <w:b/>
                <w:bCs/>
                <w:sz w:val="20"/>
                <w:szCs w:val="20"/>
                <w:lang w:val="es-ES_tradnl"/>
              </w:rPr>
              <w:t>2</w:t>
            </w:r>
            <w:r w:rsidRPr="00F97E5E">
              <w:rPr>
                <w:b/>
                <w:bCs/>
                <w:sz w:val="20"/>
                <w:szCs w:val="20"/>
                <w:lang w:val="es-ES_tradnl"/>
              </w:rPr>
              <w:t xml:space="preserve">. </w:t>
            </w:r>
          </w:p>
        </w:tc>
      </w:tr>
      <w:tr w:rsidR="002B092C" w:rsidRPr="00F97E5E" w14:paraId="1FFC36EC" w14:textId="77777777" w:rsidTr="002B092C">
        <w:tc>
          <w:tcPr>
            <w:tcW w:w="4416" w:type="dxa"/>
          </w:tcPr>
          <w:p w14:paraId="16C9353B" w14:textId="53FD2177" w:rsidR="002B092C" w:rsidRPr="00F97E5E" w:rsidRDefault="002B092C" w:rsidP="002B092C">
            <w:pPr>
              <w:spacing w:line="240" w:lineRule="auto"/>
              <w:jc w:val="both"/>
              <w:rPr>
                <w:b/>
                <w:bCs/>
                <w:sz w:val="20"/>
                <w:szCs w:val="20"/>
                <w:lang w:val="es-ES_tradnl"/>
              </w:rPr>
            </w:pPr>
            <w:r w:rsidRPr="00F97E5E">
              <w:rPr>
                <w:sz w:val="20"/>
                <w:szCs w:val="20"/>
                <w:lang w:val="es-ES_tradnl"/>
              </w:rPr>
              <w:t>Comparación sexo y participación política en el Departamento de Sucre</w:t>
            </w:r>
          </w:p>
        </w:tc>
        <w:tc>
          <w:tcPr>
            <w:tcW w:w="4412" w:type="dxa"/>
          </w:tcPr>
          <w:p w14:paraId="400BCE75" w14:textId="00DA1F3D" w:rsidR="002B092C" w:rsidRPr="00F97E5E" w:rsidRDefault="002B092C" w:rsidP="002B092C">
            <w:pPr>
              <w:spacing w:line="240" w:lineRule="auto"/>
              <w:jc w:val="both"/>
              <w:rPr>
                <w:b/>
                <w:bCs/>
                <w:sz w:val="20"/>
                <w:szCs w:val="20"/>
                <w:lang w:val="es-ES_tradnl"/>
              </w:rPr>
            </w:pPr>
            <w:r w:rsidRPr="00F97E5E">
              <w:rPr>
                <w:sz w:val="20"/>
                <w:szCs w:val="20"/>
                <w:lang w:val="es-ES_tradnl"/>
              </w:rPr>
              <w:t>Proporción de la identidad de género en el Departamento de Sucre</w:t>
            </w:r>
          </w:p>
        </w:tc>
      </w:tr>
      <w:tr w:rsidR="005462B4" w:rsidRPr="00F97E5E" w14:paraId="71C32962" w14:textId="77777777" w:rsidTr="002B092C">
        <w:trPr>
          <w:trHeight w:val="1975"/>
        </w:trPr>
        <w:tc>
          <w:tcPr>
            <w:tcW w:w="4416" w:type="dxa"/>
          </w:tcPr>
          <w:p w14:paraId="66DE8E03" w14:textId="6274D447" w:rsidR="00DD43D8" w:rsidRPr="002B092C" w:rsidRDefault="00E7300E" w:rsidP="002B092C">
            <w:pPr>
              <w:spacing w:line="240" w:lineRule="auto"/>
              <w:jc w:val="center"/>
              <w:rPr>
                <w:sz w:val="20"/>
                <w:szCs w:val="20"/>
              </w:rPr>
            </w:pPr>
            <w:r w:rsidRPr="00F97E5E">
              <w:rPr>
                <w:noProof/>
                <w:sz w:val="20"/>
                <w:szCs w:val="20"/>
                <w14:ligatures w14:val="standardContextual"/>
              </w:rPr>
              <w:drawing>
                <wp:inline distT="0" distB="0" distL="0" distR="0" wp14:anchorId="0E1D476F" wp14:editId="27C1B679">
                  <wp:extent cx="2534806" cy="1318448"/>
                  <wp:effectExtent l="0" t="0" r="571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6052" cy="1402318"/>
                          </a:xfrm>
                          <a:prstGeom prst="rect">
                            <a:avLst/>
                          </a:prstGeom>
                        </pic:spPr>
                      </pic:pic>
                    </a:graphicData>
                  </a:graphic>
                </wp:inline>
              </w:drawing>
            </w:r>
          </w:p>
        </w:tc>
        <w:tc>
          <w:tcPr>
            <w:tcW w:w="4412" w:type="dxa"/>
          </w:tcPr>
          <w:p w14:paraId="02FAFCDC" w14:textId="629985FC" w:rsidR="00DD43D8" w:rsidRPr="00F97E5E" w:rsidRDefault="005462B4" w:rsidP="002B092C">
            <w:pPr>
              <w:spacing w:line="240" w:lineRule="auto"/>
              <w:jc w:val="center"/>
              <w:rPr>
                <w:sz w:val="20"/>
                <w:szCs w:val="20"/>
                <w:lang w:val="es-ES_tradnl"/>
              </w:rPr>
            </w:pPr>
            <w:r w:rsidRPr="00F97E5E">
              <w:rPr>
                <w:noProof/>
                <w:sz w:val="20"/>
                <w:szCs w:val="20"/>
                <w:lang w:val="es-ES_tradnl"/>
                <w14:ligatures w14:val="standardContextual"/>
              </w:rPr>
              <w:drawing>
                <wp:inline distT="0" distB="0" distL="0" distR="0" wp14:anchorId="36B60F5B" wp14:editId="1A05253E">
                  <wp:extent cx="2629403" cy="130250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799" cy="1337872"/>
                          </a:xfrm>
                          <a:prstGeom prst="rect">
                            <a:avLst/>
                          </a:prstGeom>
                        </pic:spPr>
                      </pic:pic>
                    </a:graphicData>
                  </a:graphic>
                </wp:inline>
              </w:drawing>
            </w:r>
          </w:p>
        </w:tc>
      </w:tr>
      <w:tr w:rsidR="005462B4" w:rsidRPr="00F97E5E" w14:paraId="1E0AE2F9" w14:textId="77777777" w:rsidTr="002B092C">
        <w:tc>
          <w:tcPr>
            <w:tcW w:w="4416" w:type="dxa"/>
          </w:tcPr>
          <w:p w14:paraId="67178DE9" w14:textId="6ED4B858" w:rsidR="00DD43D8" w:rsidRPr="00F97E5E" w:rsidRDefault="00DD43D8" w:rsidP="002B092C">
            <w:pPr>
              <w:spacing w:line="240" w:lineRule="auto"/>
              <w:jc w:val="both"/>
              <w:rPr>
                <w:b/>
                <w:bCs/>
                <w:sz w:val="20"/>
                <w:szCs w:val="20"/>
                <w:lang w:val="es-ES_tradnl"/>
              </w:rPr>
            </w:pPr>
            <w:r w:rsidRPr="00F97E5E">
              <w:rPr>
                <w:b/>
                <w:bCs/>
                <w:sz w:val="20"/>
                <w:szCs w:val="20"/>
                <w:lang w:val="es-ES_tradnl"/>
              </w:rPr>
              <w:lastRenderedPageBreak/>
              <w:t xml:space="preserve">Fuente. </w:t>
            </w:r>
            <w:r w:rsidRPr="00F97E5E">
              <w:rPr>
                <w:sz w:val="20"/>
                <w:szCs w:val="20"/>
                <w:lang w:val="es-ES_tradnl"/>
              </w:rPr>
              <w:t>Elaboración propia, 2024.</w:t>
            </w:r>
          </w:p>
        </w:tc>
        <w:tc>
          <w:tcPr>
            <w:tcW w:w="4412" w:type="dxa"/>
          </w:tcPr>
          <w:p w14:paraId="0DAC176A" w14:textId="39ADF6C1" w:rsidR="00DD43D8" w:rsidRPr="00F97E5E" w:rsidRDefault="00DD43D8" w:rsidP="002B092C">
            <w:pPr>
              <w:spacing w:line="240" w:lineRule="auto"/>
              <w:jc w:val="both"/>
              <w:rPr>
                <w:sz w:val="20"/>
                <w:szCs w:val="20"/>
                <w:lang w:val="es-ES_tradnl"/>
              </w:rPr>
            </w:pPr>
            <w:r w:rsidRPr="00F97E5E">
              <w:rPr>
                <w:b/>
                <w:bCs/>
                <w:sz w:val="20"/>
                <w:szCs w:val="20"/>
                <w:lang w:val="es-ES_tradnl"/>
              </w:rPr>
              <w:t xml:space="preserve">Fuente. </w:t>
            </w:r>
            <w:r w:rsidRPr="00F97E5E">
              <w:rPr>
                <w:sz w:val="20"/>
                <w:szCs w:val="20"/>
                <w:lang w:val="es-ES_tradnl"/>
              </w:rPr>
              <w:t>Elaboración propia, 2024.</w:t>
            </w:r>
          </w:p>
        </w:tc>
      </w:tr>
    </w:tbl>
    <w:p w14:paraId="04517685" w14:textId="4D81FD53" w:rsidR="00360532" w:rsidRPr="00EA106E" w:rsidRDefault="00BA7B94" w:rsidP="002B092C">
      <w:pPr>
        <w:spacing w:line="360" w:lineRule="auto"/>
        <w:jc w:val="both"/>
        <w:rPr>
          <w:lang w:val="es-ES_tradnl"/>
        </w:rPr>
      </w:pPr>
      <w:r w:rsidRPr="00EA106E">
        <w:rPr>
          <w:lang w:val="es-ES_tradnl"/>
        </w:rPr>
        <w:t xml:space="preserve">Por lo que se refiere a género, </w:t>
      </w:r>
      <w:r w:rsidR="00632777" w:rsidRPr="00EA106E">
        <w:rPr>
          <w:lang w:val="es-ES_tradnl"/>
        </w:rPr>
        <w:t xml:space="preserve">se </w:t>
      </w:r>
      <w:r w:rsidRPr="00EA106E">
        <w:rPr>
          <w:lang w:val="es-ES_tradnl"/>
        </w:rPr>
        <w:t>podría considerar que el grupo de entrevistados</w:t>
      </w:r>
      <w:r w:rsidR="00453712" w:rsidRPr="00EA106E">
        <w:rPr>
          <w:lang w:val="es-ES_tradnl"/>
        </w:rPr>
        <w:t xml:space="preserve"> es</w:t>
      </w:r>
      <w:r w:rsidR="00A2341C" w:rsidRPr="00EA106E">
        <w:rPr>
          <w:lang w:val="es-ES_tradnl"/>
        </w:rPr>
        <w:t xml:space="preserve"> </w:t>
      </w:r>
      <w:r w:rsidR="00B94214" w:rsidRPr="00EA106E">
        <w:rPr>
          <w:lang w:val="es-ES_tradnl"/>
        </w:rPr>
        <w:t>“relativamente</w:t>
      </w:r>
      <w:r w:rsidR="00453712" w:rsidRPr="00EA106E">
        <w:rPr>
          <w:lang w:val="es-ES_tradnl"/>
        </w:rPr>
        <w:t xml:space="preserve"> </w:t>
      </w:r>
      <w:r w:rsidR="007D310D" w:rsidRPr="00EA106E">
        <w:rPr>
          <w:lang w:val="es-ES_tradnl"/>
        </w:rPr>
        <w:t>diverso</w:t>
      </w:r>
      <w:r w:rsidR="00B94214" w:rsidRPr="00EA106E">
        <w:rPr>
          <w:lang w:val="es-ES_tradnl"/>
        </w:rPr>
        <w:t>”</w:t>
      </w:r>
      <w:r w:rsidR="007D310D" w:rsidRPr="00EA106E">
        <w:rPr>
          <w:lang w:val="es-ES_tradnl"/>
        </w:rPr>
        <w:t>. Las cifras reflejan que el 2</w:t>
      </w:r>
      <w:r w:rsidR="0049219C" w:rsidRPr="00EA106E">
        <w:rPr>
          <w:lang w:val="es-ES_tradnl"/>
        </w:rPr>
        <w:t>,</w:t>
      </w:r>
      <w:r w:rsidR="005462B4" w:rsidRPr="00EA106E">
        <w:rPr>
          <w:lang w:val="es-ES_tradnl"/>
        </w:rPr>
        <w:t>9</w:t>
      </w:r>
      <w:r w:rsidR="007D310D" w:rsidRPr="00EA106E">
        <w:rPr>
          <w:lang w:val="es-ES_tradnl"/>
        </w:rPr>
        <w:t xml:space="preserve">% de los </w:t>
      </w:r>
      <w:r w:rsidR="003B18F7" w:rsidRPr="00EA106E">
        <w:rPr>
          <w:lang w:val="es-ES_tradnl"/>
        </w:rPr>
        <w:t>participantes</w:t>
      </w:r>
      <w:r w:rsidR="007D310D" w:rsidRPr="00EA106E">
        <w:rPr>
          <w:lang w:val="es-ES_tradnl"/>
        </w:rPr>
        <w:t xml:space="preserve"> se declararon </w:t>
      </w:r>
      <w:r w:rsidR="00320933" w:rsidRPr="00EA106E">
        <w:rPr>
          <w:lang w:val="es-ES_tradnl"/>
        </w:rPr>
        <w:t>B</w:t>
      </w:r>
      <w:r w:rsidR="003B18F7" w:rsidRPr="00EA106E">
        <w:rPr>
          <w:lang w:val="es-ES_tradnl"/>
        </w:rPr>
        <w:t xml:space="preserve">isexuales, </w:t>
      </w:r>
      <w:r w:rsidR="00320933" w:rsidRPr="00EA106E">
        <w:rPr>
          <w:lang w:val="es-ES_tradnl"/>
        </w:rPr>
        <w:t>una persona se auto reconoció</w:t>
      </w:r>
      <w:r w:rsidR="003B18F7" w:rsidRPr="00EA106E">
        <w:rPr>
          <w:lang w:val="es-ES_tradnl"/>
        </w:rPr>
        <w:t xml:space="preserve"> </w:t>
      </w:r>
      <w:r w:rsidR="00320933" w:rsidRPr="00EA106E">
        <w:rPr>
          <w:lang w:val="es-ES_tradnl"/>
        </w:rPr>
        <w:t>H</w:t>
      </w:r>
      <w:r w:rsidR="003B18F7" w:rsidRPr="00EA106E">
        <w:rPr>
          <w:lang w:val="es-ES_tradnl"/>
        </w:rPr>
        <w:t xml:space="preserve">omosexual y </w:t>
      </w:r>
      <w:r w:rsidR="00320933" w:rsidRPr="00EA106E">
        <w:rPr>
          <w:lang w:val="es-ES_tradnl"/>
        </w:rPr>
        <w:t>otra</w:t>
      </w:r>
      <w:r w:rsidR="003B18F7" w:rsidRPr="00EA106E">
        <w:rPr>
          <w:lang w:val="es-ES_tradnl"/>
        </w:rPr>
        <w:t xml:space="preserve"> declaró ser </w:t>
      </w:r>
      <w:r w:rsidR="00320933" w:rsidRPr="00EA106E">
        <w:rPr>
          <w:lang w:val="es-ES_tradnl"/>
        </w:rPr>
        <w:t>Q</w:t>
      </w:r>
      <w:r w:rsidR="003B18F7" w:rsidRPr="00EA106E">
        <w:rPr>
          <w:lang w:val="es-ES_tradnl"/>
        </w:rPr>
        <w:t xml:space="preserve">ueer, </w:t>
      </w:r>
      <w:r w:rsidR="00306874" w:rsidRPr="00EA106E">
        <w:rPr>
          <w:lang w:val="es-ES_tradnl"/>
        </w:rPr>
        <w:t xml:space="preserve">siendo </w:t>
      </w:r>
      <w:r w:rsidR="00320933" w:rsidRPr="00EA106E">
        <w:rPr>
          <w:lang w:val="es-ES_tradnl"/>
        </w:rPr>
        <w:t>la mayoría</w:t>
      </w:r>
      <w:r w:rsidR="00CD12F4" w:rsidRPr="00EA106E">
        <w:rPr>
          <w:lang w:val="es-ES_tradnl"/>
        </w:rPr>
        <w:t xml:space="preserve"> </w:t>
      </w:r>
      <w:r w:rsidR="00320933" w:rsidRPr="00EA106E">
        <w:rPr>
          <w:lang w:val="es-ES_tradnl"/>
        </w:rPr>
        <w:t>H</w:t>
      </w:r>
      <w:r w:rsidR="00453712" w:rsidRPr="00EA106E">
        <w:rPr>
          <w:lang w:val="es-ES_tradnl"/>
        </w:rPr>
        <w:t>eterosexual</w:t>
      </w:r>
      <w:r w:rsidR="00320933" w:rsidRPr="00EA106E">
        <w:rPr>
          <w:lang w:val="es-ES_tradnl"/>
        </w:rPr>
        <w:t xml:space="preserve"> (9</w:t>
      </w:r>
      <w:r w:rsidR="00D715E8" w:rsidRPr="00EA106E">
        <w:rPr>
          <w:lang w:val="es-ES_tradnl"/>
        </w:rPr>
        <w:t>3</w:t>
      </w:r>
      <w:r w:rsidR="00320933" w:rsidRPr="00EA106E">
        <w:rPr>
          <w:lang w:val="es-ES_tradnl"/>
        </w:rPr>
        <w:t>,</w:t>
      </w:r>
      <w:r w:rsidR="00D715E8" w:rsidRPr="00EA106E">
        <w:rPr>
          <w:lang w:val="es-ES_tradnl"/>
        </w:rPr>
        <w:t>5</w:t>
      </w:r>
      <w:r w:rsidR="00320933" w:rsidRPr="00EA106E">
        <w:rPr>
          <w:lang w:val="es-ES_tradnl"/>
        </w:rPr>
        <w:t xml:space="preserve">%), </w:t>
      </w:r>
      <w:r w:rsidR="00D715E8" w:rsidRPr="00EA106E">
        <w:rPr>
          <w:lang w:val="es-ES_tradnl"/>
        </w:rPr>
        <w:t xml:space="preserve">vea la </w:t>
      </w:r>
      <w:r w:rsidR="00320933" w:rsidRPr="00EA106E">
        <w:rPr>
          <w:lang w:val="es-ES_tradnl"/>
        </w:rPr>
        <w:t>Figura 2</w:t>
      </w:r>
      <w:r w:rsidR="00CD12F4" w:rsidRPr="00EA106E">
        <w:rPr>
          <w:lang w:val="es-ES_tradnl"/>
        </w:rPr>
        <w:t xml:space="preserve">. </w:t>
      </w:r>
      <w:r w:rsidR="007860D6" w:rsidRPr="00EA106E">
        <w:rPr>
          <w:lang w:val="es-ES_tradnl"/>
        </w:rPr>
        <w:t>Aproximadamente el 6</w:t>
      </w:r>
      <w:r w:rsidR="00CD12F4" w:rsidRPr="00EA106E">
        <w:rPr>
          <w:lang w:val="es-ES_tradnl"/>
        </w:rPr>
        <w:t>% de las mujeres expresaron identidad de género diversa</w:t>
      </w:r>
      <w:r w:rsidR="001076EA" w:rsidRPr="00EA106E">
        <w:rPr>
          <w:lang w:val="es-ES_tradnl"/>
        </w:rPr>
        <w:t>.</w:t>
      </w:r>
      <w:r w:rsidR="001076EA" w:rsidRPr="00EA106E">
        <w:rPr>
          <w:color w:val="FF0000"/>
          <w:lang w:val="es-ES_tradnl"/>
        </w:rPr>
        <w:t xml:space="preserve"> </w:t>
      </w:r>
      <w:r w:rsidR="001076EA" w:rsidRPr="00EA106E">
        <w:rPr>
          <w:lang w:val="es-ES_tradnl"/>
        </w:rPr>
        <w:t xml:space="preserve">Es de anotar que, el </w:t>
      </w:r>
      <w:r w:rsidR="00CD65D1" w:rsidRPr="00EA106E">
        <w:rPr>
          <w:lang w:val="es-ES_tradnl"/>
        </w:rPr>
        <w:t>44,4</w:t>
      </w:r>
      <w:r w:rsidR="001076EA" w:rsidRPr="00EA106E">
        <w:rPr>
          <w:lang w:val="es-ES_tradnl"/>
        </w:rPr>
        <w:t>% de los sujetos que declararon ser no heter</w:t>
      </w:r>
      <w:r w:rsidR="001F7ACE" w:rsidRPr="00EA106E">
        <w:rPr>
          <w:lang w:val="es-ES_tradnl"/>
        </w:rPr>
        <w:t>o</w:t>
      </w:r>
      <w:r w:rsidR="001076EA" w:rsidRPr="00EA106E">
        <w:rPr>
          <w:lang w:val="es-ES_tradnl"/>
        </w:rPr>
        <w:t xml:space="preserve">sexual, </w:t>
      </w:r>
      <w:r w:rsidR="001F7ACE" w:rsidRPr="00EA106E">
        <w:rPr>
          <w:lang w:val="es-ES_tradnl"/>
        </w:rPr>
        <w:t xml:space="preserve">tuvieron participación política </w:t>
      </w:r>
      <w:r w:rsidR="00BE788F" w:rsidRPr="00EA106E">
        <w:rPr>
          <w:lang w:val="es-ES_tradnl"/>
        </w:rPr>
        <w:t xml:space="preserve">y social </w:t>
      </w:r>
      <w:r w:rsidR="001F7ACE" w:rsidRPr="00EA106E">
        <w:rPr>
          <w:lang w:val="es-ES_tradnl"/>
        </w:rPr>
        <w:t>en el periodo 2020 a 2023</w:t>
      </w:r>
      <w:r w:rsidR="00DF1AF4" w:rsidRPr="00EA106E">
        <w:rPr>
          <w:lang w:val="es-ES_tradnl"/>
        </w:rPr>
        <w:t>, vea la Figura 3</w:t>
      </w:r>
      <w:r w:rsidR="00BE5A79" w:rsidRPr="00EA106E">
        <w:rPr>
          <w:lang w:val="es-ES_tradnl"/>
        </w:rPr>
        <w:t xml:space="preserve"> y Tabla I</w:t>
      </w:r>
      <w:r w:rsidR="001F7ACE" w:rsidRPr="00EA106E">
        <w:rPr>
          <w:lang w:val="es-ES_tradnl"/>
        </w:rPr>
        <w:t>.</w:t>
      </w:r>
      <w:r w:rsidR="001F7ACE" w:rsidRPr="00EA106E">
        <w:rPr>
          <w:color w:val="FF0000"/>
          <w:lang w:val="es-ES_tradnl"/>
        </w:rPr>
        <w:t xml:space="preserve"> </w:t>
      </w:r>
      <w:r w:rsidR="001F7ACE" w:rsidRPr="00EA106E">
        <w:rPr>
          <w:lang w:val="es-ES_tradnl"/>
        </w:rPr>
        <w:t xml:space="preserve">En este sentido, los resultados obtenidos muestran una relación entre las variables </w:t>
      </w:r>
      <w:r w:rsidR="00A2341C" w:rsidRPr="00EA106E">
        <w:rPr>
          <w:lang w:val="es-ES_tradnl"/>
        </w:rPr>
        <w:t xml:space="preserve">sexo, </w:t>
      </w:r>
      <w:r w:rsidR="00873AEE" w:rsidRPr="00EA106E">
        <w:rPr>
          <w:lang w:val="es-ES_tradnl"/>
        </w:rPr>
        <w:t>género</w:t>
      </w:r>
      <w:r w:rsidR="001F7ACE" w:rsidRPr="00EA106E">
        <w:rPr>
          <w:lang w:val="es-ES_tradnl"/>
        </w:rPr>
        <w:t xml:space="preserve"> y</w:t>
      </w:r>
      <w:r w:rsidR="00BE788F" w:rsidRPr="00EA106E">
        <w:rPr>
          <w:lang w:val="es-ES_tradnl"/>
        </w:rPr>
        <w:t xml:space="preserve"> participación en la esfera</w:t>
      </w:r>
      <w:r w:rsidR="001F7ACE" w:rsidRPr="00EA106E">
        <w:rPr>
          <w:lang w:val="es-ES_tradnl"/>
        </w:rPr>
        <w:t xml:space="preserve"> política.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537"/>
      </w:tblGrid>
      <w:tr w:rsidR="00012887" w:rsidRPr="00F97E5E" w14:paraId="3EF1F991" w14:textId="77777777" w:rsidTr="00143382">
        <w:trPr>
          <w:trHeight w:val="263"/>
        </w:trPr>
        <w:tc>
          <w:tcPr>
            <w:tcW w:w="4416" w:type="dxa"/>
          </w:tcPr>
          <w:p w14:paraId="2206E17B" w14:textId="1A96E0D6" w:rsidR="00DF1AF4" w:rsidRPr="00F97E5E" w:rsidRDefault="00DF1AF4" w:rsidP="00143382">
            <w:pPr>
              <w:spacing w:after="0" w:line="240" w:lineRule="auto"/>
              <w:jc w:val="both"/>
              <w:rPr>
                <w:sz w:val="20"/>
                <w:szCs w:val="20"/>
                <w:lang w:val="es-ES_tradnl"/>
              </w:rPr>
            </w:pPr>
            <w:r w:rsidRPr="00F97E5E">
              <w:rPr>
                <w:b/>
                <w:bCs/>
                <w:sz w:val="20"/>
                <w:szCs w:val="20"/>
                <w:lang w:val="es-ES_tradnl"/>
              </w:rPr>
              <w:t xml:space="preserve">Figura 3. </w:t>
            </w:r>
          </w:p>
        </w:tc>
        <w:tc>
          <w:tcPr>
            <w:tcW w:w="4412" w:type="dxa"/>
          </w:tcPr>
          <w:p w14:paraId="7D04DF28" w14:textId="1D3717C8" w:rsidR="00DF1AF4" w:rsidRPr="00F97E5E" w:rsidRDefault="00BE5A79" w:rsidP="00143382">
            <w:pPr>
              <w:spacing w:after="0" w:line="240" w:lineRule="auto"/>
              <w:jc w:val="both"/>
              <w:rPr>
                <w:sz w:val="20"/>
                <w:szCs w:val="20"/>
                <w:lang w:val="es-ES_tradnl"/>
              </w:rPr>
            </w:pPr>
            <w:r w:rsidRPr="00F97E5E">
              <w:rPr>
                <w:b/>
                <w:bCs/>
                <w:sz w:val="20"/>
                <w:szCs w:val="20"/>
                <w:lang w:val="es-ES_tradnl"/>
              </w:rPr>
              <w:t>Tabla I</w:t>
            </w:r>
            <w:r w:rsidR="00DF1AF4" w:rsidRPr="00F97E5E">
              <w:rPr>
                <w:b/>
                <w:bCs/>
                <w:sz w:val="20"/>
                <w:szCs w:val="20"/>
                <w:lang w:val="es-ES_tradnl"/>
              </w:rPr>
              <w:t xml:space="preserve">. </w:t>
            </w:r>
          </w:p>
        </w:tc>
      </w:tr>
      <w:tr w:rsidR="00143382" w:rsidRPr="00F97E5E" w14:paraId="4EB75CF3" w14:textId="77777777" w:rsidTr="00143382">
        <w:tc>
          <w:tcPr>
            <w:tcW w:w="4416" w:type="dxa"/>
          </w:tcPr>
          <w:p w14:paraId="4DAC5B68" w14:textId="293C37BA" w:rsidR="00143382" w:rsidRPr="00F97E5E" w:rsidRDefault="00143382" w:rsidP="002B092C">
            <w:pPr>
              <w:spacing w:line="240" w:lineRule="auto"/>
              <w:jc w:val="both"/>
              <w:rPr>
                <w:b/>
                <w:bCs/>
                <w:sz w:val="20"/>
                <w:szCs w:val="20"/>
                <w:lang w:val="es-ES_tradnl"/>
              </w:rPr>
            </w:pPr>
            <w:r w:rsidRPr="00F97E5E">
              <w:rPr>
                <w:sz w:val="20"/>
                <w:szCs w:val="20"/>
                <w:lang w:val="es-ES_tradnl"/>
              </w:rPr>
              <w:t>Género versus participación social en el Departamento de Sucre 2020 -2023</w:t>
            </w:r>
          </w:p>
        </w:tc>
        <w:tc>
          <w:tcPr>
            <w:tcW w:w="4412" w:type="dxa"/>
          </w:tcPr>
          <w:p w14:paraId="683B8703" w14:textId="6598058E" w:rsidR="00143382" w:rsidRPr="00F97E5E" w:rsidRDefault="00143382" w:rsidP="002B092C">
            <w:pPr>
              <w:spacing w:line="240" w:lineRule="auto"/>
              <w:jc w:val="both"/>
              <w:rPr>
                <w:b/>
                <w:bCs/>
                <w:sz w:val="20"/>
                <w:szCs w:val="20"/>
                <w:lang w:val="es-ES_tradnl"/>
              </w:rPr>
            </w:pPr>
            <w:r w:rsidRPr="00F97E5E">
              <w:rPr>
                <w:sz w:val="20"/>
                <w:szCs w:val="20"/>
                <w:lang w:val="es-ES_tradnl"/>
              </w:rPr>
              <w:t>Participación política en el Departamento de Sucre 2020-2023 según el género</w:t>
            </w:r>
          </w:p>
        </w:tc>
      </w:tr>
      <w:tr w:rsidR="00012887" w:rsidRPr="00F97E5E" w14:paraId="4C374A71" w14:textId="77777777" w:rsidTr="00143382">
        <w:tc>
          <w:tcPr>
            <w:tcW w:w="4416" w:type="dxa"/>
          </w:tcPr>
          <w:p w14:paraId="64000937" w14:textId="0353A94E" w:rsidR="00DF1AF4" w:rsidRPr="00F97E5E" w:rsidRDefault="00012887" w:rsidP="00143382">
            <w:pPr>
              <w:spacing w:after="0" w:line="240" w:lineRule="auto"/>
              <w:rPr>
                <w:sz w:val="20"/>
                <w:szCs w:val="20"/>
                <w:lang w:val="es-ES_tradnl"/>
              </w:rPr>
            </w:pPr>
            <w:r w:rsidRPr="00F97E5E">
              <w:rPr>
                <w:noProof/>
                <w:sz w:val="20"/>
                <w:szCs w:val="20"/>
                <w:lang w:val="es-ES_tradnl"/>
                <w14:ligatures w14:val="standardContextual"/>
              </w:rPr>
              <w:drawing>
                <wp:inline distT="0" distB="0" distL="0" distR="0" wp14:anchorId="3B92B542" wp14:editId="347E8D8C">
                  <wp:extent cx="2618471" cy="1728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0298" cy="1808789"/>
                          </a:xfrm>
                          <a:prstGeom prst="rect">
                            <a:avLst/>
                          </a:prstGeom>
                        </pic:spPr>
                      </pic:pic>
                    </a:graphicData>
                  </a:graphic>
                </wp:inline>
              </w:drawing>
            </w:r>
          </w:p>
          <w:p w14:paraId="706E5F24" w14:textId="77777777" w:rsidR="00DF1AF4" w:rsidRPr="00F97E5E" w:rsidRDefault="00DF1AF4" w:rsidP="002B092C">
            <w:pPr>
              <w:spacing w:line="240" w:lineRule="auto"/>
              <w:jc w:val="both"/>
              <w:rPr>
                <w:sz w:val="20"/>
                <w:szCs w:val="20"/>
                <w:lang w:val="es-ES_tradnl"/>
              </w:rPr>
            </w:pPr>
          </w:p>
        </w:tc>
        <w:tc>
          <w:tcPr>
            <w:tcW w:w="4412" w:type="dxa"/>
          </w:tcPr>
          <w:tbl>
            <w:tblPr>
              <w:tblStyle w:val="Tablaconcuadrcula"/>
              <w:tblW w:w="4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696"/>
              <w:gridCol w:w="1285"/>
              <w:gridCol w:w="641"/>
            </w:tblGrid>
            <w:tr w:rsidR="00BE5A79" w:rsidRPr="00F97E5E" w14:paraId="28A13EF0" w14:textId="77777777" w:rsidTr="000B65B8">
              <w:trPr>
                <w:trHeight w:val="258"/>
              </w:trPr>
              <w:tc>
                <w:tcPr>
                  <w:tcW w:w="1699" w:type="dxa"/>
                  <w:vMerge w:val="restart"/>
                  <w:tcBorders>
                    <w:top w:val="single" w:sz="4" w:space="0" w:color="auto"/>
                    <w:bottom w:val="single" w:sz="4" w:space="0" w:color="auto"/>
                  </w:tcBorders>
                  <w:vAlign w:val="center"/>
                </w:tcPr>
                <w:p w14:paraId="4702F8C6" w14:textId="3F750AEE" w:rsidR="00BE5A79" w:rsidRPr="00F97E5E" w:rsidRDefault="00BE5A79" w:rsidP="00211551">
                  <w:pPr>
                    <w:spacing w:line="240" w:lineRule="auto"/>
                    <w:jc w:val="center"/>
                    <w:rPr>
                      <w:sz w:val="20"/>
                      <w:szCs w:val="20"/>
                      <w:lang w:val="es-ES_tradnl"/>
                    </w:rPr>
                  </w:pPr>
                  <w:r w:rsidRPr="00F97E5E">
                    <w:rPr>
                      <w:sz w:val="20"/>
                      <w:szCs w:val="20"/>
                      <w:lang w:val="es-ES_tradnl"/>
                    </w:rPr>
                    <w:t>Género</w:t>
                  </w:r>
                </w:p>
              </w:tc>
              <w:tc>
                <w:tcPr>
                  <w:tcW w:w="2622" w:type="dxa"/>
                  <w:gridSpan w:val="3"/>
                  <w:tcBorders>
                    <w:top w:val="single" w:sz="4" w:space="0" w:color="auto"/>
                    <w:bottom w:val="single" w:sz="4" w:space="0" w:color="auto"/>
                  </w:tcBorders>
                </w:tcPr>
                <w:p w14:paraId="1B911A0E" w14:textId="278A376A" w:rsidR="00BE5A79" w:rsidRPr="00F97E5E" w:rsidRDefault="00BE5A79" w:rsidP="00211551">
                  <w:pPr>
                    <w:spacing w:line="240" w:lineRule="auto"/>
                    <w:jc w:val="center"/>
                    <w:rPr>
                      <w:sz w:val="20"/>
                      <w:szCs w:val="20"/>
                      <w:lang w:val="es-ES_tradnl"/>
                    </w:rPr>
                  </w:pPr>
                  <w:r w:rsidRPr="00F97E5E">
                    <w:rPr>
                      <w:sz w:val="20"/>
                      <w:szCs w:val="20"/>
                      <w:lang w:val="es-ES_tradnl"/>
                    </w:rPr>
                    <w:t>Participación en política</w:t>
                  </w:r>
                </w:p>
              </w:tc>
            </w:tr>
            <w:tr w:rsidR="00BE5A79" w:rsidRPr="00F97E5E" w14:paraId="6476CECB" w14:textId="77777777" w:rsidTr="00211551">
              <w:trPr>
                <w:trHeight w:val="111"/>
              </w:trPr>
              <w:tc>
                <w:tcPr>
                  <w:tcW w:w="1699" w:type="dxa"/>
                  <w:vMerge/>
                  <w:tcBorders>
                    <w:top w:val="single" w:sz="4" w:space="0" w:color="auto"/>
                    <w:bottom w:val="single" w:sz="4" w:space="0" w:color="auto"/>
                  </w:tcBorders>
                </w:tcPr>
                <w:p w14:paraId="4CF84B56" w14:textId="77777777" w:rsidR="00BE5A79" w:rsidRPr="00F97E5E" w:rsidRDefault="00BE5A79" w:rsidP="00211551">
                  <w:pPr>
                    <w:spacing w:line="240" w:lineRule="auto"/>
                    <w:jc w:val="center"/>
                    <w:rPr>
                      <w:sz w:val="20"/>
                      <w:szCs w:val="20"/>
                      <w:lang w:val="es-ES_tradnl"/>
                    </w:rPr>
                  </w:pPr>
                </w:p>
              </w:tc>
              <w:tc>
                <w:tcPr>
                  <w:tcW w:w="696" w:type="dxa"/>
                  <w:tcBorders>
                    <w:top w:val="single" w:sz="4" w:space="0" w:color="auto"/>
                    <w:bottom w:val="single" w:sz="4" w:space="0" w:color="auto"/>
                  </w:tcBorders>
                  <w:vAlign w:val="center"/>
                </w:tcPr>
                <w:p w14:paraId="6C6F0D63" w14:textId="52E3F8EF" w:rsidR="00BE5A79" w:rsidRPr="00F97E5E" w:rsidRDefault="00BE5A79" w:rsidP="00211551">
                  <w:pPr>
                    <w:spacing w:line="240" w:lineRule="auto"/>
                    <w:jc w:val="center"/>
                    <w:rPr>
                      <w:sz w:val="20"/>
                      <w:szCs w:val="20"/>
                      <w:lang w:val="es-ES_tradnl"/>
                    </w:rPr>
                  </w:pPr>
                  <w:r w:rsidRPr="00F97E5E">
                    <w:rPr>
                      <w:sz w:val="20"/>
                      <w:szCs w:val="20"/>
                      <w:lang w:val="es-ES_tradnl"/>
                    </w:rPr>
                    <w:t>No</w:t>
                  </w:r>
                </w:p>
              </w:tc>
              <w:tc>
                <w:tcPr>
                  <w:tcW w:w="1285" w:type="dxa"/>
                  <w:tcBorders>
                    <w:top w:val="single" w:sz="4" w:space="0" w:color="auto"/>
                    <w:bottom w:val="single" w:sz="4" w:space="0" w:color="auto"/>
                  </w:tcBorders>
                  <w:vAlign w:val="center"/>
                </w:tcPr>
                <w:p w14:paraId="7B61856C" w14:textId="0EFC21FE" w:rsidR="00BE5A79" w:rsidRPr="00F97E5E" w:rsidRDefault="00BE5A79" w:rsidP="00211551">
                  <w:pPr>
                    <w:spacing w:line="240" w:lineRule="auto"/>
                    <w:jc w:val="center"/>
                    <w:rPr>
                      <w:sz w:val="20"/>
                      <w:szCs w:val="20"/>
                      <w:lang w:val="es-ES_tradnl"/>
                    </w:rPr>
                  </w:pPr>
                  <w:r w:rsidRPr="00F97E5E">
                    <w:rPr>
                      <w:sz w:val="20"/>
                      <w:szCs w:val="20"/>
                      <w:lang w:val="es-ES_tradnl"/>
                    </w:rPr>
                    <w:t>No sabe/</w:t>
                  </w:r>
                  <w:r w:rsidR="000B65B8" w:rsidRPr="00F97E5E">
                    <w:rPr>
                      <w:sz w:val="20"/>
                      <w:szCs w:val="20"/>
                      <w:lang w:val="es-ES_tradnl"/>
                    </w:rPr>
                    <w:t>N</w:t>
                  </w:r>
                  <w:r w:rsidRPr="00F97E5E">
                    <w:rPr>
                      <w:sz w:val="20"/>
                      <w:szCs w:val="20"/>
                      <w:lang w:val="es-ES_tradnl"/>
                    </w:rPr>
                    <w:t>o responde</w:t>
                  </w:r>
                </w:p>
              </w:tc>
              <w:tc>
                <w:tcPr>
                  <w:tcW w:w="639" w:type="dxa"/>
                  <w:tcBorders>
                    <w:top w:val="single" w:sz="4" w:space="0" w:color="auto"/>
                    <w:bottom w:val="single" w:sz="4" w:space="0" w:color="auto"/>
                  </w:tcBorders>
                  <w:vAlign w:val="center"/>
                </w:tcPr>
                <w:p w14:paraId="6748872E" w14:textId="6D86368B" w:rsidR="00BE5A79" w:rsidRPr="00F97E5E" w:rsidRDefault="00BE5A79" w:rsidP="00211551">
                  <w:pPr>
                    <w:spacing w:line="240" w:lineRule="auto"/>
                    <w:jc w:val="center"/>
                    <w:rPr>
                      <w:sz w:val="20"/>
                      <w:szCs w:val="20"/>
                      <w:lang w:val="es-ES_tradnl"/>
                    </w:rPr>
                  </w:pPr>
                  <w:r w:rsidRPr="00F97E5E">
                    <w:rPr>
                      <w:sz w:val="20"/>
                      <w:szCs w:val="20"/>
                      <w:lang w:val="es-ES_tradnl"/>
                    </w:rPr>
                    <w:t>Sí</w:t>
                  </w:r>
                </w:p>
              </w:tc>
            </w:tr>
            <w:tr w:rsidR="00BE5A79" w:rsidRPr="00F97E5E" w14:paraId="322463FE" w14:textId="77777777" w:rsidTr="000B65B8">
              <w:trPr>
                <w:trHeight w:val="126"/>
              </w:trPr>
              <w:tc>
                <w:tcPr>
                  <w:tcW w:w="1699" w:type="dxa"/>
                  <w:tcBorders>
                    <w:top w:val="single" w:sz="4" w:space="0" w:color="auto"/>
                  </w:tcBorders>
                </w:tcPr>
                <w:p w14:paraId="3CE82ED8" w14:textId="72199572" w:rsidR="00BE5A79" w:rsidRPr="00F97E5E" w:rsidRDefault="00BE5A79" w:rsidP="002B092C">
                  <w:pPr>
                    <w:spacing w:line="240" w:lineRule="auto"/>
                    <w:jc w:val="center"/>
                    <w:rPr>
                      <w:sz w:val="20"/>
                      <w:szCs w:val="20"/>
                      <w:lang w:val="es-ES_tradnl"/>
                    </w:rPr>
                  </w:pPr>
                  <w:r w:rsidRPr="00F97E5E">
                    <w:rPr>
                      <w:sz w:val="20"/>
                      <w:szCs w:val="20"/>
                      <w:lang w:val="es-ES_tradnl"/>
                    </w:rPr>
                    <w:t>Bisexual</w:t>
                  </w:r>
                </w:p>
              </w:tc>
              <w:tc>
                <w:tcPr>
                  <w:tcW w:w="696" w:type="dxa"/>
                  <w:tcBorders>
                    <w:top w:val="single" w:sz="4" w:space="0" w:color="auto"/>
                  </w:tcBorders>
                </w:tcPr>
                <w:p w14:paraId="3259D9EE" w14:textId="7A65084E" w:rsidR="00BE5A79" w:rsidRPr="00F97E5E" w:rsidRDefault="00777B3A" w:rsidP="002B092C">
                  <w:pPr>
                    <w:spacing w:line="240" w:lineRule="auto"/>
                    <w:jc w:val="center"/>
                    <w:rPr>
                      <w:sz w:val="20"/>
                      <w:szCs w:val="20"/>
                      <w:lang w:val="es-ES_tradnl"/>
                    </w:rPr>
                  </w:pPr>
                  <w:r w:rsidRPr="00F97E5E">
                    <w:rPr>
                      <w:sz w:val="20"/>
                      <w:szCs w:val="20"/>
                      <w:lang w:val="es-ES_tradnl"/>
                    </w:rPr>
                    <w:t>2</w:t>
                  </w:r>
                </w:p>
              </w:tc>
              <w:tc>
                <w:tcPr>
                  <w:tcW w:w="1285" w:type="dxa"/>
                  <w:tcBorders>
                    <w:top w:val="single" w:sz="4" w:space="0" w:color="auto"/>
                  </w:tcBorders>
                </w:tcPr>
                <w:p w14:paraId="3C0A418C" w14:textId="77777777" w:rsidR="00BE5A79" w:rsidRPr="00F97E5E" w:rsidRDefault="00BE5A79" w:rsidP="002B092C">
                  <w:pPr>
                    <w:spacing w:line="240" w:lineRule="auto"/>
                    <w:jc w:val="center"/>
                    <w:rPr>
                      <w:sz w:val="20"/>
                      <w:szCs w:val="20"/>
                      <w:lang w:val="es-ES_tradnl"/>
                    </w:rPr>
                  </w:pPr>
                </w:p>
              </w:tc>
              <w:tc>
                <w:tcPr>
                  <w:tcW w:w="639" w:type="dxa"/>
                  <w:tcBorders>
                    <w:top w:val="single" w:sz="4" w:space="0" w:color="auto"/>
                  </w:tcBorders>
                </w:tcPr>
                <w:p w14:paraId="708179A3" w14:textId="10FC80CA" w:rsidR="00BE5A79" w:rsidRPr="00F97E5E" w:rsidRDefault="00777B3A" w:rsidP="002B092C">
                  <w:pPr>
                    <w:spacing w:line="240" w:lineRule="auto"/>
                    <w:jc w:val="center"/>
                    <w:rPr>
                      <w:sz w:val="20"/>
                      <w:szCs w:val="20"/>
                      <w:lang w:val="es-ES_tradnl"/>
                    </w:rPr>
                  </w:pPr>
                  <w:r w:rsidRPr="00F97E5E">
                    <w:rPr>
                      <w:sz w:val="20"/>
                      <w:szCs w:val="20"/>
                      <w:lang w:val="es-ES_tradnl"/>
                    </w:rPr>
                    <w:t>2</w:t>
                  </w:r>
                </w:p>
              </w:tc>
            </w:tr>
            <w:tr w:rsidR="00BE5A79" w:rsidRPr="00F97E5E" w14:paraId="016F231A" w14:textId="77777777" w:rsidTr="00B94214">
              <w:trPr>
                <w:trHeight w:val="258"/>
              </w:trPr>
              <w:tc>
                <w:tcPr>
                  <w:tcW w:w="1699" w:type="dxa"/>
                </w:tcPr>
                <w:p w14:paraId="391CD1D4" w14:textId="0FFD54F3" w:rsidR="00BE5A79" w:rsidRPr="00F97E5E" w:rsidRDefault="00BE5A79" w:rsidP="002B092C">
                  <w:pPr>
                    <w:spacing w:line="240" w:lineRule="auto"/>
                    <w:jc w:val="center"/>
                    <w:rPr>
                      <w:sz w:val="20"/>
                      <w:szCs w:val="20"/>
                      <w:lang w:val="es-ES_tradnl"/>
                    </w:rPr>
                  </w:pPr>
                  <w:r w:rsidRPr="00F97E5E">
                    <w:rPr>
                      <w:sz w:val="20"/>
                      <w:szCs w:val="20"/>
                      <w:lang w:val="es-ES_tradnl"/>
                    </w:rPr>
                    <w:t>Heterosexual</w:t>
                  </w:r>
                </w:p>
              </w:tc>
              <w:tc>
                <w:tcPr>
                  <w:tcW w:w="696" w:type="dxa"/>
                </w:tcPr>
                <w:p w14:paraId="21AA8197" w14:textId="1C90D3A1" w:rsidR="00BE5A79" w:rsidRPr="00F97E5E" w:rsidRDefault="00777B3A" w:rsidP="002B092C">
                  <w:pPr>
                    <w:spacing w:line="240" w:lineRule="auto"/>
                    <w:jc w:val="center"/>
                    <w:rPr>
                      <w:sz w:val="20"/>
                      <w:szCs w:val="20"/>
                      <w:lang w:val="es-ES_tradnl"/>
                    </w:rPr>
                  </w:pPr>
                  <w:r w:rsidRPr="00F97E5E">
                    <w:rPr>
                      <w:sz w:val="20"/>
                      <w:szCs w:val="20"/>
                      <w:lang w:val="es-ES_tradnl"/>
                    </w:rPr>
                    <w:t>72</w:t>
                  </w:r>
                </w:p>
              </w:tc>
              <w:tc>
                <w:tcPr>
                  <w:tcW w:w="1285" w:type="dxa"/>
                </w:tcPr>
                <w:p w14:paraId="253A53F3" w14:textId="379A4DCC" w:rsidR="00BE5A79" w:rsidRPr="00F97E5E" w:rsidRDefault="00777B3A" w:rsidP="002B092C">
                  <w:pPr>
                    <w:spacing w:line="240" w:lineRule="auto"/>
                    <w:jc w:val="center"/>
                    <w:rPr>
                      <w:sz w:val="20"/>
                      <w:szCs w:val="20"/>
                      <w:lang w:val="es-ES_tradnl"/>
                    </w:rPr>
                  </w:pPr>
                  <w:r w:rsidRPr="00F97E5E">
                    <w:rPr>
                      <w:sz w:val="20"/>
                      <w:szCs w:val="20"/>
                      <w:lang w:val="es-ES_tradnl"/>
                    </w:rPr>
                    <w:t>13</w:t>
                  </w:r>
                </w:p>
              </w:tc>
              <w:tc>
                <w:tcPr>
                  <w:tcW w:w="639" w:type="dxa"/>
                </w:tcPr>
                <w:p w14:paraId="49B35FCD" w14:textId="703AA292" w:rsidR="00BE5A79" w:rsidRPr="00F97E5E" w:rsidRDefault="00777B3A" w:rsidP="002B092C">
                  <w:pPr>
                    <w:spacing w:line="240" w:lineRule="auto"/>
                    <w:jc w:val="center"/>
                    <w:rPr>
                      <w:sz w:val="20"/>
                      <w:szCs w:val="20"/>
                      <w:lang w:val="es-ES_tradnl"/>
                    </w:rPr>
                  </w:pPr>
                  <w:r w:rsidRPr="00F97E5E">
                    <w:rPr>
                      <w:sz w:val="20"/>
                      <w:szCs w:val="20"/>
                      <w:lang w:val="es-ES_tradnl"/>
                    </w:rPr>
                    <w:t>44</w:t>
                  </w:r>
                </w:p>
              </w:tc>
            </w:tr>
            <w:tr w:rsidR="00BE5A79" w:rsidRPr="00F97E5E" w14:paraId="39F2051B" w14:textId="77777777" w:rsidTr="00B94214">
              <w:trPr>
                <w:trHeight w:val="253"/>
              </w:trPr>
              <w:tc>
                <w:tcPr>
                  <w:tcW w:w="1699" w:type="dxa"/>
                </w:tcPr>
                <w:p w14:paraId="1FA257F1" w14:textId="0518EB90" w:rsidR="00BE5A79" w:rsidRPr="00F97E5E" w:rsidRDefault="00BE5A79" w:rsidP="002B092C">
                  <w:pPr>
                    <w:spacing w:line="240" w:lineRule="auto"/>
                    <w:jc w:val="center"/>
                    <w:rPr>
                      <w:sz w:val="20"/>
                      <w:szCs w:val="20"/>
                      <w:lang w:val="es-ES_tradnl"/>
                    </w:rPr>
                  </w:pPr>
                  <w:r w:rsidRPr="00F97E5E">
                    <w:rPr>
                      <w:sz w:val="20"/>
                      <w:szCs w:val="20"/>
                      <w:lang w:val="es-ES_tradnl"/>
                    </w:rPr>
                    <w:t>Homosexual</w:t>
                  </w:r>
                </w:p>
              </w:tc>
              <w:tc>
                <w:tcPr>
                  <w:tcW w:w="696" w:type="dxa"/>
                </w:tcPr>
                <w:p w14:paraId="32147492" w14:textId="147BA66A" w:rsidR="00BE5A79" w:rsidRPr="00F97E5E" w:rsidRDefault="00777B3A" w:rsidP="002B092C">
                  <w:pPr>
                    <w:spacing w:line="240" w:lineRule="auto"/>
                    <w:jc w:val="center"/>
                    <w:rPr>
                      <w:sz w:val="20"/>
                      <w:szCs w:val="20"/>
                      <w:lang w:val="es-ES_tradnl"/>
                    </w:rPr>
                  </w:pPr>
                  <w:r w:rsidRPr="00F97E5E">
                    <w:rPr>
                      <w:sz w:val="20"/>
                      <w:szCs w:val="20"/>
                      <w:lang w:val="es-ES_tradnl"/>
                    </w:rPr>
                    <w:t>1</w:t>
                  </w:r>
                </w:p>
              </w:tc>
              <w:tc>
                <w:tcPr>
                  <w:tcW w:w="1285" w:type="dxa"/>
                </w:tcPr>
                <w:p w14:paraId="55C8D6F9" w14:textId="77777777" w:rsidR="00BE5A79" w:rsidRPr="00F97E5E" w:rsidRDefault="00BE5A79" w:rsidP="002B092C">
                  <w:pPr>
                    <w:spacing w:line="240" w:lineRule="auto"/>
                    <w:jc w:val="center"/>
                    <w:rPr>
                      <w:sz w:val="20"/>
                      <w:szCs w:val="20"/>
                      <w:lang w:val="es-ES_tradnl"/>
                    </w:rPr>
                  </w:pPr>
                </w:p>
              </w:tc>
              <w:tc>
                <w:tcPr>
                  <w:tcW w:w="639" w:type="dxa"/>
                </w:tcPr>
                <w:p w14:paraId="14EBED0F" w14:textId="77777777" w:rsidR="00BE5A79" w:rsidRPr="00F97E5E" w:rsidRDefault="00BE5A79" w:rsidP="002B092C">
                  <w:pPr>
                    <w:spacing w:line="240" w:lineRule="auto"/>
                    <w:jc w:val="center"/>
                    <w:rPr>
                      <w:sz w:val="20"/>
                      <w:szCs w:val="20"/>
                      <w:lang w:val="es-ES_tradnl"/>
                    </w:rPr>
                  </w:pPr>
                </w:p>
              </w:tc>
            </w:tr>
            <w:tr w:rsidR="00BE5A79" w:rsidRPr="00F97E5E" w14:paraId="4EEF42EE" w14:textId="77777777" w:rsidTr="00B94214">
              <w:trPr>
                <w:trHeight w:val="258"/>
              </w:trPr>
              <w:tc>
                <w:tcPr>
                  <w:tcW w:w="1699" w:type="dxa"/>
                </w:tcPr>
                <w:p w14:paraId="14BAC08B" w14:textId="53036E66" w:rsidR="00BE5A79" w:rsidRPr="00F97E5E" w:rsidRDefault="00BE5A79" w:rsidP="002B092C">
                  <w:pPr>
                    <w:spacing w:line="240" w:lineRule="auto"/>
                    <w:jc w:val="center"/>
                    <w:rPr>
                      <w:sz w:val="20"/>
                      <w:szCs w:val="20"/>
                      <w:lang w:val="es-ES_tradnl"/>
                    </w:rPr>
                  </w:pPr>
                  <w:r w:rsidRPr="00F97E5E">
                    <w:rPr>
                      <w:sz w:val="20"/>
                      <w:szCs w:val="20"/>
                      <w:lang w:val="es-ES_tradnl"/>
                    </w:rPr>
                    <w:t>Intersexual</w:t>
                  </w:r>
                </w:p>
              </w:tc>
              <w:tc>
                <w:tcPr>
                  <w:tcW w:w="696" w:type="dxa"/>
                </w:tcPr>
                <w:p w14:paraId="5B793EE7" w14:textId="77777777" w:rsidR="00BE5A79" w:rsidRPr="00F97E5E" w:rsidRDefault="00BE5A79" w:rsidP="002B092C">
                  <w:pPr>
                    <w:spacing w:line="240" w:lineRule="auto"/>
                    <w:jc w:val="center"/>
                    <w:rPr>
                      <w:sz w:val="20"/>
                      <w:szCs w:val="20"/>
                      <w:lang w:val="es-ES_tradnl"/>
                    </w:rPr>
                  </w:pPr>
                </w:p>
              </w:tc>
              <w:tc>
                <w:tcPr>
                  <w:tcW w:w="1285" w:type="dxa"/>
                </w:tcPr>
                <w:p w14:paraId="556F1CC7" w14:textId="77777777" w:rsidR="00BE5A79" w:rsidRPr="00F97E5E" w:rsidRDefault="00BE5A79" w:rsidP="002B092C">
                  <w:pPr>
                    <w:spacing w:line="240" w:lineRule="auto"/>
                    <w:jc w:val="center"/>
                    <w:rPr>
                      <w:sz w:val="20"/>
                      <w:szCs w:val="20"/>
                      <w:lang w:val="es-ES_tradnl"/>
                    </w:rPr>
                  </w:pPr>
                </w:p>
              </w:tc>
              <w:tc>
                <w:tcPr>
                  <w:tcW w:w="639" w:type="dxa"/>
                </w:tcPr>
                <w:p w14:paraId="22AFD79C" w14:textId="66ABEF39" w:rsidR="00BE5A79" w:rsidRPr="00F97E5E" w:rsidRDefault="00777B3A" w:rsidP="002B092C">
                  <w:pPr>
                    <w:spacing w:line="240" w:lineRule="auto"/>
                    <w:jc w:val="center"/>
                    <w:rPr>
                      <w:sz w:val="20"/>
                      <w:szCs w:val="20"/>
                      <w:lang w:val="es-ES_tradnl"/>
                    </w:rPr>
                  </w:pPr>
                  <w:r w:rsidRPr="00F97E5E">
                    <w:rPr>
                      <w:sz w:val="20"/>
                      <w:szCs w:val="20"/>
                      <w:lang w:val="es-ES_tradnl"/>
                    </w:rPr>
                    <w:t>1</w:t>
                  </w:r>
                </w:p>
              </w:tc>
            </w:tr>
            <w:tr w:rsidR="00BE5A79" w:rsidRPr="00F97E5E" w14:paraId="72B3827B" w14:textId="77777777" w:rsidTr="000B65B8">
              <w:trPr>
                <w:trHeight w:val="126"/>
              </w:trPr>
              <w:tc>
                <w:tcPr>
                  <w:tcW w:w="1699" w:type="dxa"/>
                </w:tcPr>
                <w:p w14:paraId="4BE77456" w14:textId="6911C499" w:rsidR="00BE5A79" w:rsidRPr="00F97E5E" w:rsidRDefault="00BE5A79" w:rsidP="002B092C">
                  <w:pPr>
                    <w:spacing w:line="240" w:lineRule="auto"/>
                    <w:jc w:val="center"/>
                    <w:rPr>
                      <w:sz w:val="20"/>
                      <w:szCs w:val="20"/>
                      <w:lang w:val="es-ES_tradnl"/>
                    </w:rPr>
                  </w:pPr>
                  <w:r w:rsidRPr="00F97E5E">
                    <w:rPr>
                      <w:sz w:val="20"/>
                      <w:szCs w:val="20"/>
                      <w:lang w:val="es-ES_tradnl"/>
                    </w:rPr>
                    <w:t>Queer</w:t>
                  </w:r>
                </w:p>
              </w:tc>
              <w:tc>
                <w:tcPr>
                  <w:tcW w:w="696" w:type="dxa"/>
                </w:tcPr>
                <w:p w14:paraId="0966D2D9" w14:textId="6D0538D1" w:rsidR="00BE5A79" w:rsidRPr="00F97E5E" w:rsidRDefault="00777B3A" w:rsidP="002B092C">
                  <w:pPr>
                    <w:spacing w:line="240" w:lineRule="auto"/>
                    <w:jc w:val="center"/>
                    <w:rPr>
                      <w:sz w:val="20"/>
                      <w:szCs w:val="20"/>
                      <w:lang w:val="es-ES_tradnl"/>
                    </w:rPr>
                  </w:pPr>
                  <w:r w:rsidRPr="00F97E5E">
                    <w:rPr>
                      <w:sz w:val="20"/>
                      <w:szCs w:val="20"/>
                      <w:lang w:val="es-ES_tradnl"/>
                    </w:rPr>
                    <w:t>1</w:t>
                  </w:r>
                </w:p>
              </w:tc>
              <w:tc>
                <w:tcPr>
                  <w:tcW w:w="1285" w:type="dxa"/>
                </w:tcPr>
                <w:p w14:paraId="48B38CDF" w14:textId="77777777" w:rsidR="00BE5A79" w:rsidRPr="00F97E5E" w:rsidRDefault="00BE5A79" w:rsidP="002B092C">
                  <w:pPr>
                    <w:spacing w:line="240" w:lineRule="auto"/>
                    <w:jc w:val="center"/>
                    <w:rPr>
                      <w:sz w:val="20"/>
                      <w:szCs w:val="20"/>
                      <w:lang w:val="es-ES_tradnl"/>
                    </w:rPr>
                  </w:pPr>
                </w:p>
              </w:tc>
              <w:tc>
                <w:tcPr>
                  <w:tcW w:w="639" w:type="dxa"/>
                </w:tcPr>
                <w:p w14:paraId="2B303023" w14:textId="77777777" w:rsidR="00BE5A79" w:rsidRPr="00F97E5E" w:rsidRDefault="00BE5A79" w:rsidP="002B092C">
                  <w:pPr>
                    <w:spacing w:line="240" w:lineRule="auto"/>
                    <w:jc w:val="center"/>
                    <w:rPr>
                      <w:sz w:val="20"/>
                      <w:szCs w:val="20"/>
                      <w:lang w:val="es-ES_tradnl"/>
                    </w:rPr>
                  </w:pPr>
                </w:p>
              </w:tc>
            </w:tr>
            <w:tr w:rsidR="00BE5A79" w:rsidRPr="00F97E5E" w14:paraId="4D953723" w14:textId="77777777" w:rsidTr="000B65B8">
              <w:trPr>
                <w:trHeight w:val="126"/>
              </w:trPr>
              <w:tc>
                <w:tcPr>
                  <w:tcW w:w="1699" w:type="dxa"/>
                  <w:tcBorders>
                    <w:bottom w:val="single" w:sz="4" w:space="0" w:color="auto"/>
                  </w:tcBorders>
                </w:tcPr>
                <w:p w14:paraId="6BA1ABBB" w14:textId="23725AAF" w:rsidR="00BE5A79" w:rsidRPr="00F97E5E" w:rsidRDefault="00BE5A79" w:rsidP="002B092C">
                  <w:pPr>
                    <w:spacing w:line="240" w:lineRule="auto"/>
                    <w:jc w:val="center"/>
                    <w:rPr>
                      <w:sz w:val="20"/>
                      <w:szCs w:val="20"/>
                      <w:lang w:val="es-ES_tradnl"/>
                    </w:rPr>
                  </w:pPr>
                  <w:r w:rsidRPr="00F97E5E">
                    <w:rPr>
                      <w:sz w:val="20"/>
                      <w:szCs w:val="20"/>
                      <w:lang w:val="es-ES_tradnl"/>
                    </w:rPr>
                    <w:t>Otro</w:t>
                  </w:r>
                </w:p>
              </w:tc>
              <w:tc>
                <w:tcPr>
                  <w:tcW w:w="696" w:type="dxa"/>
                  <w:tcBorders>
                    <w:bottom w:val="single" w:sz="4" w:space="0" w:color="auto"/>
                  </w:tcBorders>
                </w:tcPr>
                <w:p w14:paraId="3446194C" w14:textId="7C61A554" w:rsidR="00BE5A79" w:rsidRPr="00F97E5E" w:rsidRDefault="00777B3A" w:rsidP="002B092C">
                  <w:pPr>
                    <w:spacing w:line="240" w:lineRule="auto"/>
                    <w:jc w:val="center"/>
                    <w:rPr>
                      <w:sz w:val="20"/>
                      <w:szCs w:val="20"/>
                      <w:lang w:val="es-ES_tradnl"/>
                    </w:rPr>
                  </w:pPr>
                  <w:r w:rsidRPr="00F97E5E">
                    <w:rPr>
                      <w:sz w:val="20"/>
                      <w:szCs w:val="20"/>
                      <w:lang w:val="es-ES_tradnl"/>
                    </w:rPr>
                    <w:t>1</w:t>
                  </w:r>
                </w:p>
              </w:tc>
              <w:tc>
                <w:tcPr>
                  <w:tcW w:w="1285" w:type="dxa"/>
                  <w:tcBorders>
                    <w:bottom w:val="single" w:sz="4" w:space="0" w:color="auto"/>
                  </w:tcBorders>
                </w:tcPr>
                <w:p w14:paraId="004555E6" w14:textId="77777777" w:rsidR="00BE5A79" w:rsidRPr="00F97E5E" w:rsidRDefault="00BE5A79" w:rsidP="002B092C">
                  <w:pPr>
                    <w:spacing w:line="240" w:lineRule="auto"/>
                    <w:jc w:val="center"/>
                    <w:rPr>
                      <w:sz w:val="20"/>
                      <w:szCs w:val="20"/>
                      <w:lang w:val="es-ES_tradnl"/>
                    </w:rPr>
                  </w:pPr>
                </w:p>
              </w:tc>
              <w:tc>
                <w:tcPr>
                  <w:tcW w:w="639" w:type="dxa"/>
                  <w:tcBorders>
                    <w:bottom w:val="single" w:sz="4" w:space="0" w:color="auto"/>
                  </w:tcBorders>
                </w:tcPr>
                <w:p w14:paraId="7EFD117F" w14:textId="49108E03" w:rsidR="00BE5A79" w:rsidRPr="00F97E5E" w:rsidRDefault="00777B3A" w:rsidP="002B092C">
                  <w:pPr>
                    <w:spacing w:line="240" w:lineRule="auto"/>
                    <w:jc w:val="center"/>
                    <w:rPr>
                      <w:sz w:val="20"/>
                      <w:szCs w:val="20"/>
                      <w:lang w:val="es-ES_tradnl"/>
                    </w:rPr>
                  </w:pPr>
                  <w:r w:rsidRPr="00F97E5E">
                    <w:rPr>
                      <w:sz w:val="20"/>
                      <w:szCs w:val="20"/>
                      <w:lang w:val="es-ES_tradnl"/>
                    </w:rPr>
                    <w:t>1</w:t>
                  </w:r>
                </w:p>
              </w:tc>
            </w:tr>
          </w:tbl>
          <w:p w14:paraId="5544D1F3" w14:textId="203CEFF9" w:rsidR="00DF1AF4" w:rsidRPr="00F97E5E" w:rsidRDefault="00DF1AF4" w:rsidP="002B092C">
            <w:pPr>
              <w:spacing w:line="240" w:lineRule="auto"/>
              <w:jc w:val="center"/>
              <w:rPr>
                <w:sz w:val="20"/>
                <w:szCs w:val="20"/>
                <w:lang w:val="es-ES_tradnl"/>
              </w:rPr>
            </w:pPr>
          </w:p>
        </w:tc>
      </w:tr>
      <w:tr w:rsidR="00012887" w:rsidRPr="00F97E5E" w14:paraId="301C85B9" w14:textId="77777777" w:rsidTr="00143382">
        <w:tc>
          <w:tcPr>
            <w:tcW w:w="4416" w:type="dxa"/>
          </w:tcPr>
          <w:p w14:paraId="002FB1DD" w14:textId="77777777" w:rsidR="00DF1AF4" w:rsidRPr="00F97E5E" w:rsidRDefault="00DF1AF4" w:rsidP="002B092C">
            <w:pPr>
              <w:spacing w:line="240" w:lineRule="auto"/>
              <w:jc w:val="both"/>
              <w:rPr>
                <w:b/>
                <w:bCs/>
                <w:sz w:val="20"/>
                <w:szCs w:val="20"/>
                <w:lang w:val="es-ES_tradnl"/>
              </w:rPr>
            </w:pPr>
            <w:r w:rsidRPr="00F97E5E">
              <w:rPr>
                <w:b/>
                <w:bCs/>
                <w:sz w:val="20"/>
                <w:szCs w:val="20"/>
                <w:lang w:val="es-ES_tradnl"/>
              </w:rPr>
              <w:t xml:space="preserve">Fuente. </w:t>
            </w:r>
            <w:r w:rsidRPr="00F97E5E">
              <w:rPr>
                <w:sz w:val="20"/>
                <w:szCs w:val="20"/>
                <w:lang w:val="es-ES_tradnl"/>
              </w:rPr>
              <w:t>Elaboración propia, 2024.</w:t>
            </w:r>
          </w:p>
        </w:tc>
        <w:tc>
          <w:tcPr>
            <w:tcW w:w="4412" w:type="dxa"/>
          </w:tcPr>
          <w:p w14:paraId="40C71279" w14:textId="77777777" w:rsidR="00DF1AF4" w:rsidRPr="00F97E5E" w:rsidRDefault="00DF1AF4" w:rsidP="002B092C">
            <w:pPr>
              <w:spacing w:line="240" w:lineRule="auto"/>
              <w:jc w:val="both"/>
              <w:rPr>
                <w:sz w:val="20"/>
                <w:szCs w:val="20"/>
                <w:lang w:val="es-ES_tradnl"/>
              </w:rPr>
            </w:pPr>
            <w:r w:rsidRPr="00F97E5E">
              <w:rPr>
                <w:b/>
                <w:bCs/>
                <w:sz w:val="20"/>
                <w:szCs w:val="20"/>
                <w:lang w:val="es-ES_tradnl"/>
              </w:rPr>
              <w:t xml:space="preserve">Fuente. </w:t>
            </w:r>
            <w:r w:rsidRPr="00F97E5E">
              <w:rPr>
                <w:sz w:val="20"/>
                <w:szCs w:val="20"/>
                <w:lang w:val="es-ES_tradnl"/>
              </w:rPr>
              <w:t>Elaboración propia, 2024.</w:t>
            </w:r>
          </w:p>
        </w:tc>
      </w:tr>
    </w:tbl>
    <w:p w14:paraId="6B62F855" w14:textId="6114A655" w:rsidR="007B7071" w:rsidRDefault="007B7071" w:rsidP="00B5722D">
      <w:pPr>
        <w:spacing w:line="360" w:lineRule="auto"/>
        <w:jc w:val="both"/>
        <w:rPr>
          <w:lang w:val="es-ES_tradnl"/>
        </w:rPr>
      </w:pPr>
    </w:p>
    <w:p w14:paraId="703DFECA" w14:textId="77777777" w:rsidR="00C42DA1" w:rsidRPr="00EA106E" w:rsidRDefault="00C42DA1" w:rsidP="00B5722D">
      <w:pPr>
        <w:spacing w:line="360" w:lineRule="auto"/>
        <w:jc w:val="both"/>
        <w:rPr>
          <w:lang w:val="es-ES_tradnl"/>
        </w:rPr>
      </w:pPr>
    </w:p>
    <w:p w14:paraId="2720AD95" w14:textId="29C2F065" w:rsidR="00FD672C" w:rsidRPr="008D7C6A" w:rsidRDefault="007B7071" w:rsidP="00CD6F9A">
      <w:pPr>
        <w:pStyle w:val="Ttulo1"/>
        <w:rPr>
          <w:sz w:val="24"/>
          <w:szCs w:val="24"/>
        </w:rPr>
      </w:pPr>
      <w:r w:rsidRPr="008D7C6A">
        <w:rPr>
          <w:sz w:val="24"/>
          <w:szCs w:val="24"/>
        </w:rPr>
        <w:t>Resultados</w:t>
      </w:r>
      <w:r w:rsidR="004F1EBE" w:rsidRPr="008D7C6A">
        <w:rPr>
          <w:sz w:val="24"/>
          <w:szCs w:val="24"/>
        </w:rPr>
        <w:t>,</w:t>
      </w:r>
      <w:r w:rsidRPr="008D7C6A">
        <w:rPr>
          <w:sz w:val="24"/>
          <w:szCs w:val="24"/>
        </w:rPr>
        <w:t xml:space="preserve"> análisis</w:t>
      </w:r>
      <w:r w:rsidR="004F1EBE" w:rsidRPr="008D7C6A">
        <w:rPr>
          <w:sz w:val="24"/>
          <w:szCs w:val="24"/>
        </w:rPr>
        <w:t xml:space="preserve"> e interpretación de los datos</w:t>
      </w:r>
    </w:p>
    <w:p w14:paraId="3EF94EA6" w14:textId="368D2962" w:rsidR="00084147" w:rsidRPr="00EA106E" w:rsidRDefault="00FD672C" w:rsidP="00143382">
      <w:pPr>
        <w:spacing w:line="360" w:lineRule="auto"/>
        <w:jc w:val="both"/>
        <w:rPr>
          <w:lang w:val="es-ES_tradnl"/>
        </w:rPr>
      </w:pPr>
      <w:r w:rsidRPr="00EA106E">
        <w:rPr>
          <w:lang w:val="es-ES_tradnl"/>
        </w:rPr>
        <w:t xml:space="preserve">En esta sección analizaremos los datos recolectados </w:t>
      </w:r>
      <w:r w:rsidR="004B117F" w:rsidRPr="00EA106E">
        <w:rPr>
          <w:lang w:val="es-ES_tradnl"/>
        </w:rPr>
        <w:t>a través</w:t>
      </w:r>
      <w:r w:rsidR="009A4CF5" w:rsidRPr="00EA106E">
        <w:rPr>
          <w:lang w:val="es-ES_tradnl"/>
        </w:rPr>
        <w:t xml:space="preserve"> del cuestionario</w:t>
      </w:r>
      <w:r w:rsidR="004B117F" w:rsidRPr="00EA106E">
        <w:rPr>
          <w:lang w:val="es-ES_tradnl"/>
        </w:rPr>
        <w:t xml:space="preserve"> “Encuesta: perspectiva de género y administración pública”, con</w:t>
      </w:r>
      <w:r w:rsidR="009A4CF5" w:rsidRPr="00EA106E">
        <w:rPr>
          <w:lang w:val="es-ES_tradnl"/>
        </w:rPr>
        <w:t xml:space="preserve"> </w:t>
      </w:r>
      <w:r w:rsidRPr="00EA106E">
        <w:rPr>
          <w:lang w:val="es-ES_tradnl"/>
        </w:rPr>
        <w:t>relaci</w:t>
      </w:r>
      <w:r w:rsidR="009A4CF5" w:rsidRPr="00EA106E">
        <w:rPr>
          <w:lang w:val="es-ES_tradnl"/>
        </w:rPr>
        <w:t>ó</w:t>
      </w:r>
      <w:r w:rsidR="00876BB6" w:rsidRPr="00EA106E">
        <w:rPr>
          <w:lang w:val="es-ES_tradnl"/>
        </w:rPr>
        <w:t>n</w:t>
      </w:r>
      <w:r w:rsidRPr="00EA106E">
        <w:rPr>
          <w:lang w:val="es-ES_tradnl"/>
        </w:rPr>
        <w:t xml:space="preserve"> </w:t>
      </w:r>
      <w:r w:rsidR="004B117F" w:rsidRPr="00EA106E">
        <w:rPr>
          <w:lang w:val="es-ES_tradnl"/>
        </w:rPr>
        <w:t>a</w:t>
      </w:r>
      <w:r w:rsidRPr="00EA106E">
        <w:rPr>
          <w:lang w:val="es-ES_tradnl"/>
        </w:rPr>
        <w:t xml:space="preserve"> los cuatro obstáculos </w:t>
      </w:r>
      <w:r w:rsidR="00083F54" w:rsidRPr="00EA106E">
        <w:rPr>
          <w:lang w:val="es-ES_tradnl"/>
        </w:rPr>
        <w:t>de</w:t>
      </w:r>
      <w:r w:rsidRPr="00EA106E">
        <w:rPr>
          <w:lang w:val="es-ES_tradnl"/>
        </w:rPr>
        <w:t xml:space="preserve"> la</w:t>
      </w:r>
      <w:r w:rsidR="00083F54" w:rsidRPr="00EA106E">
        <w:rPr>
          <w:lang w:val="es-ES_tradnl"/>
        </w:rPr>
        <w:t>s</w:t>
      </w:r>
      <w:r w:rsidRPr="00EA106E">
        <w:rPr>
          <w:lang w:val="es-ES_tradnl"/>
        </w:rPr>
        <w:t xml:space="preserve"> emoci</w:t>
      </w:r>
      <w:r w:rsidR="00083F54" w:rsidRPr="00EA106E">
        <w:rPr>
          <w:lang w:val="es-ES_tradnl"/>
        </w:rPr>
        <w:t>o</w:t>
      </w:r>
      <w:r w:rsidRPr="00EA106E">
        <w:rPr>
          <w:lang w:val="es-ES_tradnl"/>
        </w:rPr>
        <w:t>n</w:t>
      </w:r>
      <w:r w:rsidR="00083F54" w:rsidRPr="00EA106E">
        <w:rPr>
          <w:lang w:val="es-ES_tradnl"/>
        </w:rPr>
        <w:t>es</w:t>
      </w:r>
      <w:r w:rsidR="00876BB6" w:rsidRPr="00EA106E">
        <w:rPr>
          <w:lang w:val="es-ES_tradnl"/>
        </w:rPr>
        <w:t xml:space="preserve">. </w:t>
      </w:r>
      <w:r w:rsidR="003A232C" w:rsidRPr="00EA106E">
        <w:rPr>
          <w:lang w:val="es-ES_tradnl"/>
        </w:rPr>
        <w:t>En l</w:t>
      </w:r>
      <w:r w:rsidR="00A51570" w:rsidRPr="00EA106E">
        <w:rPr>
          <w:lang w:val="es-ES_tradnl"/>
        </w:rPr>
        <w:t xml:space="preserve">a Tabla II </w:t>
      </w:r>
      <w:r w:rsidR="003A232C" w:rsidRPr="00EA106E">
        <w:rPr>
          <w:lang w:val="es-ES_tradnl"/>
        </w:rPr>
        <w:t>se</w:t>
      </w:r>
      <w:r w:rsidR="00ED592E" w:rsidRPr="00EA106E">
        <w:rPr>
          <w:lang w:val="es-ES_tradnl"/>
        </w:rPr>
        <w:t xml:space="preserve"> presenta</w:t>
      </w:r>
      <w:r w:rsidR="00A51570" w:rsidRPr="00EA106E">
        <w:rPr>
          <w:lang w:val="es-ES_tradnl"/>
        </w:rPr>
        <w:t xml:space="preserve"> un resumen </w:t>
      </w:r>
      <w:r w:rsidR="004B117F" w:rsidRPr="00EA106E">
        <w:rPr>
          <w:lang w:val="es-ES_tradnl"/>
        </w:rPr>
        <w:t>descriptivo</w:t>
      </w:r>
      <w:r w:rsidR="00A51570" w:rsidRPr="00EA106E">
        <w:rPr>
          <w:lang w:val="es-ES_tradnl"/>
        </w:rPr>
        <w:t xml:space="preserve"> de la percepción </w:t>
      </w:r>
      <w:r w:rsidR="004B117F" w:rsidRPr="00EA106E">
        <w:rPr>
          <w:lang w:val="es-ES_tradnl"/>
        </w:rPr>
        <w:t>que tuvieron</w:t>
      </w:r>
      <w:r w:rsidR="00A51570" w:rsidRPr="00EA106E">
        <w:rPr>
          <w:lang w:val="es-ES_tradnl"/>
        </w:rPr>
        <w:t xml:space="preserve"> las personas sobre </w:t>
      </w:r>
      <w:r w:rsidR="00C90119" w:rsidRPr="00EA106E">
        <w:rPr>
          <w:lang w:val="es-ES_tradnl"/>
        </w:rPr>
        <w:t xml:space="preserve">su estado emocional </w:t>
      </w:r>
      <w:r w:rsidR="004B117F" w:rsidRPr="00EA106E">
        <w:rPr>
          <w:lang w:val="es-ES_tradnl"/>
        </w:rPr>
        <w:t>asociado</w:t>
      </w:r>
      <w:r w:rsidR="00C90119" w:rsidRPr="00EA106E">
        <w:rPr>
          <w:lang w:val="es-ES_tradnl"/>
        </w:rPr>
        <w:t xml:space="preserve"> </w:t>
      </w:r>
      <w:r w:rsidR="004B117F" w:rsidRPr="00EA106E">
        <w:rPr>
          <w:lang w:val="es-ES_tradnl"/>
        </w:rPr>
        <w:t>con</w:t>
      </w:r>
      <w:r w:rsidR="00C90119" w:rsidRPr="00EA106E">
        <w:rPr>
          <w:lang w:val="es-ES_tradnl"/>
        </w:rPr>
        <w:t xml:space="preserve"> los beneficios o impactos de los programas adelantados por la administración departamental 2020 – 2023.</w:t>
      </w:r>
      <w:r w:rsidR="00A51570" w:rsidRPr="00EA106E">
        <w:rPr>
          <w:lang w:val="es-ES_tradnl"/>
        </w:rPr>
        <w:t xml:space="preserve"> </w:t>
      </w:r>
      <w:r w:rsidR="00B73C54" w:rsidRPr="00EA106E">
        <w:rPr>
          <w:lang w:val="es-ES_tradnl"/>
        </w:rPr>
        <w:t>Se destaca que u</w:t>
      </w:r>
      <w:r w:rsidR="00794B8C" w:rsidRPr="00EA106E">
        <w:rPr>
          <w:lang w:val="es-ES_tradnl"/>
        </w:rPr>
        <w:t>n alto porcentaje (3</w:t>
      </w:r>
      <w:r w:rsidR="002B79B3" w:rsidRPr="00EA106E">
        <w:rPr>
          <w:lang w:val="es-ES_tradnl"/>
        </w:rPr>
        <w:t>0,6</w:t>
      </w:r>
      <w:r w:rsidR="00794B8C" w:rsidRPr="00EA106E">
        <w:rPr>
          <w:lang w:val="es-ES_tradnl"/>
        </w:rPr>
        <w:t xml:space="preserve">%) de las mujeres encuestadas describieron su estado emocional positivo durante la </w:t>
      </w:r>
      <w:r w:rsidR="00794B8C" w:rsidRPr="00EA106E">
        <w:rPr>
          <w:lang w:val="es-ES_tradnl"/>
        </w:rPr>
        <w:lastRenderedPageBreak/>
        <w:t xml:space="preserve">administración departamental 2020-2023, </w:t>
      </w:r>
      <w:r w:rsidR="00071A9E" w:rsidRPr="00EA106E">
        <w:rPr>
          <w:lang w:val="es-ES_tradnl"/>
        </w:rPr>
        <w:t>el cual</w:t>
      </w:r>
      <w:r w:rsidR="00B73C54" w:rsidRPr="00EA106E">
        <w:rPr>
          <w:lang w:val="es-ES_tradnl"/>
        </w:rPr>
        <w:t>, a pesar de todo,</w:t>
      </w:r>
      <w:r w:rsidR="00071A9E" w:rsidRPr="00EA106E">
        <w:rPr>
          <w:lang w:val="es-ES_tradnl"/>
        </w:rPr>
        <w:t xml:space="preserve"> es ampliamente </w:t>
      </w:r>
      <w:r w:rsidR="00794B8C" w:rsidRPr="00EA106E">
        <w:rPr>
          <w:lang w:val="es-ES_tradnl"/>
        </w:rPr>
        <w:t>s</w:t>
      </w:r>
      <w:r w:rsidR="00D51810" w:rsidRPr="00EA106E">
        <w:rPr>
          <w:lang w:val="es-ES_tradnl"/>
        </w:rPr>
        <w:t xml:space="preserve">uperado </w:t>
      </w:r>
      <w:r w:rsidR="00071A9E" w:rsidRPr="00EA106E">
        <w:rPr>
          <w:lang w:val="es-ES_tradnl"/>
        </w:rPr>
        <w:t xml:space="preserve">por </w:t>
      </w:r>
      <w:r w:rsidR="00D51810" w:rsidRPr="00EA106E">
        <w:rPr>
          <w:lang w:val="es-ES_tradnl"/>
        </w:rPr>
        <w:t>la percepción de los hombres</w:t>
      </w:r>
      <w:r w:rsidR="00794B8C" w:rsidRPr="00EA106E">
        <w:rPr>
          <w:lang w:val="es-ES_tradnl"/>
        </w:rPr>
        <w:t xml:space="preserve"> </w:t>
      </w:r>
      <w:r w:rsidR="00D51810" w:rsidRPr="00EA106E">
        <w:rPr>
          <w:lang w:val="es-ES_tradnl"/>
        </w:rPr>
        <w:t>(</w:t>
      </w:r>
      <w:r w:rsidR="00071A9E" w:rsidRPr="00EA106E">
        <w:rPr>
          <w:lang w:val="es-ES_tradnl"/>
        </w:rPr>
        <w:t>42,9</w:t>
      </w:r>
      <w:r w:rsidR="00D51810" w:rsidRPr="00EA106E">
        <w:rPr>
          <w:lang w:val="es-ES_tradnl"/>
        </w:rPr>
        <w:t xml:space="preserve">%). </w:t>
      </w:r>
      <w:r w:rsidR="007F629F" w:rsidRPr="00EA106E">
        <w:rPr>
          <w:lang w:val="es-ES_tradnl"/>
        </w:rPr>
        <w:t xml:space="preserve">Sin embargo, </w:t>
      </w:r>
      <w:r w:rsidR="009602A9" w:rsidRPr="00EA106E">
        <w:rPr>
          <w:lang w:val="es-ES_tradnl"/>
        </w:rPr>
        <w:t>la mayoría (</w:t>
      </w:r>
      <w:r w:rsidR="004B1A3C" w:rsidRPr="00EA106E">
        <w:rPr>
          <w:lang w:val="es-ES_tradnl"/>
        </w:rPr>
        <w:t>66,</w:t>
      </w:r>
      <w:r w:rsidR="00071A9E" w:rsidRPr="00EA106E">
        <w:rPr>
          <w:lang w:val="es-ES_tradnl"/>
        </w:rPr>
        <w:t>6</w:t>
      </w:r>
      <w:r w:rsidR="009602A9" w:rsidRPr="00EA106E">
        <w:rPr>
          <w:lang w:val="es-ES_tradnl"/>
        </w:rPr>
        <w:t xml:space="preserve">%) de las personas de la comunidad </w:t>
      </w:r>
      <w:proofErr w:type="spellStart"/>
      <w:r w:rsidR="009602A9" w:rsidRPr="00EA106E">
        <w:rPr>
          <w:lang w:val="es-ES_tradnl"/>
        </w:rPr>
        <w:t>lgbtiq</w:t>
      </w:r>
      <w:proofErr w:type="spellEnd"/>
      <w:r w:rsidR="009602A9" w:rsidRPr="00EA106E">
        <w:rPr>
          <w:lang w:val="es-ES_tradnl"/>
        </w:rPr>
        <w:t xml:space="preserve">+ describió su estado emocional con </w:t>
      </w:r>
      <w:r w:rsidR="00E03B9D" w:rsidRPr="00EA106E">
        <w:rPr>
          <w:lang w:val="es-ES_tradnl"/>
        </w:rPr>
        <w:t xml:space="preserve">al menos uno de los sentimientos de </w:t>
      </w:r>
      <w:r w:rsidR="009602A9" w:rsidRPr="00EA106E">
        <w:rPr>
          <w:lang w:val="es-ES_tradnl"/>
        </w:rPr>
        <w:t>miedo</w:t>
      </w:r>
      <w:r w:rsidR="00E03B9D" w:rsidRPr="00EA106E">
        <w:rPr>
          <w:lang w:val="es-ES_tradnl"/>
        </w:rPr>
        <w:t xml:space="preserve">, de </w:t>
      </w:r>
      <w:r w:rsidR="009602A9" w:rsidRPr="00EA106E">
        <w:rPr>
          <w:lang w:val="es-ES_tradnl"/>
        </w:rPr>
        <w:t>ansiedad</w:t>
      </w:r>
      <w:r w:rsidR="00E03B9D" w:rsidRPr="00EA106E">
        <w:rPr>
          <w:lang w:val="es-ES_tradnl"/>
        </w:rPr>
        <w:t xml:space="preserve">, de </w:t>
      </w:r>
      <w:r w:rsidR="009602A9" w:rsidRPr="00EA106E">
        <w:rPr>
          <w:lang w:val="es-ES_tradnl"/>
        </w:rPr>
        <w:t>ira,</w:t>
      </w:r>
      <w:r w:rsidR="00E03B9D" w:rsidRPr="00EA106E">
        <w:rPr>
          <w:lang w:val="es-ES_tradnl"/>
        </w:rPr>
        <w:t xml:space="preserve"> de</w:t>
      </w:r>
      <w:r w:rsidR="009602A9" w:rsidRPr="00EA106E">
        <w:rPr>
          <w:lang w:val="es-ES_tradnl"/>
        </w:rPr>
        <w:t xml:space="preserve"> tristeza</w:t>
      </w:r>
      <w:r w:rsidR="004B1A3C" w:rsidRPr="00EA106E">
        <w:rPr>
          <w:lang w:val="es-ES_tradnl"/>
        </w:rPr>
        <w:t>,</w:t>
      </w:r>
      <w:r w:rsidR="009602A9" w:rsidRPr="00EA106E">
        <w:rPr>
          <w:lang w:val="es-ES_tradnl"/>
        </w:rPr>
        <w:t xml:space="preserve"> </w:t>
      </w:r>
      <w:r w:rsidR="00E03B9D" w:rsidRPr="00EA106E">
        <w:rPr>
          <w:lang w:val="es-ES_tradnl"/>
        </w:rPr>
        <w:t xml:space="preserve">de </w:t>
      </w:r>
      <w:r w:rsidR="009602A9" w:rsidRPr="00EA106E">
        <w:rPr>
          <w:lang w:val="es-ES_tradnl"/>
        </w:rPr>
        <w:t>rechazo</w:t>
      </w:r>
      <w:r w:rsidR="004B1A3C" w:rsidRPr="00EA106E">
        <w:rPr>
          <w:lang w:val="es-ES_tradnl"/>
        </w:rPr>
        <w:t>, de sorpresa, de esperanza o de compasión</w:t>
      </w:r>
      <w:r w:rsidR="009602A9" w:rsidRPr="00EA106E">
        <w:rPr>
          <w:lang w:val="es-ES_tradnl"/>
        </w:rPr>
        <w:t>.</w:t>
      </w:r>
      <w:r w:rsidR="00E03B9D" w:rsidRPr="00EA106E">
        <w:rPr>
          <w:lang w:val="es-ES_tradnl"/>
        </w:rPr>
        <w:t xml:space="preserve"> </w:t>
      </w:r>
      <w:r w:rsidR="00B73C54" w:rsidRPr="00EA106E">
        <w:rPr>
          <w:lang w:val="es-ES_tradnl"/>
        </w:rPr>
        <w:t>También, l</w:t>
      </w:r>
      <w:r w:rsidR="00071A9E" w:rsidRPr="00EA106E">
        <w:rPr>
          <w:lang w:val="es-ES_tradnl"/>
        </w:rPr>
        <w:t>lama la atención que la mayoría (38,7</w:t>
      </w:r>
      <w:r w:rsidR="008669B5" w:rsidRPr="00EA106E">
        <w:rPr>
          <w:lang w:val="es-ES_tradnl"/>
        </w:rPr>
        <w:t>%</w:t>
      </w:r>
      <w:r w:rsidR="00071A9E" w:rsidRPr="00EA106E">
        <w:rPr>
          <w:lang w:val="es-ES_tradnl"/>
        </w:rPr>
        <w:t>) de las mujeres y hombres jóvenes no identificaron con claridad su estado emocional, en cambio</w:t>
      </w:r>
      <w:r w:rsidR="00B73C54" w:rsidRPr="00EA106E">
        <w:rPr>
          <w:lang w:val="es-ES_tradnl"/>
        </w:rPr>
        <w:t xml:space="preserve"> que</w:t>
      </w:r>
      <w:r w:rsidR="00071A9E" w:rsidRPr="00EA106E">
        <w:rPr>
          <w:lang w:val="es-ES_tradnl"/>
        </w:rPr>
        <w:t xml:space="preserve"> el 32,9 % de los adultos entre 31 y 50 años describieron sus emociones con alegría</w:t>
      </w:r>
      <w:r w:rsidR="00B73C54" w:rsidRPr="00EA106E">
        <w:rPr>
          <w:lang w:val="es-ES_tradnl"/>
        </w:rPr>
        <w:t xml:space="preserve">, humor, amor o felicidad. </w:t>
      </w:r>
    </w:p>
    <w:tbl>
      <w:tblPr>
        <w:tblStyle w:val="Tablaconcuadrcula"/>
        <w:tblW w:w="8784" w:type="dxa"/>
        <w:tblLayout w:type="fixed"/>
        <w:tblLook w:val="04A0" w:firstRow="1" w:lastRow="0" w:firstColumn="1" w:lastColumn="0" w:noHBand="0" w:noVBand="1"/>
      </w:tblPr>
      <w:tblGrid>
        <w:gridCol w:w="4673"/>
        <w:gridCol w:w="992"/>
        <w:gridCol w:w="709"/>
        <w:gridCol w:w="709"/>
        <w:gridCol w:w="850"/>
        <w:gridCol w:w="851"/>
      </w:tblGrid>
      <w:tr w:rsidR="00EE0891" w:rsidRPr="00EA106E" w14:paraId="0DA6C2B8" w14:textId="77777777" w:rsidTr="00143382">
        <w:tc>
          <w:tcPr>
            <w:tcW w:w="8784" w:type="dxa"/>
            <w:gridSpan w:val="6"/>
            <w:tcBorders>
              <w:top w:val="nil"/>
              <w:left w:val="nil"/>
              <w:bottom w:val="nil"/>
              <w:right w:val="nil"/>
            </w:tcBorders>
          </w:tcPr>
          <w:p w14:paraId="2E15994C" w14:textId="050B5B0B" w:rsidR="00EE0891" w:rsidRPr="00F97E5E" w:rsidRDefault="00EE0891" w:rsidP="00143382">
            <w:pPr>
              <w:spacing w:after="0" w:line="240" w:lineRule="auto"/>
              <w:rPr>
                <w:sz w:val="20"/>
                <w:szCs w:val="20"/>
                <w:lang w:val="es-ES_tradnl"/>
              </w:rPr>
            </w:pPr>
            <w:r w:rsidRPr="00F97E5E">
              <w:rPr>
                <w:b/>
                <w:bCs/>
                <w:sz w:val="20"/>
                <w:szCs w:val="20"/>
                <w:lang w:val="es-ES_tradnl"/>
              </w:rPr>
              <w:t xml:space="preserve">Tabla II. </w:t>
            </w:r>
          </w:p>
        </w:tc>
      </w:tr>
      <w:tr w:rsidR="00143382" w:rsidRPr="00EA106E" w14:paraId="3B4C31BE" w14:textId="77777777" w:rsidTr="00143382">
        <w:tc>
          <w:tcPr>
            <w:tcW w:w="8784" w:type="dxa"/>
            <w:gridSpan w:val="6"/>
            <w:tcBorders>
              <w:top w:val="nil"/>
              <w:left w:val="nil"/>
              <w:bottom w:val="single" w:sz="4" w:space="0" w:color="auto"/>
              <w:right w:val="nil"/>
            </w:tcBorders>
          </w:tcPr>
          <w:p w14:paraId="2E778C40" w14:textId="1FB06DDE" w:rsidR="00143382" w:rsidRPr="00F97E5E" w:rsidRDefault="00143382" w:rsidP="00143382">
            <w:pPr>
              <w:spacing w:line="240" w:lineRule="auto"/>
              <w:rPr>
                <w:b/>
                <w:bCs/>
                <w:sz w:val="20"/>
                <w:szCs w:val="20"/>
                <w:lang w:val="es-ES_tradnl"/>
              </w:rPr>
            </w:pPr>
            <w:r w:rsidRPr="00F97E5E">
              <w:rPr>
                <w:sz w:val="20"/>
                <w:szCs w:val="20"/>
                <w:lang w:val="es-ES_tradnl"/>
              </w:rPr>
              <w:t>Distribución porcentual de las emociones en relación con la gestión departamental 2020-2023</w:t>
            </w:r>
          </w:p>
        </w:tc>
      </w:tr>
      <w:tr w:rsidR="00C86A08" w:rsidRPr="00EA106E" w14:paraId="771CFFAC" w14:textId="77777777" w:rsidTr="00244031">
        <w:tc>
          <w:tcPr>
            <w:tcW w:w="4673" w:type="dxa"/>
            <w:tcBorders>
              <w:top w:val="single" w:sz="4" w:space="0" w:color="auto"/>
              <w:left w:val="nil"/>
              <w:bottom w:val="single" w:sz="4" w:space="0" w:color="auto"/>
              <w:right w:val="nil"/>
            </w:tcBorders>
            <w:vAlign w:val="center"/>
          </w:tcPr>
          <w:p w14:paraId="757DBF1D" w14:textId="21B0D562" w:rsidR="00084147" w:rsidRPr="00F97E5E" w:rsidRDefault="00084147" w:rsidP="00143382">
            <w:pPr>
              <w:spacing w:line="240" w:lineRule="auto"/>
              <w:jc w:val="center"/>
              <w:rPr>
                <w:sz w:val="20"/>
                <w:szCs w:val="20"/>
                <w:lang w:val="es-ES_tradnl"/>
              </w:rPr>
            </w:pPr>
            <w:r w:rsidRPr="00F97E5E">
              <w:rPr>
                <w:sz w:val="20"/>
                <w:szCs w:val="20"/>
                <w:lang w:val="es-ES_tradnl"/>
              </w:rPr>
              <w:t>Emociones</w:t>
            </w:r>
          </w:p>
        </w:tc>
        <w:tc>
          <w:tcPr>
            <w:tcW w:w="992" w:type="dxa"/>
            <w:tcBorders>
              <w:top w:val="single" w:sz="4" w:space="0" w:color="auto"/>
              <w:left w:val="nil"/>
              <w:bottom w:val="single" w:sz="4" w:space="0" w:color="auto"/>
              <w:right w:val="nil"/>
            </w:tcBorders>
            <w:vAlign w:val="center"/>
          </w:tcPr>
          <w:p w14:paraId="7419ADB9" w14:textId="37B342CF" w:rsidR="00084147" w:rsidRPr="00F97E5E" w:rsidRDefault="00084147" w:rsidP="00143382">
            <w:pPr>
              <w:spacing w:line="240" w:lineRule="auto"/>
              <w:jc w:val="center"/>
              <w:rPr>
                <w:sz w:val="20"/>
                <w:szCs w:val="20"/>
                <w:lang w:val="es-ES_tradnl"/>
              </w:rPr>
            </w:pPr>
            <w:r w:rsidRPr="00F97E5E">
              <w:rPr>
                <w:sz w:val="20"/>
                <w:szCs w:val="20"/>
                <w:lang w:val="es-ES_tradnl"/>
              </w:rPr>
              <w:t>Hombre</w:t>
            </w:r>
            <w:r w:rsidR="004B1A3C" w:rsidRPr="00F97E5E">
              <w:rPr>
                <w:sz w:val="20"/>
                <w:szCs w:val="20"/>
                <w:lang w:val="es-ES_tradnl"/>
              </w:rPr>
              <w:t xml:space="preserve"> (%)</w:t>
            </w:r>
          </w:p>
        </w:tc>
        <w:tc>
          <w:tcPr>
            <w:tcW w:w="709" w:type="dxa"/>
            <w:tcBorders>
              <w:top w:val="single" w:sz="4" w:space="0" w:color="auto"/>
              <w:left w:val="nil"/>
              <w:bottom w:val="single" w:sz="4" w:space="0" w:color="auto"/>
              <w:right w:val="nil"/>
            </w:tcBorders>
            <w:vAlign w:val="center"/>
          </w:tcPr>
          <w:p w14:paraId="182A8B85" w14:textId="26CBCE37" w:rsidR="00084147" w:rsidRPr="00F97E5E" w:rsidRDefault="00084147" w:rsidP="00143382">
            <w:pPr>
              <w:spacing w:line="240" w:lineRule="auto"/>
              <w:jc w:val="center"/>
              <w:rPr>
                <w:sz w:val="20"/>
                <w:szCs w:val="20"/>
                <w:lang w:val="es-ES_tradnl"/>
              </w:rPr>
            </w:pPr>
            <w:r w:rsidRPr="00F97E5E">
              <w:rPr>
                <w:sz w:val="20"/>
                <w:szCs w:val="20"/>
                <w:lang w:val="es-ES_tradnl"/>
              </w:rPr>
              <w:t>Mujer</w:t>
            </w:r>
            <w:r w:rsidR="004B1A3C" w:rsidRPr="00F97E5E">
              <w:rPr>
                <w:sz w:val="20"/>
                <w:szCs w:val="20"/>
                <w:lang w:val="es-ES_tradnl"/>
              </w:rPr>
              <w:t xml:space="preserve"> (%)</w:t>
            </w:r>
          </w:p>
        </w:tc>
        <w:tc>
          <w:tcPr>
            <w:tcW w:w="709" w:type="dxa"/>
            <w:tcBorders>
              <w:top w:val="single" w:sz="4" w:space="0" w:color="auto"/>
              <w:left w:val="nil"/>
              <w:bottom w:val="single" w:sz="4" w:space="0" w:color="auto"/>
              <w:right w:val="nil"/>
            </w:tcBorders>
            <w:vAlign w:val="center"/>
          </w:tcPr>
          <w:p w14:paraId="333723CA" w14:textId="3D4D80E3" w:rsidR="00084147" w:rsidRPr="00F97E5E" w:rsidRDefault="00D51810" w:rsidP="00143382">
            <w:pPr>
              <w:spacing w:line="240" w:lineRule="auto"/>
              <w:jc w:val="center"/>
              <w:rPr>
                <w:sz w:val="20"/>
                <w:szCs w:val="20"/>
                <w:lang w:val="es-ES_tradnl"/>
              </w:rPr>
            </w:pPr>
            <w:r w:rsidRPr="00F97E5E">
              <w:rPr>
                <w:sz w:val="20"/>
                <w:szCs w:val="20"/>
                <w:lang w:val="es-ES_tradnl"/>
              </w:rPr>
              <w:t>LGBTIQ+</w:t>
            </w:r>
            <w:r w:rsidR="004B1A3C" w:rsidRPr="00F97E5E">
              <w:rPr>
                <w:sz w:val="20"/>
                <w:szCs w:val="20"/>
                <w:lang w:val="es-ES_tradnl"/>
              </w:rPr>
              <w:t xml:space="preserve"> (%)</w:t>
            </w:r>
          </w:p>
        </w:tc>
        <w:tc>
          <w:tcPr>
            <w:tcW w:w="850" w:type="dxa"/>
            <w:tcBorders>
              <w:top w:val="single" w:sz="4" w:space="0" w:color="auto"/>
              <w:left w:val="nil"/>
              <w:bottom w:val="single" w:sz="4" w:space="0" w:color="auto"/>
              <w:right w:val="nil"/>
            </w:tcBorders>
            <w:vAlign w:val="center"/>
          </w:tcPr>
          <w:p w14:paraId="6564D83E" w14:textId="3B3ACDA2" w:rsidR="00084147" w:rsidRPr="00F97E5E" w:rsidRDefault="00D51810" w:rsidP="00143382">
            <w:pPr>
              <w:spacing w:line="240" w:lineRule="auto"/>
              <w:jc w:val="center"/>
              <w:rPr>
                <w:sz w:val="20"/>
                <w:szCs w:val="20"/>
                <w:lang w:val="es-ES_tradnl"/>
              </w:rPr>
            </w:pPr>
            <w:r w:rsidRPr="00F97E5E">
              <w:rPr>
                <w:sz w:val="20"/>
                <w:szCs w:val="20"/>
                <w:lang w:val="es-ES_tradnl"/>
              </w:rPr>
              <w:t>20-30 años</w:t>
            </w:r>
            <w:r w:rsidR="004B1A3C" w:rsidRPr="00F97E5E">
              <w:rPr>
                <w:sz w:val="20"/>
                <w:szCs w:val="20"/>
                <w:lang w:val="es-ES_tradnl"/>
              </w:rPr>
              <w:t xml:space="preserve"> (%)</w:t>
            </w:r>
          </w:p>
        </w:tc>
        <w:tc>
          <w:tcPr>
            <w:tcW w:w="851" w:type="dxa"/>
            <w:tcBorders>
              <w:top w:val="single" w:sz="4" w:space="0" w:color="auto"/>
              <w:left w:val="nil"/>
              <w:bottom w:val="single" w:sz="4" w:space="0" w:color="auto"/>
              <w:right w:val="nil"/>
            </w:tcBorders>
            <w:vAlign w:val="center"/>
          </w:tcPr>
          <w:p w14:paraId="68C8B6E3" w14:textId="0DA261F5" w:rsidR="00084147" w:rsidRPr="00F97E5E" w:rsidRDefault="00D51810" w:rsidP="00143382">
            <w:pPr>
              <w:spacing w:line="240" w:lineRule="auto"/>
              <w:jc w:val="center"/>
              <w:rPr>
                <w:sz w:val="20"/>
                <w:szCs w:val="20"/>
                <w:lang w:val="es-ES_tradnl"/>
              </w:rPr>
            </w:pPr>
            <w:r w:rsidRPr="00F97E5E">
              <w:rPr>
                <w:sz w:val="20"/>
                <w:szCs w:val="20"/>
                <w:lang w:val="es-ES_tradnl"/>
              </w:rPr>
              <w:t>31-50 años</w:t>
            </w:r>
            <w:r w:rsidR="004B1A3C" w:rsidRPr="00F97E5E">
              <w:rPr>
                <w:sz w:val="20"/>
                <w:szCs w:val="20"/>
                <w:lang w:val="es-ES_tradnl"/>
              </w:rPr>
              <w:t xml:space="preserve"> (%)</w:t>
            </w:r>
          </w:p>
        </w:tc>
      </w:tr>
      <w:tr w:rsidR="00C86A08" w:rsidRPr="00EA106E" w14:paraId="1E9B0425" w14:textId="77777777" w:rsidTr="00244031">
        <w:tc>
          <w:tcPr>
            <w:tcW w:w="4673" w:type="dxa"/>
            <w:tcBorders>
              <w:top w:val="single" w:sz="4" w:space="0" w:color="auto"/>
              <w:left w:val="nil"/>
              <w:bottom w:val="nil"/>
              <w:right w:val="nil"/>
            </w:tcBorders>
          </w:tcPr>
          <w:p w14:paraId="2E896831" w14:textId="4A46DD8B" w:rsidR="00084147" w:rsidRPr="00F97E5E" w:rsidRDefault="00C86A08" w:rsidP="00143382">
            <w:pPr>
              <w:spacing w:line="240" w:lineRule="auto"/>
              <w:rPr>
                <w:sz w:val="20"/>
                <w:szCs w:val="20"/>
              </w:rPr>
            </w:pPr>
            <w:r w:rsidRPr="00F97E5E">
              <w:rPr>
                <w:color w:val="000000"/>
                <w:sz w:val="20"/>
                <w:szCs w:val="20"/>
              </w:rPr>
              <w:t>emociones positivas</w:t>
            </w:r>
            <w:r w:rsidR="00B73C54" w:rsidRPr="00F97E5E">
              <w:rPr>
                <w:color w:val="000000"/>
                <w:sz w:val="20"/>
                <w:szCs w:val="20"/>
              </w:rPr>
              <w:t xml:space="preserve"> </w:t>
            </w:r>
            <w:r w:rsidRPr="00F97E5E">
              <w:rPr>
                <w:color w:val="000000"/>
                <w:sz w:val="20"/>
                <w:szCs w:val="20"/>
              </w:rPr>
              <w:t>(alegría, humor, amor</w:t>
            </w:r>
            <w:r w:rsidR="00B73C54" w:rsidRPr="00F97E5E">
              <w:rPr>
                <w:color w:val="000000"/>
                <w:sz w:val="20"/>
                <w:szCs w:val="20"/>
              </w:rPr>
              <w:t>,</w:t>
            </w:r>
            <w:r w:rsidRPr="00F97E5E">
              <w:rPr>
                <w:color w:val="000000"/>
                <w:sz w:val="20"/>
                <w:szCs w:val="20"/>
              </w:rPr>
              <w:t> felicidad)</w:t>
            </w:r>
          </w:p>
        </w:tc>
        <w:tc>
          <w:tcPr>
            <w:tcW w:w="992" w:type="dxa"/>
            <w:tcBorders>
              <w:top w:val="single" w:sz="4" w:space="0" w:color="auto"/>
              <w:left w:val="nil"/>
              <w:bottom w:val="nil"/>
              <w:right w:val="nil"/>
            </w:tcBorders>
          </w:tcPr>
          <w:p w14:paraId="686ED945" w14:textId="6898E14F" w:rsidR="00084147" w:rsidRPr="00F97E5E" w:rsidRDefault="00FF0728" w:rsidP="00143382">
            <w:pPr>
              <w:spacing w:line="240" w:lineRule="auto"/>
              <w:jc w:val="center"/>
              <w:rPr>
                <w:sz w:val="20"/>
                <w:szCs w:val="20"/>
                <w:lang w:val="es-ES_tradnl"/>
              </w:rPr>
            </w:pPr>
            <w:r w:rsidRPr="00F97E5E">
              <w:rPr>
                <w:sz w:val="20"/>
                <w:szCs w:val="20"/>
                <w:lang w:val="es-ES_tradnl"/>
              </w:rPr>
              <w:t>42,9</w:t>
            </w:r>
          </w:p>
        </w:tc>
        <w:tc>
          <w:tcPr>
            <w:tcW w:w="709" w:type="dxa"/>
            <w:tcBorders>
              <w:top w:val="single" w:sz="4" w:space="0" w:color="auto"/>
              <w:left w:val="nil"/>
              <w:bottom w:val="nil"/>
              <w:right w:val="nil"/>
            </w:tcBorders>
          </w:tcPr>
          <w:p w14:paraId="7F92121D" w14:textId="2CFA8FC9" w:rsidR="00084147" w:rsidRPr="00F97E5E" w:rsidRDefault="004B1A3C" w:rsidP="00143382">
            <w:pPr>
              <w:spacing w:line="240" w:lineRule="auto"/>
              <w:jc w:val="center"/>
              <w:rPr>
                <w:sz w:val="20"/>
                <w:szCs w:val="20"/>
                <w:lang w:val="es-ES_tradnl"/>
              </w:rPr>
            </w:pPr>
            <w:r w:rsidRPr="00F97E5E">
              <w:rPr>
                <w:sz w:val="20"/>
                <w:szCs w:val="20"/>
                <w:lang w:val="es-ES_tradnl"/>
              </w:rPr>
              <w:t>30,6</w:t>
            </w:r>
          </w:p>
        </w:tc>
        <w:tc>
          <w:tcPr>
            <w:tcW w:w="709" w:type="dxa"/>
            <w:tcBorders>
              <w:top w:val="single" w:sz="4" w:space="0" w:color="auto"/>
              <w:left w:val="nil"/>
              <w:bottom w:val="nil"/>
              <w:right w:val="nil"/>
            </w:tcBorders>
          </w:tcPr>
          <w:p w14:paraId="21CDF1E0" w14:textId="2994BCE9" w:rsidR="00084147" w:rsidRPr="00F97E5E" w:rsidRDefault="004B1A3C" w:rsidP="00143382">
            <w:pPr>
              <w:spacing w:line="240" w:lineRule="auto"/>
              <w:jc w:val="center"/>
              <w:rPr>
                <w:sz w:val="20"/>
                <w:szCs w:val="20"/>
                <w:lang w:val="es-ES_tradnl"/>
              </w:rPr>
            </w:pPr>
            <w:r w:rsidRPr="00F97E5E">
              <w:rPr>
                <w:sz w:val="20"/>
                <w:szCs w:val="20"/>
                <w:lang w:val="es-ES_tradnl"/>
              </w:rPr>
              <w:t>11,1</w:t>
            </w:r>
          </w:p>
        </w:tc>
        <w:tc>
          <w:tcPr>
            <w:tcW w:w="850" w:type="dxa"/>
            <w:tcBorders>
              <w:top w:val="single" w:sz="4" w:space="0" w:color="auto"/>
              <w:left w:val="nil"/>
              <w:bottom w:val="nil"/>
              <w:right w:val="nil"/>
            </w:tcBorders>
          </w:tcPr>
          <w:p w14:paraId="74C4E448" w14:textId="6D3884B5" w:rsidR="00084147" w:rsidRPr="00F97E5E" w:rsidRDefault="00FF0728" w:rsidP="00143382">
            <w:pPr>
              <w:spacing w:line="240" w:lineRule="auto"/>
              <w:jc w:val="center"/>
              <w:rPr>
                <w:sz w:val="20"/>
                <w:szCs w:val="20"/>
                <w:lang w:val="es-ES_tradnl"/>
              </w:rPr>
            </w:pPr>
            <w:r w:rsidRPr="00F97E5E">
              <w:rPr>
                <w:sz w:val="20"/>
                <w:szCs w:val="20"/>
                <w:lang w:val="es-ES_tradnl"/>
              </w:rPr>
              <w:t>32,3</w:t>
            </w:r>
          </w:p>
        </w:tc>
        <w:tc>
          <w:tcPr>
            <w:tcW w:w="851" w:type="dxa"/>
            <w:tcBorders>
              <w:top w:val="single" w:sz="4" w:space="0" w:color="auto"/>
              <w:left w:val="nil"/>
              <w:bottom w:val="nil"/>
              <w:right w:val="nil"/>
            </w:tcBorders>
          </w:tcPr>
          <w:p w14:paraId="40768A0E" w14:textId="11B22828" w:rsidR="00084147" w:rsidRPr="00F97E5E" w:rsidRDefault="00FF0728" w:rsidP="00143382">
            <w:pPr>
              <w:spacing w:line="240" w:lineRule="auto"/>
              <w:jc w:val="center"/>
              <w:rPr>
                <w:sz w:val="20"/>
                <w:szCs w:val="20"/>
                <w:lang w:val="es-ES_tradnl"/>
              </w:rPr>
            </w:pPr>
            <w:r w:rsidRPr="00F97E5E">
              <w:rPr>
                <w:sz w:val="20"/>
                <w:szCs w:val="20"/>
                <w:lang w:val="es-ES_tradnl"/>
              </w:rPr>
              <w:t>32,9</w:t>
            </w:r>
          </w:p>
        </w:tc>
      </w:tr>
      <w:tr w:rsidR="00C86A08" w:rsidRPr="00EA106E" w14:paraId="75E6D012" w14:textId="77777777" w:rsidTr="00244031">
        <w:tc>
          <w:tcPr>
            <w:tcW w:w="4673" w:type="dxa"/>
            <w:tcBorders>
              <w:top w:val="nil"/>
              <w:left w:val="nil"/>
              <w:bottom w:val="nil"/>
              <w:right w:val="nil"/>
            </w:tcBorders>
          </w:tcPr>
          <w:p w14:paraId="3BFAB6BD" w14:textId="44954051" w:rsidR="00084147" w:rsidRPr="00F97E5E" w:rsidRDefault="00C86A08" w:rsidP="00143382">
            <w:pPr>
              <w:spacing w:line="240" w:lineRule="auto"/>
              <w:rPr>
                <w:sz w:val="20"/>
                <w:szCs w:val="20"/>
              </w:rPr>
            </w:pPr>
            <w:r w:rsidRPr="00F97E5E">
              <w:rPr>
                <w:color w:val="000000"/>
                <w:sz w:val="20"/>
                <w:szCs w:val="20"/>
              </w:rPr>
              <w:t>emociones negativas</w:t>
            </w:r>
            <w:r w:rsidR="00B73C54" w:rsidRPr="00F97E5E">
              <w:rPr>
                <w:color w:val="000000"/>
                <w:sz w:val="20"/>
                <w:szCs w:val="20"/>
              </w:rPr>
              <w:t xml:space="preserve"> </w:t>
            </w:r>
            <w:r w:rsidRPr="00F97E5E">
              <w:rPr>
                <w:color w:val="000000"/>
                <w:sz w:val="20"/>
                <w:szCs w:val="20"/>
              </w:rPr>
              <w:t>(</w:t>
            </w:r>
            <w:r w:rsidR="009602A9" w:rsidRPr="00F97E5E">
              <w:rPr>
                <w:color w:val="000000"/>
                <w:sz w:val="20"/>
                <w:szCs w:val="20"/>
              </w:rPr>
              <w:t>miedo, ansiedad, ira, tristeza, rechazo</w:t>
            </w:r>
            <w:r w:rsidRPr="00F97E5E">
              <w:rPr>
                <w:color w:val="000000"/>
                <w:sz w:val="20"/>
                <w:szCs w:val="20"/>
              </w:rPr>
              <w:t>)</w:t>
            </w:r>
          </w:p>
        </w:tc>
        <w:tc>
          <w:tcPr>
            <w:tcW w:w="992" w:type="dxa"/>
            <w:tcBorders>
              <w:top w:val="nil"/>
              <w:left w:val="nil"/>
              <w:bottom w:val="nil"/>
              <w:right w:val="nil"/>
            </w:tcBorders>
          </w:tcPr>
          <w:p w14:paraId="1C414C73" w14:textId="589D50BE" w:rsidR="00084147" w:rsidRPr="00F97E5E" w:rsidRDefault="00FF0728" w:rsidP="00143382">
            <w:pPr>
              <w:spacing w:line="240" w:lineRule="auto"/>
              <w:jc w:val="center"/>
              <w:rPr>
                <w:sz w:val="20"/>
                <w:szCs w:val="20"/>
                <w:lang w:val="es-ES_tradnl"/>
              </w:rPr>
            </w:pPr>
            <w:r w:rsidRPr="00F97E5E">
              <w:rPr>
                <w:sz w:val="20"/>
                <w:szCs w:val="20"/>
                <w:lang w:val="es-ES_tradnl"/>
              </w:rPr>
              <w:t>28,6</w:t>
            </w:r>
          </w:p>
        </w:tc>
        <w:tc>
          <w:tcPr>
            <w:tcW w:w="709" w:type="dxa"/>
            <w:tcBorders>
              <w:top w:val="nil"/>
              <w:left w:val="nil"/>
              <w:bottom w:val="nil"/>
              <w:right w:val="nil"/>
            </w:tcBorders>
          </w:tcPr>
          <w:p w14:paraId="101E9ED0" w14:textId="6ED40F93" w:rsidR="00084147" w:rsidRPr="00F97E5E" w:rsidRDefault="004B1A3C" w:rsidP="00143382">
            <w:pPr>
              <w:spacing w:line="240" w:lineRule="auto"/>
              <w:jc w:val="center"/>
              <w:rPr>
                <w:sz w:val="20"/>
                <w:szCs w:val="20"/>
                <w:lang w:val="es-ES_tradnl"/>
              </w:rPr>
            </w:pPr>
            <w:r w:rsidRPr="00F97E5E">
              <w:rPr>
                <w:sz w:val="20"/>
                <w:szCs w:val="20"/>
                <w:lang w:val="es-ES_tradnl"/>
              </w:rPr>
              <w:t>23,4</w:t>
            </w:r>
          </w:p>
        </w:tc>
        <w:tc>
          <w:tcPr>
            <w:tcW w:w="709" w:type="dxa"/>
            <w:tcBorders>
              <w:top w:val="nil"/>
              <w:left w:val="nil"/>
              <w:bottom w:val="nil"/>
              <w:right w:val="nil"/>
            </w:tcBorders>
          </w:tcPr>
          <w:p w14:paraId="01BF4C89" w14:textId="52C2DC4E" w:rsidR="00084147" w:rsidRPr="00F97E5E" w:rsidRDefault="004B1A3C" w:rsidP="00143382">
            <w:pPr>
              <w:spacing w:line="240" w:lineRule="auto"/>
              <w:jc w:val="center"/>
              <w:rPr>
                <w:sz w:val="20"/>
                <w:szCs w:val="20"/>
                <w:lang w:val="es-ES_tradnl"/>
              </w:rPr>
            </w:pPr>
            <w:r w:rsidRPr="00F97E5E">
              <w:rPr>
                <w:sz w:val="20"/>
                <w:szCs w:val="20"/>
                <w:lang w:val="es-ES_tradnl"/>
              </w:rPr>
              <w:t>33,</w:t>
            </w:r>
            <w:r w:rsidR="002B79B3" w:rsidRPr="00F97E5E">
              <w:rPr>
                <w:sz w:val="20"/>
                <w:szCs w:val="20"/>
                <w:lang w:val="es-ES_tradnl"/>
              </w:rPr>
              <w:t>3</w:t>
            </w:r>
          </w:p>
        </w:tc>
        <w:tc>
          <w:tcPr>
            <w:tcW w:w="850" w:type="dxa"/>
            <w:tcBorders>
              <w:top w:val="nil"/>
              <w:left w:val="nil"/>
              <w:bottom w:val="nil"/>
              <w:right w:val="nil"/>
            </w:tcBorders>
          </w:tcPr>
          <w:p w14:paraId="22E7D560" w14:textId="22643C36" w:rsidR="00084147" w:rsidRPr="00F97E5E" w:rsidRDefault="00FF0728" w:rsidP="00143382">
            <w:pPr>
              <w:spacing w:line="240" w:lineRule="auto"/>
              <w:jc w:val="center"/>
              <w:rPr>
                <w:sz w:val="20"/>
                <w:szCs w:val="20"/>
                <w:lang w:val="es-ES_tradnl"/>
              </w:rPr>
            </w:pPr>
            <w:r w:rsidRPr="00F97E5E">
              <w:rPr>
                <w:sz w:val="20"/>
                <w:szCs w:val="20"/>
                <w:lang w:val="es-ES_tradnl"/>
              </w:rPr>
              <w:t>16,1</w:t>
            </w:r>
          </w:p>
        </w:tc>
        <w:tc>
          <w:tcPr>
            <w:tcW w:w="851" w:type="dxa"/>
            <w:tcBorders>
              <w:top w:val="nil"/>
              <w:left w:val="nil"/>
              <w:bottom w:val="nil"/>
              <w:right w:val="nil"/>
            </w:tcBorders>
          </w:tcPr>
          <w:p w14:paraId="32F180CC" w14:textId="1C65931D" w:rsidR="00084147" w:rsidRPr="00F97E5E" w:rsidRDefault="00FF0728" w:rsidP="00143382">
            <w:pPr>
              <w:spacing w:line="240" w:lineRule="auto"/>
              <w:jc w:val="center"/>
              <w:rPr>
                <w:sz w:val="20"/>
                <w:szCs w:val="20"/>
                <w:lang w:val="es-ES_tradnl"/>
              </w:rPr>
            </w:pPr>
            <w:r w:rsidRPr="00F97E5E">
              <w:rPr>
                <w:sz w:val="20"/>
                <w:szCs w:val="20"/>
                <w:lang w:val="es-ES_tradnl"/>
              </w:rPr>
              <w:t>22,4</w:t>
            </w:r>
          </w:p>
        </w:tc>
      </w:tr>
      <w:tr w:rsidR="00C86A08" w:rsidRPr="00EA106E" w14:paraId="31CF643D" w14:textId="77777777" w:rsidTr="00244031">
        <w:tc>
          <w:tcPr>
            <w:tcW w:w="4673" w:type="dxa"/>
            <w:tcBorders>
              <w:top w:val="nil"/>
              <w:left w:val="nil"/>
              <w:bottom w:val="nil"/>
              <w:right w:val="nil"/>
            </w:tcBorders>
          </w:tcPr>
          <w:p w14:paraId="32C94B0F" w14:textId="0830D1D4" w:rsidR="00084147" w:rsidRPr="00F97E5E" w:rsidRDefault="00C86A08" w:rsidP="00143382">
            <w:pPr>
              <w:spacing w:line="240" w:lineRule="auto"/>
              <w:rPr>
                <w:sz w:val="20"/>
                <w:szCs w:val="20"/>
              </w:rPr>
            </w:pPr>
            <w:r w:rsidRPr="00F97E5E">
              <w:rPr>
                <w:color w:val="000000"/>
                <w:sz w:val="20"/>
                <w:szCs w:val="20"/>
              </w:rPr>
              <w:t>emociones ambiguas</w:t>
            </w:r>
            <w:r w:rsidR="00B73C54" w:rsidRPr="00F97E5E">
              <w:rPr>
                <w:color w:val="000000"/>
                <w:sz w:val="20"/>
                <w:szCs w:val="20"/>
              </w:rPr>
              <w:t xml:space="preserve"> </w:t>
            </w:r>
            <w:r w:rsidRPr="00F97E5E">
              <w:rPr>
                <w:color w:val="000000"/>
                <w:sz w:val="20"/>
                <w:szCs w:val="20"/>
              </w:rPr>
              <w:t>(sorpresa, esperanza</w:t>
            </w:r>
            <w:r w:rsidR="00B73C54" w:rsidRPr="00F97E5E">
              <w:rPr>
                <w:color w:val="000000"/>
                <w:sz w:val="20"/>
                <w:szCs w:val="20"/>
              </w:rPr>
              <w:t xml:space="preserve">, </w:t>
            </w:r>
            <w:r w:rsidRPr="00F97E5E">
              <w:rPr>
                <w:color w:val="000000"/>
                <w:sz w:val="20"/>
                <w:szCs w:val="20"/>
              </w:rPr>
              <w:t>compasión)</w:t>
            </w:r>
          </w:p>
        </w:tc>
        <w:tc>
          <w:tcPr>
            <w:tcW w:w="992" w:type="dxa"/>
            <w:tcBorders>
              <w:top w:val="nil"/>
              <w:left w:val="nil"/>
              <w:bottom w:val="nil"/>
              <w:right w:val="nil"/>
            </w:tcBorders>
          </w:tcPr>
          <w:p w14:paraId="6F51567D" w14:textId="56B76A16" w:rsidR="00084147" w:rsidRPr="00F97E5E" w:rsidRDefault="00FF0728" w:rsidP="00143382">
            <w:pPr>
              <w:spacing w:line="240" w:lineRule="auto"/>
              <w:jc w:val="center"/>
              <w:rPr>
                <w:sz w:val="20"/>
                <w:szCs w:val="20"/>
                <w:lang w:val="es-ES_tradnl"/>
              </w:rPr>
            </w:pPr>
            <w:r w:rsidRPr="00F97E5E">
              <w:rPr>
                <w:sz w:val="20"/>
                <w:szCs w:val="20"/>
                <w:lang w:val="es-ES_tradnl"/>
              </w:rPr>
              <w:t>0,0</w:t>
            </w:r>
          </w:p>
        </w:tc>
        <w:tc>
          <w:tcPr>
            <w:tcW w:w="709" w:type="dxa"/>
            <w:tcBorders>
              <w:top w:val="nil"/>
              <w:left w:val="nil"/>
              <w:bottom w:val="nil"/>
              <w:right w:val="nil"/>
            </w:tcBorders>
          </w:tcPr>
          <w:p w14:paraId="1E6FE3A9" w14:textId="35F209AA" w:rsidR="00084147" w:rsidRPr="00F97E5E" w:rsidRDefault="00FF0728" w:rsidP="00143382">
            <w:pPr>
              <w:spacing w:line="240" w:lineRule="auto"/>
              <w:jc w:val="center"/>
              <w:rPr>
                <w:sz w:val="20"/>
                <w:szCs w:val="20"/>
                <w:lang w:val="es-ES_tradnl"/>
              </w:rPr>
            </w:pPr>
            <w:r w:rsidRPr="00F97E5E">
              <w:rPr>
                <w:sz w:val="20"/>
                <w:szCs w:val="20"/>
                <w:lang w:val="es-ES_tradnl"/>
              </w:rPr>
              <w:t>25</w:t>
            </w:r>
          </w:p>
        </w:tc>
        <w:tc>
          <w:tcPr>
            <w:tcW w:w="709" w:type="dxa"/>
            <w:tcBorders>
              <w:top w:val="nil"/>
              <w:left w:val="nil"/>
              <w:bottom w:val="nil"/>
              <w:right w:val="nil"/>
            </w:tcBorders>
          </w:tcPr>
          <w:p w14:paraId="457D93C0" w14:textId="49A1282D" w:rsidR="00084147" w:rsidRPr="00F97E5E" w:rsidRDefault="004B1A3C" w:rsidP="00143382">
            <w:pPr>
              <w:spacing w:line="240" w:lineRule="auto"/>
              <w:jc w:val="center"/>
              <w:rPr>
                <w:sz w:val="20"/>
                <w:szCs w:val="20"/>
                <w:lang w:val="es-ES_tradnl"/>
              </w:rPr>
            </w:pPr>
            <w:r w:rsidRPr="00F97E5E">
              <w:rPr>
                <w:sz w:val="20"/>
                <w:szCs w:val="20"/>
                <w:lang w:val="es-ES_tradnl"/>
              </w:rPr>
              <w:t>33,3</w:t>
            </w:r>
          </w:p>
        </w:tc>
        <w:tc>
          <w:tcPr>
            <w:tcW w:w="850" w:type="dxa"/>
            <w:tcBorders>
              <w:top w:val="nil"/>
              <w:left w:val="nil"/>
              <w:bottom w:val="nil"/>
              <w:right w:val="nil"/>
            </w:tcBorders>
          </w:tcPr>
          <w:p w14:paraId="7D99FFEB" w14:textId="0FCBFA88" w:rsidR="00084147" w:rsidRPr="00F97E5E" w:rsidRDefault="00FF0728" w:rsidP="00143382">
            <w:pPr>
              <w:spacing w:line="240" w:lineRule="auto"/>
              <w:jc w:val="center"/>
              <w:rPr>
                <w:sz w:val="20"/>
                <w:szCs w:val="20"/>
                <w:lang w:val="es-ES_tradnl"/>
              </w:rPr>
            </w:pPr>
            <w:r w:rsidRPr="00F97E5E">
              <w:rPr>
                <w:sz w:val="20"/>
                <w:szCs w:val="20"/>
                <w:lang w:val="es-ES_tradnl"/>
              </w:rPr>
              <w:t>12,9</w:t>
            </w:r>
          </w:p>
        </w:tc>
        <w:tc>
          <w:tcPr>
            <w:tcW w:w="851" w:type="dxa"/>
            <w:tcBorders>
              <w:top w:val="nil"/>
              <w:left w:val="nil"/>
              <w:bottom w:val="nil"/>
              <w:right w:val="nil"/>
            </w:tcBorders>
          </w:tcPr>
          <w:p w14:paraId="17FBCC0A" w14:textId="73099930" w:rsidR="00084147" w:rsidRPr="00F97E5E" w:rsidRDefault="00FF0728" w:rsidP="00143382">
            <w:pPr>
              <w:spacing w:line="240" w:lineRule="auto"/>
              <w:jc w:val="center"/>
              <w:rPr>
                <w:sz w:val="20"/>
                <w:szCs w:val="20"/>
                <w:lang w:val="es-ES_tradnl"/>
              </w:rPr>
            </w:pPr>
            <w:r w:rsidRPr="00F97E5E">
              <w:rPr>
                <w:sz w:val="20"/>
                <w:szCs w:val="20"/>
                <w:lang w:val="es-ES_tradnl"/>
              </w:rPr>
              <w:t>25,9</w:t>
            </w:r>
          </w:p>
        </w:tc>
      </w:tr>
      <w:tr w:rsidR="00C86A08" w:rsidRPr="00EA106E" w14:paraId="05CD762C" w14:textId="77777777" w:rsidTr="00244031">
        <w:tc>
          <w:tcPr>
            <w:tcW w:w="4673" w:type="dxa"/>
            <w:tcBorders>
              <w:top w:val="nil"/>
              <w:left w:val="nil"/>
              <w:bottom w:val="single" w:sz="4" w:space="0" w:color="auto"/>
              <w:right w:val="nil"/>
            </w:tcBorders>
          </w:tcPr>
          <w:p w14:paraId="7C45525F" w14:textId="083A2856" w:rsidR="00084147" w:rsidRPr="00F97E5E" w:rsidRDefault="00C86A08" w:rsidP="00143382">
            <w:pPr>
              <w:spacing w:line="240" w:lineRule="auto"/>
              <w:rPr>
                <w:sz w:val="20"/>
                <w:szCs w:val="20"/>
                <w:lang w:val="es-ES_tradnl"/>
              </w:rPr>
            </w:pPr>
            <w:r w:rsidRPr="00F97E5E">
              <w:rPr>
                <w:sz w:val="20"/>
                <w:szCs w:val="20"/>
                <w:lang w:val="es-ES_tradnl"/>
              </w:rPr>
              <w:t>No sabe / no responde</w:t>
            </w:r>
          </w:p>
        </w:tc>
        <w:tc>
          <w:tcPr>
            <w:tcW w:w="992" w:type="dxa"/>
            <w:tcBorders>
              <w:top w:val="nil"/>
              <w:left w:val="nil"/>
              <w:bottom w:val="single" w:sz="4" w:space="0" w:color="auto"/>
              <w:right w:val="nil"/>
            </w:tcBorders>
          </w:tcPr>
          <w:p w14:paraId="0A75FB07" w14:textId="6BEEBAFD" w:rsidR="00084147" w:rsidRPr="00F97E5E" w:rsidRDefault="00FF0728" w:rsidP="00143382">
            <w:pPr>
              <w:spacing w:line="240" w:lineRule="auto"/>
              <w:jc w:val="center"/>
              <w:rPr>
                <w:sz w:val="20"/>
                <w:szCs w:val="20"/>
                <w:lang w:val="es-ES_tradnl"/>
              </w:rPr>
            </w:pPr>
            <w:r w:rsidRPr="00F97E5E">
              <w:rPr>
                <w:sz w:val="20"/>
                <w:szCs w:val="20"/>
                <w:lang w:val="es-ES_tradnl"/>
              </w:rPr>
              <w:t>28,5</w:t>
            </w:r>
          </w:p>
        </w:tc>
        <w:tc>
          <w:tcPr>
            <w:tcW w:w="709" w:type="dxa"/>
            <w:tcBorders>
              <w:top w:val="nil"/>
              <w:left w:val="nil"/>
              <w:bottom w:val="single" w:sz="4" w:space="0" w:color="auto"/>
              <w:right w:val="nil"/>
            </w:tcBorders>
          </w:tcPr>
          <w:p w14:paraId="6B2C0066" w14:textId="6E82FDBD" w:rsidR="00084147" w:rsidRPr="00F97E5E" w:rsidRDefault="004B1A3C" w:rsidP="00143382">
            <w:pPr>
              <w:spacing w:line="240" w:lineRule="auto"/>
              <w:jc w:val="center"/>
              <w:rPr>
                <w:sz w:val="20"/>
                <w:szCs w:val="20"/>
                <w:lang w:val="es-ES_tradnl"/>
              </w:rPr>
            </w:pPr>
            <w:r w:rsidRPr="00F97E5E">
              <w:rPr>
                <w:sz w:val="20"/>
                <w:szCs w:val="20"/>
                <w:lang w:val="es-ES_tradnl"/>
              </w:rPr>
              <w:t>21</w:t>
            </w:r>
          </w:p>
        </w:tc>
        <w:tc>
          <w:tcPr>
            <w:tcW w:w="709" w:type="dxa"/>
            <w:tcBorders>
              <w:top w:val="nil"/>
              <w:left w:val="nil"/>
              <w:bottom w:val="single" w:sz="4" w:space="0" w:color="auto"/>
              <w:right w:val="nil"/>
            </w:tcBorders>
          </w:tcPr>
          <w:p w14:paraId="1218467D" w14:textId="468F32FE" w:rsidR="00084147" w:rsidRPr="00F97E5E" w:rsidRDefault="004B1A3C" w:rsidP="00143382">
            <w:pPr>
              <w:spacing w:line="240" w:lineRule="auto"/>
              <w:jc w:val="center"/>
              <w:rPr>
                <w:sz w:val="20"/>
                <w:szCs w:val="20"/>
                <w:lang w:val="es-ES_tradnl"/>
              </w:rPr>
            </w:pPr>
            <w:r w:rsidRPr="00F97E5E">
              <w:rPr>
                <w:sz w:val="20"/>
                <w:szCs w:val="20"/>
                <w:lang w:val="es-ES_tradnl"/>
              </w:rPr>
              <w:t>22,2</w:t>
            </w:r>
          </w:p>
        </w:tc>
        <w:tc>
          <w:tcPr>
            <w:tcW w:w="850" w:type="dxa"/>
            <w:tcBorders>
              <w:top w:val="nil"/>
              <w:left w:val="nil"/>
              <w:bottom w:val="single" w:sz="4" w:space="0" w:color="auto"/>
              <w:right w:val="nil"/>
            </w:tcBorders>
          </w:tcPr>
          <w:p w14:paraId="4854DF95" w14:textId="1AAADDC7" w:rsidR="00084147" w:rsidRPr="00F97E5E" w:rsidRDefault="00FF0728" w:rsidP="00143382">
            <w:pPr>
              <w:spacing w:line="240" w:lineRule="auto"/>
              <w:jc w:val="center"/>
              <w:rPr>
                <w:sz w:val="20"/>
                <w:szCs w:val="20"/>
                <w:lang w:val="es-ES_tradnl"/>
              </w:rPr>
            </w:pPr>
            <w:r w:rsidRPr="00F97E5E">
              <w:rPr>
                <w:sz w:val="20"/>
                <w:szCs w:val="20"/>
                <w:lang w:val="es-ES_tradnl"/>
              </w:rPr>
              <w:t>38,7</w:t>
            </w:r>
          </w:p>
        </w:tc>
        <w:tc>
          <w:tcPr>
            <w:tcW w:w="851" w:type="dxa"/>
            <w:tcBorders>
              <w:top w:val="nil"/>
              <w:left w:val="nil"/>
              <w:bottom w:val="single" w:sz="4" w:space="0" w:color="auto"/>
              <w:right w:val="nil"/>
            </w:tcBorders>
          </w:tcPr>
          <w:p w14:paraId="7B123D7A" w14:textId="5D7F347F" w:rsidR="00084147" w:rsidRPr="00F97E5E" w:rsidRDefault="00FF0728" w:rsidP="00143382">
            <w:pPr>
              <w:spacing w:line="240" w:lineRule="auto"/>
              <w:jc w:val="center"/>
              <w:rPr>
                <w:sz w:val="20"/>
                <w:szCs w:val="20"/>
                <w:lang w:val="es-ES_tradnl"/>
              </w:rPr>
            </w:pPr>
            <w:r w:rsidRPr="00F97E5E">
              <w:rPr>
                <w:sz w:val="20"/>
                <w:szCs w:val="20"/>
                <w:lang w:val="es-ES_tradnl"/>
              </w:rPr>
              <w:t>18,8</w:t>
            </w:r>
          </w:p>
        </w:tc>
      </w:tr>
      <w:tr w:rsidR="00F05DFB" w:rsidRPr="00EA106E" w14:paraId="6C44121E" w14:textId="77777777" w:rsidTr="00244031">
        <w:tc>
          <w:tcPr>
            <w:tcW w:w="4673" w:type="dxa"/>
            <w:tcBorders>
              <w:top w:val="single" w:sz="4" w:space="0" w:color="auto"/>
              <w:left w:val="nil"/>
              <w:bottom w:val="nil"/>
              <w:right w:val="nil"/>
            </w:tcBorders>
          </w:tcPr>
          <w:p w14:paraId="47AFCFED" w14:textId="566D96C7" w:rsidR="00F05DFB" w:rsidRPr="00F97E5E" w:rsidRDefault="00F05DFB" w:rsidP="00143382">
            <w:pPr>
              <w:spacing w:line="240" w:lineRule="auto"/>
              <w:rPr>
                <w:sz w:val="20"/>
                <w:szCs w:val="20"/>
                <w:lang w:val="es-ES_tradnl"/>
              </w:rPr>
            </w:pPr>
            <w:r w:rsidRPr="00F97E5E">
              <w:rPr>
                <w:b/>
                <w:bCs/>
                <w:sz w:val="20"/>
                <w:szCs w:val="20"/>
                <w:lang w:val="es-ES_tradnl"/>
              </w:rPr>
              <w:t>Fuente.</w:t>
            </w:r>
            <w:r w:rsidRPr="00F97E5E">
              <w:rPr>
                <w:sz w:val="20"/>
                <w:szCs w:val="20"/>
                <w:lang w:val="es-ES_tradnl"/>
              </w:rPr>
              <w:t xml:space="preserve"> Elaboración propia, 2024</w:t>
            </w:r>
            <w:r w:rsidR="00D63829" w:rsidRPr="00F97E5E">
              <w:rPr>
                <w:sz w:val="20"/>
                <w:szCs w:val="20"/>
                <w:lang w:val="es-ES_tradnl"/>
              </w:rPr>
              <w:t>.</w:t>
            </w:r>
          </w:p>
        </w:tc>
        <w:tc>
          <w:tcPr>
            <w:tcW w:w="992" w:type="dxa"/>
            <w:tcBorders>
              <w:top w:val="single" w:sz="4" w:space="0" w:color="auto"/>
              <w:left w:val="nil"/>
              <w:bottom w:val="nil"/>
              <w:right w:val="nil"/>
            </w:tcBorders>
          </w:tcPr>
          <w:p w14:paraId="3EC8883F" w14:textId="77777777" w:rsidR="00F05DFB" w:rsidRPr="00F97E5E" w:rsidRDefault="00F05DFB" w:rsidP="00143382">
            <w:pPr>
              <w:spacing w:line="240" w:lineRule="auto"/>
              <w:rPr>
                <w:sz w:val="20"/>
                <w:szCs w:val="20"/>
                <w:lang w:val="es-ES_tradnl"/>
              </w:rPr>
            </w:pPr>
          </w:p>
        </w:tc>
        <w:tc>
          <w:tcPr>
            <w:tcW w:w="709" w:type="dxa"/>
            <w:tcBorders>
              <w:top w:val="single" w:sz="4" w:space="0" w:color="auto"/>
              <w:left w:val="nil"/>
              <w:bottom w:val="nil"/>
              <w:right w:val="nil"/>
            </w:tcBorders>
          </w:tcPr>
          <w:p w14:paraId="2E1FA7DD" w14:textId="77777777" w:rsidR="00F05DFB" w:rsidRPr="00F97E5E" w:rsidRDefault="00F05DFB" w:rsidP="00143382">
            <w:pPr>
              <w:spacing w:line="240" w:lineRule="auto"/>
              <w:rPr>
                <w:sz w:val="20"/>
                <w:szCs w:val="20"/>
                <w:lang w:val="es-ES_tradnl"/>
              </w:rPr>
            </w:pPr>
          </w:p>
        </w:tc>
        <w:tc>
          <w:tcPr>
            <w:tcW w:w="709" w:type="dxa"/>
            <w:tcBorders>
              <w:top w:val="single" w:sz="4" w:space="0" w:color="auto"/>
              <w:left w:val="nil"/>
              <w:bottom w:val="nil"/>
              <w:right w:val="nil"/>
            </w:tcBorders>
          </w:tcPr>
          <w:p w14:paraId="0F778DFF" w14:textId="77777777" w:rsidR="00F05DFB" w:rsidRPr="00F97E5E" w:rsidRDefault="00F05DFB" w:rsidP="00143382">
            <w:pPr>
              <w:spacing w:line="240" w:lineRule="auto"/>
              <w:rPr>
                <w:sz w:val="20"/>
                <w:szCs w:val="20"/>
                <w:lang w:val="es-ES_tradnl"/>
              </w:rPr>
            </w:pPr>
          </w:p>
        </w:tc>
        <w:tc>
          <w:tcPr>
            <w:tcW w:w="850" w:type="dxa"/>
            <w:tcBorders>
              <w:top w:val="single" w:sz="4" w:space="0" w:color="auto"/>
              <w:left w:val="nil"/>
              <w:bottom w:val="nil"/>
              <w:right w:val="nil"/>
            </w:tcBorders>
          </w:tcPr>
          <w:p w14:paraId="788F38C3" w14:textId="77777777" w:rsidR="00F05DFB" w:rsidRPr="00F97E5E" w:rsidRDefault="00F05DFB" w:rsidP="00143382">
            <w:pPr>
              <w:spacing w:line="240" w:lineRule="auto"/>
              <w:rPr>
                <w:sz w:val="20"/>
                <w:szCs w:val="20"/>
                <w:lang w:val="es-ES_tradnl"/>
              </w:rPr>
            </w:pPr>
          </w:p>
        </w:tc>
        <w:tc>
          <w:tcPr>
            <w:tcW w:w="851" w:type="dxa"/>
            <w:tcBorders>
              <w:top w:val="single" w:sz="4" w:space="0" w:color="auto"/>
              <w:left w:val="nil"/>
              <w:bottom w:val="nil"/>
              <w:right w:val="nil"/>
            </w:tcBorders>
          </w:tcPr>
          <w:p w14:paraId="29819BD5" w14:textId="77777777" w:rsidR="00F05DFB" w:rsidRPr="00F97E5E" w:rsidRDefault="00F05DFB" w:rsidP="00143382">
            <w:pPr>
              <w:spacing w:line="240" w:lineRule="auto"/>
              <w:rPr>
                <w:sz w:val="20"/>
                <w:szCs w:val="20"/>
                <w:lang w:val="es-ES_tradnl"/>
              </w:rPr>
            </w:pPr>
          </w:p>
        </w:tc>
      </w:tr>
    </w:tbl>
    <w:p w14:paraId="2EC88D85" w14:textId="77777777" w:rsidR="00E12450" w:rsidRPr="00EA106E" w:rsidRDefault="00E12450" w:rsidP="00B5722D">
      <w:pPr>
        <w:spacing w:line="360" w:lineRule="auto"/>
        <w:rPr>
          <w:lang w:val="es-ES_tradnl"/>
        </w:rPr>
      </w:pPr>
    </w:p>
    <w:p w14:paraId="195A0D5A" w14:textId="69A57720" w:rsidR="00503BE9" w:rsidRPr="00143382" w:rsidRDefault="00876BB6" w:rsidP="00B5722D">
      <w:pPr>
        <w:pStyle w:val="Ttulo2"/>
        <w:spacing w:before="0" w:line="360" w:lineRule="auto"/>
        <w:rPr>
          <w:rFonts w:ascii="Times New Roman" w:hAnsi="Times New Roman" w:cs="Times New Roman"/>
          <w:sz w:val="24"/>
          <w:szCs w:val="24"/>
          <w:lang w:val="es-ES_tradnl"/>
        </w:rPr>
      </w:pPr>
      <w:r w:rsidRPr="00EA106E">
        <w:rPr>
          <w:rFonts w:ascii="Times New Roman" w:hAnsi="Times New Roman" w:cs="Times New Roman"/>
          <w:sz w:val="24"/>
          <w:szCs w:val="24"/>
          <w:lang w:val="es-ES_tradnl"/>
        </w:rPr>
        <w:t>Análisis</w:t>
      </w:r>
      <w:r w:rsidR="00503BE9" w:rsidRPr="00EA106E">
        <w:rPr>
          <w:rFonts w:ascii="Times New Roman" w:hAnsi="Times New Roman" w:cs="Times New Roman"/>
          <w:sz w:val="24"/>
          <w:szCs w:val="24"/>
          <w:lang w:val="es-ES_tradnl"/>
        </w:rPr>
        <w:t xml:space="preserve"> descriptivo de los datos</w:t>
      </w:r>
    </w:p>
    <w:p w14:paraId="5E0C7E19" w14:textId="0BD8028F" w:rsidR="00503BE9" w:rsidRPr="00EA106E" w:rsidRDefault="00D85654" w:rsidP="00143382">
      <w:pPr>
        <w:spacing w:line="360" w:lineRule="auto"/>
        <w:jc w:val="both"/>
        <w:rPr>
          <w:lang w:val="es-ES_tradnl"/>
        </w:rPr>
      </w:pPr>
      <w:r w:rsidRPr="00EA106E">
        <w:rPr>
          <w:lang w:val="es-ES_tradnl"/>
        </w:rPr>
        <w:t>El estudio</w:t>
      </w:r>
      <w:r w:rsidR="00B45388" w:rsidRPr="00EA106E">
        <w:rPr>
          <w:lang w:val="es-ES_tradnl"/>
        </w:rPr>
        <w:t xml:space="preserve"> </w:t>
      </w:r>
      <w:r w:rsidRPr="00EA106E">
        <w:rPr>
          <w:lang w:val="es-ES_tradnl"/>
        </w:rPr>
        <w:t xml:space="preserve">utilizó las técnicas </w:t>
      </w:r>
      <w:r w:rsidR="00B45388" w:rsidRPr="00EA106E">
        <w:rPr>
          <w:lang w:val="es-ES_tradnl"/>
        </w:rPr>
        <w:t>de la estadística descriptiva para comparar los cuatro obstáculos a las emociones según el género, sexo y rango etario de los encuestados</w:t>
      </w:r>
      <w:r w:rsidR="00DC4C0A" w:rsidRPr="00EA106E">
        <w:rPr>
          <w:lang w:val="es-ES_tradnl"/>
        </w:rPr>
        <w:t xml:space="preserve">. </w:t>
      </w:r>
      <w:r w:rsidR="00AE5801" w:rsidRPr="00EA106E">
        <w:rPr>
          <w:lang w:val="es-ES_tradnl"/>
        </w:rPr>
        <w:t>Con l</w:t>
      </w:r>
      <w:r w:rsidR="00DC4C0A" w:rsidRPr="00EA106E">
        <w:rPr>
          <w:lang w:val="es-ES_tradnl"/>
        </w:rPr>
        <w:t xml:space="preserve">os resultados de este </w:t>
      </w:r>
      <w:r w:rsidR="00AE5801" w:rsidRPr="00EA106E">
        <w:rPr>
          <w:lang w:val="es-ES_tradnl"/>
        </w:rPr>
        <w:t xml:space="preserve">análisis se busca </w:t>
      </w:r>
      <w:r w:rsidR="00B45388" w:rsidRPr="00EA106E">
        <w:rPr>
          <w:lang w:val="es-ES_tradnl"/>
        </w:rPr>
        <w:t xml:space="preserve">identificar </w:t>
      </w:r>
      <w:r w:rsidR="00AE5801" w:rsidRPr="00EA106E">
        <w:rPr>
          <w:lang w:val="es-ES_tradnl"/>
        </w:rPr>
        <w:t xml:space="preserve">posibles diferencias significativas </w:t>
      </w:r>
      <w:r w:rsidR="00A1249B" w:rsidRPr="00EA106E">
        <w:rPr>
          <w:lang w:val="es-ES_tradnl"/>
        </w:rPr>
        <w:t>entre la percepción que tuvieron las personas en cuanto al uso político de las emociones en la gestión pública del Departamento de Sucre 2020 – 2023.</w:t>
      </w:r>
      <w:r w:rsidR="00C93537" w:rsidRPr="00EA106E">
        <w:rPr>
          <w:lang w:val="es-ES_tradnl"/>
        </w:rPr>
        <w:t xml:space="preserve"> Estas hipótesis serán validadas en la siguiente sección por medio de una prueba </w:t>
      </w:r>
      <m:oMath>
        <m:r>
          <w:rPr>
            <w:rFonts w:ascii="Cambria Math" w:hAnsi="Cambria Math"/>
            <w:lang w:val="es-ES_tradnl"/>
          </w:rPr>
          <m:t>t</m:t>
        </m:r>
      </m:oMath>
      <w:r w:rsidR="00C93537" w:rsidRPr="00EA106E">
        <w:rPr>
          <w:lang w:val="es-ES_tradnl"/>
        </w:rPr>
        <w:t xml:space="preserve"> de </w:t>
      </w:r>
      <w:proofErr w:type="spellStart"/>
      <w:r w:rsidR="00C93537" w:rsidRPr="00EA106E">
        <w:rPr>
          <w:lang w:val="es-ES_tradnl"/>
        </w:rPr>
        <w:t>Student</w:t>
      </w:r>
      <w:proofErr w:type="spellEnd"/>
      <w:r w:rsidR="00C93537" w:rsidRPr="00EA106E">
        <w:rPr>
          <w:lang w:val="es-ES_tradnl"/>
        </w:rPr>
        <w:t>.</w:t>
      </w:r>
    </w:p>
    <w:p w14:paraId="37839E9D" w14:textId="392DEE6D" w:rsidR="003919C8" w:rsidRPr="002107A8" w:rsidRDefault="00FF5F3F" w:rsidP="0093239E">
      <w:pPr>
        <w:spacing w:line="360" w:lineRule="auto"/>
        <w:jc w:val="both"/>
        <w:rPr>
          <w:b/>
          <w:bCs/>
          <w:lang w:val="es-ES_tradnl"/>
        </w:rPr>
      </w:pPr>
      <w:r w:rsidRPr="00EA106E">
        <w:rPr>
          <w:b/>
          <w:bCs/>
          <w:lang w:val="es-ES_tradnl"/>
        </w:rPr>
        <w:t>Miedo</w:t>
      </w:r>
      <w:r w:rsidR="002107A8">
        <w:rPr>
          <w:b/>
          <w:bCs/>
          <w:lang w:val="es-ES_tradnl"/>
        </w:rPr>
        <w:t xml:space="preserve">. </w:t>
      </w:r>
      <w:r w:rsidR="004B29E1" w:rsidRPr="00EA106E">
        <w:rPr>
          <w:lang w:val="es-ES_tradnl"/>
        </w:rPr>
        <w:t xml:space="preserve">Los preguntados, en su mayoría heterosexuales, no reconocen haber experimentado miedo en espacios </w:t>
      </w:r>
      <w:r w:rsidR="00A352B0" w:rsidRPr="00EA106E">
        <w:rPr>
          <w:lang w:val="es-ES_tradnl"/>
        </w:rPr>
        <w:t xml:space="preserve">de </w:t>
      </w:r>
      <w:r w:rsidR="004B29E1" w:rsidRPr="00EA106E">
        <w:rPr>
          <w:lang w:val="es-ES_tradnl"/>
        </w:rPr>
        <w:t>participación ciudadana</w:t>
      </w:r>
      <w:r w:rsidR="00293F69" w:rsidRPr="00EA106E">
        <w:rPr>
          <w:lang w:val="es-ES_tradnl"/>
        </w:rPr>
        <w:t xml:space="preserve"> </w:t>
      </w:r>
      <w:r w:rsidR="00A352B0" w:rsidRPr="00EA106E">
        <w:rPr>
          <w:lang w:val="es-ES_tradnl"/>
        </w:rPr>
        <w:t>durante el</w:t>
      </w:r>
      <w:r w:rsidR="00293F69" w:rsidRPr="00EA106E">
        <w:rPr>
          <w:lang w:val="es-ES_tradnl"/>
        </w:rPr>
        <w:t xml:space="preserve"> periodo de gestión pública</w:t>
      </w:r>
      <w:r w:rsidR="00A352B0" w:rsidRPr="00EA106E">
        <w:rPr>
          <w:lang w:val="es-ES_tradnl"/>
        </w:rPr>
        <w:t xml:space="preserve"> departamental</w:t>
      </w:r>
      <w:r w:rsidR="00293F69" w:rsidRPr="00EA106E">
        <w:rPr>
          <w:lang w:val="es-ES_tradnl"/>
        </w:rPr>
        <w:t xml:space="preserve"> 2020-2023.</w:t>
      </w:r>
      <w:r w:rsidR="004A2743" w:rsidRPr="00EA106E">
        <w:rPr>
          <w:lang w:val="es-ES_tradnl"/>
        </w:rPr>
        <w:t xml:space="preserve"> Salvo el 2% de las personas heterosexuales, el resto de los participantes no sintieron miedo </w:t>
      </w:r>
      <w:r w:rsidR="00A352B0" w:rsidRPr="00EA106E">
        <w:rPr>
          <w:lang w:val="es-ES_tradnl"/>
        </w:rPr>
        <w:t xml:space="preserve">de participar </w:t>
      </w:r>
      <w:r w:rsidR="004A2743" w:rsidRPr="00EA106E">
        <w:rPr>
          <w:lang w:val="es-ES_tradnl"/>
        </w:rPr>
        <w:t>(</w:t>
      </w:r>
      <w:r w:rsidR="0051572F">
        <w:rPr>
          <w:lang w:val="es-ES_tradnl"/>
        </w:rPr>
        <w:t xml:space="preserve">ver </w:t>
      </w:r>
      <w:r w:rsidR="004A2743" w:rsidRPr="00EA106E">
        <w:rPr>
          <w:lang w:val="es-ES_tradnl"/>
        </w:rPr>
        <w:t xml:space="preserve">Figura 5). </w:t>
      </w:r>
      <w:r w:rsidR="00863491" w:rsidRPr="00EA106E">
        <w:rPr>
          <w:lang w:val="es-ES_tradnl"/>
        </w:rPr>
        <w:t>De acuerdo con Nussbaum (2013), el miedo está en todas partes y las sociedades pueden darle forma de muchos modos</w:t>
      </w:r>
      <w:r w:rsidR="00E72AD4" w:rsidRPr="00EA106E">
        <w:rPr>
          <w:lang w:val="es-ES_tradnl"/>
        </w:rPr>
        <w:t xml:space="preserve">. En ese sentido, más del 35% de los </w:t>
      </w:r>
      <w:r w:rsidR="00A352B0" w:rsidRPr="00EA106E">
        <w:rPr>
          <w:lang w:val="es-ES_tradnl"/>
        </w:rPr>
        <w:t>encuestados</w:t>
      </w:r>
      <w:r w:rsidR="00E72AD4" w:rsidRPr="00EA106E">
        <w:rPr>
          <w:lang w:val="es-ES_tradnl"/>
        </w:rPr>
        <w:t xml:space="preserve"> </w:t>
      </w:r>
      <w:r w:rsidR="00E72AD4" w:rsidRPr="00EA106E">
        <w:rPr>
          <w:lang w:val="es-ES_tradnl"/>
        </w:rPr>
        <w:lastRenderedPageBreak/>
        <w:t>admitieron haber sido motivados para mejorar sus exposiciones o intervenciones en espacios de participación ciudadana</w:t>
      </w:r>
      <w:r w:rsidR="00AB3011" w:rsidRPr="00EA106E">
        <w:rPr>
          <w:lang w:val="es-ES_tradnl"/>
        </w:rPr>
        <w:t xml:space="preserve">, como se ve en la </w:t>
      </w:r>
      <w:r w:rsidR="005864A2" w:rsidRPr="00EA106E">
        <w:rPr>
          <w:lang w:val="es-ES_tradnl"/>
        </w:rPr>
        <w:t>Figura 4.</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14"/>
      </w:tblGrid>
      <w:tr w:rsidR="0084564D" w:rsidRPr="00F97E5E" w14:paraId="357A62C3" w14:textId="77777777" w:rsidTr="002D58F1">
        <w:tc>
          <w:tcPr>
            <w:tcW w:w="4414" w:type="dxa"/>
          </w:tcPr>
          <w:p w14:paraId="1555B1AA" w14:textId="4FCB8BD4" w:rsidR="00503BE9" w:rsidRPr="00F97E5E" w:rsidRDefault="003919C8" w:rsidP="00B11699">
            <w:pPr>
              <w:spacing w:after="0" w:line="240" w:lineRule="auto"/>
              <w:jc w:val="both"/>
              <w:rPr>
                <w:sz w:val="20"/>
                <w:szCs w:val="20"/>
                <w:lang w:val="es-ES_tradnl"/>
              </w:rPr>
            </w:pPr>
            <w:r w:rsidRPr="00F97E5E">
              <w:rPr>
                <w:b/>
                <w:bCs/>
                <w:sz w:val="20"/>
                <w:szCs w:val="20"/>
                <w:lang w:val="es-ES_tradnl"/>
              </w:rPr>
              <w:t xml:space="preserve">Figura 4. </w:t>
            </w:r>
          </w:p>
        </w:tc>
        <w:tc>
          <w:tcPr>
            <w:tcW w:w="4414" w:type="dxa"/>
          </w:tcPr>
          <w:p w14:paraId="138D797D" w14:textId="0D6793D9" w:rsidR="00503BE9" w:rsidRPr="00F97E5E" w:rsidRDefault="00F05DFB" w:rsidP="00B11699">
            <w:pPr>
              <w:spacing w:after="0" w:line="240" w:lineRule="auto"/>
              <w:jc w:val="both"/>
              <w:rPr>
                <w:sz w:val="20"/>
                <w:szCs w:val="20"/>
                <w:lang w:val="es-ES_tradnl"/>
              </w:rPr>
            </w:pPr>
            <w:r w:rsidRPr="00F97E5E">
              <w:rPr>
                <w:b/>
                <w:bCs/>
                <w:sz w:val="20"/>
                <w:szCs w:val="20"/>
                <w:lang w:val="es-ES_tradnl"/>
              </w:rPr>
              <w:t xml:space="preserve">Figura 5. </w:t>
            </w:r>
          </w:p>
        </w:tc>
      </w:tr>
      <w:tr w:rsidR="00B11699" w:rsidRPr="00F97E5E" w14:paraId="3783E255" w14:textId="77777777" w:rsidTr="002D58F1">
        <w:tc>
          <w:tcPr>
            <w:tcW w:w="4414" w:type="dxa"/>
          </w:tcPr>
          <w:p w14:paraId="2AED6451" w14:textId="4EC027D2" w:rsidR="00B11699" w:rsidRPr="00F97E5E" w:rsidRDefault="00B11699" w:rsidP="00143382">
            <w:pPr>
              <w:spacing w:line="240" w:lineRule="auto"/>
              <w:jc w:val="both"/>
              <w:rPr>
                <w:b/>
                <w:bCs/>
                <w:sz w:val="20"/>
                <w:szCs w:val="20"/>
                <w:lang w:val="es-ES_tradnl"/>
              </w:rPr>
            </w:pPr>
            <w:r w:rsidRPr="00F97E5E">
              <w:rPr>
                <w:sz w:val="20"/>
                <w:szCs w:val="20"/>
                <w:lang w:val="es-ES_tradnl"/>
              </w:rPr>
              <w:t>¿Qué percibió en su entorno social cuando expresó sus afectos en espacios de participación ciudadana en el periodo de gestión pública 2020-2023?</w:t>
            </w:r>
          </w:p>
        </w:tc>
        <w:tc>
          <w:tcPr>
            <w:tcW w:w="4414" w:type="dxa"/>
          </w:tcPr>
          <w:p w14:paraId="702E33BE" w14:textId="599FAF91" w:rsidR="00B11699" w:rsidRPr="00F97E5E" w:rsidRDefault="00B11699" w:rsidP="00143382">
            <w:pPr>
              <w:spacing w:line="240" w:lineRule="auto"/>
              <w:jc w:val="both"/>
              <w:rPr>
                <w:b/>
                <w:bCs/>
                <w:sz w:val="20"/>
                <w:szCs w:val="20"/>
                <w:lang w:val="es-ES_tradnl"/>
              </w:rPr>
            </w:pPr>
            <w:r w:rsidRPr="00F97E5E">
              <w:rPr>
                <w:sz w:val="20"/>
                <w:szCs w:val="20"/>
                <w:lang w:val="es-ES_tradnl"/>
              </w:rPr>
              <w:t>¿Sintió miedo de participar en espacios de diálogos con la ciudadanía por su género?</w:t>
            </w:r>
          </w:p>
        </w:tc>
      </w:tr>
      <w:tr w:rsidR="0084564D" w:rsidRPr="00F97E5E" w14:paraId="463AD3FE" w14:textId="77777777" w:rsidTr="002D58F1">
        <w:tc>
          <w:tcPr>
            <w:tcW w:w="4414" w:type="dxa"/>
          </w:tcPr>
          <w:p w14:paraId="332BAF14" w14:textId="01739765" w:rsidR="00503BE9" w:rsidRPr="00F97E5E" w:rsidRDefault="00A2346F" w:rsidP="00B11699">
            <w:pPr>
              <w:spacing w:after="0" w:line="240" w:lineRule="auto"/>
              <w:rPr>
                <w:sz w:val="20"/>
                <w:szCs w:val="20"/>
                <w:lang w:val="es-ES_tradnl"/>
              </w:rPr>
            </w:pPr>
            <w:r w:rsidRPr="00F97E5E">
              <w:rPr>
                <w:noProof/>
                <w:sz w:val="20"/>
                <w:szCs w:val="20"/>
                <w:lang w:val="es-ES_tradnl"/>
                <w14:ligatures w14:val="standardContextual"/>
              </w:rPr>
              <w:drawing>
                <wp:inline distT="0" distB="0" distL="0" distR="0" wp14:anchorId="4A83B8A9" wp14:editId="5B5ECF32">
                  <wp:extent cx="2700606" cy="1405956"/>
                  <wp:effectExtent l="0" t="0" r="508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606" cy="1405956"/>
                          </a:xfrm>
                          <a:prstGeom prst="rect">
                            <a:avLst/>
                          </a:prstGeom>
                        </pic:spPr>
                      </pic:pic>
                    </a:graphicData>
                  </a:graphic>
                </wp:inline>
              </w:drawing>
            </w:r>
          </w:p>
        </w:tc>
        <w:tc>
          <w:tcPr>
            <w:tcW w:w="4414" w:type="dxa"/>
          </w:tcPr>
          <w:p w14:paraId="2DE85CBF" w14:textId="3DD5AE0C" w:rsidR="00503BE9" w:rsidRPr="00F97E5E" w:rsidRDefault="0084564D" w:rsidP="00B11699">
            <w:pPr>
              <w:spacing w:after="0" w:line="240" w:lineRule="auto"/>
              <w:rPr>
                <w:sz w:val="20"/>
                <w:szCs w:val="20"/>
                <w:lang w:val="es-ES_tradnl"/>
              </w:rPr>
            </w:pPr>
            <w:r w:rsidRPr="00F97E5E">
              <w:rPr>
                <w:noProof/>
                <w:sz w:val="20"/>
                <w:szCs w:val="20"/>
                <w:lang w:val="es-ES_tradnl"/>
                <w14:ligatures w14:val="standardContextual"/>
              </w:rPr>
              <w:drawing>
                <wp:inline distT="0" distB="0" distL="0" distR="0" wp14:anchorId="4982C891" wp14:editId="109008B3">
                  <wp:extent cx="2659989" cy="130531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6266" cy="1372189"/>
                          </a:xfrm>
                          <a:prstGeom prst="rect">
                            <a:avLst/>
                          </a:prstGeom>
                        </pic:spPr>
                      </pic:pic>
                    </a:graphicData>
                  </a:graphic>
                </wp:inline>
              </w:drawing>
            </w:r>
          </w:p>
        </w:tc>
      </w:tr>
      <w:tr w:rsidR="0084564D" w:rsidRPr="00F97E5E" w14:paraId="68A6F718" w14:textId="77777777" w:rsidTr="002D58F1">
        <w:tc>
          <w:tcPr>
            <w:tcW w:w="4414" w:type="dxa"/>
          </w:tcPr>
          <w:p w14:paraId="59E3917C" w14:textId="3E6334C8" w:rsidR="00503BE9" w:rsidRPr="00F97E5E" w:rsidRDefault="00372733" w:rsidP="00143382">
            <w:pPr>
              <w:spacing w:line="240" w:lineRule="auto"/>
              <w:rPr>
                <w:sz w:val="20"/>
                <w:szCs w:val="20"/>
                <w:lang w:val="es-ES_tradnl"/>
              </w:rPr>
            </w:pPr>
            <w:r w:rsidRPr="00F97E5E">
              <w:rPr>
                <w:b/>
                <w:bCs/>
                <w:sz w:val="20"/>
                <w:szCs w:val="20"/>
                <w:lang w:val="es-ES_tradnl"/>
              </w:rPr>
              <w:t xml:space="preserve">Fuente. </w:t>
            </w:r>
            <w:r w:rsidRPr="00F97E5E">
              <w:rPr>
                <w:sz w:val="20"/>
                <w:szCs w:val="20"/>
                <w:lang w:val="es-ES_tradnl"/>
              </w:rPr>
              <w:t>Elaboración propia, 2024.</w:t>
            </w:r>
          </w:p>
        </w:tc>
        <w:tc>
          <w:tcPr>
            <w:tcW w:w="4414" w:type="dxa"/>
          </w:tcPr>
          <w:p w14:paraId="0A513690" w14:textId="7EECC447" w:rsidR="00503BE9" w:rsidRPr="00F97E5E" w:rsidRDefault="00372733" w:rsidP="00143382">
            <w:pPr>
              <w:spacing w:line="240" w:lineRule="auto"/>
              <w:rPr>
                <w:sz w:val="20"/>
                <w:szCs w:val="20"/>
                <w:lang w:val="es-ES_tradnl"/>
              </w:rPr>
            </w:pPr>
            <w:r w:rsidRPr="00F97E5E">
              <w:rPr>
                <w:b/>
                <w:bCs/>
                <w:sz w:val="20"/>
                <w:szCs w:val="20"/>
                <w:lang w:val="es-ES_tradnl"/>
              </w:rPr>
              <w:t xml:space="preserve">Fuente. </w:t>
            </w:r>
            <w:r w:rsidRPr="00F97E5E">
              <w:rPr>
                <w:sz w:val="20"/>
                <w:szCs w:val="20"/>
                <w:lang w:val="es-ES_tradnl"/>
              </w:rPr>
              <w:t>Elaboración propia, 2024.</w:t>
            </w:r>
          </w:p>
        </w:tc>
      </w:tr>
    </w:tbl>
    <w:p w14:paraId="6D66B72C" w14:textId="77777777" w:rsidR="00B11699" w:rsidRDefault="00B11699" w:rsidP="00B5722D">
      <w:pPr>
        <w:spacing w:line="360" w:lineRule="auto"/>
        <w:rPr>
          <w:b/>
          <w:bCs/>
          <w:lang w:val="es-ES_tradnl"/>
        </w:rPr>
      </w:pPr>
    </w:p>
    <w:p w14:paraId="1F70826F" w14:textId="692FF72A" w:rsidR="00372733" w:rsidRPr="002107A8" w:rsidRDefault="00372733" w:rsidP="0093239E">
      <w:pPr>
        <w:spacing w:line="360" w:lineRule="auto"/>
        <w:jc w:val="both"/>
        <w:rPr>
          <w:b/>
          <w:bCs/>
          <w:lang w:val="es-ES_tradnl"/>
        </w:rPr>
      </w:pPr>
      <w:r w:rsidRPr="00EA106E">
        <w:rPr>
          <w:b/>
          <w:bCs/>
          <w:lang w:val="es-ES_tradnl"/>
        </w:rPr>
        <w:t>Asco</w:t>
      </w:r>
      <w:r w:rsidR="002107A8">
        <w:rPr>
          <w:b/>
          <w:bCs/>
          <w:lang w:val="es-ES_tradnl"/>
        </w:rPr>
        <w:t>.</w:t>
      </w:r>
      <w:r w:rsidR="0000144E" w:rsidRPr="00EA106E">
        <w:rPr>
          <w:b/>
          <w:bCs/>
          <w:lang w:val="es-ES_tradnl"/>
        </w:rPr>
        <w:t xml:space="preserve"> </w:t>
      </w:r>
      <w:r w:rsidR="00B41748" w:rsidRPr="00EA106E">
        <w:t>Para Nussbaum el asco se basa en juicios que tienen que ver con una contaminación imaginaria del yo. Es por eso que</w:t>
      </w:r>
      <w:r w:rsidR="00F52559" w:rsidRPr="00EA106E">
        <w:t xml:space="preserve"> </w:t>
      </w:r>
      <w:proofErr w:type="spellStart"/>
      <w:r w:rsidR="00F52559" w:rsidRPr="00EA106E">
        <w:t>Novales-Alquézar</w:t>
      </w:r>
      <w:proofErr w:type="spellEnd"/>
      <w:r w:rsidR="00F52559" w:rsidRPr="00EA106E">
        <w:rPr>
          <w:lang w:val="es-ES_tradnl"/>
        </w:rPr>
        <w:t xml:space="preserve">  (2016)  </w:t>
      </w:r>
      <w:r w:rsidR="00C444DD" w:rsidRPr="00EA106E">
        <w:rPr>
          <w:lang w:val="es-ES_tradnl"/>
        </w:rPr>
        <w:t xml:space="preserve">pone de relieve la importancia de que </w:t>
      </w:r>
      <w:r w:rsidR="00022DCA" w:rsidRPr="00EA106E">
        <w:rPr>
          <w:lang w:val="es-ES_tradnl"/>
        </w:rPr>
        <w:t>una sociedad preocupada por la justicia puede divulgar im</w:t>
      </w:r>
      <w:r w:rsidR="00C444DD" w:rsidRPr="00EA106E">
        <w:rPr>
          <w:lang w:val="es-ES_tradnl"/>
        </w:rPr>
        <w:t>á</w:t>
      </w:r>
      <w:r w:rsidR="00022DCA" w:rsidRPr="00EA106E">
        <w:rPr>
          <w:lang w:val="es-ES_tradnl"/>
        </w:rPr>
        <w:t>genes positivas de las minor</w:t>
      </w:r>
      <w:r w:rsidR="00C444DD" w:rsidRPr="00EA106E">
        <w:rPr>
          <w:lang w:val="es-ES_tradnl"/>
        </w:rPr>
        <w:t>í</w:t>
      </w:r>
      <w:r w:rsidR="00022DCA" w:rsidRPr="00EA106E">
        <w:rPr>
          <w:lang w:val="es-ES_tradnl"/>
        </w:rPr>
        <w:t>as y asegurarse de que dichos grupos sean contemplados en posiciones de confianza p</w:t>
      </w:r>
      <w:r w:rsidR="00C444DD" w:rsidRPr="00EA106E">
        <w:rPr>
          <w:lang w:val="es-ES_tradnl"/>
        </w:rPr>
        <w:t>ú</w:t>
      </w:r>
      <w:r w:rsidR="00022DCA" w:rsidRPr="00EA106E">
        <w:rPr>
          <w:lang w:val="es-ES_tradnl"/>
        </w:rPr>
        <w:t xml:space="preserve">blica. </w:t>
      </w:r>
      <w:r w:rsidR="00981440" w:rsidRPr="00EA106E">
        <w:rPr>
          <w:lang w:val="es-ES_tradnl"/>
        </w:rPr>
        <w:t>De manera que los participantes fueron consultados sobre a</w:t>
      </w:r>
      <w:r w:rsidR="00A02E92" w:rsidRPr="00EA106E">
        <w:rPr>
          <w:lang w:val="es-ES_tradnl"/>
        </w:rPr>
        <w:t>c</w:t>
      </w:r>
      <w:r w:rsidR="00981440" w:rsidRPr="00EA106E">
        <w:rPr>
          <w:lang w:val="es-ES_tradnl"/>
        </w:rPr>
        <w:t>ciones</w:t>
      </w:r>
      <w:r w:rsidR="00584A72" w:rsidRPr="00EA106E">
        <w:rPr>
          <w:lang w:val="es-ES_tradnl"/>
        </w:rPr>
        <w:t>,</w:t>
      </w:r>
      <w:r w:rsidR="00981440" w:rsidRPr="00EA106E">
        <w:rPr>
          <w:lang w:val="es-ES_tradnl"/>
        </w:rPr>
        <w:t xml:space="preserve"> </w:t>
      </w:r>
      <w:r w:rsidR="00A02E92" w:rsidRPr="00EA106E">
        <w:rPr>
          <w:lang w:val="es-ES_tradnl"/>
        </w:rPr>
        <w:t>implementadas por el gobierno departamental</w:t>
      </w:r>
      <w:r w:rsidR="00584A72" w:rsidRPr="00EA106E">
        <w:rPr>
          <w:lang w:val="es-ES_tradnl"/>
        </w:rPr>
        <w:t>,</w:t>
      </w:r>
      <w:r w:rsidR="00A02E92" w:rsidRPr="00EA106E">
        <w:rPr>
          <w:lang w:val="es-ES_tradnl"/>
        </w:rPr>
        <w:t xml:space="preserve"> </w:t>
      </w:r>
      <w:r w:rsidR="00981440" w:rsidRPr="00EA106E">
        <w:rPr>
          <w:lang w:val="es-ES_tradnl"/>
        </w:rPr>
        <w:t>que impulsaron la discriminación y</w:t>
      </w:r>
      <w:r w:rsidR="004A3FA4" w:rsidRPr="00EA106E">
        <w:rPr>
          <w:lang w:val="es-ES_tradnl"/>
        </w:rPr>
        <w:t>/o</w:t>
      </w:r>
      <w:r w:rsidR="00981440" w:rsidRPr="00EA106E">
        <w:rPr>
          <w:lang w:val="es-ES_tradnl"/>
        </w:rPr>
        <w:t xml:space="preserve"> humillación hacia ellos por su condición que los convierte en </w:t>
      </w:r>
      <w:r w:rsidR="004A3FA4" w:rsidRPr="00EA106E">
        <w:rPr>
          <w:lang w:val="es-ES_tradnl"/>
        </w:rPr>
        <w:t xml:space="preserve">grupos </w:t>
      </w:r>
      <w:r w:rsidR="00981440" w:rsidRPr="00EA106E">
        <w:rPr>
          <w:lang w:val="es-ES_tradnl"/>
        </w:rPr>
        <w:t>minor</w:t>
      </w:r>
      <w:r w:rsidR="004A3FA4" w:rsidRPr="00EA106E">
        <w:rPr>
          <w:lang w:val="es-ES_tradnl"/>
        </w:rPr>
        <w:t>itarios</w:t>
      </w:r>
      <w:r w:rsidR="00981440" w:rsidRPr="00EA106E">
        <w:rPr>
          <w:lang w:val="es-ES_tradnl"/>
        </w:rPr>
        <w:t xml:space="preserve"> en la sociedad</w:t>
      </w:r>
      <w:r w:rsidR="004A3FA4" w:rsidRPr="00EA106E">
        <w:rPr>
          <w:lang w:val="es-ES_tradnl"/>
        </w:rPr>
        <w:t xml:space="preserve"> civil</w:t>
      </w:r>
      <w:r w:rsidR="00981440" w:rsidRPr="00EA106E">
        <w:rPr>
          <w:lang w:val="es-ES_tradnl"/>
        </w:rPr>
        <w:t xml:space="preserve">, ya sea condición sexual o de género. </w:t>
      </w:r>
      <w:r w:rsidR="00A02E92" w:rsidRPr="00EA106E">
        <w:rPr>
          <w:lang w:val="es-ES_tradnl"/>
        </w:rPr>
        <w:t>Y a</w:t>
      </w:r>
      <w:r w:rsidR="000B65B8" w:rsidRPr="00EA106E">
        <w:rPr>
          <w:lang w:val="es-ES_tradnl"/>
        </w:rPr>
        <w:t xml:space="preserve"> diferencia de la emoción Miedo, </w:t>
      </w:r>
      <w:r w:rsidR="00A02E92" w:rsidRPr="00EA106E">
        <w:rPr>
          <w:lang w:val="es-ES_tradnl"/>
        </w:rPr>
        <w:t xml:space="preserve">solo el 51,4% de los participantes expresaron </w:t>
      </w:r>
      <w:r w:rsidR="001420AE" w:rsidRPr="00EA106E">
        <w:rPr>
          <w:lang w:val="es-ES_tradnl"/>
        </w:rPr>
        <w:t xml:space="preserve">que los programas adelantados por la gobernación de Sucre no </w:t>
      </w:r>
      <w:r w:rsidR="00741E43" w:rsidRPr="00EA106E">
        <w:rPr>
          <w:lang w:val="es-ES_tradnl"/>
        </w:rPr>
        <w:t>con</w:t>
      </w:r>
      <w:r w:rsidR="00C82C81" w:rsidRPr="00EA106E">
        <w:rPr>
          <w:lang w:val="es-ES_tradnl"/>
        </w:rPr>
        <w:t>s</w:t>
      </w:r>
      <w:r w:rsidR="00741E43" w:rsidRPr="00EA106E">
        <w:rPr>
          <w:lang w:val="es-ES_tradnl"/>
        </w:rPr>
        <w:t>ti</w:t>
      </w:r>
      <w:r w:rsidR="00C82C81" w:rsidRPr="00EA106E">
        <w:rPr>
          <w:lang w:val="es-ES_tradnl"/>
        </w:rPr>
        <w:t>t</w:t>
      </w:r>
      <w:r w:rsidR="00741E43" w:rsidRPr="00EA106E">
        <w:rPr>
          <w:lang w:val="es-ES_tradnl"/>
        </w:rPr>
        <w:t>uyeron una</w:t>
      </w:r>
      <w:r w:rsidR="00C82C81" w:rsidRPr="00EA106E">
        <w:rPr>
          <w:lang w:val="es-ES_tradnl"/>
        </w:rPr>
        <w:t xml:space="preserve"> razón</w:t>
      </w:r>
      <w:r w:rsidR="00741E43" w:rsidRPr="00EA106E">
        <w:rPr>
          <w:lang w:val="es-ES_tradnl"/>
        </w:rPr>
        <w:t xml:space="preserve"> para </w:t>
      </w:r>
      <w:r w:rsidR="001420AE" w:rsidRPr="00EA106E">
        <w:rPr>
          <w:lang w:val="es-ES_tradnl"/>
        </w:rPr>
        <w:t>invisibiliza</w:t>
      </w:r>
      <w:r w:rsidR="00741E43" w:rsidRPr="00EA106E">
        <w:rPr>
          <w:lang w:val="es-ES_tradnl"/>
        </w:rPr>
        <w:t>r</w:t>
      </w:r>
      <w:r w:rsidR="001420AE" w:rsidRPr="00EA106E">
        <w:rPr>
          <w:lang w:val="es-ES_tradnl"/>
        </w:rPr>
        <w:t xml:space="preserve"> </w:t>
      </w:r>
      <w:r w:rsidR="00741E43" w:rsidRPr="00EA106E">
        <w:rPr>
          <w:lang w:val="es-ES_tradnl"/>
        </w:rPr>
        <w:t>o</w:t>
      </w:r>
      <w:r w:rsidR="001420AE" w:rsidRPr="00EA106E">
        <w:rPr>
          <w:lang w:val="es-ES_tradnl"/>
        </w:rPr>
        <w:t xml:space="preserve"> discriminar a las minorías</w:t>
      </w:r>
      <w:r w:rsidR="00584A72" w:rsidRPr="00EA106E">
        <w:rPr>
          <w:lang w:val="es-ES_tradnl"/>
        </w:rPr>
        <w:t xml:space="preserve"> (</w:t>
      </w:r>
      <w:r w:rsidR="0051572F">
        <w:rPr>
          <w:lang w:val="es-ES_tradnl"/>
        </w:rPr>
        <w:t xml:space="preserve">ver </w:t>
      </w:r>
      <w:r w:rsidR="00584A72" w:rsidRPr="00EA106E">
        <w:rPr>
          <w:lang w:val="es-ES_tradnl"/>
        </w:rPr>
        <w:t>Figura 6)</w:t>
      </w:r>
      <w:r w:rsidR="001420AE" w:rsidRPr="00EA106E">
        <w:rPr>
          <w:lang w:val="es-ES_tradnl"/>
        </w:rPr>
        <w:t>.</w:t>
      </w:r>
      <w:r w:rsidR="00E60F62" w:rsidRPr="00EA106E">
        <w:rPr>
          <w:lang w:val="es-ES_tradnl"/>
        </w:rPr>
        <w:t xml:space="preserve">  El 25% de las personas bisexuales y el 14% de los heter</w:t>
      </w:r>
      <w:r w:rsidR="00C82C81" w:rsidRPr="00EA106E">
        <w:rPr>
          <w:lang w:val="es-ES_tradnl"/>
        </w:rPr>
        <w:t xml:space="preserve">osexuales reconocieron que al menos un programa o proyecto político </w:t>
      </w:r>
      <w:r w:rsidR="00E56044" w:rsidRPr="00EA106E">
        <w:rPr>
          <w:lang w:val="es-ES_tradnl"/>
        </w:rPr>
        <w:t xml:space="preserve">impulsado </w:t>
      </w:r>
      <w:r w:rsidR="00C82C81" w:rsidRPr="00EA106E">
        <w:rPr>
          <w:lang w:val="es-ES_tradnl"/>
        </w:rPr>
        <w:t>desde la Gobernación contribuyó a la estereotipación de g</w:t>
      </w:r>
      <w:r w:rsidR="00584A72" w:rsidRPr="00EA106E">
        <w:rPr>
          <w:lang w:val="es-ES_tradnl"/>
        </w:rPr>
        <w:t>é</w:t>
      </w:r>
      <w:r w:rsidR="00C82C81" w:rsidRPr="00EA106E">
        <w:rPr>
          <w:lang w:val="es-ES_tradnl"/>
        </w:rPr>
        <w:t>ner</w:t>
      </w:r>
      <w:r w:rsidR="00E56044" w:rsidRPr="00EA106E">
        <w:rPr>
          <w:lang w:val="es-ES_tradnl"/>
        </w:rPr>
        <w:t xml:space="preserve">o, </w:t>
      </w:r>
      <w:r w:rsidR="00584A72" w:rsidRPr="00EA106E">
        <w:rPr>
          <w:lang w:val="es-ES_tradnl"/>
        </w:rPr>
        <w:t>lo cual promueve la humillación hacia los individuos por su condición (</w:t>
      </w:r>
      <w:r w:rsidR="0051572F">
        <w:rPr>
          <w:lang w:val="es-ES_tradnl"/>
        </w:rPr>
        <w:t xml:space="preserve">ver </w:t>
      </w:r>
      <w:r w:rsidR="00584A72" w:rsidRPr="00EA106E">
        <w:rPr>
          <w:lang w:val="es-ES_tradnl"/>
        </w:rPr>
        <w:t>Figura 7).</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556"/>
      </w:tblGrid>
      <w:tr w:rsidR="00491322" w:rsidRPr="00A84B1D" w14:paraId="7403E9C4" w14:textId="77777777" w:rsidTr="008F3567">
        <w:tc>
          <w:tcPr>
            <w:tcW w:w="4414" w:type="dxa"/>
          </w:tcPr>
          <w:p w14:paraId="3A488D1A" w14:textId="1438A18B" w:rsidR="00372733" w:rsidRPr="00A84B1D" w:rsidRDefault="00372733" w:rsidP="00B11699">
            <w:pPr>
              <w:spacing w:after="0" w:line="240" w:lineRule="auto"/>
              <w:jc w:val="both"/>
              <w:rPr>
                <w:sz w:val="20"/>
                <w:szCs w:val="20"/>
                <w:lang w:val="es-ES_tradnl"/>
              </w:rPr>
            </w:pPr>
            <w:r w:rsidRPr="00A84B1D">
              <w:rPr>
                <w:b/>
                <w:bCs/>
                <w:sz w:val="20"/>
                <w:szCs w:val="20"/>
                <w:lang w:val="es-ES_tradnl"/>
              </w:rPr>
              <w:t xml:space="preserve">Figura 6. </w:t>
            </w:r>
          </w:p>
        </w:tc>
        <w:tc>
          <w:tcPr>
            <w:tcW w:w="4414" w:type="dxa"/>
          </w:tcPr>
          <w:p w14:paraId="0C5A01CE" w14:textId="1851BA70" w:rsidR="00372733" w:rsidRPr="00A84B1D" w:rsidRDefault="00372733" w:rsidP="00B11699">
            <w:pPr>
              <w:spacing w:after="0" w:line="240" w:lineRule="auto"/>
              <w:jc w:val="both"/>
              <w:rPr>
                <w:sz w:val="20"/>
                <w:szCs w:val="20"/>
                <w:lang w:val="es-ES_tradnl"/>
              </w:rPr>
            </w:pPr>
            <w:r w:rsidRPr="00A84B1D">
              <w:rPr>
                <w:b/>
                <w:bCs/>
                <w:sz w:val="20"/>
                <w:szCs w:val="20"/>
                <w:lang w:val="es-ES_tradnl"/>
              </w:rPr>
              <w:t xml:space="preserve">Figura 7. </w:t>
            </w:r>
          </w:p>
        </w:tc>
      </w:tr>
      <w:tr w:rsidR="00B11699" w:rsidRPr="00A84B1D" w14:paraId="1AAF3E9C" w14:textId="77777777" w:rsidTr="008F3567">
        <w:tc>
          <w:tcPr>
            <w:tcW w:w="4414" w:type="dxa"/>
          </w:tcPr>
          <w:p w14:paraId="18C2125F" w14:textId="5B9A0439" w:rsidR="00B11699" w:rsidRPr="00A84B1D" w:rsidRDefault="00B11699" w:rsidP="00B11699">
            <w:pPr>
              <w:spacing w:line="240" w:lineRule="auto"/>
              <w:jc w:val="both"/>
              <w:rPr>
                <w:b/>
                <w:bCs/>
                <w:sz w:val="20"/>
                <w:szCs w:val="20"/>
                <w:lang w:val="es-ES_tradnl"/>
              </w:rPr>
            </w:pPr>
            <w:r w:rsidRPr="00A84B1D">
              <w:rPr>
                <w:sz w:val="20"/>
                <w:szCs w:val="20"/>
                <w:lang w:val="es-ES_tradnl"/>
              </w:rPr>
              <w:t xml:space="preserve">¿Cree usted que los programas adelantados por la administración pública en su departamento hacen un uso sexista del lenguaje (que </w:t>
            </w:r>
            <w:proofErr w:type="spellStart"/>
            <w:r w:rsidRPr="00A84B1D">
              <w:rPr>
                <w:sz w:val="20"/>
                <w:szCs w:val="20"/>
                <w:lang w:val="es-ES_tradnl"/>
              </w:rPr>
              <w:t>invisibilizan</w:t>
            </w:r>
            <w:proofErr w:type="spellEnd"/>
            <w:r w:rsidRPr="00A84B1D">
              <w:rPr>
                <w:sz w:val="20"/>
                <w:szCs w:val="20"/>
                <w:lang w:val="es-ES_tradnl"/>
              </w:rPr>
              <w:t xml:space="preserve"> a mujeres y minorías) que fomente la discriminación?</w:t>
            </w:r>
          </w:p>
        </w:tc>
        <w:tc>
          <w:tcPr>
            <w:tcW w:w="4414" w:type="dxa"/>
          </w:tcPr>
          <w:p w14:paraId="68478466" w14:textId="126A234C" w:rsidR="00B11699" w:rsidRPr="00A84B1D" w:rsidRDefault="00B11699" w:rsidP="00B11699">
            <w:pPr>
              <w:spacing w:line="240" w:lineRule="auto"/>
              <w:jc w:val="both"/>
              <w:rPr>
                <w:b/>
                <w:bCs/>
                <w:sz w:val="20"/>
                <w:szCs w:val="20"/>
                <w:lang w:val="es-ES_tradnl"/>
              </w:rPr>
            </w:pPr>
            <w:r w:rsidRPr="00A84B1D">
              <w:rPr>
                <w:sz w:val="20"/>
                <w:szCs w:val="20"/>
                <w:lang w:val="es-ES_tradnl"/>
              </w:rPr>
              <w:t>¿Considera que algún programa social en su departamento o municipio constituyó una fuente de humillación hacia las personas, por incluir contenido con estereotipos de género?</w:t>
            </w:r>
          </w:p>
        </w:tc>
      </w:tr>
      <w:tr w:rsidR="00491322" w:rsidRPr="00A84B1D" w14:paraId="38183929" w14:textId="77777777" w:rsidTr="008F3567">
        <w:tc>
          <w:tcPr>
            <w:tcW w:w="4414" w:type="dxa"/>
          </w:tcPr>
          <w:p w14:paraId="552BEB4E" w14:textId="3263F93A" w:rsidR="00372733" w:rsidRPr="00A84B1D" w:rsidRDefault="006063DE" w:rsidP="00B11699">
            <w:pPr>
              <w:spacing w:after="0" w:line="360" w:lineRule="auto"/>
              <w:rPr>
                <w:sz w:val="20"/>
                <w:szCs w:val="20"/>
                <w:lang w:val="es-ES_tradnl"/>
              </w:rPr>
            </w:pPr>
            <w:r w:rsidRPr="00A84B1D">
              <w:rPr>
                <w:noProof/>
                <w:sz w:val="20"/>
                <w:szCs w:val="20"/>
                <w:lang w:val="es-ES_tradnl"/>
                <w14:ligatures w14:val="standardContextual"/>
              </w:rPr>
              <w:lastRenderedPageBreak/>
              <w:drawing>
                <wp:anchor distT="0" distB="0" distL="114300" distR="114300" simplePos="0" relativeHeight="251658240" behindDoc="0" locked="0" layoutInCell="1" allowOverlap="1" wp14:anchorId="405D0036" wp14:editId="235BEC43">
                  <wp:simplePos x="0" y="0"/>
                  <wp:positionH relativeFrom="margin">
                    <wp:posOffset>1499</wp:posOffset>
                  </wp:positionH>
                  <wp:positionV relativeFrom="margin">
                    <wp:posOffset>91480</wp:posOffset>
                  </wp:positionV>
                  <wp:extent cx="2620375" cy="1319514"/>
                  <wp:effectExtent l="0" t="0" r="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0375" cy="1319514"/>
                          </a:xfrm>
                          <a:prstGeom prst="rect">
                            <a:avLst/>
                          </a:prstGeom>
                        </pic:spPr>
                      </pic:pic>
                    </a:graphicData>
                  </a:graphic>
                </wp:anchor>
              </w:drawing>
            </w:r>
          </w:p>
        </w:tc>
        <w:tc>
          <w:tcPr>
            <w:tcW w:w="4414" w:type="dxa"/>
          </w:tcPr>
          <w:p w14:paraId="10EEE6C8" w14:textId="135A0BF2" w:rsidR="00372733" w:rsidRPr="00A84B1D" w:rsidRDefault="00491322" w:rsidP="00B11699">
            <w:pPr>
              <w:spacing w:after="0" w:line="360" w:lineRule="auto"/>
              <w:rPr>
                <w:sz w:val="20"/>
                <w:szCs w:val="20"/>
                <w:lang w:val="es-ES_tradnl"/>
              </w:rPr>
            </w:pPr>
            <w:r w:rsidRPr="00A84B1D">
              <w:rPr>
                <w:noProof/>
                <w:sz w:val="20"/>
                <w:szCs w:val="20"/>
                <w:lang w:val="es-ES_tradnl"/>
                <w14:ligatures w14:val="standardContextual"/>
              </w:rPr>
              <w:drawing>
                <wp:inline distT="0" distB="0" distL="0" distR="0" wp14:anchorId="0088EBE7" wp14:editId="7CFCD868">
                  <wp:extent cx="2751071" cy="1504709"/>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7611" cy="1541104"/>
                          </a:xfrm>
                          <a:prstGeom prst="rect">
                            <a:avLst/>
                          </a:prstGeom>
                        </pic:spPr>
                      </pic:pic>
                    </a:graphicData>
                  </a:graphic>
                </wp:inline>
              </w:drawing>
            </w:r>
          </w:p>
        </w:tc>
      </w:tr>
      <w:tr w:rsidR="00491322" w:rsidRPr="00A84B1D" w14:paraId="3336DBA1" w14:textId="77777777" w:rsidTr="008F3567">
        <w:tc>
          <w:tcPr>
            <w:tcW w:w="4414" w:type="dxa"/>
          </w:tcPr>
          <w:p w14:paraId="14559DB5" w14:textId="77777777" w:rsidR="00372733" w:rsidRPr="00A84B1D" w:rsidRDefault="00372733" w:rsidP="00B11699">
            <w:pPr>
              <w:spacing w:line="24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c>
          <w:tcPr>
            <w:tcW w:w="4414" w:type="dxa"/>
          </w:tcPr>
          <w:p w14:paraId="338FEAFE" w14:textId="77777777" w:rsidR="00372733" w:rsidRPr="00A84B1D" w:rsidRDefault="00372733" w:rsidP="00B11699">
            <w:pPr>
              <w:spacing w:line="24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r>
    </w:tbl>
    <w:p w14:paraId="39C8BA14" w14:textId="03B7A07B" w:rsidR="00372733" w:rsidRPr="00EA106E" w:rsidRDefault="00372733" w:rsidP="00B5722D">
      <w:pPr>
        <w:spacing w:line="360" w:lineRule="auto"/>
        <w:rPr>
          <w:lang w:val="es-ES_tradnl"/>
        </w:rPr>
      </w:pPr>
    </w:p>
    <w:p w14:paraId="18F78D69" w14:textId="7BB93504" w:rsidR="00102DAE" w:rsidRPr="002107A8" w:rsidRDefault="00102DAE" w:rsidP="0093239E">
      <w:pPr>
        <w:spacing w:line="360" w:lineRule="auto"/>
        <w:jc w:val="both"/>
        <w:rPr>
          <w:b/>
          <w:bCs/>
          <w:lang w:val="es-ES_tradnl"/>
        </w:rPr>
      </w:pPr>
      <w:r w:rsidRPr="00EA106E">
        <w:rPr>
          <w:b/>
          <w:bCs/>
          <w:lang w:val="es-ES_tradnl"/>
        </w:rPr>
        <w:t>Vergüenza</w:t>
      </w:r>
      <w:r w:rsidR="002107A8">
        <w:rPr>
          <w:b/>
          <w:bCs/>
          <w:lang w:val="es-ES_tradnl"/>
        </w:rPr>
        <w:t xml:space="preserve">. </w:t>
      </w:r>
      <w:r w:rsidR="005D4C0B" w:rsidRPr="00EA106E">
        <w:rPr>
          <w:lang w:val="es-ES_tradnl"/>
        </w:rPr>
        <w:t>En l</w:t>
      </w:r>
      <w:r w:rsidR="00246731" w:rsidRPr="00EA106E">
        <w:rPr>
          <w:lang w:val="es-ES_tradnl"/>
        </w:rPr>
        <w:t xml:space="preserve">a </w:t>
      </w:r>
      <w:r w:rsidR="00270E9D" w:rsidRPr="00EA106E">
        <w:rPr>
          <w:lang w:val="es-ES_tradnl"/>
        </w:rPr>
        <w:t>F</w:t>
      </w:r>
      <w:r w:rsidR="00246731" w:rsidRPr="00EA106E">
        <w:rPr>
          <w:lang w:val="es-ES_tradnl"/>
        </w:rPr>
        <w:t>igura 8</w:t>
      </w:r>
      <w:r w:rsidR="005D4C0B" w:rsidRPr="00EA106E">
        <w:rPr>
          <w:lang w:val="es-ES_tradnl"/>
        </w:rPr>
        <w:t xml:space="preserve"> se</w:t>
      </w:r>
      <w:r w:rsidR="00246731" w:rsidRPr="00EA106E">
        <w:rPr>
          <w:lang w:val="es-ES_tradnl"/>
        </w:rPr>
        <w:t xml:space="preserve"> muestra que </w:t>
      </w:r>
      <w:r w:rsidR="00270E9D" w:rsidRPr="00EA106E">
        <w:rPr>
          <w:lang w:val="es-ES_tradnl"/>
        </w:rPr>
        <w:t>la</w:t>
      </w:r>
      <w:r w:rsidR="00246731" w:rsidRPr="00EA106E">
        <w:rPr>
          <w:lang w:val="es-ES_tradnl"/>
        </w:rPr>
        <w:t xml:space="preserve"> </w:t>
      </w:r>
      <w:r w:rsidR="005D4C0B" w:rsidRPr="00EA106E">
        <w:rPr>
          <w:lang w:val="es-ES_tradnl"/>
        </w:rPr>
        <w:t xml:space="preserve">mayoría </w:t>
      </w:r>
      <w:r w:rsidR="00270E9D" w:rsidRPr="00EA106E">
        <w:rPr>
          <w:lang w:val="es-ES_tradnl"/>
        </w:rPr>
        <w:t xml:space="preserve">de </w:t>
      </w:r>
      <w:r w:rsidR="005D4C0B" w:rsidRPr="00EA106E">
        <w:rPr>
          <w:lang w:val="es-ES_tradnl"/>
        </w:rPr>
        <w:t xml:space="preserve">los encuestados </w:t>
      </w:r>
      <w:r w:rsidR="00270E9D" w:rsidRPr="00EA106E">
        <w:rPr>
          <w:lang w:val="es-ES_tradnl"/>
        </w:rPr>
        <w:t xml:space="preserve">(97%) </w:t>
      </w:r>
      <w:r w:rsidR="005D4C0B" w:rsidRPr="00EA106E">
        <w:rPr>
          <w:lang w:val="es-ES_tradnl"/>
        </w:rPr>
        <w:t>no reconocen ha</w:t>
      </w:r>
      <w:r w:rsidR="00270E9D" w:rsidRPr="00EA106E">
        <w:rPr>
          <w:lang w:val="es-ES_tradnl"/>
        </w:rPr>
        <w:t>b</w:t>
      </w:r>
      <w:r w:rsidR="005D4C0B" w:rsidRPr="00EA106E">
        <w:rPr>
          <w:lang w:val="es-ES_tradnl"/>
        </w:rPr>
        <w:t xml:space="preserve">er sentido vergüenza por participar en espacios de diálogos con la ciudadanía dado su género, </w:t>
      </w:r>
      <w:r w:rsidR="00270E9D" w:rsidRPr="00EA106E">
        <w:rPr>
          <w:lang w:val="es-ES_tradnl"/>
        </w:rPr>
        <w:t xml:space="preserve">en especial las personas de la comunidad </w:t>
      </w:r>
      <w:proofErr w:type="spellStart"/>
      <w:r w:rsidR="00270E9D" w:rsidRPr="00EA106E">
        <w:rPr>
          <w:lang w:val="es-ES_tradnl"/>
        </w:rPr>
        <w:t>lgbtiq</w:t>
      </w:r>
      <w:proofErr w:type="spellEnd"/>
      <w:r w:rsidR="00270E9D" w:rsidRPr="00EA106E">
        <w:rPr>
          <w:lang w:val="es-ES_tradnl"/>
        </w:rPr>
        <w:t xml:space="preserve">+.  </w:t>
      </w:r>
      <w:r w:rsidR="001F0333" w:rsidRPr="00EA106E">
        <w:rPr>
          <w:lang w:val="es-ES_tradnl"/>
        </w:rPr>
        <w:t xml:space="preserve">En contra parte, en la Figura 9 se </w:t>
      </w:r>
      <w:r w:rsidR="00AB3011" w:rsidRPr="00EA106E">
        <w:rPr>
          <w:lang w:val="es-ES_tradnl"/>
        </w:rPr>
        <w:t>ilustra</w:t>
      </w:r>
      <w:r w:rsidR="001F0333" w:rsidRPr="00EA106E">
        <w:rPr>
          <w:lang w:val="es-ES_tradnl"/>
        </w:rPr>
        <w:t xml:space="preserve"> la relación directa entre el sentimiento vergüenza y </w:t>
      </w:r>
      <w:r w:rsidR="00896EB9" w:rsidRPr="00EA106E">
        <w:rPr>
          <w:lang w:val="es-ES_tradnl"/>
        </w:rPr>
        <w:t xml:space="preserve">la </w:t>
      </w:r>
      <w:r w:rsidR="001F0333" w:rsidRPr="00EA106E">
        <w:rPr>
          <w:lang w:val="es-ES_tradnl"/>
        </w:rPr>
        <w:t xml:space="preserve">edad de las personas. De las </w:t>
      </w:r>
      <w:r w:rsidR="00D3608E" w:rsidRPr="00EA106E">
        <w:rPr>
          <w:lang w:val="es-ES_tradnl"/>
        </w:rPr>
        <w:t>4</w:t>
      </w:r>
      <w:r w:rsidR="001F0333" w:rsidRPr="00EA106E">
        <w:rPr>
          <w:lang w:val="es-ES_tradnl"/>
        </w:rPr>
        <w:t xml:space="preserve"> personas (3%</w:t>
      </w:r>
      <w:r w:rsidR="00D3608E" w:rsidRPr="00EA106E">
        <w:rPr>
          <w:lang w:val="es-ES_tradnl"/>
        </w:rPr>
        <w:t xml:space="preserve"> de los heterosexuales</w:t>
      </w:r>
      <w:r w:rsidR="001F0333" w:rsidRPr="00EA106E">
        <w:rPr>
          <w:lang w:val="es-ES_tradnl"/>
        </w:rPr>
        <w:t xml:space="preserve">) que </w:t>
      </w:r>
      <w:r w:rsidR="00D3608E" w:rsidRPr="00EA106E">
        <w:rPr>
          <w:lang w:val="es-ES_tradnl"/>
        </w:rPr>
        <w:t xml:space="preserve">expresaron haber </w:t>
      </w:r>
      <w:r w:rsidR="001F0333" w:rsidRPr="00EA106E">
        <w:rPr>
          <w:lang w:val="es-ES_tradnl"/>
        </w:rPr>
        <w:t>s</w:t>
      </w:r>
      <w:r w:rsidR="00D3608E" w:rsidRPr="00EA106E">
        <w:rPr>
          <w:lang w:val="es-ES_tradnl"/>
        </w:rPr>
        <w:t>e</w:t>
      </w:r>
      <w:r w:rsidR="001F0333" w:rsidRPr="00EA106E">
        <w:rPr>
          <w:lang w:val="es-ES_tradnl"/>
        </w:rPr>
        <w:t>nti</w:t>
      </w:r>
      <w:r w:rsidR="00D3608E" w:rsidRPr="00EA106E">
        <w:rPr>
          <w:lang w:val="es-ES_tradnl"/>
        </w:rPr>
        <w:t>d</w:t>
      </w:r>
      <w:r w:rsidR="001F0333" w:rsidRPr="00EA106E">
        <w:rPr>
          <w:lang w:val="es-ES_tradnl"/>
        </w:rPr>
        <w:t>o vergüenza</w:t>
      </w:r>
      <w:r w:rsidR="00246731" w:rsidRPr="00EA106E">
        <w:rPr>
          <w:lang w:val="es-ES_tradnl"/>
        </w:rPr>
        <w:t xml:space="preserve">, </w:t>
      </w:r>
      <w:r w:rsidR="00896EB9" w:rsidRPr="00EA106E">
        <w:rPr>
          <w:lang w:val="es-ES_tradnl"/>
        </w:rPr>
        <w:t>se ubican</w:t>
      </w:r>
      <w:r w:rsidR="00D3608E" w:rsidRPr="00EA106E">
        <w:rPr>
          <w:lang w:val="es-ES_tradnl"/>
        </w:rPr>
        <w:t xml:space="preserve"> 2 adultos en la franja de 31 a 50 años de edad.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414"/>
      </w:tblGrid>
      <w:tr w:rsidR="00A50ACE" w:rsidRPr="00A84B1D" w14:paraId="279EAE58" w14:textId="77777777" w:rsidTr="00491322">
        <w:tc>
          <w:tcPr>
            <w:tcW w:w="4414" w:type="dxa"/>
          </w:tcPr>
          <w:p w14:paraId="6BF8B6A1" w14:textId="368032D8" w:rsidR="00102DAE" w:rsidRPr="00A84B1D" w:rsidRDefault="00102DAE" w:rsidP="00B11699">
            <w:pPr>
              <w:spacing w:after="0" w:line="240" w:lineRule="auto"/>
              <w:jc w:val="both"/>
              <w:rPr>
                <w:sz w:val="20"/>
                <w:szCs w:val="20"/>
                <w:lang w:val="es-ES_tradnl"/>
              </w:rPr>
            </w:pPr>
            <w:r w:rsidRPr="00A84B1D">
              <w:rPr>
                <w:b/>
                <w:bCs/>
                <w:sz w:val="20"/>
                <w:szCs w:val="20"/>
                <w:lang w:val="es-ES_tradnl"/>
              </w:rPr>
              <w:t xml:space="preserve">Figura 8. </w:t>
            </w:r>
          </w:p>
        </w:tc>
        <w:tc>
          <w:tcPr>
            <w:tcW w:w="4414" w:type="dxa"/>
          </w:tcPr>
          <w:p w14:paraId="3F833540" w14:textId="144D7F09" w:rsidR="00102DAE" w:rsidRPr="00A84B1D" w:rsidRDefault="00102DAE" w:rsidP="00B11699">
            <w:pPr>
              <w:spacing w:after="0" w:line="240" w:lineRule="auto"/>
              <w:jc w:val="both"/>
              <w:rPr>
                <w:sz w:val="20"/>
                <w:szCs w:val="20"/>
                <w:lang w:val="es-ES_tradnl"/>
              </w:rPr>
            </w:pPr>
            <w:r w:rsidRPr="00A84B1D">
              <w:rPr>
                <w:b/>
                <w:bCs/>
                <w:sz w:val="20"/>
                <w:szCs w:val="20"/>
                <w:lang w:val="es-ES_tradnl"/>
              </w:rPr>
              <w:t>Figura 9.</w:t>
            </w:r>
            <w:r w:rsidR="00CE4A5C" w:rsidRPr="00A84B1D">
              <w:rPr>
                <w:sz w:val="20"/>
                <w:szCs w:val="20"/>
                <w:lang w:val="es-ES_tradnl"/>
              </w:rPr>
              <w:t xml:space="preserve"> </w:t>
            </w:r>
          </w:p>
        </w:tc>
      </w:tr>
      <w:tr w:rsidR="00B11699" w:rsidRPr="00A84B1D" w14:paraId="1BE52951" w14:textId="77777777" w:rsidTr="00491322">
        <w:tc>
          <w:tcPr>
            <w:tcW w:w="4414" w:type="dxa"/>
          </w:tcPr>
          <w:p w14:paraId="57295D3E" w14:textId="6F2B508C" w:rsidR="00B11699" w:rsidRPr="00A84B1D" w:rsidRDefault="00B11699" w:rsidP="00B11699">
            <w:pPr>
              <w:spacing w:line="240" w:lineRule="auto"/>
              <w:jc w:val="both"/>
              <w:rPr>
                <w:b/>
                <w:bCs/>
                <w:sz w:val="20"/>
                <w:szCs w:val="20"/>
                <w:lang w:val="es-ES_tradnl"/>
              </w:rPr>
            </w:pPr>
            <w:r w:rsidRPr="00A84B1D">
              <w:rPr>
                <w:sz w:val="20"/>
                <w:szCs w:val="20"/>
                <w:lang w:val="es-ES_tradnl"/>
              </w:rPr>
              <w:t>¿Sintió vergüenza de participar en espacios de diálogos con la ciudadanía por su género?</w:t>
            </w:r>
          </w:p>
        </w:tc>
        <w:tc>
          <w:tcPr>
            <w:tcW w:w="4414" w:type="dxa"/>
          </w:tcPr>
          <w:p w14:paraId="68EB09D5" w14:textId="7C0F4193" w:rsidR="00B11699" w:rsidRPr="00A84B1D" w:rsidRDefault="00B11699" w:rsidP="00B11699">
            <w:pPr>
              <w:spacing w:line="240" w:lineRule="auto"/>
              <w:jc w:val="both"/>
              <w:rPr>
                <w:b/>
                <w:bCs/>
                <w:sz w:val="20"/>
                <w:szCs w:val="20"/>
                <w:lang w:val="es-ES_tradnl"/>
              </w:rPr>
            </w:pPr>
            <w:r w:rsidRPr="00A84B1D">
              <w:rPr>
                <w:sz w:val="20"/>
                <w:szCs w:val="20"/>
                <w:lang w:val="es-ES_tradnl"/>
              </w:rPr>
              <w:t>Vergüenza según el grupo etario</w:t>
            </w:r>
          </w:p>
        </w:tc>
      </w:tr>
      <w:tr w:rsidR="00A50ACE" w:rsidRPr="00A84B1D" w14:paraId="4F7603E9" w14:textId="77777777" w:rsidTr="00491322">
        <w:tc>
          <w:tcPr>
            <w:tcW w:w="4414" w:type="dxa"/>
          </w:tcPr>
          <w:p w14:paraId="0D93347F" w14:textId="252F76A5" w:rsidR="00102DAE" w:rsidRPr="00A84B1D" w:rsidRDefault="00491322" w:rsidP="00B11699">
            <w:pPr>
              <w:spacing w:after="0" w:line="360" w:lineRule="auto"/>
              <w:rPr>
                <w:sz w:val="20"/>
                <w:szCs w:val="20"/>
                <w:lang w:val="es-ES_tradnl"/>
              </w:rPr>
            </w:pPr>
            <w:r w:rsidRPr="00A84B1D">
              <w:rPr>
                <w:noProof/>
                <w:sz w:val="20"/>
                <w:szCs w:val="20"/>
                <w:lang w:val="es-ES_tradnl"/>
                <w14:ligatures w14:val="standardContextual"/>
              </w:rPr>
              <w:drawing>
                <wp:inline distT="0" distB="0" distL="0" distR="0" wp14:anchorId="28E765B8" wp14:editId="598668AF">
                  <wp:extent cx="2685760" cy="1317961"/>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941" cy="1371048"/>
                          </a:xfrm>
                          <a:prstGeom prst="rect">
                            <a:avLst/>
                          </a:prstGeom>
                        </pic:spPr>
                      </pic:pic>
                    </a:graphicData>
                  </a:graphic>
                </wp:inline>
              </w:drawing>
            </w:r>
          </w:p>
        </w:tc>
        <w:tc>
          <w:tcPr>
            <w:tcW w:w="4414" w:type="dxa"/>
          </w:tcPr>
          <w:p w14:paraId="6351AD66" w14:textId="363AC321" w:rsidR="00102DAE" w:rsidRPr="00A84B1D" w:rsidRDefault="00A50ACE" w:rsidP="00B11699">
            <w:pPr>
              <w:spacing w:after="0" w:line="360" w:lineRule="auto"/>
              <w:rPr>
                <w:sz w:val="20"/>
                <w:szCs w:val="20"/>
                <w:lang w:val="es-ES_tradnl"/>
              </w:rPr>
            </w:pPr>
            <w:r w:rsidRPr="00A84B1D">
              <w:rPr>
                <w:noProof/>
                <w:sz w:val="20"/>
                <w:szCs w:val="20"/>
                <w:lang w:val="es-ES_tradnl"/>
                <w14:ligatures w14:val="standardContextual"/>
              </w:rPr>
              <w:drawing>
                <wp:inline distT="0" distB="0" distL="0" distR="0" wp14:anchorId="075C9199" wp14:editId="78171022">
                  <wp:extent cx="2450112" cy="1317625"/>
                  <wp:effectExtent l="0" t="0" r="127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6919" cy="1353552"/>
                          </a:xfrm>
                          <a:prstGeom prst="rect">
                            <a:avLst/>
                          </a:prstGeom>
                        </pic:spPr>
                      </pic:pic>
                    </a:graphicData>
                  </a:graphic>
                </wp:inline>
              </w:drawing>
            </w:r>
          </w:p>
        </w:tc>
      </w:tr>
      <w:tr w:rsidR="00A50ACE" w:rsidRPr="00A84B1D" w14:paraId="4AEA94C5" w14:textId="77777777" w:rsidTr="00491322">
        <w:tc>
          <w:tcPr>
            <w:tcW w:w="4414" w:type="dxa"/>
          </w:tcPr>
          <w:p w14:paraId="7D80E406" w14:textId="77777777" w:rsidR="00102DAE" w:rsidRPr="00A84B1D" w:rsidRDefault="00102DAE" w:rsidP="00B5722D">
            <w:pPr>
              <w:spacing w:line="36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c>
          <w:tcPr>
            <w:tcW w:w="4414" w:type="dxa"/>
          </w:tcPr>
          <w:p w14:paraId="54B8A6FA" w14:textId="77777777" w:rsidR="00102DAE" w:rsidRPr="00A84B1D" w:rsidRDefault="00102DAE" w:rsidP="00B5722D">
            <w:pPr>
              <w:spacing w:line="36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r>
    </w:tbl>
    <w:p w14:paraId="729A3AC1" w14:textId="0A5FD47A" w:rsidR="00222602" w:rsidRPr="00D94225" w:rsidRDefault="0000144E" w:rsidP="0093239E">
      <w:pPr>
        <w:spacing w:line="360" w:lineRule="auto"/>
        <w:jc w:val="both"/>
        <w:rPr>
          <w:b/>
          <w:bCs/>
          <w:lang w:val="es-ES_tradnl"/>
        </w:rPr>
      </w:pPr>
      <w:r w:rsidRPr="00EA106E">
        <w:rPr>
          <w:b/>
          <w:bCs/>
          <w:lang w:val="es-ES_tradnl"/>
        </w:rPr>
        <w:t>Envidi</w:t>
      </w:r>
      <w:r w:rsidR="00B11699">
        <w:rPr>
          <w:b/>
          <w:bCs/>
          <w:lang w:val="es-ES_tradnl"/>
        </w:rPr>
        <w:t>a</w:t>
      </w:r>
      <w:r w:rsidR="002107A8">
        <w:rPr>
          <w:b/>
          <w:bCs/>
          <w:lang w:val="es-ES_tradnl"/>
        </w:rPr>
        <w:t xml:space="preserve">. </w:t>
      </w:r>
      <w:r w:rsidR="00083F54" w:rsidRPr="00EA106E">
        <w:rPr>
          <w:lang w:val="es-ES_tradnl"/>
        </w:rPr>
        <w:t>La envidia es una emoción dolorosa que se centra en la buena fortuna o ventajas de los demás por comparación a las propias (</w:t>
      </w:r>
      <w:proofErr w:type="spellStart"/>
      <w:r w:rsidR="00083F54" w:rsidRPr="00EA106E">
        <w:t>Novales-Alquézar</w:t>
      </w:r>
      <w:proofErr w:type="spellEnd"/>
      <w:r w:rsidR="00083F54" w:rsidRPr="00EA106E">
        <w:rPr>
          <w:lang w:val="es-ES_tradnl"/>
        </w:rPr>
        <w:t>, 2016)</w:t>
      </w:r>
      <w:r w:rsidR="00420E31" w:rsidRPr="00EA106E">
        <w:rPr>
          <w:lang w:val="es-ES_tradnl"/>
        </w:rPr>
        <w:t>. En ese sentido</w:t>
      </w:r>
      <w:r w:rsidR="00B419E8" w:rsidRPr="00EA106E">
        <w:rPr>
          <w:lang w:val="es-ES_tradnl"/>
        </w:rPr>
        <w:t xml:space="preserve">, se le preguntó a los encuestados sobre </w:t>
      </w:r>
      <w:r w:rsidR="006E2E52" w:rsidRPr="00EA106E">
        <w:rPr>
          <w:lang w:val="es-ES_tradnl"/>
        </w:rPr>
        <w:t xml:space="preserve">el acceso a </w:t>
      </w:r>
      <w:r w:rsidR="00B419E8" w:rsidRPr="00EA106E">
        <w:rPr>
          <w:lang w:val="es-ES_tradnl"/>
        </w:rPr>
        <w:t xml:space="preserve">beneficios económicos y sociales </w:t>
      </w:r>
      <w:r w:rsidR="006E2E52" w:rsidRPr="00EA106E">
        <w:rPr>
          <w:lang w:val="es-ES_tradnl"/>
        </w:rPr>
        <w:t xml:space="preserve">ofrecidos </w:t>
      </w:r>
      <w:r w:rsidR="00B419E8" w:rsidRPr="00EA106E">
        <w:rPr>
          <w:lang w:val="es-ES_tradnl"/>
        </w:rPr>
        <w:t>durante la administración departamental 2020 – 2023.</w:t>
      </w:r>
      <w:r w:rsidR="009A282D" w:rsidRPr="00EA106E">
        <w:rPr>
          <w:lang w:val="es-ES_tradnl"/>
        </w:rPr>
        <w:t xml:space="preserve"> Por ejemplo, </w:t>
      </w:r>
      <w:r w:rsidR="003A232C" w:rsidRPr="00EA106E">
        <w:rPr>
          <w:lang w:val="es-ES_tradnl"/>
        </w:rPr>
        <w:t>¿usted accedió a algún programa de bienestar social ofrecido por la administración?, ¿usted recibió alguna transferencia económica como beneficiario</w:t>
      </w:r>
      <w:r w:rsidR="00ED592E" w:rsidRPr="00EA106E">
        <w:rPr>
          <w:lang w:val="es-ES_tradnl"/>
        </w:rPr>
        <w:t xml:space="preserve"> de</w:t>
      </w:r>
      <w:r w:rsidR="003A232C" w:rsidRPr="00EA106E">
        <w:rPr>
          <w:lang w:val="es-ES_tradnl"/>
        </w:rPr>
        <w:t xml:space="preserve"> programa</w:t>
      </w:r>
      <w:r w:rsidR="00ED592E" w:rsidRPr="00EA106E">
        <w:rPr>
          <w:lang w:val="es-ES_tradnl"/>
        </w:rPr>
        <w:t>s</w:t>
      </w:r>
      <w:r w:rsidR="003A232C" w:rsidRPr="00EA106E">
        <w:rPr>
          <w:lang w:val="es-ES_tradnl"/>
        </w:rPr>
        <w:t xml:space="preserve"> social</w:t>
      </w:r>
      <w:r w:rsidR="00ED592E" w:rsidRPr="00EA106E">
        <w:rPr>
          <w:lang w:val="es-ES_tradnl"/>
        </w:rPr>
        <w:t>es</w:t>
      </w:r>
      <w:r w:rsidR="003A232C" w:rsidRPr="00EA106E">
        <w:rPr>
          <w:lang w:val="es-ES_tradnl"/>
        </w:rPr>
        <w:t xml:space="preserve"> ofrecido</w:t>
      </w:r>
      <w:r w:rsidR="00ED592E" w:rsidRPr="00EA106E">
        <w:rPr>
          <w:lang w:val="es-ES_tradnl"/>
        </w:rPr>
        <w:t>s</w:t>
      </w:r>
      <w:r w:rsidR="003A232C" w:rsidRPr="00EA106E">
        <w:rPr>
          <w:lang w:val="es-ES_tradnl"/>
        </w:rPr>
        <w:t xml:space="preserve"> por la administración?, ¿usted </w:t>
      </w:r>
      <w:r w:rsidR="00ED592E" w:rsidRPr="00EA106E">
        <w:rPr>
          <w:lang w:val="es-ES_tradnl"/>
        </w:rPr>
        <w:t>sint</w:t>
      </w:r>
      <w:r w:rsidR="003A232C" w:rsidRPr="00EA106E">
        <w:rPr>
          <w:lang w:val="es-ES_tradnl"/>
        </w:rPr>
        <w:t xml:space="preserve">ió </w:t>
      </w:r>
      <w:r w:rsidR="00ED592E" w:rsidRPr="00EA106E">
        <w:rPr>
          <w:lang w:val="es-ES_tradnl"/>
        </w:rPr>
        <w:t>malestar cuando alguien de su comunidad recibió algún beneficio desde</w:t>
      </w:r>
      <w:r w:rsidR="003A232C" w:rsidRPr="00EA106E">
        <w:rPr>
          <w:lang w:val="es-ES_tradnl"/>
        </w:rPr>
        <w:t xml:space="preserve"> la administración?</w:t>
      </w:r>
      <w:r w:rsidR="009A282D" w:rsidRPr="00EA106E">
        <w:rPr>
          <w:lang w:val="es-ES_tradnl"/>
        </w:rPr>
        <w:t xml:space="preserve"> Con estas</w:t>
      </w:r>
      <w:r w:rsidR="00482CAC" w:rsidRPr="00EA106E">
        <w:rPr>
          <w:lang w:val="es-ES_tradnl"/>
        </w:rPr>
        <w:t>,</w:t>
      </w:r>
      <w:r w:rsidR="009A282D" w:rsidRPr="00EA106E">
        <w:rPr>
          <w:lang w:val="es-ES_tradnl"/>
        </w:rPr>
        <w:t xml:space="preserve"> y otras preguntas</w:t>
      </w:r>
      <w:r w:rsidR="00482CAC" w:rsidRPr="00EA106E">
        <w:rPr>
          <w:lang w:val="es-ES_tradnl"/>
        </w:rPr>
        <w:t>,</w:t>
      </w:r>
      <w:r w:rsidR="009A282D" w:rsidRPr="00EA106E">
        <w:rPr>
          <w:lang w:val="es-ES_tradnl"/>
        </w:rPr>
        <w:t xml:space="preserve"> se buscó detectar sentimientos de envidia en los participantes, en función de las </w:t>
      </w:r>
      <w:r w:rsidR="009A282D" w:rsidRPr="00EA106E">
        <w:rPr>
          <w:lang w:val="es-ES_tradnl"/>
        </w:rPr>
        <w:lastRenderedPageBreak/>
        <w:t xml:space="preserve">acciones o </w:t>
      </w:r>
      <w:r w:rsidR="00482CAC" w:rsidRPr="00EA106E">
        <w:rPr>
          <w:lang w:val="es-ES_tradnl"/>
        </w:rPr>
        <w:t xml:space="preserve">proyectos </w:t>
      </w:r>
      <w:r w:rsidR="009A282D" w:rsidRPr="00EA106E">
        <w:rPr>
          <w:lang w:val="es-ES_tradnl"/>
        </w:rPr>
        <w:t>implementad</w:t>
      </w:r>
      <w:r w:rsidR="00482CAC" w:rsidRPr="00EA106E">
        <w:rPr>
          <w:lang w:val="es-ES_tradnl"/>
        </w:rPr>
        <w:t>o</w:t>
      </w:r>
      <w:r w:rsidR="009A282D" w:rsidRPr="00EA106E">
        <w:rPr>
          <w:lang w:val="es-ES_tradnl"/>
        </w:rPr>
        <w:t xml:space="preserve">s por </w:t>
      </w:r>
      <w:r w:rsidR="00482CAC" w:rsidRPr="00EA106E">
        <w:rPr>
          <w:lang w:val="es-ES_tradnl"/>
        </w:rPr>
        <w:t xml:space="preserve">la Gobernación de Sucre. La Figura 10 muestra que las mujeres exteriorizaron el sentimiento de envidia </w:t>
      </w:r>
      <w:r w:rsidR="00E4493C" w:rsidRPr="00EA106E">
        <w:rPr>
          <w:lang w:val="es-ES_tradnl"/>
        </w:rPr>
        <w:t>en mayor porcentaje</w:t>
      </w:r>
      <w:r w:rsidR="00482CAC" w:rsidRPr="00EA106E">
        <w:rPr>
          <w:lang w:val="es-ES_tradnl"/>
        </w:rPr>
        <w:t xml:space="preserve"> que los hombres, </w:t>
      </w:r>
      <w:r w:rsidR="00E4493C" w:rsidRPr="00EA106E">
        <w:rPr>
          <w:lang w:val="es-ES_tradnl"/>
        </w:rPr>
        <w:t xml:space="preserve">pero todavía así, este grupo de encuestados es ampliamente superado por las personas que no reconocieron haber sentido envidia ante situaciones o decisiones </w:t>
      </w:r>
      <w:r w:rsidR="0052041F" w:rsidRPr="00EA106E">
        <w:rPr>
          <w:lang w:val="es-ES_tradnl"/>
        </w:rPr>
        <w:t>apalancadas por la Gobernación.</w:t>
      </w:r>
      <w:r w:rsidR="00482CAC" w:rsidRPr="00EA106E">
        <w:rPr>
          <w:lang w:val="es-ES_tradnl"/>
        </w:rPr>
        <w:t xml:space="preserve"> </w:t>
      </w:r>
      <w:r w:rsidR="0052041F" w:rsidRPr="00EA106E">
        <w:rPr>
          <w:lang w:val="es-ES_tradnl"/>
        </w:rPr>
        <w:t xml:space="preserve">Es de resaltar que no hubo manifestación de la envidia en adultos </w:t>
      </w:r>
      <w:r w:rsidR="00F67D8F" w:rsidRPr="00EA106E">
        <w:rPr>
          <w:lang w:val="es-ES_tradnl"/>
        </w:rPr>
        <w:t>mayores de</w:t>
      </w:r>
      <w:r w:rsidR="0052041F" w:rsidRPr="00EA106E">
        <w:rPr>
          <w:lang w:val="es-ES_tradnl"/>
        </w:rPr>
        <w:t xml:space="preserve"> 65</w:t>
      </w:r>
      <w:r w:rsidR="00F67D8F" w:rsidRPr="00EA106E">
        <w:rPr>
          <w:lang w:val="es-ES_tradnl"/>
        </w:rPr>
        <w:t xml:space="preserve"> años (</w:t>
      </w:r>
      <w:r w:rsidR="0051572F">
        <w:rPr>
          <w:lang w:val="es-ES_tradnl"/>
        </w:rPr>
        <w:t xml:space="preserve">ver </w:t>
      </w:r>
      <w:r w:rsidR="00F67D8F" w:rsidRPr="00EA106E">
        <w:rPr>
          <w:lang w:val="es-ES_tradnl"/>
        </w:rPr>
        <w:t>Figura 11).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589"/>
      </w:tblGrid>
      <w:tr w:rsidR="009D0605" w:rsidRPr="00A84B1D" w14:paraId="1395B8DC" w14:textId="77777777" w:rsidTr="00D94225">
        <w:trPr>
          <w:trHeight w:val="217"/>
        </w:trPr>
        <w:tc>
          <w:tcPr>
            <w:tcW w:w="4800" w:type="dxa"/>
          </w:tcPr>
          <w:p w14:paraId="2AE48880" w14:textId="5FD1F6BE" w:rsidR="00222602" w:rsidRPr="00A84B1D" w:rsidRDefault="00222602" w:rsidP="00B11699">
            <w:pPr>
              <w:spacing w:after="0" w:line="240" w:lineRule="auto"/>
              <w:jc w:val="both"/>
              <w:rPr>
                <w:sz w:val="20"/>
                <w:szCs w:val="20"/>
                <w:lang w:val="es-ES_tradnl"/>
              </w:rPr>
            </w:pPr>
            <w:r w:rsidRPr="00A84B1D">
              <w:rPr>
                <w:b/>
                <w:bCs/>
                <w:sz w:val="20"/>
                <w:szCs w:val="20"/>
                <w:lang w:val="es-ES_tradnl"/>
              </w:rPr>
              <w:t xml:space="preserve">Figura 10. </w:t>
            </w:r>
          </w:p>
        </w:tc>
        <w:tc>
          <w:tcPr>
            <w:tcW w:w="4589" w:type="dxa"/>
          </w:tcPr>
          <w:p w14:paraId="1C556879" w14:textId="3E8B5F3C" w:rsidR="00222602" w:rsidRPr="00A84B1D" w:rsidRDefault="00222602" w:rsidP="00B11699">
            <w:pPr>
              <w:spacing w:after="0" w:line="240" w:lineRule="auto"/>
              <w:jc w:val="both"/>
              <w:rPr>
                <w:sz w:val="20"/>
                <w:szCs w:val="20"/>
                <w:lang w:val="es-ES_tradnl"/>
              </w:rPr>
            </w:pPr>
            <w:r w:rsidRPr="00A84B1D">
              <w:rPr>
                <w:b/>
                <w:bCs/>
                <w:sz w:val="20"/>
                <w:szCs w:val="20"/>
                <w:lang w:val="es-ES_tradnl"/>
              </w:rPr>
              <w:t>Figura 11.</w:t>
            </w:r>
            <w:r w:rsidRPr="00A84B1D">
              <w:rPr>
                <w:sz w:val="20"/>
                <w:szCs w:val="20"/>
                <w:lang w:val="es-ES_tradnl"/>
              </w:rPr>
              <w:t xml:space="preserve"> </w:t>
            </w:r>
          </w:p>
        </w:tc>
      </w:tr>
      <w:tr w:rsidR="00B11699" w:rsidRPr="00A84B1D" w14:paraId="592E57CB" w14:textId="77777777" w:rsidTr="00D94225">
        <w:trPr>
          <w:trHeight w:val="217"/>
        </w:trPr>
        <w:tc>
          <w:tcPr>
            <w:tcW w:w="4800" w:type="dxa"/>
          </w:tcPr>
          <w:p w14:paraId="0EA60A9B" w14:textId="14F3B97B" w:rsidR="00B11699" w:rsidRPr="00A84B1D" w:rsidRDefault="00B11699" w:rsidP="00B11699">
            <w:pPr>
              <w:spacing w:after="0" w:line="240" w:lineRule="auto"/>
              <w:jc w:val="both"/>
              <w:rPr>
                <w:b/>
                <w:bCs/>
                <w:sz w:val="20"/>
                <w:szCs w:val="20"/>
                <w:lang w:val="es-ES_tradnl"/>
              </w:rPr>
            </w:pPr>
            <w:r w:rsidRPr="00A84B1D">
              <w:rPr>
                <w:sz w:val="20"/>
                <w:szCs w:val="20"/>
                <w:lang w:val="es-ES_tradnl"/>
              </w:rPr>
              <w:t>Envidia según el sexo</w:t>
            </w:r>
          </w:p>
        </w:tc>
        <w:tc>
          <w:tcPr>
            <w:tcW w:w="4589" w:type="dxa"/>
          </w:tcPr>
          <w:p w14:paraId="12F196AE" w14:textId="03D15D90" w:rsidR="00B11699" w:rsidRPr="00A84B1D" w:rsidRDefault="00B11699" w:rsidP="00B11699">
            <w:pPr>
              <w:spacing w:after="0" w:line="240" w:lineRule="auto"/>
              <w:jc w:val="both"/>
              <w:rPr>
                <w:b/>
                <w:bCs/>
                <w:sz w:val="20"/>
                <w:szCs w:val="20"/>
                <w:lang w:val="es-ES_tradnl"/>
              </w:rPr>
            </w:pPr>
            <w:r w:rsidRPr="00A84B1D">
              <w:rPr>
                <w:sz w:val="20"/>
                <w:szCs w:val="20"/>
                <w:lang w:val="es-ES_tradnl"/>
              </w:rPr>
              <w:t>Envidia según el grupo etario</w:t>
            </w:r>
          </w:p>
        </w:tc>
      </w:tr>
      <w:tr w:rsidR="009D0605" w:rsidRPr="00A84B1D" w14:paraId="48AFB10E" w14:textId="77777777" w:rsidTr="00D94225">
        <w:trPr>
          <w:trHeight w:val="2144"/>
        </w:trPr>
        <w:tc>
          <w:tcPr>
            <w:tcW w:w="4800" w:type="dxa"/>
          </w:tcPr>
          <w:p w14:paraId="71E18DA9" w14:textId="0DA459C8" w:rsidR="00222602" w:rsidRPr="00A84B1D" w:rsidRDefault="009D0605" w:rsidP="00B11699">
            <w:pPr>
              <w:spacing w:after="0" w:line="360" w:lineRule="auto"/>
              <w:rPr>
                <w:sz w:val="20"/>
                <w:szCs w:val="20"/>
                <w:lang w:val="es-ES_tradnl"/>
              </w:rPr>
            </w:pPr>
            <w:r w:rsidRPr="00A84B1D">
              <w:rPr>
                <w:noProof/>
                <w:sz w:val="20"/>
                <w:szCs w:val="20"/>
                <w:lang w:val="es-ES_tradnl"/>
                <w14:ligatures w14:val="standardContextual"/>
              </w:rPr>
              <w:drawing>
                <wp:inline distT="0" distB="0" distL="0" distR="0" wp14:anchorId="7515176C" wp14:editId="21E3022F">
                  <wp:extent cx="2792095" cy="1466850"/>
                  <wp:effectExtent l="0" t="0" r="190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55211" cy="1500009"/>
                          </a:xfrm>
                          <a:prstGeom prst="rect">
                            <a:avLst/>
                          </a:prstGeom>
                        </pic:spPr>
                      </pic:pic>
                    </a:graphicData>
                  </a:graphic>
                </wp:inline>
              </w:drawing>
            </w:r>
          </w:p>
        </w:tc>
        <w:tc>
          <w:tcPr>
            <w:tcW w:w="4589" w:type="dxa"/>
          </w:tcPr>
          <w:p w14:paraId="75048002" w14:textId="7B54695B" w:rsidR="00222602" w:rsidRPr="00A84B1D" w:rsidRDefault="009D0605" w:rsidP="00B11699">
            <w:pPr>
              <w:spacing w:after="0" w:line="360" w:lineRule="auto"/>
              <w:rPr>
                <w:sz w:val="20"/>
                <w:szCs w:val="20"/>
                <w:lang w:val="es-ES_tradnl"/>
              </w:rPr>
            </w:pPr>
            <w:r w:rsidRPr="00A84B1D">
              <w:rPr>
                <w:noProof/>
                <w:sz w:val="20"/>
                <w:szCs w:val="20"/>
                <w:lang w:val="es-ES_tradnl"/>
                <w14:ligatures w14:val="standardContextual"/>
              </w:rPr>
              <w:drawing>
                <wp:inline distT="0" distB="0" distL="0" distR="0" wp14:anchorId="705AC9D5" wp14:editId="2F41F8DE">
                  <wp:extent cx="2590800" cy="1498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2978" cy="1517213"/>
                          </a:xfrm>
                          <a:prstGeom prst="rect">
                            <a:avLst/>
                          </a:prstGeom>
                        </pic:spPr>
                      </pic:pic>
                    </a:graphicData>
                  </a:graphic>
                </wp:inline>
              </w:drawing>
            </w:r>
          </w:p>
        </w:tc>
      </w:tr>
      <w:tr w:rsidR="009D0605" w:rsidRPr="00A84B1D" w14:paraId="4D420AB6" w14:textId="77777777" w:rsidTr="00D94225">
        <w:trPr>
          <w:trHeight w:val="50"/>
        </w:trPr>
        <w:tc>
          <w:tcPr>
            <w:tcW w:w="4800" w:type="dxa"/>
          </w:tcPr>
          <w:p w14:paraId="17284852" w14:textId="77777777" w:rsidR="00222602" w:rsidRPr="00A84B1D" w:rsidRDefault="00222602" w:rsidP="00D94225">
            <w:pPr>
              <w:spacing w:line="24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c>
          <w:tcPr>
            <w:tcW w:w="4589" w:type="dxa"/>
          </w:tcPr>
          <w:p w14:paraId="7F6B2A48" w14:textId="77777777" w:rsidR="00222602" w:rsidRPr="00A84B1D" w:rsidRDefault="00222602" w:rsidP="00D94225">
            <w:pPr>
              <w:spacing w:line="240" w:lineRule="auto"/>
              <w:rPr>
                <w:sz w:val="20"/>
                <w:szCs w:val="20"/>
                <w:lang w:val="es-ES_tradnl"/>
              </w:rPr>
            </w:pPr>
            <w:r w:rsidRPr="00A84B1D">
              <w:rPr>
                <w:b/>
                <w:bCs/>
                <w:sz w:val="20"/>
                <w:szCs w:val="20"/>
                <w:lang w:val="es-ES_tradnl"/>
              </w:rPr>
              <w:t xml:space="preserve">Fuente. </w:t>
            </w:r>
            <w:r w:rsidRPr="00A84B1D">
              <w:rPr>
                <w:sz w:val="20"/>
                <w:szCs w:val="20"/>
                <w:lang w:val="es-ES_tradnl"/>
              </w:rPr>
              <w:t>Elaboración propia, 2024.</w:t>
            </w:r>
          </w:p>
        </w:tc>
      </w:tr>
    </w:tbl>
    <w:p w14:paraId="34DE0C64" w14:textId="3ADAB132" w:rsidR="0020230F" w:rsidRPr="00EA106E" w:rsidRDefault="0020230F" w:rsidP="00B5722D">
      <w:pPr>
        <w:spacing w:line="360" w:lineRule="auto"/>
        <w:jc w:val="both"/>
        <w:rPr>
          <w:lang w:val="es-ES_tradnl"/>
        </w:rPr>
      </w:pPr>
      <w:r w:rsidRPr="00EA106E">
        <w:rPr>
          <w:lang w:val="es-ES_tradnl"/>
        </w:rPr>
        <w:t xml:space="preserve">Los resultados estadísticos descriptivos muestran que </w:t>
      </w:r>
      <w:r w:rsidR="005E166A" w:rsidRPr="00EA106E">
        <w:rPr>
          <w:lang w:val="es-ES_tradnl"/>
        </w:rPr>
        <w:t xml:space="preserve">los sentimientos de miedo y vergüenza no están asociados al género de las personas que participaron en este estudio. No obstante, los bisexuales percibieron el sentimiento de asco hacia ellos en mayor proporción que los demás géneros. </w:t>
      </w:r>
      <w:r w:rsidR="00530E20" w:rsidRPr="00EA106E">
        <w:rPr>
          <w:lang w:val="es-ES_tradnl"/>
        </w:rPr>
        <w:t xml:space="preserve">El análisis pone en discusión la relación entre el sexo y la emoción de envidia, porque </w:t>
      </w:r>
      <w:r w:rsidR="005D181D" w:rsidRPr="00EA106E">
        <w:rPr>
          <w:lang w:val="es-ES_tradnl"/>
        </w:rPr>
        <w:t>se e</w:t>
      </w:r>
      <w:r w:rsidR="00D6296D" w:rsidRPr="00EA106E">
        <w:rPr>
          <w:lang w:val="es-ES_tradnl"/>
        </w:rPr>
        <w:t>stima</w:t>
      </w:r>
      <w:r w:rsidR="005D181D" w:rsidRPr="00EA106E">
        <w:rPr>
          <w:lang w:val="es-ES_tradnl"/>
        </w:rPr>
        <w:t xml:space="preserve"> que las percepciones se dividieron junto con las líneas de sexo. Por último, la</w:t>
      </w:r>
      <w:r w:rsidR="00AB3011" w:rsidRPr="00EA106E">
        <w:rPr>
          <w:lang w:val="es-ES_tradnl"/>
        </w:rPr>
        <w:t>s</w:t>
      </w:r>
      <w:r w:rsidR="005D181D" w:rsidRPr="00EA106E">
        <w:rPr>
          <w:lang w:val="es-ES_tradnl"/>
        </w:rPr>
        <w:t xml:space="preserve"> Figura</w:t>
      </w:r>
      <w:r w:rsidR="00AB3011" w:rsidRPr="00EA106E">
        <w:rPr>
          <w:lang w:val="es-ES_tradnl"/>
        </w:rPr>
        <w:t>s</w:t>
      </w:r>
      <w:r w:rsidR="005D181D" w:rsidRPr="00EA106E">
        <w:rPr>
          <w:lang w:val="es-ES_tradnl"/>
        </w:rPr>
        <w:t xml:space="preserve"> </w:t>
      </w:r>
      <w:r w:rsidR="00AB3011" w:rsidRPr="00EA106E">
        <w:rPr>
          <w:lang w:val="es-ES_tradnl"/>
        </w:rPr>
        <w:t xml:space="preserve">9 y </w:t>
      </w:r>
      <w:r w:rsidR="005D181D" w:rsidRPr="00EA106E">
        <w:rPr>
          <w:lang w:val="es-ES_tradnl"/>
        </w:rPr>
        <w:t xml:space="preserve">11 </w:t>
      </w:r>
      <w:r w:rsidR="00AB3011" w:rsidRPr="00EA106E">
        <w:rPr>
          <w:lang w:val="es-ES_tradnl"/>
        </w:rPr>
        <w:t>ilustran</w:t>
      </w:r>
      <w:r w:rsidR="005D181D" w:rsidRPr="00EA106E">
        <w:rPr>
          <w:lang w:val="es-ES_tradnl"/>
        </w:rPr>
        <w:t xml:space="preserve"> la relación directa entre </w:t>
      </w:r>
      <w:r w:rsidR="00AB3011" w:rsidRPr="00EA106E">
        <w:rPr>
          <w:lang w:val="es-ES_tradnl"/>
        </w:rPr>
        <w:t>los</w:t>
      </w:r>
      <w:r w:rsidR="00511CEC" w:rsidRPr="00EA106E">
        <w:rPr>
          <w:lang w:val="es-ES_tradnl"/>
        </w:rPr>
        <w:t xml:space="preserve"> sentimiento</w:t>
      </w:r>
      <w:r w:rsidR="00AB3011" w:rsidRPr="00EA106E">
        <w:rPr>
          <w:lang w:val="es-ES_tradnl"/>
        </w:rPr>
        <w:t>s</w:t>
      </w:r>
      <w:r w:rsidR="00511CEC" w:rsidRPr="00EA106E">
        <w:rPr>
          <w:lang w:val="es-ES_tradnl"/>
        </w:rPr>
        <w:t xml:space="preserve"> de envidia</w:t>
      </w:r>
      <w:r w:rsidR="00AB3011" w:rsidRPr="00EA106E">
        <w:rPr>
          <w:lang w:val="es-ES_tradnl"/>
        </w:rPr>
        <w:t xml:space="preserve"> y vergüenza</w:t>
      </w:r>
      <w:r w:rsidR="00511CEC" w:rsidRPr="00EA106E">
        <w:rPr>
          <w:lang w:val="es-ES_tradnl"/>
        </w:rPr>
        <w:t xml:space="preserve"> </w:t>
      </w:r>
      <w:r w:rsidR="00AB3011" w:rsidRPr="00EA106E">
        <w:rPr>
          <w:lang w:val="es-ES_tradnl"/>
        </w:rPr>
        <w:t>con</w:t>
      </w:r>
      <w:r w:rsidR="00511CEC" w:rsidRPr="00EA106E">
        <w:rPr>
          <w:lang w:val="es-ES_tradnl"/>
        </w:rPr>
        <w:t xml:space="preserve"> la edad de las personas, la</w:t>
      </w:r>
      <w:r w:rsidR="00AB3011" w:rsidRPr="00EA106E">
        <w:rPr>
          <w:lang w:val="es-ES_tradnl"/>
        </w:rPr>
        <w:t>s</w:t>
      </w:r>
      <w:r w:rsidR="00511CEC" w:rsidRPr="00EA106E">
        <w:rPr>
          <w:lang w:val="es-ES_tradnl"/>
        </w:rPr>
        <w:t xml:space="preserve"> cual</w:t>
      </w:r>
      <w:r w:rsidR="00AB3011" w:rsidRPr="00EA106E">
        <w:rPr>
          <w:lang w:val="es-ES_tradnl"/>
        </w:rPr>
        <w:t>es</w:t>
      </w:r>
      <w:r w:rsidR="00511CEC" w:rsidRPr="00EA106E">
        <w:rPr>
          <w:lang w:val="es-ES_tradnl"/>
        </w:rPr>
        <w:t xml:space="preserve"> requiere</w:t>
      </w:r>
      <w:r w:rsidR="00AB3011" w:rsidRPr="00EA106E">
        <w:rPr>
          <w:lang w:val="es-ES_tradnl"/>
        </w:rPr>
        <w:t>n</w:t>
      </w:r>
      <w:r w:rsidR="00511CEC" w:rsidRPr="00EA106E">
        <w:rPr>
          <w:lang w:val="es-ES_tradnl"/>
        </w:rPr>
        <w:t xml:space="preserve"> un análisis estadístico más profundo que permita </w:t>
      </w:r>
      <w:r w:rsidR="00A64706" w:rsidRPr="00EA106E">
        <w:rPr>
          <w:lang w:val="es-ES_tradnl"/>
        </w:rPr>
        <w:t>determinar</w:t>
      </w:r>
      <w:r w:rsidR="00511CEC" w:rsidRPr="00EA106E">
        <w:rPr>
          <w:lang w:val="es-ES_tradnl"/>
        </w:rPr>
        <w:t xml:space="preserve"> hallazgos significativos.</w:t>
      </w:r>
      <w:r w:rsidR="005D181D" w:rsidRPr="00EA106E">
        <w:rPr>
          <w:lang w:val="es-ES_tradnl"/>
        </w:rPr>
        <w:t xml:space="preserve"> </w:t>
      </w:r>
    </w:p>
    <w:p w14:paraId="675FC925" w14:textId="77777777" w:rsidR="00EE0891" w:rsidRPr="00EA106E" w:rsidRDefault="00EE0891" w:rsidP="00B5722D">
      <w:pPr>
        <w:spacing w:line="360" w:lineRule="auto"/>
        <w:rPr>
          <w:lang w:val="es-ES_tradnl"/>
        </w:rPr>
      </w:pPr>
    </w:p>
    <w:p w14:paraId="3C89B554" w14:textId="66D37C4B" w:rsidR="007E5DED" w:rsidRPr="00EA106E" w:rsidRDefault="007E5DED" w:rsidP="00B5722D">
      <w:pPr>
        <w:pStyle w:val="Ttulo2"/>
        <w:spacing w:before="0" w:line="360" w:lineRule="auto"/>
        <w:rPr>
          <w:rFonts w:ascii="Times New Roman" w:hAnsi="Times New Roman" w:cs="Times New Roman"/>
          <w:sz w:val="24"/>
          <w:szCs w:val="24"/>
          <w:lang w:val="es-ES_tradnl"/>
        </w:rPr>
      </w:pPr>
      <w:r w:rsidRPr="00EA106E">
        <w:rPr>
          <w:rFonts w:ascii="Times New Roman" w:hAnsi="Times New Roman" w:cs="Times New Roman"/>
          <w:sz w:val="24"/>
          <w:szCs w:val="24"/>
          <w:lang w:val="es-ES_tradnl"/>
        </w:rPr>
        <w:t xml:space="preserve">Prueba </w:t>
      </w:r>
      <m:oMath>
        <m:r>
          <w:rPr>
            <w:rFonts w:ascii="Cambria Math" w:hAnsi="Cambria Math" w:cs="Times New Roman"/>
            <w:sz w:val="24"/>
            <w:szCs w:val="24"/>
            <w:lang w:val="es-ES_tradnl"/>
          </w:rPr>
          <m:t>t</m:t>
        </m:r>
      </m:oMath>
      <w:r w:rsidRPr="00EA106E">
        <w:rPr>
          <w:rFonts w:ascii="Times New Roman" w:hAnsi="Times New Roman" w:cs="Times New Roman"/>
          <w:sz w:val="24"/>
          <w:szCs w:val="24"/>
          <w:lang w:val="es-ES_tradnl"/>
        </w:rPr>
        <w:t xml:space="preserve"> </w:t>
      </w:r>
      <w:r w:rsidR="002831DC" w:rsidRPr="00EA106E">
        <w:rPr>
          <w:rFonts w:ascii="Times New Roman" w:hAnsi="Times New Roman" w:cs="Times New Roman"/>
          <w:sz w:val="24"/>
          <w:szCs w:val="24"/>
          <w:lang w:val="es-ES_tradnl"/>
        </w:rPr>
        <w:t xml:space="preserve">de </w:t>
      </w:r>
      <w:proofErr w:type="spellStart"/>
      <w:r w:rsidR="002831DC" w:rsidRPr="00EA106E">
        <w:rPr>
          <w:rFonts w:ascii="Times New Roman" w:hAnsi="Times New Roman" w:cs="Times New Roman"/>
          <w:sz w:val="24"/>
          <w:szCs w:val="24"/>
          <w:lang w:val="es-ES_tradnl"/>
        </w:rPr>
        <w:t>Student</w:t>
      </w:r>
      <w:proofErr w:type="spellEnd"/>
      <w:r w:rsidR="002831DC" w:rsidRPr="00EA106E">
        <w:rPr>
          <w:rFonts w:ascii="Times New Roman" w:hAnsi="Times New Roman" w:cs="Times New Roman"/>
          <w:sz w:val="24"/>
          <w:szCs w:val="24"/>
          <w:lang w:val="es-ES_tradnl"/>
        </w:rPr>
        <w:t xml:space="preserve"> </w:t>
      </w:r>
      <w:r w:rsidRPr="00EA106E">
        <w:rPr>
          <w:rFonts w:ascii="Times New Roman" w:hAnsi="Times New Roman" w:cs="Times New Roman"/>
          <w:sz w:val="24"/>
          <w:szCs w:val="24"/>
          <w:lang w:val="es-ES_tradnl"/>
        </w:rPr>
        <w:t>para muestras independientes</w:t>
      </w:r>
    </w:p>
    <w:p w14:paraId="13C8860B" w14:textId="0348DFAD" w:rsidR="005A1AB6" w:rsidRPr="00EA106E" w:rsidRDefault="002E22AD" w:rsidP="00B5722D">
      <w:pPr>
        <w:spacing w:line="360" w:lineRule="auto"/>
        <w:jc w:val="both"/>
        <w:rPr>
          <w:lang w:val="es-ES_tradnl"/>
        </w:rPr>
      </w:pPr>
      <w:r w:rsidRPr="00EA106E">
        <w:rPr>
          <w:lang w:val="es-ES_tradnl"/>
        </w:rPr>
        <w:t xml:space="preserve">En este estudio las muestras se seleccionaron al azar y </w:t>
      </w:r>
      <w:r w:rsidR="001C5A6F" w:rsidRPr="00EA106E">
        <w:rPr>
          <w:lang w:val="es-ES_tradnl"/>
        </w:rPr>
        <w:t>en</w:t>
      </w:r>
      <w:r w:rsidRPr="00EA106E">
        <w:rPr>
          <w:lang w:val="es-ES_tradnl"/>
        </w:rPr>
        <w:t xml:space="preserve"> forma independiente de poblaciones que no son distribuidas normalmente, pero asumimos la normalidad dado que los tamaños </w:t>
      </w:r>
      <w:r w:rsidR="00A61E21" w:rsidRPr="00EA106E">
        <w:rPr>
          <w:lang w:val="es-ES_tradnl"/>
        </w:rPr>
        <w:t>muéstrales</w:t>
      </w:r>
      <w:r w:rsidRPr="00EA106E">
        <w:rPr>
          <w:lang w:val="es-ES_tradnl"/>
        </w:rPr>
        <w:t xml:space="preserve"> superan las 30 observaciones. </w:t>
      </w:r>
      <w:r w:rsidR="005B21E3" w:rsidRPr="00EA106E">
        <w:rPr>
          <w:lang w:val="es-ES_tradnl"/>
        </w:rPr>
        <w:t>Además, se garantizó la homogeneidad de las varianzas. Es decir, la</w:t>
      </w:r>
      <w:r w:rsidRPr="00EA106E">
        <w:rPr>
          <w:lang w:val="es-ES_tradnl"/>
        </w:rPr>
        <w:t xml:space="preserve">s </w:t>
      </w:r>
      <w:r w:rsidR="005B21E3" w:rsidRPr="00EA106E">
        <w:rPr>
          <w:lang w:val="es-ES_tradnl"/>
        </w:rPr>
        <w:t xml:space="preserve">varianzas de las distribuciones </w:t>
      </w:r>
      <w:r w:rsidRPr="00EA106E">
        <w:rPr>
          <w:lang w:val="es-ES_tradnl"/>
        </w:rPr>
        <w:t>son</w:t>
      </w:r>
      <w:r w:rsidR="005B21E3" w:rsidRPr="00EA106E">
        <w:rPr>
          <w:lang w:val="es-ES_tradnl"/>
        </w:rPr>
        <w:t xml:space="preserve"> estadísticamente</w:t>
      </w:r>
      <w:r w:rsidRPr="00EA106E">
        <w:rPr>
          <w:lang w:val="es-ES_tradnl"/>
        </w:rPr>
        <w:t xml:space="preserve"> iguales. </w:t>
      </w:r>
      <w:r w:rsidR="005A1AB6" w:rsidRPr="00EA106E">
        <w:rPr>
          <w:lang w:val="es-ES_tradnl"/>
        </w:rPr>
        <w:t xml:space="preserve">Para ello, se aplicó la prueba de </w:t>
      </w:r>
      <w:proofErr w:type="spellStart"/>
      <w:r w:rsidR="005A1AB6" w:rsidRPr="00EA106E">
        <w:rPr>
          <w:lang w:val="es-ES_tradnl"/>
        </w:rPr>
        <w:t>Levene</w:t>
      </w:r>
      <w:proofErr w:type="spellEnd"/>
      <w:r w:rsidR="005A1AB6" w:rsidRPr="00EA106E">
        <w:rPr>
          <w:lang w:val="es-ES_tradnl"/>
        </w:rPr>
        <w:t xml:space="preserve">, la cual arrojó  </w:t>
      </w:r>
      <m:oMath>
        <m:r>
          <w:rPr>
            <w:rFonts w:ascii="Cambria Math" w:hAnsi="Cambria Math"/>
            <w:lang w:val="es-ES_tradnl"/>
          </w:rPr>
          <m:t>p</m:t>
        </m:r>
      </m:oMath>
      <w:r w:rsidR="005A1AB6" w:rsidRPr="00EA106E">
        <w:rPr>
          <w:lang w:val="es-ES_tradnl"/>
        </w:rPr>
        <w:t xml:space="preserve">-valores </w:t>
      </w:r>
      <m:oMath>
        <m:r>
          <w:rPr>
            <w:rFonts w:ascii="Cambria Math" w:hAnsi="Cambria Math"/>
            <w:lang w:val="es-ES_tradnl"/>
          </w:rPr>
          <m:t>&gt;</m:t>
        </m:r>
      </m:oMath>
      <w:r w:rsidR="005A1AB6" w:rsidRPr="00EA106E">
        <w:rPr>
          <w:lang w:val="es-ES_tradnl"/>
        </w:rPr>
        <w:t>5%</w:t>
      </w:r>
      <w:r w:rsidR="00455E47" w:rsidRPr="00EA106E">
        <w:rPr>
          <w:lang w:val="es-ES_tradnl"/>
        </w:rPr>
        <w:t xml:space="preserve"> en todos los análisis</w:t>
      </w:r>
      <w:r w:rsidR="005A1AB6" w:rsidRPr="00EA106E">
        <w:rPr>
          <w:lang w:val="es-ES_tradnl"/>
        </w:rPr>
        <w:t>.</w:t>
      </w:r>
    </w:p>
    <w:p w14:paraId="2E88EAAE" w14:textId="1DB990AB" w:rsidR="00D75447" w:rsidRPr="00EA106E" w:rsidRDefault="00E7256C" w:rsidP="007806BF">
      <w:pPr>
        <w:spacing w:line="360" w:lineRule="auto"/>
        <w:jc w:val="both"/>
        <w:rPr>
          <w:lang w:val="es-ES_tradnl"/>
        </w:rPr>
      </w:pPr>
      <w:r w:rsidRPr="00EA106E">
        <w:rPr>
          <w:lang w:val="es-ES_tradnl"/>
        </w:rPr>
        <w:lastRenderedPageBreak/>
        <w:t>E</w:t>
      </w:r>
      <w:r w:rsidR="001B3A71" w:rsidRPr="00EA106E">
        <w:rPr>
          <w:lang w:val="es-ES_tradnl"/>
        </w:rPr>
        <w:t>n aras de responder la pregunta</w:t>
      </w:r>
      <w:r w:rsidR="00455E47" w:rsidRPr="00EA106E">
        <w:rPr>
          <w:lang w:val="es-ES_tradnl"/>
        </w:rPr>
        <w:t>: ¿hay diferencias entre mujeres y hombres en el empleo de emociones en la esfera política?</w:t>
      </w:r>
      <w:r w:rsidR="001B3A71" w:rsidRPr="00EA106E">
        <w:rPr>
          <w:lang w:val="es-ES_tradnl"/>
        </w:rPr>
        <w:t xml:space="preserve">, se aplicó la prueba </w:t>
      </w:r>
      <m:oMath>
        <m:r>
          <w:rPr>
            <w:rFonts w:ascii="Cambria Math" w:hAnsi="Cambria Math"/>
            <w:lang w:val="es-ES_tradnl"/>
          </w:rPr>
          <m:t>t</m:t>
        </m:r>
      </m:oMath>
      <w:r w:rsidR="001B3A71" w:rsidRPr="00EA106E">
        <w:rPr>
          <w:lang w:val="es-ES_tradnl"/>
        </w:rPr>
        <w:t xml:space="preserve"> para muestras independientes con una significancia de 5% para comparar los puntajes de las emociones miedo, asco, vergüenza y envidia según el sexo de los encuestados. </w:t>
      </w:r>
      <w:r w:rsidR="00EB275C" w:rsidRPr="00EA106E">
        <w:rPr>
          <w:lang w:val="es-ES_tradnl"/>
        </w:rPr>
        <w:t>Se halló una diferencia estadísticamente significativa</w:t>
      </w:r>
      <w:r w:rsidR="00EC16CF" w:rsidRPr="00EA106E">
        <w:rPr>
          <w:lang w:val="es-ES_tradnl"/>
        </w:rPr>
        <w:t xml:space="preserve"> (</w:t>
      </w:r>
      <m:oMath>
        <m:r>
          <w:rPr>
            <w:rFonts w:ascii="Cambria Math" w:hAnsi="Cambria Math"/>
            <w:lang w:val="es-ES_tradnl"/>
          </w:rPr>
          <m:t>p=0,045&lt;0,05</m:t>
        </m:r>
      </m:oMath>
      <w:r w:rsidR="00EC16CF" w:rsidRPr="00EA106E">
        <w:rPr>
          <w:lang w:val="es-ES_tradnl"/>
        </w:rPr>
        <w:t>)</w:t>
      </w:r>
      <w:r w:rsidR="00EB275C" w:rsidRPr="00EA106E">
        <w:rPr>
          <w:lang w:val="es-ES_tradnl"/>
        </w:rPr>
        <w:t xml:space="preserve"> </w:t>
      </w:r>
      <w:r w:rsidR="00455E47" w:rsidRPr="00EA106E">
        <w:rPr>
          <w:lang w:val="es-ES_tradnl"/>
        </w:rPr>
        <w:t>para la emoción</w:t>
      </w:r>
      <w:r w:rsidR="00EB275C" w:rsidRPr="00EA106E">
        <w:rPr>
          <w:lang w:val="es-ES_tradnl"/>
        </w:rPr>
        <w:t xml:space="preserve"> vergüenza</w:t>
      </w:r>
      <w:r w:rsidR="00EC16CF" w:rsidRPr="00EA106E">
        <w:rPr>
          <w:lang w:val="es-ES_tradnl"/>
        </w:rPr>
        <w:t xml:space="preserve"> en contra de las mujeres</w:t>
      </w:r>
      <w:r w:rsidR="00BA3FDE" w:rsidRPr="00EA106E">
        <w:rPr>
          <w:lang w:val="es-ES_tradnl"/>
        </w:rPr>
        <w:t xml:space="preserve">, como se ve en la Tabla </w:t>
      </w:r>
      <w:r w:rsidR="006E07BD" w:rsidRPr="00EA106E">
        <w:rPr>
          <w:lang w:val="es-ES_tradnl"/>
        </w:rPr>
        <w:t>III</w:t>
      </w:r>
      <w:r w:rsidR="00EB275C" w:rsidRPr="00EA106E">
        <w:rPr>
          <w:lang w:val="es-ES_tradnl"/>
        </w:rPr>
        <w:t xml:space="preserve">. Es decir, con una significancia de 5%, podemos afirmar que </w:t>
      </w:r>
      <w:r w:rsidR="00A61E21" w:rsidRPr="00EA106E">
        <w:rPr>
          <w:lang w:val="es-ES_tradnl"/>
        </w:rPr>
        <w:t>en promedio las mujeres y los hombres sintieron vergüenza de forma diferenciada</w:t>
      </w:r>
      <w:r w:rsidR="00B82F32" w:rsidRPr="00EA106E">
        <w:rPr>
          <w:lang w:val="es-ES_tradnl"/>
        </w:rPr>
        <w:t xml:space="preserve"> en contextos</w:t>
      </w:r>
      <w:r w:rsidR="001A46AA" w:rsidRPr="00EA106E">
        <w:rPr>
          <w:lang w:val="es-ES_tradnl"/>
        </w:rPr>
        <w:t xml:space="preserve"> </w:t>
      </w:r>
      <w:r w:rsidR="00B82F32" w:rsidRPr="00EA106E">
        <w:rPr>
          <w:lang w:val="es-ES_tradnl"/>
        </w:rPr>
        <w:t>polític</w:t>
      </w:r>
      <w:r w:rsidR="001A46AA" w:rsidRPr="00EA106E">
        <w:rPr>
          <w:lang w:val="es-ES_tradnl"/>
        </w:rPr>
        <w:t>os</w:t>
      </w:r>
      <w:r w:rsidR="00A61E21" w:rsidRPr="00EA106E">
        <w:rPr>
          <w:lang w:val="es-ES_tradnl"/>
        </w:rPr>
        <w:t>.</w:t>
      </w:r>
    </w:p>
    <w:tbl>
      <w:tblPr>
        <w:tblStyle w:val="Tablaconcuadrcula"/>
        <w:tblW w:w="0" w:type="auto"/>
        <w:tblLook w:val="04A0" w:firstRow="1" w:lastRow="0" w:firstColumn="1" w:lastColumn="0" w:noHBand="0" w:noVBand="1"/>
      </w:tblPr>
      <w:tblGrid>
        <w:gridCol w:w="1391"/>
        <w:gridCol w:w="516"/>
        <w:gridCol w:w="868"/>
        <w:gridCol w:w="871"/>
        <w:gridCol w:w="868"/>
        <w:gridCol w:w="872"/>
        <w:gridCol w:w="869"/>
        <w:gridCol w:w="872"/>
        <w:gridCol w:w="869"/>
        <w:gridCol w:w="872"/>
      </w:tblGrid>
      <w:tr w:rsidR="00E36916" w:rsidRPr="00A84B1D" w14:paraId="2FF51901" w14:textId="77777777" w:rsidTr="00FC3263">
        <w:tc>
          <w:tcPr>
            <w:tcW w:w="8838" w:type="dxa"/>
            <w:gridSpan w:val="10"/>
            <w:tcBorders>
              <w:top w:val="nil"/>
              <w:left w:val="nil"/>
              <w:bottom w:val="nil"/>
              <w:right w:val="nil"/>
            </w:tcBorders>
          </w:tcPr>
          <w:p w14:paraId="7723B574" w14:textId="27868A89" w:rsidR="00E36916" w:rsidRPr="00A84B1D" w:rsidRDefault="00E36916" w:rsidP="00FC3263">
            <w:pPr>
              <w:spacing w:after="0" w:line="240" w:lineRule="auto"/>
              <w:rPr>
                <w:sz w:val="20"/>
                <w:szCs w:val="20"/>
                <w:lang w:val="es-ES_tradnl"/>
              </w:rPr>
            </w:pPr>
            <w:r w:rsidRPr="00A84B1D">
              <w:rPr>
                <w:b/>
                <w:bCs/>
                <w:sz w:val="20"/>
                <w:szCs w:val="20"/>
                <w:lang w:val="es-ES_tradnl"/>
              </w:rPr>
              <w:t xml:space="preserve">Tabla </w:t>
            </w:r>
            <w:r w:rsidR="006E07BD" w:rsidRPr="00A84B1D">
              <w:rPr>
                <w:b/>
                <w:bCs/>
                <w:sz w:val="20"/>
                <w:szCs w:val="20"/>
                <w:lang w:val="es-ES_tradnl"/>
              </w:rPr>
              <w:t>III</w:t>
            </w:r>
            <w:r w:rsidRPr="00A84B1D">
              <w:rPr>
                <w:b/>
                <w:bCs/>
                <w:sz w:val="20"/>
                <w:szCs w:val="20"/>
                <w:lang w:val="es-ES_tradnl"/>
              </w:rPr>
              <w:t xml:space="preserve">. </w:t>
            </w:r>
          </w:p>
        </w:tc>
      </w:tr>
      <w:tr w:rsidR="00FC3263" w:rsidRPr="00A84B1D" w14:paraId="2077B62C" w14:textId="77777777" w:rsidTr="00FC3263">
        <w:tc>
          <w:tcPr>
            <w:tcW w:w="8838" w:type="dxa"/>
            <w:gridSpan w:val="10"/>
            <w:tcBorders>
              <w:top w:val="nil"/>
              <w:left w:val="nil"/>
              <w:bottom w:val="single" w:sz="4" w:space="0" w:color="auto"/>
              <w:right w:val="nil"/>
            </w:tcBorders>
          </w:tcPr>
          <w:p w14:paraId="75BAF5E1" w14:textId="5D50387E" w:rsidR="00FC3263" w:rsidRPr="00A84B1D" w:rsidRDefault="00FC3263" w:rsidP="00FC3263">
            <w:pPr>
              <w:spacing w:line="240" w:lineRule="auto"/>
              <w:rPr>
                <w:b/>
                <w:bCs/>
                <w:sz w:val="20"/>
                <w:szCs w:val="20"/>
                <w:lang w:val="es-ES_tradnl"/>
              </w:rPr>
            </w:pPr>
            <w:r w:rsidRPr="00A84B1D">
              <w:rPr>
                <w:sz w:val="20"/>
                <w:szCs w:val="20"/>
                <w:lang w:val="es-ES_tradnl"/>
              </w:rPr>
              <w:t>Comparación de los obstáculos a las emociones según el sexo</w:t>
            </w:r>
          </w:p>
        </w:tc>
      </w:tr>
      <w:tr w:rsidR="006A45E7" w:rsidRPr="00A84B1D" w14:paraId="0B924A80" w14:textId="77777777" w:rsidTr="00271B3C">
        <w:tc>
          <w:tcPr>
            <w:tcW w:w="1877" w:type="dxa"/>
            <w:gridSpan w:val="2"/>
            <w:tcBorders>
              <w:top w:val="single" w:sz="4" w:space="0" w:color="auto"/>
              <w:left w:val="nil"/>
              <w:bottom w:val="nil"/>
              <w:right w:val="nil"/>
            </w:tcBorders>
          </w:tcPr>
          <w:p w14:paraId="1D1B0FEE" w14:textId="77777777" w:rsidR="006A45E7" w:rsidRPr="00A84B1D" w:rsidRDefault="006A45E7" w:rsidP="00B5722D">
            <w:pPr>
              <w:spacing w:line="360" w:lineRule="auto"/>
              <w:jc w:val="center"/>
              <w:rPr>
                <w:sz w:val="20"/>
                <w:szCs w:val="20"/>
                <w:lang w:val="es-ES_tradnl"/>
              </w:rPr>
            </w:pPr>
          </w:p>
        </w:tc>
        <w:tc>
          <w:tcPr>
            <w:tcW w:w="1739" w:type="dxa"/>
            <w:gridSpan w:val="2"/>
            <w:tcBorders>
              <w:top w:val="single" w:sz="4" w:space="0" w:color="auto"/>
              <w:left w:val="nil"/>
              <w:bottom w:val="nil"/>
              <w:right w:val="nil"/>
            </w:tcBorders>
          </w:tcPr>
          <w:p w14:paraId="3046C8D3" w14:textId="149639BB" w:rsidR="006A45E7" w:rsidRPr="00A84B1D" w:rsidRDefault="006A45E7" w:rsidP="00B5722D">
            <w:pPr>
              <w:spacing w:line="360" w:lineRule="auto"/>
              <w:jc w:val="center"/>
              <w:rPr>
                <w:sz w:val="20"/>
                <w:szCs w:val="20"/>
                <w:lang w:val="es-ES_tradnl"/>
              </w:rPr>
            </w:pPr>
            <w:r w:rsidRPr="00A84B1D">
              <w:rPr>
                <w:sz w:val="20"/>
                <w:szCs w:val="20"/>
                <w:lang w:val="es-ES_tradnl"/>
              </w:rPr>
              <w:t>Miedo</w:t>
            </w:r>
          </w:p>
        </w:tc>
        <w:tc>
          <w:tcPr>
            <w:tcW w:w="1740" w:type="dxa"/>
            <w:gridSpan w:val="2"/>
            <w:tcBorders>
              <w:top w:val="single" w:sz="4" w:space="0" w:color="auto"/>
              <w:left w:val="nil"/>
              <w:bottom w:val="nil"/>
              <w:right w:val="nil"/>
            </w:tcBorders>
          </w:tcPr>
          <w:p w14:paraId="7369A96E" w14:textId="40CC0B3A" w:rsidR="006A45E7" w:rsidRPr="00A84B1D" w:rsidRDefault="006A45E7" w:rsidP="00B5722D">
            <w:pPr>
              <w:spacing w:line="360" w:lineRule="auto"/>
              <w:jc w:val="center"/>
              <w:rPr>
                <w:sz w:val="20"/>
                <w:szCs w:val="20"/>
                <w:lang w:val="es-ES_tradnl"/>
              </w:rPr>
            </w:pPr>
            <w:r w:rsidRPr="00A84B1D">
              <w:rPr>
                <w:sz w:val="20"/>
                <w:szCs w:val="20"/>
                <w:lang w:val="es-ES_tradnl"/>
              </w:rPr>
              <w:t>Asco</w:t>
            </w:r>
          </w:p>
        </w:tc>
        <w:tc>
          <w:tcPr>
            <w:tcW w:w="1741" w:type="dxa"/>
            <w:gridSpan w:val="2"/>
            <w:tcBorders>
              <w:top w:val="single" w:sz="4" w:space="0" w:color="auto"/>
              <w:left w:val="nil"/>
              <w:bottom w:val="nil"/>
              <w:right w:val="nil"/>
            </w:tcBorders>
          </w:tcPr>
          <w:p w14:paraId="079C0BAB" w14:textId="4ECD196F" w:rsidR="006A45E7" w:rsidRPr="00A84B1D" w:rsidRDefault="006A45E7" w:rsidP="00B5722D">
            <w:pPr>
              <w:spacing w:line="360" w:lineRule="auto"/>
              <w:jc w:val="center"/>
              <w:rPr>
                <w:sz w:val="20"/>
                <w:szCs w:val="20"/>
                <w:lang w:val="es-ES_tradnl"/>
              </w:rPr>
            </w:pPr>
            <w:r w:rsidRPr="00A84B1D">
              <w:rPr>
                <w:sz w:val="20"/>
                <w:szCs w:val="20"/>
                <w:lang w:val="es-ES_tradnl"/>
              </w:rPr>
              <w:t>Vergüenza</w:t>
            </w:r>
          </w:p>
        </w:tc>
        <w:tc>
          <w:tcPr>
            <w:tcW w:w="1741" w:type="dxa"/>
            <w:gridSpan w:val="2"/>
            <w:tcBorders>
              <w:top w:val="single" w:sz="4" w:space="0" w:color="auto"/>
              <w:left w:val="nil"/>
              <w:bottom w:val="nil"/>
              <w:right w:val="nil"/>
            </w:tcBorders>
          </w:tcPr>
          <w:p w14:paraId="0D6F8D74" w14:textId="5B58F2B1" w:rsidR="006A45E7" w:rsidRPr="00A84B1D" w:rsidRDefault="006A45E7" w:rsidP="00B5722D">
            <w:pPr>
              <w:spacing w:line="360" w:lineRule="auto"/>
              <w:jc w:val="center"/>
              <w:rPr>
                <w:sz w:val="20"/>
                <w:szCs w:val="20"/>
                <w:lang w:val="es-ES_tradnl"/>
              </w:rPr>
            </w:pPr>
            <w:r w:rsidRPr="00A84B1D">
              <w:rPr>
                <w:sz w:val="20"/>
                <w:szCs w:val="20"/>
                <w:lang w:val="es-ES_tradnl"/>
              </w:rPr>
              <w:t>Envidia</w:t>
            </w:r>
          </w:p>
        </w:tc>
      </w:tr>
      <w:tr w:rsidR="006A45E7" w:rsidRPr="00A84B1D" w14:paraId="4623E88D" w14:textId="77777777" w:rsidTr="00271B3C">
        <w:tc>
          <w:tcPr>
            <w:tcW w:w="1877" w:type="dxa"/>
            <w:gridSpan w:val="2"/>
            <w:tcBorders>
              <w:top w:val="nil"/>
              <w:left w:val="nil"/>
              <w:bottom w:val="single" w:sz="4" w:space="0" w:color="auto"/>
              <w:right w:val="nil"/>
            </w:tcBorders>
          </w:tcPr>
          <w:p w14:paraId="7C802CF0" w14:textId="121B95E6" w:rsidR="006A45E7" w:rsidRPr="00A84B1D" w:rsidRDefault="006A45E7" w:rsidP="00B5722D">
            <w:pPr>
              <w:spacing w:line="360" w:lineRule="auto"/>
              <w:jc w:val="right"/>
              <w:rPr>
                <w:sz w:val="20"/>
                <w:szCs w:val="20"/>
                <w:lang w:val="es-ES_tradnl"/>
              </w:rPr>
            </w:pPr>
            <w:r w:rsidRPr="00A84B1D">
              <w:rPr>
                <w:sz w:val="20"/>
                <w:szCs w:val="20"/>
                <w:lang w:val="es-ES_tradnl"/>
              </w:rPr>
              <w:t>N</w:t>
            </w:r>
          </w:p>
        </w:tc>
        <w:tc>
          <w:tcPr>
            <w:tcW w:w="868" w:type="dxa"/>
            <w:tcBorders>
              <w:top w:val="nil"/>
              <w:left w:val="nil"/>
              <w:bottom w:val="single" w:sz="4" w:space="0" w:color="auto"/>
              <w:right w:val="nil"/>
            </w:tcBorders>
          </w:tcPr>
          <w:p w14:paraId="5C48F988" w14:textId="54421C56" w:rsidR="006A45E7" w:rsidRPr="00A84B1D" w:rsidRDefault="006A45E7" w:rsidP="00B5722D">
            <w:pPr>
              <w:spacing w:line="360" w:lineRule="auto"/>
              <w:rPr>
                <w:sz w:val="20"/>
                <w:szCs w:val="20"/>
                <w:lang w:val="es-ES_tradnl"/>
              </w:rPr>
            </w:pPr>
            <w:r w:rsidRPr="00A84B1D">
              <w:rPr>
                <w:sz w:val="20"/>
                <w:szCs w:val="20"/>
                <w:lang w:val="es-ES_tradnl"/>
              </w:rPr>
              <w:t>Media</w:t>
            </w:r>
          </w:p>
        </w:tc>
        <w:tc>
          <w:tcPr>
            <w:tcW w:w="871" w:type="dxa"/>
            <w:tcBorders>
              <w:top w:val="nil"/>
              <w:left w:val="nil"/>
              <w:bottom w:val="single" w:sz="4" w:space="0" w:color="auto"/>
              <w:right w:val="nil"/>
            </w:tcBorders>
          </w:tcPr>
          <w:p w14:paraId="7699CA78" w14:textId="7BDD88A9" w:rsidR="006A45E7" w:rsidRPr="00A84B1D" w:rsidRDefault="006A45E7" w:rsidP="00B5722D">
            <w:pPr>
              <w:spacing w:line="360" w:lineRule="auto"/>
              <w:rPr>
                <w:sz w:val="20"/>
                <w:szCs w:val="20"/>
                <w:lang w:val="es-ES_tradnl"/>
              </w:rPr>
            </w:pPr>
            <w:r w:rsidRPr="00A84B1D">
              <w:rPr>
                <w:sz w:val="20"/>
                <w:szCs w:val="20"/>
                <w:lang w:val="es-ES_tradnl"/>
              </w:rPr>
              <w:t>Desvío</w:t>
            </w:r>
          </w:p>
        </w:tc>
        <w:tc>
          <w:tcPr>
            <w:tcW w:w="868" w:type="dxa"/>
            <w:tcBorders>
              <w:top w:val="nil"/>
              <w:left w:val="nil"/>
              <w:bottom w:val="single" w:sz="4" w:space="0" w:color="auto"/>
              <w:right w:val="nil"/>
            </w:tcBorders>
          </w:tcPr>
          <w:p w14:paraId="04F9454C" w14:textId="762AD83B" w:rsidR="006A45E7" w:rsidRPr="00A84B1D" w:rsidRDefault="006A45E7"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69E43712" w14:textId="3069DF52" w:rsidR="006A45E7" w:rsidRPr="00A84B1D" w:rsidRDefault="006A45E7"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73218BCC" w14:textId="3B210817" w:rsidR="006A45E7" w:rsidRPr="00A84B1D" w:rsidRDefault="006A45E7"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68FCFE47" w14:textId="4540C202" w:rsidR="006A45E7" w:rsidRPr="00A84B1D" w:rsidRDefault="006A45E7"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4CB3DCA8" w14:textId="14EBB3EE" w:rsidR="006A45E7" w:rsidRPr="00A84B1D" w:rsidRDefault="006A45E7"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2B250455" w14:textId="6C3B9E87" w:rsidR="006A45E7" w:rsidRPr="00A84B1D" w:rsidRDefault="006A45E7" w:rsidP="00B5722D">
            <w:pPr>
              <w:spacing w:line="360" w:lineRule="auto"/>
              <w:rPr>
                <w:sz w:val="20"/>
                <w:szCs w:val="20"/>
                <w:lang w:val="es-ES_tradnl"/>
              </w:rPr>
            </w:pPr>
            <w:r w:rsidRPr="00A84B1D">
              <w:rPr>
                <w:sz w:val="20"/>
                <w:szCs w:val="20"/>
                <w:lang w:val="es-ES_tradnl"/>
              </w:rPr>
              <w:t>Desvío</w:t>
            </w:r>
          </w:p>
        </w:tc>
      </w:tr>
      <w:tr w:rsidR="00F50680" w:rsidRPr="00A84B1D" w14:paraId="632A6F93" w14:textId="77777777" w:rsidTr="00F50680">
        <w:tc>
          <w:tcPr>
            <w:tcW w:w="1391" w:type="dxa"/>
            <w:tcBorders>
              <w:top w:val="single" w:sz="4" w:space="0" w:color="auto"/>
              <w:left w:val="nil"/>
              <w:bottom w:val="nil"/>
              <w:right w:val="nil"/>
            </w:tcBorders>
          </w:tcPr>
          <w:p w14:paraId="6A9D417C" w14:textId="049C8DCE" w:rsidR="00271B3C" w:rsidRPr="00A84B1D" w:rsidRDefault="00271B3C" w:rsidP="00B5722D">
            <w:pPr>
              <w:spacing w:line="360" w:lineRule="auto"/>
              <w:rPr>
                <w:sz w:val="20"/>
                <w:szCs w:val="20"/>
                <w:lang w:val="es-ES_tradnl"/>
              </w:rPr>
            </w:pPr>
            <w:r w:rsidRPr="00A84B1D">
              <w:rPr>
                <w:sz w:val="20"/>
                <w:szCs w:val="20"/>
                <w:lang w:val="es-ES_tradnl"/>
              </w:rPr>
              <w:t>Mujeres</w:t>
            </w:r>
          </w:p>
        </w:tc>
        <w:tc>
          <w:tcPr>
            <w:tcW w:w="486" w:type="dxa"/>
            <w:tcBorders>
              <w:top w:val="single" w:sz="4" w:space="0" w:color="auto"/>
              <w:left w:val="nil"/>
              <w:bottom w:val="nil"/>
              <w:right w:val="nil"/>
            </w:tcBorders>
          </w:tcPr>
          <w:p w14:paraId="2DE63134" w14:textId="318283B3" w:rsidR="00271B3C" w:rsidRPr="00A84B1D" w:rsidRDefault="00271B3C" w:rsidP="00B5722D">
            <w:pPr>
              <w:spacing w:line="360" w:lineRule="auto"/>
              <w:jc w:val="right"/>
              <w:rPr>
                <w:sz w:val="20"/>
                <w:szCs w:val="20"/>
                <w:lang w:val="es-ES_tradnl"/>
              </w:rPr>
            </w:pPr>
            <w:r w:rsidRPr="00A84B1D">
              <w:rPr>
                <w:sz w:val="20"/>
                <w:szCs w:val="20"/>
                <w:lang w:val="es-ES_tradnl"/>
              </w:rPr>
              <w:t>124</w:t>
            </w:r>
          </w:p>
        </w:tc>
        <w:tc>
          <w:tcPr>
            <w:tcW w:w="868" w:type="dxa"/>
            <w:tcBorders>
              <w:top w:val="single" w:sz="4" w:space="0" w:color="auto"/>
              <w:left w:val="nil"/>
              <w:bottom w:val="nil"/>
              <w:right w:val="nil"/>
            </w:tcBorders>
          </w:tcPr>
          <w:p w14:paraId="72FA54BB" w14:textId="5BBCAD0A" w:rsidR="00271B3C" w:rsidRPr="00A84B1D" w:rsidRDefault="001D3E32" w:rsidP="00B5722D">
            <w:pPr>
              <w:spacing w:line="360" w:lineRule="auto"/>
              <w:rPr>
                <w:sz w:val="20"/>
                <w:szCs w:val="20"/>
                <w:lang w:val="es-ES_tradnl"/>
              </w:rPr>
            </w:pPr>
            <w:r w:rsidRPr="00A84B1D">
              <w:rPr>
                <w:sz w:val="20"/>
                <w:szCs w:val="20"/>
                <w:lang w:val="es-ES_tradnl"/>
              </w:rPr>
              <w:t>1,024</w:t>
            </w:r>
          </w:p>
        </w:tc>
        <w:tc>
          <w:tcPr>
            <w:tcW w:w="871" w:type="dxa"/>
            <w:tcBorders>
              <w:top w:val="single" w:sz="4" w:space="0" w:color="auto"/>
              <w:left w:val="nil"/>
              <w:bottom w:val="nil"/>
              <w:right w:val="nil"/>
            </w:tcBorders>
          </w:tcPr>
          <w:p w14:paraId="089176A9" w14:textId="29EAF0CB" w:rsidR="00271B3C" w:rsidRPr="00A84B1D" w:rsidRDefault="001D3E32" w:rsidP="00B5722D">
            <w:pPr>
              <w:spacing w:line="360" w:lineRule="auto"/>
              <w:rPr>
                <w:sz w:val="20"/>
                <w:szCs w:val="20"/>
                <w:lang w:val="es-ES_tradnl"/>
              </w:rPr>
            </w:pPr>
            <w:r w:rsidRPr="00A84B1D">
              <w:rPr>
                <w:sz w:val="20"/>
                <w:szCs w:val="20"/>
                <w:lang w:val="es-ES_tradnl"/>
              </w:rPr>
              <w:t>0,154</w:t>
            </w:r>
          </w:p>
        </w:tc>
        <w:tc>
          <w:tcPr>
            <w:tcW w:w="868" w:type="dxa"/>
            <w:tcBorders>
              <w:top w:val="single" w:sz="4" w:space="0" w:color="auto"/>
              <w:left w:val="nil"/>
              <w:bottom w:val="nil"/>
              <w:right w:val="nil"/>
            </w:tcBorders>
          </w:tcPr>
          <w:p w14:paraId="4F81D416" w14:textId="6A41A6BE" w:rsidR="00271B3C" w:rsidRPr="00A84B1D" w:rsidRDefault="00271B3C" w:rsidP="00B5722D">
            <w:pPr>
              <w:spacing w:line="360" w:lineRule="auto"/>
              <w:rPr>
                <w:sz w:val="20"/>
                <w:szCs w:val="20"/>
                <w:lang w:val="es-ES_tradnl"/>
              </w:rPr>
            </w:pPr>
            <w:r w:rsidRPr="00A84B1D">
              <w:rPr>
                <w:sz w:val="20"/>
                <w:szCs w:val="20"/>
                <w:lang w:val="es-ES_tradnl"/>
              </w:rPr>
              <w:t>0,887</w:t>
            </w:r>
          </w:p>
        </w:tc>
        <w:tc>
          <w:tcPr>
            <w:tcW w:w="872" w:type="dxa"/>
            <w:tcBorders>
              <w:top w:val="single" w:sz="4" w:space="0" w:color="auto"/>
              <w:left w:val="nil"/>
              <w:bottom w:val="nil"/>
              <w:right w:val="nil"/>
            </w:tcBorders>
          </w:tcPr>
          <w:p w14:paraId="42B22DA7" w14:textId="73A6C19A" w:rsidR="00271B3C" w:rsidRPr="00A84B1D" w:rsidRDefault="00271B3C" w:rsidP="00B5722D">
            <w:pPr>
              <w:spacing w:line="360" w:lineRule="auto"/>
              <w:rPr>
                <w:sz w:val="20"/>
                <w:szCs w:val="20"/>
                <w:lang w:val="es-ES_tradnl"/>
              </w:rPr>
            </w:pPr>
            <w:r w:rsidRPr="00A84B1D">
              <w:rPr>
                <w:sz w:val="20"/>
                <w:szCs w:val="20"/>
                <w:lang w:val="es-ES_tradnl"/>
              </w:rPr>
              <w:t>0,947</w:t>
            </w:r>
          </w:p>
        </w:tc>
        <w:tc>
          <w:tcPr>
            <w:tcW w:w="869" w:type="dxa"/>
            <w:tcBorders>
              <w:top w:val="single" w:sz="4" w:space="0" w:color="auto"/>
              <w:left w:val="nil"/>
              <w:bottom w:val="nil"/>
              <w:right w:val="nil"/>
            </w:tcBorders>
          </w:tcPr>
          <w:p w14:paraId="488E3B74" w14:textId="548434F3" w:rsidR="00271B3C" w:rsidRPr="00A84B1D" w:rsidRDefault="000663C4" w:rsidP="00B5722D">
            <w:pPr>
              <w:spacing w:line="360" w:lineRule="auto"/>
              <w:rPr>
                <w:sz w:val="20"/>
                <w:szCs w:val="20"/>
                <w:lang w:val="es-ES_tradnl"/>
              </w:rPr>
            </w:pPr>
            <w:r w:rsidRPr="00A84B1D">
              <w:rPr>
                <w:sz w:val="20"/>
                <w:szCs w:val="20"/>
                <w:lang w:val="es-ES_tradnl"/>
              </w:rPr>
              <w:t>1,032</w:t>
            </w:r>
          </w:p>
        </w:tc>
        <w:tc>
          <w:tcPr>
            <w:tcW w:w="872" w:type="dxa"/>
            <w:tcBorders>
              <w:top w:val="single" w:sz="4" w:space="0" w:color="auto"/>
              <w:left w:val="nil"/>
              <w:bottom w:val="nil"/>
              <w:right w:val="nil"/>
            </w:tcBorders>
          </w:tcPr>
          <w:p w14:paraId="138BBE8A" w14:textId="6734C60A" w:rsidR="00271B3C" w:rsidRPr="00A84B1D" w:rsidRDefault="000663C4" w:rsidP="00B5722D">
            <w:pPr>
              <w:spacing w:line="360" w:lineRule="auto"/>
              <w:rPr>
                <w:sz w:val="20"/>
                <w:szCs w:val="20"/>
                <w:lang w:val="es-ES_tradnl"/>
              </w:rPr>
            </w:pPr>
            <w:r w:rsidRPr="00A84B1D">
              <w:rPr>
                <w:sz w:val="20"/>
                <w:szCs w:val="20"/>
                <w:lang w:val="es-ES_tradnl"/>
              </w:rPr>
              <w:t>0,177</w:t>
            </w:r>
          </w:p>
        </w:tc>
        <w:tc>
          <w:tcPr>
            <w:tcW w:w="869" w:type="dxa"/>
            <w:tcBorders>
              <w:top w:val="single" w:sz="4" w:space="0" w:color="auto"/>
              <w:left w:val="nil"/>
              <w:bottom w:val="nil"/>
              <w:right w:val="nil"/>
            </w:tcBorders>
          </w:tcPr>
          <w:p w14:paraId="73196F19" w14:textId="44F61CBE" w:rsidR="00271B3C" w:rsidRPr="00A84B1D" w:rsidRDefault="009C0924" w:rsidP="00B5722D">
            <w:pPr>
              <w:spacing w:line="360" w:lineRule="auto"/>
              <w:rPr>
                <w:sz w:val="20"/>
                <w:szCs w:val="20"/>
                <w:lang w:val="es-ES_tradnl"/>
              </w:rPr>
            </w:pPr>
            <w:r w:rsidRPr="00A84B1D">
              <w:rPr>
                <w:sz w:val="20"/>
                <w:szCs w:val="20"/>
                <w:lang w:val="es-ES_tradnl"/>
              </w:rPr>
              <w:t>0,225</w:t>
            </w:r>
          </w:p>
        </w:tc>
        <w:tc>
          <w:tcPr>
            <w:tcW w:w="872" w:type="dxa"/>
            <w:tcBorders>
              <w:top w:val="single" w:sz="4" w:space="0" w:color="auto"/>
              <w:left w:val="nil"/>
              <w:bottom w:val="nil"/>
              <w:right w:val="nil"/>
            </w:tcBorders>
          </w:tcPr>
          <w:p w14:paraId="31C8106A" w14:textId="4A650438" w:rsidR="00271B3C" w:rsidRPr="00A84B1D" w:rsidRDefault="009C0924" w:rsidP="00B5722D">
            <w:pPr>
              <w:spacing w:line="360" w:lineRule="auto"/>
              <w:rPr>
                <w:sz w:val="20"/>
                <w:szCs w:val="20"/>
                <w:lang w:val="es-ES_tradnl"/>
              </w:rPr>
            </w:pPr>
            <w:r w:rsidRPr="00A84B1D">
              <w:rPr>
                <w:sz w:val="20"/>
                <w:szCs w:val="20"/>
                <w:lang w:val="es-ES_tradnl"/>
              </w:rPr>
              <w:t>0,534</w:t>
            </w:r>
          </w:p>
        </w:tc>
      </w:tr>
      <w:tr w:rsidR="00271B3C" w:rsidRPr="00A84B1D" w14:paraId="2C2B1EAF" w14:textId="77777777" w:rsidTr="00271B3C">
        <w:tc>
          <w:tcPr>
            <w:tcW w:w="1391" w:type="dxa"/>
            <w:tcBorders>
              <w:top w:val="nil"/>
              <w:left w:val="nil"/>
              <w:bottom w:val="single" w:sz="4" w:space="0" w:color="auto"/>
              <w:right w:val="nil"/>
            </w:tcBorders>
          </w:tcPr>
          <w:p w14:paraId="6E0735AA" w14:textId="46782249" w:rsidR="00271B3C" w:rsidRPr="00A84B1D" w:rsidRDefault="00271B3C" w:rsidP="00B5722D">
            <w:pPr>
              <w:spacing w:line="360" w:lineRule="auto"/>
              <w:rPr>
                <w:sz w:val="20"/>
                <w:szCs w:val="20"/>
                <w:lang w:val="es-ES_tradnl"/>
              </w:rPr>
            </w:pPr>
            <w:r w:rsidRPr="00A84B1D">
              <w:rPr>
                <w:sz w:val="20"/>
                <w:szCs w:val="20"/>
                <w:lang w:val="es-ES_tradnl"/>
              </w:rPr>
              <w:t>Hombres</w:t>
            </w:r>
          </w:p>
        </w:tc>
        <w:tc>
          <w:tcPr>
            <w:tcW w:w="486" w:type="dxa"/>
            <w:tcBorders>
              <w:top w:val="nil"/>
              <w:left w:val="nil"/>
              <w:bottom w:val="single" w:sz="4" w:space="0" w:color="auto"/>
              <w:right w:val="nil"/>
            </w:tcBorders>
          </w:tcPr>
          <w:p w14:paraId="25A29DBD" w14:textId="5D707DC3" w:rsidR="00271B3C" w:rsidRPr="00A84B1D" w:rsidRDefault="00271B3C" w:rsidP="00B5722D">
            <w:pPr>
              <w:spacing w:line="360" w:lineRule="auto"/>
              <w:jc w:val="right"/>
              <w:rPr>
                <w:sz w:val="20"/>
                <w:szCs w:val="20"/>
                <w:lang w:val="es-ES_tradnl"/>
              </w:rPr>
            </w:pPr>
            <w:r w:rsidRPr="00A84B1D">
              <w:rPr>
                <w:sz w:val="20"/>
                <w:szCs w:val="20"/>
                <w:lang w:val="es-ES_tradnl"/>
              </w:rPr>
              <w:t>14</w:t>
            </w:r>
          </w:p>
        </w:tc>
        <w:tc>
          <w:tcPr>
            <w:tcW w:w="868" w:type="dxa"/>
            <w:tcBorders>
              <w:top w:val="nil"/>
              <w:left w:val="nil"/>
              <w:bottom w:val="single" w:sz="4" w:space="0" w:color="auto"/>
              <w:right w:val="nil"/>
            </w:tcBorders>
          </w:tcPr>
          <w:p w14:paraId="6A8A338C" w14:textId="4B937D76" w:rsidR="00271B3C" w:rsidRPr="00A84B1D" w:rsidRDefault="001D3E32" w:rsidP="00B5722D">
            <w:pPr>
              <w:spacing w:line="360" w:lineRule="auto"/>
              <w:rPr>
                <w:sz w:val="20"/>
                <w:szCs w:val="20"/>
                <w:lang w:val="es-ES_tradnl"/>
              </w:rPr>
            </w:pPr>
            <w:r w:rsidRPr="00A84B1D">
              <w:rPr>
                <w:sz w:val="20"/>
                <w:szCs w:val="20"/>
                <w:lang w:val="es-ES_tradnl"/>
              </w:rPr>
              <w:t>1,0</w:t>
            </w:r>
          </w:p>
        </w:tc>
        <w:tc>
          <w:tcPr>
            <w:tcW w:w="871" w:type="dxa"/>
            <w:tcBorders>
              <w:top w:val="nil"/>
              <w:left w:val="nil"/>
              <w:bottom w:val="single" w:sz="4" w:space="0" w:color="auto"/>
              <w:right w:val="nil"/>
            </w:tcBorders>
          </w:tcPr>
          <w:p w14:paraId="52E88489" w14:textId="35246A59" w:rsidR="00271B3C" w:rsidRPr="00A84B1D" w:rsidRDefault="001D3E32" w:rsidP="00B5722D">
            <w:pPr>
              <w:spacing w:line="360" w:lineRule="auto"/>
              <w:rPr>
                <w:sz w:val="20"/>
                <w:szCs w:val="20"/>
                <w:lang w:val="es-ES_tradnl"/>
              </w:rPr>
            </w:pPr>
            <w:r w:rsidRPr="00A84B1D">
              <w:rPr>
                <w:sz w:val="20"/>
                <w:szCs w:val="20"/>
                <w:lang w:val="es-ES_tradnl"/>
              </w:rPr>
              <w:t>0</w:t>
            </w:r>
          </w:p>
        </w:tc>
        <w:tc>
          <w:tcPr>
            <w:tcW w:w="868" w:type="dxa"/>
            <w:tcBorders>
              <w:top w:val="nil"/>
              <w:left w:val="nil"/>
              <w:bottom w:val="single" w:sz="4" w:space="0" w:color="auto"/>
              <w:right w:val="nil"/>
            </w:tcBorders>
          </w:tcPr>
          <w:p w14:paraId="3D314D38" w14:textId="5F5E3771" w:rsidR="00271B3C" w:rsidRPr="00A84B1D" w:rsidRDefault="00271B3C" w:rsidP="00B5722D">
            <w:pPr>
              <w:spacing w:line="360" w:lineRule="auto"/>
              <w:rPr>
                <w:sz w:val="20"/>
                <w:szCs w:val="20"/>
                <w:lang w:val="es-ES_tradnl"/>
              </w:rPr>
            </w:pPr>
            <w:r w:rsidRPr="00A84B1D">
              <w:rPr>
                <w:sz w:val="20"/>
                <w:szCs w:val="20"/>
                <w:lang w:val="es-ES_tradnl"/>
              </w:rPr>
              <w:t>1,071</w:t>
            </w:r>
          </w:p>
        </w:tc>
        <w:tc>
          <w:tcPr>
            <w:tcW w:w="872" w:type="dxa"/>
            <w:tcBorders>
              <w:top w:val="nil"/>
              <w:left w:val="nil"/>
              <w:bottom w:val="single" w:sz="4" w:space="0" w:color="auto"/>
              <w:right w:val="nil"/>
            </w:tcBorders>
          </w:tcPr>
          <w:p w14:paraId="276C21D4" w14:textId="3C81C5B0" w:rsidR="00271B3C" w:rsidRPr="00A84B1D" w:rsidRDefault="00271B3C" w:rsidP="00B5722D">
            <w:pPr>
              <w:spacing w:line="360" w:lineRule="auto"/>
              <w:rPr>
                <w:sz w:val="20"/>
                <w:szCs w:val="20"/>
                <w:lang w:val="es-ES_tradnl"/>
              </w:rPr>
            </w:pPr>
            <w:r w:rsidRPr="00A84B1D">
              <w:rPr>
                <w:sz w:val="20"/>
                <w:szCs w:val="20"/>
                <w:lang w:val="es-ES_tradnl"/>
              </w:rPr>
              <w:t>1,072</w:t>
            </w:r>
          </w:p>
        </w:tc>
        <w:tc>
          <w:tcPr>
            <w:tcW w:w="869" w:type="dxa"/>
            <w:tcBorders>
              <w:top w:val="nil"/>
              <w:left w:val="nil"/>
              <w:bottom w:val="single" w:sz="4" w:space="0" w:color="auto"/>
              <w:right w:val="nil"/>
            </w:tcBorders>
          </w:tcPr>
          <w:p w14:paraId="7A5A9C9A" w14:textId="6F59D2F7" w:rsidR="00271B3C" w:rsidRPr="00A84B1D" w:rsidRDefault="000663C4" w:rsidP="00B5722D">
            <w:pPr>
              <w:spacing w:line="360" w:lineRule="auto"/>
              <w:rPr>
                <w:sz w:val="20"/>
                <w:szCs w:val="20"/>
                <w:lang w:val="es-ES_tradnl"/>
              </w:rPr>
            </w:pPr>
            <w:r w:rsidRPr="00A84B1D">
              <w:rPr>
                <w:sz w:val="20"/>
                <w:szCs w:val="20"/>
                <w:lang w:val="es-ES_tradnl"/>
              </w:rPr>
              <w:t>1,0</w:t>
            </w:r>
          </w:p>
        </w:tc>
        <w:tc>
          <w:tcPr>
            <w:tcW w:w="872" w:type="dxa"/>
            <w:tcBorders>
              <w:top w:val="nil"/>
              <w:left w:val="nil"/>
              <w:bottom w:val="single" w:sz="4" w:space="0" w:color="auto"/>
              <w:right w:val="nil"/>
            </w:tcBorders>
          </w:tcPr>
          <w:p w14:paraId="0136B0F1" w14:textId="63FF3847" w:rsidR="00271B3C" w:rsidRPr="00A84B1D" w:rsidRDefault="000663C4" w:rsidP="00B5722D">
            <w:pPr>
              <w:spacing w:line="360" w:lineRule="auto"/>
              <w:rPr>
                <w:sz w:val="20"/>
                <w:szCs w:val="20"/>
                <w:lang w:val="es-ES_tradnl"/>
              </w:rPr>
            </w:pPr>
            <w:r w:rsidRPr="00A84B1D">
              <w:rPr>
                <w:sz w:val="20"/>
                <w:szCs w:val="20"/>
                <w:lang w:val="es-ES_tradnl"/>
              </w:rPr>
              <w:t>0</w:t>
            </w:r>
          </w:p>
        </w:tc>
        <w:tc>
          <w:tcPr>
            <w:tcW w:w="869" w:type="dxa"/>
            <w:tcBorders>
              <w:top w:val="nil"/>
              <w:left w:val="nil"/>
              <w:bottom w:val="single" w:sz="4" w:space="0" w:color="auto"/>
              <w:right w:val="nil"/>
            </w:tcBorders>
          </w:tcPr>
          <w:p w14:paraId="2A2EBDBB" w14:textId="2A5B3D0C" w:rsidR="00271B3C" w:rsidRPr="00A84B1D" w:rsidRDefault="009C0924" w:rsidP="00B5722D">
            <w:pPr>
              <w:spacing w:line="360" w:lineRule="auto"/>
              <w:rPr>
                <w:sz w:val="20"/>
                <w:szCs w:val="20"/>
                <w:lang w:val="es-ES_tradnl"/>
              </w:rPr>
            </w:pPr>
            <w:r w:rsidRPr="00A84B1D">
              <w:rPr>
                <w:sz w:val="20"/>
                <w:szCs w:val="20"/>
                <w:lang w:val="es-ES_tradnl"/>
              </w:rPr>
              <w:t>0,142</w:t>
            </w:r>
          </w:p>
        </w:tc>
        <w:tc>
          <w:tcPr>
            <w:tcW w:w="872" w:type="dxa"/>
            <w:tcBorders>
              <w:top w:val="nil"/>
              <w:left w:val="nil"/>
              <w:bottom w:val="single" w:sz="4" w:space="0" w:color="auto"/>
              <w:right w:val="nil"/>
            </w:tcBorders>
          </w:tcPr>
          <w:p w14:paraId="5E3180E8" w14:textId="7AF85A13" w:rsidR="00271B3C" w:rsidRPr="00A84B1D" w:rsidRDefault="009C0924" w:rsidP="00B5722D">
            <w:pPr>
              <w:spacing w:line="360" w:lineRule="auto"/>
              <w:rPr>
                <w:sz w:val="20"/>
                <w:szCs w:val="20"/>
                <w:lang w:val="es-ES_tradnl"/>
              </w:rPr>
            </w:pPr>
            <w:r w:rsidRPr="00A84B1D">
              <w:rPr>
                <w:sz w:val="20"/>
                <w:szCs w:val="20"/>
                <w:lang w:val="es-ES_tradnl"/>
              </w:rPr>
              <w:t>0,622</w:t>
            </w:r>
          </w:p>
        </w:tc>
      </w:tr>
      <w:tr w:rsidR="00271B3C" w:rsidRPr="00A84B1D" w14:paraId="28FF430D" w14:textId="77777777" w:rsidTr="00271B3C">
        <w:tc>
          <w:tcPr>
            <w:tcW w:w="1391" w:type="dxa"/>
            <w:tcBorders>
              <w:top w:val="single" w:sz="4" w:space="0" w:color="auto"/>
              <w:left w:val="nil"/>
              <w:bottom w:val="single" w:sz="4" w:space="0" w:color="auto"/>
              <w:right w:val="nil"/>
            </w:tcBorders>
          </w:tcPr>
          <w:p w14:paraId="0D44EC01" w14:textId="750DE64B" w:rsidR="00271B3C" w:rsidRPr="00A84B1D" w:rsidRDefault="00271B3C" w:rsidP="00B5722D">
            <w:pPr>
              <w:spacing w:line="360" w:lineRule="auto"/>
              <w:rPr>
                <w:sz w:val="16"/>
                <w:szCs w:val="16"/>
                <w:lang w:val="es-ES_tradnl"/>
              </w:rPr>
            </w:pPr>
            <w:r w:rsidRPr="00A84B1D">
              <w:rPr>
                <w:sz w:val="16"/>
                <w:szCs w:val="16"/>
                <w:lang w:val="es-ES_tradnl"/>
              </w:rPr>
              <w:t>Valor t</w:t>
            </w:r>
            <w:r w:rsidR="00F50680" w:rsidRPr="00A84B1D">
              <w:rPr>
                <w:sz w:val="16"/>
                <w:szCs w:val="16"/>
                <w:lang w:val="es-ES_tradnl"/>
              </w:rPr>
              <w:t xml:space="preserve"> (*p&lt;0,05)</w:t>
            </w:r>
          </w:p>
        </w:tc>
        <w:tc>
          <w:tcPr>
            <w:tcW w:w="486" w:type="dxa"/>
            <w:tcBorders>
              <w:top w:val="single" w:sz="4" w:space="0" w:color="auto"/>
              <w:left w:val="nil"/>
              <w:bottom w:val="single" w:sz="4" w:space="0" w:color="auto"/>
              <w:right w:val="nil"/>
            </w:tcBorders>
          </w:tcPr>
          <w:p w14:paraId="281EA055" w14:textId="77777777" w:rsidR="00271B3C" w:rsidRPr="00A84B1D" w:rsidRDefault="00271B3C"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39F998AC" w14:textId="19990D54" w:rsidR="00271B3C" w:rsidRPr="00A84B1D" w:rsidRDefault="001D3E32" w:rsidP="00B5722D">
            <w:pPr>
              <w:spacing w:line="360" w:lineRule="auto"/>
              <w:rPr>
                <w:sz w:val="20"/>
                <w:szCs w:val="20"/>
                <w:lang w:val="es-ES_tradnl"/>
              </w:rPr>
            </w:pPr>
            <w:r w:rsidRPr="00A84B1D">
              <w:rPr>
                <w:sz w:val="20"/>
                <w:szCs w:val="20"/>
                <w:lang w:val="es-ES_tradnl"/>
              </w:rPr>
              <w:t>0,083</w:t>
            </w:r>
          </w:p>
        </w:tc>
        <w:tc>
          <w:tcPr>
            <w:tcW w:w="871" w:type="dxa"/>
            <w:tcBorders>
              <w:top w:val="single" w:sz="4" w:space="0" w:color="auto"/>
              <w:left w:val="nil"/>
              <w:bottom w:val="single" w:sz="4" w:space="0" w:color="auto"/>
              <w:right w:val="nil"/>
            </w:tcBorders>
          </w:tcPr>
          <w:p w14:paraId="3762D660" w14:textId="77777777" w:rsidR="00271B3C" w:rsidRPr="00A84B1D" w:rsidRDefault="00271B3C"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65C6FD2F" w14:textId="59D3B3EB" w:rsidR="00271B3C" w:rsidRPr="00A84B1D" w:rsidRDefault="00271B3C" w:rsidP="00B5722D">
            <w:pPr>
              <w:spacing w:line="360" w:lineRule="auto"/>
              <w:rPr>
                <w:sz w:val="20"/>
                <w:szCs w:val="20"/>
                <w:lang w:val="es-ES_tradnl"/>
              </w:rPr>
            </w:pPr>
            <w:r w:rsidRPr="00A84B1D">
              <w:rPr>
                <w:sz w:val="20"/>
                <w:szCs w:val="20"/>
                <w:lang w:val="es-ES_tradnl"/>
              </w:rPr>
              <w:t>0,546</w:t>
            </w:r>
          </w:p>
        </w:tc>
        <w:tc>
          <w:tcPr>
            <w:tcW w:w="872" w:type="dxa"/>
            <w:tcBorders>
              <w:top w:val="single" w:sz="4" w:space="0" w:color="auto"/>
              <w:left w:val="nil"/>
              <w:bottom w:val="single" w:sz="4" w:space="0" w:color="auto"/>
              <w:right w:val="nil"/>
            </w:tcBorders>
          </w:tcPr>
          <w:p w14:paraId="1DEBEBE3" w14:textId="77777777" w:rsidR="00271B3C" w:rsidRPr="00A84B1D" w:rsidRDefault="00271B3C"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7EC527F2" w14:textId="570AD96B" w:rsidR="00271B3C" w:rsidRPr="00A84B1D" w:rsidRDefault="000663C4" w:rsidP="00B5722D">
            <w:pPr>
              <w:spacing w:line="360" w:lineRule="auto"/>
              <w:rPr>
                <w:sz w:val="20"/>
                <w:szCs w:val="20"/>
                <w:lang w:val="es-ES_tradnl"/>
              </w:rPr>
            </w:pPr>
            <w:r w:rsidRPr="00A84B1D">
              <w:rPr>
                <w:sz w:val="20"/>
                <w:szCs w:val="20"/>
                <w:lang w:val="es-ES_tradnl"/>
              </w:rPr>
              <w:t>0,045*</w:t>
            </w:r>
          </w:p>
        </w:tc>
        <w:tc>
          <w:tcPr>
            <w:tcW w:w="872" w:type="dxa"/>
            <w:tcBorders>
              <w:top w:val="single" w:sz="4" w:space="0" w:color="auto"/>
              <w:left w:val="nil"/>
              <w:bottom w:val="single" w:sz="4" w:space="0" w:color="auto"/>
              <w:right w:val="nil"/>
            </w:tcBorders>
          </w:tcPr>
          <w:p w14:paraId="6C9A6FDD" w14:textId="77777777" w:rsidR="00271B3C" w:rsidRPr="00A84B1D" w:rsidRDefault="00271B3C"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7BC26259" w14:textId="5DED4034" w:rsidR="00271B3C" w:rsidRPr="00A84B1D" w:rsidRDefault="009C0924" w:rsidP="00B5722D">
            <w:pPr>
              <w:spacing w:line="360" w:lineRule="auto"/>
              <w:rPr>
                <w:sz w:val="20"/>
                <w:szCs w:val="20"/>
                <w:lang w:val="es-ES_tradnl"/>
              </w:rPr>
            </w:pPr>
            <w:r w:rsidRPr="00A84B1D">
              <w:rPr>
                <w:sz w:val="20"/>
                <w:szCs w:val="20"/>
                <w:lang w:val="es-ES_tradnl"/>
              </w:rPr>
              <w:t>0,595</w:t>
            </w:r>
          </w:p>
        </w:tc>
        <w:tc>
          <w:tcPr>
            <w:tcW w:w="872" w:type="dxa"/>
            <w:tcBorders>
              <w:top w:val="single" w:sz="4" w:space="0" w:color="auto"/>
              <w:left w:val="nil"/>
              <w:bottom w:val="single" w:sz="4" w:space="0" w:color="auto"/>
              <w:right w:val="nil"/>
            </w:tcBorders>
          </w:tcPr>
          <w:p w14:paraId="6B43F447" w14:textId="77777777" w:rsidR="00271B3C" w:rsidRPr="00A84B1D" w:rsidRDefault="00271B3C" w:rsidP="00B5722D">
            <w:pPr>
              <w:spacing w:line="360" w:lineRule="auto"/>
              <w:rPr>
                <w:sz w:val="20"/>
                <w:szCs w:val="20"/>
                <w:lang w:val="es-ES_tradnl"/>
              </w:rPr>
            </w:pPr>
          </w:p>
        </w:tc>
      </w:tr>
      <w:tr w:rsidR="00271B3C" w:rsidRPr="00A84B1D" w14:paraId="3FC39A95" w14:textId="77777777" w:rsidTr="006A45E7">
        <w:tc>
          <w:tcPr>
            <w:tcW w:w="8838" w:type="dxa"/>
            <w:gridSpan w:val="10"/>
            <w:tcBorders>
              <w:top w:val="single" w:sz="4" w:space="0" w:color="auto"/>
              <w:left w:val="nil"/>
              <w:bottom w:val="nil"/>
              <w:right w:val="nil"/>
            </w:tcBorders>
          </w:tcPr>
          <w:p w14:paraId="20823F50" w14:textId="14FCE822" w:rsidR="00271B3C" w:rsidRPr="00A84B1D" w:rsidRDefault="00271B3C" w:rsidP="00B5722D">
            <w:pPr>
              <w:spacing w:line="360" w:lineRule="auto"/>
              <w:rPr>
                <w:sz w:val="20"/>
                <w:szCs w:val="20"/>
                <w:lang w:val="es-ES_tradnl"/>
              </w:rPr>
            </w:pPr>
            <w:r w:rsidRPr="00A84B1D">
              <w:rPr>
                <w:b/>
                <w:bCs/>
                <w:sz w:val="20"/>
                <w:szCs w:val="20"/>
                <w:lang w:val="es-ES_tradnl"/>
              </w:rPr>
              <w:t xml:space="preserve">Fuente. </w:t>
            </w:r>
            <w:r w:rsidR="006E07BD" w:rsidRPr="00A84B1D">
              <w:rPr>
                <w:sz w:val="20"/>
                <w:szCs w:val="20"/>
                <w:lang w:val="es-ES_tradnl"/>
              </w:rPr>
              <w:t>Elaboración propia, 2024.</w:t>
            </w:r>
          </w:p>
        </w:tc>
      </w:tr>
    </w:tbl>
    <w:p w14:paraId="0974A633" w14:textId="037CDE5B" w:rsidR="0093239E" w:rsidRPr="00EA106E" w:rsidRDefault="00EC16CF" w:rsidP="00FC3263">
      <w:pPr>
        <w:spacing w:line="360" w:lineRule="auto"/>
        <w:jc w:val="both"/>
        <w:rPr>
          <w:lang w:val="es-ES_tradnl"/>
        </w:rPr>
      </w:pPr>
      <w:r w:rsidRPr="00EA106E">
        <w:rPr>
          <w:lang w:val="es-ES_tradnl"/>
        </w:rPr>
        <w:t xml:space="preserve">En cuanto al interrogante, ¿es estadísticamente significativo asociar la edad con el empleo de emociones en la esfera política?, </w:t>
      </w:r>
      <w:r w:rsidR="00BA3FDE" w:rsidRPr="00EA106E">
        <w:rPr>
          <w:lang w:val="es-ES_tradnl"/>
        </w:rPr>
        <w:t xml:space="preserve">la prueba </w:t>
      </w:r>
      <m:oMath>
        <m:r>
          <w:rPr>
            <w:rFonts w:ascii="Cambria Math" w:hAnsi="Cambria Math"/>
            <w:lang w:val="es-ES_tradnl"/>
          </w:rPr>
          <m:t>t</m:t>
        </m:r>
      </m:oMath>
      <w:r w:rsidR="00BA3FDE" w:rsidRPr="00EA106E">
        <w:rPr>
          <w:lang w:val="es-ES_tradnl"/>
        </w:rPr>
        <w:t xml:space="preserve">, en la Tabla </w:t>
      </w:r>
      <w:r w:rsidR="004C175F" w:rsidRPr="00EA106E">
        <w:rPr>
          <w:lang w:val="es-ES_tradnl"/>
        </w:rPr>
        <w:t>I</w:t>
      </w:r>
      <w:r w:rsidR="00BA3FDE" w:rsidRPr="00EA106E">
        <w:rPr>
          <w:lang w:val="es-ES_tradnl"/>
        </w:rPr>
        <w:t xml:space="preserve">V, muestra que no hay diferencias significativas, ya que todos los </w:t>
      </w:r>
      <m:oMath>
        <m:r>
          <w:rPr>
            <w:rFonts w:ascii="Cambria Math" w:hAnsi="Cambria Math"/>
            <w:lang w:val="es-ES_tradnl"/>
          </w:rPr>
          <m:t>p</m:t>
        </m:r>
      </m:oMath>
      <w:r w:rsidR="00BA3FDE" w:rsidRPr="00EA106E">
        <w:rPr>
          <w:lang w:val="es-ES_tradnl"/>
        </w:rPr>
        <w:t>-valores superan el nivel de significancia</w:t>
      </w:r>
      <w:r w:rsidR="009137E7" w:rsidRPr="00EA106E">
        <w:rPr>
          <w:lang w:val="es-ES_tradnl"/>
        </w:rPr>
        <w:t xml:space="preserve"> de 5% previamente asignado</w:t>
      </w:r>
      <w:r w:rsidR="00BA3FDE" w:rsidRPr="00EA106E">
        <w:rPr>
          <w:lang w:val="es-ES_tradnl"/>
        </w:rPr>
        <w:t xml:space="preserve">. Esto es, no hay </w:t>
      </w:r>
      <w:r w:rsidR="00B82F32" w:rsidRPr="00EA106E">
        <w:rPr>
          <w:lang w:val="es-ES_tradnl"/>
        </w:rPr>
        <w:t>suficiente evidencia estadística</w:t>
      </w:r>
      <w:r w:rsidR="00BA3FDE" w:rsidRPr="00EA106E">
        <w:rPr>
          <w:lang w:val="es-ES_tradnl"/>
        </w:rPr>
        <w:t xml:space="preserve"> para concluir</w:t>
      </w:r>
      <w:r w:rsidR="009137E7" w:rsidRPr="00EA106E">
        <w:rPr>
          <w:lang w:val="es-ES_tradnl"/>
        </w:rPr>
        <w:t xml:space="preserve"> que las personas encuestadas con edad entre 20 y 30 años emplean sus emociones en la esfera política de forma diferente que los adultos entre 31 y 50 años de edad.</w:t>
      </w:r>
    </w:p>
    <w:tbl>
      <w:tblPr>
        <w:tblStyle w:val="Tablaconcuadrcula"/>
        <w:tblW w:w="0" w:type="auto"/>
        <w:tblLook w:val="04A0" w:firstRow="1" w:lastRow="0" w:firstColumn="1" w:lastColumn="0" w:noHBand="0" w:noVBand="1"/>
      </w:tblPr>
      <w:tblGrid>
        <w:gridCol w:w="1391"/>
        <w:gridCol w:w="486"/>
        <w:gridCol w:w="868"/>
        <w:gridCol w:w="871"/>
        <w:gridCol w:w="868"/>
        <w:gridCol w:w="872"/>
        <w:gridCol w:w="869"/>
        <w:gridCol w:w="872"/>
        <w:gridCol w:w="869"/>
        <w:gridCol w:w="872"/>
      </w:tblGrid>
      <w:tr w:rsidR="0022167C" w:rsidRPr="00A84B1D" w14:paraId="49008D06" w14:textId="77777777" w:rsidTr="00FC3263">
        <w:tc>
          <w:tcPr>
            <w:tcW w:w="8838" w:type="dxa"/>
            <w:gridSpan w:val="10"/>
            <w:tcBorders>
              <w:top w:val="nil"/>
              <w:left w:val="nil"/>
              <w:bottom w:val="nil"/>
              <w:right w:val="nil"/>
            </w:tcBorders>
          </w:tcPr>
          <w:p w14:paraId="7A4876C0" w14:textId="75D28C69" w:rsidR="0022167C" w:rsidRPr="00A84B1D" w:rsidRDefault="0022167C" w:rsidP="00FC3263">
            <w:pPr>
              <w:spacing w:after="0" w:line="240" w:lineRule="auto"/>
              <w:rPr>
                <w:sz w:val="20"/>
                <w:szCs w:val="20"/>
                <w:lang w:val="es-ES_tradnl"/>
              </w:rPr>
            </w:pPr>
            <w:r w:rsidRPr="00A84B1D">
              <w:rPr>
                <w:b/>
                <w:bCs/>
                <w:sz w:val="20"/>
                <w:szCs w:val="20"/>
                <w:lang w:val="es-ES_tradnl"/>
              </w:rPr>
              <w:t xml:space="preserve">Tabla </w:t>
            </w:r>
            <w:r w:rsidR="006E07BD" w:rsidRPr="00A84B1D">
              <w:rPr>
                <w:b/>
                <w:bCs/>
                <w:sz w:val="20"/>
                <w:szCs w:val="20"/>
                <w:lang w:val="es-ES_tradnl"/>
              </w:rPr>
              <w:t>I</w:t>
            </w:r>
            <w:r w:rsidRPr="00A84B1D">
              <w:rPr>
                <w:b/>
                <w:bCs/>
                <w:sz w:val="20"/>
                <w:szCs w:val="20"/>
                <w:lang w:val="es-ES_tradnl"/>
              </w:rPr>
              <w:t xml:space="preserve">V. </w:t>
            </w:r>
          </w:p>
        </w:tc>
      </w:tr>
      <w:tr w:rsidR="00FC3263" w:rsidRPr="00A84B1D" w14:paraId="09ACDB37" w14:textId="77777777" w:rsidTr="00FC3263">
        <w:tc>
          <w:tcPr>
            <w:tcW w:w="8838" w:type="dxa"/>
            <w:gridSpan w:val="10"/>
            <w:tcBorders>
              <w:top w:val="nil"/>
              <w:left w:val="nil"/>
              <w:bottom w:val="single" w:sz="4" w:space="0" w:color="auto"/>
              <w:right w:val="nil"/>
            </w:tcBorders>
          </w:tcPr>
          <w:p w14:paraId="0312F77B" w14:textId="296197D3" w:rsidR="00FC3263" w:rsidRPr="00A84B1D" w:rsidRDefault="00FC3263" w:rsidP="00FC3263">
            <w:pPr>
              <w:spacing w:line="240" w:lineRule="auto"/>
              <w:rPr>
                <w:b/>
                <w:bCs/>
                <w:sz w:val="20"/>
                <w:szCs w:val="20"/>
                <w:lang w:val="es-ES_tradnl"/>
              </w:rPr>
            </w:pPr>
            <w:r w:rsidRPr="00A84B1D">
              <w:rPr>
                <w:sz w:val="20"/>
                <w:szCs w:val="20"/>
                <w:lang w:val="es-ES_tradnl"/>
              </w:rPr>
              <w:t>Comparación de los obstáculos a las emociones según el rango etario</w:t>
            </w:r>
          </w:p>
        </w:tc>
      </w:tr>
      <w:tr w:rsidR="0022167C" w:rsidRPr="00A84B1D" w14:paraId="1975DECB" w14:textId="77777777" w:rsidTr="009E20E8">
        <w:tc>
          <w:tcPr>
            <w:tcW w:w="1877" w:type="dxa"/>
            <w:gridSpan w:val="2"/>
            <w:tcBorders>
              <w:top w:val="single" w:sz="4" w:space="0" w:color="auto"/>
              <w:left w:val="nil"/>
              <w:bottom w:val="nil"/>
              <w:right w:val="nil"/>
            </w:tcBorders>
          </w:tcPr>
          <w:p w14:paraId="352F00F6" w14:textId="77777777" w:rsidR="0022167C" w:rsidRPr="00A84B1D" w:rsidRDefault="0022167C" w:rsidP="00B5722D">
            <w:pPr>
              <w:spacing w:line="360" w:lineRule="auto"/>
              <w:jc w:val="center"/>
              <w:rPr>
                <w:sz w:val="20"/>
                <w:szCs w:val="20"/>
                <w:lang w:val="es-ES_tradnl"/>
              </w:rPr>
            </w:pPr>
          </w:p>
        </w:tc>
        <w:tc>
          <w:tcPr>
            <w:tcW w:w="1739" w:type="dxa"/>
            <w:gridSpan w:val="2"/>
            <w:tcBorders>
              <w:top w:val="single" w:sz="4" w:space="0" w:color="auto"/>
              <w:left w:val="nil"/>
              <w:bottom w:val="nil"/>
              <w:right w:val="nil"/>
            </w:tcBorders>
          </w:tcPr>
          <w:p w14:paraId="6744B8C7" w14:textId="77777777" w:rsidR="0022167C" w:rsidRPr="00A84B1D" w:rsidRDefault="0022167C" w:rsidP="00B5722D">
            <w:pPr>
              <w:spacing w:line="360" w:lineRule="auto"/>
              <w:jc w:val="center"/>
              <w:rPr>
                <w:sz w:val="20"/>
                <w:szCs w:val="20"/>
                <w:lang w:val="es-ES_tradnl"/>
              </w:rPr>
            </w:pPr>
            <w:r w:rsidRPr="00A84B1D">
              <w:rPr>
                <w:sz w:val="20"/>
                <w:szCs w:val="20"/>
                <w:lang w:val="es-ES_tradnl"/>
              </w:rPr>
              <w:t>Miedo</w:t>
            </w:r>
          </w:p>
        </w:tc>
        <w:tc>
          <w:tcPr>
            <w:tcW w:w="1740" w:type="dxa"/>
            <w:gridSpan w:val="2"/>
            <w:tcBorders>
              <w:top w:val="single" w:sz="4" w:space="0" w:color="auto"/>
              <w:left w:val="nil"/>
              <w:bottom w:val="nil"/>
              <w:right w:val="nil"/>
            </w:tcBorders>
          </w:tcPr>
          <w:p w14:paraId="52719B36" w14:textId="77777777" w:rsidR="0022167C" w:rsidRPr="00A84B1D" w:rsidRDefault="0022167C" w:rsidP="00B5722D">
            <w:pPr>
              <w:spacing w:line="360" w:lineRule="auto"/>
              <w:jc w:val="center"/>
              <w:rPr>
                <w:sz w:val="20"/>
                <w:szCs w:val="20"/>
                <w:lang w:val="es-ES_tradnl"/>
              </w:rPr>
            </w:pPr>
            <w:r w:rsidRPr="00A84B1D">
              <w:rPr>
                <w:sz w:val="20"/>
                <w:szCs w:val="20"/>
                <w:lang w:val="es-ES_tradnl"/>
              </w:rPr>
              <w:t>Asco</w:t>
            </w:r>
          </w:p>
        </w:tc>
        <w:tc>
          <w:tcPr>
            <w:tcW w:w="1741" w:type="dxa"/>
            <w:gridSpan w:val="2"/>
            <w:tcBorders>
              <w:top w:val="single" w:sz="4" w:space="0" w:color="auto"/>
              <w:left w:val="nil"/>
              <w:bottom w:val="nil"/>
              <w:right w:val="nil"/>
            </w:tcBorders>
          </w:tcPr>
          <w:p w14:paraId="6B5C3630" w14:textId="77777777" w:rsidR="0022167C" w:rsidRPr="00A84B1D" w:rsidRDefault="0022167C" w:rsidP="00B5722D">
            <w:pPr>
              <w:spacing w:line="360" w:lineRule="auto"/>
              <w:jc w:val="center"/>
              <w:rPr>
                <w:sz w:val="20"/>
                <w:szCs w:val="20"/>
                <w:lang w:val="es-ES_tradnl"/>
              </w:rPr>
            </w:pPr>
            <w:r w:rsidRPr="00A84B1D">
              <w:rPr>
                <w:sz w:val="20"/>
                <w:szCs w:val="20"/>
                <w:lang w:val="es-ES_tradnl"/>
              </w:rPr>
              <w:t>Vergüenza</w:t>
            </w:r>
          </w:p>
        </w:tc>
        <w:tc>
          <w:tcPr>
            <w:tcW w:w="1741" w:type="dxa"/>
            <w:gridSpan w:val="2"/>
            <w:tcBorders>
              <w:top w:val="single" w:sz="4" w:space="0" w:color="auto"/>
              <w:left w:val="nil"/>
              <w:bottom w:val="nil"/>
              <w:right w:val="nil"/>
            </w:tcBorders>
          </w:tcPr>
          <w:p w14:paraId="4B97CBE5" w14:textId="77777777" w:rsidR="0022167C" w:rsidRPr="00A84B1D" w:rsidRDefault="0022167C" w:rsidP="00B5722D">
            <w:pPr>
              <w:spacing w:line="360" w:lineRule="auto"/>
              <w:jc w:val="center"/>
              <w:rPr>
                <w:sz w:val="20"/>
                <w:szCs w:val="20"/>
                <w:lang w:val="es-ES_tradnl"/>
              </w:rPr>
            </w:pPr>
            <w:r w:rsidRPr="00A84B1D">
              <w:rPr>
                <w:sz w:val="20"/>
                <w:szCs w:val="20"/>
                <w:lang w:val="es-ES_tradnl"/>
              </w:rPr>
              <w:t>Envidia</w:t>
            </w:r>
          </w:p>
        </w:tc>
      </w:tr>
      <w:tr w:rsidR="0022167C" w:rsidRPr="00A84B1D" w14:paraId="6FCFB932" w14:textId="77777777" w:rsidTr="009E20E8">
        <w:tc>
          <w:tcPr>
            <w:tcW w:w="1877" w:type="dxa"/>
            <w:gridSpan w:val="2"/>
            <w:tcBorders>
              <w:top w:val="nil"/>
              <w:left w:val="nil"/>
              <w:bottom w:val="single" w:sz="4" w:space="0" w:color="auto"/>
              <w:right w:val="nil"/>
            </w:tcBorders>
          </w:tcPr>
          <w:p w14:paraId="59F0D9FA" w14:textId="77777777" w:rsidR="0022167C" w:rsidRPr="00A84B1D" w:rsidRDefault="0022167C" w:rsidP="00B5722D">
            <w:pPr>
              <w:spacing w:line="360" w:lineRule="auto"/>
              <w:jc w:val="right"/>
              <w:rPr>
                <w:sz w:val="20"/>
                <w:szCs w:val="20"/>
                <w:lang w:val="es-ES_tradnl"/>
              </w:rPr>
            </w:pPr>
            <w:r w:rsidRPr="00A84B1D">
              <w:rPr>
                <w:sz w:val="20"/>
                <w:szCs w:val="20"/>
                <w:lang w:val="es-ES_tradnl"/>
              </w:rPr>
              <w:t>N</w:t>
            </w:r>
          </w:p>
        </w:tc>
        <w:tc>
          <w:tcPr>
            <w:tcW w:w="868" w:type="dxa"/>
            <w:tcBorders>
              <w:top w:val="nil"/>
              <w:left w:val="nil"/>
              <w:bottom w:val="single" w:sz="4" w:space="0" w:color="auto"/>
              <w:right w:val="nil"/>
            </w:tcBorders>
          </w:tcPr>
          <w:p w14:paraId="07E7298F" w14:textId="77777777" w:rsidR="0022167C" w:rsidRPr="00A84B1D" w:rsidRDefault="0022167C" w:rsidP="00B5722D">
            <w:pPr>
              <w:spacing w:line="360" w:lineRule="auto"/>
              <w:rPr>
                <w:sz w:val="20"/>
                <w:szCs w:val="20"/>
                <w:lang w:val="es-ES_tradnl"/>
              </w:rPr>
            </w:pPr>
            <w:r w:rsidRPr="00A84B1D">
              <w:rPr>
                <w:sz w:val="20"/>
                <w:szCs w:val="20"/>
                <w:lang w:val="es-ES_tradnl"/>
              </w:rPr>
              <w:t>Media</w:t>
            </w:r>
          </w:p>
        </w:tc>
        <w:tc>
          <w:tcPr>
            <w:tcW w:w="871" w:type="dxa"/>
            <w:tcBorders>
              <w:top w:val="nil"/>
              <w:left w:val="nil"/>
              <w:bottom w:val="single" w:sz="4" w:space="0" w:color="auto"/>
              <w:right w:val="nil"/>
            </w:tcBorders>
          </w:tcPr>
          <w:p w14:paraId="4A320F57" w14:textId="77777777" w:rsidR="0022167C" w:rsidRPr="00A84B1D" w:rsidRDefault="0022167C" w:rsidP="00B5722D">
            <w:pPr>
              <w:spacing w:line="360" w:lineRule="auto"/>
              <w:rPr>
                <w:sz w:val="20"/>
                <w:szCs w:val="20"/>
                <w:lang w:val="es-ES_tradnl"/>
              </w:rPr>
            </w:pPr>
            <w:r w:rsidRPr="00A84B1D">
              <w:rPr>
                <w:sz w:val="20"/>
                <w:szCs w:val="20"/>
                <w:lang w:val="es-ES_tradnl"/>
              </w:rPr>
              <w:t>Desvío</w:t>
            </w:r>
          </w:p>
        </w:tc>
        <w:tc>
          <w:tcPr>
            <w:tcW w:w="868" w:type="dxa"/>
            <w:tcBorders>
              <w:top w:val="nil"/>
              <w:left w:val="nil"/>
              <w:bottom w:val="single" w:sz="4" w:space="0" w:color="auto"/>
              <w:right w:val="nil"/>
            </w:tcBorders>
          </w:tcPr>
          <w:p w14:paraId="7D8365E0" w14:textId="77777777" w:rsidR="0022167C" w:rsidRPr="00A84B1D" w:rsidRDefault="0022167C"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34E84A72" w14:textId="77777777" w:rsidR="0022167C" w:rsidRPr="00A84B1D" w:rsidRDefault="0022167C"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4E7CCBDC" w14:textId="77777777" w:rsidR="0022167C" w:rsidRPr="00A84B1D" w:rsidRDefault="0022167C"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24A58599" w14:textId="77777777" w:rsidR="0022167C" w:rsidRPr="00A84B1D" w:rsidRDefault="0022167C"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7D030DC7" w14:textId="77777777" w:rsidR="0022167C" w:rsidRPr="00A84B1D" w:rsidRDefault="0022167C"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79348B44" w14:textId="77777777" w:rsidR="0022167C" w:rsidRPr="00A84B1D" w:rsidRDefault="0022167C" w:rsidP="00B5722D">
            <w:pPr>
              <w:spacing w:line="360" w:lineRule="auto"/>
              <w:rPr>
                <w:sz w:val="20"/>
                <w:szCs w:val="20"/>
                <w:lang w:val="es-ES_tradnl"/>
              </w:rPr>
            </w:pPr>
            <w:r w:rsidRPr="00A84B1D">
              <w:rPr>
                <w:sz w:val="20"/>
                <w:szCs w:val="20"/>
                <w:lang w:val="es-ES_tradnl"/>
              </w:rPr>
              <w:t>Desvío</w:t>
            </w:r>
          </w:p>
        </w:tc>
      </w:tr>
      <w:tr w:rsidR="0022167C" w:rsidRPr="00A84B1D" w14:paraId="23E15813" w14:textId="77777777" w:rsidTr="009E20E8">
        <w:tc>
          <w:tcPr>
            <w:tcW w:w="1391" w:type="dxa"/>
            <w:tcBorders>
              <w:top w:val="single" w:sz="4" w:space="0" w:color="auto"/>
              <w:left w:val="nil"/>
              <w:bottom w:val="nil"/>
              <w:right w:val="nil"/>
            </w:tcBorders>
          </w:tcPr>
          <w:p w14:paraId="0F0098FF" w14:textId="74259C4C" w:rsidR="0022167C" w:rsidRPr="00A84B1D" w:rsidRDefault="0022167C" w:rsidP="00661DD1">
            <w:pPr>
              <w:spacing w:line="240" w:lineRule="auto"/>
              <w:rPr>
                <w:sz w:val="20"/>
                <w:szCs w:val="20"/>
                <w:lang w:val="es-ES_tradnl"/>
              </w:rPr>
            </w:pPr>
            <w:r w:rsidRPr="00A84B1D">
              <w:rPr>
                <w:sz w:val="20"/>
                <w:szCs w:val="20"/>
                <w:lang w:val="es-ES_tradnl"/>
              </w:rPr>
              <w:t>20 a 30 años</w:t>
            </w:r>
          </w:p>
        </w:tc>
        <w:tc>
          <w:tcPr>
            <w:tcW w:w="486" w:type="dxa"/>
            <w:tcBorders>
              <w:top w:val="single" w:sz="4" w:space="0" w:color="auto"/>
              <w:left w:val="nil"/>
              <w:bottom w:val="nil"/>
              <w:right w:val="nil"/>
            </w:tcBorders>
          </w:tcPr>
          <w:p w14:paraId="24FA1C6B" w14:textId="56AFDC60" w:rsidR="0022167C" w:rsidRPr="00A84B1D" w:rsidRDefault="009825B7" w:rsidP="00661DD1">
            <w:pPr>
              <w:spacing w:line="240" w:lineRule="auto"/>
              <w:jc w:val="right"/>
              <w:rPr>
                <w:sz w:val="20"/>
                <w:szCs w:val="20"/>
                <w:lang w:val="es-ES_tradnl"/>
              </w:rPr>
            </w:pPr>
            <w:r w:rsidRPr="00A84B1D">
              <w:rPr>
                <w:sz w:val="20"/>
                <w:szCs w:val="20"/>
                <w:lang w:val="es-ES_tradnl"/>
              </w:rPr>
              <w:t>31</w:t>
            </w:r>
          </w:p>
        </w:tc>
        <w:tc>
          <w:tcPr>
            <w:tcW w:w="868" w:type="dxa"/>
            <w:tcBorders>
              <w:top w:val="single" w:sz="4" w:space="0" w:color="auto"/>
              <w:left w:val="nil"/>
              <w:bottom w:val="nil"/>
              <w:right w:val="nil"/>
            </w:tcBorders>
          </w:tcPr>
          <w:p w14:paraId="2A210E0A" w14:textId="2F849896" w:rsidR="0022167C" w:rsidRPr="00A84B1D" w:rsidRDefault="0022167C" w:rsidP="00661DD1">
            <w:pPr>
              <w:spacing w:line="240" w:lineRule="auto"/>
              <w:rPr>
                <w:sz w:val="20"/>
                <w:szCs w:val="20"/>
                <w:lang w:val="es-ES_tradnl"/>
              </w:rPr>
            </w:pPr>
            <w:r w:rsidRPr="00A84B1D">
              <w:rPr>
                <w:sz w:val="20"/>
                <w:szCs w:val="20"/>
                <w:lang w:val="es-ES_tradnl"/>
              </w:rPr>
              <w:t>1,0</w:t>
            </w:r>
            <w:r w:rsidR="00B4418B" w:rsidRPr="00A84B1D">
              <w:rPr>
                <w:sz w:val="20"/>
                <w:szCs w:val="20"/>
                <w:lang w:val="es-ES_tradnl"/>
              </w:rPr>
              <w:t>3</w:t>
            </w:r>
            <w:r w:rsidRPr="00A84B1D">
              <w:rPr>
                <w:sz w:val="20"/>
                <w:szCs w:val="20"/>
                <w:lang w:val="es-ES_tradnl"/>
              </w:rPr>
              <w:t>2</w:t>
            </w:r>
          </w:p>
        </w:tc>
        <w:tc>
          <w:tcPr>
            <w:tcW w:w="871" w:type="dxa"/>
            <w:tcBorders>
              <w:top w:val="single" w:sz="4" w:space="0" w:color="auto"/>
              <w:left w:val="nil"/>
              <w:bottom w:val="nil"/>
              <w:right w:val="nil"/>
            </w:tcBorders>
          </w:tcPr>
          <w:p w14:paraId="51244EF4" w14:textId="6B62953B" w:rsidR="0022167C" w:rsidRPr="00A84B1D" w:rsidRDefault="0022167C" w:rsidP="00661DD1">
            <w:pPr>
              <w:spacing w:line="240" w:lineRule="auto"/>
              <w:rPr>
                <w:sz w:val="20"/>
                <w:szCs w:val="20"/>
                <w:lang w:val="es-ES_tradnl"/>
              </w:rPr>
            </w:pPr>
            <w:r w:rsidRPr="00A84B1D">
              <w:rPr>
                <w:sz w:val="20"/>
                <w:szCs w:val="20"/>
                <w:lang w:val="es-ES_tradnl"/>
              </w:rPr>
              <w:t>0,1</w:t>
            </w:r>
            <w:r w:rsidR="00B4418B" w:rsidRPr="00A84B1D">
              <w:rPr>
                <w:sz w:val="20"/>
                <w:szCs w:val="20"/>
                <w:lang w:val="es-ES_tradnl"/>
              </w:rPr>
              <w:t>78</w:t>
            </w:r>
          </w:p>
        </w:tc>
        <w:tc>
          <w:tcPr>
            <w:tcW w:w="868" w:type="dxa"/>
            <w:tcBorders>
              <w:top w:val="single" w:sz="4" w:space="0" w:color="auto"/>
              <w:left w:val="nil"/>
              <w:bottom w:val="nil"/>
              <w:right w:val="nil"/>
            </w:tcBorders>
          </w:tcPr>
          <w:p w14:paraId="78F5BEC1" w14:textId="190FB0E3" w:rsidR="0022167C" w:rsidRPr="00A84B1D" w:rsidRDefault="0022167C" w:rsidP="00661DD1">
            <w:pPr>
              <w:spacing w:line="240" w:lineRule="auto"/>
              <w:rPr>
                <w:sz w:val="20"/>
                <w:szCs w:val="20"/>
                <w:lang w:val="es-ES_tradnl"/>
              </w:rPr>
            </w:pPr>
            <w:r w:rsidRPr="00A84B1D">
              <w:rPr>
                <w:sz w:val="20"/>
                <w:szCs w:val="20"/>
                <w:lang w:val="es-ES_tradnl"/>
              </w:rPr>
              <w:t>0,967</w:t>
            </w:r>
          </w:p>
        </w:tc>
        <w:tc>
          <w:tcPr>
            <w:tcW w:w="872" w:type="dxa"/>
            <w:tcBorders>
              <w:top w:val="single" w:sz="4" w:space="0" w:color="auto"/>
              <w:left w:val="nil"/>
              <w:bottom w:val="nil"/>
              <w:right w:val="nil"/>
            </w:tcBorders>
          </w:tcPr>
          <w:p w14:paraId="06A3E355" w14:textId="43DA0D9B" w:rsidR="0022167C" w:rsidRPr="00A84B1D" w:rsidRDefault="0022167C" w:rsidP="00661DD1">
            <w:pPr>
              <w:spacing w:line="240" w:lineRule="auto"/>
              <w:rPr>
                <w:sz w:val="20"/>
                <w:szCs w:val="20"/>
                <w:lang w:val="es-ES_tradnl"/>
              </w:rPr>
            </w:pPr>
            <w:r w:rsidRPr="00A84B1D">
              <w:rPr>
                <w:sz w:val="20"/>
                <w:szCs w:val="20"/>
                <w:lang w:val="es-ES_tradnl"/>
              </w:rPr>
              <w:t>1,048</w:t>
            </w:r>
          </w:p>
        </w:tc>
        <w:tc>
          <w:tcPr>
            <w:tcW w:w="869" w:type="dxa"/>
            <w:tcBorders>
              <w:top w:val="single" w:sz="4" w:space="0" w:color="auto"/>
              <w:left w:val="nil"/>
              <w:bottom w:val="nil"/>
              <w:right w:val="nil"/>
            </w:tcBorders>
          </w:tcPr>
          <w:p w14:paraId="5854F909" w14:textId="222509DE" w:rsidR="0022167C" w:rsidRPr="00A84B1D" w:rsidRDefault="00720137" w:rsidP="00661DD1">
            <w:pPr>
              <w:spacing w:line="240" w:lineRule="auto"/>
              <w:rPr>
                <w:sz w:val="20"/>
                <w:szCs w:val="20"/>
                <w:lang w:val="es-ES_tradnl"/>
              </w:rPr>
            </w:pPr>
            <w:r w:rsidRPr="00A84B1D">
              <w:rPr>
                <w:sz w:val="20"/>
                <w:szCs w:val="20"/>
                <w:lang w:val="es-ES_tradnl"/>
              </w:rPr>
              <w:t>1,032</w:t>
            </w:r>
          </w:p>
        </w:tc>
        <w:tc>
          <w:tcPr>
            <w:tcW w:w="872" w:type="dxa"/>
            <w:tcBorders>
              <w:top w:val="single" w:sz="4" w:space="0" w:color="auto"/>
              <w:left w:val="nil"/>
              <w:bottom w:val="nil"/>
              <w:right w:val="nil"/>
            </w:tcBorders>
          </w:tcPr>
          <w:p w14:paraId="4EE2C135" w14:textId="40BCFBBC" w:rsidR="0022167C" w:rsidRPr="00A84B1D" w:rsidRDefault="00720137" w:rsidP="00661DD1">
            <w:pPr>
              <w:spacing w:line="240" w:lineRule="auto"/>
              <w:rPr>
                <w:sz w:val="20"/>
                <w:szCs w:val="20"/>
                <w:lang w:val="es-ES_tradnl"/>
              </w:rPr>
            </w:pPr>
            <w:r w:rsidRPr="00A84B1D">
              <w:rPr>
                <w:sz w:val="20"/>
                <w:szCs w:val="20"/>
                <w:lang w:val="es-ES_tradnl"/>
              </w:rPr>
              <w:t>0,179</w:t>
            </w:r>
          </w:p>
        </w:tc>
        <w:tc>
          <w:tcPr>
            <w:tcW w:w="869" w:type="dxa"/>
            <w:tcBorders>
              <w:top w:val="single" w:sz="4" w:space="0" w:color="auto"/>
              <w:left w:val="nil"/>
              <w:bottom w:val="nil"/>
              <w:right w:val="nil"/>
            </w:tcBorders>
          </w:tcPr>
          <w:p w14:paraId="6C1B0084" w14:textId="77777777" w:rsidR="0022167C" w:rsidRPr="00A84B1D" w:rsidRDefault="0022167C" w:rsidP="00661DD1">
            <w:pPr>
              <w:spacing w:line="240" w:lineRule="auto"/>
              <w:rPr>
                <w:sz w:val="20"/>
                <w:szCs w:val="20"/>
                <w:lang w:val="es-ES_tradnl"/>
              </w:rPr>
            </w:pPr>
            <w:r w:rsidRPr="00A84B1D">
              <w:rPr>
                <w:sz w:val="20"/>
                <w:szCs w:val="20"/>
                <w:lang w:val="es-ES_tradnl"/>
              </w:rPr>
              <w:t>0,225</w:t>
            </w:r>
          </w:p>
        </w:tc>
        <w:tc>
          <w:tcPr>
            <w:tcW w:w="872" w:type="dxa"/>
            <w:tcBorders>
              <w:top w:val="single" w:sz="4" w:space="0" w:color="auto"/>
              <w:left w:val="nil"/>
              <w:bottom w:val="nil"/>
              <w:right w:val="nil"/>
            </w:tcBorders>
          </w:tcPr>
          <w:p w14:paraId="62EFC83B" w14:textId="3FA7E3EB" w:rsidR="0022167C" w:rsidRPr="00A84B1D" w:rsidRDefault="0022167C" w:rsidP="00661DD1">
            <w:pPr>
              <w:spacing w:line="240" w:lineRule="auto"/>
              <w:rPr>
                <w:sz w:val="20"/>
                <w:szCs w:val="20"/>
                <w:lang w:val="es-ES_tradnl"/>
              </w:rPr>
            </w:pPr>
            <w:r w:rsidRPr="00A84B1D">
              <w:rPr>
                <w:sz w:val="20"/>
                <w:szCs w:val="20"/>
                <w:lang w:val="es-ES_tradnl"/>
              </w:rPr>
              <w:t>0,</w:t>
            </w:r>
            <w:r w:rsidR="00B4418B" w:rsidRPr="00A84B1D">
              <w:rPr>
                <w:sz w:val="20"/>
                <w:szCs w:val="20"/>
                <w:lang w:val="es-ES_tradnl"/>
              </w:rPr>
              <w:t>617</w:t>
            </w:r>
          </w:p>
        </w:tc>
      </w:tr>
      <w:tr w:rsidR="0022167C" w:rsidRPr="00A84B1D" w14:paraId="028C4EC4" w14:textId="77777777" w:rsidTr="009E20E8">
        <w:tc>
          <w:tcPr>
            <w:tcW w:w="1391" w:type="dxa"/>
            <w:tcBorders>
              <w:top w:val="nil"/>
              <w:left w:val="nil"/>
              <w:bottom w:val="single" w:sz="4" w:space="0" w:color="auto"/>
              <w:right w:val="nil"/>
            </w:tcBorders>
          </w:tcPr>
          <w:p w14:paraId="16FCA62C" w14:textId="5ACE7989" w:rsidR="0022167C" w:rsidRPr="00A84B1D" w:rsidRDefault="0022167C" w:rsidP="00661DD1">
            <w:pPr>
              <w:spacing w:line="240" w:lineRule="auto"/>
              <w:rPr>
                <w:sz w:val="20"/>
                <w:szCs w:val="20"/>
                <w:lang w:val="es-ES_tradnl"/>
              </w:rPr>
            </w:pPr>
            <w:r w:rsidRPr="00A84B1D">
              <w:rPr>
                <w:sz w:val="20"/>
                <w:szCs w:val="20"/>
                <w:lang w:val="es-ES_tradnl"/>
              </w:rPr>
              <w:t>31 a 50 años</w:t>
            </w:r>
          </w:p>
        </w:tc>
        <w:tc>
          <w:tcPr>
            <w:tcW w:w="486" w:type="dxa"/>
            <w:tcBorders>
              <w:top w:val="nil"/>
              <w:left w:val="nil"/>
              <w:bottom w:val="single" w:sz="4" w:space="0" w:color="auto"/>
              <w:right w:val="nil"/>
            </w:tcBorders>
          </w:tcPr>
          <w:p w14:paraId="757FB495" w14:textId="0C31FB17" w:rsidR="0022167C" w:rsidRPr="00A84B1D" w:rsidRDefault="009825B7" w:rsidP="00661DD1">
            <w:pPr>
              <w:spacing w:line="240" w:lineRule="auto"/>
              <w:jc w:val="right"/>
              <w:rPr>
                <w:sz w:val="20"/>
                <w:szCs w:val="20"/>
                <w:lang w:val="es-ES_tradnl"/>
              </w:rPr>
            </w:pPr>
            <w:r w:rsidRPr="00A84B1D">
              <w:rPr>
                <w:sz w:val="20"/>
                <w:szCs w:val="20"/>
                <w:lang w:val="es-ES_tradnl"/>
              </w:rPr>
              <w:t>85</w:t>
            </w:r>
          </w:p>
        </w:tc>
        <w:tc>
          <w:tcPr>
            <w:tcW w:w="868" w:type="dxa"/>
            <w:tcBorders>
              <w:top w:val="nil"/>
              <w:left w:val="nil"/>
              <w:bottom w:val="single" w:sz="4" w:space="0" w:color="auto"/>
              <w:right w:val="nil"/>
            </w:tcBorders>
          </w:tcPr>
          <w:p w14:paraId="3F3FA6B9" w14:textId="4D4DB1FF" w:rsidR="0022167C" w:rsidRPr="00A84B1D" w:rsidRDefault="0022167C" w:rsidP="00661DD1">
            <w:pPr>
              <w:spacing w:line="240" w:lineRule="auto"/>
              <w:rPr>
                <w:sz w:val="20"/>
                <w:szCs w:val="20"/>
                <w:lang w:val="es-ES_tradnl"/>
              </w:rPr>
            </w:pPr>
            <w:r w:rsidRPr="00A84B1D">
              <w:rPr>
                <w:sz w:val="20"/>
                <w:szCs w:val="20"/>
                <w:lang w:val="es-ES_tradnl"/>
              </w:rPr>
              <w:t>1,0</w:t>
            </w:r>
            <w:r w:rsidR="00B4418B" w:rsidRPr="00A84B1D">
              <w:rPr>
                <w:sz w:val="20"/>
                <w:szCs w:val="20"/>
                <w:lang w:val="es-ES_tradnl"/>
              </w:rPr>
              <w:t>11</w:t>
            </w:r>
          </w:p>
        </w:tc>
        <w:tc>
          <w:tcPr>
            <w:tcW w:w="871" w:type="dxa"/>
            <w:tcBorders>
              <w:top w:val="nil"/>
              <w:left w:val="nil"/>
              <w:bottom w:val="single" w:sz="4" w:space="0" w:color="auto"/>
              <w:right w:val="nil"/>
            </w:tcBorders>
          </w:tcPr>
          <w:p w14:paraId="07EBE4F2" w14:textId="07366F47" w:rsidR="0022167C" w:rsidRPr="00A84B1D" w:rsidRDefault="0022167C" w:rsidP="00661DD1">
            <w:pPr>
              <w:spacing w:line="240" w:lineRule="auto"/>
              <w:rPr>
                <w:sz w:val="20"/>
                <w:szCs w:val="20"/>
                <w:lang w:val="es-ES_tradnl"/>
              </w:rPr>
            </w:pPr>
            <w:r w:rsidRPr="00A84B1D">
              <w:rPr>
                <w:sz w:val="20"/>
                <w:szCs w:val="20"/>
                <w:lang w:val="es-ES_tradnl"/>
              </w:rPr>
              <w:t>0</w:t>
            </w:r>
            <w:r w:rsidR="00B4418B" w:rsidRPr="00A84B1D">
              <w:rPr>
                <w:sz w:val="20"/>
                <w:szCs w:val="20"/>
                <w:lang w:val="es-ES_tradnl"/>
              </w:rPr>
              <w:t>,108</w:t>
            </w:r>
          </w:p>
        </w:tc>
        <w:tc>
          <w:tcPr>
            <w:tcW w:w="868" w:type="dxa"/>
            <w:tcBorders>
              <w:top w:val="nil"/>
              <w:left w:val="nil"/>
              <w:bottom w:val="single" w:sz="4" w:space="0" w:color="auto"/>
              <w:right w:val="nil"/>
            </w:tcBorders>
          </w:tcPr>
          <w:p w14:paraId="7FBAD44D" w14:textId="685BDFEF" w:rsidR="0022167C" w:rsidRPr="00A84B1D" w:rsidRDefault="0022167C" w:rsidP="00661DD1">
            <w:pPr>
              <w:spacing w:line="240" w:lineRule="auto"/>
              <w:rPr>
                <w:sz w:val="20"/>
                <w:szCs w:val="20"/>
                <w:lang w:val="es-ES_tradnl"/>
              </w:rPr>
            </w:pPr>
            <w:r w:rsidRPr="00A84B1D">
              <w:rPr>
                <w:sz w:val="20"/>
                <w:szCs w:val="20"/>
                <w:lang w:val="es-ES_tradnl"/>
              </w:rPr>
              <w:t>1,894</w:t>
            </w:r>
          </w:p>
        </w:tc>
        <w:tc>
          <w:tcPr>
            <w:tcW w:w="872" w:type="dxa"/>
            <w:tcBorders>
              <w:top w:val="nil"/>
              <w:left w:val="nil"/>
              <w:bottom w:val="single" w:sz="4" w:space="0" w:color="auto"/>
              <w:right w:val="nil"/>
            </w:tcBorders>
          </w:tcPr>
          <w:p w14:paraId="3D6F9D9C" w14:textId="2E8DF576" w:rsidR="0022167C" w:rsidRPr="00A84B1D" w:rsidRDefault="0022167C" w:rsidP="00661DD1">
            <w:pPr>
              <w:spacing w:line="240" w:lineRule="auto"/>
              <w:rPr>
                <w:sz w:val="20"/>
                <w:szCs w:val="20"/>
                <w:lang w:val="es-ES_tradnl"/>
              </w:rPr>
            </w:pPr>
            <w:r w:rsidRPr="00A84B1D">
              <w:rPr>
                <w:sz w:val="20"/>
                <w:szCs w:val="20"/>
                <w:lang w:val="es-ES_tradnl"/>
              </w:rPr>
              <w:t>0,926</w:t>
            </w:r>
          </w:p>
        </w:tc>
        <w:tc>
          <w:tcPr>
            <w:tcW w:w="869" w:type="dxa"/>
            <w:tcBorders>
              <w:top w:val="nil"/>
              <w:left w:val="nil"/>
              <w:bottom w:val="single" w:sz="4" w:space="0" w:color="auto"/>
              <w:right w:val="nil"/>
            </w:tcBorders>
          </w:tcPr>
          <w:p w14:paraId="7DFE4B73" w14:textId="3C6E6323" w:rsidR="0022167C" w:rsidRPr="00A84B1D" w:rsidRDefault="00720137" w:rsidP="00661DD1">
            <w:pPr>
              <w:spacing w:line="240" w:lineRule="auto"/>
              <w:rPr>
                <w:sz w:val="20"/>
                <w:szCs w:val="20"/>
                <w:lang w:val="es-ES_tradnl"/>
              </w:rPr>
            </w:pPr>
            <w:r w:rsidRPr="00A84B1D">
              <w:rPr>
                <w:sz w:val="20"/>
                <w:szCs w:val="20"/>
                <w:lang w:val="es-ES_tradnl"/>
              </w:rPr>
              <w:t>1,023</w:t>
            </w:r>
          </w:p>
        </w:tc>
        <w:tc>
          <w:tcPr>
            <w:tcW w:w="872" w:type="dxa"/>
            <w:tcBorders>
              <w:top w:val="nil"/>
              <w:left w:val="nil"/>
              <w:bottom w:val="single" w:sz="4" w:space="0" w:color="auto"/>
              <w:right w:val="nil"/>
            </w:tcBorders>
          </w:tcPr>
          <w:p w14:paraId="1FA17C8E" w14:textId="1E4831F4" w:rsidR="0022167C" w:rsidRPr="00A84B1D" w:rsidRDefault="00720137" w:rsidP="00661DD1">
            <w:pPr>
              <w:spacing w:line="240" w:lineRule="auto"/>
              <w:rPr>
                <w:sz w:val="20"/>
                <w:szCs w:val="20"/>
                <w:lang w:val="es-ES_tradnl"/>
              </w:rPr>
            </w:pPr>
            <w:r w:rsidRPr="00A84B1D">
              <w:rPr>
                <w:sz w:val="20"/>
                <w:szCs w:val="20"/>
                <w:lang w:val="es-ES_tradnl"/>
              </w:rPr>
              <w:t>0,152</w:t>
            </w:r>
          </w:p>
        </w:tc>
        <w:tc>
          <w:tcPr>
            <w:tcW w:w="869" w:type="dxa"/>
            <w:tcBorders>
              <w:top w:val="nil"/>
              <w:left w:val="nil"/>
              <w:bottom w:val="single" w:sz="4" w:space="0" w:color="auto"/>
              <w:right w:val="nil"/>
            </w:tcBorders>
          </w:tcPr>
          <w:p w14:paraId="11341E25" w14:textId="3526A1C1" w:rsidR="0022167C" w:rsidRPr="00A84B1D" w:rsidRDefault="0022167C" w:rsidP="00661DD1">
            <w:pPr>
              <w:spacing w:line="240" w:lineRule="auto"/>
              <w:rPr>
                <w:sz w:val="20"/>
                <w:szCs w:val="20"/>
                <w:lang w:val="es-ES_tradnl"/>
              </w:rPr>
            </w:pPr>
            <w:r w:rsidRPr="00A84B1D">
              <w:rPr>
                <w:sz w:val="20"/>
                <w:szCs w:val="20"/>
                <w:lang w:val="es-ES_tradnl"/>
              </w:rPr>
              <w:t>0,</w:t>
            </w:r>
            <w:r w:rsidR="00B4418B" w:rsidRPr="00A84B1D">
              <w:rPr>
                <w:sz w:val="20"/>
                <w:szCs w:val="20"/>
                <w:lang w:val="es-ES_tradnl"/>
              </w:rPr>
              <w:t>2</w:t>
            </w:r>
            <w:r w:rsidRPr="00A84B1D">
              <w:rPr>
                <w:sz w:val="20"/>
                <w:szCs w:val="20"/>
                <w:lang w:val="es-ES_tradnl"/>
              </w:rPr>
              <w:t>2</w:t>
            </w:r>
            <w:r w:rsidR="00B4418B" w:rsidRPr="00A84B1D">
              <w:rPr>
                <w:sz w:val="20"/>
                <w:szCs w:val="20"/>
                <w:lang w:val="es-ES_tradnl"/>
              </w:rPr>
              <w:t>3</w:t>
            </w:r>
          </w:p>
        </w:tc>
        <w:tc>
          <w:tcPr>
            <w:tcW w:w="872" w:type="dxa"/>
            <w:tcBorders>
              <w:top w:val="nil"/>
              <w:left w:val="nil"/>
              <w:bottom w:val="single" w:sz="4" w:space="0" w:color="auto"/>
              <w:right w:val="nil"/>
            </w:tcBorders>
          </w:tcPr>
          <w:p w14:paraId="17751AA8" w14:textId="68F4EBBA" w:rsidR="0022167C" w:rsidRPr="00A84B1D" w:rsidRDefault="0022167C" w:rsidP="00661DD1">
            <w:pPr>
              <w:spacing w:line="240" w:lineRule="auto"/>
              <w:rPr>
                <w:sz w:val="20"/>
                <w:szCs w:val="20"/>
                <w:lang w:val="es-ES_tradnl"/>
              </w:rPr>
            </w:pPr>
            <w:r w:rsidRPr="00A84B1D">
              <w:rPr>
                <w:sz w:val="20"/>
                <w:szCs w:val="20"/>
                <w:lang w:val="es-ES_tradnl"/>
              </w:rPr>
              <w:t>0,62</w:t>
            </w:r>
            <w:r w:rsidR="00B4418B" w:rsidRPr="00A84B1D">
              <w:rPr>
                <w:sz w:val="20"/>
                <w:szCs w:val="20"/>
                <w:lang w:val="es-ES_tradnl"/>
              </w:rPr>
              <w:t>4</w:t>
            </w:r>
          </w:p>
        </w:tc>
      </w:tr>
      <w:tr w:rsidR="0022167C" w:rsidRPr="00A84B1D" w14:paraId="0766C529" w14:textId="77777777" w:rsidTr="009E20E8">
        <w:tc>
          <w:tcPr>
            <w:tcW w:w="1391" w:type="dxa"/>
            <w:tcBorders>
              <w:top w:val="single" w:sz="4" w:space="0" w:color="auto"/>
              <w:left w:val="nil"/>
              <w:bottom w:val="single" w:sz="4" w:space="0" w:color="auto"/>
              <w:right w:val="nil"/>
            </w:tcBorders>
          </w:tcPr>
          <w:p w14:paraId="5BB65D5D" w14:textId="77777777" w:rsidR="0022167C" w:rsidRPr="00A84B1D" w:rsidRDefault="0022167C" w:rsidP="00B5722D">
            <w:pPr>
              <w:spacing w:line="360" w:lineRule="auto"/>
              <w:rPr>
                <w:sz w:val="16"/>
                <w:szCs w:val="16"/>
                <w:lang w:val="es-ES_tradnl"/>
              </w:rPr>
            </w:pPr>
            <w:r w:rsidRPr="00A84B1D">
              <w:rPr>
                <w:sz w:val="16"/>
                <w:szCs w:val="16"/>
                <w:lang w:val="es-ES_tradnl"/>
              </w:rPr>
              <w:t>Valor t (*p&lt;0,05)</w:t>
            </w:r>
          </w:p>
        </w:tc>
        <w:tc>
          <w:tcPr>
            <w:tcW w:w="486" w:type="dxa"/>
            <w:tcBorders>
              <w:top w:val="single" w:sz="4" w:space="0" w:color="auto"/>
              <w:left w:val="nil"/>
              <w:bottom w:val="single" w:sz="4" w:space="0" w:color="auto"/>
              <w:right w:val="nil"/>
            </w:tcBorders>
          </w:tcPr>
          <w:p w14:paraId="7E28A069" w14:textId="77777777" w:rsidR="0022167C" w:rsidRPr="00A84B1D" w:rsidRDefault="0022167C"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779ED500" w14:textId="0F286DBF" w:rsidR="0022167C" w:rsidRPr="00A84B1D" w:rsidRDefault="0022167C" w:rsidP="00B5722D">
            <w:pPr>
              <w:spacing w:line="360" w:lineRule="auto"/>
              <w:rPr>
                <w:sz w:val="20"/>
                <w:szCs w:val="20"/>
                <w:lang w:val="es-ES_tradnl"/>
              </w:rPr>
            </w:pPr>
            <w:r w:rsidRPr="00A84B1D">
              <w:rPr>
                <w:sz w:val="20"/>
                <w:szCs w:val="20"/>
                <w:lang w:val="es-ES_tradnl"/>
              </w:rPr>
              <w:t>0,</w:t>
            </w:r>
            <w:r w:rsidR="00B4418B" w:rsidRPr="00A84B1D">
              <w:rPr>
                <w:sz w:val="20"/>
                <w:szCs w:val="20"/>
                <w:lang w:val="es-ES_tradnl"/>
              </w:rPr>
              <w:t>554</w:t>
            </w:r>
          </w:p>
        </w:tc>
        <w:tc>
          <w:tcPr>
            <w:tcW w:w="871" w:type="dxa"/>
            <w:tcBorders>
              <w:top w:val="single" w:sz="4" w:space="0" w:color="auto"/>
              <w:left w:val="nil"/>
              <w:bottom w:val="single" w:sz="4" w:space="0" w:color="auto"/>
              <w:right w:val="nil"/>
            </w:tcBorders>
          </w:tcPr>
          <w:p w14:paraId="235E60C1" w14:textId="77777777" w:rsidR="0022167C" w:rsidRPr="00A84B1D" w:rsidRDefault="0022167C"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76B29A69" w14:textId="19176DDA" w:rsidR="0022167C" w:rsidRPr="00A84B1D" w:rsidRDefault="0022167C" w:rsidP="00B5722D">
            <w:pPr>
              <w:spacing w:line="360" w:lineRule="auto"/>
              <w:rPr>
                <w:sz w:val="20"/>
                <w:szCs w:val="20"/>
                <w:lang w:val="es-ES_tradnl"/>
              </w:rPr>
            </w:pPr>
            <w:r w:rsidRPr="00A84B1D">
              <w:rPr>
                <w:sz w:val="20"/>
                <w:szCs w:val="20"/>
                <w:lang w:val="es-ES_tradnl"/>
              </w:rPr>
              <w:t>0,73</w:t>
            </w:r>
            <w:r w:rsidR="00720137" w:rsidRPr="00A84B1D">
              <w:rPr>
                <w:sz w:val="20"/>
                <w:szCs w:val="20"/>
                <w:lang w:val="es-ES_tradnl"/>
              </w:rPr>
              <w:t>2</w:t>
            </w:r>
          </w:p>
        </w:tc>
        <w:tc>
          <w:tcPr>
            <w:tcW w:w="872" w:type="dxa"/>
            <w:tcBorders>
              <w:top w:val="single" w:sz="4" w:space="0" w:color="auto"/>
              <w:left w:val="nil"/>
              <w:bottom w:val="single" w:sz="4" w:space="0" w:color="auto"/>
              <w:right w:val="nil"/>
            </w:tcBorders>
          </w:tcPr>
          <w:p w14:paraId="3CDAA73B" w14:textId="77777777" w:rsidR="0022167C" w:rsidRPr="00A84B1D" w:rsidRDefault="0022167C"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2B4E4A4B" w14:textId="5BC62540" w:rsidR="0022167C" w:rsidRPr="00A84B1D" w:rsidRDefault="00720137" w:rsidP="00B5722D">
            <w:pPr>
              <w:spacing w:line="360" w:lineRule="auto"/>
              <w:rPr>
                <w:sz w:val="20"/>
                <w:szCs w:val="20"/>
                <w:lang w:val="es-ES_tradnl"/>
              </w:rPr>
            </w:pPr>
            <w:r w:rsidRPr="00A84B1D">
              <w:rPr>
                <w:sz w:val="20"/>
                <w:szCs w:val="20"/>
                <w:lang w:val="es-ES_tradnl"/>
              </w:rPr>
              <w:t>0,081</w:t>
            </w:r>
          </w:p>
        </w:tc>
        <w:tc>
          <w:tcPr>
            <w:tcW w:w="872" w:type="dxa"/>
            <w:tcBorders>
              <w:top w:val="single" w:sz="4" w:space="0" w:color="auto"/>
              <w:left w:val="nil"/>
              <w:bottom w:val="single" w:sz="4" w:space="0" w:color="auto"/>
              <w:right w:val="nil"/>
            </w:tcBorders>
          </w:tcPr>
          <w:p w14:paraId="7584DA23" w14:textId="77777777" w:rsidR="0022167C" w:rsidRPr="00A84B1D" w:rsidRDefault="0022167C"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04B16814" w14:textId="13AF509D" w:rsidR="0022167C" w:rsidRPr="00A84B1D" w:rsidRDefault="0022167C" w:rsidP="00B5722D">
            <w:pPr>
              <w:spacing w:line="360" w:lineRule="auto"/>
              <w:rPr>
                <w:sz w:val="20"/>
                <w:szCs w:val="20"/>
                <w:lang w:val="es-ES_tradnl"/>
              </w:rPr>
            </w:pPr>
            <w:r w:rsidRPr="00A84B1D">
              <w:rPr>
                <w:sz w:val="20"/>
                <w:szCs w:val="20"/>
                <w:lang w:val="es-ES_tradnl"/>
              </w:rPr>
              <w:t>0,</w:t>
            </w:r>
            <w:r w:rsidR="00B4418B" w:rsidRPr="00A84B1D">
              <w:rPr>
                <w:sz w:val="20"/>
                <w:szCs w:val="20"/>
                <w:lang w:val="es-ES_tradnl"/>
              </w:rPr>
              <w:t>986</w:t>
            </w:r>
          </w:p>
        </w:tc>
        <w:tc>
          <w:tcPr>
            <w:tcW w:w="872" w:type="dxa"/>
            <w:tcBorders>
              <w:top w:val="single" w:sz="4" w:space="0" w:color="auto"/>
              <w:left w:val="nil"/>
              <w:bottom w:val="single" w:sz="4" w:space="0" w:color="auto"/>
              <w:right w:val="nil"/>
            </w:tcBorders>
          </w:tcPr>
          <w:p w14:paraId="24F28861" w14:textId="77777777" w:rsidR="0022167C" w:rsidRPr="00A84B1D" w:rsidRDefault="0022167C" w:rsidP="00B5722D">
            <w:pPr>
              <w:spacing w:line="360" w:lineRule="auto"/>
              <w:rPr>
                <w:sz w:val="20"/>
                <w:szCs w:val="20"/>
                <w:lang w:val="es-ES_tradnl"/>
              </w:rPr>
            </w:pPr>
          </w:p>
        </w:tc>
      </w:tr>
      <w:tr w:rsidR="0022167C" w:rsidRPr="00A84B1D" w14:paraId="69A91636" w14:textId="77777777" w:rsidTr="009E20E8">
        <w:tc>
          <w:tcPr>
            <w:tcW w:w="8838" w:type="dxa"/>
            <w:gridSpan w:val="10"/>
            <w:tcBorders>
              <w:top w:val="single" w:sz="4" w:space="0" w:color="auto"/>
              <w:left w:val="nil"/>
              <w:bottom w:val="nil"/>
              <w:right w:val="nil"/>
            </w:tcBorders>
          </w:tcPr>
          <w:p w14:paraId="0CA67A28" w14:textId="477CDFDB" w:rsidR="0022167C" w:rsidRPr="00A84B1D" w:rsidRDefault="0022167C" w:rsidP="00B5722D">
            <w:pPr>
              <w:spacing w:line="360" w:lineRule="auto"/>
              <w:rPr>
                <w:sz w:val="20"/>
                <w:szCs w:val="20"/>
                <w:lang w:val="es-ES_tradnl"/>
              </w:rPr>
            </w:pPr>
            <w:r w:rsidRPr="00A84B1D">
              <w:rPr>
                <w:b/>
                <w:bCs/>
                <w:sz w:val="20"/>
                <w:szCs w:val="20"/>
                <w:lang w:val="es-ES_tradnl"/>
              </w:rPr>
              <w:t xml:space="preserve">Fuente. </w:t>
            </w:r>
            <w:r w:rsidR="006E07BD" w:rsidRPr="00A84B1D">
              <w:rPr>
                <w:sz w:val="20"/>
                <w:szCs w:val="20"/>
                <w:lang w:val="es-ES_tradnl"/>
              </w:rPr>
              <w:t>Elaboración propia, 2024.</w:t>
            </w:r>
          </w:p>
        </w:tc>
      </w:tr>
    </w:tbl>
    <w:p w14:paraId="1E877A6B" w14:textId="200A40E9" w:rsidR="00253352" w:rsidRPr="00EA106E" w:rsidRDefault="00B82F32" w:rsidP="00FC3263">
      <w:pPr>
        <w:spacing w:line="360" w:lineRule="auto"/>
        <w:jc w:val="both"/>
        <w:rPr>
          <w:lang w:val="es-ES_tradnl"/>
        </w:rPr>
      </w:pPr>
      <w:r w:rsidRPr="00EA106E">
        <w:rPr>
          <w:lang w:val="es-ES_tradnl"/>
        </w:rPr>
        <w:lastRenderedPageBreak/>
        <w:t>En virtud de que las mujeres son mayoría en este estudio, se</w:t>
      </w:r>
      <w:r w:rsidR="00331C9C" w:rsidRPr="00EA106E">
        <w:rPr>
          <w:lang w:val="es-ES_tradnl"/>
        </w:rPr>
        <w:t xml:space="preserve"> analizaron las puntuaciones de los cuatro obstáculos a las emociones en dos muestras independientes, mujeres entre 20 y 30 años de edad y mujeres entre 31 y 50 años de edad. En la Tabla V, se muestra que no hubo diferencias estadísticamente significativas al nivel de significancia de 5%, en el empleo de las emociones en ambientes políticos.</w:t>
      </w:r>
    </w:p>
    <w:tbl>
      <w:tblPr>
        <w:tblStyle w:val="Tablaconcuadrcula"/>
        <w:tblW w:w="0" w:type="auto"/>
        <w:tblLook w:val="04A0" w:firstRow="1" w:lastRow="0" w:firstColumn="1" w:lastColumn="0" w:noHBand="0" w:noVBand="1"/>
      </w:tblPr>
      <w:tblGrid>
        <w:gridCol w:w="1391"/>
        <w:gridCol w:w="486"/>
        <w:gridCol w:w="868"/>
        <w:gridCol w:w="871"/>
        <w:gridCol w:w="868"/>
        <w:gridCol w:w="872"/>
        <w:gridCol w:w="869"/>
        <w:gridCol w:w="872"/>
        <w:gridCol w:w="869"/>
        <w:gridCol w:w="872"/>
      </w:tblGrid>
      <w:tr w:rsidR="00253352" w:rsidRPr="00A84B1D" w14:paraId="46CE7587" w14:textId="77777777" w:rsidTr="00FC3263">
        <w:tc>
          <w:tcPr>
            <w:tcW w:w="8838" w:type="dxa"/>
            <w:gridSpan w:val="10"/>
            <w:tcBorders>
              <w:top w:val="nil"/>
              <w:left w:val="nil"/>
              <w:bottom w:val="nil"/>
              <w:right w:val="nil"/>
            </w:tcBorders>
          </w:tcPr>
          <w:p w14:paraId="2FB4D14E" w14:textId="3D07693F" w:rsidR="00253352" w:rsidRPr="00A84B1D" w:rsidRDefault="00253352" w:rsidP="00FC3263">
            <w:pPr>
              <w:spacing w:after="0" w:line="240" w:lineRule="auto"/>
              <w:rPr>
                <w:sz w:val="20"/>
                <w:szCs w:val="20"/>
                <w:lang w:val="es-ES_tradnl"/>
              </w:rPr>
            </w:pPr>
            <w:r w:rsidRPr="00A84B1D">
              <w:rPr>
                <w:b/>
                <w:bCs/>
                <w:sz w:val="20"/>
                <w:szCs w:val="20"/>
                <w:lang w:val="es-ES_tradnl"/>
              </w:rPr>
              <w:t xml:space="preserve">Tabla V. </w:t>
            </w:r>
            <w:r w:rsidR="006E07BD" w:rsidRPr="00A84B1D">
              <w:rPr>
                <w:b/>
                <w:bCs/>
                <w:sz w:val="20"/>
                <w:szCs w:val="20"/>
                <w:lang w:val="es-ES_tradnl"/>
              </w:rPr>
              <w:t xml:space="preserve"> </w:t>
            </w:r>
          </w:p>
        </w:tc>
      </w:tr>
      <w:tr w:rsidR="00FC3263" w:rsidRPr="00A84B1D" w14:paraId="0E879AC7" w14:textId="77777777" w:rsidTr="00FC3263">
        <w:tc>
          <w:tcPr>
            <w:tcW w:w="8838" w:type="dxa"/>
            <w:gridSpan w:val="10"/>
            <w:tcBorders>
              <w:top w:val="nil"/>
              <w:left w:val="nil"/>
              <w:bottom w:val="single" w:sz="4" w:space="0" w:color="auto"/>
              <w:right w:val="nil"/>
            </w:tcBorders>
          </w:tcPr>
          <w:p w14:paraId="0A5F8BEC" w14:textId="605D7AD0" w:rsidR="00FC3263" w:rsidRPr="00A84B1D" w:rsidRDefault="00FC3263" w:rsidP="00FC3263">
            <w:pPr>
              <w:spacing w:after="0" w:line="240" w:lineRule="auto"/>
              <w:rPr>
                <w:b/>
                <w:bCs/>
                <w:sz w:val="20"/>
                <w:szCs w:val="20"/>
                <w:lang w:val="es-ES_tradnl"/>
              </w:rPr>
            </w:pPr>
            <w:r w:rsidRPr="00A84B1D">
              <w:rPr>
                <w:sz w:val="20"/>
                <w:szCs w:val="20"/>
                <w:lang w:val="es-ES_tradnl"/>
              </w:rPr>
              <w:t>Comparación de los obstáculos a las emociones según el sexo y rango etario</w:t>
            </w:r>
          </w:p>
        </w:tc>
      </w:tr>
      <w:tr w:rsidR="00253352" w:rsidRPr="00A84B1D" w14:paraId="0CB60873" w14:textId="77777777" w:rsidTr="004763D6">
        <w:tc>
          <w:tcPr>
            <w:tcW w:w="1877" w:type="dxa"/>
            <w:gridSpan w:val="2"/>
            <w:tcBorders>
              <w:top w:val="single" w:sz="4" w:space="0" w:color="auto"/>
              <w:left w:val="nil"/>
              <w:bottom w:val="nil"/>
              <w:right w:val="nil"/>
            </w:tcBorders>
          </w:tcPr>
          <w:p w14:paraId="797F8DDD" w14:textId="77777777" w:rsidR="00253352" w:rsidRPr="00A84B1D" w:rsidRDefault="00253352" w:rsidP="00B5722D">
            <w:pPr>
              <w:spacing w:line="360" w:lineRule="auto"/>
              <w:jc w:val="center"/>
              <w:rPr>
                <w:sz w:val="20"/>
                <w:szCs w:val="20"/>
                <w:lang w:val="es-ES_tradnl"/>
              </w:rPr>
            </w:pPr>
          </w:p>
        </w:tc>
        <w:tc>
          <w:tcPr>
            <w:tcW w:w="1739" w:type="dxa"/>
            <w:gridSpan w:val="2"/>
            <w:tcBorders>
              <w:top w:val="single" w:sz="4" w:space="0" w:color="auto"/>
              <w:left w:val="nil"/>
              <w:bottom w:val="nil"/>
              <w:right w:val="nil"/>
            </w:tcBorders>
          </w:tcPr>
          <w:p w14:paraId="2D723E9D" w14:textId="77777777" w:rsidR="00253352" w:rsidRPr="00A84B1D" w:rsidRDefault="00253352" w:rsidP="00B5722D">
            <w:pPr>
              <w:spacing w:line="360" w:lineRule="auto"/>
              <w:jc w:val="center"/>
              <w:rPr>
                <w:sz w:val="20"/>
                <w:szCs w:val="20"/>
                <w:lang w:val="es-ES_tradnl"/>
              </w:rPr>
            </w:pPr>
            <w:r w:rsidRPr="00A84B1D">
              <w:rPr>
                <w:sz w:val="20"/>
                <w:szCs w:val="20"/>
                <w:lang w:val="es-ES_tradnl"/>
              </w:rPr>
              <w:t>Miedo</w:t>
            </w:r>
          </w:p>
        </w:tc>
        <w:tc>
          <w:tcPr>
            <w:tcW w:w="1740" w:type="dxa"/>
            <w:gridSpan w:val="2"/>
            <w:tcBorders>
              <w:top w:val="single" w:sz="4" w:space="0" w:color="auto"/>
              <w:left w:val="nil"/>
              <w:bottom w:val="nil"/>
              <w:right w:val="nil"/>
            </w:tcBorders>
          </w:tcPr>
          <w:p w14:paraId="12D8D319" w14:textId="77777777" w:rsidR="00253352" w:rsidRPr="00A84B1D" w:rsidRDefault="00253352" w:rsidP="00B5722D">
            <w:pPr>
              <w:spacing w:line="360" w:lineRule="auto"/>
              <w:jc w:val="center"/>
              <w:rPr>
                <w:sz w:val="20"/>
                <w:szCs w:val="20"/>
                <w:lang w:val="es-ES_tradnl"/>
              </w:rPr>
            </w:pPr>
            <w:r w:rsidRPr="00A84B1D">
              <w:rPr>
                <w:sz w:val="20"/>
                <w:szCs w:val="20"/>
                <w:lang w:val="es-ES_tradnl"/>
              </w:rPr>
              <w:t>Asco</w:t>
            </w:r>
          </w:p>
        </w:tc>
        <w:tc>
          <w:tcPr>
            <w:tcW w:w="1741" w:type="dxa"/>
            <w:gridSpan w:val="2"/>
            <w:tcBorders>
              <w:top w:val="single" w:sz="4" w:space="0" w:color="auto"/>
              <w:left w:val="nil"/>
              <w:bottom w:val="nil"/>
              <w:right w:val="nil"/>
            </w:tcBorders>
          </w:tcPr>
          <w:p w14:paraId="23271331" w14:textId="77777777" w:rsidR="00253352" w:rsidRPr="00A84B1D" w:rsidRDefault="00253352" w:rsidP="00B5722D">
            <w:pPr>
              <w:spacing w:line="360" w:lineRule="auto"/>
              <w:jc w:val="center"/>
              <w:rPr>
                <w:sz w:val="20"/>
                <w:szCs w:val="20"/>
                <w:lang w:val="es-ES_tradnl"/>
              </w:rPr>
            </w:pPr>
            <w:r w:rsidRPr="00A84B1D">
              <w:rPr>
                <w:sz w:val="20"/>
                <w:szCs w:val="20"/>
                <w:lang w:val="es-ES_tradnl"/>
              </w:rPr>
              <w:t>Vergüenza</w:t>
            </w:r>
          </w:p>
        </w:tc>
        <w:tc>
          <w:tcPr>
            <w:tcW w:w="1741" w:type="dxa"/>
            <w:gridSpan w:val="2"/>
            <w:tcBorders>
              <w:top w:val="single" w:sz="4" w:space="0" w:color="auto"/>
              <w:left w:val="nil"/>
              <w:bottom w:val="nil"/>
              <w:right w:val="nil"/>
            </w:tcBorders>
          </w:tcPr>
          <w:p w14:paraId="2D17FF9E" w14:textId="77777777" w:rsidR="00253352" w:rsidRPr="00A84B1D" w:rsidRDefault="00253352" w:rsidP="00B5722D">
            <w:pPr>
              <w:spacing w:line="360" w:lineRule="auto"/>
              <w:jc w:val="center"/>
              <w:rPr>
                <w:sz w:val="20"/>
                <w:szCs w:val="20"/>
                <w:lang w:val="es-ES_tradnl"/>
              </w:rPr>
            </w:pPr>
            <w:r w:rsidRPr="00A84B1D">
              <w:rPr>
                <w:sz w:val="20"/>
                <w:szCs w:val="20"/>
                <w:lang w:val="es-ES_tradnl"/>
              </w:rPr>
              <w:t>Envidia</w:t>
            </w:r>
          </w:p>
        </w:tc>
      </w:tr>
      <w:tr w:rsidR="00253352" w:rsidRPr="00A84B1D" w14:paraId="1D34B717" w14:textId="77777777" w:rsidTr="004763D6">
        <w:tc>
          <w:tcPr>
            <w:tcW w:w="1877" w:type="dxa"/>
            <w:gridSpan w:val="2"/>
            <w:tcBorders>
              <w:top w:val="nil"/>
              <w:left w:val="nil"/>
              <w:bottom w:val="single" w:sz="4" w:space="0" w:color="auto"/>
              <w:right w:val="nil"/>
            </w:tcBorders>
          </w:tcPr>
          <w:p w14:paraId="3E6ED229" w14:textId="77777777" w:rsidR="00253352" w:rsidRPr="00A84B1D" w:rsidRDefault="00253352" w:rsidP="00B5722D">
            <w:pPr>
              <w:spacing w:line="360" w:lineRule="auto"/>
              <w:jc w:val="right"/>
              <w:rPr>
                <w:sz w:val="20"/>
                <w:szCs w:val="20"/>
                <w:lang w:val="es-ES_tradnl"/>
              </w:rPr>
            </w:pPr>
            <w:r w:rsidRPr="00A84B1D">
              <w:rPr>
                <w:sz w:val="20"/>
                <w:szCs w:val="20"/>
                <w:lang w:val="es-ES_tradnl"/>
              </w:rPr>
              <w:t>N</w:t>
            </w:r>
          </w:p>
        </w:tc>
        <w:tc>
          <w:tcPr>
            <w:tcW w:w="868" w:type="dxa"/>
            <w:tcBorders>
              <w:top w:val="nil"/>
              <w:left w:val="nil"/>
              <w:bottom w:val="single" w:sz="4" w:space="0" w:color="auto"/>
              <w:right w:val="nil"/>
            </w:tcBorders>
          </w:tcPr>
          <w:p w14:paraId="3C813314" w14:textId="77777777" w:rsidR="00253352" w:rsidRPr="00A84B1D" w:rsidRDefault="00253352" w:rsidP="00B5722D">
            <w:pPr>
              <w:spacing w:line="360" w:lineRule="auto"/>
              <w:rPr>
                <w:sz w:val="20"/>
                <w:szCs w:val="20"/>
                <w:lang w:val="es-ES_tradnl"/>
              </w:rPr>
            </w:pPr>
            <w:r w:rsidRPr="00A84B1D">
              <w:rPr>
                <w:sz w:val="20"/>
                <w:szCs w:val="20"/>
                <w:lang w:val="es-ES_tradnl"/>
              </w:rPr>
              <w:t>Media</w:t>
            </w:r>
          </w:p>
        </w:tc>
        <w:tc>
          <w:tcPr>
            <w:tcW w:w="871" w:type="dxa"/>
            <w:tcBorders>
              <w:top w:val="nil"/>
              <w:left w:val="nil"/>
              <w:bottom w:val="single" w:sz="4" w:space="0" w:color="auto"/>
              <w:right w:val="nil"/>
            </w:tcBorders>
          </w:tcPr>
          <w:p w14:paraId="43916B58" w14:textId="77777777" w:rsidR="00253352" w:rsidRPr="00A84B1D" w:rsidRDefault="00253352" w:rsidP="00B5722D">
            <w:pPr>
              <w:spacing w:line="360" w:lineRule="auto"/>
              <w:rPr>
                <w:sz w:val="20"/>
                <w:szCs w:val="20"/>
                <w:lang w:val="es-ES_tradnl"/>
              </w:rPr>
            </w:pPr>
            <w:r w:rsidRPr="00A84B1D">
              <w:rPr>
                <w:sz w:val="20"/>
                <w:szCs w:val="20"/>
                <w:lang w:val="es-ES_tradnl"/>
              </w:rPr>
              <w:t>Desvío</w:t>
            </w:r>
          </w:p>
        </w:tc>
        <w:tc>
          <w:tcPr>
            <w:tcW w:w="868" w:type="dxa"/>
            <w:tcBorders>
              <w:top w:val="nil"/>
              <w:left w:val="nil"/>
              <w:bottom w:val="single" w:sz="4" w:space="0" w:color="auto"/>
              <w:right w:val="nil"/>
            </w:tcBorders>
          </w:tcPr>
          <w:p w14:paraId="3CCFEA15" w14:textId="77777777" w:rsidR="00253352" w:rsidRPr="00A84B1D" w:rsidRDefault="00253352"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0F53FCAD" w14:textId="77777777" w:rsidR="00253352" w:rsidRPr="00A84B1D" w:rsidRDefault="00253352"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2411328B" w14:textId="77777777" w:rsidR="00253352" w:rsidRPr="00A84B1D" w:rsidRDefault="00253352"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42CCD317" w14:textId="77777777" w:rsidR="00253352" w:rsidRPr="00A84B1D" w:rsidRDefault="00253352" w:rsidP="00B5722D">
            <w:pPr>
              <w:spacing w:line="360" w:lineRule="auto"/>
              <w:rPr>
                <w:sz w:val="20"/>
                <w:szCs w:val="20"/>
                <w:lang w:val="es-ES_tradnl"/>
              </w:rPr>
            </w:pPr>
            <w:r w:rsidRPr="00A84B1D">
              <w:rPr>
                <w:sz w:val="20"/>
                <w:szCs w:val="20"/>
                <w:lang w:val="es-ES_tradnl"/>
              </w:rPr>
              <w:t>Desvío</w:t>
            </w:r>
          </w:p>
        </w:tc>
        <w:tc>
          <w:tcPr>
            <w:tcW w:w="869" w:type="dxa"/>
            <w:tcBorders>
              <w:top w:val="nil"/>
              <w:left w:val="nil"/>
              <w:bottom w:val="single" w:sz="4" w:space="0" w:color="auto"/>
              <w:right w:val="nil"/>
            </w:tcBorders>
          </w:tcPr>
          <w:p w14:paraId="46CAF5F7" w14:textId="77777777" w:rsidR="00253352" w:rsidRPr="00A84B1D" w:rsidRDefault="00253352" w:rsidP="00B5722D">
            <w:pPr>
              <w:spacing w:line="360" w:lineRule="auto"/>
              <w:rPr>
                <w:sz w:val="20"/>
                <w:szCs w:val="20"/>
                <w:lang w:val="es-ES_tradnl"/>
              </w:rPr>
            </w:pPr>
            <w:r w:rsidRPr="00A84B1D">
              <w:rPr>
                <w:sz w:val="20"/>
                <w:szCs w:val="20"/>
                <w:lang w:val="es-ES_tradnl"/>
              </w:rPr>
              <w:t>Media</w:t>
            </w:r>
          </w:p>
        </w:tc>
        <w:tc>
          <w:tcPr>
            <w:tcW w:w="872" w:type="dxa"/>
            <w:tcBorders>
              <w:top w:val="nil"/>
              <w:left w:val="nil"/>
              <w:bottom w:val="single" w:sz="4" w:space="0" w:color="auto"/>
              <w:right w:val="nil"/>
            </w:tcBorders>
          </w:tcPr>
          <w:p w14:paraId="734AF20C" w14:textId="77777777" w:rsidR="00253352" w:rsidRPr="00A84B1D" w:rsidRDefault="00253352" w:rsidP="00B5722D">
            <w:pPr>
              <w:spacing w:line="360" w:lineRule="auto"/>
              <w:rPr>
                <w:sz w:val="20"/>
                <w:szCs w:val="20"/>
                <w:lang w:val="es-ES_tradnl"/>
              </w:rPr>
            </w:pPr>
            <w:r w:rsidRPr="00A84B1D">
              <w:rPr>
                <w:sz w:val="20"/>
                <w:szCs w:val="20"/>
                <w:lang w:val="es-ES_tradnl"/>
              </w:rPr>
              <w:t>Desvío</w:t>
            </w:r>
          </w:p>
        </w:tc>
      </w:tr>
      <w:tr w:rsidR="00253352" w:rsidRPr="00A84B1D" w14:paraId="4738D44D" w14:textId="77777777" w:rsidTr="004763D6">
        <w:tc>
          <w:tcPr>
            <w:tcW w:w="1391" w:type="dxa"/>
            <w:tcBorders>
              <w:top w:val="single" w:sz="4" w:space="0" w:color="auto"/>
              <w:left w:val="nil"/>
              <w:bottom w:val="nil"/>
              <w:right w:val="nil"/>
            </w:tcBorders>
          </w:tcPr>
          <w:p w14:paraId="0A60A33C" w14:textId="7AEC789B" w:rsidR="00253352" w:rsidRPr="00832457" w:rsidRDefault="00253352" w:rsidP="00B5722D">
            <w:pPr>
              <w:spacing w:line="360" w:lineRule="auto"/>
              <w:rPr>
                <w:sz w:val="13"/>
                <w:szCs w:val="13"/>
                <w:lang w:val="es-ES_tradnl"/>
              </w:rPr>
            </w:pPr>
            <w:r w:rsidRPr="00832457">
              <w:rPr>
                <w:sz w:val="13"/>
                <w:szCs w:val="13"/>
                <w:lang w:val="es-ES_tradnl"/>
              </w:rPr>
              <w:t>Mujeres 20 a 30 años</w:t>
            </w:r>
          </w:p>
        </w:tc>
        <w:tc>
          <w:tcPr>
            <w:tcW w:w="486" w:type="dxa"/>
            <w:tcBorders>
              <w:top w:val="single" w:sz="4" w:space="0" w:color="auto"/>
              <w:left w:val="nil"/>
              <w:bottom w:val="nil"/>
              <w:right w:val="nil"/>
            </w:tcBorders>
          </w:tcPr>
          <w:p w14:paraId="3862D8EA" w14:textId="094C9847" w:rsidR="00253352" w:rsidRPr="00A84B1D" w:rsidRDefault="002F749B" w:rsidP="00B5722D">
            <w:pPr>
              <w:spacing w:line="360" w:lineRule="auto"/>
              <w:jc w:val="right"/>
              <w:rPr>
                <w:sz w:val="20"/>
                <w:szCs w:val="20"/>
                <w:lang w:val="es-ES_tradnl"/>
              </w:rPr>
            </w:pPr>
            <w:r w:rsidRPr="00A84B1D">
              <w:rPr>
                <w:sz w:val="20"/>
                <w:szCs w:val="20"/>
                <w:lang w:val="es-ES_tradnl"/>
              </w:rPr>
              <w:t>2</w:t>
            </w:r>
            <w:r w:rsidR="00253352" w:rsidRPr="00A84B1D">
              <w:rPr>
                <w:sz w:val="20"/>
                <w:szCs w:val="20"/>
                <w:lang w:val="es-ES_tradnl"/>
              </w:rPr>
              <w:t>1</w:t>
            </w:r>
          </w:p>
        </w:tc>
        <w:tc>
          <w:tcPr>
            <w:tcW w:w="868" w:type="dxa"/>
            <w:tcBorders>
              <w:top w:val="single" w:sz="4" w:space="0" w:color="auto"/>
              <w:left w:val="nil"/>
              <w:bottom w:val="nil"/>
              <w:right w:val="nil"/>
            </w:tcBorders>
          </w:tcPr>
          <w:p w14:paraId="4328519D" w14:textId="2B82ACB6" w:rsidR="00253352" w:rsidRPr="00A84B1D" w:rsidRDefault="00253352" w:rsidP="00B5722D">
            <w:pPr>
              <w:spacing w:line="360" w:lineRule="auto"/>
              <w:rPr>
                <w:sz w:val="20"/>
                <w:szCs w:val="20"/>
                <w:lang w:val="es-ES_tradnl"/>
              </w:rPr>
            </w:pPr>
            <w:r w:rsidRPr="00A84B1D">
              <w:rPr>
                <w:sz w:val="20"/>
                <w:szCs w:val="20"/>
                <w:lang w:val="es-ES_tradnl"/>
              </w:rPr>
              <w:t>1,0</w:t>
            </w:r>
            <w:r w:rsidR="00AA32DE" w:rsidRPr="00A84B1D">
              <w:rPr>
                <w:sz w:val="20"/>
                <w:szCs w:val="20"/>
                <w:lang w:val="es-ES_tradnl"/>
              </w:rPr>
              <w:t>47</w:t>
            </w:r>
          </w:p>
        </w:tc>
        <w:tc>
          <w:tcPr>
            <w:tcW w:w="871" w:type="dxa"/>
            <w:tcBorders>
              <w:top w:val="single" w:sz="4" w:space="0" w:color="auto"/>
              <w:left w:val="nil"/>
              <w:bottom w:val="nil"/>
              <w:right w:val="nil"/>
            </w:tcBorders>
          </w:tcPr>
          <w:p w14:paraId="7CCFCE3F" w14:textId="0A9346D1" w:rsidR="00253352" w:rsidRPr="00A84B1D" w:rsidRDefault="00253352" w:rsidP="00B5722D">
            <w:pPr>
              <w:spacing w:line="360" w:lineRule="auto"/>
              <w:rPr>
                <w:sz w:val="20"/>
                <w:szCs w:val="20"/>
                <w:lang w:val="es-ES_tradnl"/>
              </w:rPr>
            </w:pPr>
            <w:r w:rsidRPr="00A84B1D">
              <w:rPr>
                <w:sz w:val="20"/>
                <w:szCs w:val="20"/>
                <w:lang w:val="es-ES_tradnl"/>
              </w:rPr>
              <w:t>0,</w:t>
            </w:r>
            <w:r w:rsidR="00AA32DE" w:rsidRPr="00A84B1D">
              <w:rPr>
                <w:sz w:val="20"/>
                <w:szCs w:val="20"/>
                <w:lang w:val="es-ES_tradnl"/>
              </w:rPr>
              <w:t>2</w:t>
            </w:r>
            <w:r w:rsidRPr="00A84B1D">
              <w:rPr>
                <w:sz w:val="20"/>
                <w:szCs w:val="20"/>
                <w:lang w:val="es-ES_tradnl"/>
              </w:rPr>
              <w:t>18</w:t>
            </w:r>
          </w:p>
        </w:tc>
        <w:tc>
          <w:tcPr>
            <w:tcW w:w="868" w:type="dxa"/>
            <w:tcBorders>
              <w:top w:val="single" w:sz="4" w:space="0" w:color="auto"/>
              <w:left w:val="nil"/>
              <w:bottom w:val="nil"/>
              <w:right w:val="nil"/>
            </w:tcBorders>
          </w:tcPr>
          <w:p w14:paraId="4B283B66" w14:textId="5A0BD6E8" w:rsidR="00253352" w:rsidRPr="00A84B1D" w:rsidRDefault="00253352" w:rsidP="00B5722D">
            <w:pPr>
              <w:spacing w:line="360" w:lineRule="auto"/>
              <w:rPr>
                <w:sz w:val="20"/>
                <w:szCs w:val="20"/>
                <w:lang w:val="es-ES_tradnl"/>
              </w:rPr>
            </w:pPr>
            <w:r w:rsidRPr="00A84B1D">
              <w:rPr>
                <w:sz w:val="20"/>
                <w:szCs w:val="20"/>
                <w:lang w:val="es-ES_tradnl"/>
              </w:rPr>
              <w:t>0,7</w:t>
            </w:r>
            <w:r w:rsidR="00EA53B1" w:rsidRPr="00A84B1D">
              <w:rPr>
                <w:sz w:val="20"/>
                <w:szCs w:val="20"/>
                <w:lang w:val="es-ES_tradnl"/>
              </w:rPr>
              <w:t>61</w:t>
            </w:r>
          </w:p>
        </w:tc>
        <w:tc>
          <w:tcPr>
            <w:tcW w:w="872" w:type="dxa"/>
            <w:tcBorders>
              <w:top w:val="single" w:sz="4" w:space="0" w:color="auto"/>
              <w:left w:val="nil"/>
              <w:bottom w:val="nil"/>
              <w:right w:val="nil"/>
            </w:tcBorders>
          </w:tcPr>
          <w:p w14:paraId="617BA346" w14:textId="16600556" w:rsidR="00253352" w:rsidRPr="00A84B1D" w:rsidRDefault="00EA53B1" w:rsidP="00B5722D">
            <w:pPr>
              <w:spacing w:line="360" w:lineRule="auto"/>
              <w:rPr>
                <w:sz w:val="20"/>
                <w:szCs w:val="20"/>
                <w:lang w:val="es-ES_tradnl"/>
              </w:rPr>
            </w:pPr>
            <w:r w:rsidRPr="00A84B1D">
              <w:rPr>
                <w:sz w:val="20"/>
                <w:szCs w:val="20"/>
                <w:lang w:val="es-ES_tradnl"/>
              </w:rPr>
              <w:t>0,995</w:t>
            </w:r>
          </w:p>
        </w:tc>
        <w:tc>
          <w:tcPr>
            <w:tcW w:w="869" w:type="dxa"/>
            <w:tcBorders>
              <w:top w:val="single" w:sz="4" w:space="0" w:color="auto"/>
              <w:left w:val="nil"/>
              <w:bottom w:val="nil"/>
              <w:right w:val="nil"/>
            </w:tcBorders>
          </w:tcPr>
          <w:p w14:paraId="5F33B1DC" w14:textId="145D6886" w:rsidR="00253352" w:rsidRPr="00A84B1D" w:rsidRDefault="00253352" w:rsidP="00B5722D">
            <w:pPr>
              <w:spacing w:line="360" w:lineRule="auto"/>
              <w:rPr>
                <w:sz w:val="20"/>
                <w:szCs w:val="20"/>
                <w:lang w:val="es-ES_tradnl"/>
              </w:rPr>
            </w:pPr>
            <w:r w:rsidRPr="00A84B1D">
              <w:rPr>
                <w:sz w:val="20"/>
                <w:szCs w:val="20"/>
                <w:lang w:val="es-ES_tradnl"/>
              </w:rPr>
              <w:t>1,0</w:t>
            </w:r>
            <w:r w:rsidR="00AA32DE" w:rsidRPr="00A84B1D">
              <w:rPr>
                <w:sz w:val="20"/>
                <w:szCs w:val="20"/>
                <w:lang w:val="es-ES_tradnl"/>
              </w:rPr>
              <w:t>47</w:t>
            </w:r>
          </w:p>
        </w:tc>
        <w:tc>
          <w:tcPr>
            <w:tcW w:w="872" w:type="dxa"/>
            <w:tcBorders>
              <w:top w:val="single" w:sz="4" w:space="0" w:color="auto"/>
              <w:left w:val="nil"/>
              <w:bottom w:val="nil"/>
              <w:right w:val="nil"/>
            </w:tcBorders>
          </w:tcPr>
          <w:p w14:paraId="5D3B214F" w14:textId="60C9C776" w:rsidR="00253352" w:rsidRPr="00A84B1D" w:rsidRDefault="00253352" w:rsidP="00B5722D">
            <w:pPr>
              <w:spacing w:line="360" w:lineRule="auto"/>
              <w:rPr>
                <w:sz w:val="20"/>
                <w:szCs w:val="20"/>
                <w:lang w:val="es-ES_tradnl"/>
              </w:rPr>
            </w:pPr>
            <w:r w:rsidRPr="00A84B1D">
              <w:rPr>
                <w:sz w:val="20"/>
                <w:szCs w:val="20"/>
                <w:lang w:val="es-ES_tradnl"/>
              </w:rPr>
              <w:t>0,</w:t>
            </w:r>
            <w:r w:rsidR="00AA32DE" w:rsidRPr="00A84B1D">
              <w:rPr>
                <w:sz w:val="20"/>
                <w:szCs w:val="20"/>
                <w:lang w:val="es-ES_tradnl"/>
              </w:rPr>
              <w:t>218</w:t>
            </w:r>
          </w:p>
        </w:tc>
        <w:tc>
          <w:tcPr>
            <w:tcW w:w="869" w:type="dxa"/>
            <w:tcBorders>
              <w:top w:val="single" w:sz="4" w:space="0" w:color="auto"/>
              <w:left w:val="nil"/>
              <w:bottom w:val="nil"/>
              <w:right w:val="nil"/>
            </w:tcBorders>
          </w:tcPr>
          <w:p w14:paraId="4079AC1D" w14:textId="6B55194B" w:rsidR="00253352" w:rsidRPr="00A84B1D" w:rsidRDefault="00253352" w:rsidP="00B5722D">
            <w:pPr>
              <w:spacing w:line="360" w:lineRule="auto"/>
              <w:rPr>
                <w:sz w:val="20"/>
                <w:szCs w:val="20"/>
                <w:lang w:val="es-ES_tradnl"/>
              </w:rPr>
            </w:pPr>
            <w:r w:rsidRPr="00A84B1D">
              <w:rPr>
                <w:sz w:val="20"/>
                <w:szCs w:val="20"/>
                <w:lang w:val="es-ES_tradnl"/>
              </w:rPr>
              <w:t>0,2</w:t>
            </w:r>
            <w:r w:rsidR="00AA32DE" w:rsidRPr="00A84B1D">
              <w:rPr>
                <w:sz w:val="20"/>
                <w:szCs w:val="20"/>
                <w:lang w:val="es-ES_tradnl"/>
              </w:rPr>
              <w:t>38</w:t>
            </w:r>
          </w:p>
        </w:tc>
        <w:tc>
          <w:tcPr>
            <w:tcW w:w="872" w:type="dxa"/>
            <w:tcBorders>
              <w:top w:val="single" w:sz="4" w:space="0" w:color="auto"/>
              <w:left w:val="nil"/>
              <w:bottom w:val="nil"/>
              <w:right w:val="nil"/>
            </w:tcBorders>
          </w:tcPr>
          <w:p w14:paraId="16CCBB44" w14:textId="1B654E80" w:rsidR="00253352" w:rsidRPr="00A84B1D" w:rsidRDefault="00253352" w:rsidP="00B5722D">
            <w:pPr>
              <w:spacing w:line="360" w:lineRule="auto"/>
              <w:rPr>
                <w:sz w:val="20"/>
                <w:szCs w:val="20"/>
                <w:lang w:val="es-ES_tradnl"/>
              </w:rPr>
            </w:pPr>
            <w:r w:rsidRPr="00A84B1D">
              <w:rPr>
                <w:sz w:val="20"/>
                <w:szCs w:val="20"/>
                <w:lang w:val="es-ES_tradnl"/>
              </w:rPr>
              <w:t>0,6</w:t>
            </w:r>
            <w:r w:rsidR="00AA32DE" w:rsidRPr="00A84B1D">
              <w:rPr>
                <w:sz w:val="20"/>
                <w:szCs w:val="20"/>
                <w:lang w:val="es-ES_tradnl"/>
              </w:rPr>
              <w:t>24</w:t>
            </w:r>
          </w:p>
        </w:tc>
      </w:tr>
      <w:tr w:rsidR="00253352" w:rsidRPr="00A84B1D" w14:paraId="102266C3" w14:textId="77777777" w:rsidTr="004763D6">
        <w:tc>
          <w:tcPr>
            <w:tcW w:w="1391" w:type="dxa"/>
            <w:tcBorders>
              <w:top w:val="nil"/>
              <w:left w:val="nil"/>
              <w:bottom w:val="single" w:sz="4" w:space="0" w:color="auto"/>
              <w:right w:val="nil"/>
            </w:tcBorders>
          </w:tcPr>
          <w:p w14:paraId="6A357B71" w14:textId="6819DDFF" w:rsidR="00253352" w:rsidRPr="00832457" w:rsidRDefault="00253352" w:rsidP="00B5722D">
            <w:pPr>
              <w:spacing w:line="360" w:lineRule="auto"/>
              <w:rPr>
                <w:sz w:val="13"/>
                <w:szCs w:val="13"/>
                <w:lang w:val="es-ES_tradnl"/>
              </w:rPr>
            </w:pPr>
            <w:r w:rsidRPr="00832457">
              <w:rPr>
                <w:sz w:val="13"/>
                <w:szCs w:val="13"/>
                <w:lang w:val="es-ES_tradnl"/>
              </w:rPr>
              <w:t>Mujeres 31 a 50 años</w:t>
            </w:r>
          </w:p>
        </w:tc>
        <w:tc>
          <w:tcPr>
            <w:tcW w:w="486" w:type="dxa"/>
            <w:tcBorders>
              <w:top w:val="nil"/>
              <w:left w:val="nil"/>
              <w:bottom w:val="single" w:sz="4" w:space="0" w:color="auto"/>
              <w:right w:val="nil"/>
            </w:tcBorders>
          </w:tcPr>
          <w:p w14:paraId="20CD865A" w14:textId="2AC8BC63" w:rsidR="00253352" w:rsidRPr="00A84B1D" w:rsidRDefault="00253352" w:rsidP="00B5722D">
            <w:pPr>
              <w:spacing w:line="360" w:lineRule="auto"/>
              <w:jc w:val="right"/>
              <w:rPr>
                <w:sz w:val="20"/>
                <w:szCs w:val="20"/>
                <w:lang w:val="es-ES_tradnl"/>
              </w:rPr>
            </w:pPr>
            <w:r w:rsidRPr="00A84B1D">
              <w:rPr>
                <w:sz w:val="20"/>
                <w:szCs w:val="20"/>
                <w:lang w:val="es-ES_tradnl"/>
              </w:rPr>
              <w:t>8</w:t>
            </w:r>
            <w:r w:rsidR="002F749B" w:rsidRPr="00A84B1D">
              <w:rPr>
                <w:sz w:val="20"/>
                <w:szCs w:val="20"/>
                <w:lang w:val="es-ES_tradnl"/>
              </w:rPr>
              <w:t>3</w:t>
            </w:r>
          </w:p>
        </w:tc>
        <w:tc>
          <w:tcPr>
            <w:tcW w:w="868" w:type="dxa"/>
            <w:tcBorders>
              <w:top w:val="nil"/>
              <w:left w:val="nil"/>
              <w:bottom w:val="single" w:sz="4" w:space="0" w:color="auto"/>
              <w:right w:val="nil"/>
            </w:tcBorders>
          </w:tcPr>
          <w:p w14:paraId="07A7FE8B" w14:textId="60D1DBC2" w:rsidR="00253352" w:rsidRPr="00A84B1D" w:rsidRDefault="00253352" w:rsidP="00B5722D">
            <w:pPr>
              <w:spacing w:line="360" w:lineRule="auto"/>
              <w:rPr>
                <w:sz w:val="20"/>
                <w:szCs w:val="20"/>
                <w:lang w:val="es-ES_tradnl"/>
              </w:rPr>
            </w:pPr>
            <w:r w:rsidRPr="00A84B1D">
              <w:rPr>
                <w:sz w:val="20"/>
                <w:szCs w:val="20"/>
                <w:lang w:val="es-ES_tradnl"/>
              </w:rPr>
              <w:t>1,01</w:t>
            </w:r>
            <w:r w:rsidR="00AA32DE" w:rsidRPr="00A84B1D">
              <w:rPr>
                <w:sz w:val="20"/>
                <w:szCs w:val="20"/>
                <w:lang w:val="es-ES_tradnl"/>
              </w:rPr>
              <w:t>2</w:t>
            </w:r>
          </w:p>
        </w:tc>
        <w:tc>
          <w:tcPr>
            <w:tcW w:w="871" w:type="dxa"/>
            <w:tcBorders>
              <w:top w:val="nil"/>
              <w:left w:val="nil"/>
              <w:bottom w:val="single" w:sz="4" w:space="0" w:color="auto"/>
              <w:right w:val="nil"/>
            </w:tcBorders>
          </w:tcPr>
          <w:p w14:paraId="52DCD7C9" w14:textId="469237CB" w:rsidR="00253352" w:rsidRPr="00A84B1D" w:rsidRDefault="00253352" w:rsidP="00B5722D">
            <w:pPr>
              <w:spacing w:line="360" w:lineRule="auto"/>
              <w:rPr>
                <w:sz w:val="20"/>
                <w:szCs w:val="20"/>
                <w:lang w:val="es-ES_tradnl"/>
              </w:rPr>
            </w:pPr>
            <w:r w:rsidRPr="00A84B1D">
              <w:rPr>
                <w:sz w:val="20"/>
                <w:szCs w:val="20"/>
                <w:lang w:val="es-ES_tradnl"/>
              </w:rPr>
              <w:t>0,10</w:t>
            </w:r>
            <w:r w:rsidR="00AA32DE" w:rsidRPr="00A84B1D">
              <w:rPr>
                <w:sz w:val="20"/>
                <w:szCs w:val="20"/>
                <w:lang w:val="es-ES_tradnl"/>
              </w:rPr>
              <w:t>9</w:t>
            </w:r>
          </w:p>
        </w:tc>
        <w:tc>
          <w:tcPr>
            <w:tcW w:w="868" w:type="dxa"/>
            <w:tcBorders>
              <w:top w:val="nil"/>
              <w:left w:val="nil"/>
              <w:bottom w:val="single" w:sz="4" w:space="0" w:color="auto"/>
              <w:right w:val="nil"/>
            </w:tcBorders>
          </w:tcPr>
          <w:p w14:paraId="7D4F2A2F" w14:textId="61F9642C" w:rsidR="00253352" w:rsidRPr="00A84B1D" w:rsidRDefault="00EA53B1" w:rsidP="00B5722D">
            <w:pPr>
              <w:spacing w:line="360" w:lineRule="auto"/>
              <w:rPr>
                <w:sz w:val="20"/>
                <w:szCs w:val="20"/>
                <w:lang w:val="es-ES_tradnl"/>
              </w:rPr>
            </w:pPr>
            <w:r w:rsidRPr="00A84B1D">
              <w:rPr>
                <w:sz w:val="20"/>
                <w:szCs w:val="20"/>
                <w:lang w:val="es-ES_tradnl"/>
              </w:rPr>
              <w:t>0,915</w:t>
            </w:r>
          </w:p>
        </w:tc>
        <w:tc>
          <w:tcPr>
            <w:tcW w:w="872" w:type="dxa"/>
            <w:tcBorders>
              <w:top w:val="nil"/>
              <w:left w:val="nil"/>
              <w:bottom w:val="single" w:sz="4" w:space="0" w:color="auto"/>
              <w:right w:val="nil"/>
            </w:tcBorders>
          </w:tcPr>
          <w:p w14:paraId="61124A0E" w14:textId="77777777" w:rsidR="00253352" w:rsidRPr="00A84B1D" w:rsidRDefault="00253352" w:rsidP="00B5722D">
            <w:pPr>
              <w:spacing w:line="360" w:lineRule="auto"/>
              <w:rPr>
                <w:sz w:val="20"/>
                <w:szCs w:val="20"/>
                <w:lang w:val="es-ES_tradnl"/>
              </w:rPr>
            </w:pPr>
            <w:r w:rsidRPr="00A84B1D">
              <w:rPr>
                <w:sz w:val="20"/>
                <w:szCs w:val="20"/>
                <w:lang w:val="es-ES_tradnl"/>
              </w:rPr>
              <w:t>0,926</w:t>
            </w:r>
          </w:p>
        </w:tc>
        <w:tc>
          <w:tcPr>
            <w:tcW w:w="869" w:type="dxa"/>
            <w:tcBorders>
              <w:top w:val="nil"/>
              <w:left w:val="nil"/>
              <w:bottom w:val="single" w:sz="4" w:space="0" w:color="auto"/>
              <w:right w:val="nil"/>
            </w:tcBorders>
          </w:tcPr>
          <w:p w14:paraId="15AFD407" w14:textId="61E37C82" w:rsidR="00253352" w:rsidRPr="00A84B1D" w:rsidRDefault="00253352" w:rsidP="00B5722D">
            <w:pPr>
              <w:spacing w:line="360" w:lineRule="auto"/>
              <w:rPr>
                <w:sz w:val="20"/>
                <w:szCs w:val="20"/>
                <w:lang w:val="es-ES_tradnl"/>
              </w:rPr>
            </w:pPr>
            <w:r w:rsidRPr="00A84B1D">
              <w:rPr>
                <w:sz w:val="20"/>
                <w:szCs w:val="20"/>
                <w:lang w:val="es-ES_tradnl"/>
              </w:rPr>
              <w:t>1,02</w:t>
            </w:r>
            <w:r w:rsidR="00AA32DE" w:rsidRPr="00A84B1D">
              <w:rPr>
                <w:sz w:val="20"/>
                <w:szCs w:val="20"/>
                <w:lang w:val="es-ES_tradnl"/>
              </w:rPr>
              <w:t>4</w:t>
            </w:r>
          </w:p>
        </w:tc>
        <w:tc>
          <w:tcPr>
            <w:tcW w:w="872" w:type="dxa"/>
            <w:tcBorders>
              <w:top w:val="nil"/>
              <w:left w:val="nil"/>
              <w:bottom w:val="single" w:sz="4" w:space="0" w:color="auto"/>
              <w:right w:val="nil"/>
            </w:tcBorders>
          </w:tcPr>
          <w:p w14:paraId="1565DB53" w14:textId="70B0026C" w:rsidR="00253352" w:rsidRPr="00A84B1D" w:rsidRDefault="00253352" w:rsidP="00B5722D">
            <w:pPr>
              <w:spacing w:line="360" w:lineRule="auto"/>
              <w:rPr>
                <w:sz w:val="20"/>
                <w:szCs w:val="20"/>
                <w:lang w:val="es-ES_tradnl"/>
              </w:rPr>
            </w:pPr>
            <w:r w:rsidRPr="00A84B1D">
              <w:rPr>
                <w:sz w:val="20"/>
                <w:szCs w:val="20"/>
                <w:lang w:val="es-ES_tradnl"/>
              </w:rPr>
              <w:t>0,15</w:t>
            </w:r>
            <w:r w:rsidR="00AA32DE" w:rsidRPr="00A84B1D">
              <w:rPr>
                <w:sz w:val="20"/>
                <w:szCs w:val="20"/>
                <w:lang w:val="es-ES_tradnl"/>
              </w:rPr>
              <w:t>4</w:t>
            </w:r>
          </w:p>
        </w:tc>
        <w:tc>
          <w:tcPr>
            <w:tcW w:w="869" w:type="dxa"/>
            <w:tcBorders>
              <w:top w:val="nil"/>
              <w:left w:val="nil"/>
              <w:bottom w:val="single" w:sz="4" w:space="0" w:color="auto"/>
              <w:right w:val="nil"/>
            </w:tcBorders>
          </w:tcPr>
          <w:p w14:paraId="7F9BBD44" w14:textId="4823C6DB" w:rsidR="00253352" w:rsidRPr="00A84B1D" w:rsidRDefault="00253352" w:rsidP="00B5722D">
            <w:pPr>
              <w:spacing w:line="360" w:lineRule="auto"/>
              <w:rPr>
                <w:sz w:val="20"/>
                <w:szCs w:val="20"/>
                <w:lang w:val="es-ES_tradnl"/>
              </w:rPr>
            </w:pPr>
            <w:r w:rsidRPr="00A84B1D">
              <w:rPr>
                <w:sz w:val="20"/>
                <w:szCs w:val="20"/>
                <w:lang w:val="es-ES_tradnl"/>
              </w:rPr>
              <w:t>0,22</w:t>
            </w:r>
            <w:r w:rsidR="00AA32DE" w:rsidRPr="00A84B1D">
              <w:rPr>
                <w:sz w:val="20"/>
                <w:szCs w:val="20"/>
                <w:lang w:val="es-ES_tradnl"/>
              </w:rPr>
              <w:t>8</w:t>
            </w:r>
          </w:p>
        </w:tc>
        <w:tc>
          <w:tcPr>
            <w:tcW w:w="872" w:type="dxa"/>
            <w:tcBorders>
              <w:top w:val="nil"/>
              <w:left w:val="nil"/>
              <w:bottom w:val="single" w:sz="4" w:space="0" w:color="auto"/>
              <w:right w:val="nil"/>
            </w:tcBorders>
          </w:tcPr>
          <w:p w14:paraId="14B8C9CC" w14:textId="309A6C68" w:rsidR="00253352" w:rsidRPr="00A84B1D" w:rsidRDefault="00253352" w:rsidP="00B5722D">
            <w:pPr>
              <w:spacing w:line="360" w:lineRule="auto"/>
              <w:rPr>
                <w:sz w:val="20"/>
                <w:szCs w:val="20"/>
                <w:lang w:val="es-ES_tradnl"/>
              </w:rPr>
            </w:pPr>
            <w:r w:rsidRPr="00A84B1D">
              <w:rPr>
                <w:sz w:val="20"/>
                <w:szCs w:val="20"/>
                <w:lang w:val="es-ES_tradnl"/>
              </w:rPr>
              <w:t>0,6</w:t>
            </w:r>
            <w:r w:rsidR="00AA32DE" w:rsidRPr="00A84B1D">
              <w:rPr>
                <w:sz w:val="20"/>
                <w:szCs w:val="20"/>
                <w:lang w:val="es-ES_tradnl"/>
              </w:rPr>
              <w:t>31</w:t>
            </w:r>
          </w:p>
        </w:tc>
      </w:tr>
      <w:tr w:rsidR="00253352" w:rsidRPr="00A84B1D" w14:paraId="33EB129B" w14:textId="77777777" w:rsidTr="004763D6">
        <w:tc>
          <w:tcPr>
            <w:tcW w:w="1391" w:type="dxa"/>
            <w:tcBorders>
              <w:top w:val="single" w:sz="4" w:space="0" w:color="auto"/>
              <w:left w:val="nil"/>
              <w:bottom w:val="single" w:sz="4" w:space="0" w:color="auto"/>
              <w:right w:val="nil"/>
            </w:tcBorders>
          </w:tcPr>
          <w:p w14:paraId="12CCFD8A" w14:textId="77777777" w:rsidR="00253352" w:rsidRPr="00A84B1D" w:rsidRDefault="00253352" w:rsidP="00B5722D">
            <w:pPr>
              <w:spacing w:line="360" w:lineRule="auto"/>
              <w:rPr>
                <w:sz w:val="16"/>
                <w:szCs w:val="16"/>
                <w:lang w:val="es-ES_tradnl"/>
              </w:rPr>
            </w:pPr>
            <w:r w:rsidRPr="00A84B1D">
              <w:rPr>
                <w:sz w:val="16"/>
                <w:szCs w:val="16"/>
                <w:lang w:val="es-ES_tradnl"/>
              </w:rPr>
              <w:t>Valor t (*p&lt;0,05)</w:t>
            </w:r>
          </w:p>
        </w:tc>
        <w:tc>
          <w:tcPr>
            <w:tcW w:w="486" w:type="dxa"/>
            <w:tcBorders>
              <w:top w:val="single" w:sz="4" w:space="0" w:color="auto"/>
              <w:left w:val="nil"/>
              <w:bottom w:val="single" w:sz="4" w:space="0" w:color="auto"/>
              <w:right w:val="nil"/>
            </w:tcBorders>
          </w:tcPr>
          <w:p w14:paraId="5D276189" w14:textId="77777777" w:rsidR="00253352" w:rsidRPr="00A84B1D" w:rsidRDefault="00253352"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4AD5ACC5" w14:textId="157855AC" w:rsidR="00253352" w:rsidRPr="00A84B1D" w:rsidRDefault="00253352" w:rsidP="00B5722D">
            <w:pPr>
              <w:spacing w:line="360" w:lineRule="auto"/>
              <w:rPr>
                <w:sz w:val="20"/>
                <w:szCs w:val="20"/>
                <w:lang w:val="es-ES_tradnl"/>
              </w:rPr>
            </w:pPr>
            <w:r w:rsidRPr="00A84B1D">
              <w:rPr>
                <w:sz w:val="20"/>
                <w:szCs w:val="20"/>
                <w:lang w:val="es-ES_tradnl"/>
              </w:rPr>
              <w:t>0,</w:t>
            </w:r>
            <w:r w:rsidR="00AA32DE" w:rsidRPr="00A84B1D">
              <w:rPr>
                <w:sz w:val="20"/>
                <w:szCs w:val="20"/>
                <w:lang w:val="es-ES_tradnl"/>
              </w:rPr>
              <w:t>476</w:t>
            </w:r>
          </w:p>
        </w:tc>
        <w:tc>
          <w:tcPr>
            <w:tcW w:w="871" w:type="dxa"/>
            <w:tcBorders>
              <w:top w:val="single" w:sz="4" w:space="0" w:color="auto"/>
              <w:left w:val="nil"/>
              <w:bottom w:val="single" w:sz="4" w:space="0" w:color="auto"/>
              <w:right w:val="nil"/>
            </w:tcBorders>
          </w:tcPr>
          <w:p w14:paraId="0251DFE8" w14:textId="77777777" w:rsidR="00253352" w:rsidRPr="00A84B1D" w:rsidRDefault="00253352" w:rsidP="00B5722D">
            <w:pPr>
              <w:spacing w:line="360" w:lineRule="auto"/>
              <w:rPr>
                <w:sz w:val="20"/>
                <w:szCs w:val="20"/>
                <w:lang w:val="es-ES_tradnl"/>
              </w:rPr>
            </w:pPr>
          </w:p>
        </w:tc>
        <w:tc>
          <w:tcPr>
            <w:tcW w:w="868" w:type="dxa"/>
            <w:tcBorders>
              <w:top w:val="single" w:sz="4" w:space="0" w:color="auto"/>
              <w:left w:val="nil"/>
              <w:bottom w:val="single" w:sz="4" w:space="0" w:color="auto"/>
              <w:right w:val="nil"/>
            </w:tcBorders>
          </w:tcPr>
          <w:p w14:paraId="1A076EB2" w14:textId="747D1EE8" w:rsidR="00253352" w:rsidRPr="00A84B1D" w:rsidRDefault="00253352" w:rsidP="00B5722D">
            <w:pPr>
              <w:spacing w:line="360" w:lineRule="auto"/>
              <w:rPr>
                <w:sz w:val="20"/>
                <w:szCs w:val="20"/>
                <w:lang w:val="es-ES_tradnl"/>
              </w:rPr>
            </w:pPr>
            <w:r w:rsidRPr="00A84B1D">
              <w:rPr>
                <w:sz w:val="20"/>
                <w:szCs w:val="20"/>
                <w:lang w:val="es-ES_tradnl"/>
              </w:rPr>
              <w:t>0,</w:t>
            </w:r>
            <w:r w:rsidR="00EA53B1" w:rsidRPr="00A84B1D">
              <w:rPr>
                <w:sz w:val="20"/>
                <w:szCs w:val="20"/>
                <w:lang w:val="es-ES_tradnl"/>
              </w:rPr>
              <w:t>526</w:t>
            </w:r>
          </w:p>
        </w:tc>
        <w:tc>
          <w:tcPr>
            <w:tcW w:w="872" w:type="dxa"/>
            <w:tcBorders>
              <w:top w:val="single" w:sz="4" w:space="0" w:color="auto"/>
              <w:left w:val="nil"/>
              <w:bottom w:val="single" w:sz="4" w:space="0" w:color="auto"/>
              <w:right w:val="nil"/>
            </w:tcBorders>
          </w:tcPr>
          <w:p w14:paraId="2A2E6AF9" w14:textId="77777777" w:rsidR="00253352" w:rsidRPr="00A84B1D" w:rsidRDefault="00253352"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51CAA7CD" w14:textId="19C8DFCD" w:rsidR="00253352" w:rsidRPr="00A84B1D" w:rsidRDefault="00253352" w:rsidP="00B5722D">
            <w:pPr>
              <w:spacing w:line="360" w:lineRule="auto"/>
              <w:rPr>
                <w:sz w:val="20"/>
                <w:szCs w:val="20"/>
                <w:lang w:val="es-ES_tradnl"/>
              </w:rPr>
            </w:pPr>
            <w:r w:rsidRPr="00A84B1D">
              <w:rPr>
                <w:sz w:val="20"/>
                <w:szCs w:val="20"/>
                <w:lang w:val="es-ES_tradnl"/>
              </w:rPr>
              <w:t>0,</w:t>
            </w:r>
            <w:r w:rsidR="00AA32DE" w:rsidRPr="00A84B1D">
              <w:rPr>
                <w:sz w:val="20"/>
                <w:szCs w:val="20"/>
                <w:lang w:val="es-ES_tradnl"/>
              </w:rPr>
              <w:t>645</w:t>
            </w:r>
          </w:p>
        </w:tc>
        <w:tc>
          <w:tcPr>
            <w:tcW w:w="872" w:type="dxa"/>
            <w:tcBorders>
              <w:top w:val="single" w:sz="4" w:space="0" w:color="auto"/>
              <w:left w:val="nil"/>
              <w:bottom w:val="single" w:sz="4" w:space="0" w:color="auto"/>
              <w:right w:val="nil"/>
            </w:tcBorders>
          </w:tcPr>
          <w:p w14:paraId="6694390A" w14:textId="77777777" w:rsidR="00253352" w:rsidRPr="00A84B1D" w:rsidRDefault="00253352" w:rsidP="00B5722D">
            <w:pPr>
              <w:spacing w:line="360" w:lineRule="auto"/>
              <w:rPr>
                <w:sz w:val="20"/>
                <w:szCs w:val="20"/>
                <w:lang w:val="es-ES_tradnl"/>
              </w:rPr>
            </w:pPr>
          </w:p>
        </w:tc>
        <w:tc>
          <w:tcPr>
            <w:tcW w:w="869" w:type="dxa"/>
            <w:tcBorders>
              <w:top w:val="single" w:sz="4" w:space="0" w:color="auto"/>
              <w:left w:val="nil"/>
              <w:bottom w:val="single" w:sz="4" w:space="0" w:color="auto"/>
              <w:right w:val="nil"/>
            </w:tcBorders>
          </w:tcPr>
          <w:p w14:paraId="5F5D1F1B" w14:textId="5823ED14" w:rsidR="00253352" w:rsidRPr="00A84B1D" w:rsidRDefault="00253352" w:rsidP="00B5722D">
            <w:pPr>
              <w:spacing w:line="360" w:lineRule="auto"/>
              <w:rPr>
                <w:sz w:val="20"/>
                <w:szCs w:val="20"/>
                <w:lang w:val="es-ES_tradnl"/>
              </w:rPr>
            </w:pPr>
            <w:r w:rsidRPr="00A84B1D">
              <w:rPr>
                <w:sz w:val="20"/>
                <w:szCs w:val="20"/>
                <w:lang w:val="es-ES_tradnl"/>
              </w:rPr>
              <w:t>0,9</w:t>
            </w:r>
            <w:r w:rsidR="00AA32DE" w:rsidRPr="00A84B1D">
              <w:rPr>
                <w:sz w:val="20"/>
                <w:szCs w:val="20"/>
                <w:lang w:val="es-ES_tradnl"/>
              </w:rPr>
              <w:t>52</w:t>
            </w:r>
          </w:p>
        </w:tc>
        <w:tc>
          <w:tcPr>
            <w:tcW w:w="872" w:type="dxa"/>
            <w:tcBorders>
              <w:top w:val="single" w:sz="4" w:space="0" w:color="auto"/>
              <w:left w:val="nil"/>
              <w:bottom w:val="single" w:sz="4" w:space="0" w:color="auto"/>
              <w:right w:val="nil"/>
            </w:tcBorders>
          </w:tcPr>
          <w:p w14:paraId="127F2CEC" w14:textId="77777777" w:rsidR="00253352" w:rsidRPr="00A84B1D" w:rsidRDefault="00253352" w:rsidP="00B5722D">
            <w:pPr>
              <w:spacing w:line="360" w:lineRule="auto"/>
              <w:rPr>
                <w:sz w:val="20"/>
                <w:szCs w:val="20"/>
                <w:lang w:val="es-ES_tradnl"/>
              </w:rPr>
            </w:pPr>
          </w:p>
        </w:tc>
      </w:tr>
      <w:tr w:rsidR="00253352" w:rsidRPr="00A84B1D" w14:paraId="0F3A9267" w14:textId="77777777" w:rsidTr="004763D6">
        <w:tc>
          <w:tcPr>
            <w:tcW w:w="8838" w:type="dxa"/>
            <w:gridSpan w:val="10"/>
            <w:tcBorders>
              <w:top w:val="single" w:sz="4" w:space="0" w:color="auto"/>
              <w:left w:val="nil"/>
              <w:bottom w:val="nil"/>
              <w:right w:val="nil"/>
            </w:tcBorders>
          </w:tcPr>
          <w:p w14:paraId="5C3598FA" w14:textId="1CA4AEB3" w:rsidR="00253352" w:rsidRPr="00A84B1D" w:rsidRDefault="00253352" w:rsidP="00B5722D">
            <w:pPr>
              <w:spacing w:line="360" w:lineRule="auto"/>
              <w:rPr>
                <w:sz w:val="20"/>
                <w:szCs w:val="20"/>
                <w:lang w:val="es-ES_tradnl"/>
              </w:rPr>
            </w:pPr>
            <w:r w:rsidRPr="00A84B1D">
              <w:rPr>
                <w:b/>
                <w:bCs/>
                <w:sz w:val="20"/>
                <w:szCs w:val="20"/>
                <w:lang w:val="es-ES_tradnl"/>
              </w:rPr>
              <w:t xml:space="preserve">Fuente. </w:t>
            </w:r>
            <w:r w:rsidR="006E07BD" w:rsidRPr="00A84B1D">
              <w:rPr>
                <w:sz w:val="20"/>
                <w:szCs w:val="20"/>
                <w:lang w:val="es-ES_tradnl"/>
              </w:rPr>
              <w:t>Elaboración propia, 2024.</w:t>
            </w:r>
          </w:p>
        </w:tc>
      </w:tr>
    </w:tbl>
    <w:p w14:paraId="32425D5B" w14:textId="56A0E210" w:rsidR="00331C9C" w:rsidRDefault="00121929" w:rsidP="00B5722D">
      <w:pPr>
        <w:spacing w:line="360" w:lineRule="auto"/>
        <w:jc w:val="both"/>
        <w:rPr>
          <w:lang w:val="es-ES_tradnl"/>
        </w:rPr>
      </w:pPr>
      <w:r w:rsidRPr="00EA106E">
        <w:rPr>
          <w:lang w:val="es-ES_tradnl"/>
        </w:rPr>
        <w:t>En este trabajo se consideró</w:t>
      </w:r>
      <w:r w:rsidR="00832457">
        <w:rPr>
          <w:lang w:val="es-ES_tradnl"/>
        </w:rPr>
        <w:t xml:space="preserve"> y se realizó la</w:t>
      </w:r>
      <w:r w:rsidRPr="00EA106E">
        <w:rPr>
          <w:lang w:val="es-ES_tradnl"/>
        </w:rPr>
        <w:t xml:space="preserve"> compara</w:t>
      </w:r>
      <w:r w:rsidR="00832457">
        <w:rPr>
          <w:lang w:val="es-ES_tradnl"/>
        </w:rPr>
        <w:t>ción de</w:t>
      </w:r>
      <w:r w:rsidRPr="00EA106E">
        <w:rPr>
          <w:lang w:val="es-ES_tradnl"/>
        </w:rPr>
        <w:t xml:space="preserve"> las puntuaciones de los cuatro obstáculos a las emociones en los siguientes dos pares de muestras independientes: heterosexual y </w:t>
      </w:r>
      <w:proofErr w:type="spellStart"/>
      <w:r w:rsidRPr="00EA106E">
        <w:rPr>
          <w:lang w:val="es-ES_tradnl"/>
        </w:rPr>
        <w:t>lgbtiq</w:t>
      </w:r>
      <w:proofErr w:type="spellEnd"/>
      <w:r w:rsidRPr="00EA106E">
        <w:rPr>
          <w:lang w:val="es-ES_tradnl"/>
        </w:rPr>
        <w:t xml:space="preserve">+; hombres entre 20 y 30 años de edad y hombres entre 31 y 50 años de edad. Pero los resultados obtenidos no son confiables, toda vez que los tamaños muestrales </w:t>
      </w:r>
      <w:r w:rsidR="006E07BD" w:rsidRPr="00EA106E">
        <w:rPr>
          <w:lang w:val="es-ES_tradnl"/>
        </w:rPr>
        <w:t>no permiten asumir la normalidad de las poblaciones.</w:t>
      </w:r>
      <w:r w:rsidRPr="00EA106E">
        <w:rPr>
          <w:lang w:val="es-ES_tradnl"/>
        </w:rPr>
        <w:t xml:space="preserve"> </w:t>
      </w:r>
      <w:r w:rsidR="002B7E09" w:rsidRPr="00EA106E">
        <w:rPr>
          <w:lang w:val="es-ES_tradnl"/>
        </w:rPr>
        <w:t xml:space="preserve">Por tal razón, </w:t>
      </w:r>
      <w:r w:rsidR="00C624F3" w:rsidRPr="00EA106E">
        <w:rPr>
          <w:lang w:val="es-ES_tradnl"/>
        </w:rPr>
        <w:t xml:space="preserve">en este estudio </w:t>
      </w:r>
      <w:r w:rsidR="002B7E09" w:rsidRPr="00EA106E">
        <w:rPr>
          <w:lang w:val="es-ES_tradnl"/>
        </w:rPr>
        <w:t xml:space="preserve">no se presentan los </w:t>
      </w:r>
      <w:r w:rsidR="00C624F3" w:rsidRPr="00EA106E">
        <w:rPr>
          <w:lang w:val="es-ES_tradnl"/>
        </w:rPr>
        <w:t>hallazgos.</w:t>
      </w:r>
    </w:p>
    <w:p w14:paraId="750D6D81" w14:textId="77777777" w:rsidR="00BB4C6A" w:rsidRDefault="00BB4C6A" w:rsidP="00B5722D">
      <w:pPr>
        <w:spacing w:line="360" w:lineRule="auto"/>
        <w:jc w:val="both"/>
        <w:rPr>
          <w:lang w:val="es-ES_tradnl"/>
        </w:rPr>
      </w:pPr>
    </w:p>
    <w:p w14:paraId="199A0D45" w14:textId="747B2200" w:rsidR="00BB4C6A" w:rsidRPr="00BB4C6A" w:rsidRDefault="00BB4C6A" w:rsidP="00BB4C6A">
      <w:pPr>
        <w:pStyle w:val="Ttulo1"/>
        <w:rPr>
          <w:sz w:val="24"/>
          <w:szCs w:val="24"/>
        </w:rPr>
      </w:pPr>
      <w:r w:rsidRPr="00BB4C6A">
        <w:rPr>
          <w:sz w:val="24"/>
          <w:szCs w:val="24"/>
        </w:rPr>
        <w:t>Consideraciones éticas</w:t>
      </w:r>
    </w:p>
    <w:p w14:paraId="1505EC20" w14:textId="273EBC0B" w:rsidR="00BB4C6A" w:rsidRDefault="00BB4C6A" w:rsidP="00BB4C6A">
      <w:pPr>
        <w:pBdr>
          <w:top w:val="nil"/>
          <w:left w:val="nil"/>
          <w:bottom w:val="nil"/>
          <w:right w:val="nil"/>
          <w:between w:val="nil"/>
        </w:pBdr>
        <w:spacing w:line="360" w:lineRule="auto"/>
        <w:ind w:firstLine="708"/>
        <w:jc w:val="both"/>
        <w:rPr>
          <w:color w:val="000000"/>
        </w:rPr>
      </w:pPr>
      <w:r>
        <w:rPr>
          <w:color w:val="000000"/>
        </w:rPr>
        <w:t xml:space="preserve">En los procedimientos, datos y otros elementos necesarios para la realización del manuscrito presentado, los/as autores/as declaran haberse regido por las normas éticas generales y específicas consensuadas en los países en los que se desarrollaron la actividad científica, académica y profesional. Así como, por lo establecido en la Declaración Universal de Principios Éticos para Psicólogas y Psicólogos (IAAP &amp; </w:t>
      </w:r>
      <w:proofErr w:type="spellStart"/>
      <w:r>
        <w:rPr>
          <w:color w:val="000000"/>
        </w:rPr>
        <w:t>IUPsyS</w:t>
      </w:r>
      <w:proofErr w:type="spellEnd"/>
      <w:r>
        <w:rPr>
          <w:color w:val="000000"/>
        </w:rPr>
        <w:t>, 2008), las Pautas Éticas Internacionales para la Investigación Biomédica en seres humanos (CIOMS, OMS &amp; OPS, 2016) y las declaraciones de la SIP vigentes al respecto del accionar ético al momento del envío (SIP, 1978, 2008a, 2008b, 2014, 2016, 2018, 2019).</w:t>
      </w:r>
    </w:p>
    <w:p w14:paraId="60354077" w14:textId="77777777" w:rsidR="007B7071" w:rsidRPr="00BB4C6A" w:rsidRDefault="007B7071" w:rsidP="00B5722D">
      <w:pPr>
        <w:spacing w:line="360" w:lineRule="auto"/>
      </w:pPr>
    </w:p>
    <w:p w14:paraId="64288DF9" w14:textId="6EA7788B" w:rsidR="007B7071" w:rsidRPr="008D7C6A" w:rsidRDefault="007B7071" w:rsidP="00CD6F9A">
      <w:pPr>
        <w:pStyle w:val="Ttulo1"/>
        <w:rPr>
          <w:sz w:val="24"/>
          <w:szCs w:val="24"/>
        </w:rPr>
      </w:pPr>
      <w:r w:rsidRPr="008D7C6A">
        <w:rPr>
          <w:sz w:val="24"/>
          <w:szCs w:val="24"/>
        </w:rPr>
        <w:lastRenderedPageBreak/>
        <w:t>Conclusi</w:t>
      </w:r>
      <w:r w:rsidR="0056678D" w:rsidRPr="008D7C6A">
        <w:rPr>
          <w:sz w:val="24"/>
          <w:szCs w:val="24"/>
        </w:rPr>
        <w:t>o</w:t>
      </w:r>
      <w:r w:rsidRPr="008D7C6A">
        <w:rPr>
          <w:sz w:val="24"/>
          <w:szCs w:val="24"/>
        </w:rPr>
        <w:t>n</w:t>
      </w:r>
      <w:r w:rsidR="0056678D" w:rsidRPr="008D7C6A">
        <w:rPr>
          <w:sz w:val="24"/>
          <w:szCs w:val="24"/>
        </w:rPr>
        <w:t>es</w:t>
      </w:r>
      <w:r w:rsidRPr="008D7C6A">
        <w:rPr>
          <w:sz w:val="24"/>
          <w:szCs w:val="24"/>
        </w:rPr>
        <w:t xml:space="preserve"> </w:t>
      </w:r>
    </w:p>
    <w:p w14:paraId="0400AF48" w14:textId="29C86D86" w:rsidR="009C4A7C" w:rsidRPr="00FC3263" w:rsidRDefault="009C4A7C" w:rsidP="00FC3263">
      <w:pPr>
        <w:spacing w:line="360" w:lineRule="auto"/>
        <w:jc w:val="both"/>
        <w:rPr>
          <w:color w:val="FF0000"/>
          <w:lang w:val="es-ES_tradnl"/>
        </w:rPr>
      </w:pPr>
      <w:r w:rsidRPr="00EA106E">
        <w:rPr>
          <w:lang w:val="es-ES_tradnl"/>
        </w:rPr>
        <w:t>E</w:t>
      </w:r>
      <w:r w:rsidR="00C624F3" w:rsidRPr="00EA106E">
        <w:rPr>
          <w:lang w:val="es-ES_tradnl"/>
        </w:rPr>
        <w:t>n e</w:t>
      </w:r>
      <w:r w:rsidRPr="00EA106E">
        <w:rPr>
          <w:lang w:val="es-ES_tradnl"/>
        </w:rPr>
        <w:t xml:space="preserve">ste estudió </w:t>
      </w:r>
      <w:r w:rsidR="00C624F3" w:rsidRPr="00EA106E">
        <w:rPr>
          <w:lang w:val="es-ES_tradnl"/>
        </w:rPr>
        <w:t xml:space="preserve">se </w:t>
      </w:r>
      <w:r w:rsidRPr="00EA106E">
        <w:rPr>
          <w:lang w:val="es-ES_tradnl"/>
        </w:rPr>
        <w:t xml:space="preserve">pretendía comparar los obstáculos a las emociones, desde el enfoque de las capacidades de Martha Nussbaum, según género y rango etario de las personas. Los resultados obtenidos </w:t>
      </w:r>
      <w:r w:rsidR="001D45D5" w:rsidRPr="00EA106E">
        <w:rPr>
          <w:lang w:val="es-ES_tradnl"/>
        </w:rPr>
        <w:t xml:space="preserve">muestran que el sentimiento de la vergüenza no está asociado al género de las personas, pero sí al sexo. A través de la prueba </w:t>
      </w:r>
      <m:oMath>
        <m:r>
          <w:rPr>
            <w:rFonts w:ascii="Cambria Math" w:hAnsi="Cambria Math"/>
            <w:lang w:val="es-ES_tradnl"/>
          </w:rPr>
          <m:t>t</m:t>
        </m:r>
      </m:oMath>
      <w:r w:rsidR="001D45D5" w:rsidRPr="00EA106E">
        <w:rPr>
          <w:lang w:val="es-ES_tradnl"/>
        </w:rPr>
        <w:t xml:space="preserve">, se evidenció que hay diferencias significativas en uno de los cuatro obstáculos: la vergüenza. </w:t>
      </w:r>
      <w:r w:rsidR="001A46AA" w:rsidRPr="00EA106E">
        <w:rPr>
          <w:lang w:val="es-ES_tradnl"/>
        </w:rPr>
        <w:t>Con una significancia de 5%</w:t>
      </w:r>
      <w:r w:rsidR="00C624F3" w:rsidRPr="00EA106E">
        <w:rPr>
          <w:lang w:val="es-ES_tradnl"/>
        </w:rPr>
        <w:t xml:space="preserve"> (o confianza de 95%)</w:t>
      </w:r>
      <w:r w:rsidR="001A46AA" w:rsidRPr="00EA106E">
        <w:rPr>
          <w:lang w:val="es-ES_tradnl"/>
        </w:rPr>
        <w:t xml:space="preserve">, se puede afirmar que en promedio las mujeres </w:t>
      </w:r>
      <w:r w:rsidR="002B7E09" w:rsidRPr="00EA106E">
        <w:rPr>
          <w:lang w:val="es-ES_tradnl"/>
        </w:rPr>
        <w:t xml:space="preserve">sintieron más </w:t>
      </w:r>
      <w:r w:rsidR="001A46AA" w:rsidRPr="00EA106E">
        <w:rPr>
          <w:lang w:val="es-ES_tradnl"/>
        </w:rPr>
        <w:t xml:space="preserve">vergüenza </w:t>
      </w:r>
      <w:r w:rsidR="002B7E09" w:rsidRPr="00EA106E">
        <w:rPr>
          <w:lang w:val="es-ES_tradnl"/>
        </w:rPr>
        <w:t>que los hombres</w:t>
      </w:r>
      <w:r w:rsidR="001A46AA" w:rsidRPr="00EA106E">
        <w:rPr>
          <w:lang w:val="es-ES_tradnl"/>
        </w:rPr>
        <w:t xml:space="preserve"> en </w:t>
      </w:r>
      <w:r w:rsidR="00C624F3" w:rsidRPr="00EA106E">
        <w:rPr>
          <w:lang w:val="es-ES_tradnl"/>
        </w:rPr>
        <w:t>escenarios de participación</w:t>
      </w:r>
      <w:r w:rsidR="001A46AA" w:rsidRPr="00EA106E">
        <w:rPr>
          <w:lang w:val="es-ES_tradnl"/>
        </w:rPr>
        <w:t xml:space="preserve"> polític</w:t>
      </w:r>
      <w:r w:rsidR="00C624F3" w:rsidRPr="00EA106E">
        <w:rPr>
          <w:lang w:val="es-ES_tradnl"/>
        </w:rPr>
        <w:t>a</w:t>
      </w:r>
      <w:r w:rsidR="002B7E09" w:rsidRPr="00EA106E">
        <w:rPr>
          <w:lang w:val="es-ES_tradnl"/>
        </w:rPr>
        <w:t>.</w:t>
      </w:r>
      <w:r w:rsidR="00C624F3" w:rsidRPr="00EA106E">
        <w:rPr>
          <w:lang w:val="es-ES_tradnl"/>
        </w:rPr>
        <w:t xml:space="preserve"> </w:t>
      </w:r>
    </w:p>
    <w:p w14:paraId="391F0538" w14:textId="091E7F6E" w:rsidR="009A53E5" w:rsidRPr="00EA106E" w:rsidRDefault="009A53E5" w:rsidP="00FC3263">
      <w:pPr>
        <w:spacing w:line="360" w:lineRule="auto"/>
        <w:jc w:val="both"/>
        <w:rPr>
          <w:lang w:val="es-ES_tradnl"/>
        </w:rPr>
      </w:pPr>
      <w:r w:rsidRPr="00EA106E">
        <w:rPr>
          <w:lang w:val="es-ES_tradnl"/>
        </w:rPr>
        <w:t xml:space="preserve">Este estudio </w:t>
      </w:r>
      <w:r w:rsidR="00D7540D" w:rsidRPr="00EA106E">
        <w:rPr>
          <w:lang w:val="es-ES_tradnl"/>
        </w:rPr>
        <w:t>rechaza</w:t>
      </w:r>
      <w:r w:rsidRPr="00EA106E">
        <w:rPr>
          <w:lang w:val="es-ES_tradnl"/>
        </w:rPr>
        <w:t xml:space="preserve"> la hipótesis de que las mujeres manifiestan más sus emociones en la evaluación de los impactos y beneficios de las políticas públicas que los hombres, y reflejan una visión más positiva sobre la transformación social desde lo político</w:t>
      </w:r>
      <w:r w:rsidR="004D6444" w:rsidRPr="00EA106E">
        <w:rPr>
          <w:lang w:val="es-ES_tradnl"/>
        </w:rPr>
        <w:t xml:space="preserve">. El análisis descriptivo </w:t>
      </w:r>
      <w:r w:rsidR="00D7540D" w:rsidRPr="00EA106E">
        <w:rPr>
          <w:lang w:val="es-ES_tradnl"/>
        </w:rPr>
        <w:t xml:space="preserve">arrojó que el 42,9% de los hombres, frente al 30,6% de las mujeres, manifestaron haber sentido emociones positivas en relación con la gestión Departamental 202-2023, como muestra la Tabla II. </w:t>
      </w:r>
      <w:r w:rsidR="00CE3695" w:rsidRPr="00EA106E">
        <w:rPr>
          <w:lang w:val="es-ES_tradnl"/>
        </w:rPr>
        <w:t>A</w:t>
      </w:r>
      <w:r w:rsidR="00D7540D" w:rsidRPr="00EA106E">
        <w:rPr>
          <w:lang w:val="es-ES_tradnl"/>
        </w:rPr>
        <w:t xml:space="preserve">demás, el 48,4% de las mujeres, frente al 28,6% de los hombres, manifestaron </w:t>
      </w:r>
      <w:r w:rsidR="00CE3695" w:rsidRPr="00EA106E">
        <w:rPr>
          <w:lang w:val="es-ES_tradnl"/>
        </w:rPr>
        <w:t>que tuvieron</w:t>
      </w:r>
      <w:r w:rsidR="00D7540D" w:rsidRPr="00EA106E">
        <w:rPr>
          <w:lang w:val="es-ES_tradnl"/>
        </w:rPr>
        <w:t xml:space="preserve"> emociones negativas o ambiguas en relación con la gestión Departamental 202-2023.</w:t>
      </w:r>
      <w:r w:rsidR="004D6444" w:rsidRPr="00EA106E">
        <w:rPr>
          <w:lang w:val="es-ES_tradnl"/>
        </w:rPr>
        <w:t xml:space="preserve"> </w:t>
      </w:r>
    </w:p>
    <w:p w14:paraId="3D2A9206" w14:textId="720B58F4" w:rsidR="0049524A" w:rsidRPr="00EA106E" w:rsidRDefault="0056678D" w:rsidP="00B5722D">
      <w:pPr>
        <w:spacing w:line="360" w:lineRule="auto"/>
        <w:jc w:val="both"/>
        <w:rPr>
          <w:lang w:val="es-ES_tradnl"/>
        </w:rPr>
      </w:pPr>
      <w:r w:rsidRPr="00EA106E">
        <w:rPr>
          <w:lang w:val="es-ES_tradnl"/>
        </w:rPr>
        <w:t>Los resultados también permiten asociar un orden a los obstáculos de las emociones, de mayor a menor</w:t>
      </w:r>
      <w:r w:rsidR="00010AF3" w:rsidRPr="00EA106E">
        <w:rPr>
          <w:lang w:val="es-ES_tradnl"/>
        </w:rPr>
        <w:t xml:space="preserve"> percepción, según el sexo de los encuestados. En promedio, las mujeres percibieron estas emociones en el siguiente orden:</w:t>
      </w:r>
      <w:r w:rsidR="001C4A9A" w:rsidRPr="00EA106E">
        <w:rPr>
          <w:lang w:val="es-ES_tradnl"/>
        </w:rPr>
        <w:t xml:space="preserve"> vergüenza, miedo, asco y envidia. Sin embargo, los hombres inician con la emoción de asco hacia ellos y terminan con el sentimiento de envidia</w:t>
      </w:r>
      <w:r w:rsidR="00010AF3" w:rsidRPr="00EA106E">
        <w:rPr>
          <w:lang w:val="es-ES_tradnl"/>
        </w:rPr>
        <w:t xml:space="preserve"> </w:t>
      </w:r>
      <w:r w:rsidR="00515AA1" w:rsidRPr="00EA106E">
        <w:rPr>
          <w:lang w:val="es-ES_tradnl"/>
        </w:rPr>
        <w:t>hacia</w:t>
      </w:r>
      <w:r w:rsidR="001C4A9A" w:rsidRPr="00EA106E">
        <w:rPr>
          <w:lang w:val="es-ES_tradnl"/>
        </w:rPr>
        <w:t xml:space="preserve"> otros(as).</w:t>
      </w:r>
      <w:r w:rsidR="00515AA1" w:rsidRPr="00EA106E">
        <w:rPr>
          <w:lang w:val="es-ES_tradnl"/>
        </w:rPr>
        <w:t xml:space="preserve"> Además, cabe señalar que este orden jerárquico varía </w:t>
      </w:r>
      <w:r w:rsidR="00A205DD" w:rsidRPr="00EA106E">
        <w:rPr>
          <w:lang w:val="es-ES_tradnl"/>
        </w:rPr>
        <w:t>ligeramente</w:t>
      </w:r>
      <w:r w:rsidR="00515AA1" w:rsidRPr="00EA106E">
        <w:rPr>
          <w:lang w:val="es-ES_tradnl"/>
        </w:rPr>
        <w:t xml:space="preserve"> cuando desagregamos por sexo y edad. En este sentido, las mujeres adolescentes percibieron las emociones de vergüenza y miedo en igual proporción, mientras que </w:t>
      </w:r>
      <w:r w:rsidR="0049524A" w:rsidRPr="00EA106E">
        <w:rPr>
          <w:lang w:val="es-ES_tradnl"/>
        </w:rPr>
        <w:t>las mujeres adultas siguen conservando</w:t>
      </w:r>
      <w:r w:rsidR="00515AA1" w:rsidRPr="00EA106E">
        <w:rPr>
          <w:lang w:val="es-ES_tradnl"/>
        </w:rPr>
        <w:t xml:space="preserve"> el orden</w:t>
      </w:r>
      <w:r w:rsidR="0049524A" w:rsidRPr="00EA106E">
        <w:rPr>
          <w:lang w:val="es-ES_tradnl"/>
        </w:rPr>
        <w:t>.</w:t>
      </w:r>
    </w:p>
    <w:p w14:paraId="5AC5FEDE" w14:textId="3860791C" w:rsidR="0049524A" w:rsidRPr="00EA106E" w:rsidRDefault="00D767EC" w:rsidP="00B5722D">
      <w:pPr>
        <w:spacing w:line="360" w:lineRule="auto"/>
        <w:jc w:val="both"/>
        <w:rPr>
          <w:lang w:val="es-ES_tradnl"/>
        </w:rPr>
      </w:pPr>
      <w:r w:rsidRPr="00EA106E">
        <w:rPr>
          <w:lang w:val="es-ES_tradnl"/>
        </w:rPr>
        <w:t xml:space="preserve">De otra parte, la prueba </w:t>
      </w:r>
      <m:oMath>
        <m:r>
          <w:rPr>
            <w:rFonts w:ascii="Cambria Math" w:hAnsi="Cambria Math"/>
            <w:lang w:val="es-ES_tradnl"/>
          </w:rPr>
          <m:t>t</m:t>
        </m:r>
      </m:oMath>
      <w:r w:rsidRPr="00EA106E">
        <w:rPr>
          <w:lang w:val="es-ES_tradnl"/>
        </w:rPr>
        <w:t xml:space="preserve"> no determinó diferencias estadísticamente significativas al nivel de 5% en la relación entre edad y </w:t>
      </w:r>
      <w:r w:rsidR="00546E12" w:rsidRPr="00EA106E">
        <w:rPr>
          <w:lang w:val="es-ES_tradnl"/>
        </w:rPr>
        <w:t xml:space="preserve">los </w:t>
      </w:r>
      <w:r w:rsidRPr="00EA106E">
        <w:rPr>
          <w:lang w:val="es-ES_tradnl"/>
        </w:rPr>
        <w:t>obstáculos a las emociones</w:t>
      </w:r>
      <w:r w:rsidR="00546E12" w:rsidRPr="00EA106E">
        <w:rPr>
          <w:lang w:val="es-ES_tradnl"/>
        </w:rPr>
        <w:t>. No obstante,</w:t>
      </w:r>
      <w:r w:rsidRPr="00EA106E">
        <w:rPr>
          <w:lang w:val="es-ES_tradnl"/>
        </w:rPr>
        <w:t xml:space="preserve"> </w:t>
      </w:r>
      <w:r w:rsidR="00A64706" w:rsidRPr="00EA106E">
        <w:rPr>
          <w:lang w:val="es-ES_tradnl"/>
        </w:rPr>
        <w:t>al igual que con el sexo, para los dos grupos de edad los obstáculos también se percibieron en un orden jerárquico; a saber, los y las jóvenes (entre 2</w:t>
      </w:r>
      <w:r w:rsidR="00AE18EA" w:rsidRPr="00EA106E">
        <w:rPr>
          <w:lang w:val="es-ES_tradnl"/>
        </w:rPr>
        <w:t xml:space="preserve">0 y 30 años) expresaron vergüenza/miedo, asco y envidia, ya los adultos (entre 31 y 50 años de edad) invirtieron el orden de la siguiente forma; asco, vergüenza, miedo y envidia, </w:t>
      </w:r>
      <w:r w:rsidR="00155418" w:rsidRPr="00EA106E">
        <w:rPr>
          <w:lang w:val="es-ES_tradnl"/>
        </w:rPr>
        <w:t>muy parecido</w:t>
      </w:r>
      <w:r w:rsidR="00AE18EA" w:rsidRPr="00EA106E">
        <w:rPr>
          <w:lang w:val="es-ES_tradnl"/>
        </w:rPr>
        <w:t xml:space="preserve"> al</w:t>
      </w:r>
      <w:r w:rsidR="00155418" w:rsidRPr="00EA106E">
        <w:rPr>
          <w:lang w:val="es-ES_tradnl"/>
        </w:rPr>
        <w:t xml:space="preserve"> de los hombres</w:t>
      </w:r>
      <w:r w:rsidR="00AE18EA" w:rsidRPr="00EA106E">
        <w:rPr>
          <w:lang w:val="es-ES_tradnl"/>
        </w:rPr>
        <w:t>.</w:t>
      </w:r>
    </w:p>
    <w:p w14:paraId="5B982ACF" w14:textId="3A30BA56" w:rsidR="0049524A" w:rsidRPr="00EA106E" w:rsidRDefault="00155418" w:rsidP="00B5722D">
      <w:pPr>
        <w:spacing w:line="360" w:lineRule="auto"/>
        <w:jc w:val="both"/>
        <w:rPr>
          <w:lang w:val="es-ES_tradnl"/>
        </w:rPr>
      </w:pPr>
      <w:r w:rsidRPr="00EA106E">
        <w:rPr>
          <w:lang w:val="es-ES_tradnl"/>
        </w:rPr>
        <w:lastRenderedPageBreak/>
        <w:t>Los resultados de este estudio pueden ser</w:t>
      </w:r>
      <w:r w:rsidR="002A50F4" w:rsidRPr="00EA106E">
        <w:rPr>
          <w:lang w:val="es-ES_tradnl"/>
        </w:rPr>
        <w:t xml:space="preserve"> de utilidad p</w:t>
      </w:r>
      <w:r w:rsidRPr="00EA106E">
        <w:rPr>
          <w:lang w:val="es-ES_tradnl"/>
        </w:rPr>
        <w:t>a</w:t>
      </w:r>
      <w:r w:rsidR="002A50F4" w:rsidRPr="00EA106E">
        <w:rPr>
          <w:lang w:val="es-ES_tradnl"/>
        </w:rPr>
        <w:t>ra</w:t>
      </w:r>
      <w:r w:rsidRPr="00EA106E">
        <w:rPr>
          <w:lang w:val="es-ES_tradnl"/>
        </w:rPr>
        <w:t xml:space="preserve"> diferentes sectores de la sociedad</w:t>
      </w:r>
      <w:r w:rsidR="002A50F4" w:rsidRPr="00EA106E">
        <w:rPr>
          <w:lang w:val="es-ES_tradnl"/>
        </w:rPr>
        <w:t xml:space="preserve">, sobre todo en el ambiente político. </w:t>
      </w:r>
      <w:r w:rsidRPr="00EA106E">
        <w:rPr>
          <w:lang w:val="es-ES_tradnl"/>
        </w:rPr>
        <w:t xml:space="preserve"> </w:t>
      </w:r>
      <w:r w:rsidR="002A50F4" w:rsidRPr="00EA106E">
        <w:rPr>
          <w:lang w:val="es-ES_tradnl"/>
        </w:rPr>
        <w:t xml:space="preserve">La investigación evidencia la importancia de reconocer y atender las emociones de los ciudadanos </w:t>
      </w:r>
      <w:r w:rsidR="0044526D" w:rsidRPr="00EA106E">
        <w:rPr>
          <w:lang w:val="es-ES_tradnl"/>
        </w:rPr>
        <w:t xml:space="preserve">de acuerdo con sus condiciones, </w:t>
      </w:r>
      <w:r w:rsidR="002A50F4" w:rsidRPr="00EA106E">
        <w:rPr>
          <w:lang w:val="es-ES_tradnl"/>
        </w:rPr>
        <w:t xml:space="preserve">a través de la implementación de proyectos o programas sociales que generen </w:t>
      </w:r>
      <w:r w:rsidR="0044526D" w:rsidRPr="00EA106E">
        <w:rPr>
          <w:lang w:val="es-ES_tradnl"/>
        </w:rPr>
        <w:t xml:space="preserve">beneficios colectivos e </w:t>
      </w:r>
      <w:r w:rsidR="002A50F4" w:rsidRPr="00EA106E">
        <w:rPr>
          <w:lang w:val="es-ES_tradnl"/>
        </w:rPr>
        <w:t xml:space="preserve">impacto positivo en sus afectos. </w:t>
      </w:r>
      <w:r w:rsidR="006C054D" w:rsidRPr="00EA106E">
        <w:rPr>
          <w:lang w:val="es-ES_tradnl"/>
        </w:rPr>
        <w:t xml:space="preserve">Como señala Nussbaum, si queremos una </w:t>
      </w:r>
      <w:r w:rsidR="00B214DB" w:rsidRPr="00EA106E">
        <w:rPr>
          <w:lang w:val="es-ES_tradnl"/>
        </w:rPr>
        <w:t xml:space="preserve">sociedad unida, es necesario reducir y controlar los efectos dañinos del miedo, la envidia, la vergüenza y el asco. </w:t>
      </w:r>
      <w:r w:rsidR="002A50F4" w:rsidRPr="00EA106E">
        <w:rPr>
          <w:lang w:val="es-ES_tradnl"/>
        </w:rPr>
        <w:t xml:space="preserve">Porque entre otros aspectos, vale resaltar </w:t>
      </w:r>
      <w:r w:rsidR="0044526D" w:rsidRPr="00EA106E">
        <w:rPr>
          <w:lang w:val="es-ES_tradnl"/>
        </w:rPr>
        <w:t>una de las formas efectivas de hacer política: la</w:t>
      </w:r>
      <w:r w:rsidR="002A50F4" w:rsidRPr="00EA106E">
        <w:rPr>
          <w:lang w:val="es-ES_tradnl"/>
        </w:rPr>
        <w:t xml:space="preserve"> política </w:t>
      </w:r>
      <w:r w:rsidR="0044526D" w:rsidRPr="00EA106E">
        <w:rPr>
          <w:lang w:val="es-ES_tradnl"/>
        </w:rPr>
        <w:t>creada y comunicada desde los afectos y los sentimientos (</w:t>
      </w:r>
      <w:proofErr w:type="spellStart"/>
      <w:r w:rsidR="0044526D" w:rsidRPr="00EA106E">
        <w:rPr>
          <w:lang w:val="es-ES_tradnl"/>
        </w:rPr>
        <w:t>Gorton</w:t>
      </w:r>
      <w:proofErr w:type="spellEnd"/>
      <w:r w:rsidR="0044526D" w:rsidRPr="00EA106E">
        <w:rPr>
          <w:lang w:val="es-ES_tradnl"/>
        </w:rPr>
        <w:t>, 2007).</w:t>
      </w:r>
    </w:p>
    <w:p w14:paraId="1708D1FC" w14:textId="2E5D2E71" w:rsidR="0049524A" w:rsidRPr="00EA106E" w:rsidRDefault="0049524A" w:rsidP="00B5722D">
      <w:pPr>
        <w:spacing w:line="360" w:lineRule="auto"/>
        <w:jc w:val="both"/>
        <w:rPr>
          <w:lang w:val="es-ES_tradnl"/>
        </w:rPr>
      </w:pPr>
    </w:p>
    <w:p w14:paraId="47CB6C28" w14:textId="620122D4" w:rsidR="004D4029" w:rsidRPr="00EA106E" w:rsidRDefault="004D4029" w:rsidP="00B5722D">
      <w:pPr>
        <w:spacing w:line="360" w:lineRule="auto"/>
        <w:jc w:val="both"/>
        <w:rPr>
          <w:lang w:val="es-ES_tradnl"/>
        </w:rPr>
      </w:pPr>
    </w:p>
    <w:p w14:paraId="766B9625" w14:textId="2CC0AD1E" w:rsidR="0093239E" w:rsidRDefault="0093239E" w:rsidP="00B5722D">
      <w:pPr>
        <w:spacing w:line="360" w:lineRule="auto"/>
        <w:jc w:val="both"/>
        <w:rPr>
          <w:lang w:val="es-ES_tradnl"/>
        </w:rPr>
      </w:pPr>
    </w:p>
    <w:p w14:paraId="76BE176F" w14:textId="7595FEB9" w:rsidR="00BB4C6A" w:rsidRDefault="00BB4C6A" w:rsidP="00B5722D">
      <w:pPr>
        <w:spacing w:line="360" w:lineRule="auto"/>
        <w:jc w:val="both"/>
        <w:rPr>
          <w:lang w:val="es-ES_tradnl"/>
        </w:rPr>
      </w:pPr>
    </w:p>
    <w:p w14:paraId="1659F3B9" w14:textId="13E7C512" w:rsidR="00BB4C6A" w:rsidRDefault="00BB4C6A" w:rsidP="00B5722D">
      <w:pPr>
        <w:spacing w:line="360" w:lineRule="auto"/>
        <w:jc w:val="both"/>
        <w:rPr>
          <w:lang w:val="es-ES_tradnl"/>
        </w:rPr>
      </w:pPr>
    </w:p>
    <w:p w14:paraId="3D7FF43E" w14:textId="70C9CAE8" w:rsidR="00BB4C6A" w:rsidRDefault="00BB4C6A" w:rsidP="00B5722D">
      <w:pPr>
        <w:spacing w:line="360" w:lineRule="auto"/>
        <w:jc w:val="both"/>
        <w:rPr>
          <w:lang w:val="es-ES_tradnl"/>
        </w:rPr>
      </w:pPr>
    </w:p>
    <w:p w14:paraId="087A2510" w14:textId="50EC972D" w:rsidR="00BB4C6A" w:rsidRDefault="00BB4C6A" w:rsidP="00B5722D">
      <w:pPr>
        <w:spacing w:line="360" w:lineRule="auto"/>
        <w:jc w:val="both"/>
        <w:rPr>
          <w:lang w:val="es-ES_tradnl"/>
        </w:rPr>
      </w:pPr>
    </w:p>
    <w:p w14:paraId="1F707450" w14:textId="382AE82C" w:rsidR="00BB4C6A" w:rsidRDefault="00BB4C6A" w:rsidP="00B5722D">
      <w:pPr>
        <w:spacing w:line="360" w:lineRule="auto"/>
        <w:jc w:val="both"/>
        <w:rPr>
          <w:lang w:val="es-ES_tradnl"/>
        </w:rPr>
      </w:pPr>
    </w:p>
    <w:p w14:paraId="6119A1EB" w14:textId="2F65AE95" w:rsidR="00BB4C6A" w:rsidRDefault="00BB4C6A" w:rsidP="00B5722D">
      <w:pPr>
        <w:spacing w:line="360" w:lineRule="auto"/>
        <w:jc w:val="both"/>
        <w:rPr>
          <w:lang w:val="es-ES_tradnl"/>
        </w:rPr>
      </w:pPr>
    </w:p>
    <w:p w14:paraId="6AE7476B" w14:textId="45ABC40A" w:rsidR="00BB4C6A" w:rsidRDefault="00BB4C6A" w:rsidP="00B5722D">
      <w:pPr>
        <w:spacing w:line="360" w:lineRule="auto"/>
        <w:jc w:val="both"/>
        <w:rPr>
          <w:lang w:val="es-ES_tradnl"/>
        </w:rPr>
      </w:pPr>
    </w:p>
    <w:p w14:paraId="698C8A53" w14:textId="4FA3720F" w:rsidR="00BB4C6A" w:rsidRDefault="00BB4C6A" w:rsidP="00B5722D">
      <w:pPr>
        <w:spacing w:line="360" w:lineRule="auto"/>
        <w:jc w:val="both"/>
        <w:rPr>
          <w:lang w:val="es-ES_tradnl"/>
        </w:rPr>
      </w:pPr>
    </w:p>
    <w:p w14:paraId="4C5B9678" w14:textId="70A85E72" w:rsidR="00BB4C6A" w:rsidRDefault="00BB4C6A" w:rsidP="00B5722D">
      <w:pPr>
        <w:spacing w:line="360" w:lineRule="auto"/>
        <w:jc w:val="both"/>
        <w:rPr>
          <w:lang w:val="es-ES_tradnl"/>
        </w:rPr>
      </w:pPr>
    </w:p>
    <w:p w14:paraId="063C27FD" w14:textId="4CD6D007" w:rsidR="00BB4C6A" w:rsidRDefault="00BB4C6A" w:rsidP="00B5722D">
      <w:pPr>
        <w:spacing w:line="360" w:lineRule="auto"/>
        <w:jc w:val="both"/>
        <w:rPr>
          <w:lang w:val="es-ES_tradnl"/>
        </w:rPr>
      </w:pPr>
    </w:p>
    <w:p w14:paraId="67F78271" w14:textId="1D542A74" w:rsidR="00BB4C6A" w:rsidRDefault="00BB4C6A" w:rsidP="00B5722D">
      <w:pPr>
        <w:spacing w:line="360" w:lineRule="auto"/>
        <w:jc w:val="both"/>
        <w:rPr>
          <w:lang w:val="es-ES_tradnl"/>
        </w:rPr>
      </w:pPr>
    </w:p>
    <w:p w14:paraId="40ED7237" w14:textId="70438C28" w:rsidR="00BB4C6A" w:rsidRDefault="00BB4C6A" w:rsidP="00B5722D">
      <w:pPr>
        <w:spacing w:line="360" w:lineRule="auto"/>
        <w:jc w:val="both"/>
        <w:rPr>
          <w:lang w:val="es-ES_tradnl"/>
        </w:rPr>
      </w:pPr>
    </w:p>
    <w:p w14:paraId="6A64D51D" w14:textId="395099AB" w:rsidR="00BB4C6A" w:rsidRDefault="00BB4C6A" w:rsidP="00B5722D">
      <w:pPr>
        <w:spacing w:line="360" w:lineRule="auto"/>
        <w:jc w:val="both"/>
        <w:rPr>
          <w:lang w:val="es-ES_tradnl"/>
        </w:rPr>
      </w:pPr>
    </w:p>
    <w:p w14:paraId="642410AE" w14:textId="77777777" w:rsidR="00BB4C6A" w:rsidRPr="00EA106E" w:rsidRDefault="00BB4C6A" w:rsidP="00B5722D">
      <w:pPr>
        <w:spacing w:line="360" w:lineRule="auto"/>
        <w:jc w:val="both"/>
        <w:rPr>
          <w:lang w:val="es-ES_tradnl"/>
        </w:rPr>
      </w:pPr>
    </w:p>
    <w:p w14:paraId="2C6BDCED" w14:textId="327C2741" w:rsidR="007B7071" w:rsidRPr="008D7C6A" w:rsidRDefault="007B7071" w:rsidP="008D7C6A">
      <w:pPr>
        <w:spacing w:line="360" w:lineRule="auto"/>
        <w:jc w:val="center"/>
        <w:rPr>
          <w:b/>
          <w:bCs/>
          <w:lang w:val="es-ES_tradnl"/>
        </w:rPr>
      </w:pPr>
      <w:r w:rsidRPr="008D7C6A">
        <w:rPr>
          <w:b/>
          <w:bCs/>
          <w:lang w:val="es-ES_tradnl"/>
        </w:rPr>
        <w:lastRenderedPageBreak/>
        <w:t>Referencias</w:t>
      </w:r>
    </w:p>
    <w:p w14:paraId="0D8956DC" w14:textId="013C37AB" w:rsidR="00961E23" w:rsidRPr="00EA106E" w:rsidRDefault="00961E23" w:rsidP="00FC3263">
      <w:pPr>
        <w:spacing w:line="360" w:lineRule="auto"/>
        <w:jc w:val="both"/>
      </w:pPr>
      <w:r w:rsidRPr="00EA106E">
        <w:t xml:space="preserve">Aguilar-Navarro, M., Muñoz-Guerra, J., Plata, M., del Coso, J. (2018). Validación de una encuesta para determinar la prevalencia en el uso de suplementos en deportistas de élite españoles. </w:t>
      </w:r>
      <w:proofErr w:type="spellStart"/>
      <w:r w:rsidRPr="00EA106E">
        <w:t>Nutr</w:t>
      </w:r>
      <w:proofErr w:type="spellEnd"/>
      <w:r w:rsidRPr="00EA106E">
        <w:t xml:space="preserve"> </w:t>
      </w:r>
      <w:proofErr w:type="spellStart"/>
      <w:r w:rsidRPr="00EA106E">
        <w:t>Hosp</w:t>
      </w:r>
      <w:proofErr w:type="spellEnd"/>
      <w:r w:rsidRPr="00EA106E">
        <w:t xml:space="preserve">, 35(6), 1366-1371. </w:t>
      </w:r>
    </w:p>
    <w:p w14:paraId="203BD23A" w14:textId="53BFD431" w:rsidR="00087C76" w:rsidRPr="00EA106E" w:rsidRDefault="00E257E8" w:rsidP="00FC3263">
      <w:pPr>
        <w:spacing w:line="360" w:lineRule="auto"/>
        <w:jc w:val="both"/>
      </w:pPr>
      <w:r w:rsidRPr="00EA106E">
        <w:t xml:space="preserve">Anderson, D., </w:t>
      </w:r>
      <w:proofErr w:type="spellStart"/>
      <w:r w:rsidRPr="00EA106E">
        <w:t>Sweeney</w:t>
      </w:r>
      <w:proofErr w:type="spellEnd"/>
      <w:r w:rsidRPr="00EA106E">
        <w:t>, D. y Williams, T.</w:t>
      </w:r>
      <w:r w:rsidR="003D0930" w:rsidRPr="00EA106E">
        <w:t xml:space="preserve"> </w:t>
      </w:r>
      <w:r w:rsidRPr="00EA106E">
        <w:t>(2008). Estad</w:t>
      </w:r>
      <w:r w:rsidR="00087C76" w:rsidRPr="00EA106E">
        <w:t>í</w:t>
      </w:r>
      <w:r w:rsidRPr="00EA106E">
        <w:t xml:space="preserve">stica para </w:t>
      </w:r>
      <w:r w:rsidR="00087C76" w:rsidRPr="00EA106E">
        <w:t>A</w:t>
      </w:r>
      <w:r w:rsidRPr="00EA106E">
        <w:t>dministraci</w:t>
      </w:r>
      <w:r w:rsidR="00087C76" w:rsidRPr="00EA106E">
        <w:t>ó</w:t>
      </w:r>
      <w:r w:rsidRPr="00EA106E">
        <w:t xml:space="preserve">n y </w:t>
      </w:r>
      <w:r w:rsidR="00087C76" w:rsidRPr="00EA106E">
        <w:t>E</w:t>
      </w:r>
      <w:r w:rsidRPr="00EA106E">
        <w:t>conom</w:t>
      </w:r>
      <w:r w:rsidR="00087C76" w:rsidRPr="00EA106E">
        <w:t>í</w:t>
      </w:r>
      <w:r w:rsidRPr="00EA106E">
        <w:t>a, 10a Ed., Thomson/</w:t>
      </w:r>
      <w:proofErr w:type="spellStart"/>
      <w:r w:rsidRPr="00EA106E">
        <w:t>Southwestern</w:t>
      </w:r>
      <w:proofErr w:type="spellEnd"/>
      <w:r w:rsidRPr="00EA106E">
        <w:t>.</w:t>
      </w:r>
      <w:r w:rsidR="00087C76" w:rsidRPr="00EA106E">
        <w:t xml:space="preserve"> </w:t>
      </w:r>
      <w:proofErr w:type="spellStart"/>
      <w:r w:rsidR="00087C76" w:rsidRPr="00EA106E">
        <w:t>Cengage</w:t>
      </w:r>
      <w:proofErr w:type="spellEnd"/>
      <w:r w:rsidR="00087C76" w:rsidRPr="00EA106E">
        <w:t xml:space="preserve"> </w:t>
      </w:r>
      <w:proofErr w:type="spellStart"/>
      <w:r w:rsidR="00087C76" w:rsidRPr="00EA106E">
        <w:t>Learning</w:t>
      </w:r>
      <w:proofErr w:type="spellEnd"/>
      <w:r w:rsidR="00087C76" w:rsidRPr="00EA106E">
        <w:t xml:space="preserve"> Editores, S.A. M</w:t>
      </w:r>
      <w:r w:rsidR="00935355" w:rsidRPr="00EA106E">
        <w:t>é</w:t>
      </w:r>
      <w:r w:rsidR="00087C76" w:rsidRPr="00EA106E">
        <w:t>xico, D.F</w:t>
      </w:r>
    </w:p>
    <w:p w14:paraId="6538807D" w14:textId="108C6B10" w:rsidR="001B4FCB" w:rsidRPr="00EA106E" w:rsidRDefault="001B4FCB" w:rsidP="00FC3263">
      <w:pPr>
        <w:spacing w:line="360" w:lineRule="auto"/>
        <w:jc w:val="both"/>
      </w:pPr>
      <w:r w:rsidRPr="00EA106E">
        <w:t>Carvajal, A., Centeno, C., Watson, R., Martínez, M., y Sanz Rubiales, Á. (2011). ¿Cómo validar un instrumento de medida de la salud?. Anales del Sistema Sanitario de Navarra, 34(1), 63-72. Recuperado en 12 de noviembre de 2024, de http://scielo.isciii.es/scielo.php?script=sci_arttext&amp;pid=S1137-66272011000100007&amp;lng=es&amp;tlng=es. </w:t>
      </w:r>
    </w:p>
    <w:p w14:paraId="4C1B864F" w14:textId="2BBFB40F" w:rsidR="00F84EEE" w:rsidRPr="00EA106E" w:rsidRDefault="00F84EEE" w:rsidP="00FC3263">
      <w:pPr>
        <w:spacing w:line="360" w:lineRule="auto"/>
        <w:jc w:val="both"/>
      </w:pPr>
      <w:r w:rsidRPr="00EA106E">
        <w:t xml:space="preserve">Casas, J., Repullo, J. y Donado, J. (2003). La encuesta como técnica de investigación. Elaboración de cuestionarios y tratamiento estadístico de los datos (I). Atención primaria, 31(8): 527-538.  </w:t>
      </w:r>
    </w:p>
    <w:p w14:paraId="17E6362E" w14:textId="45B6CABC" w:rsidR="00544426" w:rsidRPr="00EA106E" w:rsidRDefault="00544426" w:rsidP="00FC3263">
      <w:pPr>
        <w:spacing w:line="360" w:lineRule="auto"/>
        <w:jc w:val="both"/>
      </w:pPr>
      <w:proofErr w:type="spellStart"/>
      <w:r w:rsidRPr="00EA106E">
        <w:t>Cassepp</w:t>
      </w:r>
      <w:proofErr w:type="spellEnd"/>
      <w:r w:rsidRPr="00EA106E">
        <w:t xml:space="preserve">-Borges, V. y </w:t>
      </w:r>
      <w:proofErr w:type="spellStart"/>
      <w:r w:rsidRPr="00EA106E">
        <w:t>Martins</w:t>
      </w:r>
      <w:proofErr w:type="spellEnd"/>
      <w:r w:rsidRPr="00EA106E">
        <w:t>, M.</w:t>
      </w:r>
      <w:r w:rsidR="003D0930" w:rsidRPr="00EA106E">
        <w:t xml:space="preserve"> </w:t>
      </w:r>
      <w:r w:rsidRPr="00EA106E">
        <w:t xml:space="preserve">(2009). </w:t>
      </w:r>
      <w:r w:rsidRPr="00EA106E">
        <w:rPr>
          <w:i/>
          <w:iCs/>
        </w:rPr>
        <w:t>Versión Reducida de la Escala Triangular del Amor: Características del sentimiento en Brasil</w:t>
      </w:r>
      <w:r w:rsidRPr="00EA106E">
        <w:t xml:space="preserve">. </w:t>
      </w:r>
      <w:r w:rsidRPr="00EA106E">
        <w:rPr>
          <w:lang w:val="es-ES_tradnl"/>
        </w:rPr>
        <w:t xml:space="preserve">R. </w:t>
      </w:r>
      <w:proofErr w:type="spellStart"/>
      <w:r w:rsidRPr="00EA106E">
        <w:rPr>
          <w:lang w:val="es-ES_tradnl"/>
        </w:rPr>
        <w:t>Interam</w:t>
      </w:r>
      <w:proofErr w:type="spellEnd"/>
      <w:r w:rsidRPr="00EA106E">
        <w:rPr>
          <w:lang w:val="es-ES_tradnl"/>
        </w:rPr>
        <w:t xml:space="preserve">. </w:t>
      </w:r>
      <w:proofErr w:type="spellStart"/>
      <w:r w:rsidRPr="00EA106E">
        <w:rPr>
          <w:lang w:val="es-ES_tradnl"/>
        </w:rPr>
        <w:t>Psicol</w:t>
      </w:r>
      <w:proofErr w:type="spellEnd"/>
      <w:r w:rsidRPr="00EA106E">
        <w:rPr>
          <w:lang w:val="es-ES_tradnl"/>
        </w:rPr>
        <w:t xml:space="preserve">., Vol. 43 (1), pp. 30-38. </w:t>
      </w:r>
    </w:p>
    <w:p w14:paraId="360DBD64" w14:textId="161017D1" w:rsidR="00076628" w:rsidRPr="00EA106E" w:rsidRDefault="00076628" w:rsidP="00FC3263">
      <w:pPr>
        <w:spacing w:line="360" w:lineRule="auto"/>
        <w:jc w:val="both"/>
      </w:pPr>
      <w:r w:rsidRPr="00EA106E">
        <w:t xml:space="preserve">DANE. (2018). Censo poblacional y vivienda. Recuperado de https://www.dane.gov.co/index.php/estadisticas-por-tema/demografia-y- </w:t>
      </w:r>
      <w:proofErr w:type="spellStart"/>
      <w:r w:rsidRPr="00EA106E">
        <w:t>poblacion</w:t>
      </w:r>
      <w:proofErr w:type="spellEnd"/>
      <w:r w:rsidRPr="00EA106E">
        <w:t xml:space="preserve">/censo-nacional-de-poblacion-y-vivenda-2018 </w:t>
      </w:r>
    </w:p>
    <w:p w14:paraId="7351884F" w14:textId="748E946C" w:rsidR="00946929" w:rsidRPr="00EA106E" w:rsidRDefault="00946929" w:rsidP="00FC3263">
      <w:pPr>
        <w:spacing w:line="360" w:lineRule="auto"/>
        <w:jc w:val="both"/>
      </w:pPr>
      <w:r w:rsidRPr="00EA106E">
        <w:t>Galeano, M. E. (2004). Diseño de Proyectos en la Investigación Cualitativa. Fondo Medellín, Editorial Universidad EAFIT. Colombia.</w:t>
      </w:r>
    </w:p>
    <w:p w14:paraId="505A7E27" w14:textId="1CE0F071" w:rsidR="000937F7" w:rsidRPr="00EA106E" w:rsidRDefault="000937F7" w:rsidP="00FC3263">
      <w:pPr>
        <w:spacing w:line="360" w:lineRule="auto"/>
        <w:jc w:val="both"/>
        <w:rPr>
          <w:lang w:val="en-US"/>
        </w:rPr>
      </w:pPr>
      <w:r w:rsidRPr="00EA106E">
        <w:t xml:space="preserve">Gómez,  M. (2006). Introducción a la Metodología de la Investigación Científica. </w:t>
      </w:r>
      <w:r w:rsidRPr="00EA106E">
        <w:rPr>
          <w:lang w:val="en-US"/>
        </w:rPr>
        <w:t>Edit. Brujas. Córdoba, Argentina.</w:t>
      </w:r>
    </w:p>
    <w:p w14:paraId="24E1C3CA" w14:textId="6CABBDAD" w:rsidR="0044526D" w:rsidRPr="00FB1509" w:rsidRDefault="0044526D" w:rsidP="00FC3263">
      <w:pPr>
        <w:spacing w:line="360" w:lineRule="auto"/>
      </w:pPr>
      <w:r w:rsidRPr="00EA106E">
        <w:rPr>
          <w:lang w:val="en-US"/>
        </w:rPr>
        <w:t xml:space="preserve">Gorton, K. (2007). Theorizing Emotion and Affect. </w:t>
      </w:r>
      <w:proofErr w:type="spellStart"/>
      <w:r w:rsidRPr="00FB1509">
        <w:t>Feminist</w:t>
      </w:r>
      <w:proofErr w:type="spellEnd"/>
      <w:r w:rsidRPr="00FB1509">
        <w:t xml:space="preserve"> </w:t>
      </w:r>
      <w:proofErr w:type="spellStart"/>
      <w:r w:rsidRPr="00FB1509">
        <w:t>engagements</w:t>
      </w:r>
      <w:proofErr w:type="spellEnd"/>
      <w:r w:rsidRPr="00FB1509">
        <w:t xml:space="preserve">. </w:t>
      </w:r>
      <w:proofErr w:type="spellStart"/>
      <w:r w:rsidRPr="00FB1509">
        <w:t>Feminist</w:t>
      </w:r>
      <w:proofErr w:type="spellEnd"/>
      <w:r w:rsidRPr="00FB1509">
        <w:t xml:space="preserve"> </w:t>
      </w:r>
      <w:proofErr w:type="spellStart"/>
      <w:r w:rsidRPr="00FB1509">
        <w:t>Theory</w:t>
      </w:r>
      <w:proofErr w:type="spellEnd"/>
      <w:r w:rsidRPr="00FB1509">
        <w:t>, 8(3), 333–348.</w:t>
      </w:r>
    </w:p>
    <w:p w14:paraId="41A1E68A" w14:textId="13EEFA7C" w:rsidR="00EF1940" w:rsidRPr="00EF1940" w:rsidRDefault="00EF1940" w:rsidP="00FC3263">
      <w:pPr>
        <w:spacing w:line="360" w:lineRule="auto"/>
        <w:jc w:val="both"/>
      </w:pPr>
      <w:r w:rsidRPr="00EF1940">
        <w:t xml:space="preserve">Informe de Rendición de Cuentas vigencia 2023. </w:t>
      </w:r>
      <w:r>
        <w:t>(2023).</w:t>
      </w:r>
      <w:r w:rsidRPr="00EF1940">
        <w:t xml:space="preserve"> Departamento de Sucre </w:t>
      </w:r>
      <w:r>
        <w:t xml:space="preserve"> </w:t>
      </w:r>
      <w:r w:rsidRPr="00EF1940">
        <w:t>https://sucre.micolombiadigital.gov.co/sites/sucre/content/files/003178/158873_rendicion-de-cuentas--vigencia-2023_-informacion-a-corte-de-30-nov.pdf</w:t>
      </w:r>
    </w:p>
    <w:p w14:paraId="0A89ED22" w14:textId="6812F35F" w:rsidR="00FF01C4" w:rsidRPr="00EA106E" w:rsidRDefault="00FF01C4" w:rsidP="00FC3263">
      <w:pPr>
        <w:spacing w:line="360" w:lineRule="auto"/>
        <w:rPr>
          <w:lang w:val="en-US"/>
        </w:rPr>
      </w:pPr>
      <w:proofErr w:type="spellStart"/>
      <w:r w:rsidRPr="00EA106E">
        <w:rPr>
          <w:lang w:val="en-US"/>
        </w:rPr>
        <w:lastRenderedPageBreak/>
        <w:t>Levene</w:t>
      </w:r>
      <w:proofErr w:type="spellEnd"/>
      <w:r w:rsidRPr="00EA106E">
        <w:rPr>
          <w:lang w:val="en-US"/>
        </w:rPr>
        <w:t>, H. (1960). Robust Tests for Equality of Variances. In: Olkin, I., Ed., Contributions to Probability and Statistics, Stanford University Press, Palo Alto, 278-292.</w:t>
      </w:r>
    </w:p>
    <w:p w14:paraId="083B984F" w14:textId="3A0F794D" w:rsidR="008337C0" w:rsidRPr="00EA106E" w:rsidRDefault="008337C0" w:rsidP="00FC3263">
      <w:pPr>
        <w:spacing w:line="360" w:lineRule="auto"/>
        <w:jc w:val="both"/>
      </w:pPr>
      <w:r w:rsidRPr="00EA106E">
        <w:t xml:space="preserve">Ley </w:t>
      </w:r>
      <w:r w:rsidR="005F5A92" w:rsidRPr="00EA106E">
        <w:t>de Protección de Datos Personales</w:t>
      </w:r>
      <w:r w:rsidRPr="00EA106E">
        <w:t xml:space="preserve"> </w:t>
      </w:r>
      <w:r w:rsidR="005F5A92" w:rsidRPr="00EA106E">
        <w:t xml:space="preserve">No. </w:t>
      </w:r>
      <w:r w:rsidRPr="00EA106E">
        <w:t>1581</w:t>
      </w:r>
      <w:r w:rsidR="005F5A92" w:rsidRPr="00EA106E">
        <w:t xml:space="preserve"> de 2012</w:t>
      </w:r>
      <w:r w:rsidRPr="00EA106E">
        <w:t>. (2012). Diario Oficial de la República de Colombia</w:t>
      </w:r>
      <w:r w:rsidR="005F5A92" w:rsidRPr="00EA106E">
        <w:t>, 17 de octubre de 2012. Recuperado de https://www.funcionpublica.gov.co/eva/gestornormativo/norma.php?i=49981</w:t>
      </w:r>
    </w:p>
    <w:p w14:paraId="78D21C2D" w14:textId="7EAD4720" w:rsidR="003C5AF8" w:rsidRPr="00EA106E" w:rsidRDefault="005326BE" w:rsidP="00FC3263">
      <w:pPr>
        <w:spacing w:line="360" w:lineRule="auto"/>
        <w:jc w:val="both"/>
      </w:pPr>
      <w:r w:rsidRPr="00EA106E">
        <w:rPr>
          <w:lang w:val="en-US"/>
        </w:rPr>
        <w:t>Mendenhall, W., Beaver, R.</w:t>
      </w:r>
      <w:r w:rsidR="003C5AF8" w:rsidRPr="00EA106E">
        <w:rPr>
          <w:lang w:val="en-US"/>
        </w:rPr>
        <w:t xml:space="preserve"> y Beaver, B. (2010). </w:t>
      </w:r>
      <w:r w:rsidR="003C5AF8" w:rsidRPr="00EA106E">
        <w:t xml:space="preserve">Introducción a la probabilidad y Estadística. 13ed. </w:t>
      </w:r>
      <w:proofErr w:type="spellStart"/>
      <w:r w:rsidR="003C5AF8" w:rsidRPr="00EA106E">
        <w:t>Cengage</w:t>
      </w:r>
      <w:proofErr w:type="spellEnd"/>
      <w:r w:rsidR="003C5AF8" w:rsidRPr="00EA106E">
        <w:t xml:space="preserve"> </w:t>
      </w:r>
      <w:proofErr w:type="spellStart"/>
      <w:r w:rsidR="003C5AF8" w:rsidRPr="00EA106E">
        <w:t>Learning</w:t>
      </w:r>
      <w:proofErr w:type="spellEnd"/>
      <w:r w:rsidR="003C5AF8" w:rsidRPr="00EA106E">
        <w:t xml:space="preserve"> Editores, S.A. de C.V. México, D.F.</w:t>
      </w:r>
    </w:p>
    <w:p w14:paraId="0A214749" w14:textId="7E3042C1" w:rsidR="005671FE" w:rsidRPr="00EA106E" w:rsidRDefault="005671FE" w:rsidP="00FC3263">
      <w:pPr>
        <w:spacing w:line="360" w:lineRule="auto"/>
        <w:jc w:val="both"/>
        <w:rPr>
          <w:lang w:val="en-US"/>
        </w:rPr>
      </w:pPr>
      <w:proofErr w:type="spellStart"/>
      <w:r w:rsidRPr="00EA106E">
        <w:t>Novales-Alquézar</w:t>
      </w:r>
      <w:proofErr w:type="spellEnd"/>
      <w:r w:rsidRPr="00EA106E">
        <w:t>, A. (2016). “</w:t>
      </w:r>
      <w:proofErr w:type="spellStart"/>
      <w:r w:rsidRPr="00EA106E">
        <w:t>Ciudadanía</w:t>
      </w:r>
      <w:proofErr w:type="spellEnd"/>
      <w:r w:rsidRPr="00EA106E">
        <w:t xml:space="preserve"> y emociones: hacia una verdadera interculturalidad (a propósito de la teoría cognitiva de la emoción de Martha </w:t>
      </w:r>
      <w:proofErr w:type="spellStart"/>
      <w:r w:rsidRPr="00EA106E">
        <w:t>Nussbaum</w:t>
      </w:r>
      <w:proofErr w:type="spellEnd"/>
      <w:r w:rsidRPr="00EA106E">
        <w:t xml:space="preserve">)”, en </w:t>
      </w:r>
      <w:proofErr w:type="spellStart"/>
      <w:r w:rsidRPr="00EA106E">
        <w:t>Dikaion</w:t>
      </w:r>
      <w:proofErr w:type="spellEnd"/>
      <w:r w:rsidRPr="00EA106E">
        <w:t xml:space="preserve">, 25, pp. 12-52. </w:t>
      </w:r>
      <w:r w:rsidRPr="00EA106E">
        <w:rPr>
          <w:lang w:val="en-US"/>
        </w:rPr>
        <w:t xml:space="preserve">DOI: 10.5294/dika.2016.25.1.2 </w:t>
      </w:r>
    </w:p>
    <w:p w14:paraId="4D42F85D" w14:textId="56018C2C" w:rsidR="003D0930" w:rsidRPr="00EA106E" w:rsidRDefault="003D0930" w:rsidP="00FC3263">
      <w:pPr>
        <w:spacing w:line="360" w:lineRule="auto"/>
        <w:rPr>
          <w:lang w:val="en-US"/>
        </w:rPr>
      </w:pPr>
      <w:r w:rsidRPr="00EA106E">
        <w:rPr>
          <w:lang w:val="en-US"/>
        </w:rPr>
        <w:t>Nussbaum, M. (1999). “Secret sewers of vice: Disgust, bodies, and the law”. En S. Bandes (Ed.), The Passions of Law (</w:t>
      </w:r>
      <w:proofErr w:type="spellStart"/>
      <w:r w:rsidRPr="00EA106E">
        <w:rPr>
          <w:lang w:val="en-US"/>
        </w:rPr>
        <w:t>págs</w:t>
      </w:r>
      <w:proofErr w:type="spellEnd"/>
      <w:r w:rsidRPr="00EA106E">
        <w:rPr>
          <w:lang w:val="en-US"/>
        </w:rPr>
        <w:t xml:space="preserve">. 19-62). New York </w:t>
      </w:r>
      <w:proofErr w:type="spellStart"/>
      <w:r w:rsidRPr="00EA106E">
        <w:rPr>
          <w:lang w:val="en-US"/>
        </w:rPr>
        <w:t>Univer</w:t>
      </w:r>
      <w:proofErr w:type="spellEnd"/>
      <w:r w:rsidRPr="00EA106E">
        <w:rPr>
          <w:lang w:val="en-US"/>
        </w:rPr>
        <w:t xml:space="preserve">- </w:t>
      </w:r>
      <w:proofErr w:type="spellStart"/>
      <w:r w:rsidRPr="00EA106E">
        <w:rPr>
          <w:lang w:val="en-US"/>
        </w:rPr>
        <w:t>sity</w:t>
      </w:r>
      <w:proofErr w:type="spellEnd"/>
      <w:r w:rsidRPr="00EA106E">
        <w:rPr>
          <w:lang w:val="en-US"/>
        </w:rPr>
        <w:t xml:space="preserve"> Press. </w:t>
      </w:r>
    </w:p>
    <w:p w14:paraId="260E478E" w14:textId="77777777" w:rsidR="00FC3263" w:rsidRDefault="003D0930" w:rsidP="00FC3263">
      <w:pPr>
        <w:spacing w:line="360" w:lineRule="auto"/>
        <w:jc w:val="both"/>
      </w:pPr>
      <w:r w:rsidRPr="00EA106E">
        <w:t xml:space="preserve">Nussbaum, M. (2006). El Ocultamiento de lo Humano. Repugnancia, </w:t>
      </w:r>
      <w:proofErr w:type="spellStart"/>
      <w:r w:rsidRPr="00EA106E">
        <w:t>vergüenza</w:t>
      </w:r>
      <w:proofErr w:type="spellEnd"/>
      <w:r w:rsidRPr="00EA106E">
        <w:t xml:space="preserve"> y ley. Katz Editores. </w:t>
      </w:r>
    </w:p>
    <w:p w14:paraId="351901DC" w14:textId="70C73A23" w:rsidR="00FE39C6" w:rsidRPr="00211551" w:rsidRDefault="00FE39C6" w:rsidP="00FC3263">
      <w:pPr>
        <w:spacing w:line="360" w:lineRule="auto"/>
        <w:jc w:val="both"/>
        <w:rPr>
          <w:lang w:val="en-US"/>
        </w:rPr>
      </w:pPr>
      <w:proofErr w:type="spellStart"/>
      <w:r w:rsidRPr="00EA106E">
        <w:t>Nussbaum</w:t>
      </w:r>
      <w:proofErr w:type="spellEnd"/>
      <w:r w:rsidRPr="00EA106E">
        <w:t xml:space="preserve">, M. (2008). Paisajes del pensamiento. La inteligencia de las emociones. </w:t>
      </w:r>
      <w:r w:rsidRPr="00EA106E">
        <w:rPr>
          <w:lang w:val="en-US"/>
        </w:rPr>
        <w:t xml:space="preserve">Barcelona, </w:t>
      </w:r>
      <w:proofErr w:type="spellStart"/>
      <w:r w:rsidRPr="00EA106E">
        <w:rPr>
          <w:lang w:val="en-US"/>
        </w:rPr>
        <w:t>Paidós</w:t>
      </w:r>
      <w:proofErr w:type="spellEnd"/>
      <w:r w:rsidRPr="00EA106E">
        <w:rPr>
          <w:lang w:val="en-US"/>
        </w:rPr>
        <w:t>, trad. Araceli Maira. (</w:t>
      </w:r>
      <w:proofErr w:type="spellStart"/>
      <w:r w:rsidRPr="00EA106E">
        <w:rPr>
          <w:lang w:val="en-US"/>
        </w:rPr>
        <w:t>Publicaci</w:t>
      </w:r>
      <w:r w:rsidR="003D0930" w:rsidRPr="00EA106E">
        <w:rPr>
          <w:lang w:val="en-US"/>
        </w:rPr>
        <w:t>ó</w:t>
      </w:r>
      <w:r w:rsidRPr="00EA106E">
        <w:rPr>
          <w:lang w:val="en-US"/>
        </w:rPr>
        <w:t>n</w:t>
      </w:r>
      <w:proofErr w:type="spellEnd"/>
      <w:r w:rsidRPr="00EA106E">
        <w:rPr>
          <w:lang w:val="en-US"/>
        </w:rPr>
        <w:t xml:space="preserve"> original: Upheavals of Thought, Cambridge, England, Cambridge University Press, 2001).</w:t>
      </w:r>
    </w:p>
    <w:p w14:paraId="2A04AC60" w14:textId="415EFFF8" w:rsidR="004C6233" w:rsidRPr="00EA106E" w:rsidRDefault="004C6233" w:rsidP="00FC3263">
      <w:pPr>
        <w:spacing w:line="360" w:lineRule="auto"/>
        <w:jc w:val="both"/>
        <w:rPr>
          <w:lang w:val="en-US"/>
        </w:rPr>
      </w:pPr>
      <w:r w:rsidRPr="00EA106E">
        <w:rPr>
          <w:lang w:val="en-US"/>
        </w:rPr>
        <w:t xml:space="preserve">Nussbaum, M. (2013). </w:t>
      </w:r>
      <w:proofErr w:type="spellStart"/>
      <w:r w:rsidR="001E7863" w:rsidRPr="00EA106E">
        <w:rPr>
          <w:lang w:val="en-US"/>
        </w:rPr>
        <w:t>Polittical</w:t>
      </w:r>
      <w:proofErr w:type="spellEnd"/>
      <w:r w:rsidR="001E7863" w:rsidRPr="00EA106E">
        <w:rPr>
          <w:lang w:val="en-US"/>
        </w:rPr>
        <w:t xml:space="preserve"> Emotions. Why love matters for justice, Cambridge, Massachusetts, London, England, The Belknap Press of Harvard University Press.</w:t>
      </w:r>
    </w:p>
    <w:p w14:paraId="5E3C7B2A" w14:textId="36B131DB" w:rsidR="003D0930" w:rsidRPr="00EA106E" w:rsidRDefault="003D0930" w:rsidP="00FC3263">
      <w:pPr>
        <w:spacing w:line="360" w:lineRule="auto"/>
        <w:jc w:val="both"/>
        <w:rPr>
          <w:lang w:val="en-US"/>
        </w:rPr>
      </w:pPr>
      <w:r w:rsidRPr="00EA106E">
        <w:t xml:space="preserve">Nussbaum, M. (2019). La monarquía del miedo. Una mirada filosófica a la crisis política actual. </w:t>
      </w:r>
      <w:proofErr w:type="spellStart"/>
      <w:r w:rsidRPr="00EA106E">
        <w:rPr>
          <w:lang w:val="en-US"/>
        </w:rPr>
        <w:t>Paidós</w:t>
      </w:r>
      <w:proofErr w:type="spellEnd"/>
      <w:r w:rsidRPr="00EA106E">
        <w:rPr>
          <w:lang w:val="en-US"/>
        </w:rPr>
        <w:t>.</w:t>
      </w:r>
    </w:p>
    <w:p w14:paraId="7766BD5A" w14:textId="0CDBC95D" w:rsidR="003D0930" w:rsidRPr="00EA106E" w:rsidRDefault="003D0930" w:rsidP="00FC3263">
      <w:pPr>
        <w:spacing w:line="360" w:lineRule="auto"/>
        <w:jc w:val="both"/>
      </w:pPr>
      <w:r w:rsidRPr="00EA106E">
        <w:rPr>
          <w:lang w:val="en-US"/>
        </w:rPr>
        <w:t xml:space="preserve">Nussbaum, M., Hasan, Z., Huq, A., &amp; Verma, V. (2018). The Empire of Disgust: Prejudice, Dis- crimination, and Policy in India and the US. </w:t>
      </w:r>
      <w:r w:rsidRPr="00EA106E">
        <w:t xml:space="preserve">Oxford </w:t>
      </w:r>
      <w:proofErr w:type="spellStart"/>
      <w:r w:rsidRPr="00EA106E">
        <w:t>University</w:t>
      </w:r>
      <w:proofErr w:type="spellEnd"/>
      <w:r w:rsidRPr="00EA106E">
        <w:t xml:space="preserve"> </w:t>
      </w:r>
      <w:proofErr w:type="spellStart"/>
      <w:r w:rsidRPr="00EA106E">
        <w:t>Press</w:t>
      </w:r>
      <w:proofErr w:type="spellEnd"/>
      <w:r w:rsidRPr="00EA106E">
        <w:t>.</w:t>
      </w:r>
    </w:p>
    <w:p w14:paraId="4CD25624" w14:textId="02C2CA24" w:rsidR="00113668" w:rsidRPr="00EA106E" w:rsidRDefault="00113668" w:rsidP="00FC3263">
      <w:pPr>
        <w:spacing w:line="360" w:lineRule="auto"/>
        <w:jc w:val="both"/>
      </w:pPr>
      <w:r w:rsidRPr="00EA106E">
        <w:t>Orbegozo</w:t>
      </w:r>
      <w:r w:rsidR="00B632DA" w:rsidRPr="00EA106E">
        <w:t xml:space="preserve">, </w:t>
      </w:r>
      <w:r w:rsidRPr="00EA106E">
        <w:t>J., Larrondo, A. y Landaburu, A.</w:t>
      </w:r>
      <w:r w:rsidR="001B4FCB" w:rsidRPr="00EA106E">
        <w:t>.</w:t>
      </w:r>
      <w:r w:rsidRPr="00EA106E">
        <w:t xml:space="preserve"> (2021): Emociones y discurso público: una mirada de género a la retórica política afectiva. Cultura, Lenguaje y Representación, Vol. xxvi, 247-266 ISSN 1697-7750, E-ISSN 2340-4981, DOI:</w:t>
      </w:r>
      <w:r w:rsidR="009F0253" w:rsidRPr="00EA106E">
        <w:t xml:space="preserve"> </w:t>
      </w:r>
      <w:r w:rsidRPr="00EA106E">
        <w:t xml:space="preserve">http://dx.doi.org/10.6035/clr.2021.26.13 </w:t>
      </w:r>
    </w:p>
    <w:p w14:paraId="3AA21E7B" w14:textId="257AE8D2" w:rsidR="00D64B4C" w:rsidRPr="00EA106E" w:rsidRDefault="00D64B4C" w:rsidP="00FC3263">
      <w:pPr>
        <w:spacing w:line="360" w:lineRule="auto"/>
        <w:jc w:val="both"/>
      </w:pPr>
      <w:r w:rsidRPr="00EA106E">
        <w:lastRenderedPageBreak/>
        <w:t xml:space="preserve">Peredo, S. ( 2022). ¿Es el asco (in)compatible con el proyecto político de una sociedad liberal? El problema del asco en la teoría de las emociones de Martha Nussbaum. Revista Latinoamericana de Estudios sobre Cuerpos, Emociones y Sociedad. </w:t>
      </w:r>
      <w:r w:rsidR="00226D2E" w:rsidRPr="00EA106E">
        <w:t xml:space="preserve">Vol. </w:t>
      </w:r>
      <w:r w:rsidRPr="00EA106E">
        <w:t>40</w:t>
      </w:r>
      <w:r w:rsidR="00226D2E" w:rsidRPr="00EA106E">
        <w:t>,</w:t>
      </w:r>
      <w:r w:rsidRPr="00EA106E">
        <w:t xml:space="preserve"> pp. 8-19. </w:t>
      </w:r>
    </w:p>
    <w:p w14:paraId="43786E60" w14:textId="774278A2" w:rsidR="0050038A" w:rsidRPr="00EA106E" w:rsidRDefault="0050038A" w:rsidP="00FC3263">
      <w:pPr>
        <w:spacing w:line="360" w:lineRule="auto"/>
        <w:jc w:val="both"/>
      </w:pPr>
      <w:r w:rsidRPr="00EA106E">
        <w:t xml:space="preserve">Pinedo Cantillo, I. A. (2019). Vida buena, vulnerabilidad y emociones: la relevancia ética de los acontecimientos incontrolados desde la perspectiva de Martha Nussbaum. </w:t>
      </w:r>
      <w:proofErr w:type="spellStart"/>
      <w:r w:rsidRPr="00EA106E">
        <w:t>Universitas</w:t>
      </w:r>
      <w:proofErr w:type="spellEnd"/>
      <w:r w:rsidRPr="00EA106E">
        <w:t xml:space="preserve"> </w:t>
      </w:r>
      <w:proofErr w:type="spellStart"/>
      <w:r w:rsidRPr="00EA106E">
        <w:t>Philosophica</w:t>
      </w:r>
      <w:proofErr w:type="spellEnd"/>
      <w:r w:rsidRPr="00EA106E">
        <w:t xml:space="preserve">, 36(73), 187-214. ISSN 0120-5323, ISSN en línea 2346-2426. </w:t>
      </w:r>
      <w:proofErr w:type="spellStart"/>
      <w:r w:rsidRPr="00EA106E">
        <w:t>doi</w:t>
      </w:r>
      <w:proofErr w:type="spellEnd"/>
      <w:r w:rsidRPr="00EA106E">
        <w:t xml:space="preserve">: 10.11144/Javeriana.uph36-73.vbve. </w:t>
      </w:r>
    </w:p>
    <w:p w14:paraId="598262D5" w14:textId="77777777" w:rsidR="00FC3263" w:rsidRDefault="00F1514A" w:rsidP="00FC3263">
      <w:pPr>
        <w:spacing w:line="360" w:lineRule="auto"/>
        <w:jc w:val="both"/>
      </w:pPr>
      <w:proofErr w:type="spellStart"/>
      <w:r w:rsidRPr="00EA106E">
        <w:t>Polizzi</w:t>
      </w:r>
      <w:proofErr w:type="spellEnd"/>
      <w:r w:rsidRPr="00EA106E">
        <w:t xml:space="preserve">, L. y </w:t>
      </w:r>
      <w:proofErr w:type="spellStart"/>
      <w:r w:rsidRPr="00EA106E">
        <w:t>Soliverez</w:t>
      </w:r>
      <w:proofErr w:type="spellEnd"/>
      <w:r w:rsidRPr="00EA106E">
        <w:t xml:space="preserve">, V. C. (2013). Relaciones amorosas: un estudio cuantitativo según género y grupos de edad. V Congreso Internacional de Investigación y Práctica Profesional en </w:t>
      </w:r>
      <w:proofErr w:type="spellStart"/>
      <w:r w:rsidRPr="00EA106E">
        <w:t>Psicología</w:t>
      </w:r>
      <w:proofErr w:type="spellEnd"/>
      <w:r w:rsidRPr="00EA106E">
        <w:t xml:space="preserve"> XX Jornadas de Investigación Noveno Encuentro de Investigadores en Psicología del MERCOSUR. Facultad de Psicología - Universidad de Buenos Aires, Buenos Aires. </w:t>
      </w:r>
    </w:p>
    <w:p w14:paraId="3C617451" w14:textId="39A712A0" w:rsidR="00BD1F60" w:rsidRPr="00EA106E" w:rsidRDefault="00BD1F60" w:rsidP="00FC3263">
      <w:pPr>
        <w:spacing w:line="360" w:lineRule="auto"/>
        <w:jc w:val="both"/>
      </w:pPr>
      <w:r w:rsidRPr="00EA106E">
        <w:t xml:space="preserve">Roco, Á., Hernández, M. y Silva, O. (2021). ¿Cuál es el tamaño muestral adecuado para validar un cuestionario?. Nutrición Hospitalaria, 38(4), 877-878. </w:t>
      </w:r>
      <w:proofErr w:type="spellStart"/>
      <w:r w:rsidRPr="00EA106E">
        <w:t>Epub</w:t>
      </w:r>
      <w:proofErr w:type="spellEnd"/>
      <w:r w:rsidRPr="00EA106E">
        <w:t xml:space="preserve"> 20 de septiembre de 2021.</w:t>
      </w:r>
      <w:r w:rsidR="00AF492B" w:rsidRPr="00EA106E">
        <w:t xml:space="preserve"> </w:t>
      </w:r>
      <w:hyperlink r:id="rId19" w:history="1">
        <w:r w:rsidR="00AF492B" w:rsidRPr="00EA106E">
          <w:rPr>
            <w:rStyle w:val="Hipervnculo"/>
          </w:rPr>
          <w:t>https://dx.doi.org/10.20960/nh.03633</w:t>
        </w:r>
      </w:hyperlink>
    </w:p>
    <w:p w14:paraId="2F8AA4CA" w14:textId="23D5AA0E" w:rsidR="001C5A6F" w:rsidRPr="00EA106E" w:rsidRDefault="001C5A6F" w:rsidP="00FC3263">
      <w:pPr>
        <w:spacing w:line="360" w:lineRule="auto"/>
        <w:jc w:val="both"/>
      </w:pPr>
      <w:r w:rsidRPr="00EA106E">
        <w:t xml:space="preserve">Sánchez, R. (2015). </w:t>
      </w:r>
      <m:oMath>
        <m:r>
          <w:rPr>
            <w:rFonts w:ascii="Cambria Math" w:hAnsi="Cambria Math"/>
          </w:rPr>
          <m:t>t</m:t>
        </m:r>
      </m:oMath>
      <w:r w:rsidRPr="00EA106E">
        <w:t>-Student. Usos y abusos</w:t>
      </w:r>
      <w:r w:rsidR="00AF492B" w:rsidRPr="00EA106E">
        <w:t xml:space="preserve">. Revista Mexicana de Cardiología, 26(1), 50 – 61. http://www.medigraphic.com/revmexcardiol </w:t>
      </w:r>
    </w:p>
    <w:p w14:paraId="13C89861" w14:textId="11C5C698" w:rsidR="003E4312" w:rsidRPr="00EA106E" w:rsidRDefault="003E4312" w:rsidP="00FC3263">
      <w:pPr>
        <w:spacing w:line="360" w:lineRule="auto"/>
        <w:jc w:val="both"/>
      </w:pPr>
      <w:r w:rsidRPr="00EA106E">
        <w:t>Santesmases, M. A. (</w:t>
      </w:r>
      <w:r w:rsidR="00052451" w:rsidRPr="00EA106E">
        <w:t>2005</w:t>
      </w:r>
      <w:r w:rsidRPr="00EA106E">
        <w:t>). DYANE. Diseño y análisis de encuestas en investigación social y de mercados.</w:t>
      </w:r>
      <w:r w:rsidR="00052451" w:rsidRPr="00EA106E">
        <w:t xml:space="preserve"> Versión 3.</w:t>
      </w:r>
      <w:r w:rsidRPr="00EA106E">
        <w:t xml:space="preserve"> Madrid: Ediciones Pirámide. </w:t>
      </w:r>
    </w:p>
    <w:p w14:paraId="02B12C42" w14:textId="3A421B81" w:rsidR="00275BA3" w:rsidRPr="00EA106E" w:rsidRDefault="00935355" w:rsidP="00FC3263">
      <w:pPr>
        <w:pStyle w:val="NormalWeb"/>
        <w:spacing w:before="0" w:beforeAutospacing="0" w:after="160" w:afterAutospacing="0" w:line="360" w:lineRule="auto"/>
        <w:jc w:val="both"/>
      </w:pPr>
      <w:r w:rsidRPr="00EA106E">
        <w:t xml:space="preserve">Toro, E. O., </w:t>
      </w:r>
      <w:proofErr w:type="spellStart"/>
      <w:r w:rsidRPr="00EA106E">
        <w:t>Egido</w:t>
      </w:r>
      <w:proofErr w:type="spellEnd"/>
      <w:r w:rsidRPr="00EA106E">
        <w:t xml:space="preserve"> J. M. J., Andrés, J. M. P., De </w:t>
      </w:r>
      <w:proofErr w:type="spellStart"/>
      <w:r w:rsidRPr="00EA106E">
        <w:t>Barranda</w:t>
      </w:r>
      <w:proofErr w:type="spellEnd"/>
      <w:r w:rsidRPr="00EA106E">
        <w:t xml:space="preserve">, P. S.  (2008). Diseño y validación de un cuestionario para valorar las preferencias y satisfacciones en jóvenes jugadores de baloncesto. </w:t>
      </w:r>
      <w:proofErr w:type="spellStart"/>
      <w:r w:rsidRPr="00EA106E">
        <w:t>Cuad</w:t>
      </w:r>
      <w:proofErr w:type="spellEnd"/>
      <w:r w:rsidRPr="00EA106E">
        <w:t xml:space="preserve"> </w:t>
      </w:r>
      <w:proofErr w:type="spellStart"/>
      <w:r w:rsidRPr="00EA106E">
        <w:t>Psicol</w:t>
      </w:r>
      <w:proofErr w:type="spellEnd"/>
      <w:r w:rsidRPr="00EA106E">
        <w:t xml:space="preserve"> Deporte, vol. 8, pp. 39-58. Recuperado de </w:t>
      </w:r>
      <w:hyperlink r:id="rId20" w:history="1">
        <w:r w:rsidRPr="00EA106E">
          <w:t>https://revistas.um.es/cpd/article/view/54281/52301</w:t>
        </w:r>
      </w:hyperlink>
    </w:p>
    <w:p w14:paraId="6BCA95AE" w14:textId="77777777" w:rsidR="00162987" w:rsidRPr="00EA106E" w:rsidRDefault="00162987" w:rsidP="001314AA">
      <w:pPr>
        <w:pStyle w:val="NormalWeb"/>
        <w:spacing w:line="276" w:lineRule="auto"/>
        <w:jc w:val="both"/>
      </w:pPr>
    </w:p>
    <w:p w14:paraId="574FF33D" w14:textId="1525EDE5" w:rsidR="00EB6552" w:rsidRPr="00EA106E" w:rsidRDefault="00EB6552" w:rsidP="001314AA">
      <w:pPr>
        <w:spacing w:line="276" w:lineRule="auto"/>
        <w:jc w:val="both"/>
      </w:pPr>
    </w:p>
    <w:sectPr w:rsidR="00EB6552" w:rsidRPr="00EA106E" w:rsidSect="004F349E">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8B6E" w14:textId="77777777" w:rsidR="00C24615" w:rsidRDefault="00C24615" w:rsidP="00933CDD">
      <w:r>
        <w:separator/>
      </w:r>
    </w:p>
  </w:endnote>
  <w:endnote w:type="continuationSeparator" w:id="0">
    <w:p w14:paraId="3A47510C" w14:textId="77777777" w:rsidR="00C24615" w:rsidRDefault="00C24615" w:rsidP="0093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72CF" w14:textId="77777777" w:rsidR="00C24615" w:rsidRDefault="00C24615" w:rsidP="00933CDD">
      <w:r>
        <w:separator/>
      </w:r>
    </w:p>
  </w:footnote>
  <w:footnote w:type="continuationSeparator" w:id="0">
    <w:p w14:paraId="397B34A0" w14:textId="77777777" w:rsidR="00C24615" w:rsidRDefault="00C24615" w:rsidP="0093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176"/>
    <w:multiLevelType w:val="multilevel"/>
    <w:tmpl w:val="A0EE6A5E"/>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34026"/>
    <w:multiLevelType w:val="multilevel"/>
    <w:tmpl w:val="6D0E323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4ED1D1A"/>
    <w:multiLevelType w:val="hybridMultilevel"/>
    <w:tmpl w:val="A1389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263E5D"/>
    <w:multiLevelType w:val="multilevel"/>
    <w:tmpl w:val="6DA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C48D4"/>
    <w:multiLevelType w:val="hybridMultilevel"/>
    <w:tmpl w:val="80D4B7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AE53676"/>
    <w:multiLevelType w:val="multilevel"/>
    <w:tmpl w:val="A0EE6A5E"/>
    <w:styleLink w:val="ol"/>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EE39D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609EF"/>
    <w:multiLevelType w:val="multilevel"/>
    <w:tmpl w:val="699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91FF1"/>
    <w:multiLevelType w:val="hybridMultilevel"/>
    <w:tmpl w:val="3F8C4E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ECD5927"/>
    <w:multiLevelType w:val="multilevel"/>
    <w:tmpl w:val="FFB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868A1"/>
    <w:multiLevelType w:val="hybridMultilevel"/>
    <w:tmpl w:val="56B4ADC0"/>
    <w:lvl w:ilvl="0" w:tplc="040A0001">
      <w:start w:val="1"/>
      <w:numFmt w:val="bullet"/>
      <w:lvlText w:val=""/>
      <w:lvlJc w:val="left"/>
      <w:pPr>
        <w:ind w:left="777"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11" w15:restartNumberingAfterBreak="0">
    <w:nsid w:val="24CA0439"/>
    <w:multiLevelType w:val="hybridMultilevel"/>
    <w:tmpl w:val="67D6E9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E6C4D21"/>
    <w:multiLevelType w:val="hybridMultilevel"/>
    <w:tmpl w:val="6DAA78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445101A"/>
    <w:multiLevelType w:val="hybridMultilevel"/>
    <w:tmpl w:val="EED86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99862A0"/>
    <w:multiLevelType w:val="hybridMultilevel"/>
    <w:tmpl w:val="5C708E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D246702"/>
    <w:multiLevelType w:val="hybridMultilevel"/>
    <w:tmpl w:val="24EAA6A4"/>
    <w:lvl w:ilvl="0" w:tplc="040A0001">
      <w:start w:val="1"/>
      <w:numFmt w:val="bullet"/>
      <w:lvlText w:val=""/>
      <w:lvlJc w:val="left"/>
      <w:pPr>
        <w:ind w:left="777"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16" w15:restartNumberingAfterBreak="0">
    <w:nsid w:val="62F05646"/>
    <w:multiLevelType w:val="multilevel"/>
    <w:tmpl w:val="0680BB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52BB8"/>
    <w:multiLevelType w:val="multilevel"/>
    <w:tmpl w:val="A0EE6A5E"/>
    <w:numStyleLink w:val="ol"/>
  </w:abstractNum>
  <w:abstractNum w:abstractNumId="18" w15:restartNumberingAfterBreak="0">
    <w:nsid w:val="6D24439A"/>
    <w:multiLevelType w:val="multilevel"/>
    <w:tmpl w:val="34F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CA1547"/>
    <w:multiLevelType w:val="hybridMultilevel"/>
    <w:tmpl w:val="EAFEBD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6DD487B"/>
    <w:multiLevelType w:val="hybridMultilevel"/>
    <w:tmpl w:val="14FC5D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79D35BD7"/>
    <w:multiLevelType w:val="hybridMultilevel"/>
    <w:tmpl w:val="5786034C"/>
    <w:lvl w:ilvl="0" w:tplc="F13052AC">
      <w:start w:val="1"/>
      <w:numFmt w:val="bullet"/>
      <w:lvlText w:val=""/>
      <w:lvlJc w:val="left"/>
      <w:pPr>
        <w:ind w:left="720" w:hanging="360"/>
      </w:pPr>
      <w:rPr>
        <w:rFonts w:ascii="Symbol" w:hAnsi="Symbol" w:hint="default"/>
        <w:sz w:val="24"/>
        <w:szCs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C54031F"/>
    <w:multiLevelType w:val="hybridMultilevel"/>
    <w:tmpl w:val="C0B0D3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6"/>
  </w:num>
  <w:num w:numId="5">
    <w:abstractNumId w:val="1"/>
  </w:num>
  <w:num w:numId="6">
    <w:abstractNumId w:val="11"/>
  </w:num>
  <w:num w:numId="7">
    <w:abstractNumId w:val="14"/>
  </w:num>
  <w:num w:numId="8">
    <w:abstractNumId w:val="3"/>
  </w:num>
  <w:num w:numId="9">
    <w:abstractNumId w:val="18"/>
  </w:num>
  <w:num w:numId="10">
    <w:abstractNumId w:val="7"/>
  </w:num>
  <w:num w:numId="11">
    <w:abstractNumId w:val="10"/>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20"/>
  </w:num>
  <w:num w:numId="17">
    <w:abstractNumId w:val="12"/>
  </w:num>
  <w:num w:numId="18">
    <w:abstractNumId w:val="4"/>
  </w:num>
  <w:num w:numId="19">
    <w:abstractNumId w:val="16"/>
  </w:num>
  <w:num w:numId="20">
    <w:abstractNumId w:val="22"/>
  </w:num>
  <w:num w:numId="21">
    <w:abstractNumId w:val="19"/>
  </w:num>
  <w:num w:numId="2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BB"/>
    <w:rsid w:val="00000A69"/>
    <w:rsid w:val="0000144E"/>
    <w:rsid w:val="00007D52"/>
    <w:rsid w:val="00007FEB"/>
    <w:rsid w:val="00010AF3"/>
    <w:rsid w:val="00012887"/>
    <w:rsid w:val="00022C14"/>
    <w:rsid w:val="00022DCA"/>
    <w:rsid w:val="00022F97"/>
    <w:rsid w:val="00027F89"/>
    <w:rsid w:val="000347E8"/>
    <w:rsid w:val="00035B08"/>
    <w:rsid w:val="0004171F"/>
    <w:rsid w:val="00042ADB"/>
    <w:rsid w:val="00043308"/>
    <w:rsid w:val="00050353"/>
    <w:rsid w:val="000503B6"/>
    <w:rsid w:val="00051C7D"/>
    <w:rsid w:val="00052451"/>
    <w:rsid w:val="00054476"/>
    <w:rsid w:val="000560EB"/>
    <w:rsid w:val="00057EB9"/>
    <w:rsid w:val="000607DB"/>
    <w:rsid w:val="00063FA7"/>
    <w:rsid w:val="000663C4"/>
    <w:rsid w:val="00066C3F"/>
    <w:rsid w:val="00067902"/>
    <w:rsid w:val="00071A9E"/>
    <w:rsid w:val="0007399F"/>
    <w:rsid w:val="00076628"/>
    <w:rsid w:val="0007787A"/>
    <w:rsid w:val="0008204C"/>
    <w:rsid w:val="00082561"/>
    <w:rsid w:val="00083F54"/>
    <w:rsid w:val="00084147"/>
    <w:rsid w:val="000860F1"/>
    <w:rsid w:val="00087C76"/>
    <w:rsid w:val="0009336D"/>
    <w:rsid w:val="000937F7"/>
    <w:rsid w:val="0009401F"/>
    <w:rsid w:val="000962A0"/>
    <w:rsid w:val="00096A9E"/>
    <w:rsid w:val="00097A03"/>
    <w:rsid w:val="000A3754"/>
    <w:rsid w:val="000A3DEB"/>
    <w:rsid w:val="000A72AF"/>
    <w:rsid w:val="000B07B9"/>
    <w:rsid w:val="000B0E6E"/>
    <w:rsid w:val="000B1D1A"/>
    <w:rsid w:val="000B63CB"/>
    <w:rsid w:val="000B65B8"/>
    <w:rsid w:val="000B71F6"/>
    <w:rsid w:val="000C17E0"/>
    <w:rsid w:val="000C1ED2"/>
    <w:rsid w:val="000C6528"/>
    <w:rsid w:val="000C7FB1"/>
    <w:rsid w:val="000D1976"/>
    <w:rsid w:val="000D5C08"/>
    <w:rsid w:val="000E5669"/>
    <w:rsid w:val="000F1E48"/>
    <w:rsid w:val="000F28E8"/>
    <w:rsid w:val="00100324"/>
    <w:rsid w:val="0010227B"/>
    <w:rsid w:val="00102DAE"/>
    <w:rsid w:val="001076EA"/>
    <w:rsid w:val="00110802"/>
    <w:rsid w:val="00113668"/>
    <w:rsid w:val="00114F81"/>
    <w:rsid w:val="00121929"/>
    <w:rsid w:val="001266AC"/>
    <w:rsid w:val="00127B00"/>
    <w:rsid w:val="001314AA"/>
    <w:rsid w:val="00137C87"/>
    <w:rsid w:val="001420AE"/>
    <w:rsid w:val="00143382"/>
    <w:rsid w:val="001468DC"/>
    <w:rsid w:val="00147505"/>
    <w:rsid w:val="0015042E"/>
    <w:rsid w:val="001511D6"/>
    <w:rsid w:val="00152F73"/>
    <w:rsid w:val="00155418"/>
    <w:rsid w:val="0016011A"/>
    <w:rsid w:val="001621E7"/>
    <w:rsid w:val="00162987"/>
    <w:rsid w:val="00166304"/>
    <w:rsid w:val="00166381"/>
    <w:rsid w:val="001675D3"/>
    <w:rsid w:val="0016790A"/>
    <w:rsid w:val="00172FEA"/>
    <w:rsid w:val="00173719"/>
    <w:rsid w:val="0017587D"/>
    <w:rsid w:val="00182CAF"/>
    <w:rsid w:val="00186B96"/>
    <w:rsid w:val="0019289B"/>
    <w:rsid w:val="00193DAA"/>
    <w:rsid w:val="00197F72"/>
    <w:rsid w:val="001A136F"/>
    <w:rsid w:val="001A26FE"/>
    <w:rsid w:val="001A3A30"/>
    <w:rsid w:val="001A46AA"/>
    <w:rsid w:val="001A5CD9"/>
    <w:rsid w:val="001B003C"/>
    <w:rsid w:val="001B29B5"/>
    <w:rsid w:val="001B30D8"/>
    <w:rsid w:val="001B3A71"/>
    <w:rsid w:val="001B4FCB"/>
    <w:rsid w:val="001B6FFB"/>
    <w:rsid w:val="001B779B"/>
    <w:rsid w:val="001C4A9A"/>
    <w:rsid w:val="001C5701"/>
    <w:rsid w:val="001C5A6F"/>
    <w:rsid w:val="001C5CA0"/>
    <w:rsid w:val="001D3E32"/>
    <w:rsid w:val="001D45D5"/>
    <w:rsid w:val="001E4FDA"/>
    <w:rsid w:val="001E7863"/>
    <w:rsid w:val="001F0333"/>
    <w:rsid w:val="001F7ACE"/>
    <w:rsid w:val="00200FC5"/>
    <w:rsid w:val="0020230F"/>
    <w:rsid w:val="00202493"/>
    <w:rsid w:val="00204E94"/>
    <w:rsid w:val="00205874"/>
    <w:rsid w:val="00205ACE"/>
    <w:rsid w:val="00205BC2"/>
    <w:rsid w:val="002107A8"/>
    <w:rsid w:val="00211551"/>
    <w:rsid w:val="0022167C"/>
    <w:rsid w:val="0022192F"/>
    <w:rsid w:val="00222602"/>
    <w:rsid w:val="00225DEC"/>
    <w:rsid w:val="00226D2E"/>
    <w:rsid w:val="00230BFE"/>
    <w:rsid w:val="002369DF"/>
    <w:rsid w:val="002419A8"/>
    <w:rsid w:val="00241F04"/>
    <w:rsid w:val="00244031"/>
    <w:rsid w:val="00246731"/>
    <w:rsid w:val="00250682"/>
    <w:rsid w:val="002512A1"/>
    <w:rsid w:val="00251567"/>
    <w:rsid w:val="0025207B"/>
    <w:rsid w:val="00252819"/>
    <w:rsid w:val="00253352"/>
    <w:rsid w:val="002535B8"/>
    <w:rsid w:val="00263E36"/>
    <w:rsid w:val="00270E9D"/>
    <w:rsid w:val="00271B3C"/>
    <w:rsid w:val="00271CB5"/>
    <w:rsid w:val="00273E93"/>
    <w:rsid w:val="00275BA3"/>
    <w:rsid w:val="00277F71"/>
    <w:rsid w:val="00281BBD"/>
    <w:rsid w:val="00282023"/>
    <w:rsid w:val="002831DC"/>
    <w:rsid w:val="00283C0E"/>
    <w:rsid w:val="00285C90"/>
    <w:rsid w:val="002937B8"/>
    <w:rsid w:val="00293B99"/>
    <w:rsid w:val="00293F69"/>
    <w:rsid w:val="0029560E"/>
    <w:rsid w:val="002972F1"/>
    <w:rsid w:val="002A21B6"/>
    <w:rsid w:val="002A2C94"/>
    <w:rsid w:val="002A50F4"/>
    <w:rsid w:val="002A7E7A"/>
    <w:rsid w:val="002B0215"/>
    <w:rsid w:val="002B092C"/>
    <w:rsid w:val="002B1982"/>
    <w:rsid w:val="002B1C7A"/>
    <w:rsid w:val="002B3FEF"/>
    <w:rsid w:val="002B79B3"/>
    <w:rsid w:val="002B7E09"/>
    <w:rsid w:val="002C07FD"/>
    <w:rsid w:val="002C15F3"/>
    <w:rsid w:val="002C53A4"/>
    <w:rsid w:val="002C69FB"/>
    <w:rsid w:val="002C79F0"/>
    <w:rsid w:val="002C7E73"/>
    <w:rsid w:val="002D41D6"/>
    <w:rsid w:val="002D4AC6"/>
    <w:rsid w:val="002D58F1"/>
    <w:rsid w:val="002E207D"/>
    <w:rsid w:val="002E22AD"/>
    <w:rsid w:val="002E44F5"/>
    <w:rsid w:val="002F749B"/>
    <w:rsid w:val="00303CFE"/>
    <w:rsid w:val="00306874"/>
    <w:rsid w:val="003069A2"/>
    <w:rsid w:val="0031523E"/>
    <w:rsid w:val="00316225"/>
    <w:rsid w:val="0031698E"/>
    <w:rsid w:val="0031779C"/>
    <w:rsid w:val="00320933"/>
    <w:rsid w:val="00321426"/>
    <w:rsid w:val="003318D2"/>
    <w:rsid w:val="00331C9C"/>
    <w:rsid w:val="00333D57"/>
    <w:rsid w:val="00335E1B"/>
    <w:rsid w:val="0034406C"/>
    <w:rsid w:val="00350994"/>
    <w:rsid w:val="00352CFD"/>
    <w:rsid w:val="003544AD"/>
    <w:rsid w:val="00356104"/>
    <w:rsid w:val="003563BA"/>
    <w:rsid w:val="0035743A"/>
    <w:rsid w:val="00357DB0"/>
    <w:rsid w:val="00360532"/>
    <w:rsid w:val="00361349"/>
    <w:rsid w:val="00361FD7"/>
    <w:rsid w:val="00364404"/>
    <w:rsid w:val="00364A6C"/>
    <w:rsid w:val="00371DB5"/>
    <w:rsid w:val="00372733"/>
    <w:rsid w:val="0037294A"/>
    <w:rsid w:val="003736E8"/>
    <w:rsid w:val="00376CB1"/>
    <w:rsid w:val="00377229"/>
    <w:rsid w:val="00390834"/>
    <w:rsid w:val="00391733"/>
    <w:rsid w:val="003919C8"/>
    <w:rsid w:val="00392C21"/>
    <w:rsid w:val="0039480F"/>
    <w:rsid w:val="003A232C"/>
    <w:rsid w:val="003A730F"/>
    <w:rsid w:val="003B18F7"/>
    <w:rsid w:val="003B4E0E"/>
    <w:rsid w:val="003B7E1E"/>
    <w:rsid w:val="003C1494"/>
    <w:rsid w:val="003C5708"/>
    <w:rsid w:val="003C5AF8"/>
    <w:rsid w:val="003D0930"/>
    <w:rsid w:val="003D0CD5"/>
    <w:rsid w:val="003D2733"/>
    <w:rsid w:val="003D4144"/>
    <w:rsid w:val="003E188F"/>
    <w:rsid w:val="003E4312"/>
    <w:rsid w:val="003E6E09"/>
    <w:rsid w:val="003F03E9"/>
    <w:rsid w:val="003F07F5"/>
    <w:rsid w:val="003F5576"/>
    <w:rsid w:val="003F6298"/>
    <w:rsid w:val="003F643C"/>
    <w:rsid w:val="003F6B67"/>
    <w:rsid w:val="003F70B5"/>
    <w:rsid w:val="003F73BB"/>
    <w:rsid w:val="003F74C5"/>
    <w:rsid w:val="00401C01"/>
    <w:rsid w:val="0040749C"/>
    <w:rsid w:val="00410ECC"/>
    <w:rsid w:val="00411C34"/>
    <w:rsid w:val="00411CE0"/>
    <w:rsid w:val="00414C89"/>
    <w:rsid w:val="004156C5"/>
    <w:rsid w:val="00415F7F"/>
    <w:rsid w:val="00420E31"/>
    <w:rsid w:val="00425033"/>
    <w:rsid w:val="00430C3B"/>
    <w:rsid w:val="004310B7"/>
    <w:rsid w:val="0043327C"/>
    <w:rsid w:val="0043525C"/>
    <w:rsid w:val="00443C9E"/>
    <w:rsid w:val="0044526D"/>
    <w:rsid w:val="00446436"/>
    <w:rsid w:val="00453712"/>
    <w:rsid w:val="004558A3"/>
    <w:rsid w:val="00455E47"/>
    <w:rsid w:val="0046358E"/>
    <w:rsid w:val="00463815"/>
    <w:rsid w:val="00466C5D"/>
    <w:rsid w:val="00467B73"/>
    <w:rsid w:val="00467FAF"/>
    <w:rsid w:val="00470E02"/>
    <w:rsid w:val="004730A6"/>
    <w:rsid w:val="00474DA9"/>
    <w:rsid w:val="004764DC"/>
    <w:rsid w:val="00476F66"/>
    <w:rsid w:val="00482CAC"/>
    <w:rsid w:val="00483E15"/>
    <w:rsid w:val="00487233"/>
    <w:rsid w:val="004901E3"/>
    <w:rsid w:val="00491322"/>
    <w:rsid w:val="0049219C"/>
    <w:rsid w:val="0049524A"/>
    <w:rsid w:val="004952A8"/>
    <w:rsid w:val="004969B7"/>
    <w:rsid w:val="00496C6C"/>
    <w:rsid w:val="004A2743"/>
    <w:rsid w:val="004A2F73"/>
    <w:rsid w:val="004A3FA4"/>
    <w:rsid w:val="004A6F85"/>
    <w:rsid w:val="004B0210"/>
    <w:rsid w:val="004B117F"/>
    <w:rsid w:val="004B1A3C"/>
    <w:rsid w:val="004B29E1"/>
    <w:rsid w:val="004B30D4"/>
    <w:rsid w:val="004B50FF"/>
    <w:rsid w:val="004C175F"/>
    <w:rsid w:val="004C3F77"/>
    <w:rsid w:val="004C5C49"/>
    <w:rsid w:val="004C6233"/>
    <w:rsid w:val="004C6A48"/>
    <w:rsid w:val="004D4029"/>
    <w:rsid w:val="004D44C8"/>
    <w:rsid w:val="004D6444"/>
    <w:rsid w:val="004E2C73"/>
    <w:rsid w:val="004E2CA7"/>
    <w:rsid w:val="004E5A06"/>
    <w:rsid w:val="004F1EBE"/>
    <w:rsid w:val="004F349E"/>
    <w:rsid w:val="004F494A"/>
    <w:rsid w:val="004F6475"/>
    <w:rsid w:val="004F7575"/>
    <w:rsid w:val="0050038A"/>
    <w:rsid w:val="00501C3B"/>
    <w:rsid w:val="00503BE9"/>
    <w:rsid w:val="00506517"/>
    <w:rsid w:val="005075E2"/>
    <w:rsid w:val="00511CEC"/>
    <w:rsid w:val="0051572F"/>
    <w:rsid w:val="00515AA1"/>
    <w:rsid w:val="0052041F"/>
    <w:rsid w:val="005270E1"/>
    <w:rsid w:val="00530E20"/>
    <w:rsid w:val="005322F5"/>
    <w:rsid w:val="005326BE"/>
    <w:rsid w:val="005435ED"/>
    <w:rsid w:val="00544426"/>
    <w:rsid w:val="005462B4"/>
    <w:rsid w:val="00546E12"/>
    <w:rsid w:val="005472A9"/>
    <w:rsid w:val="00550DAC"/>
    <w:rsid w:val="00552B54"/>
    <w:rsid w:val="00553A98"/>
    <w:rsid w:val="005562BC"/>
    <w:rsid w:val="005569F1"/>
    <w:rsid w:val="005630ED"/>
    <w:rsid w:val="00564E82"/>
    <w:rsid w:val="005653AF"/>
    <w:rsid w:val="0056581C"/>
    <w:rsid w:val="0056678D"/>
    <w:rsid w:val="005671FE"/>
    <w:rsid w:val="00570D5E"/>
    <w:rsid w:val="005807B6"/>
    <w:rsid w:val="00583BC2"/>
    <w:rsid w:val="00584A72"/>
    <w:rsid w:val="005855A2"/>
    <w:rsid w:val="005864A2"/>
    <w:rsid w:val="00594712"/>
    <w:rsid w:val="00594CDC"/>
    <w:rsid w:val="005A05FF"/>
    <w:rsid w:val="005A0B01"/>
    <w:rsid w:val="005A1AB6"/>
    <w:rsid w:val="005A54E6"/>
    <w:rsid w:val="005A5A26"/>
    <w:rsid w:val="005A5BF1"/>
    <w:rsid w:val="005A76A2"/>
    <w:rsid w:val="005B00D2"/>
    <w:rsid w:val="005B21E3"/>
    <w:rsid w:val="005B4CFA"/>
    <w:rsid w:val="005B71BC"/>
    <w:rsid w:val="005B71D5"/>
    <w:rsid w:val="005B77BD"/>
    <w:rsid w:val="005C00EE"/>
    <w:rsid w:val="005C7811"/>
    <w:rsid w:val="005D02E9"/>
    <w:rsid w:val="005D0C92"/>
    <w:rsid w:val="005D181D"/>
    <w:rsid w:val="005D2A08"/>
    <w:rsid w:val="005D3B87"/>
    <w:rsid w:val="005D4C0B"/>
    <w:rsid w:val="005D7CA5"/>
    <w:rsid w:val="005D7DF6"/>
    <w:rsid w:val="005E05C5"/>
    <w:rsid w:val="005E166A"/>
    <w:rsid w:val="005F0FEB"/>
    <w:rsid w:val="005F55A2"/>
    <w:rsid w:val="005F5A92"/>
    <w:rsid w:val="005F6965"/>
    <w:rsid w:val="00600B32"/>
    <w:rsid w:val="00600DF0"/>
    <w:rsid w:val="006063DE"/>
    <w:rsid w:val="0060641C"/>
    <w:rsid w:val="006108EF"/>
    <w:rsid w:val="00614123"/>
    <w:rsid w:val="00614A3A"/>
    <w:rsid w:val="00615F67"/>
    <w:rsid w:val="00623166"/>
    <w:rsid w:val="00632777"/>
    <w:rsid w:val="00634E07"/>
    <w:rsid w:val="00636BC8"/>
    <w:rsid w:val="00641933"/>
    <w:rsid w:val="006542C1"/>
    <w:rsid w:val="00661C94"/>
    <w:rsid w:val="00661DD1"/>
    <w:rsid w:val="0066278E"/>
    <w:rsid w:val="006634BE"/>
    <w:rsid w:val="0066405A"/>
    <w:rsid w:val="00670B59"/>
    <w:rsid w:val="00674AE2"/>
    <w:rsid w:val="00677286"/>
    <w:rsid w:val="006776DF"/>
    <w:rsid w:val="006861CC"/>
    <w:rsid w:val="00692FCC"/>
    <w:rsid w:val="00697F99"/>
    <w:rsid w:val="006A2FB2"/>
    <w:rsid w:val="006A45E7"/>
    <w:rsid w:val="006A4AB3"/>
    <w:rsid w:val="006B47AB"/>
    <w:rsid w:val="006B5EB0"/>
    <w:rsid w:val="006C054D"/>
    <w:rsid w:val="006C0D63"/>
    <w:rsid w:val="006D0AAC"/>
    <w:rsid w:val="006D3FBE"/>
    <w:rsid w:val="006E07BD"/>
    <w:rsid w:val="006E2E52"/>
    <w:rsid w:val="006F1586"/>
    <w:rsid w:val="006F5503"/>
    <w:rsid w:val="00702E5E"/>
    <w:rsid w:val="00703E44"/>
    <w:rsid w:val="0070537C"/>
    <w:rsid w:val="00705A44"/>
    <w:rsid w:val="00711D52"/>
    <w:rsid w:val="00720137"/>
    <w:rsid w:val="00722C43"/>
    <w:rsid w:val="00727526"/>
    <w:rsid w:val="00731ADF"/>
    <w:rsid w:val="00732EDB"/>
    <w:rsid w:val="00736FBE"/>
    <w:rsid w:val="00741E43"/>
    <w:rsid w:val="00741EB7"/>
    <w:rsid w:val="00742B3D"/>
    <w:rsid w:val="007448C2"/>
    <w:rsid w:val="00755196"/>
    <w:rsid w:val="00760680"/>
    <w:rsid w:val="00763D5A"/>
    <w:rsid w:val="00766861"/>
    <w:rsid w:val="00766F45"/>
    <w:rsid w:val="00770233"/>
    <w:rsid w:val="00772CE9"/>
    <w:rsid w:val="00774072"/>
    <w:rsid w:val="00776ED8"/>
    <w:rsid w:val="00777B3A"/>
    <w:rsid w:val="007806BF"/>
    <w:rsid w:val="007853AE"/>
    <w:rsid w:val="00785482"/>
    <w:rsid w:val="007860D6"/>
    <w:rsid w:val="00794B8C"/>
    <w:rsid w:val="007958A1"/>
    <w:rsid w:val="00795F64"/>
    <w:rsid w:val="007961E4"/>
    <w:rsid w:val="00797BC6"/>
    <w:rsid w:val="007A51CE"/>
    <w:rsid w:val="007A7AF1"/>
    <w:rsid w:val="007B0124"/>
    <w:rsid w:val="007B2D5E"/>
    <w:rsid w:val="007B335D"/>
    <w:rsid w:val="007B4C09"/>
    <w:rsid w:val="007B7071"/>
    <w:rsid w:val="007C09C1"/>
    <w:rsid w:val="007C2486"/>
    <w:rsid w:val="007C511E"/>
    <w:rsid w:val="007D2149"/>
    <w:rsid w:val="007D310D"/>
    <w:rsid w:val="007D395D"/>
    <w:rsid w:val="007D43E5"/>
    <w:rsid w:val="007E0B86"/>
    <w:rsid w:val="007E5DED"/>
    <w:rsid w:val="007E7E7A"/>
    <w:rsid w:val="007F0D13"/>
    <w:rsid w:val="007F0FD9"/>
    <w:rsid w:val="007F42C8"/>
    <w:rsid w:val="007F4678"/>
    <w:rsid w:val="007F5139"/>
    <w:rsid w:val="007F597D"/>
    <w:rsid w:val="007F629F"/>
    <w:rsid w:val="0080076D"/>
    <w:rsid w:val="0080297F"/>
    <w:rsid w:val="00802DCF"/>
    <w:rsid w:val="00804226"/>
    <w:rsid w:val="00804298"/>
    <w:rsid w:val="008045E2"/>
    <w:rsid w:val="00805DDE"/>
    <w:rsid w:val="00821EC2"/>
    <w:rsid w:val="00826CC2"/>
    <w:rsid w:val="00831FB0"/>
    <w:rsid w:val="00832457"/>
    <w:rsid w:val="008337C0"/>
    <w:rsid w:val="00835DC2"/>
    <w:rsid w:val="0084252B"/>
    <w:rsid w:val="0084564D"/>
    <w:rsid w:val="008460DF"/>
    <w:rsid w:val="008519D2"/>
    <w:rsid w:val="00851E50"/>
    <w:rsid w:val="0085229C"/>
    <w:rsid w:val="00855E43"/>
    <w:rsid w:val="0085656C"/>
    <w:rsid w:val="0086244C"/>
    <w:rsid w:val="008625C5"/>
    <w:rsid w:val="00863491"/>
    <w:rsid w:val="008636CE"/>
    <w:rsid w:val="008653A5"/>
    <w:rsid w:val="008669B5"/>
    <w:rsid w:val="00870C5F"/>
    <w:rsid w:val="008715AC"/>
    <w:rsid w:val="00873AEE"/>
    <w:rsid w:val="00876BB6"/>
    <w:rsid w:val="00880C06"/>
    <w:rsid w:val="00882C4B"/>
    <w:rsid w:val="00896EB9"/>
    <w:rsid w:val="008A3905"/>
    <w:rsid w:val="008A40DB"/>
    <w:rsid w:val="008A72CC"/>
    <w:rsid w:val="008B3F9E"/>
    <w:rsid w:val="008C046A"/>
    <w:rsid w:val="008D3DA9"/>
    <w:rsid w:val="008D4A23"/>
    <w:rsid w:val="008D5B9E"/>
    <w:rsid w:val="008D7C6A"/>
    <w:rsid w:val="008E2915"/>
    <w:rsid w:val="008E6423"/>
    <w:rsid w:val="008E69BC"/>
    <w:rsid w:val="008E7C91"/>
    <w:rsid w:val="008F3567"/>
    <w:rsid w:val="008F6220"/>
    <w:rsid w:val="00900546"/>
    <w:rsid w:val="00905C52"/>
    <w:rsid w:val="00907607"/>
    <w:rsid w:val="00911AB4"/>
    <w:rsid w:val="009137E7"/>
    <w:rsid w:val="00917EB1"/>
    <w:rsid w:val="0092240C"/>
    <w:rsid w:val="00930E39"/>
    <w:rsid w:val="0093239E"/>
    <w:rsid w:val="009323A9"/>
    <w:rsid w:val="009329AE"/>
    <w:rsid w:val="00933CDD"/>
    <w:rsid w:val="00935355"/>
    <w:rsid w:val="00936189"/>
    <w:rsid w:val="00943BCF"/>
    <w:rsid w:val="00946929"/>
    <w:rsid w:val="00951FCF"/>
    <w:rsid w:val="0095273E"/>
    <w:rsid w:val="00955CA6"/>
    <w:rsid w:val="009602A9"/>
    <w:rsid w:val="00961E23"/>
    <w:rsid w:val="00967265"/>
    <w:rsid w:val="009713EE"/>
    <w:rsid w:val="00973C17"/>
    <w:rsid w:val="0098053E"/>
    <w:rsid w:val="00981440"/>
    <w:rsid w:val="009824DB"/>
    <w:rsid w:val="009825B7"/>
    <w:rsid w:val="00986386"/>
    <w:rsid w:val="009A282D"/>
    <w:rsid w:val="009A3419"/>
    <w:rsid w:val="009A4CF5"/>
    <w:rsid w:val="009A53E5"/>
    <w:rsid w:val="009B1082"/>
    <w:rsid w:val="009B5376"/>
    <w:rsid w:val="009C0372"/>
    <w:rsid w:val="009C0924"/>
    <w:rsid w:val="009C10B1"/>
    <w:rsid w:val="009C3A5B"/>
    <w:rsid w:val="009C4A7C"/>
    <w:rsid w:val="009C60F4"/>
    <w:rsid w:val="009C6673"/>
    <w:rsid w:val="009D0605"/>
    <w:rsid w:val="009D1034"/>
    <w:rsid w:val="009D18F6"/>
    <w:rsid w:val="009D3FA8"/>
    <w:rsid w:val="009D51D5"/>
    <w:rsid w:val="009E0D4E"/>
    <w:rsid w:val="009E14B6"/>
    <w:rsid w:val="009E4940"/>
    <w:rsid w:val="009E6BA8"/>
    <w:rsid w:val="009E6DC9"/>
    <w:rsid w:val="009F0253"/>
    <w:rsid w:val="009F6C40"/>
    <w:rsid w:val="00A0161A"/>
    <w:rsid w:val="00A021A2"/>
    <w:rsid w:val="00A02E92"/>
    <w:rsid w:val="00A0309A"/>
    <w:rsid w:val="00A06F7D"/>
    <w:rsid w:val="00A11F21"/>
    <w:rsid w:val="00A1249B"/>
    <w:rsid w:val="00A14C68"/>
    <w:rsid w:val="00A153FF"/>
    <w:rsid w:val="00A16F83"/>
    <w:rsid w:val="00A17C30"/>
    <w:rsid w:val="00A205DD"/>
    <w:rsid w:val="00A229AD"/>
    <w:rsid w:val="00A23106"/>
    <w:rsid w:val="00A2341C"/>
    <w:rsid w:val="00A2346F"/>
    <w:rsid w:val="00A352B0"/>
    <w:rsid w:val="00A42209"/>
    <w:rsid w:val="00A428CC"/>
    <w:rsid w:val="00A447CB"/>
    <w:rsid w:val="00A46A56"/>
    <w:rsid w:val="00A508CE"/>
    <w:rsid w:val="00A50ACE"/>
    <w:rsid w:val="00A51570"/>
    <w:rsid w:val="00A54085"/>
    <w:rsid w:val="00A60A81"/>
    <w:rsid w:val="00A61E21"/>
    <w:rsid w:val="00A6262A"/>
    <w:rsid w:val="00A64482"/>
    <w:rsid w:val="00A64706"/>
    <w:rsid w:val="00A659FD"/>
    <w:rsid w:val="00A71300"/>
    <w:rsid w:val="00A71388"/>
    <w:rsid w:val="00A7669E"/>
    <w:rsid w:val="00A83A1E"/>
    <w:rsid w:val="00A84B1D"/>
    <w:rsid w:val="00A86514"/>
    <w:rsid w:val="00A90FAD"/>
    <w:rsid w:val="00A97515"/>
    <w:rsid w:val="00AA32DE"/>
    <w:rsid w:val="00AA6EDA"/>
    <w:rsid w:val="00AB1843"/>
    <w:rsid w:val="00AB3011"/>
    <w:rsid w:val="00AB51C8"/>
    <w:rsid w:val="00AB7868"/>
    <w:rsid w:val="00AC2CAE"/>
    <w:rsid w:val="00AD3219"/>
    <w:rsid w:val="00AD4DD7"/>
    <w:rsid w:val="00AD758B"/>
    <w:rsid w:val="00AD797D"/>
    <w:rsid w:val="00AE18EA"/>
    <w:rsid w:val="00AE3B96"/>
    <w:rsid w:val="00AE5801"/>
    <w:rsid w:val="00AE5E29"/>
    <w:rsid w:val="00AE6946"/>
    <w:rsid w:val="00AE6DB9"/>
    <w:rsid w:val="00AF2A42"/>
    <w:rsid w:val="00AF374B"/>
    <w:rsid w:val="00AF492B"/>
    <w:rsid w:val="00AF5411"/>
    <w:rsid w:val="00AF7C53"/>
    <w:rsid w:val="00AF7DE2"/>
    <w:rsid w:val="00B069CD"/>
    <w:rsid w:val="00B06BF5"/>
    <w:rsid w:val="00B11699"/>
    <w:rsid w:val="00B11FFD"/>
    <w:rsid w:val="00B1267D"/>
    <w:rsid w:val="00B1612A"/>
    <w:rsid w:val="00B214DB"/>
    <w:rsid w:val="00B217AF"/>
    <w:rsid w:val="00B23D8F"/>
    <w:rsid w:val="00B25264"/>
    <w:rsid w:val="00B41748"/>
    <w:rsid w:val="00B419E8"/>
    <w:rsid w:val="00B41EC0"/>
    <w:rsid w:val="00B4337D"/>
    <w:rsid w:val="00B435FD"/>
    <w:rsid w:val="00B43CCB"/>
    <w:rsid w:val="00B4418B"/>
    <w:rsid w:val="00B45388"/>
    <w:rsid w:val="00B46228"/>
    <w:rsid w:val="00B47E9A"/>
    <w:rsid w:val="00B55F6D"/>
    <w:rsid w:val="00B56FA2"/>
    <w:rsid w:val="00B5722D"/>
    <w:rsid w:val="00B604E9"/>
    <w:rsid w:val="00B632DA"/>
    <w:rsid w:val="00B701CC"/>
    <w:rsid w:val="00B73C54"/>
    <w:rsid w:val="00B75819"/>
    <w:rsid w:val="00B763F6"/>
    <w:rsid w:val="00B80B66"/>
    <w:rsid w:val="00B82F32"/>
    <w:rsid w:val="00B83C7B"/>
    <w:rsid w:val="00B8539F"/>
    <w:rsid w:val="00B90030"/>
    <w:rsid w:val="00B94214"/>
    <w:rsid w:val="00BA035A"/>
    <w:rsid w:val="00BA3FDE"/>
    <w:rsid w:val="00BA40E9"/>
    <w:rsid w:val="00BA5BA4"/>
    <w:rsid w:val="00BA7B94"/>
    <w:rsid w:val="00BB0232"/>
    <w:rsid w:val="00BB11AD"/>
    <w:rsid w:val="00BB4C6A"/>
    <w:rsid w:val="00BC052A"/>
    <w:rsid w:val="00BC7164"/>
    <w:rsid w:val="00BD1555"/>
    <w:rsid w:val="00BD1F60"/>
    <w:rsid w:val="00BD5FE7"/>
    <w:rsid w:val="00BE0F23"/>
    <w:rsid w:val="00BE1204"/>
    <w:rsid w:val="00BE1B1E"/>
    <w:rsid w:val="00BE2096"/>
    <w:rsid w:val="00BE27C4"/>
    <w:rsid w:val="00BE4059"/>
    <w:rsid w:val="00BE5A79"/>
    <w:rsid w:val="00BE788F"/>
    <w:rsid w:val="00BF5F8C"/>
    <w:rsid w:val="00C0346B"/>
    <w:rsid w:val="00C05121"/>
    <w:rsid w:val="00C1371E"/>
    <w:rsid w:val="00C13DD0"/>
    <w:rsid w:val="00C1443B"/>
    <w:rsid w:val="00C15B19"/>
    <w:rsid w:val="00C16464"/>
    <w:rsid w:val="00C233C1"/>
    <w:rsid w:val="00C24615"/>
    <w:rsid w:val="00C335CF"/>
    <w:rsid w:val="00C41696"/>
    <w:rsid w:val="00C42DA1"/>
    <w:rsid w:val="00C444DD"/>
    <w:rsid w:val="00C452BB"/>
    <w:rsid w:val="00C45665"/>
    <w:rsid w:val="00C462D3"/>
    <w:rsid w:val="00C504F3"/>
    <w:rsid w:val="00C55292"/>
    <w:rsid w:val="00C624F3"/>
    <w:rsid w:val="00C62E95"/>
    <w:rsid w:val="00C64549"/>
    <w:rsid w:val="00C77058"/>
    <w:rsid w:val="00C82C81"/>
    <w:rsid w:val="00C86A08"/>
    <w:rsid w:val="00C90119"/>
    <w:rsid w:val="00C90E11"/>
    <w:rsid w:val="00C93537"/>
    <w:rsid w:val="00C93BD5"/>
    <w:rsid w:val="00C94526"/>
    <w:rsid w:val="00C96F78"/>
    <w:rsid w:val="00CA1282"/>
    <w:rsid w:val="00CA386C"/>
    <w:rsid w:val="00CB6E87"/>
    <w:rsid w:val="00CB7047"/>
    <w:rsid w:val="00CC0455"/>
    <w:rsid w:val="00CC7010"/>
    <w:rsid w:val="00CD0319"/>
    <w:rsid w:val="00CD12F4"/>
    <w:rsid w:val="00CD4BF2"/>
    <w:rsid w:val="00CD65D1"/>
    <w:rsid w:val="00CD6F9A"/>
    <w:rsid w:val="00CD79DB"/>
    <w:rsid w:val="00CE0862"/>
    <w:rsid w:val="00CE3695"/>
    <w:rsid w:val="00CE4A5C"/>
    <w:rsid w:val="00CE6F11"/>
    <w:rsid w:val="00CF459C"/>
    <w:rsid w:val="00CF7784"/>
    <w:rsid w:val="00D01FA6"/>
    <w:rsid w:val="00D02061"/>
    <w:rsid w:val="00D060A9"/>
    <w:rsid w:val="00D14595"/>
    <w:rsid w:val="00D15BE2"/>
    <w:rsid w:val="00D218EC"/>
    <w:rsid w:val="00D23FDD"/>
    <w:rsid w:val="00D27F95"/>
    <w:rsid w:val="00D348E4"/>
    <w:rsid w:val="00D3608E"/>
    <w:rsid w:val="00D36B6C"/>
    <w:rsid w:val="00D41A27"/>
    <w:rsid w:val="00D51810"/>
    <w:rsid w:val="00D54703"/>
    <w:rsid w:val="00D568F9"/>
    <w:rsid w:val="00D6296D"/>
    <w:rsid w:val="00D63829"/>
    <w:rsid w:val="00D64B4C"/>
    <w:rsid w:val="00D715E8"/>
    <w:rsid w:val="00D74002"/>
    <w:rsid w:val="00D74B9B"/>
    <w:rsid w:val="00D7540D"/>
    <w:rsid w:val="00D75447"/>
    <w:rsid w:val="00D75754"/>
    <w:rsid w:val="00D767EC"/>
    <w:rsid w:val="00D8045C"/>
    <w:rsid w:val="00D81413"/>
    <w:rsid w:val="00D82DD4"/>
    <w:rsid w:val="00D840C3"/>
    <w:rsid w:val="00D84CE0"/>
    <w:rsid w:val="00D85654"/>
    <w:rsid w:val="00D91533"/>
    <w:rsid w:val="00D94225"/>
    <w:rsid w:val="00D9778B"/>
    <w:rsid w:val="00DA0501"/>
    <w:rsid w:val="00DA3573"/>
    <w:rsid w:val="00DB0B70"/>
    <w:rsid w:val="00DB0D40"/>
    <w:rsid w:val="00DB4EF4"/>
    <w:rsid w:val="00DB5994"/>
    <w:rsid w:val="00DB5A76"/>
    <w:rsid w:val="00DC0688"/>
    <w:rsid w:val="00DC3E29"/>
    <w:rsid w:val="00DC4C0A"/>
    <w:rsid w:val="00DC7262"/>
    <w:rsid w:val="00DD43D8"/>
    <w:rsid w:val="00DD6B72"/>
    <w:rsid w:val="00DE3256"/>
    <w:rsid w:val="00DF0C13"/>
    <w:rsid w:val="00DF1AF4"/>
    <w:rsid w:val="00DF4967"/>
    <w:rsid w:val="00DF7983"/>
    <w:rsid w:val="00E00195"/>
    <w:rsid w:val="00E009E5"/>
    <w:rsid w:val="00E00C10"/>
    <w:rsid w:val="00E03B9D"/>
    <w:rsid w:val="00E12450"/>
    <w:rsid w:val="00E160B3"/>
    <w:rsid w:val="00E2191C"/>
    <w:rsid w:val="00E22367"/>
    <w:rsid w:val="00E24AB0"/>
    <w:rsid w:val="00E257E8"/>
    <w:rsid w:val="00E32B51"/>
    <w:rsid w:val="00E348EF"/>
    <w:rsid w:val="00E36916"/>
    <w:rsid w:val="00E36B66"/>
    <w:rsid w:val="00E4493C"/>
    <w:rsid w:val="00E4570A"/>
    <w:rsid w:val="00E5214F"/>
    <w:rsid w:val="00E527BF"/>
    <w:rsid w:val="00E5343A"/>
    <w:rsid w:val="00E555C8"/>
    <w:rsid w:val="00E56044"/>
    <w:rsid w:val="00E60DA9"/>
    <w:rsid w:val="00E60F62"/>
    <w:rsid w:val="00E63A02"/>
    <w:rsid w:val="00E7256C"/>
    <w:rsid w:val="00E72AD4"/>
    <w:rsid w:val="00E7300E"/>
    <w:rsid w:val="00E73929"/>
    <w:rsid w:val="00E75033"/>
    <w:rsid w:val="00E81FB6"/>
    <w:rsid w:val="00E921D8"/>
    <w:rsid w:val="00E95DD2"/>
    <w:rsid w:val="00EA106E"/>
    <w:rsid w:val="00EA53B1"/>
    <w:rsid w:val="00EB275C"/>
    <w:rsid w:val="00EB2B35"/>
    <w:rsid w:val="00EB5885"/>
    <w:rsid w:val="00EB6552"/>
    <w:rsid w:val="00EB6986"/>
    <w:rsid w:val="00EC0778"/>
    <w:rsid w:val="00EC16CF"/>
    <w:rsid w:val="00ED0034"/>
    <w:rsid w:val="00ED592E"/>
    <w:rsid w:val="00EE035C"/>
    <w:rsid w:val="00EE0891"/>
    <w:rsid w:val="00EE1448"/>
    <w:rsid w:val="00EE2FCE"/>
    <w:rsid w:val="00EE37CF"/>
    <w:rsid w:val="00EE5D6B"/>
    <w:rsid w:val="00EE68E8"/>
    <w:rsid w:val="00EE7C79"/>
    <w:rsid w:val="00EF0920"/>
    <w:rsid w:val="00EF1940"/>
    <w:rsid w:val="00EF3D4C"/>
    <w:rsid w:val="00EF48F4"/>
    <w:rsid w:val="00EF4AD9"/>
    <w:rsid w:val="00EF5E4B"/>
    <w:rsid w:val="00F01146"/>
    <w:rsid w:val="00F05DFB"/>
    <w:rsid w:val="00F07101"/>
    <w:rsid w:val="00F1514A"/>
    <w:rsid w:val="00F1567C"/>
    <w:rsid w:val="00F25758"/>
    <w:rsid w:val="00F25FAF"/>
    <w:rsid w:val="00F273A2"/>
    <w:rsid w:val="00F31222"/>
    <w:rsid w:val="00F32B79"/>
    <w:rsid w:val="00F3705B"/>
    <w:rsid w:val="00F418BE"/>
    <w:rsid w:val="00F43E28"/>
    <w:rsid w:val="00F44890"/>
    <w:rsid w:val="00F44F1C"/>
    <w:rsid w:val="00F464F9"/>
    <w:rsid w:val="00F50680"/>
    <w:rsid w:val="00F52559"/>
    <w:rsid w:val="00F536C0"/>
    <w:rsid w:val="00F62336"/>
    <w:rsid w:val="00F62A16"/>
    <w:rsid w:val="00F62F2A"/>
    <w:rsid w:val="00F6323F"/>
    <w:rsid w:val="00F6493C"/>
    <w:rsid w:val="00F64FAF"/>
    <w:rsid w:val="00F67D8F"/>
    <w:rsid w:val="00F718A4"/>
    <w:rsid w:val="00F82462"/>
    <w:rsid w:val="00F84EEE"/>
    <w:rsid w:val="00F9071B"/>
    <w:rsid w:val="00F90AB6"/>
    <w:rsid w:val="00F91D34"/>
    <w:rsid w:val="00F92F0A"/>
    <w:rsid w:val="00F94806"/>
    <w:rsid w:val="00F95D8E"/>
    <w:rsid w:val="00F97E5E"/>
    <w:rsid w:val="00FA38E1"/>
    <w:rsid w:val="00FA661C"/>
    <w:rsid w:val="00FA7834"/>
    <w:rsid w:val="00FA78BB"/>
    <w:rsid w:val="00FB1509"/>
    <w:rsid w:val="00FB19AB"/>
    <w:rsid w:val="00FB34BD"/>
    <w:rsid w:val="00FB56DF"/>
    <w:rsid w:val="00FC3263"/>
    <w:rsid w:val="00FD17B1"/>
    <w:rsid w:val="00FD672C"/>
    <w:rsid w:val="00FD6E61"/>
    <w:rsid w:val="00FD7FB5"/>
    <w:rsid w:val="00FE04B5"/>
    <w:rsid w:val="00FE39C6"/>
    <w:rsid w:val="00FE7526"/>
    <w:rsid w:val="00FF01C4"/>
    <w:rsid w:val="00FF0728"/>
    <w:rsid w:val="00FF3385"/>
    <w:rsid w:val="00FF427B"/>
    <w:rsid w:val="00FF55FF"/>
    <w:rsid w:val="00FF5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730C"/>
  <w15:chartTrackingRefBased/>
  <w15:docId w15:val="{E10F8F06-D867-D846-9586-2C354FD0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2A"/>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autoRedefine/>
    <w:uiPriority w:val="9"/>
    <w:qFormat/>
    <w:rsid w:val="00CD6F9A"/>
    <w:pPr>
      <w:keepNext/>
      <w:keepLines/>
      <w:numPr>
        <w:numId w:val="5"/>
      </w:numPr>
      <w:spacing w:line="360" w:lineRule="auto"/>
      <w:jc w:val="center"/>
      <w:outlineLvl w:val="0"/>
    </w:pPr>
    <w:rPr>
      <w:rFonts w:eastAsiaTheme="majorEastAsia" w:cstheme="majorBidi"/>
      <w:b/>
      <w:color w:val="000000" w:themeColor="text1"/>
      <w:sz w:val="20"/>
      <w:szCs w:val="32"/>
      <w:lang w:val="es-ES_tradnl"/>
    </w:rPr>
  </w:style>
  <w:style w:type="paragraph" w:styleId="Ttulo2">
    <w:name w:val="heading 2"/>
    <w:basedOn w:val="Normal"/>
    <w:next w:val="Normal"/>
    <w:link w:val="Ttulo2Car"/>
    <w:uiPriority w:val="9"/>
    <w:unhideWhenUsed/>
    <w:qFormat/>
    <w:rsid w:val="003F73BB"/>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F73BB"/>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3F73BB"/>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73BB"/>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F73BB"/>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F73BB"/>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F73B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F73B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F9A"/>
    <w:rPr>
      <w:rFonts w:ascii="Times New Roman" w:eastAsiaTheme="majorEastAsia" w:hAnsi="Times New Roman" w:cstheme="majorBidi"/>
      <w:b/>
      <w:color w:val="000000" w:themeColor="text1"/>
      <w:kern w:val="0"/>
      <w:sz w:val="20"/>
      <w:szCs w:val="32"/>
      <w:lang w:val="es-ES_tradnl" w:eastAsia="es-ES_tradnl"/>
      <w14:ligatures w14:val="none"/>
    </w:rPr>
  </w:style>
  <w:style w:type="paragraph" w:styleId="Prrafodelista">
    <w:name w:val="List Paragraph"/>
    <w:basedOn w:val="Normal"/>
    <w:uiPriority w:val="34"/>
    <w:qFormat/>
    <w:rsid w:val="003F73BB"/>
    <w:pPr>
      <w:ind w:left="720"/>
      <w:contextualSpacing/>
    </w:pPr>
  </w:style>
  <w:style w:type="numbering" w:customStyle="1" w:styleId="ol">
    <w:name w:val="ol"/>
    <w:uiPriority w:val="99"/>
    <w:rsid w:val="003F73BB"/>
    <w:pPr>
      <w:numPr>
        <w:numId w:val="2"/>
      </w:numPr>
    </w:pPr>
  </w:style>
  <w:style w:type="character" w:customStyle="1" w:styleId="Ttulo2Car">
    <w:name w:val="Título 2 Car"/>
    <w:basedOn w:val="Fuentedeprrafopredeter"/>
    <w:link w:val="Ttulo2"/>
    <w:uiPriority w:val="9"/>
    <w:rsid w:val="003F73B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3F73BB"/>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3F73BB"/>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3F73BB"/>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F73B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F73B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F73B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F73B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04171F"/>
    <w:pPr>
      <w:spacing w:before="100" w:beforeAutospacing="1" w:after="100" w:afterAutospacing="1"/>
    </w:pPr>
  </w:style>
  <w:style w:type="character" w:styleId="Hipervnculo">
    <w:name w:val="Hyperlink"/>
    <w:basedOn w:val="Fuentedeprrafopredeter"/>
    <w:uiPriority w:val="99"/>
    <w:unhideWhenUsed/>
    <w:rsid w:val="00241F04"/>
    <w:rPr>
      <w:color w:val="0563C1" w:themeColor="hyperlink"/>
      <w:u w:val="single"/>
    </w:rPr>
  </w:style>
  <w:style w:type="character" w:styleId="Mencinsinresolver">
    <w:name w:val="Unresolved Mention"/>
    <w:basedOn w:val="Fuentedeprrafopredeter"/>
    <w:uiPriority w:val="99"/>
    <w:semiHidden/>
    <w:unhideWhenUsed/>
    <w:rsid w:val="00241F04"/>
    <w:rPr>
      <w:color w:val="605E5C"/>
      <w:shd w:val="clear" w:color="auto" w:fill="E1DFDD"/>
    </w:rPr>
  </w:style>
  <w:style w:type="table" w:styleId="Tablaconcuadrcula">
    <w:name w:val="Table Grid"/>
    <w:basedOn w:val="Tablanormal"/>
    <w:uiPriority w:val="39"/>
    <w:rsid w:val="00C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C6528"/>
    <w:rPr>
      <w:color w:val="954F72" w:themeColor="followedHyperlink"/>
      <w:u w:val="single"/>
    </w:rPr>
  </w:style>
  <w:style w:type="character" w:customStyle="1" w:styleId="highlight">
    <w:name w:val="highlight"/>
    <w:basedOn w:val="Fuentedeprrafopredeter"/>
    <w:rsid w:val="00FA38E1"/>
  </w:style>
  <w:style w:type="paragraph" w:styleId="Textonotapie">
    <w:name w:val="footnote text"/>
    <w:basedOn w:val="Normal"/>
    <w:link w:val="TextonotapieCar"/>
    <w:uiPriority w:val="99"/>
    <w:semiHidden/>
    <w:unhideWhenUsed/>
    <w:rsid w:val="00933CDD"/>
    <w:rPr>
      <w:sz w:val="20"/>
      <w:szCs w:val="20"/>
    </w:rPr>
  </w:style>
  <w:style w:type="character" w:customStyle="1" w:styleId="TextonotapieCar">
    <w:name w:val="Texto nota pie Car"/>
    <w:basedOn w:val="Fuentedeprrafopredeter"/>
    <w:link w:val="Textonotapie"/>
    <w:uiPriority w:val="99"/>
    <w:semiHidden/>
    <w:rsid w:val="00933CDD"/>
    <w:rPr>
      <w:sz w:val="20"/>
      <w:szCs w:val="20"/>
    </w:rPr>
  </w:style>
  <w:style w:type="character" w:styleId="Refdenotaalpie">
    <w:name w:val="footnote reference"/>
    <w:basedOn w:val="Fuentedeprrafopredeter"/>
    <w:uiPriority w:val="99"/>
    <w:semiHidden/>
    <w:unhideWhenUsed/>
    <w:rsid w:val="00933CDD"/>
    <w:rPr>
      <w:vertAlign w:val="superscript"/>
    </w:rPr>
  </w:style>
  <w:style w:type="character" w:styleId="Textodelmarcadordeposicin">
    <w:name w:val="Placeholder Text"/>
    <w:basedOn w:val="Fuentedeprrafopredeter"/>
    <w:uiPriority w:val="99"/>
    <w:semiHidden/>
    <w:rsid w:val="007E5DED"/>
    <w:rPr>
      <w:color w:val="808080"/>
    </w:rPr>
  </w:style>
  <w:style w:type="character" w:customStyle="1" w:styleId="apple-converted-space">
    <w:name w:val="apple-converted-space"/>
    <w:basedOn w:val="Fuentedeprrafopredeter"/>
    <w:rsid w:val="00052451"/>
  </w:style>
  <w:style w:type="paragraph" w:styleId="Textonotaalfinal">
    <w:name w:val="endnote text"/>
    <w:basedOn w:val="Normal"/>
    <w:link w:val="TextonotaalfinalCar"/>
    <w:uiPriority w:val="99"/>
    <w:semiHidden/>
    <w:unhideWhenUsed/>
    <w:rsid w:val="00546E12"/>
    <w:rPr>
      <w:sz w:val="20"/>
      <w:szCs w:val="20"/>
    </w:rPr>
  </w:style>
  <w:style w:type="character" w:customStyle="1" w:styleId="TextonotaalfinalCar">
    <w:name w:val="Texto nota al final Car"/>
    <w:basedOn w:val="Fuentedeprrafopredeter"/>
    <w:link w:val="Textonotaalfinal"/>
    <w:uiPriority w:val="99"/>
    <w:semiHidden/>
    <w:rsid w:val="00546E12"/>
    <w:rPr>
      <w:rFonts w:ascii="Times New Roman" w:eastAsia="Times New Roman" w:hAnsi="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546E12"/>
    <w:rPr>
      <w:vertAlign w:val="superscript"/>
    </w:rPr>
  </w:style>
  <w:style w:type="character" w:customStyle="1" w:styleId="rynqvb">
    <w:name w:val="rynqvb"/>
    <w:basedOn w:val="Fuentedeprrafopredeter"/>
    <w:rsid w:val="00A6262A"/>
  </w:style>
  <w:style w:type="character" w:customStyle="1" w:styleId="jcahz">
    <w:name w:val="jcahz"/>
    <w:basedOn w:val="Fuentedeprrafopredeter"/>
    <w:rsid w:val="00A6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572">
      <w:bodyDiv w:val="1"/>
      <w:marLeft w:val="0"/>
      <w:marRight w:val="0"/>
      <w:marTop w:val="0"/>
      <w:marBottom w:val="0"/>
      <w:divBdr>
        <w:top w:val="none" w:sz="0" w:space="0" w:color="auto"/>
        <w:left w:val="none" w:sz="0" w:space="0" w:color="auto"/>
        <w:bottom w:val="none" w:sz="0" w:space="0" w:color="auto"/>
        <w:right w:val="none" w:sz="0" w:space="0" w:color="auto"/>
      </w:divBdr>
    </w:div>
    <w:div w:id="28535686">
      <w:bodyDiv w:val="1"/>
      <w:marLeft w:val="0"/>
      <w:marRight w:val="0"/>
      <w:marTop w:val="0"/>
      <w:marBottom w:val="0"/>
      <w:divBdr>
        <w:top w:val="none" w:sz="0" w:space="0" w:color="auto"/>
        <w:left w:val="none" w:sz="0" w:space="0" w:color="auto"/>
        <w:bottom w:val="none" w:sz="0" w:space="0" w:color="auto"/>
        <w:right w:val="none" w:sz="0" w:space="0" w:color="auto"/>
      </w:divBdr>
      <w:divsChild>
        <w:div w:id="157768804">
          <w:marLeft w:val="0"/>
          <w:marRight w:val="0"/>
          <w:marTop w:val="0"/>
          <w:marBottom w:val="0"/>
          <w:divBdr>
            <w:top w:val="none" w:sz="0" w:space="0" w:color="auto"/>
            <w:left w:val="none" w:sz="0" w:space="0" w:color="auto"/>
            <w:bottom w:val="none" w:sz="0" w:space="0" w:color="auto"/>
            <w:right w:val="none" w:sz="0" w:space="0" w:color="auto"/>
          </w:divBdr>
          <w:divsChild>
            <w:div w:id="451443120">
              <w:marLeft w:val="0"/>
              <w:marRight w:val="0"/>
              <w:marTop w:val="0"/>
              <w:marBottom w:val="0"/>
              <w:divBdr>
                <w:top w:val="none" w:sz="0" w:space="0" w:color="auto"/>
                <w:left w:val="none" w:sz="0" w:space="0" w:color="auto"/>
                <w:bottom w:val="none" w:sz="0" w:space="0" w:color="auto"/>
                <w:right w:val="none" w:sz="0" w:space="0" w:color="auto"/>
              </w:divBdr>
              <w:divsChild>
                <w:div w:id="19958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4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03">
          <w:marLeft w:val="0"/>
          <w:marRight w:val="0"/>
          <w:marTop w:val="0"/>
          <w:marBottom w:val="0"/>
          <w:divBdr>
            <w:top w:val="none" w:sz="0" w:space="0" w:color="auto"/>
            <w:left w:val="none" w:sz="0" w:space="0" w:color="auto"/>
            <w:bottom w:val="none" w:sz="0" w:space="0" w:color="auto"/>
            <w:right w:val="none" w:sz="0" w:space="0" w:color="auto"/>
          </w:divBdr>
          <w:divsChild>
            <w:div w:id="928461208">
              <w:marLeft w:val="0"/>
              <w:marRight w:val="0"/>
              <w:marTop w:val="0"/>
              <w:marBottom w:val="0"/>
              <w:divBdr>
                <w:top w:val="none" w:sz="0" w:space="0" w:color="auto"/>
                <w:left w:val="none" w:sz="0" w:space="0" w:color="auto"/>
                <w:bottom w:val="none" w:sz="0" w:space="0" w:color="auto"/>
                <w:right w:val="none" w:sz="0" w:space="0" w:color="auto"/>
              </w:divBdr>
              <w:divsChild>
                <w:div w:id="5763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716">
      <w:bodyDiv w:val="1"/>
      <w:marLeft w:val="0"/>
      <w:marRight w:val="0"/>
      <w:marTop w:val="0"/>
      <w:marBottom w:val="0"/>
      <w:divBdr>
        <w:top w:val="none" w:sz="0" w:space="0" w:color="auto"/>
        <w:left w:val="none" w:sz="0" w:space="0" w:color="auto"/>
        <w:bottom w:val="none" w:sz="0" w:space="0" w:color="auto"/>
        <w:right w:val="none" w:sz="0" w:space="0" w:color="auto"/>
      </w:divBdr>
      <w:divsChild>
        <w:div w:id="737166958">
          <w:marLeft w:val="0"/>
          <w:marRight w:val="0"/>
          <w:marTop w:val="0"/>
          <w:marBottom w:val="0"/>
          <w:divBdr>
            <w:top w:val="none" w:sz="0" w:space="0" w:color="auto"/>
            <w:left w:val="none" w:sz="0" w:space="0" w:color="auto"/>
            <w:bottom w:val="none" w:sz="0" w:space="0" w:color="auto"/>
            <w:right w:val="none" w:sz="0" w:space="0" w:color="auto"/>
          </w:divBdr>
          <w:divsChild>
            <w:div w:id="1838382550">
              <w:marLeft w:val="0"/>
              <w:marRight w:val="0"/>
              <w:marTop w:val="0"/>
              <w:marBottom w:val="0"/>
              <w:divBdr>
                <w:top w:val="none" w:sz="0" w:space="0" w:color="auto"/>
                <w:left w:val="none" w:sz="0" w:space="0" w:color="auto"/>
                <w:bottom w:val="none" w:sz="0" w:space="0" w:color="auto"/>
                <w:right w:val="none" w:sz="0" w:space="0" w:color="auto"/>
              </w:divBdr>
              <w:divsChild>
                <w:div w:id="3318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328">
      <w:bodyDiv w:val="1"/>
      <w:marLeft w:val="0"/>
      <w:marRight w:val="0"/>
      <w:marTop w:val="0"/>
      <w:marBottom w:val="0"/>
      <w:divBdr>
        <w:top w:val="none" w:sz="0" w:space="0" w:color="auto"/>
        <w:left w:val="none" w:sz="0" w:space="0" w:color="auto"/>
        <w:bottom w:val="none" w:sz="0" w:space="0" w:color="auto"/>
        <w:right w:val="none" w:sz="0" w:space="0" w:color="auto"/>
      </w:divBdr>
      <w:divsChild>
        <w:div w:id="1107500668">
          <w:marLeft w:val="0"/>
          <w:marRight w:val="0"/>
          <w:marTop w:val="0"/>
          <w:marBottom w:val="0"/>
          <w:divBdr>
            <w:top w:val="none" w:sz="0" w:space="0" w:color="auto"/>
            <w:left w:val="none" w:sz="0" w:space="0" w:color="auto"/>
            <w:bottom w:val="none" w:sz="0" w:space="0" w:color="auto"/>
            <w:right w:val="none" w:sz="0" w:space="0" w:color="auto"/>
          </w:divBdr>
          <w:divsChild>
            <w:div w:id="727802575">
              <w:marLeft w:val="0"/>
              <w:marRight w:val="0"/>
              <w:marTop w:val="0"/>
              <w:marBottom w:val="0"/>
              <w:divBdr>
                <w:top w:val="none" w:sz="0" w:space="0" w:color="auto"/>
                <w:left w:val="none" w:sz="0" w:space="0" w:color="auto"/>
                <w:bottom w:val="none" w:sz="0" w:space="0" w:color="auto"/>
                <w:right w:val="none" w:sz="0" w:space="0" w:color="auto"/>
              </w:divBdr>
              <w:divsChild>
                <w:div w:id="19639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6123">
      <w:bodyDiv w:val="1"/>
      <w:marLeft w:val="0"/>
      <w:marRight w:val="0"/>
      <w:marTop w:val="0"/>
      <w:marBottom w:val="0"/>
      <w:divBdr>
        <w:top w:val="none" w:sz="0" w:space="0" w:color="auto"/>
        <w:left w:val="none" w:sz="0" w:space="0" w:color="auto"/>
        <w:bottom w:val="none" w:sz="0" w:space="0" w:color="auto"/>
        <w:right w:val="none" w:sz="0" w:space="0" w:color="auto"/>
      </w:divBdr>
      <w:divsChild>
        <w:div w:id="300959132">
          <w:marLeft w:val="0"/>
          <w:marRight w:val="0"/>
          <w:marTop w:val="0"/>
          <w:marBottom w:val="0"/>
          <w:divBdr>
            <w:top w:val="none" w:sz="0" w:space="0" w:color="auto"/>
            <w:left w:val="none" w:sz="0" w:space="0" w:color="auto"/>
            <w:bottom w:val="none" w:sz="0" w:space="0" w:color="auto"/>
            <w:right w:val="none" w:sz="0" w:space="0" w:color="auto"/>
          </w:divBdr>
          <w:divsChild>
            <w:div w:id="970785205">
              <w:marLeft w:val="0"/>
              <w:marRight w:val="0"/>
              <w:marTop w:val="0"/>
              <w:marBottom w:val="0"/>
              <w:divBdr>
                <w:top w:val="none" w:sz="0" w:space="0" w:color="auto"/>
                <w:left w:val="none" w:sz="0" w:space="0" w:color="auto"/>
                <w:bottom w:val="none" w:sz="0" w:space="0" w:color="auto"/>
                <w:right w:val="none" w:sz="0" w:space="0" w:color="auto"/>
              </w:divBdr>
              <w:divsChild>
                <w:div w:id="8009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6307">
      <w:bodyDiv w:val="1"/>
      <w:marLeft w:val="0"/>
      <w:marRight w:val="0"/>
      <w:marTop w:val="0"/>
      <w:marBottom w:val="0"/>
      <w:divBdr>
        <w:top w:val="none" w:sz="0" w:space="0" w:color="auto"/>
        <w:left w:val="none" w:sz="0" w:space="0" w:color="auto"/>
        <w:bottom w:val="none" w:sz="0" w:space="0" w:color="auto"/>
        <w:right w:val="none" w:sz="0" w:space="0" w:color="auto"/>
      </w:divBdr>
      <w:divsChild>
        <w:div w:id="1700475304">
          <w:marLeft w:val="0"/>
          <w:marRight w:val="0"/>
          <w:marTop w:val="0"/>
          <w:marBottom w:val="0"/>
          <w:divBdr>
            <w:top w:val="none" w:sz="0" w:space="0" w:color="auto"/>
            <w:left w:val="none" w:sz="0" w:space="0" w:color="auto"/>
            <w:bottom w:val="none" w:sz="0" w:space="0" w:color="auto"/>
            <w:right w:val="none" w:sz="0" w:space="0" w:color="auto"/>
          </w:divBdr>
          <w:divsChild>
            <w:div w:id="2026515171">
              <w:marLeft w:val="0"/>
              <w:marRight w:val="0"/>
              <w:marTop w:val="0"/>
              <w:marBottom w:val="0"/>
              <w:divBdr>
                <w:top w:val="none" w:sz="0" w:space="0" w:color="auto"/>
                <w:left w:val="none" w:sz="0" w:space="0" w:color="auto"/>
                <w:bottom w:val="none" w:sz="0" w:space="0" w:color="auto"/>
                <w:right w:val="none" w:sz="0" w:space="0" w:color="auto"/>
              </w:divBdr>
              <w:divsChild>
                <w:div w:id="820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8478">
      <w:bodyDiv w:val="1"/>
      <w:marLeft w:val="0"/>
      <w:marRight w:val="0"/>
      <w:marTop w:val="0"/>
      <w:marBottom w:val="0"/>
      <w:divBdr>
        <w:top w:val="none" w:sz="0" w:space="0" w:color="auto"/>
        <w:left w:val="none" w:sz="0" w:space="0" w:color="auto"/>
        <w:bottom w:val="none" w:sz="0" w:space="0" w:color="auto"/>
        <w:right w:val="none" w:sz="0" w:space="0" w:color="auto"/>
      </w:divBdr>
    </w:div>
    <w:div w:id="222378335">
      <w:bodyDiv w:val="1"/>
      <w:marLeft w:val="0"/>
      <w:marRight w:val="0"/>
      <w:marTop w:val="0"/>
      <w:marBottom w:val="0"/>
      <w:divBdr>
        <w:top w:val="none" w:sz="0" w:space="0" w:color="auto"/>
        <w:left w:val="none" w:sz="0" w:space="0" w:color="auto"/>
        <w:bottom w:val="none" w:sz="0" w:space="0" w:color="auto"/>
        <w:right w:val="none" w:sz="0" w:space="0" w:color="auto"/>
      </w:divBdr>
      <w:divsChild>
        <w:div w:id="284045172">
          <w:marLeft w:val="0"/>
          <w:marRight w:val="0"/>
          <w:marTop w:val="0"/>
          <w:marBottom w:val="0"/>
          <w:divBdr>
            <w:top w:val="none" w:sz="0" w:space="0" w:color="auto"/>
            <w:left w:val="none" w:sz="0" w:space="0" w:color="auto"/>
            <w:bottom w:val="none" w:sz="0" w:space="0" w:color="auto"/>
            <w:right w:val="none" w:sz="0" w:space="0" w:color="auto"/>
          </w:divBdr>
          <w:divsChild>
            <w:div w:id="569271610">
              <w:marLeft w:val="0"/>
              <w:marRight w:val="0"/>
              <w:marTop w:val="0"/>
              <w:marBottom w:val="0"/>
              <w:divBdr>
                <w:top w:val="none" w:sz="0" w:space="0" w:color="auto"/>
                <w:left w:val="none" w:sz="0" w:space="0" w:color="auto"/>
                <w:bottom w:val="none" w:sz="0" w:space="0" w:color="auto"/>
                <w:right w:val="none" w:sz="0" w:space="0" w:color="auto"/>
              </w:divBdr>
              <w:divsChild>
                <w:div w:id="1211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4286">
      <w:bodyDiv w:val="1"/>
      <w:marLeft w:val="0"/>
      <w:marRight w:val="0"/>
      <w:marTop w:val="0"/>
      <w:marBottom w:val="0"/>
      <w:divBdr>
        <w:top w:val="none" w:sz="0" w:space="0" w:color="auto"/>
        <w:left w:val="none" w:sz="0" w:space="0" w:color="auto"/>
        <w:bottom w:val="none" w:sz="0" w:space="0" w:color="auto"/>
        <w:right w:val="none" w:sz="0" w:space="0" w:color="auto"/>
      </w:divBdr>
      <w:divsChild>
        <w:div w:id="69083829">
          <w:marLeft w:val="0"/>
          <w:marRight w:val="0"/>
          <w:marTop w:val="0"/>
          <w:marBottom w:val="0"/>
          <w:divBdr>
            <w:top w:val="none" w:sz="0" w:space="0" w:color="auto"/>
            <w:left w:val="none" w:sz="0" w:space="0" w:color="auto"/>
            <w:bottom w:val="none" w:sz="0" w:space="0" w:color="auto"/>
            <w:right w:val="none" w:sz="0" w:space="0" w:color="auto"/>
          </w:divBdr>
          <w:divsChild>
            <w:div w:id="764376142">
              <w:marLeft w:val="0"/>
              <w:marRight w:val="0"/>
              <w:marTop w:val="0"/>
              <w:marBottom w:val="0"/>
              <w:divBdr>
                <w:top w:val="none" w:sz="0" w:space="0" w:color="auto"/>
                <w:left w:val="none" w:sz="0" w:space="0" w:color="auto"/>
                <w:bottom w:val="none" w:sz="0" w:space="0" w:color="auto"/>
                <w:right w:val="none" w:sz="0" w:space="0" w:color="auto"/>
              </w:divBdr>
              <w:divsChild>
                <w:div w:id="7018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64760">
      <w:bodyDiv w:val="1"/>
      <w:marLeft w:val="0"/>
      <w:marRight w:val="0"/>
      <w:marTop w:val="0"/>
      <w:marBottom w:val="0"/>
      <w:divBdr>
        <w:top w:val="none" w:sz="0" w:space="0" w:color="auto"/>
        <w:left w:val="none" w:sz="0" w:space="0" w:color="auto"/>
        <w:bottom w:val="none" w:sz="0" w:space="0" w:color="auto"/>
        <w:right w:val="none" w:sz="0" w:space="0" w:color="auto"/>
      </w:divBdr>
      <w:divsChild>
        <w:div w:id="293298203">
          <w:marLeft w:val="0"/>
          <w:marRight w:val="0"/>
          <w:marTop w:val="0"/>
          <w:marBottom w:val="0"/>
          <w:divBdr>
            <w:top w:val="none" w:sz="0" w:space="0" w:color="auto"/>
            <w:left w:val="none" w:sz="0" w:space="0" w:color="auto"/>
            <w:bottom w:val="none" w:sz="0" w:space="0" w:color="auto"/>
            <w:right w:val="none" w:sz="0" w:space="0" w:color="auto"/>
          </w:divBdr>
          <w:divsChild>
            <w:div w:id="1104231058">
              <w:marLeft w:val="0"/>
              <w:marRight w:val="0"/>
              <w:marTop w:val="0"/>
              <w:marBottom w:val="0"/>
              <w:divBdr>
                <w:top w:val="none" w:sz="0" w:space="0" w:color="auto"/>
                <w:left w:val="none" w:sz="0" w:space="0" w:color="auto"/>
                <w:bottom w:val="none" w:sz="0" w:space="0" w:color="auto"/>
                <w:right w:val="none" w:sz="0" w:space="0" w:color="auto"/>
              </w:divBdr>
              <w:divsChild>
                <w:div w:id="4317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717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39">
          <w:marLeft w:val="0"/>
          <w:marRight w:val="0"/>
          <w:marTop w:val="0"/>
          <w:marBottom w:val="0"/>
          <w:divBdr>
            <w:top w:val="none" w:sz="0" w:space="0" w:color="auto"/>
            <w:left w:val="none" w:sz="0" w:space="0" w:color="auto"/>
            <w:bottom w:val="none" w:sz="0" w:space="0" w:color="auto"/>
            <w:right w:val="none" w:sz="0" w:space="0" w:color="auto"/>
          </w:divBdr>
          <w:divsChild>
            <w:div w:id="1706782922">
              <w:marLeft w:val="0"/>
              <w:marRight w:val="0"/>
              <w:marTop w:val="0"/>
              <w:marBottom w:val="0"/>
              <w:divBdr>
                <w:top w:val="none" w:sz="0" w:space="0" w:color="auto"/>
                <w:left w:val="none" w:sz="0" w:space="0" w:color="auto"/>
                <w:bottom w:val="none" w:sz="0" w:space="0" w:color="auto"/>
                <w:right w:val="none" w:sz="0" w:space="0" w:color="auto"/>
              </w:divBdr>
              <w:divsChild>
                <w:div w:id="161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50319">
      <w:bodyDiv w:val="1"/>
      <w:marLeft w:val="0"/>
      <w:marRight w:val="0"/>
      <w:marTop w:val="0"/>
      <w:marBottom w:val="0"/>
      <w:divBdr>
        <w:top w:val="none" w:sz="0" w:space="0" w:color="auto"/>
        <w:left w:val="none" w:sz="0" w:space="0" w:color="auto"/>
        <w:bottom w:val="none" w:sz="0" w:space="0" w:color="auto"/>
        <w:right w:val="none" w:sz="0" w:space="0" w:color="auto"/>
      </w:divBdr>
      <w:divsChild>
        <w:div w:id="1467818394">
          <w:marLeft w:val="0"/>
          <w:marRight w:val="0"/>
          <w:marTop w:val="0"/>
          <w:marBottom w:val="0"/>
          <w:divBdr>
            <w:top w:val="none" w:sz="0" w:space="0" w:color="auto"/>
            <w:left w:val="none" w:sz="0" w:space="0" w:color="auto"/>
            <w:bottom w:val="none" w:sz="0" w:space="0" w:color="auto"/>
            <w:right w:val="none" w:sz="0" w:space="0" w:color="auto"/>
          </w:divBdr>
          <w:divsChild>
            <w:div w:id="319620115">
              <w:marLeft w:val="0"/>
              <w:marRight w:val="0"/>
              <w:marTop w:val="0"/>
              <w:marBottom w:val="0"/>
              <w:divBdr>
                <w:top w:val="none" w:sz="0" w:space="0" w:color="auto"/>
                <w:left w:val="none" w:sz="0" w:space="0" w:color="auto"/>
                <w:bottom w:val="none" w:sz="0" w:space="0" w:color="auto"/>
                <w:right w:val="none" w:sz="0" w:space="0" w:color="auto"/>
              </w:divBdr>
              <w:divsChild>
                <w:div w:id="3937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5646">
      <w:bodyDiv w:val="1"/>
      <w:marLeft w:val="0"/>
      <w:marRight w:val="0"/>
      <w:marTop w:val="0"/>
      <w:marBottom w:val="0"/>
      <w:divBdr>
        <w:top w:val="none" w:sz="0" w:space="0" w:color="auto"/>
        <w:left w:val="none" w:sz="0" w:space="0" w:color="auto"/>
        <w:bottom w:val="none" w:sz="0" w:space="0" w:color="auto"/>
        <w:right w:val="none" w:sz="0" w:space="0" w:color="auto"/>
      </w:divBdr>
      <w:divsChild>
        <w:div w:id="335890087">
          <w:marLeft w:val="0"/>
          <w:marRight w:val="0"/>
          <w:marTop w:val="0"/>
          <w:marBottom w:val="0"/>
          <w:divBdr>
            <w:top w:val="none" w:sz="0" w:space="0" w:color="auto"/>
            <w:left w:val="none" w:sz="0" w:space="0" w:color="auto"/>
            <w:bottom w:val="none" w:sz="0" w:space="0" w:color="auto"/>
            <w:right w:val="none" w:sz="0" w:space="0" w:color="auto"/>
          </w:divBdr>
          <w:divsChild>
            <w:div w:id="1328753647">
              <w:marLeft w:val="0"/>
              <w:marRight w:val="0"/>
              <w:marTop w:val="0"/>
              <w:marBottom w:val="0"/>
              <w:divBdr>
                <w:top w:val="none" w:sz="0" w:space="0" w:color="auto"/>
                <w:left w:val="none" w:sz="0" w:space="0" w:color="auto"/>
                <w:bottom w:val="none" w:sz="0" w:space="0" w:color="auto"/>
                <w:right w:val="none" w:sz="0" w:space="0" w:color="auto"/>
              </w:divBdr>
              <w:divsChild>
                <w:div w:id="10061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4146">
      <w:bodyDiv w:val="1"/>
      <w:marLeft w:val="0"/>
      <w:marRight w:val="0"/>
      <w:marTop w:val="0"/>
      <w:marBottom w:val="0"/>
      <w:divBdr>
        <w:top w:val="none" w:sz="0" w:space="0" w:color="auto"/>
        <w:left w:val="none" w:sz="0" w:space="0" w:color="auto"/>
        <w:bottom w:val="none" w:sz="0" w:space="0" w:color="auto"/>
        <w:right w:val="none" w:sz="0" w:space="0" w:color="auto"/>
      </w:divBdr>
      <w:divsChild>
        <w:div w:id="1487238519">
          <w:marLeft w:val="0"/>
          <w:marRight w:val="0"/>
          <w:marTop w:val="0"/>
          <w:marBottom w:val="0"/>
          <w:divBdr>
            <w:top w:val="none" w:sz="0" w:space="0" w:color="auto"/>
            <w:left w:val="none" w:sz="0" w:space="0" w:color="auto"/>
            <w:bottom w:val="none" w:sz="0" w:space="0" w:color="auto"/>
            <w:right w:val="none" w:sz="0" w:space="0" w:color="auto"/>
          </w:divBdr>
          <w:divsChild>
            <w:div w:id="512377496">
              <w:marLeft w:val="0"/>
              <w:marRight w:val="0"/>
              <w:marTop w:val="0"/>
              <w:marBottom w:val="0"/>
              <w:divBdr>
                <w:top w:val="none" w:sz="0" w:space="0" w:color="auto"/>
                <w:left w:val="none" w:sz="0" w:space="0" w:color="auto"/>
                <w:bottom w:val="none" w:sz="0" w:space="0" w:color="auto"/>
                <w:right w:val="none" w:sz="0" w:space="0" w:color="auto"/>
              </w:divBdr>
              <w:divsChild>
                <w:div w:id="11687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1373">
      <w:bodyDiv w:val="1"/>
      <w:marLeft w:val="0"/>
      <w:marRight w:val="0"/>
      <w:marTop w:val="0"/>
      <w:marBottom w:val="0"/>
      <w:divBdr>
        <w:top w:val="none" w:sz="0" w:space="0" w:color="auto"/>
        <w:left w:val="none" w:sz="0" w:space="0" w:color="auto"/>
        <w:bottom w:val="none" w:sz="0" w:space="0" w:color="auto"/>
        <w:right w:val="none" w:sz="0" w:space="0" w:color="auto"/>
      </w:divBdr>
    </w:div>
    <w:div w:id="329145043">
      <w:bodyDiv w:val="1"/>
      <w:marLeft w:val="0"/>
      <w:marRight w:val="0"/>
      <w:marTop w:val="0"/>
      <w:marBottom w:val="0"/>
      <w:divBdr>
        <w:top w:val="none" w:sz="0" w:space="0" w:color="auto"/>
        <w:left w:val="none" w:sz="0" w:space="0" w:color="auto"/>
        <w:bottom w:val="none" w:sz="0" w:space="0" w:color="auto"/>
        <w:right w:val="none" w:sz="0" w:space="0" w:color="auto"/>
      </w:divBdr>
      <w:divsChild>
        <w:div w:id="373386665">
          <w:marLeft w:val="0"/>
          <w:marRight w:val="0"/>
          <w:marTop w:val="0"/>
          <w:marBottom w:val="0"/>
          <w:divBdr>
            <w:top w:val="none" w:sz="0" w:space="0" w:color="auto"/>
            <w:left w:val="none" w:sz="0" w:space="0" w:color="auto"/>
            <w:bottom w:val="none" w:sz="0" w:space="0" w:color="auto"/>
            <w:right w:val="none" w:sz="0" w:space="0" w:color="auto"/>
          </w:divBdr>
          <w:divsChild>
            <w:div w:id="741565497">
              <w:marLeft w:val="0"/>
              <w:marRight w:val="0"/>
              <w:marTop w:val="0"/>
              <w:marBottom w:val="0"/>
              <w:divBdr>
                <w:top w:val="none" w:sz="0" w:space="0" w:color="auto"/>
                <w:left w:val="none" w:sz="0" w:space="0" w:color="auto"/>
                <w:bottom w:val="none" w:sz="0" w:space="0" w:color="auto"/>
                <w:right w:val="none" w:sz="0" w:space="0" w:color="auto"/>
              </w:divBdr>
              <w:divsChild>
                <w:div w:id="12848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7806">
      <w:bodyDiv w:val="1"/>
      <w:marLeft w:val="0"/>
      <w:marRight w:val="0"/>
      <w:marTop w:val="0"/>
      <w:marBottom w:val="0"/>
      <w:divBdr>
        <w:top w:val="none" w:sz="0" w:space="0" w:color="auto"/>
        <w:left w:val="none" w:sz="0" w:space="0" w:color="auto"/>
        <w:bottom w:val="none" w:sz="0" w:space="0" w:color="auto"/>
        <w:right w:val="none" w:sz="0" w:space="0" w:color="auto"/>
      </w:divBdr>
      <w:divsChild>
        <w:div w:id="1281448850">
          <w:marLeft w:val="0"/>
          <w:marRight w:val="0"/>
          <w:marTop w:val="0"/>
          <w:marBottom w:val="0"/>
          <w:divBdr>
            <w:top w:val="none" w:sz="0" w:space="0" w:color="auto"/>
            <w:left w:val="none" w:sz="0" w:space="0" w:color="auto"/>
            <w:bottom w:val="none" w:sz="0" w:space="0" w:color="auto"/>
            <w:right w:val="none" w:sz="0" w:space="0" w:color="auto"/>
          </w:divBdr>
          <w:divsChild>
            <w:div w:id="1992903751">
              <w:marLeft w:val="0"/>
              <w:marRight w:val="0"/>
              <w:marTop w:val="0"/>
              <w:marBottom w:val="0"/>
              <w:divBdr>
                <w:top w:val="none" w:sz="0" w:space="0" w:color="auto"/>
                <w:left w:val="none" w:sz="0" w:space="0" w:color="auto"/>
                <w:bottom w:val="none" w:sz="0" w:space="0" w:color="auto"/>
                <w:right w:val="none" w:sz="0" w:space="0" w:color="auto"/>
              </w:divBdr>
              <w:divsChild>
                <w:div w:id="13239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645">
      <w:bodyDiv w:val="1"/>
      <w:marLeft w:val="0"/>
      <w:marRight w:val="0"/>
      <w:marTop w:val="0"/>
      <w:marBottom w:val="0"/>
      <w:divBdr>
        <w:top w:val="none" w:sz="0" w:space="0" w:color="auto"/>
        <w:left w:val="none" w:sz="0" w:space="0" w:color="auto"/>
        <w:bottom w:val="none" w:sz="0" w:space="0" w:color="auto"/>
        <w:right w:val="none" w:sz="0" w:space="0" w:color="auto"/>
      </w:divBdr>
      <w:divsChild>
        <w:div w:id="1516648826">
          <w:marLeft w:val="0"/>
          <w:marRight w:val="0"/>
          <w:marTop w:val="0"/>
          <w:marBottom w:val="0"/>
          <w:divBdr>
            <w:top w:val="none" w:sz="0" w:space="0" w:color="auto"/>
            <w:left w:val="none" w:sz="0" w:space="0" w:color="auto"/>
            <w:bottom w:val="none" w:sz="0" w:space="0" w:color="auto"/>
            <w:right w:val="none" w:sz="0" w:space="0" w:color="auto"/>
          </w:divBdr>
          <w:divsChild>
            <w:div w:id="1731034090">
              <w:marLeft w:val="0"/>
              <w:marRight w:val="0"/>
              <w:marTop w:val="0"/>
              <w:marBottom w:val="0"/>
              <w:divBdr>
                <w:top w:val="none" w:sz="0" w:space="0" w:color="auto"/>
                <w:left w:val="none" w:sz="0" w:space="0" w:color="auto"/>
                <w:bottom w:val="none" w:sz="0" w:space="0" w:color="auto"/>
                <w:right w:val="none" w:sz="0" w:space="0" w:color="auto"/>
              </w:divBdr>
              <w:divsChild>
                <w:div w:id="19756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09930">
      <w:bodyDiv w:val="1"/>
      <w:marLeft w:val="0"/>
      <w:marRight w:val="0"/>
      <w:marTop w:val="0"/>
      <w:marBottom w:val="0"/>
      <w:divBdr>
        <w:top w:val="none" w:sz="0" w:space="0" w:color="auto"/>
        <w:left w:val="none" w:sz="0" w:space="0" w:color="auto"/>
        <w:bottom w:val="none" w:sz="0" w:space="0" w:color="auto"/>
        <w:right w:val="none" w:sz="0" w:space="0" w:color="auto"/>
      </w:divBdr>
      <w:divsChild>
        <w:div w:id="559705353">
          <w:marLeft w:val="0"/>
          <w:marRight w:val="0"/>
          <w:marTop w:val="0"/>
          <w:marBottom w:val="0"/>
          <w:divBdr>
            <w:top w:val="none" w:sz="0" w:space="0" w:color="auto"/>
            <w:left w:val="none" w:sz="0" w:space="0" w:color="auto"/>
            <w:bottom w:val="none" w:sz="0" w:space="0" w:color="auto"/>
            <w:right w:val="none" w:sz="0" w:space="0" w:color="auto"/>
          </w:divBdr>
          <w:divsChild>
            <w:div w:id="1187258004">
              <w:marLeft w:val="0"/>
              <w:marRight w:val="0"/>
              <w:marTop w:val="0"/>
              <w:marBottom w:val="0"/>
              <w:divBdr>
                <w:top w:val="none" w:sz="0" w:space="0" w:color="auto"/>
                <w:left w:val="none" w:sz="0" w:space="0" w:color="auto"/>
                <w:bottom w:val="none" w:sz="0" w:space="0" w:color="auto"/>
                <w:right w:val="none" w:sz="0" w:space="0" w:color="auto"/>
              </w:divBdr>
              <w:divsChild>
                <w:div w:id="896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21970">
      <w:bodyDiv w:val="1"/>
      <w:marLeft w:val="0"/>
      <w:marRight w:val="0"/>
      <w:marTop w:val="0"/>
      <w:marBottom w:val="0"/>
      <w:divBdr>
        <w:top w:val="none" w:sz="0" w:space="0" w:color="auto"/>
        <w:left w:val="none" w:sz="0" w:space="0" w:color="auto"/>
        <w:bottom w:val="none" w:sz="0" w:space="0" w:color="auto"/>
        <w:right w:val="none" w:sz="0" w:space="0" w:color="auto"/>
      </w:divBdr>
      <w:divsChild>
        <w:div w:id="1664090690">
          <w:marLeft w:val="0"/>
          <w:marRight w:val="0"/>
          <w:marTop w:val="0"/>
          <w:marBottom w:val="0"/>
          <w:divBdr>
            <w:top w:val="none" w:sz="0" w:space="0" w:color="auto"/>
            <w:left w:val="none" w:sz="0" w:space="0" w:color="auto"/>
            <w:bottom w:val="none" w:sz="0" w:space="0" w:color="auto"/>
            <w:right w:val="none" w:sz="0" w:space="0" w:color="auto"/>
          </w:divBdr>
          <w:divsChild>
            <w:div w:id="1383866119">
              <w:marLeft w:val="0"/>
              <w:marRight w:val="0"/>
              <w:marTop w:val="0"/>
              <w:marBottom w:val="0"/>
              <w:divBdr>
                <w:top w:val="none" w:sz="0" w:space="0" w:color="auto"/>
                <w:left w:val="none" w:sz="0" w:space="0" w:color="auto"/>
                <w:bottom w:val="none" w:sz="0" w:space="0" w:color="auto"/>
                <w:right w:val="none" w:sz="0" w:space="0" w:color="auto"/>
              </w:divBdr>
              <w:divsChild>
                <w:div w:id="6513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69934">
      <w:bodyDiv w:val="1"/>
      <w:marLeft w:val="0"/>
      <w:marRight w:val="0"/>
      <w:marTop w:val="0"/>
      <w:marBottom w:val="0"/>
      <w:divBdr>
        <w:top w:val="none" w:sz="0" w:space="0" w:color="auto"/>
        <w:left w:val="none" w:sz="0" w:space="0" w:color="auto"/>
        <w:bottom w:val="none" w:sz="0" w:space="0" w:color="auto"/>
        <w:right w:val="none" w:sz="0" w:space="0" w:color="auto"/>
      </w:divBdr>
    </w:div>
    <w:div w:id="414475475">
      <w:bodyDiv w:val="1"/>
      <w:marLeft w:val="0"/>
      <w:marRight w:val="0"/>
      <w:marTop w:val="0"/>
      <w:marBottom w:val="0"/>
      <w:divBdr>
        <w:top w:val="none" w:sz="0" w:space="0" w:color="auto"/>
        <w:left w:val="none" w:sz="0" w:space="0" w:color="auto"/>
        <w:bottom w:val="none" w:sz="0" w:space="0" w:color="auto"/>
        <w:right w:val="none" w:sz="0" w:space="0" w:color="auto"/>
      </w:divBdr>
    </w:div>
    <w:div w:id="475149187">
      <w:bodyDiv w:val="1"/>
      <w:marLeft w:val="0"/>
      <w:marRight w:val="0"/>
      <w:marTop w:val="0"/>
      <w:marBottom w:val="0"/>
      <w:divBdr>
        <w:top w:val="none" w:sz="0" w:space="0" w:color="auto"/>
        <w:left w:val="none" w:sz="0" w:space="0" w:color="auto"/>
        <w:bottom w:val="none" w:sz="0" w:space="0" w:color="auto"/>
        <w:right w:val="none" w:sz="0" w:space="0" w:color="auto"/>
      </w:divBdr>
      <w:divsChild>
        <w:div w:id="1510094973">
          <w:marLeft w:val="0"/>
          <w:marRight w:val="0"/>
          <w:marTop w:val="0"/>
          <w:marBottom w:val="0"/>
          <w:divBdr>
            <w:top w:val="none" w:sz="0" w:space="0" w:color="auto"/>
            <w:left w:val="none" w:sz="0" w:space="0" w:color="auto"/>
            <w:bottom w:val="none" w:sz="0" w:space="0" w:color="auto"/>
            <w:right w:val="none" w:sz="0" w:space="0" w:color="auto"/>
          </w:divBdr>
          <w:divsChild>
            <w:div w:id="287980527">
              <w:marLeft w:val="0"/>
              <w:marRight w:val="0"/>
              <w:marTop w:val="0"/>
              <w:marBottom w:val="0"/>
              <w:divBdr>
                <w:top w:val="none" w:sz="0" w:space="0" w:color="auto"/>
                <w:left w:val="none" w:sz="0" w:space="0" w:color="auto"/>
                <w:bottom w:val="none" w:sz="0" w:space="0" w:color="auto"/>
                <w:right w:val="none" w:sz="0" w:space="0" w:color="auto"/>
              </w:divBdr>
              <w:divsChild>
                <w:div w:id="490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9465">
      <w:bodyDiv w:val="1"/>
      <w:marLeft w:val="0"/>
      <w:marRight w:val="0"/>
      <w:marTop w:val="0"/>
      <w:marBottom w:val="0"/>
      <w:divBdr>
        <w:top w:val="none" w:sz="0" w:space="0" w:color="auto"/>
        <w:left w:val="none" w:sz="0" w:space="0" w:color="auto"/>
        <w:bottom w:val="none" w:sz="0" w:space="0" w:color="auto"/>
        <w:right w:val="none" w:sz="0" w:space="0" w:color="auto"/>
      </w:divBdr>
      <w:divsChild>
        <w:div w:id="1692686206">
          <w:marLeft w:val="0"/>
          <w:marRight w:val="0"/>
          <w:marTop w:val="0"/>
          <w:marBottom w:val="0"/>
          <w:divBdr>
            <w:top w:val="none" w:sz="0" w:space="0" w:color="auto"/>
            <w:left w:val="none" w:sz="0" w:space="0" w:color="auto"/>
            <w:bottom w:val="none" w:sz="0" w:space="0" w:color="auto"/>
            <w:right w:val="none" w:sz="0" w:space="0" w:color="auto"/>
          </w:divBdr>
          <w:divsChild>
            <w:div w:id="1454597163">
              <w:marLeft w:val="0"/>
              <w:marRight w:val="0"/>
              <w:marTop w:val="0"/>
              <w:marBottom w:val="0"/>
              <w:divBdr>
                <w:top w:val="none" w:sz="0" w:space="0" w:color="auto"/>
                <w:left w:val="none" w:sz="0" w:space="0" w:color="auto"/>
                <w:bottom w:val="none" w:sz="0" w:space="0" w:color="auto"/>
                <w:right w:val="none" w:sz="0" w:space="0" w:color="auto"/>
              </w:divBdr>
              <w:divsChild>
                <w:div w:id="4993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074">
      <w:bodyDiv w:val="1"/>
      <w:marLeft w:val="0"/>
      <w:marRight w:val="0"/>
      <w:marTop w:val="0"/>
      <w:marBottom w:val="0"/>
      <w:divBdr>
        <w:top w:val="none" w:sz="0" w:space="0" w:color="auto"/>
        <w:left w:val="none" w:sz="0" w:space="0" w:color="auto"/>
        <w:bottom w:val="none" w:sz="0" w:space="0" w:color="auto"/>
        <w:right w:val="none" w:sz="0" w:space="0" w:color="auto"/>
      </w:divBdr>
      <w:divsChild>
        <w:div w:id="436485111">
          <w:marLeft w:val="0"/>
          <w:marRight w:val="0"/>
          <w:marTop w:val="0"/>
          <w:marBottom w:val="0"/>
          <w:divBdr>
            <w:top w:val="none" w:sz="0" w:space="0" w:color="auto"/>
            <w:left w:val="none" w:sz="0" w:space="0" w:color="auto"/>
            <w:bottom w:val="none" w:sz="0" w:space="0" w:color="auto"/>
            <w:right w:val="none" w:sz="0" w:space="0" w:color="auto"/>
          </w:divBdr>
          <w:divsChild>
            <w:div w:id="1527597352">
              <w:marLeft w:val="0"/>
              <w:marRight w:val="0"/>
              <w:marTop w:val="0"/>
              <w:marBottom w:val="0"/>
              <w:divBdr>
                <w:top w:val="none" w:sz="0" w:space="0" w:color="auto"/>
                <w:left w:val="none" w:sz="0" w:space="0" w:color="auto"/>
                <w:bottom w:val="none" w:sz="0" w:space="0" w:color="auto"/>
                <w:right w:val="none" w:sz="0" w:space="0" w:color="auto"/>
              </w:divBdr>
              <w:divsChild>
                <w:div w:id="1399013723">
                  <w:marLeft w:val="0"/>
                  <w:marRight w:val="0"/>
                  <w:marTop w:val="0"/>
                  <w:marBottom w:val="0"/>
                  <w:divBdr>
                    <w:top w:val="none" w:sz="0" w:space="0" w:color="auto"/>
                    <w:left w:val="none" w:sz="0" w:space="0" w:color="auto"/>
                    <w:bottom w:val="none" w:sz="0" w:space="0" w:color="auto"/>
                    <w:right w:val="none" w:sz="0" w:space="0" w:color="auto"/>
                  </w:divBdr>
                  <w:divsChild>
                    <w:div w:id="6547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502043">
      <w:bodyDiv w:val="1"/>
      <w:marLeft w:val="0"/>
      <w:marRight w:val="0"/>
      <w:marTop w:val="0"/>
      <w:marBottom w:val="0"/>
      <w:divBdr>
        <w:top w:val="none" w:sz="0" w:space="0" w:color="auto"/>
        <w:left w:val="none" w:sz="0" w:space="0" w:color="auto"/>
        <w:bottom w:val="none" w:sz="0" w:space="0" w:color="auto"/>
        <w:right w:val="none" w:sz="0" w:space="0" w:color="auto"/>
      </w:divBdr>
      <w:divsChild>
        <w:div w:id="1622958441">
          <w:marLeft w:val="0"/>
          <w:marRight w:val="0"/>
          <w:marTop w:val="0"/>
          <w:marBottom w:val="0"/>
          <w:divBdr>
            <w:top w:val="none" w:sz="0" w:space="0" w:color="auto"/>
            <w:left w:val="none" w:sz="0" w:space="0" w:color="auto"/>
            <w:bottom w:val="none" w:sz="0" w:space="0" w:color="auto"/>
            <w:right w:val="none" w:sz="0" w:space="0" w:color="auto"/>
          </w:divBdr>
          <w:divsChild>
            <w:div w:id="1300067092">
              <w:marLeft w:val="0"/>
              <w:marRight w:val="0"/>
              <w:marTop w:val="0"/>
              <w:marBottom w:val="0"/>
              <w:divBdr>
                <w:top w:val="none" w:sz="0" w:space="0" w:color="auto"/>
                <w:left w:val="none" w:sz="0" w:space="0" w:color="auto"/>
                <w:bottom w:val="none" w:sz="0" w:space="0" w:color="auto"/>
                <w:right w:val="none" w:sz="0" w:space="0" w:color="auto"/>
              </w:divBdr>
              <w:divsChild>
                <w:div w:id="15462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234">
      <w:bodyDiv w:val="1"/>
      <w:marLeft w:val="0"/>
      <w:marRight w:val="0"/>
      <w:marTop w:val="0"/>
      <w:marBottom w:val="0"/>
      <w:divBdr>
        <w:top w:val="none" w:sz="0" w:space="0" w:color="auto"/>
        <w:left w:val="none" w:sz="0" w:space="0" w:color="auto"/>
        <w:bottom w:val="none" w:sz="0" w:space="0" w:color="auto"/>
        <w:right w:val="none" w:sz="0" w:space="0" w:color="auto"/>
      </w:divBdr>
      <w:divsChild>
        <w:div w:id="278876440">
          <w:marLeft w:val="0"/>
          <w:marRight w:val="0"/>
          <w:marTop w:val="0"/>
          <w:marBottom w:val="0"/>
          <w:divBdr>
            <w:top w:val="none" w:sz="0" w:space="0" w:color="auto"/>
            <w:left w:val="none" w:sz="0" w:space="0" w:color="auto"/>
            <w:bottom w:val="none" w:sz="0" w:space="0" w:color="auto"/>
            <w:right w:val="none" w:sz="0" w:space="0" w:color="auto"/>
          </w:divBdr>
          <w:divsChild>
            <w:div w:id="2069068839">
              <w:marLeft w:val="0"/>
              <w:marRight w:val="0"/>
              <w:marTop w:val="0"/>
              <w:marBottom w:val="0"/>
              <w:divBdr>
                <w:top w:val="none" w:sz="0" w:space="0" w:color="auto"/>
                <w:left w:val="none" w:sz="0" w:space="0" w:color="auto"/>
                <w:bottom w:val="none" w:sz="0" w:space="0" w:color="auto"/>
                <w:right w:val="none" w:sz="0" w:space="0" w:color="auto"/>
              </w:divBdr>
              <w:divsChild>
                <w:div w:id="18993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9326">
      <w:bodyDiv w:val="1"/>
      <w:marLeft w:val="0"/>
      <w:marRight w:val="0"/>
      <w:marTop w:val="0"/>
      <w:marBottom w:val="0"/>
      <w:divBdr>
        <w:top w:val="none" w:sz="0" w:space="0" w:color="auto"/>
        <w:left w:val="none" w:sz="0" w:space="0" w:color="auto"/>
        <w:bottom w:val="none" w:sz="0" w:space="0" w:color="auto"/>
        <w:right w:val="none" w:sz="0" w:space="0" w:color="auto"/>
      </w:divBdr>
      <w:divsChild>
        <w:div w:id="439956788">
          <w:marLeft w:val="0"/>
          <w:marRight w:val="0"/>
          <w:marTop w:val="0"/>
          <w:marBottom w:val="0"/>
          <w:divBdr>
            <w:top w:val="none" w:sz="0" w:space="0" w:color="auto"/>
            <w:left w:val="none" w:sz="0" w:space="0" w:color="auto"/>
            <w:bottom w:val="none" w:sz="0" w:space="0" w:color="auto"/>
            <w:right w:val="none" w:sz="0" w:space="0" w:color="auto"/>
          </w:divBdr>
          <w:divsChild>
            <w:div w:id="1144466059">
              <w:marLeft w:val="0"/>
              <w:marRight w:val="0"/>
              <w:marTop w:val="0"/>
              <w:marBottom w:val="0"/>
              <w:divBdr>
                <w:top w:val="none" w:sz="0" w:space="0" w:color="auto"/>
                <w:left w:val="none" w:sz="0" w:space="0" w:color="auto"/>
                <w:bottom w:val="none" w:sz="0" w:space="0" w:color="auto"/>
                <w:right w:val="none" w:sz="0" w:space="0" w:color="auto"/>
              </w:divBdr>
              <w:divsChild>
                <w:div w:id="12200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0855">
      <w:bodyDiv w:val="1"/>
      <w:marLeft w:val="0"/>
      <w:marRight w:val="0"/>
      <w:marTop w:val="0"/>
      <w:marBottom w:val="0"/>
      <w:divBdr>
        <w:top w:val="none" w:sz="0" w:space="0" w:color="auto"/>
        <w:left w:val="none" w:sz="0" w:space="0" w:color="auto"/>
        <w:bottom w:val="none" w:sz="0" w:space="0" w:color="auto"/>
        <w:right w:val="none" w:sz="0" w:space="0" w:color="auto"/>
      </w:divBdr>
      <w:divsChild>
        <w:div w:id="790394545">
          <w:marLeft w:val="0"/>
          <w:marRight w:val="0"/>
          <w:marTop w:val="0"/>
          <w:marBottom w:val="0"/>
          <w:divBdr>
            <w:top w:val="none" w:sz="0" w:space="0" w:color="auto"/>
            <w:left w:val="none" w:sz="0" w:space="0" w:color="auto"/>
            <w:bottom w:val="none" w:sz="0" w:space="0" w:color="auto"/>
            <w:right w:val="none" w:sz="0" w:space="0" w:color="auto"/>
          </w:divBdr>
          <w:divsChild>
            <w:div w:id="1630890216">
              <w:marLeft w:val="0"/>
              <w:marRight w:val="0"/>
              <w:marTop w:val="0"/>
              <w:marBottom w:val="0"/>
              <w:divBdr>
                <w:top w:val="none" w:sz="0" w:space="0" w:color="auto"/>
                <w:left w:val="none" w:sz="0" w:space="0" w:color="auto"/>
                <w:bottom w:val="none" w:sz="0" w:space="0" w:color="auto"/>
                <w:right w:val="none" w:sz="0" w:space="0" w:color="auto"/>
              </w:divBdr>
              <w:divsChild>
                <w:div w:id="1237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8374">
      <w:bodyDiv w:val="1"/>
      <w:marLeft w:val="0"/>
      <w:marRight w:val="0"/>
      <w:marTop w:val="0"/>
      <w:marBottom w:val="0"/>
      <w:divBdr>
        <w:top w:val="none" w:sz="0" w:space="0" w:color="auto"/>
        <w:left w:val="none" w:sz="0" w:space="0" w:color="auto"/>
        <w:bottom w:val="none" w:sz="0" w:space="0" w:color="auto"/>
        <w:right w:val="none" w:sz="0" w:space="0" w:color="auto"/>
      </w:divBdr>
      <w:divsChild>
        <w:div w:id="1153178880">
          <w:marLeft w:val="0"/>
          <w:marRight w:val="0"/>
          <w:marTop w:val="0"/>
          <w:marBottom w:val="0"/>
          <w:divBdr>
            <w:top w:val="none" w:sz="0" w:space="0" w:color="auto"/>
            <w:left w:val="none" w:sz="0" w:space="0" w:color="auto"/>
            <w:bottom w:val="none" w:sz="0" w:space="0" w:color="auto"/>
            <w:right w:val="none" w:sz="0" w:space="0" w:color="auto"/>
          </w:divBdr>
          <w:divsChild>
            <w:div w:id="814371494">
              <w:marLeft w:val="0"/>
              <w:marRight w:val="0"/>
              <w:marTop w:val="0"/>
              <w:marBottom w:val="0"/>
              <w:divBdr>
                <w:top w:val="none" w:sz="0" w:space="0" w:color="auto"/>
                <w:left w:val="none" w:sz="0" w:space="0" w:color="auto"/>
                <w:bottom w:val="none" w:sz="0" w:space="0" w:color="auto"/>
                <w:right w:val="none" w:sz="0" w:space="0" w:color="auto"/>
              </w:divBdr>
              <w:divsChild>
                <w:div w:id="16879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80188">
      <w:bodyDiv w:val="1"/>
      <w:marLeft w:val="0"/>
      <w:marRight w:val="0"/>
      <w:marTop w:val="0"/>
      <w:marBottom w:val="0"/>
      <w:divBdr>
        <w:top w:val="none" w:sz="0" w:space="0" w:color="auto"/>
        <w:left w:val="none" w:sz="0" w:space="0" w:color="auto"/>
        <w:bottom w:val="none" w:sz="0" w:space="0" w:color="auto"/>
        <w:right w:val="none" w:sz="0" w:space="0" w:color="auto"/>
      </w:divBdr>
      <w:divsChild>
        <w:div w:id="1320115651">
          <w:marLeft w:val="0"/>
          <w:marRight w:val="0"/>
          <w:marTop w:val="0"/>
          <w:marBottom w:val="0"/>
          <w:divBdr>
            <w:top w:val="none" w:sz="0" w:space="0" w:color="auto"/>
            <w:left w:val="none" w:sz="0" w:space="0" w:color="auto"/>
            <w:bottom w:val="none" w:sz="0" w:space="0" w:color="auto"/>
            <w:right w:val="none" w:sz="0" w:space="0" w:color="auto"/>
          </w:divBdr>
          <w:divsChild>
            <w:div w:id="1566066144">
              <w:marLeft w:val="0"/>
              <w:marRight w:val="0"/>
              <w:marTop w:val="0"/>
              <w:marBottom w:val="0"/>
              <w:divBdr>
                <w:top w:val="none" w:sz="0" w:space="0" w:color="auto"/>
                <w:left w:val="none" w:sz="0" w:space="0" w:color="auto"/>
                <w:bottom w:val="none" w:sz="0" w:space="0" w:color="auto"/>
                <w:right w:val="none" w:sz="0" w:space="0" w:color="auto"/>
              </w:divBdr>
              <w:divsChild>
                <w:div w:id="1174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1781">
      <w:bodyDiv w:val="1"/>
      <w:marLeft w:val="0"/>
      <w:marRight w:val="0"/>
      <w:marTop w:val="0"/>
      <w:marBottom w:val="0"/>
      <w:divBdr>
        <w:top w:val="none" w:sz="0" w:space="0" w:color="auto"/>
        <w:left w:val="none" w:sz="0" w:space="0" w:color="auto"/>
        <w:bottom w:val="none" w:sz="0" w:space="0" w:color="auto"/>
        <w:right w:val="none" w:sz="0" w:space="0" w:color="auto"/>
      </w:divBdr>
      <w:divsChild>
        <w:div w:id="1803573489">
          <w:marLeft w:val="0"/>
          <w:marRight w:val="0"/>
          <w:marTop w:val="0"/>
          <w:marBottom w:val="0"/>
          <w:divBdr>
            <w:top w:val="none" w:sz="0" w:space="0" w:color="auto"/>
            <w:left w:val="none" w:sz="0" w:space="0" w:color="auto"/>
            <w:bottom w:val="none" w:sz="0" w:space="0" w:color="auto"/>
            <w:right w:val="none" w:sz="0" w:space="0" w:color="auto"/>
          </w:divBdr>
          <w:divsChild>
            <w:div w:id="1277249317">
              <w:marLeft w:val="0"/>
              <w:marRight w:val="0"/>
              <w:marTop w:val="0"/>
              <w:marBottom w:val="0"/>
              <w:divBdr>
                <w:top w:val="none" w:sz="0" w:space="0" w:color="auto"/>
                <w:left w:val="none" w:sz="0" w:space="0" w:color="auto"/>
                <w:bottom w:val="none" w:sz="0" w:space="0" w:color="auto"/>
                <w:right w:val="none" w:sz="0" w:space="0" w:color="auto"/>
              </w:divBdr>
              <w:divsChild>
                <w:div w:id="2035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72072">
      <w:bodyDiv w:val="1"/>
      <w:marLeft w:val="0"/>
      <w:marRight w:val="0"/>
      <w:marTop w:val="0"/>
      <w:marBottom w:val="0"/>
      <w:divBdr>
        <w:top w:val="none" w:sz="0" w:space="0" w:color="auto"/>
        <w:left w:val="none" w:sz="0" w:space="0" w:color="auto"/>
        <w:bottom w:val="none" w:sz="0" w:space="0" w:color="auto"/>
        <w:right w:val="none" w:sz="0" w:space="0" w:color="auto"/>
      </w:divBdr>
      <w:divsChild>
        <w:div w:id="1840846310">
          <w:marLeft w:val="0"/>
          <w:marRight w:val="0"/>
          <w:marTop w:val="0"/>
          <w:marBottom w:val="0"/>
          <w:divBdr>
            <w:top w:val="none" w:sz="0" w:space="0" w:color="auto"/>
            <w:left w:val="none" w:sz="0" w:space="0" w:color="auto"/>
            <w:bottom w:val="none" w:sz="0" w:space="0" w:color="auto"/>
            <w:right w:val="none" w:sz="0" w:space="0" w:color="auto"/>
          </w:divBdr>
          <w:divsChild>
            <w:div w:id="1505124482">
              <w:marLeft w:val="0"/>
              <w:marRight w:val="0"/>
              <w:marTop w:val="0"/>
              <w:marBottom w:val="0"/>
              <w:divBdr>
                <w:top w:val="none" w:sz="0" w:space="0" w:color="auto"/>
                <w:left w:val="none" w:sz="0" w:space="0" w:color="auto"/>
                <w:bottom w:val="none" w:sz="0" w:space="0" w:color="auto"/>
                <w:right w:val="none" w:sz="0" w:space="0" w:color="auto"/>
              </w:divBdr>
              <w:divsChild>
                <w:div w:id="20506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4368">
      <w:bodyDiv w:val="1"/>
      <w:marLeft w:val="0"/>
      <w:marRight w:val="0"/>
      <w:marTop w:val="0"/>
      <w:marBottom w:val="0"/>
      <w:divBdr>
        <w:top w:val="none" w:sz="0" w:space="0" w:color="auto"/>
        <w:left w:val="none" w:sz="0" w:space="0" w:color="auto"/>
        <w:bottom w:val="none" w:sz="0" w:space="0" w:color="auto"/>
        <w:right w:val="none" w:sz="0" w:space="0" w:color="auto"/>
      </w:divBdr>
      <w:divsChild>
        <w:div w:id="553389028">
          <w:marLeft w:val="0"/>
          <w:marRight w:val="0"/>
          <w:marTop w:val="15"/>
          <w:marBottom w:val="0"/>
          <w:divBdr>
            <w:top w:val="none" w:sz="0" w:space="0" w:color="auto"/>
            <w:left w:val="none" w:sz="0" w:space="0" w:color="auto"/>
            <w:bottom w:val="none" w:sz="0" w:space="0" w:color="auto"/>
            <w:right w:val="none" w:sz="0" w:space="0" w:color="auto"/>
          </w:divBdr>
          <w:divsChild>
            <w:div w:id="1545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844">
      <w:bodyDiv w:val="1"/>
      <w:marLeft w:val="0"/>
      <w:marRight w:val="0"/>
      <w:marTop w:val="0"/>
      <w:marBottom w:val="0"/>
      <w:divBdr>
        <w:top w:val="none" w:sz="0" w:space="0" w:color="auto"/>
        <w:left w:val="none" w:sz="0" w:space="0" w:color="auto"/>
        <w:bottom w:val="none" w:sz="0" w:space="0" w:color="auto"/>
        <w:right w:val="none" w:sz="0" w:space="0" w:color="auto"/>
      </w:divBdr>
      <w:divsChild>
        <w:div w:id="1723554320">
          <w:marLeft w:val="0"/>
          <w:marRight w:val="0"/>
          <w:marTop w:val="0"/>
          <w:marBottom w:val="0"/>
          <w:divBdr>
            <w:top w:val="none" w:sz="0" w:space="0" w:color="auto"/>
            <w:left w:val="none" w:sz="0" w:space="0" w:color="auto"/>
            <w:bottom w:val="none" w:sz="0" w:space="0" w:color="auto"/>
            <w:right w:val="none" w:sz="0" w:space="0" w:color="auto"/>
          </w:divBdr>
          <w:divsChild>
            <w:div w:id="1515072080">
              <w:marLeft w:val="0"/>
              <w:marRight w:val="0"/>
              <w:marTop w:val="0"/>
              <w:marBottom w:val="0"/>
              <w:divBdr>
                <w:top w:val="none" w:sz="0" w:space="0" w:color="auto"/>
                <w:left w:val="none" w:sz="0" w:space="0" w:color="auto"/>
                <w:bottom w:val="none" w:sz="0" w:space="0" w:color="auto"/>
                <w:right w:val="none" w:sz="0" w:space="0" w:color="auto"/>
              </w:divBdr>
              <w:divsChild>
                <w:div w:id="822546852">
                  <w:marLeft w:val="0"/>
                  <w:marRight w:val="0"/>
                  <w:marTop w:val="0"/>
                  <w:marBottom w:val="0"/>
                  <w:divBdr>
                    <w:top w:val="none" w:sz="0" w:space="0" w:color="auto"/>
                    <w:left w:val="none" w:sz="0" w:space="0" w:color="auto"/>
                    <w:bottom w:val="none" w:sz="0" w:space="0" w:color="auto"/>
                    <w:right w:val="none" w:sz="0" w:space="0" w:color="auto"/>
                  </w:divBdr>
                  <w:divsChild>
                    <w:div w:id="353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4927">
      <w:bodyDiv w:val="1"/>
      <w:marLeft w:val="0"/>
      <w:marRight w:val="0"/>
      <w:marTop w:val="0"/>
      <w:marBottom w:val="0"/>
      <w:divBdr>
        <w:top w:val="none" w:sz="0" w:space="0" w:color="auto"/>
        <w:left w:val="none" w:sz="0" w:space="0" w:color="auto"/>
        <w:bottom w:val="none" w:sz="0" w:space="0" w:color="auto"/>
        <w:right w:val="none" w:sz="0" w:space="0" w:color="auto"/>
      </w:divBdr>
      <w:divsChild>
        <w:div w:id="1798256442">
          <w:marLeft w:val="0"/>
          <w:marRight w:val="0"/>
          <w:marTop w:val="0"/>
          <w:marBottom w:val="0"/>
          <w:divBdr>
            <w:top w:val="none" w:sz="0" w:space="0" w:color="auto"/>
            <w:left w:val="none" w:sz="0" w:space="0" w:color="auto"/>
            <w:bottom w:val="none" w:sz="0" w:space="0" w:color="auto"/>
            <w:right w:val="none" w:sz="0" w:space="0" w:color="auto"/>
          </w:divBdr>
          <w:divsChild>
            <w:div w:id="1267466620">
              <w:marLeft w:val="0"/>
              <w:marRight w:val="0"/>
              <w:marTop w:val="0"/>
              <w:marBottom w:val="0"/>
              <w:divBdr>
                <w:top w:val="none" w:sz="0" w:space="0" w:color="auto"/>
                <w:left w:val="none" w:sz="0" w:space="0" w:color="auto"/>
                <w:bottom w:val="none" w:sz="0" w:space="0" w:color="auto"/>
                <w:right w:val="none" w:sz="0" w:space="0" w:color="auto"/>
              </w:divBdr>
              <w:divsChild>
                <w:div w:id="9666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353">
      <w:bodyDiv w:val="1"/>
      <w:marLeft w:val="0"/>
      <w:marRight w:val="0"/>
      <w:marTop w:val="0"/>
      <w:marBottom w:val="0"/>
      <w:divBdr>
        <w:top w:val="none" w:sz="0" w:space="0" w:color="auto"/>
        <w:left w:val="none" w:sz="0" w:space="0" w:color="auto"/>
        <w:bottom w:val="none" w:sz="0" w:space="0" w:color="auto"/>
        <w:right w:val="none" w:sz="0" w:space="0" w:color="auto"/>
      </w:divBdr>
      <w:divsChild>
        <w:div w:id="606888394">
          <w:marLeft w:val="0"/>
          <w:marRight w:val="0"/>
          <w:marTop w:val="0"/>
          <w:marBottom w:val="0"/>
          <w:divBdr>
            <w:top w:val="none" w:sz="0" w:space="0" w:color="auto"/>
            <w:left w:val="none" w:sz="0" w:space="0" w:color="auto"/>
            <w:bottom w:val="none" w:sz="0" w:space="0" w:color="auto"/>
            <w:right w:val="none" w:sz="0" w:space="0" w:color="auto"/>
          </w:divBdr>
          <w:divsChild>
            <w:div w:id="1166283515">
              <w:marLeft w:val="0"/>
              <w:marRight w:val="0"/>
              <w:marTop w:val="0"/>
              <w:marBottom w:val="0"/>
              <w:divBdr>
                <w:top w:val="none" w:sz="0" w:space="0" w:color="auto"/>
                <w:left w:val="none" w:sz="0" w:space="0" w:color="auto"/>
                <w:bottom w:val="none" w:sz="0" w:space="0" w:color="auto"/>
                <w:right w:val="none" w:sz="0" w:space="0" w:color="auto"/>
              </w:divBdr>
              <w:divsChild>
                <w:div w:id="13437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27460">
      <w:bodyDiv w:val="1"/>
      <w:marLeft w:val="0"/>
      <w:marRight w:val="0"/>
      <w:marTop w:val="0"/>
      <w:marBottom w:val="0"/>
      <w:divBdr>
        <w:top w:val="none" w:sz="0" w:space="0" w:color="auto"/>
        <w:left w:val="none" w:sz="0" w:space="0" w:color="auto"/>
        <w:bottom w:val="none" w:sz="0" w:space="0" w:color="auto"/>
        <w:right w:val="none" w:sz="0" w:space="0" w:color="auto"/>
      </w:divBdr>
      <w:divsChild>
        <w:div w:id="210844047">
          <w:marLeft w:val="0"/>
          <w:marRight w:val="0"/>
          <w:marTop w:val="0"/>
          <w:marBottom w:val="0"/>
          <w:divBdr>
            <w:top w:val="none" w:sz="0" w:space="0" w:color="auto"/>
            <w:left w:val="none" w:sz="0" w:space="0" w:color="auto"/>
            <w:bottom w:val="none" w:sz="0" w:space="0" w:color="auto"/>
            <w:right w:val="none" w:sz="0" w:space="0" w:color="auto"/>
          </w:divBdr>
          <w:divsChild>
            <w:div w:id="1418090953">
              <w:marLeft w:val="0"/>
              <w:marRight w:val="0"/>
              <w:marTop w:val="0"/>
              <w:marBottom w:val="0"/>
              <w:divBdr>
                <w:top w:val="none" w:sz="0" w:space="0" w:color="auto"/>
                <w:left w:val="none" w:sz="0" w:space="0" w:color="auto"/>
                <w:bottom w:val="none" w:sz="0" w:space="0" w:color="auto"/>
                <w:right w:val="none" w:sz="0" w:space="0" w:color="auto"/>
              </w:divBdr>
              <w:divsChild>
                <w:div w:id="13247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43535">
      <w:bodyDiv w:val="1"/>
      <w:marLeft w:val="0"/>
      <w:marRight w:val="0"/>
      <w:marTop w:val="0"/>
      <w:marBottom w:val="0"/>
      <w:divBdr>
        <w:top w:val="none" w:sz="0" w:space="0" w:color="auto"/>
        <w:left w:val="none" w:sz="0" w:space="0" w:color="auto"/>
        <w:bottom w:val="none" w:sz="0" w:space="0" w:color="auto"/>
        <w:right w:val="none" w:sz="0" w:space="0" w:color="auto"/>
      </w:divBdr>
      <w:divsChild>
        <w:div w:id="1244267135">
          <w:marLeft w:val="0"/>
          <w:marRight w:val="0"/>
          <w:marTop w:val="0"/>
          <w:marBottom w:val="0"/>
          <w:divBdr>
            <w:top w:val="none" w:sz="0" w:space="0" w:color="auto"/>
            <w:left w:val="none" w:sz="0" w:space="0" w:color="auto"/>
            <w:bottom w:val="none" w:sz="0" w:space="0" w:color="auto"/>
            <w:right w:val="none" w:sz="0" w:space="0" w:color="auto"/>
          </w:divBdr>
          <w:divsChild>
            <w:div w:id="60297219">
              <w:marLeft w:val="0"/>
              <w:marRight w:val="0"/>
              <w:marTop w:val="0"/>
              <w:marBottom w:val="0"/>
              <w:divBdr>
                <w:top w:val="none" w:sz="0" w:space="0" w:color="auto"/>
                <w:left w:val="none" w:sz="0" w:space="0" w:color="auto"/>
                <w:bottom w:val="none" w:sz="0" w:space="0" w:color="auto"/>
                <w:right w:val="none" w:sz="0" w:space="0" w:color="auto"/>
              </w:divBdr>
              <w:divsChild>
                <w:div w:id="1927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55635">
      <w:bodyDiv w:val="1"/>
      <w:marLeft w:val="0"/>
      <w:marRight w:val="0"/>
      <w:marTop w:val="0"/>
      <w:marBottom w:val="0"/>
      <w:divBdr>
        <w:top w:val="none" w:sz="0" w:space="0" w:color="auto"/>
        <w:left w:val="none" w:sz="0" w:space="0" w:color="auto"/>
        <w:bottom w:val="none" w:sz="0" w:space="0" w:color="auto"/>
        <w:right w:val="none" w:sz="0" w:space="0" w:color="auto"/>
      </w:divBdr>
      <w:divsChild>
        <w:div w:id="200673742">
          <w:marLeft w:val="0"/>
          <w:marRight w:val="0"/>
          <w:marTop w:val="0"/>
          <w:marBottom w:val="0"/>
          <w:divBdr>
            <w:top w:val="none" w:sz="0" w:space="0" w:color="auto"/>
            <w:left w:val="none" w:sz="0" w:space="0" w:color="auto"/>
            <w:bottom w:val="none" w:sz="0" w:space="0" w:color="auto"/>
            <w:right w:val="none" w:sz="0" w:space="0" w:color="auto"/>
          </w:divBdr>
          <w:divsChild>
            <w:div w:id="552473949">
              <w:marLeft w:val="0"/>
              <w:marRight w:val="0"/>
              <w:marTop w:val="0"/>
              <w:marBottom w:val="0"/>
              <w:divBdr>
                <w:top w:val="none" w:sz="0" w:space="0" w:color="auto"/>
                <w:left w:val="none" w:sz="0" w:space="0" w:color="auto"/>
                <w:bottom w:val="none" w:sz="0" w:space="0" w:color="auto"/>
                <w:right w:val="none" w:sz="0" w:space="0" w:color="auto"/>
              </w:divBdr>
              <w:divsChild>
                <w:div w:id="11363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4250">
      <w:bodyDiv w:val="1"/>
      <w:marLeft w:val="0"/>
      <w:marRight w:val="0"/>
      <w:marTop w:val="0"/>
      <w:marBottom w:val="0"/>
      <w:divBdr>
        <w:top w:val="none" w:sz="0" w:space="0" w:color="auto"/>
        <w:left w:val="none" w:sz="0" w:space="0" w:color="auto"/>
        <w:bottom w:val="none" w:sz="0" w:space="0" w:color="auto"/>
        <w:right w:val="none" w:sz="0" w:space="0" w:color="auto"/>
      </w:divBdr>
      <w:divsChild>
        <w:div w:id="223491534">
          <w:marLeft w:val="0"/>
          <w:marRight w:val="0"/>
          <w:marTop w:val="0"/>
          <w:marBottom w:val="0"/>
          <w:divBdr>
            <w:top w:val="none" w:sz="0" w:space="0" w:color="auto"/>
            <w:left w:val="none" w:sz="0" w:space="0" w:color="auto"/>
            <w:bottom w:val="none" w:sz="0" w:space="0" w:color="auto"/>
            <w:right w:val="none" w:sz="0" w:space="0" w:color="auto"/>
          </w:divBdr>
          <w:divsChild>
            <w:div w:id="1226990089">
              <w:marLeft w:val="0"/>
              <w:marRight w:val="0"/>
              <w:marTop w:val="0"/>
              <w:marBottom w:val="0"/>
              <w:divBdr>
                <w:top w:val="none" w:sz="0" w:space="0" w:color="auto"/>
                <w:left w:val="none" w:sz="0" w:space="0" w:color="auto"/>
                <w:bottom w:val="none" w:sz="0" w:space="0" w:color="auto"/>
                <w:right w:val="none" w:sz="0" w:space="0" w:color="auto"/>
              </w:divBdr>
              <w:divsChild>
                <w:div w:id="4277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2734">
      <w:bodyDiv w:val="1"/>
      <w:marLeft w:val="0"/>
      <w:marRight w:val="0"/>
      <w:marTop w:val="0"/>
      <w:marBottom w:val="0"/>
      <w:divBdr>
        <w:top w:val="none" w:sz="0" w:space="0" w:color="auto"/>
        <w:left w:val="none" w:sz="0" w:space="0" w:color="auto"/>
        <w:bottom w:val="none" w:sz="0" w:space="0" w:color="auto"/>
        <w:right w:val="none" w:sz="0" w:space="0" w:color="auto"/>
      </w:divBdr>
      <w:divsChild>
        <w:div w:id="1773935950">
          <w:marLeft w:val="0"/>
          <w:marRight w:val="0"/>
          <w:marTop w:val="0"/>
          <w:marBottom w:val="0"/>
          <w:divBdr>
            <w:top w:val="none" w:sz="0" w:space="0" w:color="auto"/>
            <w:left w:val="none" w:sz="0" w:space="0" w:color="auto"/>
            <w:bottom w:val="none" w:sz="0" w:space="0" w:color="auto"/>
            <w:right w:val="none" w:sz="0" w:space="0" w:color="auto"/>
          </w:divBdr>
          <w:divsChild>
            <w:div w:id="1451776799">
              <w:marLeft w:val="0"/>
              <w:marRight w:val="0"/>
              <w:marTop w:val="0"/>
              <w:marBottom w:val="0"/>
              <w:divBdr>
                <w:top w:val="none" w:sz="0" w:space="0" w:color="auto"/>
                <w:left w:val="none" w:sz="0" w:space="0" w:color="auto"/>
                <w:bottom w:val="none" w:sz="0" w:space="0" w:color="auto"/>
                <w:right w:val="none" w:sz="0" w:space="0" w:color="auto"/>
              </w:divBdr>
              <w:divsChild>
                <w:div w:id="856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5454">
      <w:bodyDiv w:val="1"/>
      <w:marLeft w:val="0"/>
      <w:marRight w:val="0"/>
      <w:marTop w:val="0"/>
      <w:marBottom w:val="0"/>
      <w:divBdr>
        <w:top w:val="none" w:sz="0" w:space="0" w:color="auto"/>
        <w:left w:val="none" w:sz="0" w:space="0" w:color="auto"/>
        <w:bottom w:val="none" w:sz="0" w:space="0" w:color="auto"/>
        <w:right w:val="none" w:sz="0" w:space="0" w:color="auto"/>
      </w:divBdr>
      <w:divsChild>
        <w:div w:id="216628865">
          <w:marLeft w:val="0"/>
          <w:marRight w:val="0"/>
          <w:marTop w:val="0"/>
          <w:marBottom w:val="0"/>
          <w:divBdr>
            <w:top w:val="none" w:sz="0" w:space="0" w:color="auto"/>
            <w:left w:val="none" w:sz="0" w:space="0" w:color="auto"/>
            <w:bottom w:val="none" w:sz="0" w:space="0" w:color="auto"/>
            <w:right w:val="none" w:sz="0" w:space="0" w:color="auto"/>
          </w:divBdr>
          <w:divsChild>
            <w:div w:id="467166829">
              <w:marLeft w:val="0"/>
              <w:marRight w:val="0"/>
              <w:marTop w:val="0"/>
              <w:marBottom w:val="0"/>
              <w:divBdr>
                <w:top w:val="none" w:sz="0" w:space="0" w:color="auto"/>
                <w:left w:val="none" w:sz="0" w:space="0" w:color="auto"/>
                <w:bottom w:val="none" w:sz="0" w:space="0" w:color="auto"/>
                <w:right w:val="none" w:sz="0" w:space="0" w:color="auto"/>
              </w:divBdr>
              <w:divsChild>
                <w:div w:id="2284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6986">
      <w:bodyDiv w:val="1"/>
      <w:marLeft w:val="0"/>
      <w:marRight w:val="0"/>
      <w:marTop w:val="0"/>
      <w:marBottom w:val="0"/>
      <w:divBdr>
        <w:top w:val="none" w:sz="0" w:space="0" w:color="auto"/>
        <w:left w:val="none" w:sz="0" w:space="0" w:color="auto"/>
        <w:bottom w:val="none" w:sz="0" w:space="0" w:color="auto"/>
        <w:right w:val="none" w:sz="0" w:space="0" w:color="auto"/>
      </w:divBdr>
    </w:div>
    <w:div w:id="1217545579">
      <w:bodyDiv w:val="1"/>
      <w:marLeft w:val="0"/>
      <w:marRight w:val="0"/>
      <w:marTop w:val="0"/>
      <w:marBottom w:val="0"/>
      <w:divBdr>
        <w:top w:val="none" w:sz="0" w:space="0" w:color="auto"/>
        <w:left w:val="none" w:sz="0" w:space="0" w:color="auto"/>
        <w:bottom w:val="none" w:sz="0" w:space="0" w:color="auto"/>
        <w:right w:val="none" w:sz="0" w:space="0" w:color="auto"/>
      </w:divBdr>
      <w:divsChild>
        <w:div w:id="583493107">
          <w:marLeft w:val="0"/>
          <w:marRight w:val="0"/>
          <w:marTop w:val="0"/>
          <w:marBottom w:val="0"/>
          <w:divBdr>
            <w:top w:val="none" w:sz="0" w:space="0" w:color="auto"/>
            <w:left w:val="none" w:sz="0" w:space="0" w:color="auto"/>
            <w:bottom w:val="none" w:sz="0" w:space="0" w:color="auto"/>
            <w:right w:val="none" w:sz="0" w:space="0" w:color="auto"/>
          </w:divBdr>
          <w:divsChild>
            <w:div w:id="1561750286">
              <w:marLeft w:val="0"/>
              <w:marRight w:val="0"/>
              <w:marTop w:val="0"/>
              <w:marBottom w:val="0"/>
              <w:divBdr>
                <w:top w:val="none" w:sz="0" w:space="0" w:color="auto"/>
                <w:left w:val="none" w:sz="0" w:space="0" w:color="auto"/>
                <w:bottom w:val="none" w:sz="0" w:space="0" w:color="auto"/>
                <w:right w:val="none" w:sz="0" w:space="0" w:color="auto"/>
              </w:divBdr>
              <w:divsChild>
                <w:div w:id="3999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8417">
      <w:bodyDiv w:val="1"/>
      <w:marLeft w:val="0"/>
      <w:marRight w:val="0"/>
      <w:marTop w:val="0"/>
      <w:marBottom w:val="0"/>
      <w:divBdr>
        <w:top w:val="none" w:sz="0" w:space="0" w:color="auto"/>
        <w:left w:val="none" w:sz="0" w:space="0" w:color="auto"/>
        <w:bottom w:val="none" w:sz="0" w:space="0" w:color="auto"/>
        <w:right w:val="none" w:sz="0" w:space="0" w:color="auto"/>
      </w:divBdr>
    </w:div>
    <w:div w:id="1253514105">
      <w:bodyDiv w:val="1"/>
      <w:marLeft w:val="0"/>
      <w:marRight w:val="0"/>
      <w:marTop w:val="0"/>
      <w:marBottom w:val="0"/>
      <w:divBdr>
        <w:top w:val="none" w:sz="0" w:space="0" w:color="auto"/>
        <w:left w:val="none" w:sz="0" w:space="0" w:color="auto"/>
        <w:bottom w:val="none" w:sz="0" w:space="0" w:color="auto"/>
        <w:right w:val="none" w:sz="0" w:space="0" w:color="auto"/>
      </w:divBdr>
    </w:div>
    <w:div w:id="1257328692">
      <w:bodyDiv w:val="1"/>
      <w:marLeft w:val="0"/>
      <w:marRight w:val="0"/>
      <w:marTop w:val="0"/>
      <w:marBottom w:val="0"/>
      <w:divBdr>
        <w:top w:val="none" w:sz="0" w:space="0" w:color="auto"/>
        <w:left w:val="none" w:sz="0" w:space="0" w:color="auto"/>
        <w:bottom w:val="none" w:sz="0" w:space="0" w:color="auto"/>
        <w:right w:val="none" w:sz="0" w:space="0" w:color="auto"/>
      </w:divBdr>
      <w:divsChild>
        <w:div w:id="779496837">
          <w:marLeft w:val="0"/>
          <w:marRight w:val="0"/>
          <w:marTop w:val="0"/>
          <w:marBottom w:val="0"/>
          <w:divBdr>
            <w:top w:val="none" w:sz="0" w:space="0" w:color="auto"/>
            <w:left w:val="none" w:sz="0" w:space="0" w:color="auto"/>
            <w:bottom w:val="none" w:sz="0" w:space="0" w:color="auto"/>
            <w:right w:val="none" w:sz="0" w:space="0" w:color="auto"/>
          </w:divBdr>
          <w:divsChild>
            <w:div w:id="1304000952">
              <w:marLeft w:val="0"/>
              <w:marRight w:val="0"/>
              <w:marTop w:val="0"/>
              <w:marBottom w:val="0"/>
              <w:divBdr>
                <w:top w:val="none" w:sz="0" w:space="0" w:color="auto"/>
                <w:left w:val="none" w:sz="0" w:space="0" w:color="auto"/>
                <w:bottom w:val="none" w:sz="0" w:space="0" w:color="auto"/>
                <w:right w:val="none" w:sz="0" w:space="0" w:color="auto"/>
              </w:divBdr>
              <w:divsChild>
                <w:div w:id="1782799719">
                  <w:marLeft w:val="0"/>
                  <w:marRight w:val="0"/>
                  <w:marTop w:val="0"/>
                  <w:marBottom w:val="0"/>
                  <w:divBdr>
                    <w:top w:val="none" w:sz="0" w:space="0" w:color="auto"/>
                    <w:left w:val="none" w:sz="0" w:space="0" w:color="auto"/>
                    <w:bottom w:val="none" w:sz="0" w:space="0" w:color="auto"/>
                    <w:right w:val="none" w:sz="0" w:space="0" w:color="auto"/>
                  </w:divBdr>
                  <w:divsChild>
                    <w:div w:id="21024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70171">
      <w:bodyDiv w:val="1"/>
      <w:marLeft w:val="0"/>
      <w:marRight w:val="0"/>
      <w:marTop w:val="0"/>
      <w:marBottom w:val="0"/>
      <w:divBdr>
        <w:top w:val="none" w:sz="0" w:space="0" w:color="auto"/>
        <w:left w:val="none" w:sz="0" w:space="0" w:color="auto"/>
        <w:bottom w:val="none" w:sz="0" w:space="0" w:color="auto"/>
        <w:right w:val="none" w:sz="0" w:space="0" w:color="auto"/>
      </w:divBdr>
      <w:divsChild>
        <w:div w:id="139419486">
          <w:marLeft w:val="0"/>
          <w:marRight w:val="0"/>
          <w:marTop w:val="0"/>
          <w:marBottom w:val="0"/>
          <w:divBdr>
            <w:top w:val="none" w:sz="0" w:space="0" w:color="auto"/>
            <w:left w:val="none" w:sz="0" w:space="0" w:color="auto"/>
            <w:bottom w:val="none" w:sz="0" w:space="0" w:color="auto"/>
            <w:right w:val="none" w:sz="0" w:space="0" w:color="auto"/>
          </w:divBdr>
          <w:divsChild>
            <w:div w:id="1079256350">
              <w:marLeft w:val="0"/>
              <w:marRight w:val="0"/>
              <w:marTop w:val="0"/>
              <w:marBottom w:val="0"/>
              <w:divBdr>
                <w:top w:val="none" w:sz="0" w:space="0" w:color="auto"/>
                <w:left w:val="none" w:sz="0" w:space="0" w:color="auto"/>
                <w:bottom w:val="none" w:sz="0" w:space="0" w:color="auto"/>
                <w:right w:val="none" w:sz="0" w:space="0" w:color="auto"/>
              </w:divBdr>
              <w:divsChild>
                <w:div w:id="6009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46">
      <w:bodyDiv w:val="1"/>
      <w:marLeft w:val="0"/>
      <w:marRight w:val="0"/>
      <w:marTop w:val="0"/>
      <w:marBottom w:val="0"/>
      <w:divBdr>
        <w:top w:val="none" w:sz="0" w:space="0" w:color="auto"/>
        <w:left w:val="none" w:sz="0" w:space="0" w:color="auto"/>
        <w:bottom w:val="none" w:sz="0" w:space="0" w:color="auto"/>
        <w:right w:val="none" w:sz="0" w:space="0" w:color="auto"/>
      </w:divBdr>
      <w:divsChild>
        <w:div w:id="228809813">
          <w:marLeft w:val="0"/>
          <w:marRight w:val="0"/>
          <w:marTop w:val="0"/>
          <w:marBottom w:val="0"/>
          <w:divBdr>
            <w:top w:val="none" w:sz="0" w:space="0" w:color="auto"/>
            <w:left w:val="none" w:sz="0" w:space="0" w:color="auto"/>
            <w:bottom w:val="none" w:sz="0" w:space="0" w:color="auto"/>
            <w:right w:val="none" w:sz="0" w:space="0" w:color="auto"/>
          </w:divBdr>
          <w:divsChild>
            <w:div w:id="564755845">
              <w:marLeft w:val="0"/>
              <w:marRight w:val="0"/>
              <w:marTop w:val="0"/>
              <w:marBottom w:val="0"/>
              <w:divBdr>
                <w:top w:val="none" w:sz="0" w:space="0" w:color="auto"/>
                <w:left w:val="none" w:sz="0" w:space="0" w:color="auto"/>
                <w:bottom w:val="none" w:sz="0" w:space="0" w:color="auto"/>
                <w:right w:val="none" w:sz="0" w:space="0" w:color="auto"/>
              </w:divBdr>
              <w:divsChild>
                <w:div w:id="921989466">
                  <w:marLeft w:val="0"/>
                  <w:marRight w:val="0"/>
                  <w:marTop w:val="0"/>
                  <w:marBottom w:val="0"/>
                  <w:divBdr>
                    <w:top w:val="none" w:sz="0" w:space="0" w:color="auto"/>
                    <w:left w:val="none" w:sz="0" w:space="0" w:color="auto"/>
                    <w:bottom w:val="none" w:sz="0" w:space="0" w:color="auto"/>
                    <w:right w:val="none" w:sz="0" w:space="0" w:color="auto"/>
                  </w:divBdr>
                  <w:divsChild>
                    <w:div w:id="11938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1494">
      <w:bodyDiv w:val="1"/>
      <w:marLeft w:val="0"/>
      <w:marRight w:val="0"/>
      <w:marTop w:val="0"/>
      <w:marBottom w:val="0"/>
      <w:divBdr>
        <w:top w:val="none" w:sz="0" w:space="0" w:color="auto"/>
        <w:left w:val="none" w:sz="0" w:space="0" w:color="auto"/>
        <w:bottom w:val="none" w:sz="0" w:space="0" w:color="auto"/>
        <w:right w:val="none" w:sz="0" w:space="0" w:color="auto"/>
      </w:divBdr>
      <w:divsChild>
        <w:div w:id="133376021">
          <w:marLeft w:val="0"/>
          <w:marRight w:val="0"/>
          <w:marTop w:val="0"/>
          <w:marBottom w:val="0"/>
          <w:divBdr>
            <w:top w:val="none" w:sz="0" w:space="0" w:color="auto"/>
            <w:left w:val="none" w:sz="0" w:space="0" w:color="auto"/>
            <w:bottom w:val="none" w:sz="0" w:space="0" w:color="auto"/>
            <w:right w:val="none" w:sz="0" w:space="0" w:color="auto"/>
          </w:divBdr>
          <w:divsChild>
            <w:div w:id="1082721454">
              <w:marLeft w:val="0"/>
              <w:marRight w:val="0"/>
              <w:marTop w:val="0"/>
              <w:marBottom w:val="0"/>
              <w:divBdr>
                <w:top w:val="none" w:sz="0" w:space="0" w:color="auto"/>
                <w:left w:val="none" w:sz="0" w:space="0" w:color="auto"/>
                <w:bottom w:val="none" w:sz="0" w:space="0" w:color="auto"/>
                <w:right w:val="none" w:sz="0" w:space="0" w:color="auto"/>
              </w:divBdr>
              <w:divsChild>
                <w:div w:id="576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2822">
      <w:bodyDiv w:val="1"/>
      <w:marLeft w:val="0"/>
      <w:marRight w:val="0"/>
      <w:marTop w:val="0"/>
      <w:marBottom w:val="0"/>
      <w:divBdr>
        <w:top w:val="none" w:sz="0" w:space="0" w:color="auto"/>
        <w:left w:val="none" w:sz="0" w:space="0" w:color="auto"/>
        <w:bottom w:val="none" w:sz="0" w:space="0" w:color="auto"/>
        <w:right w:val="none" w:sz="0" w:space="0" w:color="auto"/>
      </w:divBdr>
      <w:divsChild>
        <w:div w:id="1193420321">
          <w:marLeft w:val="0"/>
          <w:marRight w:val="0"/>
          <w:marTop w:val="0"/>
          <w:marBottom w:val="0"/>
          <w:divBdr>
            <w:top w:val="none" w:sz="0" w:space="0" w:color="auto"/>
            <w:left w:val="none" w:sz="0" w:space="0" w:color="auto"/>
            <w:bottom w:val="none" w:sz="0" w:space="0" w:color="auto"/>
            <w:right w:val="none" w:sz="0" w:space="0" w:color="auto"/>
          </w:divBdr>
          <w:divsChild>
            <w:div w:id="888497374">
              <w:marLeft w:val="0"/>
              <w:marRight w:val="0"/>
              <w:marTop w:val="0"/>
              <w:marBottom w:val="0"/>
              <w:divBdr>
                <w:top w:val="none" w:sz="0" w:space="0" w:color="auto"/>
                <w:left w:val="none" w:sz="0" w:space="0" w:color="auto"/>
                <w:bottom w:val="none" w:sz="0" w:space="0" w:color="auto"/>
                <w:right w:val="none" w:sz="0" w:space="0" w:color="auto"/>
              </w:divBdr>
              <w:divsChild>
                <w:div w:id="1058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0550">
      <w:bodyDiv w:val="1"/>
      <w:marLeft w:val="0"/>
      <w:marRight w:val="0"/>
      <w:marTop w:val="0"/>
      <w:marBottom w:val="0"/>
      <w:divBdr>
        <w:top w:val="none" w:sz="0" w:space="0" w:color="auto"/>
        <w:left w:val="none" w:sz="0" w:space="0" w:color="auto"/>
        <w:bottom w:val="none" w:sz="0" w:space="0" w:color="auto"/>
        <w:right w:val="none" w:sz="0" w:space="0" w:color="auto"/>
      </w:divBdr>
    </w:div>
    <w:div w:id="1389495958">
      <w:bodyDiv w:val="1"/>
      <w:marLeft w:val="0"/>
      <w:marRight w:val="0"/>
      <w:marTop w:val="0"/>
      <w:marBottom w:val="0"/>
      <w:divBdr>
        <w:top w:val="none" w:sz="0" w:space="0" w:color="auto"/>
        <w:left w:val="none" w:sz="0" w:space="0" w:color="auto"/>
        <w:bottom w:val="none" w:sz="0" w:space="0" w:color="auto"/>
        <w:right w:val="none" w:sz="0" w:space="0" w:color="auto"/>
      </w:divBdr>
      <w:divsChild>
        <w:div w:id="1413090827">
          <w:marLeft w:val="0"/>
          <w:marRight w:val="0"/>
          <w:marTop w:val="0"/>
          <w:marBottom w:val="0"/>
          <w:divBdr>
            <w:top w:val="none" w:sz="0" w:space="0" w:color="auto"/>
            <w:left w:val="none" w:sz="0" w:space="0" w:color="auto"/>
            <w:bottom w:val="none" w:sz="0" w:space="0" w:color="auto"/>
            <w:right w:val="none" w:sz="0" w:space="0" w:color="auto"/>
          </w:divBdr>
          <w:divsChild>
            <w:div w:id="720598560">
              <w:marLeft w:val="0"/>
              <w:marRight w:val="0"/>
              <w:marTop w:val="0"/>
              <w:marBottom w:val="0"/>
              <w:divBdr>
                <w:top w:val="none" w:sz="0" w:space="0" w:color="auto"/>
                <w:left w:val="none" w:sz="0" w:space="0" w:color="auto"/>
                <w:bottom w:val="none" w:sz="0" w:space="0" w:color="auto"/>
                <w:right w:val="none" w:sz="0" w:space="0" w:color="auto"/>
              </w:divBdr>
              <w:divsChild>
                <w:div w:id="17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4366">
      <w:bodyDiv w:val="1"/>
      <w:marLeft w:val="0"/>
      <w:marRight w:val="0"/>
      <w:marTop w:val="0"/>
      <w:marBottom w:val="0"/>
      <w:divBdr>
        <w:top w:val="none" w:sz="0" w:space="0" w:color="auto"/>
        <w:left w:val="none" w:sz="0" w:space="0" w:color="auto"/>
        <w:bottom w:val="none" w:sz="0" w:space="0" w:color="auto"/>
        <w:right w:val="none" w:sz="0" w:space="0" w:color="auto"/>
      </w:divBdr>
    </w:div>
    <w:div w:id="1432361204">
      <w:bodyDiv w:val="1"/>
      <w:marLeft w:val="0"/>
      <w:marRight w:val="0"/>
      <w:marTop w:val="0"/>
      <w:marBottom w:val="0"/>
      <w:divBdr>
        <w:top w:val="none" w:sz="0" w:space="0" w:color="auto"/>
        <w:left w:val="none" w:sz="0" w:space="0" w:color="auto"/>
        <w:bottom w:val="none" w:sz="0" w:space="0" w:color="auto"/>
        <w:right w:val="none" w:sz="0" w:space="0" w:color="auto"/>
      </w:divBdr>
      <w:divsChild>
        <w:div w:id="701713255">
          <w:marLeft w:val="0"/>
          <w:marRight w:val="0"/>
          <w:marTop w:val="0"/>
          <w:marBottom w:val="0"/>
          <w:divBdr>
            <w:top w:val="none" w:sz="0" w:space="0" w:color="auto"/>
            <w:left w:val="none" w:sz="0" w:space="0" w:color="auto"/>
            <w:bottom w:val="none" w:sz="0" w:space="0" w:color="auto"/>
            <w:right w:val="none" w:sz="0" w:space="0" w:color="auto"/>
          </w:divBdr>
          <w:divsChild>
            <w:div w:id="357395211">
              <w:marLeft w:val="0"/>
              <w:marRight w:val="0"/>
              <w:marTop w:val="0"/>
              <w:marBottom w:val="0"/>
              <w:divBdr>
                <w:top w:val="none" w:sz="0" w:space="0" w:color="auto"/>
                <w:left w:val="none" w:sz="0" w:space="0" w:color="auto"/>
                <w:bottom w:val="none" w:sz="0" w:space="0" w:color="auto"/>
                <w:right w:val="none" w:sz="0" w:space="0" w:color="auto"/>
              </w:divBdr>
              <w:divsChild>
                <w:div w:id="425199150">
                  <w:marLeft w:val="0"/>
                  <w:marRight w:val="0"/>
                  <w:marTop w:val="0"/>
                  <w:marBottom w:val="0"/>
                  <w:divBdr>
                    <w:top w:val="none" w:sz="0" w:space="0" w:color="auto"/>
                    <w:left w:val="none" w:sz="0" w:space="0" w:color="auto"/>
                    <w:bottom w:val="none" w:sz="0" w:space="0" w:color="auto"/>
                    <w:right w:val="none" w:sz="0" w:space="0" w:color="auto"/>
                  </w:divBdr>
                  <w:divsChild>
                    <w:div w:id="1991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6086">
      <w:bodyDiv w:val="1"/>
      <w:marLeft w:val="0"/>
      <w:marRight w:val="0"/>
      <w:marTop w:val="0"/>
      <w:marBottom w:val="0"/>
      <w:divBdr>
        <w:top w:val="none" w:sz="0" w:space="0" w:color="auto"/>
        <w:left w:val="none" w:sz="0" w:space="0" w:color="auto"/>
        <w:bottom w:val="none" w:sz="0" w:space="0" w:color="auto"/>
        <w:right w:val="none" w:sz="0" w:space="0" w:color="auto"/>
      </w:divBdr>
      <w:divsChild>
        <w:div w:id="754933092">
          <w:marLeft w:val="0"/>
          <w:marRight w:val="0"/>
          <w:marTop w:val="0"/>
          <w:marBottom w:val="0"/>
          <w:divBdr>
            <w:top w:val="none" w:sz="0" w:space="0" w:color="auto"/>
            <w:left w:val="none" w:sz="0" w:space="0" w:color="auto"/>
            <w:bottom w:val="none" w:sz="0" w:space="0" w:color="auto"/>
            <w:right w:val="none" w:sz="0" w:space="0" w:color="auto"/>
          </w:divBdr>
          <w:divsChild>
            <w:div w:id="150609833">
              <w:marLeft w:val="0"/>
              <w:marRight w:val="0"/>
              <w:marTop w:val="0"/>
              <w:marBottom w:val="0"/>
              <w:divBdr>
                <w:top w:val="none" w:sz="0" w:space="0" w:color="auto"/>
                <w:left w:val="none" w:sz="0" w:space="0" w:color="auto"/>
                <w:bottom w:val="none" w:sz="0" w:space="0" w:color="auto"/>
                <w:right w:val="none" w:sz="0" w:space="0" w:color="auto"/>
              </w:divBdr>
              <w:divsChild>
                <w:div w:id="63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8209">
      <w:bodyDiv w:val="1"/>
      <w:marLeft w:val="0"/>
      <w:marRight w:val="0"/>
      <w:marTop w:val="0"/>
      <w:marBottom w:val="0"/>
      <w:divBdr>
        <w:top w:val="none" w:sz="0" w:space="0" w:color="auto"/>
        <w:left w:val="none" w:sz="0" w:space="0" w:color="auto"/>
        <w:bottom w:val="none" w:sz="0" w:space="0" w:color="auto"/>
        <w:right w:val="none" w:sz="0" w:space="0" w:color="auto"/>
      </w:divBdr>
      <w:divsChild>
        <w:div w:id="281957241">
          <w:marLeft w:val="0"/>
          <w:marRight w:val="0"/>
          <w:marTop w:val="0"/>
          <w:marBottom w:val="0"/>
          <w:divBdr>
            <w:top w:val="none" w:sz="0" w:space="0" w:color="auto"/>
            <w:left w:val="none" w:sz="0" w:space="0" w:color="auto"/>
            <w:bottom w:val="none" w:sz="0" w:space="0" w:color="auto"/>
            <w:right w:val="none" w:sz="0" w:space="0" w:color="auto"/>
          </w:divBdr>
          <w:divsChild>
            <w:div w:id="2033874856">
              <w:marLeft w:val="0"/>
              <w:marRight w:val="0"/>
              <w:marTop w:val="0"/>
              <w:marBottom w:val="0"/>
              <w:divBdr>
                <w:top w:val="none" w:sz="0" w:space="0" w:color="auto"/>
                <w:left w:val="none" w:sz="0" w:space="0" w:color="auto"/>
                <w:bottom w:val="none" w:sz="0" w:space="0" w:color="auto"/>
                <w:right w:val="none" w:sz="0" w:space="0" w:color="auto"/>
              </w:divBdr>
              <w:divsChild>
                <w:div w:id="2498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00998">
      <w:bodyDiv w:val="1"/>
      <w:marLeft w:val="0"/>
      <w:marRight w:val="0"/>
      <w:marTop w:val="0"/>
      <w:marBottom w:val="0"/>
      <w:divBdr>
        <w:top w:val="none" w:sz="0" w:space="0" w:color="auto"/>
        <w:left w:val="none" w:sz="0" w:space="0" w:color="auto"/>
        <w:bottom w:val="none" w:sz="0" w:space="0" w:color="auto"/>
        <w:right w:val="none" w:sz="0" w:space="0" w:color="auto"/>
      </w:divBdr>
      <w:divsChild>
        <w:div w:id="2014531616">
          <w:marLeft w:val="0"/>
          <w:marRight w:val="0"/>
          <w:marTop w:val="0"/>
          <w:marBottom w:val="0"/>
          <w:divBdr>
            <w:top w:val="none" w:sz="0" w:space="0" w:color="auto"/>
            <w:left w:val="none" w:sz="0" w:space="0" w:color="auto"/>
            <w:bottom w:val="none" w:sz="0" w:space="0" w:color="auto"/>
            <w:right w:val="none" w:sz="0" w:space="0" w:color="auto"/>
          </w:divBdr>
        </w:div>
      </w:divsChild>
    </w:div>
    <w:div w:id="1599438639">
      <w:bodyDiv w:val="1"/>
      <w:marLeft w:val="0"/>
      <w:marRight w:val="0"/>
      <w:marTop w:val="0"/>
      <w:marBottom w:val="0"/>
      <w:divBdr>
        <w:top w:val="none" w:sz="0" w:space="0" w:color="auto"/>
        <w:left w:val="none" w:sz="0" w:space="0" w:color="auto"/>
        <w:bottom w:val="none" w:sz="0" w:space="0" w:color="auto"/>
        <w:right w:val="none" w:sz="0" w:space="0" w:color="auto"/>
      </w:divBdr>
      <w:divsChild>
        <w:div w:id="203296024">
          <w:marLeft w:val="0"/>
          <w:marRight w:val="0"/>
          <w:marTop w:val="0"/>
          <w:marBottom w:val="0"/>
          <w:divBdr>
            <w:top w:val="none" w:sz="0" w:space="0" w:color="auto"/>
            <w:left w:val="none" w:sz="0" w:space="0" w:color="auto"/>
            <w:bottom w:val="none" w:sz="0" w:space="0" w:color="auto"/>
            <w:right w:val="none" w:sz="0" w:space="0" w:color="auto"/>
          </w:divBdr>
          <w:divsChild>
            <w:div w:id="378630506">
              <w:marLeft w:val="0"/>
              <w:marRight w:val="0"/>
              <w:marTop w:val="0"/>
              <w:marBottom w:val="0"/>
              <w:divBdr>
                <w:top w:val="none" w:sz="0" w:space="0" w:color="auto"/>
                <w:left w:val="none" w:sz="0" w:space="0" w:color="auto"/>
                <w:bottom w:val="none" w:sz="0" w:space="0" w:color="auto"/>
                <w:right w:val="none" w:sz="0" w:space="0" w:color="auto"/>
              </w:divBdr>
              <w:divsChild>
                <w:div w:id="5323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48182">
      <w:bodyDiv w:val="1"/>
      <w:marLeft w:val="0"/>
      <w:marRight w:val="0"/>
      <w:marTop w:val="0"/>
      <w:marBottom w:val="0"/>
      <w:divBdr>
        <w:top w:val="none" w:sz="0" w:space="0" w:color="auto"/>
        <w:left w:val="none" w:sz="0" w:space="0" w:color="auto"/>
        <w:bottom w:val="none" w:sz="0" w:space="0" w:color="auto"/>
        <w:right w:val="none" w:sz="0" w:space="0" w:color="auto"/>
      </w:divBdr>
    </w:div>
    <w:div w:id="1678463514">
      <w:bodyDiv w:val="1"/>
      <w:marLeft w:val="0"/>
      <w:marRight w:val="0"/>
      <w:marTop w:val="0"/>
      <w:marBottom w:val="0"/>
      <w:divBdr>
        <w:top w:val="none" w:sz="0" w:space="0" w:color="auto"/>
        <w:left w:val="none" w:sz="0" w:space="0" w:color="auto"/>
        <w:bottom w:val="none" w:sz="0" w:space="0" w:color="auto"/>
        <w:right w:val="none" w:sz="0" w:space="0" w:color="auto"/>
      </w:divBdr>
      <w:divsChild>
        <w:div w:id="80805940">
          <w:marLeft w:val="0"/>
          <w:marRight w:val="0"/>
          <w:marTop w:val="0"/>
          <w:marBottom w:val="0"/>
          <w:divBdr>
            <w:top w:val="none" w:sz="0" w:space="0" w:color="auto"/>
            <w:left w:val="none" w:sz="0" w:space="0" w:color="auto"/>
            <w:bottom w:val="none" w:sz="0" w:space="0" w:color="auto"/>
            <w:right w:val="none" w:sz="0" w:space="0" w:color="auto"/>
          </w:divBdr>
          <w:divsChild>
            <w:div w:id="1192718030">
              <w:marLeft w:val="0"/>
              <w:marRight w:val="0"/>
              <w:marTop w:val="0"/>
              <w:marBottom w:val="0"/>
              <w:divBdr>
                <w:top w:val="none" w:sz="0" w:space="0" w:color="auto"/>
                <w:left w:val="none" w:sz="0" w:space="0" w:color="auto"/>
                <w:bottom w:val="none" w:sz="0" w:space="0" w:color="auto"/>
                <w:right w:val="none" w:sz="0" w:space="0" w:color="auto"/>
              </w:divBdr>
              <w:divsChild>
                <w:div w:id="13182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08091">
      <w:bodyDiv w:val="1"/>
      <w:marLeft w:val="0"/>
      <w:marRight w:val="0"/>
      <w:marTop w:val="0"/>
      <w:marBottom w:val="0"/>
      <w:divBdr>
        <w:top w:val="none" w:sz="0" w:space="0" w:color="auto"/>
        <w:left w:val="none" w:sz="0" w:space="0" w:color="auto"/>
        <w:bottom w:val="none" w:sz="0" w:space="0" w:color="auto"/>
        <w:right w:val="none" w:sz="0" w:space="0" w:color="auto"/>
      </w:divBdr>
      <w:divsChild>
        <w:div w:id="517160530">
          <w:marLeft w:val="0"/>
          <w:marRight w:val="0"/>
          <w:marTop w:val="0"/>
          <w:marBottom w:val="0"/>
          <w:divBdr>
            <w:top w:val="none" w:sz="0" w:space="0" w:color="auto"/>
            <w:left w:val="none" w:sz="0" w:space="0" w:color="auto"/>
            <w:bottom w:val="none" w:sz="0" w:space="0" w:color="auto"/>
            <w:right w:val="none" w:sz="0" w:space="0" w:color="auto"/>
          </w:divBdr>
          <w:divsChild>
            <w:div w:id="1731734859">
              <w:marLeft w:val="0"/>
              <w:marRight w:val="0"/>
              <w:marTop w:val="0"/>
              <w:marBottom w:val="0"/>
              <w:divBdr>
                <w:top w:val="none" w:sz="0" w:space="0" w:color="auto"/>
                <w:left w:val="none" w:sz="0" w:space="0" w:color="auto"/>
                <w:bottom w:val="none" w:sz="0" w:space="0" w:color="auto"/>
                <w:right w:val="none" w:sz="0" w:space="0" w:color="auto"/>
              </w:divBdr>
              <w:divsChild>
                <w:div w:id="11598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2836">
      <w:bodyDiv w:val="1"/>
      <w:marLeft w:val="0"/>
      <w:marRight w:val="0"/>
      <w:marTop w:val="0"/>
      <w:marBottom w:val="0"/>
      <w:divBdr>
        <w:top w:val="none" w:sz="0" w:space="0" w:color="auto"/>
        <w:left w:val="none" w:sz="0" w:space="0" w:color="auto"/>
        <w:bottom w:val="none" w:sz="0" w:space="0" w:color="auto"/>
        <w:right w:val="none" w:sz="0" w:space="0" w:color="auto"/>
      </w:divBdr>
      <w:divsChild>
        <w:div w:id="1095396065">
          <w:marLeft w:val="0"/>
          <w:marRight w:val="0"/>
          <w:marTop w:val="0"/>
          <w:marBottom w:val="0"/>
          <w:divBdr>
            <w:top w:val="none" w:sz="0" w:space="0" w:color="auto"/>
            <w:left w:val="none" w:sz="0" w:space="0" w:color="auto"/>
            <w:bottom w:val="none" w:sz="0" w:space="0" w:color="auto"/>
            <w:right w:val="none" w:sz="0" w:space="0" w:color="auto"/>
          </w:divBdr>
          <w:divsChild>
            <w:div w:id="185563910">
              <w:marLeft w:val="0"/>
              <w:marRight w:val="0"/>
              <w:marTop w:val="0"/>
              <w:marBottom w:val="0"/>
              <w:divBdr>
                <w:top w:val="none" w:sz="0" w:space="0" w:color="auto"/>
                <w:left w:val="none" w:sz="0" w:space="0" w:color="auto"/>
                <w:bottom w:val="none" w:sz="0" w:space="0" w:color="auto"/>
                <w:right w:val="none" w:sz="0" w:space="0" w:color="auto"/>
              </w:divBdr>
              <w:divsChild>
                <w:div w:id="8539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51150">
      <w:bodyDiv w:val="1"/>
      <w:marLeft w:val="0"/>
      <w:marRight w:val="0"/>
      <w:marTop w:val="0"/>
      <w:marBottom w:val="0"/>
      <w:divBdr>
        <w:top w:val="none" w:sz="0" w:space="0" w:color="auto"/>
        <w:left w:val="none" w:sz="0" w:space="0" w:color="auto"/>
        <w:bottom w:val="none" w:sz="0" w:space="0" w:color="auto"/>
        <w:right w:val="none" w:sz="0" w:space="0" w:color="auto"/>
      </w:divBdr>
      <w:divsChild>
        <w:div w:id="1696928295">
          <w:marLeft w:val="0"/>
          <w:marRight w:val="0"/>
          <w:marTop w:val="0"/>
          <w:marBottom w:val="0"/>
          <w:divBdr>
            <w:top w:val="none" w:sz="0" w:space="0" w:color="auto"/>
            <w:left w:val="none" w:sz="0" w:space="0" w:color="auto"/>
            <w:bottom w:val="none" w:sz="0" w:space="0" w:color="auto"/>
            <w:right w:val="none" w:sz="0" w:space="0" w:color="auto"/>
          </w:divBdr>
          <w:divsChild>
            <w:div w:id="1367873834">
              <w:marLeft w:val="0"/>
              <w:marRight w:val="0"/>
              <w:marTop w:val="0"/>
              <w:marBottom w:val="0"/>
              <w:divBdr>
                <w:top w:val="none" w:sz="0" w:space="0" w:color="auto"/>
                <w:left w:val="none" w:sz="0" w:space="0" w:color="auto"/>
                <w:bottom w:val="none" w:sz="0" w:space="0" w:color="auto"/>
                <w:right w:val="none" w:sz="0" w:space="0" w:color="auto"/>
              </w:divBdr>
              <w:divsChild>
                <w:div w:id="11637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109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66">
          <w:marLeft w:val="0"/>
          <w:marRight w:val="0"/>
          <w:marTop w:val="0"/>
          <w:marBottom w:val="0"/>
          <w:divBdr>
            <w:top w:val="none" w:sz="0" w:space="0" w:color="auto"/>
            <w:left w:val="none" w:sz="0" w:space="0" w:color="auto"/>
            <w:bottom w:val="none" w:sz="0" w:space="0" w:color="auto"/>
            <w:right w:val="none" w:sz="0" w:space="0" w:color="auto"/>
          </w:divBdr>
          <w:divsChild>
            <w:div w:id="536161696">
              <w:marLeft w:val="0"/>
              <w:marRight w:val="0"/>
              <w:marTop w:val="0"/>
              <w:marBottom w:val="0"/>
              <w:divBdr>
                <w:top w:val="none" w:sz="0" w:space="0" w:color="auto"/>
                <w:left w:val="none" w:sz="0" w:space="0" w:color="auto"/>
                <w:bottom w:val="none" w:sz="0" w:space="0" w:color="auto"/>
                <w:right w:val="none" w:sz="0" w:space="0" w:color="auto"/>
              </w:divBdr>
              <w:divsChild>
                <w:div w:id="304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5076">
      <w:bodyDiv w:val="1"/>
      <w:marLeft w:val="0"/>
      <w:marRight w:val="0"/>
      <w:marTop w:val="0"/>
      <w:marBottom w:val="0"/>
      <w:divBdr>
        <w:top w:val="none" w:sz="0" w:space="0" w:color="auto"/>
        <w:left w:val="none" w:sz="0" w:space="0" w:color="auto"/>
        <w:bottom w:val="none" w:sz="0" w:space="0" w:color="auto"/>
        <w:right w:val="none" w:sz="0" w:space="0" w:color="auto"/>
      </w:divBdr>
      <w:divsChild>
        <w:div w:id="343947494">
          <w:marLeft w:val="0"/>
          <w:marRight w:val="0"/>
          <w:marTop w:val="0"/>
          <w:marBottom w:val="0"/>
          <w:divBdr>
            <w:top w:val="none" w:sz="0" w:space="0" w:color="auto"/>
            <w:left w:val="none" w:sz="0" w:space="0" w:color="auto"/>
            <w:bottom w:val="none" w:sz="0" w:space="0" w:color="auto"/>
            <w:right w:val="none" w:sz="0" w:space="0" w:color="auto"/>
          </w:divBdr>
          <w:divsChild>
            <w:div w:id="2039811494">
              <w:marLeft w:val="0"/>
              <w:marRight w:val="0"/>
              <w:marTop w:val="0"/>
              <w:marBottom w:val="0"/>
              <w:divBdr>
                <w:top w:val="none" w:sz="0" w:space="0" w:color="auto"/>
                <w:left w:val="none" w:sz="0" w:space="0" w:color="auto"/>
                <w:bottom w:val="none" w:sz="0" w:space="0" w:color="auto"/>
                <w:right w:val="none" w:sz="0" w:space="0" w:color="auto"/>
              </w:divBdr>
              <w:divsChild>
                <w:div w:id="16859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6706">
      <w:bodyDiv w:val="1"/>
      <w:marLeft w:val="0"/>
      <w:marRight w:val="0"/>
      <w:marTop w:val="0"/>
      <w:marBottom w:val="0"/>
      <w:divBdr>
        <w:top w:val="none" w:sz="0" w:space="0" w:color="auto"/>
        <w:left w:val="none" w:sz="0" w:space="0" w:color="auto"/>
        <w:bottom w:val="none" w:sz="0" w:space="0" w:color="auto"/>
        <w:right w:val="none" w:sz="0" w:space="0" w:color="auto"/>
      </w:divBdr>
      <w:divsChild>
        <w:div w:id="472526380">
          <w:marLeft w:val="0"/>
          <w:marRight w:val="0"/>
          <w:marTop w:val="0"/>
          <w:marBottom w:val="0"/>
          <w:divBdr>
            <w:top w:val="none" w:sz="0" w:space="0" w:color="auto"/>
            <w:left w:val="none" w:sz="0" w:space="0" w:color="auto"/>
            <w:bottom w:val="none" w:sz="0" w:space="0" w:color="auto"/>
            <w:right w:val="none" w:sz="0" w:space="0" w:color="auto"/>
          </w:divBdr>
          <w:divsChild>
            <w:div w:id="560293392">
              <w:marLeft w:val="0"/>
              <w:marRight w:val="0"/>
              <w:marTop w:val="0"/>
              <w:marBottom w:val="0"/>
              <w:divBdr>
                <w:top w:val="none" w:sz="0" w:space="0" w:color="auto"/>
                <w:left w:val="none" w:sz="0" w:space="0" w:color="auto"/>
                <w:bottom w:val="none" w:sz="0" w:space="0" w:color="auto"/>
                <w:right w:val="none" w:sz="0" w:space="0" w:color="auto"/>
              </w:divBdr>
              <w:divsChild>
                <w:div w:id="13453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9463">
      <w:bodyDiv w:val="1"/>
      <w:marLeft w:val="0"/>
      <w:marRight w:val="0"/>
      <w:marTop w:val="0"/>
      <w:marBottom w:val="0"/>
      <w:divBdr>
        <w:top w:val="none" w:sz="0" w:space="0" w:color="auto"/>
        <w:left w:val="none" w:sz="0" w:space="0" w:color="auto"/>
        <w:bottom w:val="none" w:sz="0" w:space="0" w:color="auto"/>
        <w:right w:val="none" w:sz="0" w:space="0" w:color="auto"/>
      </w:divBdr>
      <w:divsChild>
        <w:div w:id="2101489546">
          <w:marLeft w:val="0"/>
          <w:marRight w:val="0"/>
          <w:marTop w:val="0"/>
          <w:marBottom w:val="0"/>
          <w:divBdr>
            <w:top w:val="none" w:sz="0" w:space="0" w:color="auto"/>
            <w:left w:val="none" w:sz="0" w:space="0" w:color="auto"/>
            <w:bottom w:val="none" w:sz="0" w:space="0" w:color="auto"/>
            <w:right w:val="none" w:sz="0" w:space="0" w:color="auto"/>
          </w:divBdr>
          <w:divsChild>
            <w:div w:id="1843817282">
              <w:marLeft w:val="0"/>
              <w:marRight w:val="0"/>
              <w:marTop w:val="0"/>
              <w:marBottom w:val="0"/>
              <w:divBdr>
                <w:top w:val="none" w:sz="0" w:space="0" w:color="auto"/>
                <w:left w:val="none" w:sz="0" w:space="0" w:color="auto"/>
                <w:bottom w:val="none" w:sz="0" w:space="0" w:color="auto"/>
                <w:right w:val="none" w:sz="0" w:space="0" w:color="auto"/>
              </w:divBdr>
              <w:divsChild>
                <w:div w:id="7463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362">
      <w:bodyDiv w:val="1"/>
      <w:marLeft w:val="0"/>
      <w:marRight w:val="0"/>
      <w:marTop w:val="0"/>
      <w:marBottom w:val="0"/>
      <w:divBdr>
        <w:top w:val="none" w:sz="0" w:space="0" w:color="auto"/>
        <w:left w:val="none" w:sz="0" w:space="0" w:color="auto"/>
        <w:bottom w:val="none" w:sz="0" w:space="0" w:color="auto"/>
        <w:right w:val="none" w:sz="0" w:space="0" w:color="auto"/>
      </w:divBdr>
      <w:divsChild>
        <w:div w:id="54858683">
          <w:marLeft w:val="0"/>
          <w:marRight w:val="0"/>
          <w:marTop w:val="0"/>
          <w:marBottom w:val="0"/>
          <w:divBdr>
            <w:top w:val="none" w:sz="0" w:space="0" w:color="auto"/>
            <w:left w:val="none" w:sz="0" w:space="0" w:color="auto"/>
            <w:bottom w:val="none" w:sz="0" w:space="0" w:color="auto"/>
            <w:right w:val="none" w:sz="0" w:space="0" w:color="auto"/>
          </w:divBdr>
          <w:divsChild>
            <w:div w:id="2141334571">
              <w:marLeft w:val="0"/>
              <w:marRight w:val="0"/>
              <w:marTop w:val="0"/>
              <w:marBottom w:val="0"/>
              <w:divBdr>
                <w:top w:val="none" w:sz="0" w:space="0" w:color="auto"/>
                <w:left w:val="none" w:sz="0" w:space="0" w:color="auto"/>
                <w:bottom w:val="none" w:sz="0" w:space="0" w:color="auto"/>
                <w:right w:val="none" w:sz="0" w:space="0" w:color="auto"/>
              </w:divBdr>
              <w:divsChild>
                <w:div w:id="10852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3232">
      <w:bodyDiv w:val="1"/>
      <w:marLeft w:val="0"/>
      <w:marRight w:val="0"/>
      <w:marTop w:val="0"/>
      <w:marBottom w:val="0"/>
      <w:divBdr>
        <w:top w:val="none" w:sz="0" w:space="0" w:color="auto"/>
        <w:left w:val="none" w:sz="0" w:space="0" w:color="auto"/>
        <w:bottom w:val="none" w:sz="0" w:space="0" w:color="auto"/>
        <w:right w:val="none" w:sz="0" w:space="0" w:color="auto"/>
      </w:divBdr>
    </w:div>
    <w:div w:id="1800226083">
      <w:bodyDiv w:val="1"/>
      <w:marLeft w:val="0"/>
      <w:marRight w:val="0"/>
      <w:marTop w:val="0"/>
      <w:marBottom w:val="0"/>
      <w:divBdr>
        <w:top w:val="none" w:sz="0" w:space="0" w:color="auto"/>
        <w:left w:val="none" w:sz="0" w:space="0" w:color="auto"/>
        <w:bottom w:val="none" w:sz="0" w:space="0" w:color="auto"/>
        <w:right w:val="none" w:sz="0" w:space="0" w:color="auto"/>
      </w:divBdr>
      <w:divsChild>
        <w:div w:id="957612545">
          <w:marLeft w:val="0"/>
          <w:marRight w:val="0"/>
          <w:marTop w:val="0"/>
          <w:marBottom w:val="0"/>
          <w:divBdr>
            <w:top w:val="none" w:sz="0" w:space="0" w:color="auto"/>
            <w:left w:val="none" w:sz="0" w:space="0" w:color="auto"/>
            <w:bottom w:val="none" w:sz="0" w:space="0" w:color="auto"/>
            <w:right w:val="none" w:sz="0" w:space="0" w:color="auto"/>
          </w:divBdr>
          <w:divsChild>
            <w:div w:id="1193151744">
              <w:marLeft w:val="0"/>
              <w:marRight w:val="0"/>
              <w:marTop w:val="0"/>
              <w:marBottom w:val="0"/>
              <w:divBdr>
                <w:top w:val="none" w:sz="0" w:space="0" w:color="auto"/>
                <w:left w:val="none" w:sz="0" w:space="0" w:color="auto"/>
                <w:bottom w:val="none" w:sz="0" w:space="0" w:color="auto"/>
                <w:right w:val="none" w:sz="0" w:space="0" w:color="auto"/>
              </w:divBdr>
              <w:divsChild>
                <w:div w:id="20891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54495">
      <w:bodyDiv w:val="1"/>
      <w:marLeft w:val="0"/>
      <w:marRight w:val="0"/>
      <w:marTop w:val="0"/>
      <w:marBottom w:val="0"/>
      <w:divBdr>
        <w:top w:val="none" w:sz="0" w:space="0" w:color="auto"/>
        <w:left w:val="none" w:sz="0" w:space="0" w:color="auto"/>
        <w:bottom w:val="none" w:sz="0" w:space="0" w:color="auto"/>
        <w:right w:val="none" w:sz="0" w:space="0" w:color="auto"/>
      </w:divBdr>
      <w:divsChild>
        <w:div w:id="297148838">
          <w:marLeft w:val="0"/>
          <w:marRight w:val="0"/>
          <w:marTop w:val="0"/>
          <w:marBottom w:val="0"/>
          <w:divBdr>
            <w:top w:val="none" w:sz="0" w:space="0" w:color="auto"/>
            <w:left w:val="none" w:sz="0" w:space="0" w:color="auto"/>
            <w:bottom w:val="none" w:sz="0" w:space="0" w:color="auto"/>
            <w:right w:val="none" w:sz="0" w:space="0" w:color="auto"/>
          </w:divBdr>
          <w:divsChild>
            <w:div w:id="1694110929">
              <w:marLeft w:val="0"/>
              <w:marRight w:val="0"/>
              <w:marTop w:val="0"/>
              <w:marBottom w:val="0"/>
              <w:divBdr>
                <w:top w:val="none" w:sz="0" w:space="0" w:color="auto"/>
                <w:left w:val="none" w:sz="0" w:space="0" w:color="auto"/>
                <w:bottom w:val="none" w:sz="0" w:space="0" w:color="auto"/>
                <w:right w:val="none" w:sz="0" w:space="0" w:color="auto"/>
              </w:divBdr>
              <w:divsChild>
                <w:div w:id="107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2030">
      <w:bodyDiv w:val="1"/>
      <w:marLeft w:val="0"/>
      <w:marRight w:val="0"/>
      <w:marTop w:val="0"/>
      <w:marBottom w:val="0"/>
      <w:divBdr>
        <w:top w:val="none" w:sz="0" w:space="0" w:color="auto"/>
        <w:left w:val="none" w:sz="0" w:space="0" w:color="auto"/>
        <w:bottom w:val="none" w:sz="0" w:space="0" w:color="auto"/>
        <w:right w:val="none" w:sz="0" w:space="0" w:color="auto"/>
      </w:divBdr>
      <w:divsChild>
        <w:div w:id="1890071068">
          <w:marLeft w:val="0"/>
          <w:marRight w:val="0"/>
          <w:marTop w:val="0"/>
          <w:marBottom w:val="0"/>
          <w:divBdr>
            <w:top w:val="none" w:sz="0" w:space="0" w:color="auto"/>
            <w:left w:val="none" w:sz="0" w:space="0" w:color="auto"/>
            <w:bottom w:val="none" w:sz="0" w:space="0" w:color="auto"/>
            <w:right w:val="none" w:sz="0" w:space="0" w:color="auto"/>
          </w:divBdr>
          <w:divsChild>
            <w:div w:id="1800221629">
              <w:marLeft w:val="0"/>
              <w:marRight w:val="0"/>
              <w:marTop w:val="0"/>
              <w:marBottom w:val="0"/>
              <w:divBdr>
                <w:top w:val="none" w:sz="0" w:space="0" w:color="auto"/>
                <w:left w:val="none" w:sz="0" w:space="0" w:color="auto"/>
                <w:bottom w:val="none" w:sz="0" w:space="0" w:color="auto"/>
                <w:right w:val="none" w:sz="0" w:space="0" w:color="auto"/>
              </w:divBdr>
              <w:divsChild>
                <w:div w:id="8713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60386">
      <w:bodyDiv w:val="1"/>
      <w:marLeft w:val="0"/>
      <w:marRight w:val="0"/>
      <w:marTop w:val="0"/>
      <w:marBottom w:val="0"/>
      <w:divBdr>
        <w:top w:val="none" w:sz="0" w:space="0" w:color="auto"/>
        <w:left w:val="none" w:sz="0" w:space="0" w:color="auto"/>
        <w:bottom w:val="none" w:sz="0" w:space="0" w:color="auto"/>
        <w:right w:val="none" w:sz="0" w:space="0" w:color="auto"/>
      </w:divBdr>
    </w:div>
    <w:div w:id="1909222055">
      <w:bodyDiv w:val="1"/>
      <w:marLeft w:val="0"/>
      <w:marRight w:val="0"/>
      <w:marTop w:val="0"/>
      <w:marBottom w:val="0"/>
      <w:divBdr>
        <w:top w:val="none" w:sz="0" w:space="0" w:color="auto"/>
        <w:left w:val="none" w:sz="0" w:space="0" w:color="auto"/>
        <w:bottom w:val="none" w:sz="0" w:space="0" w:color="auto"/>
        <w:right w:val="none" w:sz="0" w:space="0" w:color="auto"/>
      </w:divBdr>
      <w:divsChild>
        <w:div w:id="1255436242">
          <w:marLeft w:val="0"/>
          <w:marRight w:val="0"/>
          <w:marTop w:val="0"/>
          <w:marBottom w:val="0"/>
          <w:divBdr>
            <w:top w:val="none" w:sz="0" w:space="0" w:color="auto"/>
            <w:left w:val="none" w:sz="0" w:space="0" w:color="auto"/>
            <w:bottom w:val="none" w:sz="0" w:space="0" w:color="auto"/>
            <w:right w:val="none" w:sz="0" w:space="0" w:color="auto"/>
          </w:divBdr>
          <w:divsChild>
            <w:div w:id="1199854099">
              <w:marLeft w:val="0"/>
              <w:marRight w:val="0"/>
              <w:marTop w:val="0"/>
              <w:marBottom w:val="0"/>
              <w:divBdr>
                <w:top w:val="none" w:sz="0" w:space="0" w:color="auto"/>
                <w:left w:val="none" w:sz="0" w:space="0" w:color="auto"/>
                <w:bottom w:val="none" w:sz="0" w:space="0" w:color="auto"/>
                <w:right w:val="none" w:sz="0" w:space="0" w:color="auto"/>
              </w:divBdr>
              <w:divsChild>
                <w:div w:id="555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9880">
      <w:bodyDiv w:val="1"/>
      <w:marLeft w:val="0"/>
      <w:marRight w:val="0"/>
      <w:marTop w:val="0"/>
      <w:marBottom w:val="0"/>
      <w:divBdr>
        <w:top w:val="none" w:sz="0" w:space="0" w:color="auto"/>
        <w:left w:val="none" w:sz="0" w:space="0" w:color="auto"/>
        <w:bottom w:val="none" w:sz="0" w:space="0" w:color="auto"/>
        <w:right w:val="none" w:sz="0" w:space="0" w:color="auto"/>
      </w:divBdr>
      <w:divsChild>
        <w:div w:id="575361553">
          <w:marLeft w:val="0"/>
          <w:marRight w:val="0"/>
          <w:marTop w:val="0"/>
          <w:marBottom w:val="0"/>
          <w:divBdr>
            <w:top w:val="none" w:sz="0" w:space="0" w:color="auto"/>
            <w:left w:val="none" w:sz="0" w:space="0" w:color="auto"/>
            <w:bottom w:val="none" w:sz="0" w:space="0" w:color="auto"/>
            <w:right w:val="none" w:sz="0" w:space="0" w:color="auto"/>
          </w:divBdr>
          <w:divsChild>
            <w:div w:id="1896157630">
              <w:marLeft w:val="0"/>
              <w:marRight w:val="0"/>
              <w:marTop w:val="0"/>
              <w:marBottom w:val="0"/>
              <w:divBdr>
                <w:top w:val="none" w:sz="0" w:space="0" w:color="auto"/>
                <w:left w:val="none" w:sz="0" w:space="0" w:color="auto"/>
                <w:bottom w:val="none" w:sz="0" w:space="0" w:color="auto"/>
                <w:right w:val="none" w:sz="0" w:space="0" w:color="auto"/>
              </w:divBdr>
              <w:divsChild>
                <w:div w:id="13416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68368">
      <w:bodyDiv w:val="1"/>
      <w:marLeft w:val="0"/>
      <w:marRight w:val="0"/>
      <w:marTop w:val="0"/>
      <w:marBottom w:val="0"/>
      <w:divBdr>
        <w:top w:val="none" w:sz="0" w:space="0" w:color="auto"/>
        <w:left w:val="none" w:sz="0" w:space="0" w:color="auto"/>
        <w:bottom w:val="none" w:sz="0" w:space="0" w:color="auto"/>
        <w:right w:val="none" w:sz="0" w:space="0" w:color="auto"/>
      </w:divBdr>
      <w:divsChild>
        <w:div w:id="1109932776">
          <w:marLeft w:val="0"/>
          <w:marRight w:val="0"/>
          <w:marTop w:val="0"/>
          <w:marBottom w:val="0"/>
          <w:divBdr>
            <w:top w:val="none" w:sz="0" w:space="0" w:color="auto"/>
            <w:left w:val="none" w:sz="0" w:space="0" w:color="auto"/>
            <w:bottom w:val="none" w:sz="0" w:space="0" w:color="auto"/>
            <w:right w:val="none" w:sz="0" w:space="0" w:color="auto"/>
          </w:divBdr>
          <w:divsChild>
            <w:div w:id="1119955405">
              <w:marLeft w:val="0"/>
              <w:marRight w:val="0"/>
              <w:marTop w:val="0"/>
              <w:marBottom w:val="0"/>
              <w:divBdr>
                <w:top w:val="none" w:sz="0" w:space="0" w:color="auto"/>
                <w:left w:val="none" w:sz="0" w:space="0" w:color="auto"/>
                <w:bottom w:val="none" w:sz="0" w:space="0" w:color="auto"/>
                <w:right w:val="none" w:sz="0" w:space="0" w:color="auto"/>
              </w:divBdr>
              <w:divsChild>
                <w:div w:id="14627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69490">
      <w:bodyDiv w:val="1"/>
      <w:marLeft w:val="0"/>
      <w:marRight w:val="0"/>
      <w:marTop w:val="0"/>
      <w:marBottom w:val="0"/>
      <w:divBdr>
        <w:top w:val="none" w:sz="0" w:space="0" w:color="auto"/>
        <w:left w:val="none" w:sz="0" w:space="0" w:color="auto"/>
        <w:bottom w:val="none" w:sz="0" w:space="0" w:color="auto"/>
        <w:right w:val="none" w:sz="0" w:space="0" w:color="auto"/>
      </w:divBdr>
      <w:divsChild>
        <w:div w:id="1788238153">
          <w:marLeft w:val="0"/>
          <w:marRight w:val="0"/>
          <w:marTop w:val="0"/>
          <w:marBottom w:val="0"/>
          <w:divBdr>
            <w:top w:val="none" w:sz="0" w:space="0" w:color="auto"/>
            <w:left w:val="none" w:sz="0" w:space="0" w:color="auto"/>
            <w:bottom w:val="none" w:sz="0" w:space="0" w:color="auto"/>
            <w:right w:val="none" w:sz="0" w:space="0" w:color="auto"/>
          </w:divBdr>
          <w:divsChild>
            <w:div w:id="1763989723">
              <w:marLeft w:val="0"/>
              <w:marRight w:val="0"/>
              <w:marTop w:val="0"/>
              <w:marBottom w:val="0"/>
              <w:divBdr>
                <w:top w:val="none" w:sz="0" w:space="0" w:color="auto"/>
                <w:left w:val="none" w:sz="0" w:space="0" w:color="auto"/>
                <w:bottom w:val="none" w:sz="0" w:space="0" w:color="auto"/>
                <w:right w:val="none" w:sz="0" w:space="0" w:color="auto"/>
              </w:divBdr>
              <w:divsChild>
                <w:div w:id="763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036">
      <w:bodyDiv w:val="1"/>
      <w:marLeft w:val="0"/>
      <w:marRight w:val="0"/>
      <w:marTop w:val="0"/>
      <w:marBottom w:val="0"/>
      <w:divBdr>
        <w:top w:val="none" w:sz="0" w:space="0" w:color="auto"/>
        <w:left w:val="none" w:sz="0" w:space="0" w:color="auto"/>
        <w:bottom w:val="none" w:sz="0" w:space="0" w:color="auto"/>
        <w:right w:val="none" w:sz="0" w:space="0" w:color="auto"/>
      </w:divBdr>
    </w:div>
    <w:div w:id="2007585466">
      <w:bodyDiv w:val="1"/>
      <w:marLeft w:val="0"/>
      <w:marRight w:val="0"/>
      <w:marTop w:val="0"/>
      <w:marBottom w:val="0"/>
      <w:divBdr>
        <w:top w:val="none" w:sz="0" w:space="0" w:color="auto"/>
        <w:left w:val="none" w:sz="0" w:space="0" w:color="auto"/>
        <w:bottom w:val="none" w:sz="0" w:space="0" w:color="auto"/>
        <w:right w:val="none" w:sz="0" w:space="0" w:color="auto"/>
      </w:divBdr>
      <w:divsChild>
        <w:div w:id="1356733522">
          <w:marLeft w:val="0"/>
          <w:marRight w:val="0"/>
          <w:marTop w:val="0"/>
          <w:marBottom w:val="0"/>
          <w:divBdr>
            <w:top w:val="none" w:sz="0" w:space="0" w:color="auto"/>
            <w:left w:val="none" w:sz="0" w:space="0" w:color="auto"/>
            <w:bottom w:val="none" w:sz="0" w:space="0" w:color="auto"/>
            <w:right w:val="none" w:sz="0" w:space="0" w:color="auto"/>
          </w:divBdr>
          <w:divsChild>
            <w:div w:id="340203117">
              <w:marLeft w:val="0"/>
              <w:marRight w:val="0"/>
              <w:marTop w:val="0"/>
              <w:marBottom w:val="0"/>
              <w:divBdr>
                <w:top w:val="none" w:sz="0" w:space="0" w:color="auto"/>
                <w:left w:val="none" w:sz="0" w:space="0" w:color="auto"/>
                <w:bottom w:val="none" w:sz="0" w:space="0" w:color="auto"/>
                <w:right w:val="none" w:sz="0" w:space="0" w:color="auto"/>
              </w:divBdr>
              <w:divsChild>
                <w:div w:id="18632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3696">
      <w:bodyDiv w:val="1"/>
      <w:marLeft w:val="0"/>
      <w:marRight w:val="0"/>
      <w:marTop w:val="0"/>
      <w:marBottom w:val="0"/>
      <w:divBdr>
        <w:top w:val="none" w:sz="0" w:space="0" w:color="auto"/>
        <w:left w:val="none" w:sz="0" w:space="0" w:color="auto"/>
        <w:bottom w:val="none" w:sz="0" w:space="0" w:color="auto"/>
        <w:right w:val="none" w:sz="0" w:space="0" w:color="auto"/>
      </w:divBdr>
    </w:div>
    <w:div w:id="2039969728">
      <w:bodyDiv w:val="1"/>
      <w:marLeft w:val="0"/>
      <w:marRight w:val="0"/>
      <w:marTop w:val="0"/>
      <w:marBottom w:val="0"/>
      <w:divBdr>
        <w:top w:val="none" w:sz="0" w:space="0" w:color="auto"/>
        <w:left w:val="none" w:sz="0" w:space="0" w:color="auto"/>
        <w:bottom w:val="none" w:sz="0" w:space="0" w:color="auto"/>
        <w:right w:val="none" w:sz="0" w:space="0" w:color="auto"/>
      </w:divBdr>
      <w:divsChild>
        <w:div w:id="330062984">
          <w:marLeft w:val="0"/>
          <w:marRight w:val="0"/>
          <w:marTop w:val="0"/>
          <w:marBottom w:val="0"/>
          <w:divBdr>
            <w:top w:val="none" w:sz="0" w:space="0" w:color="auto"/>
            <w:left w:val="none" w:sz="0" w:space="0" w:color="auto"/>
            <w:bottom w:val="none" w:sz="0" w:space="0" w:color="auto"/>
            <w:right w:val="none" w:sz="0" w:space="0" w:color="auto"/>
          </w:divBdr>
          <w:divsChild>
            <w:div w:id="1850948005">
              <w:marLeft w:val="0"/>
              <w:marRight w:val="0"/>
              <w:marTop w:val="0"/>
              <w:marBottom w:val="0"/>
              <w:divBdr>
                <w:top w:val="none" w:sz="0" w:space="0" w:color="auto"/>
                <w:left w:val="none" w:sz="0" w:space="0" w:color="auto"/>
                <w:bottom w:val="none" w:sz="0" w:space="0" w:color="auto"/>
                <w:right w:val="none" w:sz="0" w:space="0" w:color="auto"/>
              </w:divBdr>
              <w:divsChild>
                <w:div w:id="14629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0558">
      <w:bodyDiv w:val="1"/>
      <w:marLeft w:val="0"/>
      <w:marRight w:val="0"/>
      <w:marTop w:val="0"/>
      <w:marBottom w:val="0"/>
      <w:divBdr>
        <w:top w:val="none" w:sz="0" w:space="0" w:color="auto"/>
        <w:left w:val="none" w:sz="0" w:space="0" w:color="auto"/>
        <w:bottom w:val="none" w:sz="0" w:space="0" w:color="auto"/>
        <w:right w:val="none" w:sz="0" w:space="0" w:color="auto"/>
      </w:divBdr>
      <w:divsChild>
        <w:div w:id="240331018">
          <w:marLeft w:val="0"/>
          <w:marRight w:val="0"/>
          <w:marTop w:val="0"/>
          <w:marBottom w:val="0"/>
          <w:divBdr>
            <w:top w:val="none" w:sz="0" w:space="0" w:color="auto"/>
            <w:left w:val="none" w:sz="0" w:space="0" w:color="auto"/>
            <w:bottom w:val="none" w:sz="0" w:space="0" w:color="auto"/>
            <w:right w:val="none" w:sz="0" w:space="0" w:color="auto"/>
          </w:divBdr>
          <w:divsChild>
            <w:div w:id="1728188341">
              <w:marLeft w:val="0"/>
              <w:marRight w:val="0"/>
              <w:marTop w:val="0"/>
              <w:marBottom w:val="0"/>
              <w:divBdr>
                <w:top w:val="none" w:sz="0" w:space="0" w:color="auto"/>
                <w:left w:val="none" w:sz="0" w:space="0" w:color="auto"/>
                <w:bottom w:val="none" w:sz="0" w:space="0" w:color="auto"/>
                <w:right w:val="none" w:sz="0" w:space="0" w:color="auto"/>
              </w:divBdr>
              <w:divsChild>
                <w:div w:id="834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3555">
      <w:bodyDiv w:val="1"/>
      <w:marLeft w:val="0"/>
      <w:marRight w:val="0"/>
      <w:marTop w:val="0"/>
      <w:marBottom w:val="0"/>
      <w:divBdr>
        <w:top w:val="none" w:sz="0" w:space="0" w:color="auto"/>
        <w:left w:val="none" w:sz="0" w:space="0" w:color="auto"/>
        <w:bottom w:val="none" w:sz="0" w:space="0" w:color="auto"/>
        <w:right w:val="none" w:sz="0" w:space="0" w:color="auto"/>
      </w:divBdr>
      <w:divsChild>
        <w:div w:id="813447906">
          <w:marLeft w:val="0"/>
          <w:marRight w:val="0"/>
          <w:marTop w:val="0"/>
          <w:marBottom w:val="0"/>
          <w:divBdr>
            <w:top w:val="none" w:sz="0" w:space="0" w:color="auto"/>
            <w:left w:val="none" w:sz="0" w:space="0" w:color="auto"/>
            <w:bottom w:val="none" w:sz="0" w:space="0" w:color="auto"/>
            <w:right w:val="none" w:sz="0" w:space="0" w:color="auto"/>
          </w:divBdr>
          <w:divsChild>
            <w:div w:id="1056002979">
              <w:marLeft w:val="0"/>
              <w:marRight w:val="0"/>
              <w:marTop w:val="0"/>
              <w:marBottom w:val="0"/>
              <w:divBdr>
                <w:top w:val="none" w:sz="0" w:space="0" w:color="auto"/>
                <w:left w:val="none" w:sz="0" w:space="0" w:color="auto"/>
                <w:bottom w:val="none" w:sz="0" w:space="0" w:color="auto"/>
                <w:right w:val="none" w:sz="0" w:space="0" w:color="auto"/>
              </w:divBdr>
              <w:divsChild>
                <w:div w:id="18859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32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292">
          <w:marLeft w:val="0"/>
          <w:marRight w:val="0"/>
          <w:marTop w:val="0"/>
          <w:marBottom w:val="0"/>
          <w:divBdr>
            <w:top w:val="none" w:sz="0" w:space="0" w:color="auto"/>
            <w:left w:val="none" w:sz="0" w:space="0" w:color="auto"/>
            <w:bottom w:val="none" w:sz="0" w:space="0" w:color="auto"/>
            <w:right w:val="none" w:sz="0" w:space="0" w:color="auto"/>
          </w:divBdr>
          <w:divsChild>
            <w:div w:id="1474518385">
              <w:marLeft w:val="0"/>
              <w:marRight w:val="0"/>
              <w:marTop w:val="0"/>
              <w:marBottom w:val="0"/>
              <w:divBdr>
                <w:top w:val="none" w:sz="0" w:space="0" w:color="auto"/>
                <w:left w:val="none" w:sz="0" w:space="0" w:color="auto"/>
                <w:bottom w:val="none" w:sz="0" w:space="0" w:color="auto"/>
                <w:right w:val="none" w:sz="0" w:space="0" w:color="auto"/>
              </w:divBdr>
              <w:divsChild>
                <w:div w:id="15021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revistas.um.es/cpd/article/view/54281/52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dx.doi.org/10.20960/nh.036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635E-72E3-7B45-9D0C-CA9493F3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7521</Words>
  <Characters>41367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MELENDEZ</dc:creator>
  <cp:keywords/>
  <dc:description/>
  <cp:lastModifiedBy>BLAS MELENDEZ CARABALLO</cp:lastModifiedBy>
  <cp:revision>7</cp:revision>
  <dcterms:created xsi:type="dcterms:W3CDTF">2024-12-10T14:14:00Z</dcterms:created>
  <dcterms:modified xsi:type="dcterms:W3CDTF">2024-12-10T19:06:00Z</dcterms:modified>
</cp:coreProperties>
</file>