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POSTOPERATIVE COGNITIVE OUTCOMES IN PATIENTS WITH LEFT TEMPORAL LOBE EPILEPSY</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hd w:fill="ffffff" w:val="clea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DESENLACES COGNITIVOS </w:t>
      </w:r>
      <w:r w:rsidDel="00000000" w:rsidR="00000000" w:rsidRPr="00000000">
        <w:rPr>
          <w:rFonts w:ascii="Times New Roman" w:cs="Times New Roman" w:eastAsia="Times New Roman" w:hAnsi="Times New Roman"/>
          <w:b w:val="1"/>
          <w:sz w:val="24"/>
          <w:szCs w:val="24"/>
          <w:rtl w:val="0"/>
        </w:rPr>
        <w:t xml:space="preserve">POSTQUIRÚRGICOS</w:t>
      </w:r>
      <w:r w:rsidDel="00000000" w:rsidR="00000000" w:rsidRPr="00000000">
        <w:rPr>
          <w:rFonts w:ascii="Times New Roman" w:cs="Times New Roman" w:eastAsia="Times New Roman" w:hAnsi="Times New Roman"/>
          <w:b w:val="1"/>
          <w:sz w:val="24"/>
          <w:szCs w:val="24"/>
          <w:rtl w:val="0"/>
        </w:rPr>
        <w:t xml:space="preserve"> EN PACIENTES CON EPILEPSIA DEL LÓBULO TEMPORAL IZQUIERDO</w:t>
      </w:r>
    </w:p>
    <w:p w:rsidR="00000000" w:rsidDel="00000000" w:rsidP="00000000" w:rsidRDefault="00000000" w:rsidRPr="00000000" w14:paraId="00000004">
      <w:pPr>
        <w:spacing w:line="360" w:lineRule="auto"/>
        <w:ind w:left="1800" w:hanging="3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 (250 palabras) </w:t>
      </w:r>
    </w:p>
    <w:p w:rsidR="00000000" w:rsidDel="00000000" w:rsidP="00000000" w:rsidRDefault="00000000" w:rsidRPr="00000000" w14:paraId="0000000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Temporal lobe epilepsy (TLE) represents one of the most common types of focal epilepsy. Temporal lobectomy is an effective therapeutic alternative; however, there is a risk of postoperative cognitive decline due to the left hemisphere's dominance for functions such as language and verbal memory.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current study evaluates changes in language, memory, and intellectual capacity in patients with left TLE who have undergone temporal lobectomy.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an observational, retrospective, and longitudinal study. We included 38 adult patients with unilateral left TLE who underwent temporal lobectomy between 2014-2024. Sociodemographic, clinical, and neuropsychological variables were evaluated, including intelligence quotient (IQ), Verbal Comprehension Index (VCI), Perceptual Reasoning Index (PRI), Boston Naming Test (BNT), and Wechsler memory scale I and III protocols (WMS-I and WMS-III). Paired sample Student's t-test or Wilcoxon test was used to compare test scores. The results showed no significant changes in IQ (pre: 74.2±13.3, post: 74.7±13.2, p=0.165), VI (pre: 75 [IQR 67-83.5], post: 78 [IQR 66.3-84.8], p=0.126), or RI (pre: 75.5±11.3, post: 75.4±14.32, p=0.169). A significant decrease was found in post-surgical BNT scores (pre: 36.9±8.3, post: 34.5±9.9, p=0.019). The proportion of anomia increased from 51.9% to 60.5% (p=0.073). In memory tests, although there was a trend toward a decrease in verbal memory scores, these were not significant. These results suggest left temporal lobectomy preserves overall intellectual capacity but may negatively impact naming abilities, although studies with larger sample sizes are needed to determine the impact on verbal memory.</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 WORDS (MESH) </w:t>
      </w:r>
    </w:p>
    <w:p w:rsidR="00000000" w:rsidDel="00000000" w:rsidP="00000000" w:rsidRDefault="00000000" w:rsidRPr="00000000" w14:paraId="0000000A">
      <w:pPr>
        <w:numPr>
          <w:ilvl w:val="0"/>
          <w:numId w:val="1"/>
        </w:numPr>
        <w:spacing w:before="22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Epilepsy, Temporal Lobe</w:t>
      </w:r>
    </w:p>
    <w:p w:rsidR="00000000" w:rsidDel="00000000" w:rsidP="00000000" w:rsidRDefault="00000000" w:rsidRPr="00000000" w14:paraId="0000000B">
      <w:pPr>
        <w:numPr>
          <w:ilvl w:val="0"/>
          <w:numId w:val="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Drug-resistant epilepsy</w:t>
      </w:r>
    </w:p>
    <w:p w:rsidR="00000000" w:rsidDel="00000000" w:rsidP="00000000" w:rsidRDefault="00000000" w:rsidRPr="00000000" w14:paraId="0000000C">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Naming Test</w:t>
      </w:r>
    </w:p>
    <w:p w:rsidR="00000000" w:rsidDel="00000000" w:rsidP="00000000" w:rsidRDefault="00000000" w:rsidRPr="00000000" w14:paraId="0000000D">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Language</w:t>
      </w:r>
    </w:p>
    <w:p w:rsidR="00000000" w:rsidDel="00000000" w:rsidP="00000000" w:rsidRDefault="00000000" w:rsidRPr="00000000" w14:paraId="0000000E">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Wechsler Memory Scale </w:t>
      </w:r>
    </w:p>
    <w:p w:rsidR="00000000" w:rsidDel="00000000" w:rsidP="00000000" w:rsidRDefault="00000000" w:rsidRPr="00000000" w14:paraId="0000000F">
      <w:pPr>
        <w:numPr>
          <w:ilvl w:val="0"/>
          <w:numId w:val="1"/>
        </w:numPr>
        <w:shd w:fill="ffffff" w:val="clea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Memory, Long-Term </w:t>
      </w:r>
    </w:p>
    <w:p w:rsidR="00000000" w:rsidDel="00000000" w:rsidP="00000000" w:rsidRDefault="00000000" w:rsidRPr="00000000" w14:paraId="000000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RESUMEN</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Introducción:</w:t>
      </w:r>
      <w:r w:rsidDel="00000000" w:rsidR="00000000" w:rsidRPr="00000000">
        <w:rPr>
          <w:rFonts w:ascii="Times New Roman" w:cs="Times New Roman" w:eastAsia="Times New Roman" w:hAnsi="Times New Roman"/>
          <w:sz w:val="24"/>
          <w:szCs w:val="24"/>
          <w:rtl w:val="0"/>
        </w:rPr>
        <w:t xml:space="preserve"> La epilepsia del lóbulo temporal (ELT)  representa una de las formas más comunes de epilepsia focal. La lobectomía temporal es una alternativa terapéutica efectiva, sin embargo, existe riesgo de deterioro cognitivo postquirúrgico debido a la dominancia hemisférica izquierda para funciones como lenguaje y memoria verbal. </w:t>
      </w:r>
      <w:r w:rsidDel="00000000" w:rsidR="00000000" w:rsidRPr="00000000">
        <w:rPr>
          <w:rFonts w:ascii="Times New Roman" w:cs="Times New Roman" w:eastAsia="Times New Roman" w:hAnsi="Times New Roman"/>
          <w:b w:val="1"/>
          <w:sz w:val="24"/>
          <w:szCs w:val="24"/>
          <w:rtl w:val="0"/>
        </w:rPr>
        <w:t xml:space="preserve">Objetivo:</w:t>
      </w:r>
      <w:r w:rsidDel="00000000" w:rsidR="00000000" w:rsidRPr="00000000">
        <w:rPr>
          <w:rFonts w:ascii="Times New Roman" w:cs="Times New Roman" w:eastAsia="Times New Roman" w:hAnsi="Times New Roman"/>
          <w:sz w:val="24"/>
          <w:szCs w:val="24"/>
          <w:rtl w:val="0"/>
        </w:rPr>
        <w:t xml:space="preserve"> Evaluar los cambios en las funciones cognitivas de lenguaje, memoria y capacidad intelectual en pacientes con ELT izquierda sometidos a lobectomía temporal. </w:t>
      </w:r>
      <w:r w:rsidDel="00000000" w:rsidR="00000000" w:rsidRPr="00000000">
        <w:rPr>
          <w:rFonts w:ascii="Times New Roman" w:cs="Times New Roman" w:eastAsia="Times New Roman" w:hAnsi="Times New Roman"/>
          <w:b w:val="1"/>
          <w:sz w:val="24"/>
          <w:szCs w:val="24"/>
          <w:rtl w:val="0"/>
        </w:rPr>
        <w:t xml:space="preserve">Métodos: </w:t>
      </w:r>
      <w:r w:rsidDel="00000000" w:rsidR="00000000" w:rsidRPr="00000000">
        <w:rPr>
          <w:rFonts w:ascii="Times New Roman" w:cs="Times New Roman" w:eastAsia="Times New Roman" w:hAnsi="Times New Roman"/>
          <w:sz w:val="24"/>
          <w:szCs w:val="24"/>
          <w:rtl w:val="0"/>
        </w:rPr>
        <w:t xml:space="preserve">Estudio observacional, retrospectivo y longitudinal. Se incluyeron 38 pacientes adultos con ELT unilateral izquierda sometidos a lobectomía temporal entre 2014-2024. Se evaluaron variables sociodemográficas, clínicas y neuropsicológicas que incluyeron coeficiente intelectual (CI), índice verbal (IV), índice de razonamiento (IR), Test de Vocabulario de Boston (BNT) y pruebas de memoria mediante la Escala de Memoria Wechsler I (WMS-I) y Escala de Memoria Wechsler III (WMS-III) pre y postquirúrgicos.P</w:t>
      </w:r>
      <w:r w:rsidDel="00000000" w:rsidR="00000000" w:rsidRPr="00000000">
        <w:rPr>
          <w:rFonts w:ascii="Times New Roman" w:cs="Times New Roman" w:eastAsia="Times New Roman" w:hAnsi="Times New Roman"/>
          <w:sz w:val="24"/>
          <w:szCs w:val="24"/>
          <w:highlight w:val="white"/>
          <w:rtl w:val="0"/>
        </w:rPr>
        <w:t xml:space="preserve">ara comparar los puntajes de las pruebas se utilizó la prueba t de student para muestras pareadas o Wilcoxon.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No se observaron cambios significativos en CI (pre: 74.2±13.3, post: 74.7±13.2, p=0.165), IV (pre: 75[RIQ 67-83.5], post: 78[RIQ 66.3-84.8], p=0.126) ni IR (pre: 75.5±11.3, post: 75.4±14.32, p=0.169). Se encontró una disminución significativa en el puntaje BNT postquirúrgico (pre: 36.9±8.3, post: 34.5±9.9, p=0.019). La proporción de anomia aumentó de 51.9% a 60.5% (p=0.073). En las pruebas de memoria, aunque se observó una tendencia a la disminución en los puntajes de memoria verbal, estas no fueron significativas. </w:t>
      </w:r>
      <w:r w:rsidDel="00000000" w:rsidR="00000000" w:rsidRPr="00000000">
        <w:rPr>
          <w:rFonts w:ascii="Times New Roman" w:cs="Times New Roman" w:eastAsia="Times New Roman" w:hAnsi="Times New Roman"/>
          <w:b w:val="1"/>
          <w:sz w:val="24"/>
          <w:szCs w:val="24"/>
          <w:rtl w:val="0"/>
        </w:rPr>
        <w:t xml:space="preserve">Conclusión</w:t>
      </w:r>
      <w:r w:rsidDel="00000000" w:rsidR="00000000" w:rsidRPr="00000000">
        <w:rPr>
          <w:rFonts w:ascii="Times New Roman" w:cs="Times New Roman" w:eastAsia="Times New Roman" w:hAnsi="Times New Roman"/>
          <w:sz w:val="24"/>
          <w:szCs w:val="24"/>
          <w:rtl w:val="0"/>
        </w:rPr>
        <w:t xml:space="preserve">: La lobectomía temporal izquierda preserva la capacidad intelectual global pero puede impactar negativamente en la denominación. Se requieren estudios con mayor tamaño muestral para determinar el impacto sobre la memoria verbal.</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PALABRAS CLAVES</w:t>
      </w:r>
    </w:p>
    <w:p w:rsidR="00000000" w:rsidDel="00000000" w:rsidP="00000000" w:rsidRDefault="00000000" w:rsidRPr="00000000" w14:paraId="00000019">
      <w:pPr>
        <w:numPr>
          <w:ilvl w:val="0"/>
          <w:numId w:val="2"/>
        </w:numPr>
        <w:spacing w:line="36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Epilepsia del lóbulo temporal </w:t>
      </w:r>
    </w:p>
    <w:p w:rsidR="00000000" w:rsidDel="00000000" w:rsidP="00000000" w:rsidRDefault="00000000" w:rsidRPr="00000000" w14:paraId="0000001A">
      <w:pPr>
        <w:numPr>
          <w:ilvl w:val="0"/>
          <w:numId w:val="2"/>
        </w:numPr>
        <w:spacing w:line="36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Epilepsia resistente a los medicamentos </w:t>
      </w:r>
    </w:p>
    <w:p w:rsidR="00000000" w:rsidDel="00000000" w:rsidP="00000000" w:rsidRDefault="00000000" w:rsidRPr="00000000" w14:paraId="0000001B">
      <w:pPr>
        <w:numPr>
          <w:ilvl w:val="0"/>
          <w:numId w:val="2"/>
        </w:numPr>
        <w:spacing w:line="36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Prueba de denominación de Boston</w:t>
      </w:r>
    </w:p>
    <w:p w:rsidR="00000000" w:rsidDel="00000000" w:rsidP="00000000" w:rsidRDefault="00000000" w:rsidRPr="00000000" w14:paraId="0000001C">
      <w:pPr>
        <w:numPr>
          <w:ilvl w:val="0"/>
          <w:numId w:val="2"/>
        </w:numPr>
        <w:spacing w:line="36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rtl w:val="0"/>
        </w:rPr>
        <w:t xml:space="preserve">Lenguaje</w:t>
      </w:r>
    </w:p>
    <w:p w:rsidR="00000000" w:rsidDel="00000000" w:rsidP="00000000" w:rsidRDefault="00000000" w:rsidRPr="00000000" w14:paraId="0000001D">
      <w:pPr>
        <w:numPr>
          <w:ilvl w:val="0"/>
          <w:numId w:val="2"/>
        </w:numPr>
        <w:spacing w:line="36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highlight w:val="white"/>
          <w:rtl w:val="0"/>
        </w:rPr>
        <w:t xml:space="preserve">Escala de memoria de Wechsler</w:t>
      </w:r>
    </w:p>
    <w:p w:rsidR="00000000" w:rsidDel="00000000" w:rsidP="00000000" w:rsidRDefault="00000000" w:rsidRPr="00000000" w14:paraId="0000001E">
      <w:pPr>
        <w:numPr>
          <w:ilvl w:val="0"/>
          <w:numId w:val="2"/>
        </w:numPr>
        <w:spacing w:line="360" w:lineRule="auto"/>
        <w:ind w:left="720" w:hanging="360"/>
        <w:rPr>
          <w:rFonts w:ascii="Calibri" w:cs="Calibri" w:eastAsia="Calibri" w:hAnsi="Calibri"/>
          <w:sz w:val="24"/>
          <w:szCs w:val="24"/>
        </w:rPr>
      </w:pPr>
      <w:r w:rsidDel="00000000" w:rsidR="00000000" w:rsidRPr="00000000">
        <w:rPr>
          <w:rFonts w:ascii="Times New Roman" w:cs="Times New Roman" w:eastAsia="Times New Roman" w:hAnsi="Times New Roman"/>
          <w:sz w:val="24"/>
          <w:szCs w:val="24"/>
          <w:highlight w:val="white"/>
          <w:rtl w:val="0"/>
        </w:rPr>
        <w:t xml:space="preserve">Memoria a largo plazo </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1">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POSTOPERATIVE COGNITIVE OUTCOMES IN PATIENTS WITH LEFT TEMPORAL LOBE EPILEPSY</w:t>
      </w:r>
    </w:p>
    <w:p w:rsidR="00000000" w:rsidDel="00000000" w:rsidP="00000000" w:rsidRDefault="00000000" w:rsidRPr="00000000" w14:paraId="00000022">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 </w:t>
      </w:r>
    </w:p>
    <w:p w:rsidR="00000000" w:rsidDel="00000000" w:rsidP="00000000" w:rsidRDefault="00000000" w:rsidRPr="00000000" w14:paraId="0000002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Temporal lobe epilepsy (TLE) represents one of the most common types of focal epilepsy, which accounts for approximately two-thirds of all epilepsy cases (Nascimento et al., 2023). Focal epilepsy is more likely to be drug-resistant than idiopathic generalized epilepsy (Chen et al., 2018), making these patients excellent candidates for surgical treatment. Surgical intervention in patients with drug resistant TLE has demonstrated remarkable outcomes in seizure control, quality of life, and improvements in employment and school attendance rates among patients (Wiebe et al., 2001). Temporal lobectomy is therefore a treatment alternative for some patients and can be performed by different surgical approaches such as standard temporal lobectomy (STL), selective amygdalohippocampectomy (SAH) and anterior temporal lobectomy (ATL) (Nascimento et al., 2016). Studies have demonstrated that these procedures are effective in seizure control, with rates ranging from 58% to 81,9% of cases (</w:t>
      </w:r>
      <w:r w:rsidDel="00000000" w:rsidR="00000000" w:rsidRPr="00000000">
        <w:rPr>
          <w:rFonts w:ascii="Times New Roman" w:cs="Times New Roman" w:eastAsia="Times New Roman" w:hAnsi="Times New Roman"/>
          <w:sz w:val="24"/>
          <w:szCs w:val="24"/>
          <w:rtl w:val="0"/>
        </w:rPr>
        <w:t xml:space="preserve">Chengxiong</w:t>
      </w:r>
      <w:r w:rsidDel="00000000" w:rsidR="00000000" w:rsidRPr="00000000">
        <w:rPr>
          <w:rFonts w:ascii="Times New Roman" w:cs="Times New Roman" w:eastAsia="Times New Roman" w:hAnsi="Times New Roman"/>
          <w:sz w:val="24"/>
          <w:szCs w:val="24"/>
          <w:rtl w:val="0"/>
        </w:rPr>
        <w:t xml:space="preserve"> et al., 2018; Wiebe et al., 2001; Hsieh et al., 2023).</w:t>
      </w:r>
    </w:p>
    <w:p w:rsidR="00000000" w:rsidDel="00000000" w:rsidP="00000000" w:rsidRDefault="00000000" w:rsidRPr="00000000" w14:paraId="000000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Temporal lobectomy is an effective treatment option for patients with TLE (Bialek et al., 2014). However, cognitive variables such as Intelligence Quotient (IQ), verbal and non-verbal memory, and language should be assessed both before and after surgical procedures to evaluate potential changes. Regarding IQ, previous studies indicate that most patients do not experience significant impairment, regardless of the hemisphere undergoing surgery (Atehortua et al., 2012; </w:t>
      </w:r>
      <w:r w:rsidDel="00000000" w:rsidR="00000000" w:rsidRPr="00000000">
        <w:rPr>
          <w:rFonts w:ascii="Times New Roman" w:cs="Times New Roman" w:eastAsia="Times New Roman" w:hAnsi="Times New Roman"/>
          <w:sz w:val="24"/>
          <w:szCs w:val="24"/>
          <w:rtl w:val="0"/>
        </w:rPr>
        <w:t xml:space="preserve">Chengxiong</w:t>
      </w:r>
      <w:r w:rsidDel="00000000" w:rsidR="00000000" w:rsidRPr="00000000">
        <w:rPr>
          <w:rFonts w:ascii="Times New Roman" w:cs="Times New Roman" w:eastAsia="Times New Roman" w:hAnsi="Times New Roman"/>
          <w:sz w:val="24"/>
          <w:szCs w:val="24"/>
          <w:rtl w:val="0"/>
        </w:rPr>
        <w:t xml:space="preserve"> et al., 2018; Espinosa Jovel et al., 2023). On the other hand, as for language, even though patients don´t meet the respective criteria for aphasia, patients often show a significant decline in their naming and semantic labeling skills, which affect their confidence and social functioning (Sherman et al., 2011).</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outcomes related to memory vary depending on whether the procedure is performed on the dominant or non-dominant hemisphere. Patients with dominance in the hemisphere contralateral to the one operated on do not show differences in verbal or non-verbal memory (Gutiérrez-Álvarez et al., 2021), suggesting a low risk of cognitive impairment. Nevertheless, those whose dominant hemisphere is subjected to surgery, show a decline in their verbal memory (Ljunggren et al., 2019), which in turns affect their quality of life (Conradi et al., 2020). These findings highlight the importance of preoperative brain lateralization in postoperative cognitive outcomes.</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Left temporal lobe resection, while an effective surgical alternative, carries a significant risk of cognitive impairment due to the hemispheric dominance in functions such as verbal memory and language (Bell et al., 2011). This risk is notably higher in comparison to surgical interventions performed on the right hemisphere (Gutiérrez-Álvarez et al., 2021). For this reason, it is imperative to conduct a thorough evaluation of cognitive functions both preoperatively and postoperatively, such assessments are essential not only to establish a baseline but for predicting and monitoring cognitive changes after surgery. Within this framework, the present study aims to evaluate changes in language, memory, and intellectual capacity in patients with left TLE who have undergone temporal lobectomy.</w:t>
      </w:r>
    </w:p>
    <w:p w:rsidR="00000000" w:rsidDel="00000000" w:rsidP="00000000" w:rsidRDefault="00000000" w:rsidRPr="00000000" w14:paraId="0000002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br w:type="textWrapping"/>
      </w:r>
    </w:p>
    <w:p w:rsidR="00000000" w:rsidDel="00000000" w:rsidP="00000000" w:rsidRDefault="00000000" w:rsidRPr="00000000" w14:paraId="0000002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METHODS </w:t>
      </w:r>
    </w:p>
    <w:p w:rsidR="00000000" w:rsidDel="00000000" w:rsidP="00000000" w:rsidRDefault="00000000" w:rsidRPr="00000000" w14:paraId="0000002E">
      <w:pPr>
        <w:spacing w:after="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Study Design and Population: </w:t>
      </w:r>
      <w:r w:rsidDel="00000000" w:rsidR="00000000" w:rsidRPr="00000000">
        <w:rPr>
          <w:rFonts w:ascii="Times New Roman" w:cs="Times New Roman" w:eastAsia="Times New Roman" w:hAnsi="Times New Roman"/>
          <w:sz w:val="24"/>
          <w:szCs w:val="24"/>
          <w:rtl w:val="0"/>
        </w:rPr>
        <w:t xml:space="preserve">An observational, descriptive, retrospective, and longitudinal study was conducted. It included patients with pharmacoresistant unilateral left temporal lobe epilepsy (TLE) who underwent temporal lobectomy at the [Anonymized for Review] in Medellín between January 1, 2014, and June 30, 2024. Participants included adults over 18 years of age with left lesional epilepsy confirmed by structural magnetic resonance imaging (MRI), who underwent left temporal lobectomy regardless of the surgical approach and had documented pre- and postoperative neuropsychological tests. Patients with incomplete neuropsychological assessments were excluded. Patients were selected using convenience sampling based on the eligibility criteria.</w:t>
      </w:r>
    </w:p>
    <w:p w:rsidR="00000000" w:rsidDel="00000000" w:rsidP="00000000" w:rsidRDefault="00000000" w:rsidRPr="00000000" w14:paraId="0000002F">
      <w:pPr>
        <w:spacing w:after="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Ethical Considerations</w:t>
      </w:r>
      <w:r w:rsidDel="00000000" w:rsidR="00000000" w:rsidRPr="00000000">
        <w:rPr>
          <w:rFonts w:ascii="Times New Roman" w:cs="Times New Roman" w:eastAsia="Times New Roman" w:hAnsi="Times New Roman"/>
          <w:sz w:val="24"/>
          <w:szCs w:val="24"/>
          <w:rtl w:val="0"/>
        </w:rPr>
        <w:t xml:space="preserve">: This study utilized retrospective data sources obtained during the informed consent process for the surgical procedure. As part of this process, participants were informed about the potential use of their clinical and neuropsychological data for research purposes and provided their consent. The study adhered to ethical guidelines, ensuring the confidentiality and anonymity of all participants' data.</w:t>
      </w:r>
    </w:p>
    <w:p w:rsidR="00000000" w:rsidDel="00000000" w:rsidP="00000000" w:rsidRDefault="00000000" w:rsidRPr="00000000" w14:paraId="00000030">
      <w:pPr>
        <w:spacing w:after="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Collection and Study Variables</w:t>
      </w:r>
    </w:p>
    <w:p w:rsidR="00000000" w:rsidDel="00000000" w:rsidP="00000000" w:rsidRDefault="00000000" w:rsidRPr="00000000" w14:paraId="00000031">
      <w:pPr>
        <w:spacing w:after="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sources, including medical records and neuropsychological test reports, were used. Sociodemographic variables included sex, age at surgery, and age of epilepsy onset. Clinical variables included lateralization, surgical approach, and Engel classification. Neuropsychological variables evaluated were IQ, Verbal Comprehension Index (VCI), Perceptual Reasoning Index (PRI), Boston Naming Test (BNT) score, and the presence of anomia.</w:t>
      </w:r>
    </w:p>
    <w:p w:rsidR="00000000" w:rsidDel="00000000" w:rsidP="00000000" w:rsidRDefault="00000000" w:rsidRPr="00000000" w14:paraId="0000003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component of the neuropsychological test was analyzed based on the protocols used. For patients assessed with WMS-I protocol, the following components were evaluated: logical memory, paired associates, initial and maximum span, delayed recall, recognition, visual reproduction, and immediate complex figure memory. For those assessed with the Wechsler Memory Scale III (WMS-III), the following were evaluated: scaled scores for Word Lists (first attempt, recall, long-term recall, and recognition), scaled scores for Logical Memory I (first recall A+B), Logical Memory I (second recall A+B+B’), Logical Memory II (delayed recall), and raw scores for Immediate Complex Figure Memory.</w:t>
      </w:r>
    </w:p>
    <w:p w:rsidR="00000000" w:rsidDel="00000000" w:rsidP="00000000" w:rsidRDefault="00000000" w:rsidRPr="00000000" w14:paraId="00000033">
      <w:pPr>
        <w:spacing w:after="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Statistical Analysis</w:t>
      </w:r>
    </w:p>
    <w:p w:rsidR="00000000" w:rsidDel="00000000" w:rsidP="00000000" w:rsidRDefault="00000000" w:rsidRPr="00000000" w14:paraId="0000003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descriptive analysis was performed using absolute and relative frequencies for qualitative variables. For quantitative variables, measures of central tendency and dispersion were described depending on normality. Pre- and postoperative memory and language test scores were compared using the paired Student's t-test or Wilcoxon test, depending on variable normality. McNemar’s test was used to compare proportions. ANOVA was applied to identify differences in postoperative IQ, VCI, and PRI scores according to the surgical approach. Analyses were conducted using RStudio software, version 4.3.3.</w:t>
      </w:r>
    </w:p>
    <w:p w:rsidR="00000000" w:rsidDel="00000000" w:rsidP="00000000" w:rsidRDefault="00000000" w:rsidRPr="00000000" w14:paraId="0000003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Characteristics of the population sample</w:t>
      </w:r>
    </w:p>
    <w:p w:rsidR="00000000" w:rsidDel="00000000" w:rsidP="00000000" w:rsidRDefault="00000000" w:rsidRPr="00000000" w14:paraId="000000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Thirty-eight patients were included in the study. The majority were female (57.9%, n=22), with a median age of epilepsy onset of 12 years (IQR 4–23). Most patients achieved adequate seizure control postoperatively (68.4% Engel I and 21.05% Engel II) </w:t>
      </w:r>
      <w:r w:rsidDel="00000000" w:rsidR="00000000" w:rsidRPr="00000000">
        <w:rPr>
          <w:rFonts w:ascii="Times New Roman" w:cs="Times New Roman" w:eastAsia="Times New Roman" w:hAnsi="Times New Roman"/>
          <w:b w:val="1"/>
          <w:sz w:val="24"/>
          <w:szCs w:val="24"/>
          <w:rtl w:val="0"/>
        </w:rPr>
        <w:t xml:space="preserve">(Table 1).</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w:t>
      </w:r>
      <w:r w:rsidDel="00000000" w:rsidR="00000000" w:rsidRPr="00000000">
        <w:rPr>
          <w:rFonts w:ascii="Times New Roman" w:cs="Times New Roman" w:eastAsia="Times New Roman" w:hAnsi="Times New Roman"/>
          <w:sz w:val="24"/>
          <w:szCs w:val="24"/>
          <w:rtl w:val="0"/>
        </w:rPr>
        <w:t xml:space="preserve"> Characteristics of the population sample</w:t>
      </w:r>
      <w:r w:rsidDel="00000000" w:rsidR="00000000" w:rsidRPr="00000000">
        <w:rPr>
          <w:rtl w:val="0"/>
        </w:rPr>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564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20"/>
        <w:gridCol w:w="1320"/>
        <w:tblGridChange w:id="0">
          <w:tblGrid>
            <w:gridCol w:w="4320"/>
            <w:gridCol w:w="1320"/>
          </w:tblGrid>
        </w:tblGridChange>
      </w:tblGrid>
      <w:tr>
        <w:trPr>
          <w:cantSplit w:val="0"/>
          <w:tblHeader w:val="0"/>
        </w:trPr>
        <w:tc>
          <w:tcPr>
            <w:tcBorders>
              <w:top w:color="808080" w:space="0" w:sz="12" w:val="single"/>
              <w:bottom w:color="808080" w:space="0" w:sz="12" w:val="single"/>
            </w:tcBorders>
          </w:tcPr>
          <w:p w:rsidR="00000000" w:rsidDel="00000000" w:rsidP="00000000" w:rsidRDefault="00000000" w:rsidRPr="00000000" w14:paraId="0000003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w:t>
            </w:r>
          </w:p>
        </w:tc>
        <w:tc>
          <w:tcPr>
            <w:tcBorders>
              <w:top w:color="808080" w:space="0" w:sz="12" w:val="single"/>
              <w:bottom w:color="808080" w:space="0" w:sz="12" w:val="single"/>
            </w:tcBorders>
          </w:tcPr>
          <w:p w:rsidR="00000000" w:rsidDel="00000000" w:rsidP="00000000" w:rsidRDefault="00000000" w:rsidRPr="00000000" w14:paraId="0000003D">
            <w:pPr>
              <w:tabs>
                <w:tab w:val="left" w:leader="none" w:pos="503"/>
                <w:tab w:val="center" w:leader="none" w:pos="1168"/>
              </w:tabs>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 =38 (%)</w:t>
            </w:r>
          </w:p>
        </w:tc>
      </w:tr>
      <w:tr>
        <w:trPr>
          <w:cantSplit w:val="0"/>
          <w:tblHeader w:val="0"/>
        </w:trPr>
        <w:tc>
          <w:tcPr>
            <w:tcBorders>
              <w:top w:color="808080" w:space="0" w:sz="12" w:val="single"/>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 feminine</w:t>
            </w:r>
          </w:p>
        </w:tc>
        <w:tc>
          <w:tcPr>
            <w:tcBorders>
              <w:top w:color="808080" w:space="0" w:sz="12" w:val="single"/>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(57.9)</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at Surgery (±SD)</w:t>
            </w:r>
          </w:p>
        </w:tc>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 ±12.7</w:t>
            </w:r>
          </w:p>
        </w:tc>
      </w:tr>
      <w:tr>
        <w:trPr>
          <w:cantSplit w:val="0"/>
          <w:trHeight w:val="364.98046875" w:hRule="atLeast"/>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of Epilepsy Onset (IQR):</w:t>
            </w:r>
          </w:p>
        </w:tc>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(4-23)</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Lateralization</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46">
            <w:pPr>
              <w:spacing w:line="360" w:lineRule="auto"/>
              <w:ind w:left="7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Right-handed</w:t>
            </w:r>
          </w:p>
        </w:tc>
        <w:tc>
          <w:tcPr/>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(94.7)</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48">
            <w:pPr>
              <w:spacing w:line="360" w:lineRule="auto"/>
              <w:ind w:left="7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Left-handed</w:t>
            </w:r>
          </w:p>
        </w:tc>
        <w:tc>
          <w:tcPr/>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(5.3)</w:t>
            </w:r>
          </w:p>
        </w:tc>
      </w:tr>
      <w:tr>
        <w:trPr>
          <w:cantSplit w:val="0"/>
          <w:trHeight w:val="394.98046875" w:hRule="atLeast"/>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4A">
            <w:pPr>
              <w:spacing w:line="360" w:lineRule="auto"/>
              <w:ind w:left="7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Ambidextrous</w:t>
            </w:r>
          </w:p>
        </w:tc>
        <w:tc>
          <w:tcPr/>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Surgical Approach</w:t>
            </w:r>
          </w:p>
        </w:tc>
        <w:tc>
          <w:tcPr/>
          <w:p w:rsidR="00000000" w:rsidDel="00000000" w:rsidP="00000000" w:rsidRDefault="00000000" w:rsidRPr="00000000" w14:paraId="0000004D">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89.47753906249997" w:hRule="atLeast"/>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4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Anterior temporal lobectomy                     </w:t>
            </w:r>
          </w:p>
        </w:tc>
        <w:tc>
          <w:tcPr/>
          <w:p w:rsidR="00000000" w:rsidDel="00000000" w:rsidP="00000000" w:rsidRDefault="00000000" w:rsidRPr="00000000" w14:paraId="0000004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15(39.5)</w:t>
            </w:r>
          </w:p>
        </w:tc>
      </w:tr>
      <w:tr>
        <w:trPr>
          <w:cantSplit w:val="0"/>
          <w:trHeight w:val="225" w:hRule="atLeast"/>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5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Temporal Lobectomy </w:t>
            </w:r>
          </w:p>
        </w:tc>
        <w:tc>
          <w:tcPr/>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(31.6)</w:t>
            </w:r>
          </w:p>
        </w:tc>
      </w:tr>
      <w:tr>
        <w:trPr>
          <w:cantSplit w:val="0"/>
          <w:trHeight w:val="269.4580078124999" w:hRule="atLeast"/>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5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Selective Amygdalohippocampectomy          </w:t>
            </w:r>
          </w:p>
        </w:tc>
        <w:tc>
          <w:tcPr/>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(28.9)</w:t>
            </w:r>
          </w:p>
          <w:p w:rsidR="00000000" w:rsidDel="00000000" w:rsidP="00000000" w:rsidRDefault="00000000" w:rsidRPr="00000000" w14:paraId="00000054">
            <w:pPr>
              <w:widowControl w:val="0"/>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Engel Classification</w:t>
            </w:r>
          </w:p>
        </w:tc>
      </w:tr>
      <w:tr>
        <w:trPr>
          <w:cantSplit w:val="0"/>
          <w:tblHeader w:val="0"/>
        </w:trPr>
        <w:tc>
          <w:tcPr/>
          <w:p w:rsidR="00000000" w:rsidDel="00000000" w:rsidP="00000000" w:rsidRDefault="00000000" w:rsidRPr="00000000" w14:paraId="00000057">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r>
          </w:p>
        </w:tc>
        <w:tc>
          <w:tcPr/>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(68.4)</w:t>
            </w:r>
          </w:p>
        </w:tc>
      </w:tr>
      <w:tr>
        <w:trPr>
          <w:cantSplit w:val="0"/>
          <w:tblHeader w:val="0"/>
        </w:trPr>
        <w:tc>
          <w:tcPr/>
          <w:p w:rsidR="00000000" w:rsidDel="00000000" w:rsidP="00000000" w:rsidRDefault="00000000" w:rsidRPr="00000000" w14:paraId="00000059">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r>
          </w:p>
        </w:tc>
        <w:tc>
          <w:tcPr/>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(21.05)</w:t>
            </w:r>
          </w:p>
        </w:tc>
      </w:tr>
      <w:tr>
        <w:trPr>
          <w:cantSplit w:val="0"/>
          <w:tblHeader w:val="0"/>
        </w:trPr>
        <w:tc>
          <w:tcPr/>
          <w:p w:rsidR="00000000" w:rsidDel="00000000" w:rsidP="00000000" w:rsidRDefault="00000000" w:rsidRPr="00000000" w14:paraId="0000005B">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w:t>
            </w:r>
          </w:p>
        </w:tc>
        <w:tc>
          <w:tcPr/>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(7.9)</w:t>
            </w:r>
          </w:p>
        </w:tc>
      </w:tr>
      <w:tr>
        <w:trPr>
          <w:cantSplit w:val="0"/>
          <w:tblHeader w:val="0"/>
        </w:trPr>
        <w:tc>
          <w:tcPr/>
          <w:p w:rsidR="00000000" w:rsidDel="00000000" w:rsidP="00000000" w:rsidRDefault="00000000" w:rsidRPr="00000000" w14:paraId="0000005D">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w:t>
            </w:r>
          </w:p>
        </w:tc>
        <w:tc>
          <w:tcPr/>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(2.63)</w:t>
            </w:r>
          </w:p>
        </w:tc>
      </w:tr>
      <w:tr>
        <w:trPr>
          <w:cantSplit w:val="0"/>
          <w:trHeight w:val="20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Preoperative Neuropsychological Test Protocol</w:t>
            </w:r>
          </w:p>
        </w:tc>
      </w:tr>
      <w:tr>
        <w:trPr>
          <w:cantSplit w:val="0"/>
          <w:trHeight w:val="265.9765624999818" w:hRule="atLeast"/>
          <w:tblHeader w:val="0"/>
        </w:trPr>
        <w:tc>
          <w:tcPr/>
          <w:p w:rsidR="00000000" w:rsidDel="00000000" w:rsidP="00000000" w:rsidRDefault="00000000" w:rsidRPr="00000000" w14:paraId="00000061">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WMS-I</w:t>
            </w:r>
          </w:p>
        </w:tc>
        <w:tc>
          <w:tcPr/>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(77.8)</w:t>
            </w:r>
          </w:p>
        </w:tc>
      </w:tr>
      <w:tr>
        <w:trPr>
          <w:cantSplit w:val="0"/>
          <w:tblHeader w:val="0"/>
        </w:trPr>
        <w:tc>
          <w:tcPr/>
          <w:p w:rsidR="00000000" w:rsidDel="00000000" w:rsidP="00000000" w:rsidRDefault="00000000" w:rsidRPr="00000000" w14:paraId="00000063">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WMS-III </w:t>
            </w:r>
          </w:p>
        </w:tc>
        <w:tc>
          <w:tcPr/>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(22.22)</w:t>
            </w:r>
          </w:p>
        </w:tc>
      </w:tr>
      <w:tr>
        <w:trPr>
          <w:cantSplit w:val="0"/>
          <w:trHeight w:val="20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Postoperative Neuropsychological Test Protocol</w:t>
            </w:r>
          </w:p>
        </w:tc>
      </w:tr>
      <w:tr>
        <w:trPr>
          <w:cantSplit w:val="0"/>
          <w:tblHeader w:val="0"/>
        </w:trPr>
        <w:tc>
          <w:tcPr/>
          <w:p w:rsidR="00000000" w:rsidDel="00000000" w:rsidP="00000000" w:rsidRDefault="00000000" w:rsidRPr="00000000" w14:paraId="00000067">
            <w:pPr>
              <w:spacing w:line="360"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WMS-I</w:t>
            </w:r>
          </w:p>
        </w:tc>
        <w:tc>
          <w:tcPr/>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(59.3)</w:t>
            </w:r>
          </w:p>
        </w:tc>
      </w:tr>
      <w:tr>
        <w:trPr>
          <w:cantSplit w:val="0"/>
          <w:tblHeader w:val="0"/>
        </w:trPr>
        <w:tc>
          <w:tcPr/>
          <w:p w:rsidR="00000000" w:rsidDel="00000000" w:rsidP="00000000" w:rsidRDefault="00000000" w:rsidRPr="00000000" w14:paraId="0000006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WMS-III </w:t>
            </w:r>
          </w:p>
        </w:tc>
        <w:tc>
          <w:tcPr>
            <w:tcBorders>
              <w:bottom w:color="808080" w:space="0" w:sz="12" w:val="single"/>
            </w:tcBorders>
          </w:tcPr>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(40.7)</w:t>
            </w:r>
          </w:p>
        </w:tc>
      </w:tr>
    </w:tbl>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 Standard deviation, IQR: Interquartile Range, WMS-I: Wechsler memory scale I, WMS-III: Wechsler memory scale III</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No significant changes were observed in IQ (pre: 74.2±13.3, post: 74.7±13.2, p=0.165), VI (pre: 75 [IQR 67–83.5], post: 78 [IQR 66.3–84.8], p=0.126), or PI (pre: 75.5±11.3, post: 75.4±14.32, p=0.169). Beck scores showed no significant differences (pre: 15.5 [IQR 11.5–23.2], post: 9 [IQR 6–28], p=1). However, a significant decline was observed in the BNT scores (pre: 36.9±8.3, post: 34.5±9.9, p=0.019) </w:t>
      </w:r>
      <w:r w:rsidDel="00000000" w:rsidR="00000000" w:rsidRPr="00000000">
        <w:rPr>
          <w:rFonts w:ascii="Times New Roman" w:cs="Times New Roman" w:eastAsia="Times New Roman" w:hAnsi="Times New Roman"/>
          <w:b w:val="1"/>
          <w:sz w:val="24"/>
          <w:szCs w:val="24"/>
          <w:rtl w:val="0"/>
        </w:rPr>
        <w:t xml:space="preserve">(Table 2)</w:t>
      </w:r>
      <w:r w:rsidDel="00000000" w:rsidR="00000000" w:rsidRPr="00000000">
        <w:rPr>
          <w:rFonts w:ascii="Times New Roman" w:cs="Times New Roman" w:eastAsia="Times New Roman" w:hAnsi="Times New Roman"/>
          <w:sz w:val="24"/>
          <w:szCs w:val="24"/>
          <w:rtl w:val="0"/>
        </w:rPr>
        <w:t xml:space="preserve">. Although the proportion of patients with anomia increased from 51.9% (n=14) to 60.5% (n=23) postoperatively, this change was not significant (p=0.073). No significant differences were found in postoperative IQ, VCI, PRI, or BNT scores based on the surgical approach </w:t>
      </w:r>
      <w:r w:rsidDel="00000000" w:rsidR="00000000" w:rsidRPr="00000000">
        <w:rPr>
          <w:rFonts w:ascii="Times New Roman" w:cs="Times New Roman" w:eastAsia="Times New Roman" w:hAnsi="Times New Roman"/>
          <w:b w:val="1"/>
          <w:sz w:val="24"/>
          <w:szCs w:val="24"/>
          <w:rtl w:val="0"/>
        </w:rPr>
        <w:t xml:space="preserve">(Figure 1).</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w:t>
      </w:r>
      <w:r w:rsidDel="00000000" w:rsidR="00000000" w:rsidRPr="00000000">
        <w:rPr>
          <w:rFonts w:ascii="Times New Roman" w:cs="Times New Roman" w:eastAsia="Times New Roman" w:hAnsi="Times New Roman"/>
          <w:sz w:val="24"/>
          <w:szCs w:val="24"/>
          <w:rtl w:val="0"/>
        </w:rPr>
        <w:t xml:space="preserve"> Comparison of pre- and postoperative neuropsychological assessment scores in the entire population N=38</w:t>
      </w: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804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90"/>
        <w:gridCol w:w="1545"/>
        <w:gridCol w:w="2265"/>
        <w:gridCol w:w="1140"/>
        <w:tblGridChange w:id="0">
          <w:tblGrid>
            <w:gridCol w:w="3090"/>
            <w:gridCol w:w="1545"/>
            <w:gridCol w:w="2265"/>
            <w:gridCol w:w="1140"/>
          </w:tblGrid>
        </w:tblGridChange>
      </w:tblGrid>
      <w:tr>
        <w:trPr>
          <w:cantSplit w:val="0"/>
          <w:tblHeader w:val="0"/>
        </w:trPr>
        <w:tc>
          <w:tcPr>
            <w:tcBorders>
              <w:top w:color="808080" w:space="0" w:sz="12" w:val="single"/>
              <w:bottom w:color="808080" w:space="0" w:sz="12" w:val="single"/>
            </w:tcBorders>
          </w:tcPr>
          <w:p w:rsidR="00000000" w:rsidDel="00000000" w:rsidP="00000000" w:rsidRDefault="00000000" w:rsidRPr="00000000" w14:paraId="0000007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tcBorders>
              <w:top w:color="808080" w:space="0" w:sz="12" w:val="single"/>
              <w:bottom w:color="808080" w:space="0" w:sz="12" w:val="single"/>
            </w:tcBorders>
          </w:tcPr>
          <w:p w:rsidR="00000000" w:rsidDel="00000000" w:rsidP="00000000" w:rsidRDefault="00000000" w:rsidRPr="00000000" w14:paraId="0000007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Preoperative</w:t>
            </w:r>
          </w:p>
        </w:tc>
        <w:tc>
          <w:tcPr>
            <w:tcBorders>
              <w:top w:color="808080" w:space="0" w:sz="12" w:val="single"/>
              <w:bottom w:color="808080" w:space="0" w:sz="12" w:val="single"/>
            </w:tcBorders>
          </w:tcPr>
          <w:p w:rsidR="00000000" w:rsidDel="00000000" w:rsidP="00000000" w:rsidRDefault="00000000" w:rsidRPr="00000000" w14:paraId="000000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Postoperative</w:t>
            </w:r>
          </w:p>
        </w:tc>
        <w:tc>
          <w:tcPr>
            <w:tcBorders>
              <w:top w:color="808080" w:space="0" w:sz="12" w:val="single"/>
              <w:bottom w:color="808080" w:space="0" w:sz="12" w:val="single"/>
            </w:tcBorders>
          </w:tcPr>
          <w:p w:rsidR="00000000" w:rsidDel="00000000" w:rsidP="00000000" w:rsidRDefault="00000000" w:rsidRPr="00000000" w14:paraId="000000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 value</w:t>
            </w:r>
          </w:p>
        </w:tc>
      </w:tr>
      <w:tr>
        <w:trPr>
          <w:cantSplit w:val="0"/>
          <w:tblHeader w:val="0"/>
        </w:trPr>
        <w:tc>
          <w:tcPr>
            <w:tcBorders>
              <w:top w:color="808080" w:space="0" w:sz="12" w:val="single"/>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IQ±SD</w:t>
            </w:r>
          </w:p>
        </w:tc>
        <w:tc>
          <w:tcPr>
            <w:tcBorders>
              <w:top w:color="808080" w:space="0" w:sz="12" w:val="single"/>
            </w:tcBorders>
          </w:tcPr>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74.2±13.3</w:t>
            </w:r>
          </w:p>
        </w:tc>
        <w:tc>
          <w:tcPr>
            <w:tcBorders>
              <w:top w:color="808080" w:space="0" w:sz="12" w:val="single"/>
            </w:tcBorders>
          </w:tcPr>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74.7±13.2</w:t>
            </w:r>
          </w:p>
        </w:tc>
        <w:tc>
          <w:tcPr>
            <w:tcBorders>
              <w:top w:color="808080" w:space="0" w:sz="12" w:val="single"/>
            </w:tcBorders>
          </w:tcPr>
          <w:p w:rsidR="00000000" w:rsidDel="00000000" w:rsidP="00000000" w:rsidRDefault="00000000" w:rsidRPr="00000000" w14:paraId="000000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0.165</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VCI (IQR)</w:t>
            </w:r>
          </w:p>
        </w:tc>
        <w:tc>
          <w:tcPr/>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(67-83.5)</w:t>
            </w:r>
          </w:p>
        </w:tc>
        <w:tc>
          <w:tcPr/>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 (66.3-84.8)</w:t>
            </w:r>
          </w:p>
        </w:tc>
        <w:tc>
          <w:tcPr/>
          <w:p w:rsidR="00000000" w:rsidDel="00000000" w:rsidP="00000000" w:rsidRDefault="00000000" w:rsidRPr="00000000" w14:paraId="000000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0.126</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PRI±SD</w:t>
            </w:r>
          </w:p>
        </w:tc>
        <w:tc>
          <w:tcPr/>
          <w:p w:rsidR="00000000" w:rsidDel="00000000" w:rsidP="00000000" w:rsidRDefault="00000000" w:rsidRPr="00000000" w14:paraId="000000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75.5 ±11.3</w:t>
            </w:r>
          </w:p>
        </w:tc>
        <w:tc>
          <w:tcPr/>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75.4 ±14.32</w:t>
            </w:r>
          </w:p>
        </w:tc>
        <w:tc>
          <w:tcPr/>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0.169</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Naming Test score ±SD</w:t>
            </w:r>
          </w:p>
        </w:tc>
        <w:tc>
          <w:tcPr/>
          <w:p w:rsidR="00000000" w:rsidDel="00000000" w:rsidP="00000000" w:rsidRDefault="00000000" w:rsidRPr="00000000" w14:paraId="000000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36.9±8.3</w:t>
            </w:r>
          </w:p>
        </w:tc>
        <w:tc>
          <w:tcPr/>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34.5±9.9</w:t>
            </w:r>
          </w:p>
        </w:tc>
        <w:tc>
          <w:tcPr/>
          <w:p w:rsidR="00000000" w:rsidDel="00000000" w:rsidP="00000000" w:rsidRDefault="00000000" w:rsidRPr="00000000" w14:paraId="0000008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0.019</w:t>
            </w:r>
          </w:p>
        </w:tc>
      </w:tr>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20.0" w:type="dxa"/>
              <w:bottom w:w="0.0" w:type="dxa"/>
              <w:right w:w="120.0" w:type="dxa"/>
            </w:tcMar>
            <w:vAlign w:val="top"/>
          </w:tcPr>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Anomia (%)</w:t>
            </w:r>
          </w:p>
        </w:tc>
        <w:tc>
          <w:tcPr/>
          <w:p w:rsidR="00000000" w:rsidDel="00000000" w:rsidP="00000000" w:rsidRDefault="00000000" w:rsidRPr="00000000" w14:paraId="000000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(51.9)</w:t>
            </w:r>
          </w:p>
        </w:tc>
        <w:tc>
          <w:tcPr/>
          <w:p w:rsidR="00000000" w:rsidDel="00000000" w:rsidP="00000000" w:rsidRDefault="00000000" w:rsidRPr="00000000" w14:paraId="000000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(60.5)</w:t>
            </w:r>
          </w:p>
        </w:tc>
        <w:tc>
          <w:tcPr/>
          <w:p w:rsidR="00000000" w:rsidDel="00000000" w:rsidP="00000000" w:rsidRDefault="00000000" w:rsidRPr="00000000" w14:paraId="000000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0.073</w:t>
            </w:r>
          </w:p>
        </w:tc>
      </w:tr>
      <w:tr>
        <w:trPr>
          <w:cantSplit w:val="0"/>
          <w:tblHeader w:val="0"/>
        </w:trPr>
        <w:tc>
          <w:tcPr>
            <w:tcBorders>
              <w:top w:color="000000" w:space="0" w:sz="0" w:val="nil"/>
              <w:left w:color="000000" w:space="0" w:sz="0" w:val="nil"/>
              <w:bottom w:color="808080" w:space="0" w:sz="12" w:val="single"/>
              <w:right w:color="000000" w:space="0" w:sz="0" w:val="nil"/>
            </w:tcBorders>
            <w:tcMar>
              <w:top w:w="0.0" w:type="dxa"/>
              <w:left w:w="120.0" w:type="dxa"/>
              <w:bottom w:w="0.0" w:type="dxa"/>
              <w:right w:w="120.0" w:type="dxa"/>
            </w:tcMar>
            <w:vAlign w:val="top"/>
          </w:tcPr>
          <w:p w:rsidR="00000000" w:rsidDel="00000000" w:rsidP="00000000" w:rsidRDefault="00000000" w:rsidRPr="00000000" w14:paraId="000000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 score (IQR)</w:t>
            </w:r>
          </w:p>
        </w:tc>
        <w:tc>
          <w:tcPr>
            <w:tcBorders>
              <w:bottom w:color="808080" w:space="0" w:sz="12" w:val="single"/>
            </w:tcBorders>
          </w:tcPr>
          <w:p w:rsidR="00000000" w:rsidDel="00000000" w:rsidP="00000000" w:rsidRDefault="00000000" w:rsidRPr="00000000" w14:paraId="000000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 (11.5-23.2)</w:t>
            </w:r>
          </w:p>
        </w:tc>
        <w:tc>
          <w:tcPr>
            <w:tcBorders>
              <w:bottom w:color="808080" w:space="0" w:sz="12" w:val="single"/>
            </w:tcBorders>
          </w:tcPr>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(6-28)</w:t>
            </w:r>
          </w:p>
        </w:tc>
        <w:tc>
          <w:tcPr>
            <w:tcBorders>
              <w:bottom w:color="808080" w:space="0" w:sz="12" w:val="single"/>
            </w:tcBorders>
          </w:tcPr>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 intelligence quotient, Verbal Comprehension Index (VCI), Perceptual Reasoning Index (PRI), SD: Standard deviation, IQR: Interquartile Range</w:t>
      </w:r>
    </w:p>
    <w:p w:rsidR="00000000" w:rsidDel="00000000" w:rsidP="00000000" w:rsidRDefault="00000000" w:rsidRPr="00000000" w14:paraId="0000009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Comparison of Scores by Neuropsychological Test Protocols</w:t>
      </w:r>
    </w:p>
    <w:p w:rsidR="00000000" w:rsidDel="00000000" w:rsidP="00000000" w:rsidRDefault="00000000" w:rsidRPr="00000000" w14:paraId="0000009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Fifteen patients underwent pre- and postoperative neuropsychological testing using the WMS-I protocol. In this subgroup, no significant changes were observed in IQ, VCI, PRI or BNT scores. The frequency of anomia increased from 53.3% (n=8) to 73.3% (n=11), although this change was not statistically significant (p=0.248). Similarly, no significant changes were found in memory tests, including logical memory, paired associates, initial and maximum span, delayed recall, recognition, visual reproduction, and immediate complex figure memory </w:t>
      </w:r>
      <w:r w:rsidDel="00000000" w:rsidR="00000000" w:rsidRPr="00000000">
        <w:rPr>
          <w:rFonts w:ascii="Times New Roman" w:cs="Times New Roman" w:eastAsia="Times New Roman" w:hAnsi="Times New Roman"/>
          <w:b w:val="1"/>
          <w:sz w:val="24"/>
          <w:szCs w:val="24"/>
          <w:rtl w:val="0"/>
        </w:rPr>
        <w:t xml:space="preserve">(Table 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w:t>
      </w:r>
      <w:r w:rsidDel="00000000" w:rsidR="00000000" w:rsidRPr="00000000">
        <w:rPr>
          <w:rFonts w:ascii="Times New Roman" w:cs="Times New Roman" w:eastAsia="Times New Roman" w:hAnsi="Times New Roman"/>
          <w:sz w:val="24"/>
          <w:szCs w:val="24"/>
          <w:rtl w:val="0"/>
        </w:rPr>
        <w:t xml:space="preserve"> Pre- and postoperative scores in patients assessed with WMS I N=15</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8235.0" w:type="dxa"/>
        <w:jc w:val="center"/>
        <w:tblLayout w:type="fixed"/>
        <w:tblLook w:val="0400"/>
      </w:tblPr>
      <w:tblGrid>
        <w:gridCol w:w="3585"/>
        <w:gridCol w:w="1695"/>
        <w:gridCol w:w="1845"/>
        <w:gridCol w:w="1110"/>
        <w:tblGridChange w:id="0">
          <w:tblGrid>
            <w:gridCol w:w="3585"/>
            <w:gridCol w:w="1695"/>
            <w:gridCol w:w="1845"/>
            <w:gridCol w:w="1110"/>
          </w:tblGrid>
        </w:tblGridChange>
      </w:tblGrid>
      <w:tr>
        <w:trPr>
          <w:cantSplit w:val="0"/>
          <w:tblHeader w:val="1"/>
        </w:trPr>
        <w:tc>
          <w:tcPr>
            <w:tcBorders>
              <w:top w:color="666666" w:space="0" w:sz="12" w:val="single"/>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Variables</w:t>
            </w:r>
            <w:r w:rsidDel="00000000" w:rsidR="00000000" w:rsidRPr="00000000">
              <w:rPr>
                <w:rtl w:val="0"/>
              </w:rPr>
            </w:r>
          </w:p>
        </w:tc>
        <w:tc>
          <w:tcPr>
            <w:tcBorders>
              <w:top w:color="666666" w:space="0" w:sz="12" w:val="single"/>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Preoperative</w:t>
            </w:r>
            <w:r w:rsidDel="00000000" w:rsidR="00000000" w:rsidRPr="00000000">
              <w:rPr>
                <w:rtl w:val="0"/>
              </w:rPr>
            </w:r>
          </w:p>
        </w:tc>
        <w:tc>
          <w:tcPr>
            <w:tcBorders>
              <w:top w:color="666666" w:space="0" w:sz="12" w:val="single"/>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Postoperative</w:t>
            </w:r>
            <w:r w:rsidDel="00000000" w:rsidR="00000000" w:rsidRPr="00000000">
              <w:rPr>
                <w:rtl w:val="0"/>
              </w:rPr>
            </w:r>
          </w:p>
        </w:tc>
        <w:tc>
          <w:tcPr>
            <w:tcBorders>
              <w:top w:color="666666" w:space="0" w:sz="12" w:val="single"/>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 value</w:t>
            </w:r>
            <w:r w:rsidDel="00000000" w:rsidR="00000000" w:rsidRPr="00000000">
              <w:rPr>
                <w:rtl w:val="0"/>
              </w:rPr>
            </w:r>
          </w:p>
        </w:tc>
      </w:tr>
      <w:tr>
        <w:trPr>
          <w:cantSplit w:val="0"/>
          <w:tblHeader w:val="0"/>
        </w:trPr>
        <w:tc>
          <w:tcPr>
            <w:tcBorders>
              <w:top w:color="666666" w:space="0" w:sz="12"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 ±SD</w:t>
            </w:r>
          </w:p>
        </w:tc>
        <w:tc>
          <w:tcPr>
            <w:tcBorders>
              <w:top w:color="666666" w:space="0" w:sz="12"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79.7± 14.5</w:t>
            </w:r>
          </w:p>
        </w:tc>
        <w:tc>
          <w:tcPr>
            <w:tcBorders>
              <w:top w:color="666666" w:space="0" w:sz="12"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72.5± 13.05</w:t>
            </w:r>
          </w:p>
        </w:tc>
        <w:tc>
          <w:tcPr>
            <w:tcBorders>
              <w:top w:color="666666" w:space="0" w:sz="12"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0.185</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VCI ±SD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19.8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11.5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0.147</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 ±SD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78.5 ± 12.5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76.33 ± 14.7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0.338</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Naming Test score ±DE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37.60 ± 8.0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34.60 ± 9.4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0.324</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Anomia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(53.3)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(73.3)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0.248</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Logical Memory score (IQR)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8.50 (8-10.5)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7.60 (7.5-8)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Paired Associates score (±SD)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12.13 ± 3.9</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9.95 ± 3.03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w:t>
            </w:r>
          </w:p>
        </w:tc>
      </w:tr>
      <w:tr>
        <w:trPr>
          <w:cantSplit w:val="0"/>
          <w:trHeight w:val="414.96093749999994"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Initial Span score (IQR)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 (4-5)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 (4-4.5)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0.757</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Maximum Span score (IQR)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 (8.5-10)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 (7-9.5)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0.110</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Delayed Recall score at 3 minutes (IQR)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 (6-7.5)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 (5-7)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0.477</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Delayed Recall score at 20 minutes (IQR)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 (5-6.5)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(3.5-5)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0.598</w:t>
            </w:r>
          </w:p>
        </w:tc>
      </w:tr>
      <w:tr>
        <w:trPr>
          <w:cantSplit w:val="0"/>
          <w:tblHeader w:val="0"/>
        </w:trPr>
        <w:tc>
          <w:tcPr>
            <w:tcBorders>
              <w:top w:color="000000" w:space="0" w:sz="0" w:val="nil"/>
              <w:left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00" w:before="100" w:line="360" w:lineRule="auto"/>
              <w:ind w:right="1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Recognition score (IQR)</w:t>
            </w:r>
          </w:p>
        </w:tc>
        <w:tc>
          <w:tcPr>
            <w:tcBorders>
              <w:top w:color="000000" w:space="0" w:sz="0" w:val="nil"/>
              <w:left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(9-10)</w:t>
            </w:r>
          </w:p>
        </w:tc>
        <w:tc>
          <w:tcPr>
            <w:tcBorders>
              <w:top w:color="000000" w:space="0" w:sz="0" w:val="nil"/>
              <w:left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10(8-10)</w:t>
            </w:r>
          </w:p>
        </w:tc>
        <w:tc>
          <w:tcPr>
            <w:tcBorders>
              <w:top w:color="000000" w:space="0" w:sz="0" w:val="nil"/>
              <w:left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0.141</w:t>
            </w:r>
          </w:p>
        </w:tc>
      </w:tr>
      <w:tr>
        <w:trPr>
          <w:cantSplit w:val="0"/>
          <w:trHeight w:val="609.9609375" w:hRule="atLeast"/>
          <w:tblHeader w:val="0"/>
        </w:trPr>
        <w:tc>
          <w:tcPr>
            <w:shd w:fill="ffffff" w:val="clear"/>
            <w:tcMar>
              <w:top w:w="0.0" w:type="dxa"/>
              <w:left w:w="0.0" w:type="dxa"/>
              <w:bottom w:w="0.0" w:type="dxa"/>
              <w:right w:w="0.0" w:type="dxa"/>
            </w:tcMar>
            <w:vAlign w:val="center"/>
          </w:tcPr>
          <w:p w:rsidR="00000000" w:rsidDel="00000000" w:rsidP="00000000" w:rsidRDefault="00000000" w:rsidRPr="00000000" w14:paraId="000000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Visual Reproduction score (IQR)</w:t>
            </w:r>
          </w:p>
          <w:p w:rsidR="00000000" w:rsidDel="00000000" w:rsidP="00000000" w:rsidRDefault="00000000" w:rsidRPr="00000000" w14:paraId="000000CD">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Mar>
              <w:top w:w="0.0" w:type="dxa"/>
              <w:left w:w="0.0" w:type="dxa"/>
              <w:bottom w:w="0.0" w:type="dxa"/>
              <w:right w:w="0.0" w:type="dxa"/>
            </w:tcMar>
            <w:vAlign w:val="center"/>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(7.2-9)</w:t>
            </w:r>
          </w:p>
        </w:tc>
        <w:tc>
          <w:tcPr>
            <w:shd w:fill="ffffff" w:val="clear"/>
            <w:tcMar>
              <w:top w:w="0.0" w:type="dxa"/>
              <w:left w:w="0.0" w:type="dxa"/>
              <w:bottom w:w="0.0" w:type="dxa"/>
              <w:right w:w="0.0" w:type="dxa"/>
            </w:tcMar>
            <w:vAlign w:val="center"/>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(6.5-9)</w:t>
            </w:r>
          </w:p>
        </w:tc>
        <w:tc>
          <w:tcPr>
            <w:shd w:fill="ffffff" w:val="clear"/>
            <w:tcMar>
              <w:top w:w="0.0" w:type="dxa"/>
              <w:left w:w="0.0" w:type="dxa"/>
              <w:bottom w:w="0.0" w:type="dxa"/>
              <w:right w:w="0.0" w:type="dxa"/>
            </w:tcMar>
            <w:vAlign w:val="center"/>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0.203</w:t>
            </w:r>
          </w:p>
        </w:tc>
      </w:tr>
      <w:tr>
        <w:trPr>
          <w:cantSplit w:val="0"/>
          <w:tblHeader w:val="0"/>
        </w:trPr>
        <w:tc>
          <w:tcPr>
            <w:tcBorders>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Immediate Complex Figure Memory score (±SD)</w:t>
            </w:r>
          </w:p>
        </w:tc>
        <w:tc>
          <w:tcPr>
            <w:tcBorders>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13.03± 4.41</w:t>
            </w:r>
          </w:p>
        </w:tc>
        <w:tc>
          <w:tcPr>
            <w:tcBorders>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13.80 ± 6.94</w:t>
            </w:r>
          </w:p>
        </w:tc>
        <w:tc>
          <w:tcPr>
            <w:tcBorders>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0.566</w:t>
            </w:r>
          </w:p>
        </w:tc>
      </w:tr>
    </w:tbl>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 intelligence quotient, Verbal Comprehension Index (VCI), Perceptual Reasoning Index (PRI), SD: Standard deviation, IQR: Interquartile Range, WMS-I: Wechsler memory scale I, WMS-III: Wechsler memory scale III</w:t>
      </w:r>
    </w:p>
    <w:p w:rsidR="00000000" w:rsidDel="00000000" w:rsidP="00000000" w:rsidRDefault="00000000" w:rsidRPr="00000000" w14:paraId="000000D6">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five patients assessed with the WMS-III protocol pre- and postoperatively, no significant changes were observed in IQ, VCI, PRI, or BNT scores. The frequency of anomia increased from 40% (n=2) to 60% (n=3), but this change was not statistically significant (p=1). There was decline in the scores of several memory tests, including word lists, text recall, and immediate complex figure memory; however, these differences did not reach statistical significance </w:t>
      </w:r>
      <w:r w:rsidDel="00000000" w:rsidR="00000000" w:rsidRPr="00000000">
        <w:rPr>
          <w:rFonts w:ascii="Times New Roman" w:cs="Times New Roman" w:eastAsia="Times New Roman" w:hAnsi="Times New Roman"/>
          <w:b w:val="1"/>
          <w:sz w:val="24"/>
          <w:szCs w:val="24"/>
          <w:rtl w:val="0"/>
        </w:rPr>
        <w:t xml:space="preserve">(Table 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8">
      <w:pPr>
        <w:keepNext w:val="1"/>
        <w:pBdr>
          <w:top w:color="000000" w:space="0" w:sz="0" w:val="none"/>
          <w:left w:color="000000" w:space="0" w:sz="0" w:val="none"/>
          <w:bottom w:color="000000" w:space="0" w:sz="0" w:val="none"/>
          <w:right w:color="000000" w:space="15" w:sz="0" w:val="none"/>
        </w:pBdr>
        <w:spacing w:after="60" w:before="60" w:line="36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Pre- and postoperative scores in patients assessed with WMS-III N= 5</w:t>
      </w:r>
    </w:p>
    <w:p w:rsidR="00000000" w:rsidDel="00000000" w:rsidP="00000000" w:rsidRDefault="00000000" w:rsidRPr="00000000" w14:paraId="000000D9">
      <w:pPr>
        <w:keepNext w:val="1"/>
        <w:pBdr>
          <w:top w:color="000000" w:space="0" w:sz="0" w:val="none"/>
          <w:left w:color="000000" w:space="0" w:sz="0" w:val="none"/>
          <w:bottom w:color="000000" w:space="0" w:sz="0" w:val="none"/>
          <w:right w:color="000000" w:space="15" w:sz="0" w:val="none"/>
        </w:pBdr>
        <w:spacing w:after="60" w:before="60" w:line="360" w:lineRule="auto"/>
        <w:ind w:left="60" w:right="60" w:firstLine="0"/>
        <w:jc w:val="both"/>
        <w:rPr>
          <w:rFonts w:ascii="Times New Roman" w:cs="Times New Roman" w:eastAsia="Times New Roman" w:hAnsi="Times New Roman"/>
          <w:b w:val="1"/>
          <w:i w:val="1"/>
          <w:sz w:val="24"/>
          <w:szCs w:val="24"/>
        </w:rPr>
      </w:pPr>
      <w:r w:rsidDel="00000000" w:rsidR="00000000" w:rsidRPr="00000000">
        <w:rPr>
          <w:rtl w:val="0"/>
        </w:rPr>
      </w:r>
    </w:p>
    <w:tbl>
      <w:tblPr>
        <w:tblStyle w:val="Table4"/>
        <w:tblW w:w="8580.0" w:type="dxa"/>
        <w:jc w:val="center"/>
        <w:tblLayout w:type="fixed"/>
        <w:tblLook w:val="0400"/>
      </w:tblPr>
      <w:tblGrid>
        <w:gridCol w:w="3345"/>
        <w:gridCol w:w="2130"/>
        <w:gridCol w:w="1995"/>
        <w:gridCol w:w="1110"/>
        <w:tblGridChange w:id="0">
          <w:tblGrid>
            <w:gridCol w:w="3345"/>
            <w:gridCol w:w="2130"/>
            <w:gridCol w:w="1995"/>
            <w:gridCol w:w="1110"/>
          </w:tblGrid>
        </w:tblGridChange>
      </w:tblGrid>
      <w:tr>
        <w:trPr>
          <w:cantSplit w:val="0"/>
          <w:tblHeader w:val="1"/>
        </w:trPr>
        <w:tc>
          <w:tcPr>
            <w:tcBorders>
              <w:top w:color="666666" w:space="0" w:sz="12" w:val="single"/>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Variable</w:t>
            </w:r>
            <w:r w:rsidDel="00000000" w:rsidR="00000000" w:rsidRPr="00000000">
              <w:rPr>
                <w:rtl w:val="0"/>
              </w:rPr>
            </w:r>
          </w:p>
        </w:tc>
        <w:tc>
          <w:tcPr>
            <w:tcBorders>
              <w:top w:color="666666" w:space="0" w:sz="12" w:val="single"/>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Pre-quirúrgico</w:t>
            </w:r>
            <w:r w:rsidDel="00000000" w:rsidR="00000000" w:rsidRPr="00000000">
              <w:rPr>
                <w:rtl w:val="0"/>
              </w:rPr>
            </w:r>
          </w:p>
        </w:tc>
        <w:tc>
          <w:tcPr>
            <w:tcBorders>
              <w:top w:color="666666" w:space="0" w:sz="12" w:val="single"/>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Post-quirúrgico</w:t>
            </w:r>
            <w:r w:rsidDel="00000000" w:rsidR="00000000" w:rsidRPr="00000000">
              <w:rPr>
                <w:rtl w:val="0"/>
              </w:rPr>
            </w:r>
          </w:p>
        </w:tc>
        <w:tc>
          <w:tcPr>
            <w:tcBorders>
              <w:top w:color="666666" w:space="0" w:sz="12" w:val="single"/>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Valor p</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 ±SD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68.20 ± 5.5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65.80 ± 8.3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0.451</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VCI ±SD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70.40 ± 4.4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68.00 ± 10.5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0.479</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 ±SD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73.60 ± 9.5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69.80 ± 7.3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0.534</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Naming Test score ±DE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35.00 ± 3.7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29.40 ± 5.7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0.106</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Anomia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(40)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(60)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Scaled score for Word List I – First Attempt (IQR)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 (9.00 - 10.00)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 (5.00 - 7.00)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0.057</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Scaled score for Word List I – Recall (IQR)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 (6.00 - 6.00)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 (3.00 - 3.00)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0.058</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Scaled score for Word List II – Long-Term Recall (IQR)</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 (7.00 - 8.00)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 (3.00 - 5.00)</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0.104</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Scaled score for Word List II – Recognition (±SD)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9.20 ± 2.5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6.40 ± 4.4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0.101</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Scaled score for Logical Memory – First Recall A+B (±SD)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4.60 ± 2.5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 ± 3.05</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0.305</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Scaled score for Logical Memory I– Second Recall A+B+B’ (±SD)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 ± 3.7</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 ± 3.2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0.515</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Scaled score for Logical Memory II – Recall (±SD)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5.60 ± 3.8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 ± 2.8</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0.051</w:t>
            </w:r>
          </w:p>
        </w:tc>
      </w:tr>
      <w:tr>
        <w:trPr>
          <w:cantSplit w:val="0"/>
          <w:tblHeader w:val="0"/>
        </w:trPr>
        <w:tc>
          <w:tcPr>
            <w:tcBorders>
              <w:top w:color="000000" w:space="0" w:sz="0" w:val="nil"/>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Raw score for Immediate Complex Figure Memory (±SD)</w:t>
            </w:r>
          </w:p>
        </w:tc>
        <w:tc>
          <w:tcPr>
            <w:tcBorders>
              <w:top w:color="000000" w:space="0" w:sz="0" w:val="nil"/>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 ± 3.5</w:t>
            </w:r>
          </w:p>
        </w:tc>
        <w:tc>
          <w:tcPr>
            <w:tcBorders>
              <w:top w:color="000000" w:space="0" w:sz="0" w:val="nil"/>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7.20 ± 4.4</w:t>
            </w:r>
          </w:p>
        </w:tc>
        <w:tc>
          <w:tcPr>
            <w:tcBorders>
              <w:top w:color="000000" w:space="0" w:sz="0" w:val="nil"/>
              <w:left w:color="000000" w:space="0" w:sz="0" w:val="nil"/>
              <w:bottom w:color="666666" w:space="0" w:sz="12" w:val="single"/>
              <w:right w:color="000000" w:space="0" w:sz="0" w:val="nil"/>
            </w:tcBorders>
            <w:shd w:fill="ffffff" w:val="clear"/>
            <w:tcMar>
              <w:top w:w="0.0" w:type="dxa"/>
              <w:left w:w="0.0" w:type="dxa"/>
              <w:bottom w:w="0.0" w:type="dxa"/>
              <w:right w:w="0.0" w:type="dxa"/>
            </w:tcMar>
            <w:vAlign w:val="center"/>
          </w:tcPr>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spacing w:after="100" w:before="100" w:line="360" w:lineRule="auto"/>
              <w:ind w:left="10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0.490</w:t>
            </w:r>
          </w:p>
        </w:tc>
      </w:tr>
    </w:tbl>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 intelligence quotient, Verbal Comprehension Index (VCI), Perceptual Reasoning Index (PRI), SD: Standard deviation, IQR: Interquartile Range</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patients undergoing left temporal lobe resection, the implementation of postoperative neuropsychological evaluation is a fundamental component for assessing changes in cognitive functions, particularly given the dominance of the left hemisphere over functions such as language and verbal memory (Atehortua et al., 2012). This study demonstrates that although there is no significant decline in the postoperative for IQ and memory, there is a significant reduction in the total score for the BNT (Kaplan et al., 1983), which suggests a worsening in the ability for naming objects by visual confrontation. </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studies have shown that most patients undergoing surgery for TLE do not experience a significant decline in their IQ, regardless of the surgical approach or the hemisphere operated on (Atehortua et al., 2012; Chengxiong et al., 2018). These findings are consistent with the results of our study, which revealed no significant difference for IQ, VCI, PRI before and after surgical intervention. This apparent stability may be attributed to the consensus that intelligence is not localized to a specific structure or cerebral region. Instead, as suggested by the parieto-frontal integration theory (P-FIT), high intelligence is the result of an efficient and uninterrupted transfer of information between interconnected cerebral regions via white matter fibers, particularly those linking the dorsolateral prefrontal cortex, the parietal lobe, the anterior cingulate cortex, and specific areas of the temporal and occipital cortices (Deary et al., 2010; Jung &amp; Haier, 2007; Page et al., 2024).</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regarding language, our study found a significant decline in the average score for BNT, with a reduction of 2.4 points (6.50%). These findings are consistent with existing literature, where it has been reported that there is significant decline in naming and semantic labeling skills after surgical intervention for TLE (Espinosa Jovel et al., 2023; Sabadell et al., 2024; Sherman et al., 2011). Additionally, a study conducted by Sabdell et al. (2024), involving 46 patients who underwent left TLE surgery, reported that 57.14% of patients experienced a decline in their naming abilities, with an average reduction of 3.43 points (6,04%), as measured by the BNT.</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although the present study did not find significant differences in the memory scale scores across the two implemented protocols (MWS-I and MWS-III), a tendency towards a reduction in the scores related to verbal memory was observed, particularly in the tests Word Lists II and Logical Memory II subtests. The lack of statistical significance may have been influenced by the small sample size. These findings support the existing literature, which report that patients undergoing left TLE surgery exhibit a higher proportion of memory decline (44%) (Espinosa Jovel et al., 2023), likely due to the left hemisphere dominance for verbal memory (Espinosa Jovel et al., 2023; Gutiérrez-Álvarez et al., 2021; Heaney &amp; Baxendale, 2011; Krámská et al., 2022; Ljunggren et al., 2019). </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limitations of the present study include a selection bias resulting from the use of non-probability convenience sampling; therefore, the external validity of the results should be carefully considered. Additionally, the small sample size reduced the statistical power, potentially contributing to the inability to detect significant differences. Furthermore, updates to the neuropsychology unit's tests introduced variability in the protocols implemented, limiting the accurate comparison of scores for verbal and non-verbal memory, language, as well as reducing the sample size available for comparisons.</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important to highlight that declines in cognitive performance require the promptly implementation of cognitive rehabilitation strategies. In the case of verbal memory rehabilitation, positive outcomes have been shown even a year after surgery, finding improvement in the scores for neuropsychological tests and a higher cerebral activation in functional magnetic resonance imaging (De Vasconcelos Geraldi et al., 2017; Joplin et al., 2018; Mosca et al., 2014). Similarly, it has been demonstrated that the risk of having verbal memory loss is 3.4 times higher in patients without cognitive rehabilitation, compared to those who had it (Helmstaedter et al., 2018).  As for the decline in naming abilities, there is little information or findings regarding cognitive rehabilitation. This highlights the need to research new approaches for the improvement of naming abilities in the postoperative of TLE patients (Sabadell et al., 2024).</w:t>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tl w:val="0"/>
        </w:rPr>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Left temporal lobectomy in patients with pharmacoresistant TLE preserves global intellectual capacity but significantly impacts naming abilities assessed by visual confrontation. Although statistical significance for changes in verbal memory was not reached, possibly due to the small sample size, a trend toward a decline in scores was found.</w:t>
      </w:r>
    </w:p>
    <w:p w:rsidR="00000000" w:rsidDel="00000000" w:rsidP="00000000" w:rsidRDefault="00000000" w:rsidRPr="00000000" w14:paraId="0000012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heterogeneity of the neuropsychological evaluation protocols (WMS-I and WMS-III) limits the capability of the results. Standardizing evaluation protocols and conducting studies with larger sample sizes are recommended to accurately determine the impact of left temporal lobectomy on verbal memory. Based on our findings, it is important that rehabilitation programs focus on naming abilities and verbal memory.</w:t>
      </w:r>
    </w:p>
    <w:p w:rsidR="00000000" w:rsidDel="00000000" w:rsidP="00000000" w:rsidRDefault="00000000" w:rsidRPr="00000000" w14:paraId="0000012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there is a need to develop research that evaluates the effectiveness of cognitive rehabilitation strategies aimed at improving postoperative naming skills. This is particularly important given the limited scientific evidence in this field in comparison to the rehabilitation of verbal memory.</w:t>
      </w:r>
    </w:p>
    <w:p w:rsidR="00000000" w:rsidDel="00000000" w:rsidP="00000000" w:rsidRDefault="00000000" w:rsidRPr="00000000" w14:paraId="00000127">
      <w:pPr>
        <w:spacing w:after="24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ACKNOWLEDGMENTS</w:t>
      </w:r>
    </w:p>
    <w:p w:rsidR="00000000" w:rsidDel="00000000" w:rsidP="00000000" w:rsidRDefault="00000000" w:rsidRPr="00000000" w14:paraId="0000012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extend our gratitude to the [Anonymized for Review] for facilitating and supporting this research. </w:t>
      </w:r>
    </w:p>
    <w:p w:rsidR="00000000" w:rsidDel="00000000" w:rsidP="00000000" w:rsidRDefault="00000000" w:rsidRPr="00000000" w14:paraId="00000129">
      <w:pPr>
        <w:shd w:fill="ffffff" w:val="clear"/>
        <w:spacing w:after="280" w:before="2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DISCLOSURE OF INTEREST</w:t>
      </w:r>
    </w:p>
    <w:p w:rsidR="00000000" w:rsidDel="00000000" w:rsidP="00000000" w:rsidRDefault="00000000" w:rsidRPr="00000000" w14:paraId="0000012A">
      <w:pPr>
        <w:shd w:fill="ffffff" w:val="clea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 of the authors have any conﬂict of interest to disclose.</w:t>
      </w:r>
    </w:p>
    <w:p w:rsidR="00000000" w:rsidDel="00000000" w:rsidP="00000000" w:rsidRDefault="00000000" w:rsidRPr="00000000" w14:paraId="0000012B">
      <w:pPr>
        <w:shd w:fill="ffffff" w:val="clear"/>
        <w:spacing w:after="240" w:before="240" w:line="360" w:lineRule="auto"/>
        <w:ind w:left="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FUNDING</w:t>
      </w:r>
    </w:p>
    <w:p w:rsidR="00000000" w:rsidDel="00000000" w:rsidP="00000000" w:rsidRDefault="00000000" w:rsidRPr="00000000" w14:paraId="0000012C">
      <w:pPr>
        <w:shd w:fill="ffffff" w:val="clea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did not receive any specific grant from funding agencies in the public, commercial, or not-for-profit sectors.</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0">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Atehortua, M., Llano, D., &amp; Camilo Suárez-Escudero, J. (2012). Caracterización clínica y perfil cognitivo pre y post cirugía de epilepsia farmaco-resistente. </w:t>
      </w:r>
      <w:r w:rsidDel="00000000" w:rsidR="00000000" w:rsidRPr="00000000">
        <w:rPr>
          <w:rFonts w:ascii="Times New Roman" w:cs="Times New Roman" w:eastAsia="Times New Roman" w:hAnsi="Times New Roman"/>
          <w:i w:val="1"/>
          <w:sz w:val="24"/>
          <w:szCs w:val="24"/>
          <w:rtl w:val="0"/>
        </w:rPr>
        <w:t xml:space="preserve">Acta Neurologica Colombiana</w:t>
      </w:r>
      <w:r w:rsidDel="00000000" w:rsidR="00000000" w:rsidRPr="00000000">
        <w:rPr>
          <w:rFonts w:ascii="Times New Roman" w:cs="Times New Roman" w:eastAsia="Times New Roman" w:hAnsi="Times New Roman"/>
          <w:sz w:val="24"/>
          <w:szCs w:val="24"/>
          <w:rtl w:val="0"/>
        </w:rPr>
        <w:t xml:space="preserve"> (Vol. 28, Issue 3).</w:t>
      </w:r>
    </w:p>
    <w:p w:rsidR="00000000" w:rsidDel="00000000" w:rsidP="00000000" w:rsidRDefault="00000000" w:rsidRPr="00000000" w14:paraId="00000131">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 B., Lin, J. J., Seidenberg, M., &amp; Hermann, B. (2011). The neurobiology of cognitive disorders in temporal lobe epilepsy. In </w:t>
      </w:r>
      <w:r w:rsidDel="00000000" w:rsidR="00000000" w:rsidRPr="00000000">
        <w:rPr>
          <w:rFonts w:ascii="Times New Roman" w:cs="Times New Roman" w:eastAsia="Times New Roman" w:hAnsi="Times New Roman"/>
          <w:i w:val="1"/>
          <w:sz w:val="24"/>
          <w:szCs w:val="24"/>
          <w:rtl w:val="0"/>
        </w:rPr>
        <w:t xml:space="preserve">Nature Reviews Neurology</w:t>
      </w:r>
      <w:r w:rsidDel="00000000" w:rsidR="00000000" w:rsidRPr="00000000">
        <w:rPr>
          <w:rFonts w:ascii="Times New Roman" w:cs="Times New Roman" w:eastAsia="Times New Roman" w:hAnsi="Times New Roman"/>
          <w:sz w:val="24"/>
          <w:szCs w:val="24"/>
          <w:rtl w:val="0"/>
        </w:rPr>
        <w:t xml:space="preserve"> (Vol. 7, Issue 3, pp. 154–164). https://doi.org/10.1038/nrneurol.2011.3</w:t>
      </w:r>
    </w:p>
    <w:p w:rsidR="00000000" w:rsidDel="00000000" w:rsidP="00000000" w:rsidRDefault="00000000" w:rsidRPr="00000000" w14:paraId="00000132">
      <w:pPr>
        <w:spacing w:line="360" w:lineRule="auto"/>
        <w:ind w:left="48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Bialek, F., Rydenhag, B., Flink, R., &amp; Malmgren, K. (2014). Outcomes after resective epilepsy surgery in patients over 50 years of age in Sweden 1990-2009 - A prospective longitudinal study.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(8), 641–645.</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https://doi.org/10.1016/j.seizure.2014.05.003</w:t>
        </w:r>
      </w:hyperlink>
      <w:r w:rsidDel="00000000" w:rsidR="00000000" w:rsidRPr="00000000">
        <w:rPr>
          <w:rtl w:val="0"/>
        </w:rPr>
      </w:r>
    </w:p>
    <w:p w:rsidR="00000000" w:rsidDel="00000000" w:rsidP="00000000" w:rsidRDefault="00000000" w:rsidRPr="00000000" w14:paraId="00000133">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Z., Brodie, M. J., Liew, D., &amp; Kwan, P. (2018). Treatment outcomes in patients with newly diagnosed epilepsy treated with established and new antiepileptic drugs a 30-year longitudinal cohort study. </w:t>
      </w:r>
      <w:r w:rsidDel="00000000" w:rsidR="00000000" w:rsidRPr="00000000">
        <w:rPr>
          <w:rFonts w:ascii="Times New Roman" w:cs="Times New Roman" w:eastAsia="Times New Roman" w:hAnsi="Times New Roman"/>
          <w:i w:val="1"/>
          <w:sz w:val="24"/>
          <w:szCs w:val="24"/>
          <w:rtl w:val="0"/>
        </w:rPr>
        <w:t xml:space="preserve">JAMA Neurology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75</w:t>
      </w:r>
      <w:r w:rsidDel="00000000" w:rsidR="00000000" w:rsidRPr="00000000">
        <w:rPr>
          <w:rFonts w:ascii="Times New Roman" w:cs="Times New Roman" w:eastAsia="Times New Roman" w:hAnsi="Times New Roman"/>
          <w:sz w:val="24"/>
          <w:szCs w:val="24"/>
          <w:rtl w:val="0"/>
        </w:rPr>
        <w:t xml:space="preserve">(3), 279–286. https://doi.org/10.1001/jamaneurol.2017.3949</w:t>
      </w:r>
    </w:p>
    <w:p w:rsidR="00000000" w:rsidDel="00000000" w:rsidP="00000000" w:rsidRDefault="00000000" w:rsidRPr="00000000" w14:paraId="00000134">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Chengxiong</w:t>
      </w:r>
      <w:r w:rsidDel="00000000" w:rsidR="00000000" w:rsidRPr="00000000">
        <w:rPr>
          <w:rFonts w:ascii="Times New Roman" w:cs="Times New Roman" w:eastAsia="Times New Roman" w:hAnsi="Times New Roman"/>
          <w:sz w:val="24"/>
          <w:szCs w:val="24"/>
          <w:rtl w:val="0"/>
        </w:rPr>
        <w:t xml:space="preserve">, W., Dingyang, L., &amp; Zhiquani, Y. (2018). Clinical outcomes after medial temporal lobe epilepsy surgery: Anterior temporal lobectomy versus selective amygdalohippocampectomy. </w:t>
      </w:r>
      <w:r w:rsidDel="00000000" w:rsidR="00000000" w:rsidRPr="00000000">
        <w:rPr>
          <w:rFonts w:ascii="Times New Roman" w:cs="Times New Roman" w:eastAsia="Times New Roman" w:hAnsi="Times New Roman"/>
          <w:i w:val="1"/>
          <w:sz w:val="24"/>
          <w:szCs w:val="24"/>
          <w:rtl w:val="0"/>
        </w:rPr>
        <w:t xml:space="preserve">J Cent South Univ (Med Sci)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5">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Conradi, N., Behrens, M., Hermsen, A. M., Kannemann, T., Merkel, N., Schuster, A., Freiman, T. M., Strzelczyk, A., &amp; Rosenow, F. (2020). Assessing Cognitive Change and Quality of Life 12 Months After Epilepsy Surgery—Development and Application of Reliable Change Indices and Standardized Regression-Based Change Norms for a Neuropsychological Test Battery in the German Language. </w:t>
      </w:r>
      <w:r w:rsidDel="00000000" w:rsidR="00000000" w:rsidRPr="00000000">
        <w:rPr>
          <w:rFonts w:ascii="Times New Roman" w:cs="Times New Roman" w:eastAsia="Times New Roman" w:hAnsi="Times New Roman"/>
          <w:i w:val="1"/>
          <w:sz w:val="24"/>
          <w:szCs w:val="24"/>
          <w:rtl w:val="0"/>
        </w:rPr>
        <w:t xml:space="preserve">Frontiers in Psychology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 https://doi.org/10.3389/fpsyg.2020.582836</w:t>
      </w:r>
    </w:p>
    <w:p w:rsidR="00000000" w:rsidDel="00000000" w:rsidP="00000000" w:rsidRDefault="00000000" w:rsidRPr="00000000" w14:paraId="00000136">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Vasconcelos Geraldi, C., Escorsi-Rosset, S., Thompson, P., Silva, A. C. G., &amp; Sakamoto, A. C. (2017). Potential role of a cognitive rehabilitation program following left temporal lobe epilepsy surgery. </w:t>
      </w:r>
      <w:r w:rsidDel="00000000" w:rsidR="00000000" w:rsidRPr="00000000">
        <w:rPr>
          <w:rFonts w:ascii="Times New Roman" w:cs="Times New Roman" w:eastAsia="Times New Roman" w:hAnsi="Times New Roman"/>
          <w:i w:val="1"/>
          <w:sz w:val="24"/>
          <w:szCs w:val="24"/>
          <w:rtl w:val="0"/>
        </w:rPr>
        <w:t xml:space="preserve">Arquivos de Neuro-Psiquiatria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75</w:t>
      </w:r>
      <w:r w:rsidDel="00000000" w:rsidR="00000000" w:rsidRPr="00000000">
        <w:rPr>
          <w:rFonts w:ascii="Times New Roman" w:cs="Times New Roman" w:eastAsia="Times New Roman" w:hAnsi="Times New Roman"/>
          <w:sz w:val="24"/>
          <w:szCs w:val="24"/>
          <w:rtl w:val="0"/>
        </w:rPr>
        <w:t xml:space="preserve">(6), 359–365. https://doi.org/10.1590/0004-282x20170050</w:t>
      </w:r>
    </w:p>
    <w:p w:rsidR="00000000" w:rsidDel="00000000" w:rsidP="00000000" w:rsidRDefault="00000000" w:rsidRPr="00000000" w14:paraId="00000137">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Deary, I. J., Penke, L., &amp; Johnson, W. (2010). The neuroscience of human intelligence differences. In </w:t>
      </w:r>
      <w:r w:rsidDel="00000000" w:rsidR="00000000" w:rsidRPr="00000000">
        <w:rPr>
          <w:rFonts w:ascii="Times New Roman" w:cs="Times New Roman" w:eastAsia="Times New Roman" w:hAnsi="Times New Roman"/>
          <w:i w:val="1"/>
          <w:sz w:val="24"/>
          <w:szCs w:val="24"/>
          <w:rtl w:val="0"/>
        </w:rPr>
        <w:t xml:space="preserve">Nature Reviews Neuroscience</w:t>
      </w:r>
      <w:r w:rsidDel="00000000" w:rsidR="00000000" w:rsidRPr="00000000">
        <w:rPr>
          <w:rFonts w:ascii="Times New Roman" w:cs="Times New Roman" w:eastAsia="Times New Roman" w:hAnsi="Times New Roman"/>
          <w:sz w:val="24"/>
          <w:szCs w:val="24"/>
          <w:rtl w:val="0"/>
        </w:rPr>
        <w:t xml:space="preserve"> (Vol. 11, Issue 3, pp. 201–211). https://doi.org/10.1038/nrn2793</w:t>
      </w:r>
    </w:p>
    <w:p w:rsidR="00000000" w:rsidDel="00000000" w:rsidP="00000000" w:rsidRDefault="00000000" w:rsidRPr="00000000" w14:paraId="00000138">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Espinosa Jovel, C., Agudelo Valencia, P., &amp; Torres Urazán, D. (2023). Riesgo neuropsicológico en epilepsia del lóbulo temporal. </w:t>
      </w:r>
      <w:r w:rsidDel="00000000" w:rsidR="00000000" w:rsidRPr="00000000">
        <w:rPr>
          <w:rFonts w:ascii="Times New Roman" w:cs="Times New Roman" w:eastAsia="Times New Roman" w:hAnsi="Times New Roman"/>
          <w:i w:val="1"/>
          <w:sz w:val="24"/>
          <w:szCs w:val="24"/>
          <w:rtl w:val="0"/>
        </w:rPr>
        <w:t xml:space="preserve">Acta Neurológica Colombiana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39</w:t>
      </w:r>
      <w:r w:rsidDel="00000000" w:rsidR="00000000" w:rsidRPr="00000000">
        <w:rPr>
          <w:rFonts w:ascii="Times New Roman" w:cs="Times New Roman" w:eastAsia="Times New Roman" w:hAnsi="Times New Roman"/>
          <w:sz w:val="24"/>
          <w:szCs w:val="24"/>
          <w:rtl w:val="0"/>
        </w:rPr>
        <w:t xml:space="preserve">(3). https://doi.org/10.22379/anc.v39i3.728</w:t>
      </w:r>
    </w:p>
    <w:p w:rsidR="00000000" w:rsidDel="00000000" w:rsidP="00000000" w:rsidRDefault="00000000" w:rsidRPr="00000000" w14:paraId="00000139">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Gutiérrez-Álvarez, C., Zapata-Berruecos, J. F., Aguirre-Acevedo, D. C., Carvajal, J. S., &amp; Arboleda, A. (2021). Memoria episódica posterior a cirugía de epilepsia del lóbulo temporal. </w:t>
      </w:r>
      <w:r w:rsidDel="00000000" w:rsidR="00000000" w:rsidRPr="00000000">
        <w:rPr>
          <w:rFonts w:ascii="Times New Roman" w:cs="Times New Roman" w:eastAsia="Times New Roman" w:hAnsi="Times New Roman"/>
          <w:i w:val="1"/>
          <w:sz w:val="24"/>
          <w:szCs w:val="24"/>
          <w:rtl w:val="0"/>
        </w:rPr>
        <w:t xml:space="preserve">Acta Neurológica Colombiana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37</w:t>
      </w:r>
      <w:r w:rsidDel="00000000" w:rsidR="00000000" w:rsidRPr="00000000">
        <w:rPr>
          <w:rFonts w:ascii="Times New Roman" w:cs="Times New Roman" w:eastAsia="Times New Roman" w:hAnsi="Times New Roman"/>
          <w:sz w:val="24"/>
          <w:szCs w:val="24"/>
          <w:rtl w:val="0"/>
        </w:rPr>
        <w:t xml:space="preserve">(3), 110–118. https://doi.org/10.22379/24224022376</w:t>
      </w:r>
    </w:p>
    <w:p w:rsidR="00000000" w:rsidDel="00000000" w:rsidP="00000000" w:rsidRDefault="00000000" w:rsidRPr="00000000" w14:paraId="0000013A">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Heaney, D., &amp; Baxendale, S. (2011). Socioeconomic status, cognition, and hippocampal sclerosis. </w:t>
      </w:r>
      <w:r w:rsidDel="00000000" w:rsidR="00000000" w:rsidRPr="00000000">
        <w:rPr>
          <w:rFonts w:ascii="Times New Roman" w:cs="Times New Roman" w:eastAsia="Times New Roman" w:hAnsi="Times New Roman"/>
          <w:i w:val="1"/>
          <w:sz w:val="24"/>
          <w:szCs w:val="24"/>
          <w:rtl w:val="0"/>
        </w:rPr>
        <w:t xml:space="preserve">Epilepsy and Behavior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20</w:t>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3B">
      <w:pPr>
        <w:spacing w:line="360" w:lineRule="auto"/>
        <w:ind w:left="48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Helmstaedter, C., Elger, C. E., &amp; Vogt, V. L. (2018). Cognitive outcomes more than 5 years after temporal lobe epilepsy surgery: Remarkable functional recovery when seizures are controlled. </w:t>
      </w:r>
      <w:r w:rsidDel="00000000" w:rsidR="00000000" w:rsidRPr="00000000">
        <w:rPr>
          <w:rFonts w:ascii="Times New Roman" w:cs="Times New Roman" w:eastAsia="Times New Roman" w:hAnsi="Times New Roman"/>
          <w:i w:val="1"/>
          <w:sz w:val="24"/>
          <w:szCs w:val="24"/>
          <w:rtl w:val="0"/>
        </w:rPr>
        <w:t xml:space="preserve">Seizure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62</w:t>
      </w:r>
      <w:r w:rsidDel="00000000" w:rsidR="00000000" w:rsidRPr="00000000">
        <w:rPr>
          <w:rFonts w:ascii="Times New Roman" w:cs="Times New Roman" w:eastAsia="Times New Roman" w:hAnsi="Times New Roman"/>
          <w:sz w:val="24"/>
          <w:szCs w:val="24"/>
          <w:rtl w:val="0"/>
        </w:rPr>
        <w:t xml:space="preserve">, 116–123.</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https://doi.org/10.1016/j.seizure.2018.09.023</w:t>
        </w:r>
      </w:hyperlink>
      <w:r w:rsidDel="00000000" w:rsidR="00000000" w:rsidRPr="00000000">
        <w:rPr>
          <w:rtl w:val="0"/>
        </w:rPr>
      </w:r>
    </w:p>
    <w:p w:rsidR="00000000" w:rsidDel="00000000" w:rsidP="00000000" w:rsidRDefault="00000000" w:rsidRPr="00000000" w14:paraId="0000013C">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Hsieh, J. K., Pucci, F. G., Sundar, S. J., Kondylis, E., Sharma, A., Sheikh, S. R., Vegh, D., Moosa, A. N., Gupta, A., Najm, I., Rammo, R., Bingaman, W., &amp; Jehi, L. (2023). Beyond seizure freedom: Dissecting long-term seizure control after surgical resection for drug-resistant epilepsy. </w:t>
      </w:r>
      <w:r w:rsidDel="00000000" w:rsidR="00000000" w:rsidRPr="00000000">
        <w:rPr>
          <w:rFonts w:ascii="Times New Roman" w:cs="Times New Roman" w:eastAsia="Times New Roman" w:hAnsi="Times New Roman"/>
          <w:i w:val="1"/>
          <w:sz w:val="24"/>
          <w:szCs w:val="24"/>
          <w:rtl w:val="0"/>
        </w:rPr>
        <w:t xml:space="preserve">Epilepsia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64</w:t>
      </w:r>
      <w:r w:rsidDel="00000000" w:rsidR="00000000" w:rsidRPr="00000000">
        <w:rPr>
          <w:rFonts w:ascii="Times New Roman" w:cs="Times New Roman" w:eastAsia="Times New Roman" w:hAnsi="Times New Roman"/>
          <w:sz w:val="24"/>
          <w:szCs w:val="24"/>
          <w:rtl w:val="0"/>
        </w:rPr>
        <w:t xml:space="preserve">(1), 103–113. https://doi.org/10.1111/epi.17445</w:t>
      </w:r>
    </w:p>
    <w:p w:rsidR="00000000" w:rsidDel="00000000" w:rsidP="00000000" w:rsidRDefault="00000000" w:rsidRPr="00000000" w14:paraId="0000013D">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Joplin, S., Stewart, E., Gascoigne, M., &amp; Lah, S. (2018). Memory Rehabilitation in Patients with Epilepsy: a Systematic Review. In </w:t>
      </w:r>
      <w:r w:rsidDel="00000000" w:rsidR="00000000" w:rsidRPr="00000000">
        <w:rPr>
          <w:rFonts w:ascii="Times New Roman" w:cs="Times New Roman" w:eastAsia="Times New Roman" w:hAnsi="Times New Roman"/>
          <w:i w:val="1"/>
          <w:sz w:val="24"/>
          <w:szCs w:val="24"/>
          <w:rtl w:val="0"/>
        </w:rPr>
        <w:t xml:space="preserve">Neuropsychology Review</w:t>
      </w:r>
      <w:r w:rsidDel="00000000" w:rsidR="00000000" w:rsidRPr="00000000">
        <w:rPr>
          <w:rFonts w:ascii="Times New Roman" w:cs="Times New Roman" w:eastAsia="Times New Roman" w:hAnsi="Times New Roman"/>
          <w:sz w:val="24"/>
          <w:szCs w:val="24"/>
          <w:rtl w:val="0"/>
        </w:rPr>
        <w:t xml:space="preserve"> (Vol. 28, Issue 1, pp. 88–110). Springer New York LLC. https://doi.org/10.1007/s11065-018-9367-7</w:t>
      </w:r>
    </w:p>
    <w:p w:rsidR="00000000" w:rsidDel="00000000" w:rsidP="00000000" w:rsidRDefault="00000000" w:rsidRPr="00000000" w14:paraId="0000013E">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 R. E., &amp; Haier, R. J. (2007). The Parieto-Frontal Integration Theory (P-FIT) of intelligence: Converging neuroimaging evidence. In </w:t>
      </w:r>
      <w:r w:rsidDel="00000000" w:rsidR="00000000" w:rsidRPr="00000000">
        <w:rPr>
          <w:rFonts w:ascii="Times New Roman" w:cs="Times New Roman" w:eastAsia="Times New Roman" w:hAnsi="Times New Roman"/>
          <w:i w:val="1"/>
          <w:sz w:val="24"/>
          <w:szCs w:val="24"/>
          <w:rtl w:val="0"/>
        </w:rPr>
        <w:t xml:space="preserve">Behavioral and Brain Sciences</w:t>
      </w:r>
      <w:r w:rsidDel="00000000" w:rsidR="00000000" w:rsidRPr="00000000">
        <w:rPr>
          <w:rFonts w:ascii="Times New Roman" w:cs="Times New Roman" w:eastAsia="Times New Roman" w:hAnsi="Times New Roman"/>
          <w:sz w:val="24"/>
          <w:szCs w:val="24"/>
          <w:rtl w:val="0"/>
        </w:rPr>
        <w:t xml:space="preserve"> (Vol. 30, Issue 2, pp. 135–154). https://doi.org/10.1017/S0140525X07001185</w:t>
      </w:r>
    </w:p>
    <w:p w:rsidR="00000000" w:rsidDel="00000000" w:rsidP="00000000" w:rsidRDefault="00000000" w:rsidRPr="00000000" w14:paraId="0000013F">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Kaplan, E., Goodglass, H., &amp; Weintraub, S. (1983). Boston Naming Test. In </w:t>
      </w:r>
      <w:r w:rsidDel="00000000" w:rsidR="00000000" w:rsidRPr="00000000">
        <w:rPr>
          <w:rFonts w:ascii="Times New Roman" w:cs="Times New Roman" w:eastAsia="Times New Roman" w:hAnsi="Times New Roman"/>
          <w:i w:val="1"/>
          <w:sz w:val="24"/>
          <w:szCs w:val="24"/>
          <w:rtl w:val="0"/>
        </w:rPr>
        <w:t xml:space="preserve">PsycTESTS Dataset</w:t>
      </w:r>
      <w:r w:rsidDel="00000000" w:rsidR="00000000" w:rsidRPr="00000000">
        <w:rPr>
          <w:rFonts w:ascii="Times New Roman" w:cs="Times New Roman" w:eastAsia="Times New Roman" w:hAnsi="Times New Roman"/>
          <w:sz w:val="24"/>
          <w:szCs w:val="24"/>
          <w:rtl w:val="0"/>
        </w:rPr>
        <w:t xml:space="preserve">. https://doi.org/10.1037/t27208-000</w:t>
      </w:r>
    </w:p>
    <w:p w:rsidR="00000000" w:rsidDel="00000000" w:rsidP="00000000" w:rsidRDefault="00000000" w:rsidRPr="00000000" w14:paraId="00000140">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Krámská, L., Šroubek, J., Česák, T., &amp; Vojtěch, Z. (2022). One-year neuropsychological outcome after temporal lobe epilepsy surgery in large Czech sample: Search for factors contributing to memory decline. </w:t>
      </w:r>
      <w:r w:rsidDel="00000000" w:rsidR="00000000" w:rsidRPr="00000000">
        <w:rPr>
          <w:rFonts w:ascii="Times New Roman" w:cs="Times New Roman" w:eastAsia="Times New Roman" w:hAnsi="Times New Roman"/>
          <w:i w:val="1"/>
          <w:sz w:val="24"/>
          <w:szCs w:val="24"/>
          <w:rtl w:val="0"/>
        </w:rPr>
        <w:t xml:space="preserve">Surgical Neurology International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https://doi.org/10.25259/SNI_335_2022</w:t>
      </w:r>
    </w:p>
    <w:p w:rsidR="00000000" w:rsidDel="00000000" w:rsidP="00000000" w:rsidRDefault="00000000" w:rsidRPr="00000000" w14:paraId="00000141">
      <w:pPr>
        <w:spacing w:line="360" w:lineRule="auto"/>
        <w:ind w:left="48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Lee Chang, J., &amp; Gomez Viquez, L. E. (2017). </w:t>
      </w:r>
      <w:r w:rsidDel="00000000" w:rsidR="00000000" w:rsidRPr="00000000">
        <w:rPr>
          <w:rFonts w:ascii="Times New Roman" w:cs="Times New Roman" w:eastAsia="Times New Roman" w:hAnsi="Times New Roman"/>
          <w:i w:val="1"/>
          <w:sz w:val="24"/>
          <w:szCs w:val="24"/>
          <w:rtl w:val="0"/>
        </w:rPr>
        <w:t xml:space="preserve">Epilepsia del lóbulo temporal.</w:t>
      </w:r>
    </w:p>
    <w:p w:rsidR="00000000" w:rsidDel="00000000" w:rsidP="00000000" w:rsidRDefault="00000000" w:rsidRPr="00000000" w14:paraId="00000142">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Ljunggren, S., Andersson-Roswall, L., Imberg, H., Samuelsson, H., &amp; Malmgren, K. (2019). Predicting verbal memory decline following temporal lobe resection for epilepsy. </w:t>
      </w:r>
      <w:r w:rsidDel="00000000" w:rsidR="00000000" w:rsidRPr="00000000">
        <w:rPr>
          <w:rFonts w:ascii="Times New Roman" w:cs="Times New Roman" w:eastAsia="Times New Roman" w:hAnsi="Times New Roman"/>
          <w:i w:val="1"/>
          <w:sz w:val="24"/>
          <w:szCs w:val="24"/>
          <w:rtl w:val="0"/>
        </w:rPr>
        <w:t xml:space="preserve">Acta Neurologica Scandinavica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140</w:t>
      </w:r>
      <w:r w:rsidDel="00000000" w:rsidR="00000000" w:rsidRPr="00000000">
        <w:rPr>
          <w:rFonts w:ascii="Times New Roman" w:cs="Times New Roman" w:eastAsia="Times New Roman" w:hAnsi="Times New Roman"/>
          <w:sz w:val="24"/>
          <w:szCs w:val="24"/>
          <w:rtl w:val="0"/>
        </w:rPr>
        <w:t xml:space="preserve">(5), 312–319. https://doi.org/10.1111/ane.13146</w:t>
      </w:r>
    </w:p>
    <w:p w:rsidR="00000000" w:rsidDel="00000000" w:rsidP="00000000" w:rsidRDefault="00000000" w:rsidRPr="00000000" w14:paraId="00000143">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Mohanraj, R., &amp; Brodie, M. J. (2006). Diagnosing refractory epilepsy: Response to sequential treatment schedules. </w:t>
      </w:r>
      <w:r w:rsidDel="00000000" w:rsidR="00000000" w:rsidRPr="00000000">
        <w:rPr>
          <w:rFonts w:ascii="Times New Roman" w:cs="Times New Roman" w:eastAsia="Times New Roman" w:hAnsi="Times New Roman"/>
          <w:i w:val="1"/>
          <w:sz w:val="24"/>
          <w:szCs w:val="24"/>
          <w:rtl w:val="0"/>
        </w:rPr>
        <w:t xml:space="preserve">European Journal of Neurology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(3), 277–282. https://doi.org/10.1111/j.1468-1331.2006.01215.x</w:t>
      </w:r>
    </w:p>
    <w:p w:rsidR="00000000" w:rsidDel="00000000" w:rsidP="00000000" w:rsidRDefault="00000000" w:rsidRPr="00000000" w14:paraId="00000144">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Mosca, C., Zoubrinetzy, R., Baciu, M., Aguilar, L., Minotti, L., Kahane, P., &amp; Perrone-Bertolotti, M. (2014). Rehabilitation of verbal memory by means of preserved nonverbal memory abilities after epilepsy surgery. </w:t>
      </w:r>
      <w:r w:rsidDel="00000000" w:rsidR="00000000" w:rsidRPr="00000000">
        <w:rPr>
          <w:rFonts w:ascii="Times New Roman" w:cs="Times New Roman" w:eastAsia="Times New Roman" w:hAnsi="Times New Roman"/>
          <w:i w:val="1"/>
          <w:sz w:val="24"/>
          <w:szCs w:val="24"/>
          <w:rtl w:val="0"/>
        </w:rPr>
        <w:t xml:space="preserve">Epilepsy and Behavior Case Reports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167–173. https://doi.org/10.1016/j.ebcr.2014.09.002</w:t>
      </w:r>
    </w:p>
    <w:p w:rsidR="00000000" w:rsidDel="00000000" w:rsidP="00000000" w:rsidRDefault="00000000" w:rsidRPr="00000000" w14:paraId="00000145">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Nascimento, F. A., Gatto, L. A. M., Silvado, C., Mäder-Joaquim, M. J., Moro, M. S., &amp; Araujo, J. C. (2016). Anterior temporal lobectomy versus selective amygdalohippocampectomy in patients with mesial temporal lobe epilepsy. </w:t>
      </w:r>
      <w:r w:rsidDel="00000000" w:rsidR="00000000" w:rsidRPr="00000000">
        <w:rPr>
          <w:rFonts w:ascii="Times New Roman" w:cs="Times New Roman" w:eastAsia="Times New Roman" w:hAnsi="Times New Roman"/>
          <w:i w:val="1"/>
          <w:sz w:val="24"/>
          <w:szCs w:val="24"/>
          <w:rtl w:val="0"/>
        </w:rPr>
        <w:t xml:space="preserve">Arquivos de Neuro-Psiquiatria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74</w:t>
      </w:r>
      <w:r w:rsidDel="00000000" w:rsidR="00000000" w:rsidRPr="00000000">
        <w:rPr>
          <w:rFonts w:ascii="Times New Roman" w:cs="Times New Roman" w:eastAsia="Times New Roman" w:hAnsi="Times New Roman"/>
          <w:sz w:val="24"/>
          <w:szCs w:val="24"/>
          <w:rtl w:val="0"/>
        </w:rPr>
        <w:t xml:space="preserve">(1), 35–43. https://doi.org/10.1590/0004-282X20150188</w:t>
      </w:r>
    </w:p>
    <w:p w:rsidR="00000000" w:rsidDel="00000000" w:rsidP="00000000" w:rsidRDefault="00000000" w:rsidRPr="00000000" w14:paraId="00000146">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Page, D., Buchanan, C. R., Moodie, J. E., Harris, M. A., Taylor, A., Valdés Hernández, M., Muñoz Maniega, S., Corley, J., Bastin, M. E., Wardlaw, J. M., Russ, T. C., Deary, I. J., &amp; Cox, S. R. (2024). Examining the neurostructural architecture of intelligence: The Lothian Birth Cohort 1936 study. </w:t>
      </w:r>
      <w:r w:rsidDel="00000000" w:rsidR="00000000" w:rsidRPr="00000000">
        <w:rPr>
          <w:rFonts w:ascii="Times New Roman" w:cs="Times New Roman" w:eastAsia="Times New Roman" w:hAnsi="Times New Roman"/>
          <w:i w:val="1"/>
          <w:sz w:val="24"/>
          <w:szCs w:val="24"/>
          <w:rtl w:val="0"/>
        </w:rPr>
        <w:t xml:space="preserve">Cortex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178</w:t>
      </w:r>
      <w:r w:rsidDel="00000000" w:rsidR="00000000" w:rsidRPr="00000000">
        <w:rPr>
          <w:rFonts w:ascii="Times New Roman" w:cs="Times New Roman" w:eastAsia="Times New Roman" w:hAnsi="Times New Roman"/>
          <w:sz w:val="24"/>
          <w:szCs w:val="24"/>
          <w:rtl w:val="0"/>
        </w:rPr>
        <w:t xml:space="preserve">, 269–286. https://doi.org/10.1016/j.cortex.2024.06.007</w:t>
      </w:r>
    </w:p>
    <w:p w:rsidR="00000000" w:rsidDel="00000000" w:rsidP="00000000" w:rsidRDefault="00000000" w:rsidRPr="00000000" w14:paraId="00000147">
      <w:pPr>
        <w:spacing w:line="360" w:lineRule="auto"/>
        <w:ind w:left="4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Sabadell, V., Trébuchon, A., &amp; Alario, F. X. (2024). An exploration of anomia rehabilitation in drug-resistant temporal lobe epilepsy. </w:t>
      </w:r>
      <w:r w:rsidDel="00000000" w:rsidR="00000000" w:rsidRPr="00000000">
        <w:rPr>
          <w:rFonts w:ascii="Times New Roman" w:cs="Times New Roman" w:eastAsia="Times New Roman" w:hAnsi="Times New Roman"/>
          <w:i w:val="1"/>
          <w:sz w:val="24"/>
          <w:szCs w:val="24"/>
          <w:rtl w:val="0"/>
        </w:rPr>
        <w:t xml:space="preserve">Epilepsy and Behavior Reports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https://doi.org/10.1016/j.ebr.2024.100681</w:t>
      </w:r>
    </w:p>
    <w:p w:rsidR="00000000" w:rsidDel="00000000" w:rsidP="00000000" w:rsidRDefault="00000000" w:rsidRPr="00000000" w14:paraId="00000148">
      <w:pPr>
        <w:spacing w:line="360" w:lineRule="auto"/>
        <w:ind w:left="480"/>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Sherman, E. M. S., Wiebe, S., Fay-Mcclymont, T. B., Tellez-Zenteno, J., Metcalfe, A., Hernandez-Ronquillo, L., Hader, W. J., &amp; Jetté, N. (2011). Neuropsychological outcomes after epilepsy surgery: Systematic review and pooled estimates. </w:t>
      </w:r>
      <w:r w:rsidDel="00000000" w:rsidR="00000000" w:rsidRPr="00000000">
        <w:rPr>
          <w:rFonts w:ascii="Times New Roman" w:cs="Times New Roman" w:eastAsia="Times New Roman" w:hAnsi="Times New Roman"/>
          <w:i w:val="1"/>
          <w:sz w:val="24"/>
          <w:szCs w:val="24"/>
          <w:rtl w:val="0"/>
        </w:rPr>
        <w:t xml:space="preserve">Epilepsia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(5), 857–869.</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https://doi.org/10.1111/j.1528-1167.2011.03022.x</w:t>
        </w:r>
      </w:hyperlink>
      <w:r w:rsidDel="00000000" w:rsidR="00000000" w:rsidRPr="00000000">
        <w:rPr>
          <w:rtl w:val="0"/>
        </w:rPr>
      </w:r>
    </w:p>
    <w:p w:rsidR="00000000" w:rsidDel="00000000" w:rsidP="00000000" w:rsidRDefault="00000000" w:rsidRPr="00000000" w14:paraId="00000149">
      <w:pPr>
        <w:spacing w:line="360" w:lineRule="auto"/>
        <w:ind w:left="480"/>
        <w:jc w:val="both"/>
        <w:rPr>
          <w:rFonts w:ascii="Times New Roman" w:cs="Times New Roman" w:eastAsia="Times New Roman" w:hAnsi="Times New Roman"/>
          <w:color w:val="2c72b7"/>
          <w:sz w:val="24"/>
          <w:szCs w:val="24"/>
          <w:highlight w:val="white"/>
          <w:u w:val="single"/>
        </w:rPr>
      </w:pPr>
      <w:r w:rsidDel="00000000" w:rsidR="00000000" w:rsidRPr="00000000">
        <w:rPr>
          <w:rFonts w:ascii="Times New Roman" w:cs="Times New Roman" w:eastAsia="Times New Roman" w:hAnsi="Times New Roman"/>
          <w:sz w:val="24"/>
          <w:szCs w:val="24"/>
          <w:rtl w:val="0"/>
        </w:rPr>
        <w:t xml:space="preserve">Wiebe, S., Blume, W. T., Girvin, J. P., &amp; Eliasziw, M. (2001). A randomized controlled trial of surgery for temporal lobe epilepsy. </w:t>
      </w:r>
      <w:r w:rsidDel="00000000" w:rsidR="00000000" w:rsidRPr="00000000">
        <w:rPr>
          <w:rFonts w:ascii="Times New Roman" w:cs="Times New Roman" w:eastAsia="Times New Roman" w:hAnsi="Times New Roman"/>
          <w:i w:val="1"/>
          <w:sz w:val="24"/>
          <w:szCs w:val="24"/>
          <w:rtl w:val="0"/>
        </w:rPr>
        <w:t xml:space="preserve">The New England Journal of Medicine </w:t>
      </w:r>
      <w:r w:rsidDel="00000000" w:rsidR="00000000" w:rsidRPr="00000000">
        <w:rPr>
          <w:rFonts w:ascii="Times New Roman" w:cs="Times New Roman" w:eastAsia="Times New Roman" w:hAnsi="Times New Roman"/>
          <w:sz w:val="24"/>
          <w:szCs w:val="24"/>
          <w:rtl w:val="0"/>
        </w:rPr>
        <w:t xml:space="preserve">(Vol. 345, Issue 5).</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2c72b7"/>
            <w:sz w:val="24"/>
            <w:szCs w:val="24"/>
            <w:highlight w:val="white"/>
            <w:u w:val="single"/>
            <w:rtl w:val="0"/>
          </w:rPr>
          <w:t xml:space="preserve">https://doi.org/10.1056/NEJM200108023450501</w:t>
        </w:r>
      </w:hyperlink>
      <w:r w:rsidDel="00000000" w:rsidR="00000000" w:rsidRPr="00000000">
        <w:rPr>
          <w:rtl w:val="0"/>
        </w:rPr>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C">
      <w:pPr>
        <w:spacing w:line="360" w:lineRule="auto"/>
        <w:ind w:left="48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D">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jc w:val="right"/>
    </w:p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jc w:val="right"/>
    </w:p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11/j.1528-1167.2011.03022.x" TargetMode="External"/><Relationship Id="rId10" Type="http://schemas.openxmlformats.org/officeDocument/2006/relationships/hyperlink" Target="https://doi.org/10.1111/j.1528-1167.2011.03022.x" TargetMode="External"/><Relationship Id="rId13" Type="http://schemas.openxmlformats.org/officeDocument/2006/relationships/hyperlink" Target="https://psycnet.apa.org/doi/10.1056/NEJM200108023450501" TargetMode="External"/><Relationship Id="rId12" Type="http://schemas.openxmlformats.org/officeDocument/2006/relationships/hyperlink" Target="https://psycnet.apa.org/doi/10.1056/NEJM20010802345050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seizure.2018.09.023" TargetMode="External"/><Relationship Id="rId5" Type="http://schemas.openxmlformats.org/officeDocument/2006/relationships/styles" Target="styles.xml"/><Relationship Id="rId6" Type="http://schemas.openxmlformats.org/officeDocument/2006/relationships/hyperlink" Target="https://doi.org/10.1016/j.seizure.2014.05.003" TargetMode="External"/><Relationship Id="rId7" Type="http://schemas.openxmlformats.org/officeDocument/2006/relationships/hyperlink" Target="https://doi.org/10.1016/j.seizure.2014.05.003" TargetMode="External"/><Relationship Id="rId8" Type="http://schemas.openxmlformats.org/officeDocument/2006/relationships/hyperlink" Target="https://doi.org/10.1016/j.seizure.2018.09.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