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02B5" w14:textId="40380D2D" w:rsidR="00C204EE" w:rsidRDefault="22647AAA" w:rsidP="76DAA8BA">
      <w:pPr>
        <w:spacing w:line="480" w:lineRule="auto"/>
        <w:jc w:val="center"/>
        <w:rPr>
          <w:rFonts w:ascii="Times New Roman" w:eastAsia="Times New Roman" w:hAnsi="Times New Roman" w:cs="Times New Roman"/>
          <w:b/>
          <w:bCs/>
          <w:sz w:val="24"/>
          <w:szCs w:val="24"/>
        </w:rPr>
      </w:pPr>
      <w:r w:rsidRPr="22647AAA">
        <w:rPr>
          <w:rFonts w:ascii="Times New Roman" w:eastAsia="Times New Roman" w:hAnsi="Times New Roman" w:cs="Times New Roman"/>
          <w:b/>
          <w:bCs/>
          <w:sz w:val="24"/>
          <w:szCs w:val="24"/>
        </w:rPr>
        <w:t>Alcances, límites y tensiones de la solidaridad durante la crisis sanitaria por la pandemia de la Covid-19 en tres regiones del Perú</w:t>
      </w:r>
    </w:p>
    <w:p w14:paraId="7D0572D2" w14:textId="16EB6560" w:rsidR="22647AAA" w:rsidRDefault="22647AAA" w:rsidP="22647AAA">
      <w:pPr>
        <w:spacing w:line="480" w:lineRule="auto"/>
        <w:jc w:val="center"/>
        <w:rPr>
          <w:rFonts w:ascii="Times New Roman" w:eastAsia="Times New Roman" w:hAnsi="Times New Roman" w:cs="Times New Roman"/>
          <w:b/>
          <w:bCs/>
          <w:sz w:val="24"/>
          <w:szCs w:val="24"/>
          <w:lang w:val="en-US"/>
        </w:rPr>
      </w:pPr>
      <w:r w:rsidRPr="22647AAA">
        <w:rPr>
          <w:rFonts w:ascii="Times New Roman" w:eastAsia="Times New Roman" w:hAnsi="Times New Roman" w:cs="Times New Roman"/>
          <w:b/>
          <w:bCs/>
          <w:sz w:val="24"/>
          <w:szCs w:val="24"/>
          <w:lang w:val="en-US"/>
        </w:rPr>
        <w:t>Scope, limits and tensions of solidarity during the health crisis caused by the Covid-19 pandemic in three regions of Peru</w:t>
      </w:r>
    </w:p>
    <w:p w14:paraId="4EE95549" w14:textId="77777777" w:rsidR="00C204EE" w:rsidRDefault="00C204EE" w:rsidP="00C204E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78A136B5" w14:textId="77777777" w:rsidR="00402180" w:rsidRPr="00402180" w:rsidRDefault="00402180" w:rsidP="00402180">
      <w:pPr>
        <w:spacing w:after="0" w:line="240" w:lineRule="auto"/>
        <w:jc w:val="both"/>
        <w:rPr>
          <w:rFonts w:ascii="Times New Roman" w:eastAsia="Times New Roman" w:hAnsi="Times New Roman" w:cs="Times New Roman"/>
          <w:sz w:val="24"/>
          <w:szCs w:val="24"/>
        </w:rPr>
      </w:pPr>
      <w:r w:rsidRPr="00402180">
        <w:rPr>
          <w:rFonts w:ascii="Times New Roman" w:eastAsia="Times New Roman" w:hAnsi="Times New Roman" w:cs="Times New Roman"/>
          <w:sz w:val="24"/>
          <w:szCs w:val="24"/>
        </w:rPr>
        <w:t xml:space="preserve">El presente estudio explora las formas de solidaridad desplegadas durante la pandemia de COVID-19 en tres regiones del Perú (Costa, Sierra y Selva) mediante entrevistas en profundidad (n=29). Se identifican dos tipos principales de solidaridad: solidaridad </w:t>
      </w:r>
      <w:proofErr w:type="spellStart"/>
      <w:r w:rsidRPr="00402180">
        <w:rPr>
          <w:rFonts w:ascii="Times New Roman" w:eastAsia="Times New Roman" w:hAnsi="Times New Roman" w:cs="Times New Roman"/>
          <w:sz w:val="24"/>
          <w:szCs w:val="24"/>
        </w:rPr>
        <w:t>intragrupal</w:t>
      </w:r>
      <w:proofErr w:type="spellEnd"/>
      <w:r w:rsidRPr="00402180">
        <w:rPr>
          <w:rFonts w:ascii="Times New Roman" w:eastAsia="Times New Roman" w:hAnsi="Times New Roman" w:cs="Times New Roman"/>
          <w:sz w:val="24"/>
          <w:szCs w:val="24"/>
        </w:rPr>
        <w:t xml:space="preserve">, dirigida a mitigar los efectos de la pandemia en personas cercanas, y solidaridad pandémica, enfocada en el bienestar societal. La solidaridad </w:t>
      </w:r>
      <w:proofErr w:type="spellStart"/>
      <w:r w:rsidRPr="00402180">
        <w:rPr>
          <w:rFonts w:ascii="Times New Roman" w:eastAsia="Times New Roman" w:hAnsi="Times New Roman" w:cs="Times New Roman"/>
          <w:sz w:val="24"/>
          <w:szCs w:val="24"/>
        </w:rPr>
        <w:t>intragrupal</w:t>
      </w:r>
      <w:proofErr w:type="spellEnd"/>
      <w:r w:rsidRPr="00402180">
        <w:rPr>
          <w:rFonts w:ascii="Times New Roman" w:eastAsia="Times New Roman" w:hAnsi="Times New Roman" w:cs="Times New Roman"/>
          <w:sz w:val="24"/>
          <w:szCs w:val="24"/>
        </w:rPr>
        <w:t xml:space="preserve"> fue la forma predominante, expresada en acciones como la provisión de alimentos, medicinas y suministros médicos esenciales para familiares y amigos. Sin embargo, esta tendencia generó una paradoja: al priorizar redes personales, debilitó el acceso equitativo a los recursos, lo que agravó la fragilidad del sistema público de servicios.</w:t>
      </w:r>
    </w:p>
    <w:p w14:paraId="7146638A" w14:textId="77777777" w:rsidR="00402180" w:rsidRPr="00402180" w:rsidRDefault="00402180" w:rsidP="00402180">
      <w:pPr>
        <w:spacing w:after="0" w:line="240" w:lineRule="auto"/>
        <w:jc w:val="both"/>
        <w:rPr>
          <w:rFonts w:ascii="Times New Roman" w:eastAsia="Times New Roman" w:hAnsi="Times New Roman" w:cs="Times New Roman"/>
          <w:sz w:val="24"/>
          <w:szCs w:val="24"/>
        </w:rPr>
      </w:pPr>
      <w:r w:rsidRPr="00402180">
        <w:rPr>
          <w:rFonts w:ascii="Times New Roman" w:eastAsia="Times New Roman" w:hAnsi="Times New Roman" w:cs="Times New Roman"/>
          <w:sz w:val="24"/>
          <w:szCs w:val="24"/>
        </w:rPr>
        <w:t>La solidaridad emergió como una respuesta a la ineficacia del Estado para cubrir necesidades básicas durante la pandemia. No obstante, los participantes perciben que estas manifestaciones fueron principalmente reactivas y no tendrán un impacto positivo duradero en la sociedad peruana. Si bien hubo expresiones significativas de solidaridad, estas se restringieron mayormente a círculos cercanos, dejando desatendidos a sectores en mayor vulnerabilidad.</w:t>
      </w:r>
    </w:p>
    <w:p w14:paraId="50185B9B" w14:textId="77777777" w:rsidR="00402180" w:rsidRDefault="00402180" w:rsidP="00402180">
      <w:pPr>
        <w:spacing w:after="0" w:line="240" w:lineRule="auto"/>
        <w:jc w:val="both"/>
        <w:rPr>
          <w:rFonts w:ascii="Times New Roman" w:eastAsia="Times New Roman" w:hAnsi="Times New Roman" w:cs="Times New Roman"/>
          <w:sz w:val="24"/>
          <w:szCs w:val="24"/>
        </w:rPr>
      </w:pPr>
      <w:r w:rsidRPr="00402180">
        <w:rPr>
          <w:rFonts w:ascii="Times New Roman" w:eastAsia="Times New Roman" w:hAnsi="Times New Roman" w:cs="Times New Roman"/>
          <w:sz w:val="24"/>
          <w:szCs w:val="24"/>
        </w:rPr>
        <w:t xml:space="preserve">Este trabajo pone en evidencia la tensión entre las acciones solidarias a nivel </w:t>
      </w:r>
      <w:proofErr w:type="spellStart"/>
      <w:r w:rsidRPr="00402180">
        <w:rPr>
          <w:rFonts w:ascii="Times New Roman" w:eastAsia="Times New Roman" w:hAnsi="Times New Roman" w:cs="Times New Roman"/>
          <w:sz w:val="24"/>
          <w:szCs w:val="24"/>
        </w:rPr>
        <w:t>intragrupal</w:t>
      </w:r>
      <w:proofErr w:type="spellEnd"/>
      <w:r w:rsidRPr="00402180">
        <w:rPr>
          <w:rFonts w:ascii="Times New Roman" w:eastAsia="Times New Roman" w:hAnsi="Times New Roman" w:cs="Times New Roman"/>
          <w:sz w:val="24"/>
          <w:szCs w:val="24"/>
        </w:rPr>
        <w:t xml:space="preserve"> y su impacto estructural. A pesar de la movilización solidaria, las deficiencias institucionales limitaron su capacidad para generar cambios sostenibles en la sociedad. Los hallazgos subrayan la necesidad de fortalecer las instituciones públicas y promover formas de solidaridad más inclusivas, de modo que, en futuras crisis, la respuesta solidaria trascienda las redes personales y contribuya efectivamente al bienestar colectivo.</w:t>
      </w:r>
    </w:p>
    <w:p w14:paraId="15F87488" w14:textId="77777777" w:rsidR="00402180" w:rsidRDefault="00402180" w:rsidP="00402180">
      <w:pPr>
        <w:spacing w:after="0" w:line="240" w:lineRule="auto"/>
        <w:rPr>
          <w:rFonts w:ascii="Times New Roman" w:eastAsia="Times New Roman" w:hAnsi="Times New Roman" w:cs="Times New Roman"/>
          <w:sz w:val="24"/>
          <w:szCs w:val="24"/>
        </w:rPr>
      </w:pPr>
    </w:p>
    <w:p w14:paraId="77D1120C" w14:textId="517F2698" w:rsidR="00C204EE" w:rsidRDefault="00C204EE" w:rsidP="004021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Palabras clave: Altruismo, Comportamiento Prosocial, COVID-19, Solidaridad </w:t>
      </w:r>
      <w:proofErr w:type="spellStart"/>
      <w:r>
        <w:rPr>
          <w:rFonts w:ascii="Times New Roman" w:eastAsia="Times New Roman" w:hAnsi="Times New Roman" w:cs="Times New Roman"/>
          <w:sz w:val="24"/>
          <w:szCs w:val="24"/>
        </w:rPr>
        <w:t>Intragrupal</w:t>
      </w:r>
      <w:proofErr w:type="spellEnd"/>
      <w:r>
        <w:rPr>
          <w:rFonts w:ascii="Times New Roman" w:eastAsia="Times New Roman" w:hAnsi="Times New Roman" w:cs="Times New Roman"/>
          <w:sz w:val="24"/>
          <w:szCs w:val="24"/>
        </w:rPr>
        <w:t xml:space="preserve">, Solidaridad Pandémica. </w:t>
      </w:r>
    </w:p>
    <w:p w14:paraId="2AAE470E" w14:textId="77777777" w:rsidR="00C204EE" w:rsidRDefault="00C204EE" w:rsidP="00C204EE">
      <w:pPr>
        <w:spacing w:line="480" w:lineRule="auto"/>
        <w:rPr>
          <w:rFonts w:ascii="Times New Roman" w:eastAsia="Times New Roman" w:hAnsi="Times New Roman" w:cs="Times New Roman"/>
          <w:b/>
          <w:sz w:val="24"/>
          <w:szCs w:val="24"/>
        </w:rPr>
      </w:pPr>
    </w:p>
    <w:p w14:paraId="631D02F6" w14:textId="77777777" w:rsidR="00604864" w:rsidRDefault="00604864">
      <w:pPr>
        <w:spacing w:line="27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7AE89EC0" w14:textId="638792F1" w:rsidR="00C204EE" w:rsidRPr="004B13C4" w:rsidRDefault="00C204EE" w:rsidP="00C204EE">
      <w:pPr>
        <w:spacing w:after="0" w:line="480" w:lineRule="auto"/>
        <w:jc w:val="center"/>
        <w:rPr>
          <w:rFonts w:ascii="Times New Roman" w:eastAsia="Times New Roman" w:hAnsi="Times New Roman" w:cs="Times New Roman"/>
          <w:b/>
          <w:sz w:val="24"/>
          <w:szCs w:val="24"/>
          <w:lang w:val="en-US"/>
        </w:rPr>
      </w:pPr>
      <w:r w:rsidRPr="004B13C4">
        <w:rPr>
          <w:rFonts w:ascii="Times New Roman" w:eastAsia="Times New Roman" w:hAnsi="Times New Roman" w:cs="Times New Roman"/>
          <w:b/>
          <w:sz w:val="24"/>
          <w:szCs w:val="24"/>
          <w:lang w:val="en-US"/>
        </w:rPr>
        <w:lastRenderedPageBreak/>
        <w:t>Abstract</w:t>
      </w:r>
    </w:p>
    <w:p w14:paraId="1F9210E6" w14:textId="77777777" w:rsidR="00D66B4C" w:rsidRPr="00D66B4C" w:rsidRDefault="00D66B4C" w:rsidP="00D66B4C">
      <w:pPr>
        <w:spacing w:after="0" w:line="240" w:lineRule="auto"/>
        <w:jc w:val="both"/>
        <w:rPr>
          <w:rFonts w:ascii="Times New Roman" w:eastAsia="Times New Roman" w:hAnsi="Times New Roman" w:cs="Times New Roman"/>
          <w:sz w:val="24"/>
          <w:szCs w:val="24"/>
          <w:lang w:val="en-US"/>
        </w:rPr>
      </w:pPr>
      <w:r w:rsidRPr="00D66B4C">
        <w:rPr>
          <w:rFonts w:ascii="Times New Roman" w:eastAsia="Times New Roman" w:hAnsi="Times New Roman" w:cs="Times New Roman"/>
          <w:sz w:val="24"/>
          <w:szCs w:val="24"/>
          <w:lang w:val="en-US"/>
        </w:rPr>
        <w:t>This study explores the forms of solidarity that emerged during the COVID-19 pandemic in three regions of Peru (Coastal, Andean, and Amazonian) through in-depth interviews (n=29). Two main types of solidarity were identified: intragroup solidarity, aimed at mitigating the effects of the pandemic on close contacts, and pandemic solidarity, focused on societal well-being. Intragroup solidarity was the predominant form, expressed through actions such as the provision of food, medicine, and essential medical supplies for family and friends. However, this trend created a paradox: by prioritizing personal networks, it weakened equitable access to resources, further straining the already fragile public service system.</w:t>
      </w:r>
    </w:p>
    <w:p w14:paraId="419F1579" w14:textId="77777777" w:rsidR="00D66B4C" w:rsidRPr="00D66B4C" w:rsidRDefault="00D66B4C" w:rsidP="00D66B4C">
      <w:pPr>
        <w:spacing w:after="0" w:line="240" w:lineRule="auto"/>
        <w:jc w:val="both"/>
        <w:rPr>
          <w:rFonts w:ascii="Times New Roman" w:eastAsia="Times New Roman" w:hAnsi="Times New Roman" w:cs="Times New Roman"/>
          <w:sz w:val="24"/>
          <w:szCs w:val="24"/>
          <w:lang w:val="en-US"/>
        </w:rPr>
      </w:pPr>
      <w:r w:rsidRPr="00D66B4C">
        <w:rPr>
          <w:rFonts w:ascii="Times New Roman" w:eastAsia="Times New Roman" w:hAnsi="Times New Roman" w:cs="Times New Roman"/>
          <w:sz w:val="24"/>
          <w:szCs w:val="24"/>
          <w:lang w:val="en-US"/>
        </w:rPr>
        <w:t>Solidarity emerged as a response to the state's inefficiency in meeting basic needs during the pandemic. However, participants perceived these manifestations as primarily reactive and unlikely to have a lasting positive impact on Peruvian society. While significant acts of solidarity were observed, they were largely confined to close social circles, leaving more vulnerable groups without adequate support.</w:t>
      </w:r>
    </w:p>
    <w:p w14:paraId="0F0789F4" w14:textId="77777777" w:rsidR="00D66B4C" w:rsidRPr="00D66B4C" w:rsidRDefault="00D66B4C" w:rsidP="00D66B4C">
      <w:pPr>
        <w:spacing w:after="0" w:line="240" w:lineRule="auto"/>
        <w:jc w:val="both"/>
        <w:rPr>
          <w:rFonts w:ascii="Times New Roman" w:eastAsia="Times New Roman" w:hAnsi="Times New Roman" w:cs="Times New Roman"/>
          <w:sz w:val="24"/>
          <w:szCs w:val="24"/>
          <w:lang w:val="en-US"/>
        </w:rPr>
      </w:pPr>
      <w:r w:rsidRPr="00D66B4C">
        <w:rPr>
          <w:rFonts w:ascii="Times New Roman" w:eastAsia="Times New Roman" w:hAnsi="Times New Roman" w:cs="Times New Roman"/>
          <w:sz w:val="24"/>
          <w:szCs w:val="24"/>
          <w:lang w:val="en-US"/>
        </w:rPr>
        <w:t>This study highlights the tension between intragroup solidarity efforts and their structural impact. Despite widespread solidarity initiatives, institutional deficiencies limited their potential to drive sustainable societal change. The findings underscore the need to strengthen public institutions and promote more inclusive forms of solidarity, ensuring that in future crises, solidarity goes beyond personal networks and effectively contributes to collective well-being.</w:t>
      </w:r>
    </w:p>
    <w:p w14:paraId="7E5C55D2" w14:textId="77777777" w:rsidR="00D66B4C" w:rsidRDefault="00D66B4C" w:rsidP="00C204EE">
      <w:pPr>
        <w:spacing w:after="0" w:line="480" w:lineRule="auto"/>
        <w:rPr>
          <w:rFonts w:ascii="Times New Roman" w:eastAsia="Times New Roman" w:hAnsi="Times New Roman" w:cs="Times New Roman"/>
          <w:sz w:val="24"/>
          <w:szCs w:val="24"/>
          <w:lang w:val="en-US"/>
        </w:rPr>
      </w:pPr>
    </w:p>
    <w:p w14:paraId="44776AA6" w14:textId="02C944AD" w:rsidR="00C204EE" w:rsidRPr="004B13C4" w:rsidRDefault="00C204EE" w:rsidP="00C204EE">
      <w:pPr>
        <w:spacing w:after="0" w:line="480" w:lineRule="auto"/>
        <w:rPr>
          <w:rFonts w:ascii="Times New Roman" w:eastAsia="Times New Roman" w:hAnsi="Times New Roman" w:cs="Times New Roman"/>
          <w:sz w:val="24"/>
          <w:szCs w:val="24"/>
          <w:lang w:val="en-US"/>
        </w:rPr>
      </w:pPr>
      <w:r w:rsidRPr="004B13C4">
        <w:rPr>
          <w:rFonts w:ascii="Times New Roman" w:eastAsia="Times New Roman" w:hAnsi="Times New Roman" w:cs="Times New Roman"/>
          <w:sz w:val="24"/>
          <w:szCs w:val="24"/>
          <w:lang w:val="en-US"/>
        </w:rPr>
        <w:t>Key words:</w:t>
      </w:r>
      <w:r w:rsidRPr="004B13C4">
        <w:rPr>
          <w:rFonts w:ascii="Times New Roman" w:eastAsia="Times New Roman" w:hAnsi="Times New Roman" w:cs="Times New Roman"/>
          <w:b/>
          <w:sz w:val="24"/>
          <w:szCs w:val="24"/>
          <w:lang w:val="en-US"/>
        </w:rPr>
        <w:t xml:space="preserve"> </w:t>
      </w:r>
      <w:r w:rsidRPr="004B13C4">
        <w:rPr>
          <w:rFonts w:ascii="Times New Roman" w:eastAsia="Times New Roman" w:hAnsi="Times New Roman" w:cs="Times New Roman"/>
          <w:sz w:val="24"/>
          <w:szCs w:val="24"/>
          <w:lang w:val="en-US"/>
        </w:rPr>
        <w:t xml:space="preserve">Altruism, Prosocial behavior, COVID-19, Intragroup solidarity, Pandemic solidarity. </w:t>
      </w:r>
    </w:p>
    <w:p w14:paraId="344342E3" w14:textId="77777777" w:rsidR="00C204EE" w:rsidRPr="004B13C4" w:rsidRDefault="00C204EE" w:rsidP="00C204EE">
      <w:pPr>
        <w:spacing w:after="0" w:line="480" w:lineRule="auto"/>
        <w:rPr>
          <w:rFonts w:ascii="Times New Roman" w:eastAsia="Times New Roman" w:hAnsi="Times New Roman" w:cs="Times New Roman"/>
          <w:b/>
          <w:sz w:val="24"/>
          <w:szCs w:val="24"/>
          <w:lang w:val="en-US"/>
        </w:rPr>
      </w:pPr>
    </w:p>
    <w:p w14:paraId="1369DD7A" w14:textId="77777777" w:rsidR="00C204EE" w:rsidRPr="004B13C4" w:rsidRDefault="00C204EE" w:rsidP="00C204EE">
      <w:pPr>
        <w:spacing w:after="0" w:line="480" w:lineRule="auto"/>
        <w:ind w:left="720"/>
        <w:rPr>
          <w:rFonts w:ascii="Times New Roman" w:eastAsia="Times New Roman" w:hAnsi="Times New Roman" w:cs="Times New Roman"/>
          <w:b/>
          <w:sz w:val="24"/>
          <w:szCs w:val="24"/>
          <w:lang w:val="en-US"/>
        </w:rPr>
      </w:pPr>
      <w:r w:rsidRPr="004B13C4">
        <w:rPr>
          <w:rFonts w:ascii="Times New Roman" w:eastAsia="Times New Roman" w:hAnsi="Times New Roman" w:cs="Times New Roman"/>
          <w:sz w:val="24"/>
          <w:szCs w:val="24"/>
          <w:lang w:val="en-US"/>
        </w:rPr>
        <w:br/>
      </w:r>
    </w:p>
    <w:p w14:paraId="12E69E88" w14:textId="77777777" w:rsidR="00DF09B7" w:rsidRPr="00780D38" w:rsidRDefault="00DF09B7">
      <w:pPr>
        <w:spacing w:line="278" w:lineRule="auto"/>
        <w:rPr>
          <w:rFonts w:ascii="Times New Roman" w:eastAsia="Times New Roman" w:hAnsi="Times New Roman" w:cs="Times New Roman"/>
          <w:sz w:val="24"/>
          <w:szCs w:val="24"/>
          <w:lang w:val="en-US"/>
        </w:rPr>
      </w:pPr>
      <w:r w:rsidRPr="00780D38">
        <w:rPr>
          <w:rFonts w:ascii="Times New Roman" w:eastAsia="Times New Roman" w:hAnsi="Times New Roman" w:cs="Times New Roman"/>
          <w:sz w:val="24"/>
          <w:szCs w:val="24"/>
          <w:lang w:val="en-US"/>
        </w:rPr>
        <w:br w:type="page"/>
      </w:r>
    </w:p>
    <w:p w14:paraId="59CD8292" w14:textId="504E1599" w:rsidR="00C204EE" w:rsidRPr="00AD685C" w:rsidRDefault="155F1442" w:rsidP="00F91CA7">
      <w:pPr>
        <w:spacing w:after="0" w:line="360" w:lineRule="auto"/>
        <w:ind w:firstLine="567"/>
        <w:jc w:val="both"/>
        <w:rPr>
          <w:rFonts w:ascii="Times New Roman" w:eastAsia="Times New Roman" w:hAnsi="Times New Roman" w:cs="Times New Roman"/>
          <w:sz w:val="24"/>
          <w:szCs w:val="24"/>
        </w:rPr>
      </w:pPr>
      <w:r w:rsidRPr="00AD685C">
        <w:rPr>
          <w:rFonts w:ascii="Times New Roman" w:eastAsia="Times New Roman" w:hAnsi="Times New Roman" w:cs="Times New Roman"/>
          <w:sz w:val="24"/>
          <w:szCs w:val="24"/>
        </w:rPr>
        <w:lastRenderedPageBreak/>
        <w:t>El 6 de marzo de 2020 se reportó el primer caso de COVID-19 en Perú, y el 25 de ese mes se promulgó el Decreto Supremo N.º 094-2020-PCM, estableciendo el Estado de Emergencia Nacional. Esta medida obligó a la población a un confinamiento estricto, restringiendo la movilidad y limitando la interacción social. La pandemia expuso las deficiencias del sistema sanitario peruano, posicionando al país con la tasa de mortalidad más alta en Latinoamérica en 2020 (Ponce de León, 2021). La crisis se agravó por el desabastecimiento crítico de oxígeno medicinal y la escasez de camas hospitalarias (Defensoría del Pueblo, 2020). Las políticas gubernamentales para frenar la propagación del virus, como la cuarentena obligatoria y el cierre de servicios, impactaron gravemente a sectores cuya subsistencia dependía del trabajo diario. La falta de acceso a herramientas digitales impidió a muchas personas adaptarse al entorno virtual, exacerbando las desigualdades económicas y sociales (Decreto Supremo N.º 094-2020-PCM, 2020; Lossio &amp; Cruz, 2022). Además, los grupos vulnerables enfrentaron dificultades en el acceso a alimentos, educación a distancia y atención médica, mientras que los servicios privados de salud resultaron inaccesibles para la mayoría de la población (</w:t>
      </w:r>
      <w:proofErr w:type="spellStart"/>
      <w:r w:rsidRPr="00AD685C">
        <w:rPr>
          <w:rFonts w:ascii="Times New Roman" w:eastAsia="Times New Roman" w:hAnsi="Times New Roman" w:cs="Times New Roman"/>
          <w:sz w:val="24"/>
          <w:szCs w:val="24"/>
        </w:rPr>
        <w:t>Yon</w:t>
      </w:r>
      <w:proofErr w:type="spellEnd"/>
      <w:r w:rsidRPr="00AD685C">
        <w:rPr>
          <w:rFonts w:ascii="Times New Roman" w:eastAsia="Times New Roman" w:hAnsi="Times New Roman" w:cs="Times New Roman"/>
          <w:sz w:val="24"/>
          <w:szCs w:val="24"/>
        </w:rPr>
        <w:t xml:space="preserve">, 2020; Banco Mundial, 2020; UNICEF, 2020). Así, la pandemia no solo puso en evidencia la ineficacia institucional para responder a la crisis sanitaria, sino que también exacerbó las desigualdades económicas, sociales y educativas (Banco Mundial, 2020; UNICEF, 2020). </w:t>
      </w:r>
    </w:p>
    <w:p w14:paraId="6A8AC7D8" w14:textId="77777777" w:rsidR="00092E9E" w:rsidRPr="00AD685C" w:rsidRDefault="155F1442" w:rsidP="00F91CA7">
      <w:pPr>
        <w:spacing w:after="0" w:line="360" w:lineRule="auto"/>
        <w:ind w:firstLine="567"/>
        <w:jc w:val="both"/>
        <w:rPr>
          <w:rFonts w:ascii="Times New Roman" w:eastAsia="Times New Roman" w:hAnsi="Times New Roman" w:cs="Times New Roman"/>
          <w:sz w:val="24"/>
          <w:szCs w:val="24"/>
        </w:rPr>
      </w:pPr>
      <w:r w:rsidRPr="00AD685C">
        <w:rPr>
          <w:rFonts w:ascii="Times New Roman" w:eastAsia="Times New Roman" w:hAnsi="Times New Roman" w:cs="Times New Roman"/>
          <w:sz w:val="24"/>
          <w:szCs w:val="24"/>
        </w:rPr>
        <w:t>Históricamente, en contextos de crisis, las comunidades han desarrollado redes de apoyo para afrontar la escasez y mitigar el impacto emocional del aislamiento (Alcázar &amp; Fort, 2022). En el caso de la pandemia, además de la competencia por recursos de primera necesidad, emergieron diversas manifestaciones de solidaridad interpersonal y comunitaria. La solidaridad se define como una forma de comportamiento prosocial caracterizada por acciones voluntarias que buscan beneficiar a otros, ya sea satisfaciendo necesidades materiales o emocionales (</w:t>
      </w:r>
      <w:proofErr w:type="spellStart"/>
      <w:r w:rsidRPr="00AD685C">
        <w:rPr>
          <w:rFonts w:ascii="Times New Roman" w:eastAsia="Times New Roman" w:hAnsi="Times New Roman" w:cs="Times New Roman"/>
          <w:sz w:val="24"/>
          <w:szCs w:val="24"/>
        </w:rPr>
        <w:t>Nadler</w:t>
      </w:r>
      <w:proofErr w:type="spellEnd"/>
      <w:r w:rsidRPr="00AD685C">
        <w:rPr>
          <w:rFonts w:ascii="Times New Roman" w:eastAsia="Times New Roman" w:hAnsi="Times New Roman" w:cs="Times New Roman"/>
          <w:sz w:val="24"/>
          <w:szCs w:val="24"/>
        </w:rPr>
        <w:t xml:space="preserve">, 2020; Auné et al., 2014). Para entender mejor el concepto, se plantean dos dimensiones: la dimensión comportamental, orientada al ejercicio directo de la ayuda; y la dimensión emotiva-empática, que se manifiesta en el reconocimiento de la situación del otro, y la capacidad de percibir sus necesidades y estados de ánimo de manera adecuada (Martí-Vilar, 2019). </w:t>
      </w:r>
    </w:p>
    <w:p w14:paraId="6B9FF933" w14:textId="3A5C4AC9" w:rsidR="00C34D95" w:rsidRPr="00AD685C" w:rsidRDefault="4C0616DF" w:rsidP="00F91CA7">
      <w:pPr>
        <w:spacing w:after="0" w:line="360" w:lineRule="auto"/>
        <w:ind w:firstLine="567"/>
        <w:jc w:val="both"/>
        <w:rPr>
          <w:rFonts w:ascii="Times New Roman" w:eastAsia="Times New Roman" w:hAnsi="Times New Roman" w:cs="Times New Roman"/>
          <w:sz w:val="24"/>
          <w:szCs w:val="24"/>
        </w:rPr>
      </w:pPr>
      <w:r w:rsidRPr="00AD685C">
        <w:rPr>
          <w:rFonts w:ascii="Times New Roman" w:eastAsia="Times New Roman" w:hAnsi="Times New Roman" w:cs="Times New Roman"/>
          <w:sz w:val="24"/>
          <w:szCs w:val="24"/>
        </w:rPr>
        <w:t>La investigación en psicología social ha identificado diversos factores que modulan la solidaridad. Entre ellos, la empatía juega un papel central, al facilitar la sensibilización y la comprensión de las dificultades del otro, promoviendo respuestas de ayuda (</w:t>
      </w:r>
      <w:proofErr w:type="spellStart"/>
      <w:r w:rsidRPr="00AD685C">
        <w:rPr>
          <w:rFonts w:ascii="Times New Roman" w:eastAsia="Times New Roman" w:hAnsi="Times New Roman" w:cs="Times New Roman"/>
          <w:sz w:val="24"/>
          <w:szCs w:val="24"/>
        </w:rPr>
        <w:t>Decety</w:t>
      </w:r>
      <w:proofErr w:type="spellEnd"/>
      <w:r w:rsidRPr="00AD685C">
        <w:rPr>
          <w:rFonts w:ascii="Times New Roman" w:eastAsia="Times New Roman" w:hAnsi="Times New Roman" w:cs="Times New Roman"/>
          <w:sz w:val="24"/>
          <w:szCs w:val="24"/>
        </w:rPr>
        <w:t xml:space="preserve"> et al., 2016; </w:t>
      </w:r>
      <w:proofErr w:type="spellStart"/>
      <w:r w:rsidRPr="00AD685C">
        <w:rPr>
          <w:rFonts w:ascii="Times New Roman" w:eastAsia="Times New Roman" w:hAnsi="Times New Roman" w:cs="Times New Roman"/>
          <w:sz w:val="24"/>
          <w:szCs w:val="24"/>
        </w:rPr>
        <w:t>Dinić</w:t>
      </w:r>
      <w:proofErr w:type="spellEnd"/>
      <w:r w:rsidRPr="00AD685C">
        <w:rPr>
          <w:rFonts w:ascii="Times New Roman" w:eastAsia="Times New Roman" w:hAnsi="Times New Roman" w:cs="Times New Roman"/>
          <w:sz w:val="24"/>
          <w:szCs w:val="24"/>
        </w:rPr>
        <w:t xml:space="preserve">, et al, 2021). Asimismo, emociones como la ira y el desprecio pueden inhibir la solidaridad, mientras que la compasión y la tristeza pueden activarla bajo ciertas condiciones </w:t>
      </w:r>
      <w:r w:rsidRPr="00AD685C">
        <w:rPr>
          <w:rFonts w:ascii="Times New Roman" w:eastAsia="Times New Roman" w:hAnsi="Times New Roman" w:cs="Times New Roman"/>
          <w:sz w:val="24"/>
          <w:szCs w:val="24"/>
        </w:rPr>
        <w:lastRenderedPageBreak/>
        <w:t xml:space="preserve">(Samper, 2014; van </w:t>
      </w:r>
      <w:proofErr w:type="spellStart"/>
      <w:r w:rsidRPr="00AD685C">
        <w:rPr>
          <w:rFonts w:ascii="Times New Roman" w:eastAsia="Times New Roman" w:hAnsi="Times New Roman" w:cs="Times New Roman"/>
          <w:sz w:val="24"/>
          <w:szCs w:val="24"/>
        </w:rPr>
        <w:t>Kleef</w:t>
      </w:r>
      <w:proofErr w:type="spellEnd"/>
      <w:r w:rsidRPr="00AD685C">
        <w:rPr>
          <w:rFonts w:ascii="Times New Roman" w:eastAsia="Times New Roman" w:hAnsi="Times New Roman" w:cs="Times New Roman"/>
          <w:sz w:val="24"/>
          <w:szCs w:val="24"/>
        </w:rPr>
        <w:t xml:space="preserve"> &amp; </w:t>
      </w:r>
      <w:proofErr w:type="spellStart"/>
      <w:r w:rsidRPr="00AD685C">
        <w:rPr>
          <w:rFonts w:ascii="Times New Roman" w:eastAsia="Times New Roman" w:hAnsi="Times New Roman" w:cs="Times New Roman"/>
          <w:sz w:val="24"/>
          <w:szCs w:val="24"/>
        </w:rPr>
        <w:t>Lelieveld</w:t>
      </w:r>
      <w:proofErr w:type="spellEnd"/>
      <w:r w:rsidRPr="00AD685C">
        <w:rPr>
          <w:rFonts w:ascii="Times New Roman" w:eastAsia="Times New Roman" w:hAnsi="Times New Roman" w:cs="Times New Roman"/>
          <w:sz w:val="24"/>
          <w:szCs w:val="24"/>
        </w:rPr>
        <w:t>, 2022). Desde la teoría de valores de Schwartz (2010), los valores de autotrascendencia y conservación favorecen la conducta prosocial, mientras que aquellos relacionados con la autopromoción tienden a reducirla (</w:t>
      </w:r>
      <w:proofErr w:type="spellStart"/>
      <w:r w:rsidRPr="00AD685C">
        <w:rPr>
          <w:rFonts w:ascii="Times New Roman" w:eastAsia="Times New Roman" w:hAnsi="Times New Roman" w:cs="Times New Roman"/>
          <w:sz w:val="24"/>
          <w:szCs w:val="24"/>
        </w:rPr>
        <w:t>Benish</w:t>
      </w:r>
      <w:proofErr w:type="spellEnd"/>
      <w:r w:rsidRPr="00AD685C">
        <w:rPr>
          <w:rFonts w:ascii="Times New Roman" w:eastAsia="Times New Roman" w:hAnsi="Times New Roman" w:cs="Times New Roman"/>
          <w:sz w:val="24"/>
          <w:szCs w:val="24"/>
        </w:rPr>
        <w:t>-Weisman et al., 2019). En el ámbito de la religiosidad, la evidencia sugiere que la mayoría de las tradiciones religiosas fomentan normas de ayuda y servicio, pero la solidaridad suele estar dirigida preferentemente hacia el endogrupo (</w:t>
      </w:r>
      <w:proofErr w:type="spellStart"/>
      <w:r w:rsidRPr="00AD685C">
        <w:rPr>
          <w:rFonts w:ascii="Times New Roman" w:eastAsia="Times New Roman" w:hAnsi="Times New Roman" w:cs="Times New Roman"/>
          <w:sz w:val="24"/>
          <w:szCs w:val="24"/>
        </w:rPr>
        <w:t>Azzahra</w:t>
      </w:r>
      <w:proofErr w:type="spellEnd"/>
      <w:r w:rsidRPr="00AD685C">
        <w:rPr>
          <w:rFonts w:ascii="Times New Roman" w:eastAsia="Times New Roman" w:hAnsi="Times New Roman" w:cs="Times New Roman"/>
          <w:sz w:val="24"/>
          <w:szCs w:val="24"/>
        </w:rPr>
        <w:t xml:space="preserve"> &amp; </w:t>
      </w:r>
      <w:proofErr w:type="spellStart"/>
      <w:r w:rsidRPr="00AD685C">
        <w:rPr>
          <w:rFonts w:ascii="Times New Roman" w:eastAsia="Times New Roman" w:hAnsi="Times New Roman" w:cs="Times New Roman"/>
          <w:sz w:val="24"/>
          <w:szCs w:val="24"/>
        </w:rPr>
        <w:t>Ampuni</w:t>
      </w:r>
      <w:proofErr w:type="spellEnd"/>
      <w:r w:rsidRPr="00AD685C">
        <w:rPr>
          <w:rFonts w:ascii="Times New Roman" w:eastAsia="Times New Roman" w:hAnsi="Times New Roman" w:cs="Times New Roman"/>
          <w:sz w:val="24"/>
          <w:szCs w:val="24"/>
        </w:rPr>
        <w:t>, 2021). La conducta solidaria también presenta beneficios psicológicos, pues quienes la ejercen experimentan una mayor sensación de bienestar y propósito en la vida (Martínez et al., 2010; Klein, 2017), así como mejores niveles de salud mental y de afectos positivos durante la pandemia por la COVID-19 (Haller et al., 2022).</w:t>
      </w:r>
    </w:p>
    <w:p w14:paraId="04DE0F9D" w14:textId="77777777" w:rsidR="00C34D95" w:rsidRPr="00AD685C" w:rsidRDefault="155F1442" w:rsidP="00F91CA7">
      <w:pPr>
        <w:spacing w:after="0" w:line="360" w:lineRule="auto"/>
        <w:ind w:firstLine="567"/>
        <w:jc w:val="both"/>
        <w:rPr>
          <w:rFonts w:ascii="Times New Roman" w:eastAsia="Times New Roman" w:hAnsi="Times New Roman" w:cs="Times New Roman"/>
          <w:sz w:val="24"/>
          <w:szCs w:val="24"/>
        </w:rPr>
      </w:pPr>
      <w:r w:rsidRPr="00AD685C">
        <w:rPr>
          <w:rFonts w:ascii="Times New Roman" w:eastAsia="Times New Roman" w:hAnsi="Times New Roman" w:cs="Times New Roman"/>
          <w:sz w:val="24"/>
          <w:szCs w:val="24"/>
        </w:rPr>
        <w:t xml:space="preserve">Además de los factores emocionales y normativos, la solidaridad implica una serie de significados y un amplio rango de conductas prosociales, tanto de naturaleza interpersonal como colectiva. Estas conductas surgen a partir de procesos atribucionales, capacidad de empatía, sentimientos morales, valores y factores situacionales (Atehortúa et al., 2009; </w:t>
      </w:r>
      <w:proofErr w:type="spellStart"/>
      <w:r w:rsidRPr="00AD685C">
        <w:rPr>
          <w:rFonts w:ascii="Times New Roman" w:eastAsia="Times New Roman" w:hAnsi="Times New Roman" w:cs="Times New Roman"/>
          <w:sz w:val="24"/>
          <w:szCs w:val="24"/>
        </w:rPr>
        <w:t>Benish</w:t>
      </w:r>
      <w:proofErr w:type="spellEnd"/>
      <w:r w:rsidRPr="00AD685C">
        <w:rPr>
          <w:rFonts w:ascii="Times New Roman" w:eastAsia="Times New Roman" w:hAnsi="Times New Roman" w:cs="Times New Roman"/>
          <w:sz w:val="24"/>
          <w:szCs w:val="24"/>
        </w:rPr>
        <w:t xml:space="preserve">-Weisman et al., 2019; </w:t>
      </w:r>
      <w:proofErr w:type="spellStart"/>
      <w:r w:rsidRPr="00AD685C">
        <w:rPr>
          <w:rFonts w:ascii="Times New Roman" w:eastAsia="Times New Roman" w:hAnsi="Times New Roman" w:cs="Times New Roman"/>
          <w:sz w:val="24"/>
          <w:szCs w:val="24"/>
        </w:rPr>
        <w:t>Decety</w:t>
      </w:r>
      <w:proofErr w:type="spellEnd"/>
      <w:r w:rsidRPr="00AD685C">
        <w:rPr>
          <w:rFonts w:ascii="Times New Roman" w:eastAsia="Times New Roman" w:hAnsi="Times New Roman" w:cs="Times New Roman"/>
          <w:sz w:val="24"/>
          <w:szCs w:val="24"/>
        </w:rPr>
        <w:t xml:space="preserve"> et al., 2016; Martí-Vilar, 2019; </w:t>
      </w:r>
      <w:proofErr w:type="spellStart"/>
      <w:r w:rsidRPr="00AD685C">
        <w:rPr>
          <w:rFonts w:ascii="Times New Roman" w:eastAsia="Times New Roman" w:hAnsi="Times New Roman" w:cs="Times New Roman"/>
          <w:sz w:val="24"/>
          <w:szCs w:val="24"/>
        </w:rPr>
        <w:t>Nadler</w:t>
      </w:r>
      <w:proofErr w:type="spellEnd"/>
      <w:r w:rsidRPr="00AD685C">
        <w:rPr>
          <w:rFonts w:ascii="Times New Roman" w:eastAsia="Times New Roman" w:hAnsi="Times New Roman" w:cs="Times New Roman"/>
          <w:sz w:val="24"/>
          <w:szCs w:val="24"/>
        </w:rPr>
        <w:t>, 2020). Su expresión puede depender del contexto en el que se desarrolle, la percepción de necesidad del otro y la estructura social que permita o limite su ejercicio. Así, la solidaridad no solo se basa en la disposición individual a ayudar, sino en el entorno que fomente o restrinja estas acciones.</w:t>
      </w:r>
    </w:p>
    <w:p w14:paraId="40638127" w14:textId="0D57C0C2" w:rsidR="00481F28" w:rsidRPr="00AD685C" w:rsidRDefault="155F1442" w:rsidP="00F91CA7">
      <w:pPr>
        <w:spacing w:after="0" w:line="360" w:lineRule="auto"/>
        <w:ind w:firstLine="567"/>
        <w:jc w:val="both"/>
        <w:rPr>
          <w:rFonts w:ascii="Times New Roman" w:eastAsia="Times New Roman" w:hAnsi="Times New Roman" w:cs="Times New Roman"/>
          <w:sz w:val="24"/>
          <w:szCs w:val="24"/>
        </w:rPr>
      </w:pPr>
      <w:r w:rsidRPr="00AD685C">
        <w:rPr>
          <w:rFonts w:ascii="Times New Roman" w:eastAsia="Times New Roman" w:hAnsi="Times New Roman" w:cs="Times New Roman"/>
          <w:sz w:val="24"/>
          <w:szCs w:val="24"/>
        </w:rPr>
        <w:t>Durante la pandemia por COVID-19, se identificaron diversas acciones y significados asociados a la solidaridad:</w:t>
      </w:r>
      <w:r w:rsidRPr="00AD685C">
        <w:t xml:space="preserve"> </w:t>
      </w:r>
      <w:r w:rsidRPr="00AD685C">
        <w:rPr>
          <w:rFonts w:ascii="Times New Roman" w:eastAsia="Times New Roman" w:hAnsi="Times New Roman" w:cs="Times New Roman"/>
          <w:sz w:val="24"/>
          <w:szCs w:val="24"/>
        </w:rPr>
        <w:t>A nivel internacional, la solidaridad se expresó en la donación de equipos de protección, provisión de vuelos gratuitos para repatriar a ciudadanos, trabajo internacional entre comunidades médicas, así como el envío de recursos de primera necesidad (Al-</w:t>
      </w:r>
      <w:proofErr w:type="spellStart"/>
      <w:r w:rsidRPr="00AD685C">
        <w:rPr>
          <w:rFonts w:ascii="Times New Roman" w:eastAsia="Times New Roman" w:hAnsi="Times New Roman" w:cs="Times New Roman"/>
          <w:sz w:val="24"/>
          <w:szCs w:val="24"/>
        </w:rPr>
        <w:t>Mandhari</w:t>
      </w:r>
      <w:proofErr w:type="spellEnd"/>
      <w:r w:rsidRPr="00AD685C">
        <w:rPr>
          <w:rFonts w:ascii="Times New Roman" w:eastAsia="Times New Roman" w:hAnsi="Times New Roman" w:cs="Times New Roman"/>
          <w:sz w:val="24"/>
          <w:szCs w:val="24"/>
        </w:rPr>
        <w:t xml:space="preserve"> et al., 2020). En términos institucionales, la solidaridad ha sido parte de los debates sobre compensación económica, sacrificios intergeneracionales y fortalecimiento de la sanidad pública como un modo colectivo de autoprotección (Puyol, 2022). En el ámbito local y vecinal, la solidaridad emergió en forma de ayuda material, apoyo emocional y prácticas comunitarias como el uso colectivo de mascarillas para reducir el riesgo de contagio (</w:t>
      </w:r>
      <w:proofErr w:type="spellStart"/>
      <w:r w:rsidRPr="00AD685C">
        <w:rPr>
          <w:rFonts w:ascii="Times New Roman" w:eastAsia="Times New Roman" w:hAnsi="Times New Roman" w:cs="Times New Roman"/>
          <w:sz w:val="24"/>
          <w:szCs w:val="24"/>
        </w:rPr>
        <w:t>Bertogg</w:t>
      </w:r>
      <w:proofErr w:type="spellEnd"/>
      <w:r w:rsidRPr="00AD685C">
        <w:rPr>
          <w:rFonts w:ascii="Times New Roman" w:eastAsia="Times New Roman" w:hAnsi="Times New Roman" w:cs="Times New Roman"/>
          <w:sz w:val="24"/>
          <w:szCs w:val="24"/>
        </w:rPr>
        <w:t xml:space="preserve"> &amp; </w:t>
      </w:r>
      <w:proofErr w:type="spellStart"/>
      <w:r w:rsidRPr="00AD685C">
        <w:rPr>
          <w:rFonts w:ascii="Times New Roman" w:eastAsia="Times New Roman" w:hAnsi="Times New Roman" w:cs="Times New Roman"/>
          <w:sz w:val="24"/>
          <w:szCs w:val="24"/>
        </w:rPr>
        <w:t>Koos</w:t>
      </w:r>
      <w:proofErr w:type="spellEnd"/>
      <w:r w:rsidRPr="00AD685C">
        <w:rPr>
          <w:rFonts w:ascii="Times New Roman" w:eastAsia="Times New Roman" w:hAnsi="Times New Roman" w:cs="Times New Roman"/>
          <w:sz w:val="24"/>
          <w:szCs w:val="24"/>
        </w:rPr>
        <w:t>, 2021; Cheng et al., 2022). Además, en varios países, la colaboración entre sociedad civil y gobierno ha resultado en una respuesta más eficaz ante la crisis sanitaria, destacándose casos donde la gestión pública eficiente y el compromiso comunitario lograron mitigar el impacto de la pandemia (</w:t>
      </w:r>
      <w:proofErr w:type="spellStart"/>
      <w:r w:rsidRPr="00AD685C">
        <w:rPr>
          <w:rFonts w:ascii="Times New Roman" w:eastAsia="Times New Roman" w:hAnsi="Times New Roman" w:cs="Times New Roman"/>
          <w:sz w:val="24"/>
          <w:szCs w:val="24"/>
        </w:rPr>
        <w:t>Prainsack</w:t>
      </w:r>
      <w:proofErr w:type="spellEnd"/>
      <w:r w:rsidRPr="00AD685C">
        <w:rPr>
          <w:rFonts w:ascii="Times New Roman" w:eastAsia="Times New Roman" w:hAnsi="Times New Roman" w:cs="Times New Roman"/>
          <w:sz w:val="24"/>
          <w:szCs w:val="24"/>
        </w:rPr>
        <w:t xml:space="preserve">, 2020; </w:t>
      </w:r>
      <w:proofErr w:type="spellStart"/>
      <w:r w:rsidRPr="00AD685C">
        <w:rPr>
          <w:rFonts w:ascii="Times New Roman" w:eastAsia="Times New Roman" w:hAnsi="Times New Roman" w:cs="Times New Roman"/>
          <w:sz w:val="24"/>
          <w:szCs w:val="24"/>
        </w:rPr>
        <w:t>Voicu</w:t>
      </w:r>
      <w:proofErr w:type="spellEnd"/>
      <w:r w:rsidRPr="00AD685C">
        <w:rPr>
          <w:rFonts w:ascii="Times New Roman" w:eastAsia="Times New Roman" w:hAnsi="Times New Roman" w:cs="Times New Roman"/>
          <w:sz w:val="24"/>
          <w:szCs w:val="24"/>
        </w:rPr>
        <w:t xml:space="preserve"> et al., 2021).</w:t>
      </w:r>
    </w:p>
    <w:p w14:paraId="483FFB4E" w14:textId="27E468B2" w:rsidR="00C25D35" w:rsidRPr="00AD685C" w:rsidRDefault="155F1442" w:rsidP="00F91CA7">
      <w:pPr>
        <w:spacing w:after="0" w:line="360" w:lineRule="auto"/>
        <w:ind w:firstLine="567"/>
        <w:jc w:val="both"/>
        <w:rPr>
          <w:rFonts w:ascii="Times New Roman" w:eastAsia="Times New Roman" w:hAnsi="Times New Roman" w:cs="Times New Roman"/>
          <w:sz w:val="24"/>
          <w:szCs w:val="24"/>
        </w:rPr>
      </w:pPr>
      <w:r w:rsidRPr="00AD685C">
        <w:rPr>
          <w:rFonts w:ascii="Times New Roman" w:eastAsia="Times New Roman" w:hAnsi="Times New Roman" w:cs="Times New Roman"/>
          <w:sz w:val="24"/>
          <w:szCs w:val="24"/>
        </w:rPr>
        <w:t xml:space="preserve">La literatura reciente sobre solidaridad en el contexto de la COVID-19 ha documentado diversas formas de ayuda: Estudios han resaltado la importancia de las redes de apoyo comunitario, que han sido esenciales para la resiliencia social (Padilla-Walker et al., 2022; Oliveira et al., 2021). En este sentido, se ha encontrado que el compromiso prosocial mejora la </w:t>
      </w:r>
      <w:r w:rsidRPr="00AD685C">
        <w:rPr>
          <w:rFonts w:ascii="Times New Roman" w:eastAsia="Times New Roman" w:hAnsi="Times New Roman" w:cs="Times New Roman"/>
          <w:sz w:val="24"/>
          <w:szCs w:val="24"/>
        </w:rPr>
        <w:lastRenderedPageBreak/>
        <w:t>salud mental y reduce el impacto psicológico negativo de la pandemia (</w:t>
      </w:r>
      <w:proofErr w:type="spellStart"/>
      <w:r w:rsidRPr="00AD685C">
        <w:rPr>
          <w:rFonts w:ascii="Times New Roman" w:eastAsia="Times New Roman" w:hAnsi="Times New Roman" w:cs="Times New Roman"/>
          <w:sz w:val="24"/>
          <w:szCs w:val="24"/>
        </w:rPr>
        <w:t>Shillington</w:t>
      </w:r>
      <w:proofErr w:type="spellEnd"/>
      <w:r w:rsidRPr="00AD685C">
        <w:rPr>
          <w:rFonts w:ascii="Times New Roman" w:eastAsia="Times New Roman" w:hAnsi="Times New Roman" w:cs="Times New Roman"/>
          <w:sz w:val="24"/>
          <w:szCs w:val="24"/>
        </w:rPr>
        <w:t xml:space="preserve"> &amp; </w:t>
      </w:r>
      <w:proofErr w:type="spellStart"/>
      <w:r w:rsidRPr="00AD685C">
        <w:rPr>
          <w:rFonts w:ascii="Times New Roman" w:eastAsia="Times New Roman" w:hAnsi="Times New Roman" w:cs="Times New Roman"/>
          <w:sz w:val="24"/>
          <w:szCs w:val="24"/>
        </w:rPr>
        <w:t>McGowan</w:t>
      </w:r>
      <w:proofErr w:type="spellEnd"/>
      <w:r w:rsidRPr="00AD685C">
        <w:rPr>
          <w:rFonts w:ascii="Times New Roman" w:eastAsia="Times New Roman" w:hAnsi="Times New Roman" w:cs="Times New Roman"/>
          <w:sz w:val="24"/>
          <w:szCs w:val="24"/>
        </w:rPr>
        <w:t xml:space="preserve">, 2022). Además, los individuos con mayores motivos prosociales han mostrado una mayor adherencia a normas sanitarias como el uso de mascarilla y el distanciamiento social (Varma &amp; </w:t>
      </w:r>
      <w:proofErr w:type="spellStart"/>
      <w:r w:rsidRPr="00AD685C">
        <w:rPr>
          <w:rFonts w:ascii="Times New Roman" w:eastAsia="Times New Roman" w:hAnsi="Times New Roman" w:cs="Times New Roman"/>
          <w:sz w:val="24"/>
          <w:szCs w:val="24"/>
        </w:rPr>
        <w:t>Kaur</w:t>
      </w:r>
      <w:proofErr w:type="spellEnd"/>
      <w:r w:rsidRPr="00AD685C">
        <w:rPr>
          <w:rFonts w:ascii="Times New Roman" w:eastAsia="Times New Roman" w:hAnsi="Times New Roman" w:cs="Times New Roman"/>
          <w:sz w:val="24"/>
          <w:szCs w:val="24"/>
        </w:rPr>
        <w:t>, 2023; Corbera, 2022).</w:t>
      </w:r>
    </w:p>
    <w:p w14:paraId="509AC0D3" w14:textId="082457F2" w:rsidR="00C25D35" w:rsidRPr="00AD685C" w:rsidRDefault="4C0616DF" w:rsidP="00F91CA7">
      <w:pPr>
        <w:spacing w:after="0" w:line="360" w:lineRule="auto"/>
        <w:ind w:firstLine="567"/>
        <w:jc w:val="both"/>
        <w:rPr>
          <w:rFonts w:ascii="Times New Roman" w:eastAsia="Times New Roman" w:hAnsi="Times New Roman" w:cs="Times New Roman"/>
          <w:sz w:val="24"/>
          <w:szCs w:val="24"/>
        </w:rPr>
      </w:pPr>
      <w:r w:rsidRPr="00AD685C">
        <w:rPr>
          <w:rFonts w:ascii="Times New Roman" w:eastAsia="Times New Roman" w:hAnsi="Times New Roman" w:cs="Times New Roman"/>
          <w:sz w:val="24"/>
          <w:szCs w:val="24"/>
        </w:rPr>
        <w:t>El papel de la empatía en la promoción de la solidaridad también ha sido ampliamente documentado. Estudios han encontrado que la empatía incrementa la disposición a ayudar, particularmente hacia poblaciones en situación de vulnerabilidad (</w:t>
      </w:r>
      <w:proofErr w:type="spellStart"/>
      <w:r w:rsidRPr="00AD685C">
        <w:rPr>
          <w:rFonts w:ascii="Times New Roman" w:eastAsia="Times New Roman" w:hAnsi="Times New Roman" w:cs="Times New Roman"/>
          <w:sz w:val="24"/>
          <w:szCs w:val="24"/>
        </w:rPr>
        <w:t>Dinić</w:t>
      </w:r>
      <w:proofErr w:type="spellEnd"/>
      <w:r w:rsidRPr="00AD685C">
        <w:rPr>
          <w:rFonts w:ascii="Times New Roman" w:eastAsia="Times New Roman" w:hAnsi="Times New Roman" w:cs="Times New Roman"/>
          <w:sz w:val="24"/>
          <w:szCs w:val="24"/>
        </w:rPr>
        <w:t>, et al, 2021; He et al., 2023; Sampaio &amp; Lima, 2022). En este sentido, se ha observado que la percepción de riesgo colectivo puede derivar en sentimientos morales que potencien la conducta solidaria, incentivando acciones de ayuda en contextos de crisis. En Argentina, por ejemplo, este fenómeno se manifestó en comportamientos asociados a la asistencia comunitaria y la cooperación en redes locales (Johnson et al., 2020). En Colombia, la solidaridad se manifestó principalmente en el apoyo a conocidos, asistencia a adultos mayores y donaciones monetarias, mientras que el apoyo a personas desconocidas y al trabajo informal tuvo menor prevalencia (Del Llano et al., 2020). En Chile, la solidaridad adoptó un fuerte sentido moral expresado a través de la corresponsabilidad en el cuidado sanitario (Román &amp; Ibarra, 2022).</w:t>
      </w:r>
    </w:p>
    <w:p w14:paraId="766281F2" w14:textId="6E3A680C" w:rsidR="00C25D35" w:rsidRPr="00AD685C" w:rsidRDefault="155F1442" w:rsidP="00F91CA7">
      <w:pPr>
        <w:spacing w:after="0" w:line="360" w:lineRule="auto"/>
        <w:ind w:firstLine="567"/>
        <w:jc w:val="both"/>
        <w:rPr>
          <w:rFonts w:ascii="Times New Roman" w:eastAsia="Times New Roman" w:hAnsi="Times New Roman" w:cs="Times New Roman"/>
          <w:sz w:val="24"/>
          <w:szCs w:val="24"/>
        </w:rPr>
      </w:pPr>
      <w:r w:rsidRPr="00AD685C">
        <w:rPr>
          <w:rFonts w:ascii="Times New Roman" w:eastAsia="Times New Roman" w:hAnsi="Times New Roman" w:cs="Times New Roman"/>
          <w:sz w:val="24"/>
          <w:szCs w:val="24"/>
        </w:rPr>
        <w:t>Por otro lado, la tecnología ha facilitado nuevas formas de solidaridad, permitiendo a las personas organizar ayuda de manera remota y mantener redes de apoyo virtuales (</w:t>
      </w:r>
      <w:proofErr w:type="spellStart"/>
      <w:r w:rsidRPr="00AD685C">
        <w:rPr>
          <w:rFonts w:ascii="Times New Roman" w:eastAsia="Times New Roman" w:hAnsi="Times New Roman" w:cs="Times New Roman"/>
          <w:sz w:val="24"/>
          <w:szCs w:val="24"/>
        </w:rPr>
        <w:t>Canale</w:t>
      </w:r>
      <w:proofErr w:type="spellEnd"/>
      <w:r w:rsidRPr="00AD685C">
        <w:rPr>
          <w:rFonts w:ascii="Times New Roman" w:eastAsia="Times New Roman" w:hAnsi="Times New Roman" w:cs="Times New Roman"/>
          <w:sz w:val="24"/>
          <w:szCs w:val="24"/>
        </w:rPr>
        <w:t xml:space="preserve"> &amp; Riva, 2021). Además, el sentido de identidad colectiva ha desempeñado un papel clave en la movilización de la ayuda y en la reducción de actitudes negativas hacia grupos vulnerables (</w:t>
      </w:r>
      <w:proofErr w:type="spellStart"/>
      <w:r w:rsidRPr="00AD685C">
        <w:rPr>
          <w:rFonts w:ascii="Times New Roman" w:eastAsia="Times New Roman" w:hAnsi="Times New Roman" w:cs="Times New Roman"/>
          <w:sz w:val="24"/>
          <w:szCs w:val="24"/>
        </w:rPr>
        <w:t>Šimić</w:t>
      </w:r>
      <w:proofErr w:type="spellEnd"/>
      <w:r w:rsidRPr="00AD685C">
        <w:rPr>
          <w:rFonts w:ascii="Times New Roman" w:eastAsia="Times New Roman" w:hAnsi="Times New Roman" w:cs="Times New Roman"/>
          <w:sz w:val="24"/>
          <w:szCs w:val="24"/>
        </w:rPr>
        <w:t xml:space="preserve"> &amp; </w:t>
      </w:r>
      <w:proofErr w:type="spellStart"/>
      <w:r w:rsidRPr="00AD685C">
        <w:rPr>
          <w:rFonts w:ascii="Times New Roman" w:eastAsia="Times New Roman" w:hAnsi="Times New Roman" w:cs="Times New Roman"/>
          <w:sz w:val="24"/>
          <w:szCs w:val="24"/>
        </w:rPr>
        <w:t>Šefer</w:t>
      </w:r>
      <w:proofErr w:type="spellEnd"/>
      <w:r w:rsidRPr="00AD685C">
        <w:rPr>
          <w:rFonts w:ascii="Times New Roman" w:eastAsia="Times New Roman" w:hAnsi="Times New Roman" w:cs="Times New Roman"/>
          <w:sz w:val="24"/>
          <w:szCs w:val="24"/>
        </w:rPr>
        <w:t>, 2022).</w:t>
      </w:r>
    </w:p>
    <w:p w14:paraId="21335D4A" w14:textId="04DC0465" w:rsidR="00C204EE" w:rsidRDefault="155F1442" w:rsidP="00F91CA7">
      <w:pPr>
        <w:spacing w:after="0" w:line="360" w:lineRule="auto"/>
        <w:ind w:firstLine="567"/>
        <w:jc w:val="both"/>
        <w:rPr>
          <w:rFonts w:ascii="Times New Roman" w:eastAsia="Times New Roman" w:hAnsi="Times New Roman" w:cs="Times New Roman"/>
          <w:sz w:val="24"/>
          <w:szCs w:val="24"/>
        </w:rPr>
      </w:pPr>
      <w:r w:rsidRPr="00AD685C">
        <w:rPr>
          <w:rFonts w:ascii="Times New Roman" w:eastAsia="Times New Roman" w:hAnsi="Times New Roman" w:cs="Times New Roman"/>
          <w:sz w:val="24"/>
          <w:szCs w:val="24"/>
        </w:rPr>
        <w:t>A pesar del creciente interés en la solidaridad en tiempos de crisis, existe una carencia de estudios sobre cómo esta se configura en crisis prolongadas en países en desarrollo, donde las desigualdades estructurales son más pronunciadas (</w:t>
      </w:r>
      <w:proofErr w:type="spellStart"/>
      <w:r w:rsidRPr="00AD685C">
        <w:rPr>
          <w:rFonts w:ascii="Times New Roman" w:eastAsia="Times New Roman" w:hAnsi="Times New Roman" w:cs="Times New Roman"/>
          <w:sz w:val="24"/>
          <w:szCs w:val="24"/>
        </w:rPr>
        <w:t>Prainsack</w:t>
      </w:r>
      <w:proofErr w:type="spellEnd"/>
      <w:r w:rsidRPr="00AD685C">
        <w:rPr>
          <w:rFonts w:ascii="Times New Roman" w:eastAsia="Times New Roman" w:hAnsi="Times New Roman" w:cs="Times New Roman"/>
          <w:sz w:val="24"/>
          <w:szCs w:val="24"/>
        </w:rPr>
        <w:t xml:space="preserve">, 2020; </w:t>
      </w:r>
      <w:proofErr w:type="spellStart"/>
      <w:r w:rsidRPr="00AD685C">
        <w:rPr>
          <w:rFonts w:ascii="Times New Roman" w:eastAsia="Times New Roman" w:hAnsi="Times New Roman" w:cs="Times New Roman"/>
          <w:sz w:val="24"/>
          <w:szCs w:val="24"/>
        </w:rPr>
        <w:t>Voicu</w:t>
      </w:r>
      <w:proofErr w:type="spellEnd"/>
      <w:r w:rsidRPr="00AD685C">
        <w:rPr>
          <w:rFonts w:ascii="Times New Roman" w:eastAsia="Times New Roman" w:hAnsi="Times New Roman" w:cs="Times New Roman"/>
          <w:sz w:val="24"/>
          <w:szCs w:val="24"/>
        </w:rPr>
        <w:t xml:space="preserve"> et al., 2021). Perú representa un caso paradigmático de estas dinámicas, no solo por las fuertes disparidades socioeconómicas, educativas y de salud entre las regiones de amazónicas, andinas y costeras, en particular en Lima (</w:t>
      </w:r>
      <w:proofErr w:type="spellStart"/>
      <w:r w:rsidRPr="00AD685C">
        <w:rPr>
          <w:rFonts w:ascii="Times New Roman" w:eastAsia="Times New Roman" w:hAnsi="Times New Roman" w:cs="Times New Roman"/>
          <w:sz w:val="24"/>
          <w:szCs w:val="24"/>
        </w:rPr>
        <w:t>Yon</w:t>
      </w:r>
      <w:proofErr w:type="spellEnd"/>
      <w:r w:rsidRPr="00AD685C">
        <w:rPr>
          <w:rFonts w:ascii="Times New Roman" w:eastAsia="Times New Roman" w:hAnsi="Times New Roman" w:cs="Times New Roman"/>
          <w:sz w:val="24"/>
          <w:szCs w:val="24"/>
        </w:rPr>
        <w:t xml:space="preserve">, 2020; UNICEF, 2020), sino por los altos niveles de escepticismo y desconfianza hacia las instituciones y autoridades responsables de la gestión de servicios educativos y de salud (Lossio &amp; Cruz, 2022; Banco Mundial, 2020). Durante la pandemia, estas desigualdades se profundizaron, reforzando barreras estructurales y limitando las posibilidades de respuesta institucional efectiva (Lossio &amp; Cruz, 2022). En este complejo contexto, la solidaridad puede ser pensada no solo como un acto de apoyo mutuo, sino como una estrategia de resistencia frente a la ineficiencia estatal. Más aún, se vio obligada a redefinir sus lógicas de acción, adaptándose a condiciones de extrema precariedad y fragmentación social. Este estudio </w:t>
      </w:r>
      <w:r w:rsidRPr="00AD685C">
        <w:rPr>
          <w:rFonts w:ascii="Times New Roman" w:eastAsia="Times New Roman" w:hAnsi="Times New Roman" w:cs="Times New Roman"/>
          <w:sz w:val="24"/>
          <w:szCs w:val="24"/>
        </w:rPr>
        <w:lastRenderedPageBreak/>
        <w:t>tiene como objetivo analizar las dinámicas, significados y expectativas en torno a las prácticas de solidaridad que se dieron en tres regiones del Perú durante la pandemia de COVID-19, bajo un diseño de análisis temático (Braun &amp; Clarke, 2021).</w:t>
      </w:r>
      <w:r w:rsidRPr="155F1442">
        <w:rPr>
          <w:rFonts w:ascii="Times New Roman" w:eastAsia="Times New Roman" w:hAnsi="Times New Roman" w:cs="Times New Roman"/>
          <w:sz w:val="24"/>
          <w:szCs w:val="24"/>
        </w:rPr>
        <w:t xml:space="preserve"> </w:t>
      </w:r>
    </w:p>
    <w:p w14:paraId="5FC867C4" w14:textId="309AED26" w:rsidR="00C204EE" w:rsidRDefault="00C204EE" w:rsidP="00F91C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2641B8CD" w14:textId="77777777" w:rsidR="00C204EE" w:rsidRDefault="00C204EE" w:rsidP="00F91CA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Participantes</w:t>
      </w:r>
    </w:p>
    <w:p w14:paraId="425B47D8" w14:textId="77777777" w:rsidR="00C204EE" w:rsidRDefault="155F1442" w:rsidP="00F91CA7">
      <w:pPr>
        <w:spacing w:after="0" w:line="360" w:lineRule="auto"/>
        <w:ind w:firstLine="720"/>
        <w:jc w:val="both"/>
        <w:rPr>
          <w:rFonts w:ascii="Times New Roman" w:eastAsia="Times New Roman" w:hAnsi="Times New Roman" w:cs="Times New Roman"/>
          <w:sz w:val="24"/>
          <w:szCs w:val="24"/>
        </w:rPr>
      </w:pPr>
      <w:r w:rsidRPr="155F1442">
        <w:rPr>
          <w:rFonts w:ascii="Times New Roman" w:eastAsia="Times New Roman" w:hAnsi="Times New Roman" w:cs="Times New Roman"/>
          <w:sz w:val="24"/>
          <w:szCs w:val="24"/>
        </w:rPr>
        <w:t xml:space="preserve">A través de un muestreo intencional (Robinson, 2014) se entrevistó a 29 participantes de 3 regiones geográficas (ver Tabla 1). Como criterios de inclusión se consideró que tuvieran residencia en cualquiera de las tres regiones durante la pandemia y que fueran mayores de edad, así como que contaran con posibilidades de acceder a la entrevista de modo virtual. </w:t>
      </w:r>
    </w:p>
    <w:p w14:paraId="42E00C39" w14:textId="77777777" w:rsidR="00C204EE" w:rsidRDefault="155F1442" w:rsidP="00F91CA7">
      <w:pPr>
        <w:spacing w:after="0" w:line="360" w:lineRule="auto"/>
        <w:ind w:firstLine="720"/>
        <w:jc w:val="both"/>
        <w:rPr>
          <w:rFonts w:ascii="Times New Roman" w:eastAsia="Times New Roman" w:hAnsi="Times New Roman" w:cs="Times New Roman"/>
          <w:sz w:val="24"/>
          <w:szCs w:val="24"/>
        </w:rPr>
      </w:pPr>
      <w:r w:rsidRPr="155F1442">
        <w:rPr>
          <w:rFonts w:ascii="Times New Roman" w:eastAsia="Times New Roman" w:hAnsi="Times New Roman" w:cs="Times New Roman"/>
          <w:sz w:val="24"/>
          <w:szCs w:val="24"/>
        </w:rPr>
        <w:t xml:space="preserve">El grupo de participantes quedó conformado a través de la estrategia de bola de nieve, llegando al número final de participantes en el lapso propuesto para el recojo de información. </w:t>
      </w:r>
    </w:p>
    <w:p w14:paraId="2841CFFC" w14:textId="77777777" w:rsidR="00C204EE" w:rsidRDefault="155F1442" w:rsidP="00F91CA7">
      <w:pPr>
        <w:spacing w:line="360" w:lineRule="auto"/>
        <w:ind w:firstLine="720"/>
        <w:jc w:val="both"/>
        <w:rPr>
          <w:rFonts w:ascii="Times New Roman" w:eastAsia="Times New Roman" w:hAnsi="Times New Roman" w:cs="Times New Roman"/>
          <w:sz w:val="24"/>
          <w:szCs w:val="24"/>
        </w:rPr>
      </w:pPr>
      <w:r w:rsidRPr="155F1442">
        <w:rPr>
          <w:rFonts w:ascii="Times New Roman" w:eastAsia="Times New Roman" w:hAnsi="Times New Roman" w:cs="Times New Roman"/>
          <w:sz w:val="24"/>
          <w:szCs w:val="24"/>
        </w:rPr>
        <w:t xml:space="preserve">Durante todo el de contacto con los y las participantes y la información se han tomado en cuenta consideraciones y principios éticos de investigación, como confidencialidad, libre participación, integridad y priorización del bienestar de los/as participantes (American </w:t>
      </w:r>
      <w:proofErr w:type="spellStart"/>
      <w:r w:rsidRPr="155F1442">
        <w:rPr>
          <w:rFonts w:ascii="Times New Roman" w:eastAsia="Times New Roman" w:hAnsi="Times New Roman" w:cs="Times New Roman"/>
          <w:sz w:val="24"/>
          <w:szCs w:val="24"/>
        </w:rPr>
        <w:t>Psychological</w:t>
      </w:r>
      <w:proofErr w:type="spellEnd"/>
      <w:r w:rsidRPr="155F1442">
        <w:rPr>
          <w:rFonts w:ascii="Times New Roman" w:eastAsia="Times New Roman" w:hAnsi="Times New Roman" w:cs="Times New Roman"/>
          <w:sz w:val="24"/>
          <w:szCs w:val="24"/>
        </w:rPr>
        <w:t xml:space="preserve"> </w:t>
      </w:r>
      <w:proofErr w:type="spellStart"/>
      <w:r w:rsidRPr="155F1442">
        <w:rPr>
          <w:rFonts w:ascii="Times New Roman" w:eastAsia="Times New Roman" w:hAnsi="Times New Roman" w:cs="Times New Roman"/>
          <w:sz w:val="24"/>
          <w:szCs w:val="24"/>
        </w:rPr>
        <w:t>Association</w:t>
      </w:r>
      <w:proofErr w:type="spellEnd"/>
      <w:r w:rsidRPr="155F1442">
        <w:rPr>
          <w:rFonts w:ascii="Times New Roman" w:eastAsia="Times New Roman" w:hAnsi="Times New Roman" w:cs="Times New Roman"/>
          <w:sz w:val="24"/>
          <w:szCs w:val="24"/>
        </w:rPr>
        <w:t xml:space="preserve"> [APA], 2017).</w:t>
      </w:r>
    </w:p>
    <w:tbl>
      <w:tblPr>
        <w:tblStyle w:val="Tablaconcuadrcula"/>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A0" w:firstRow="1" w:lastRow="0" w:firstColumn="1" w:lastColumn="0" w:noHBand="1" w:noVBand="1"/>
      </w:tblPr>
      <w:tblGrid>
        <w:gridCol w:w="2987"/>
        <w:gridCol w:w="1131"/>
        <w:gridCol w:w="1016"/>
        <w:gridCol w:w="883"/>
        <w:gridCol w:w="919"/>
        <w:gridCol w:w="1554"/>
      </w:tblGrid>
      <w:tr w:rsidR="582EFDEA" w14:paraId="2468ED26" w14:textId="77777777" w:rsidTr="4C0616DF">
        <w:trPr>
          <w:trHeight w:val="300"/>
        </w:trPr>
        <w:tc>
          <w:tcPr>
            <w:tcW w:w="8490" w:type="dxa"/>
            <w:gridSpan w:val="6"/>
            <w:tcBorders>
              <w:bottom w:val="single" w:sz="12" w:space="0" w:color="000000" w:themeColor="text1"/>
            </w:tcBorders>
          </w:tcPr>
          <w:p w14:paraId="061518A4" w14:textId="2A468C33" w:rsidR="582EFDEA" w:rsidRDefault="582EFDEA" w:rsidP="582EFDEA">
            <w:pPr>
              <w:rPr>
                <w:rFonts w:ascii="Times New Roman" w:eastAsia="Times New Roman" w:hAnsi="Times New Roman" w:cs="Times New Roman"/>
                <w:b/>
                <w:bCs/>
                <w:sz w:val="24"/>
                <w:szCs w:val="24"/>
              </w:rPr>
            </w:pPr>
            <w:r w:rsidRPr="582EFDEA">
              <w:rPr>
                <w:rFonts w:ascii="Times New Roman" w:eastAsia="Times New Roman" w:hAnsi="Times New Roman" w:cs="Times New Roman"/>
                <w:b/>
                <w:bCs/>
                <w:sz w:val="24"/>
                <w:szCs w:val="24"/>
              </w:rPr>
              <w:t>Tabla 1</w:t>
            </w:r>
          </w:p>
          <w:p w14:paraId="2666F880" w14:textId="3024C402" w:rsidR="582EFDEA" w:rsidRDefault="582EFDEA" w:rsidP="582EFDEA">
            <w:pPr>
              <w:rPr>
                <w:rFonts w:ascii="Times New Roman" w:eastAsia="Times New Roman" w:hAnsi="Times New Roman" w:cs="Times New Roman"/>
                <w:i/>
                <w:iCs/>
                <w:sz w:val="24"/>
                <w:szCs w:val="24"/>
              </w:rPr>
            </w:pPr>
            <w:r w:rsidRPr="582EFDEA">
              <w:rPr>
                <w:rFonts w:ascii="Times New Roman" w:eastAsia="Times New Roman" w:hAnsi="Times New Roman" w:cs="Times New Roman"/>
                <w:i/>
                <w:iCs/>
                <w:sz w:val="24"/>
                <w:szCs w:val="24"/>
              </w:rPr>
              <w:t>Características sociodemográficas de los/as participantes</w:t>
            </w:r>
          </w:p>
        </w:tc>
      </w:tr>
      <w:tr w:rsidR="582EFDEA" w14:paraId="4DB9374B" w14:textId="77777777" w:rsidTr="4C0616DF">
        <w:trPr>
          <w:trHeight w:val="300"/>
        </w:trPr>
        <w:tc>
          <w:tcPr>
            <w:tcW w:w="2987" w:type="dxa"/>
            <w:vMerge w:val="restart"/>
            <w:tcBorders>
              <w:top w:val="single" w:sz="12" w:space="0" w:color="000000" w:themeColor="text1"/>
              <w:bottom w:val="single" w:sz="12" w:space="0" w:color="000000" w:themeColor="text1"/>
            </w:tcBorders>
            <w:vAlign w:val="center"/>
          </w:tcPr>
          <w:p w14:paraId="67F8C786" w14:textId="5F6E01B5"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Región</w:t>
            </w:r>
          </w:p>
        </w:tc>
        <w:tc>
          <w:tcPr>
            <w:tcW w:w="2147" w:type="dxa"/>
            <w:gridSpan w:val="2"/>
            <w:tcBorders>
              <w:top w:val="single" w:sz="12" w:space="0" w:color="000000" w:themeColor="text1"/>
              <w:bottom w:val="single" w:sz="12" w:space="0" w:color="000000" w:themeColor="text1"/>
            </w:tcBorders>
            <w:vAlign w:val="center"/>
          </w:tcPr>
          <w:p w14:paraId="30906171" w14:textId="015310D3"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Sexo</w:t>
            </w:r>
          </w:p>
        </w:tc>
        <w:tc>
          <w:tcPr>
            <w:tcW w:w="1802" w:type="dxa"/>
            <w:gridSpan w:val="2"/>
            <w:tcBorders>
              <w:top w:val="single" w:sz="12" w:space="0" w:color="000000" w:themeColor="text1"/>
              <w:bottom w:val="single" w:sz="12" w:space="0" w:color="000000" w:themeColor="text1"/>
            </w:tcBorders>
            <w:vAlign w:val="center"/>
          </w:tcPr>
          <w:p w14:paraId="73170D34" w14:textId="7E4E9B31"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 xml:space="preserve">NSE </w:t>
            </w:r>
            <w:proofErr w:type="spellStart"/>
            <w:r w:rsidRPr="582EFDEA">
              <w:rPr>
                <w:rFonts w:ascii="Times New Roman" w:eastAsia="Times New Roman" w:hAnsi="Times New Roman" w:cs="Times New Roman"/>
                <w:sz w:val="24"/>
                <w:szCs w:val="24"/>
              </w:rPr>
              <w:t>Autopercibido</w:t>
            </w:r>
            <w:proofErr w:type="spellEnd"/>
          </w:p>
        </w:tc>
        <w:tc>
          <w:tcPr>
            <w:tcW w:w="1554" w:type="dxa"/>
            <w:vMerge w:val="restart"/>
            <w:tcBorders>
              <w:top w:val="single" w:sz="12" w:space="0" w:color="000000" w:themeColor="text1"/>
              <w:bottom w:val="single" w:sz="12" w:space="0" w:color="000000" w:themeColor="text1"/>
            </w:tcBorders>
            <w:vAlign w:val="center"/>
          </w:tcPr>
          <w:p w14:paraId="513E7D2D" w14:textId="2AF050AE"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Rango de edades</w:t>
            </w:r>
          </w:p>
        </w:tc>
      </w:tr>
      <w:tr w:rsidR="582EFDEA" w14:paraId="6744D21D" w14:textId="77777777" w:rsidTr="4C0616DF">
        <w:trPr>
          <w:trHeight w:val="300"/>
        </w:trPr>
        <w:tc>
          <w:tcPr>
            <w:tcW w:w="2987" w:type="dxa"/>
            <w:vMerge/>
            <w:vAlign w:val="center"/>
          </w:tcPr>
          <w:p w14:paraId="5B77F6F8" w14:textId="77777777" w:rsidR="00465678" w:rsidRDefault="00465678"/>
        </w:tc>
        <w:tc>
          <w:tcPr>
            <w:tcW w:w="1131" w:type="dxa"/>
            <w:tcBorders>
              <w:top w:val="single" w:sz="12" w:space="0" w:color="000000" w:themeColor="text1"/>
              <w:bottom w:val="single" w:sz="12" w:space="0" w:color="000000" w:themeColor="text1"/>
            </w:tcBorders>
            <w:vAlign w:val="center"/>
          </w:tcPr>
          <w:p w14:paraId="32A09F30" w14:textId="3CAE1560"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Hombre</w:t>
            </w:r>
          </w:p>
        </w:tc>
        <w:tc>
          <w:tcPr>
            <w:tcW w:w="1016" w:type="dxa"/>
            <w:tcBorders>
              <w:top w:val="single" w:sz="12" w:space="0" w:color="000000" w:themeColor="text1"/>
              <w:bottom w:val="single" w:sz="12" w:space="0" w:color="000000" w:themeColor="text1"/>
            </w:tcBorders>
            <w:vAlign w:val="center"/>
          </w:tcPr>
          <w:p w14:paraId="09330380" w14:textId="3AF46C40"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Mujer</w:t>
            </w:r>
          </w:p>
        </w:tc>
        <w:tc>
          <w:tcPr>
            <w:tcW w:w="883" w:type="dxa"/>
            <w:tcBorders>
              <w:top w:val="single" w:sz="12" w:space="0" w:color="000000" w:themeColor="text1"/>
              <w:bottom w:val="single" w:sz="12" w:space="0" w:color="000000" w:themeColor="text1"/>
            </w:tcBorders>
            <w:vAlign w:val="center"/>
          </w:tcPr>
          <w:p w14:paraId="7485309E" w14:textId="0BC3A9CB"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B</w:t>
            </w:r>
          </w:p>
        </w:tc>
        <w:tc>
          <w:tcPr>
            <w:tcW w:w="919" w:type="dxa"/>
            <w:tcBorders>
              <w:top w:val="single" w:sz="12" w:space="0" w:color="000000" w:themeColor="text1"/>
              <w:bottom w:val="single" w:sz="12" w:space="0" w:color="000000" w:themeColor="text1"/>
            </w:tcBorders>
            <w:vAlign w:val="center"/>
          </w:tcPr>
          <w:p w14:paraId="675B7C36" w14:textId="61B915E1"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C</w:t>
            </w:r>
          </w:p>
        </w:tc>
        <w:tc>
          <w:tcPr>
            <w:tcW w:w="1554" w:type="dxa"/>
            <w:vMerge/>
            <w:vAlign w:val="center"/>
          </w:tcPr>
          <w:p w14:paraId="48FED0BF" w14:textId="77777777" w:rsidR="00465678" w:rsidRDefault="00465678"/>
        </w:tc>
      </w:tr>
      <w:tr w:rsidR="582EFDEA" w14:paraId="2E0FA40A" w14:textId="77777777" w:rsidTr="4C0616DF">
        <w:trPr>
          <w:trHeight w:val="300"/>
        </w:trPr>
        <w:tc>
          <w:tcPr>
            <w:tcW w:w="2987" w:type="dxa"/>
            <w:tcBorders>
              <w:top w:val="single" w:sz="12" w:space="0" w:color="000000" w:themeColor="text1"/>
            </w:tcBorders>
            <w:vAlign w:val="center"/>
          </w:tcPr>
          <w:p w14:paraId="584E2FCB" w14:textId="1E842CF2" w:rsidR="582EFDEA" w:rsidRDefault="582EFDEA" w:rsidP="582EFDEA">
            <w:pP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Costa (Lima / La Libertad)</w:t>
            </w:r>
          </w:p>
        </w:tc>
        <w:tc>
          <w:tcPr>
            <w:tcW w:w="1131" w:type="dxa"/>
            <w:tcBorders>
              <w:top w:val="single" w:sz="12" w:space="0" w:color="000000" w:themeColor="text1"/>
            </w:tcBorders>
            <w:vAlign w:val="center"/>
          </w:tcPr>
          <w:p w14:paraId="5FC32DBB" w14:textId="74CDDDAF"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4</w:t>
            </w:r>
          </w:p>
        </w:tc>
        <w:tc>
          <w:tcPr>
            <w:tcW w:w="1016" w:type="dxa"/>
            <w:tcBorders>
              <w:top w:val="single" w:sz="12" w:space="0" w:color="000000" w:themeColor="text1"/>
            </w:tcBorders>
            <w:vAlign w:val="center"/>
          </w:tcPr>
          <w:p w14:paraId="063E0204" w14:textId="517C1D6A"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5</w:t>
            </w:r>
          </w:p>
        </w:tc>
        <w:tc>
          <w:tcPr>
            <w:tcW w:w="883" w:type="dxa"/>
            <w:tcBorders>
              <w:top w:val="single" w:sz="12" w:space="0" w:color="000000" w:themeColor="text1"/>
            </w:tcBorders>
            <w:vAlign w:val="center"/>
          </w:tcPr>
          <w:p w14:paraId="0C610FAC" w14:textId="14A4102A"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3</w:t>
            </w:r>
          </w:p>
        </w:tc>
        <w:tc>
          <w:tcPr>
            <w:tcW w:w="919" w:type="dxa"/>
            <w:tcBorders>
              <w:top w:val="single" w:sz="12" w:space="0" w:color="000000" w:themeColor="text1"/>
            </w:tcBorders>
            <w:vAlign w:val="center"/>
          </w:tcPr>
          <w:p w14:paraId="0D30870F" w14:textId="0DD88F04"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6</w:t>
            </w:r>
          </w:p>
        </w:tc>
        <w:tc>
          <w:tcPr>
            <w:tcW w:w="1554" w:type="dxa"/>
            <w:tcBorders>
              <w:top w:val="single" w:sz="12" w:space="0" w:color="000000" w:themeColor="text1"/>
            </w:tcBorders>
            <w:vAlign w:val="center"/>
          </w:tcPr>
          <w:p w14:paraId="2EA0DCC4" w14:textId="09FAE29B"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24-63</w:t>
            </w:r>
          </w:p>
        </w:tc>
      </w:tr>
      <w:tr w:rsidR="582EFDEA" w14:paraId="51838031" w14:textId="77777777" w:rsidTr="4C0616DF">
        <w:trPr>
          <w:trHeight w:val="300"/>
        </w:trPr>
        <w:tc>
          <w:tcPr>
            <w:tcW w:w="2987" w:type="dxa"/>
            <w:vAlign w:val="center"/>
          </w:tcPr>
          <w:p w14:paraId="065EB907" w14:textId="784E9DF1" w:rsidR="582EFDEA" w:rsidRDefault="582EFDEA" w:rsidP="582EFDEA">
            <w:pP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Sierra (Junín)</w:t>
            </w:r>
          </w:p>
        </w:tc>
        <w:tc>
          <w:tcPr>
            <w:tcW w:w="1131" w:type="dxa"/>
            <w:vAlign w:val="center"/>
          </w:tcPr>
          <w:p w14:paraId="5604EAB1" w14:textId="2B88C5AE"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5</w:t>
            </w:r>
          </w:p>
        </w:tc>
        <w:tc>
          <w:tcPr>
            <w:tcW w:w="1016" w:type="dxa"/>
            <w:vAlign w:val="center"/>
          </w:tcPr>
          <w:p w14:paraId="63C2AD67" w14:textId="7B856984"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7</w:t>
            </w:r>
          </w:p>
        </w:tc>
        <w:tc>
          <w:tcPr>
            <w:tcW w:w="883" w:type="dxa"/>
            <w:vAlign w:val="center"/>
          </w:tcPr>
          <w:p w14:paraId="4F0C99F5" w14:textId="7A590346"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3</w:t>
            </w:r>
          </w:p>
        </w:tc>
        <w:tc>
          <w:tcPr>
            <w:tcW w:w="919" w:type="dxa"/>
            <w:vAlign w:val="center"/>
          </w:tcPr>
          <w:p w14:paraId="167B3A76" w14:textId="4BE5F12D"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9</w:t>
            </w:r>
          </w:p>
        </w:tc>
        <w:tc>
          <w:tcPr>
            <w:tcW w:w="1554" w:type="dxa"/>
            <w:vAlign w:val="center"/>
          </w:tcPr>
          <w:p w14:paraId="3A8FC7C2" w14:textId="46041E4A"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20-50</w:t>
            </w:r>
          </w:p>
        </w:tc>
      </w:tr>
      <w:tr w:rsidR="582EFDEA" w14:paraId="13A097D9" w14:textId="77777777" w:rsidTr="4C0616DF">
        <w:trPr>
          <w:trHeight w:val="300"/>
        </w:trPr>
        <w:tc>
          <w:tcPr>
            <w:tcW w:w="2987" w:type="dxa"/>
            <w:tcBorders>
              <w:bottom w:val="single" w:sz="12" w:space="0" w:color="000000" w:themeColor="text1"/>
            </w:tcBorders>
            <w:vAlign w:val="center"/>
          </w:tcPr>
          <w:p w14:paraId="27E19B43" w14:textId="572773A7" w:rsidR="582EFDEA" w:rsidRDefault="582EFDEA" w:rsidP="582EFDEA">
            <w:pP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Selva (San Martín)</w:t>
            </w:r>
          </w:p>
        </w:tc>
        <w:tc>
          <w:tcPr>
            <w:tcW w:w="1131" w:type="dxa"/>
            <w:tcBorders>
              <w:bottom w:val="single" w:sz="12" w:space="0" w:color="000000" w:themeColor="text1"/>
            </w:tcBorders>
            <w:vAlign w:val="center"/>
          </w:tcPr>
          <w:p w14:paraId="3EE23614" w14:textId="3F2F8F8A"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5</w:t>
            </w:r>
          </w:p>
        </w:tc>
        <w:tc>
          <w:tcPr>
            <w:tcW w:w="1016" w:type="dxa"/>
            <w:tcBorders>
              <w:bottom w:val="single" w:sz="12" w:space="0" w:color="000000" w:themeColor="text1"/>
            </w:tcBorders>
            <w:vAlign w:val="center"/>
          </w:tcPr>
          <w:p w14:paraId="2FE9A46E" w14:textId="68725A41"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3</w:t>
            </w:r>
          </w:p>
        </w:tc>
        <w:tc>
          <w:tcPr>
            <w:tcW w:w="883" w:type="dxa"/>
            <w:tcBorders>
              <w:bottom w:val="single" w:sz="12" w:space="0" w:color="000000" w:themeColor="text1"/>
            </w:tcBorders>
            <w:vAlign w:val="center"/>
          </w:tcPr>
          <w:p w14:paraId="579FBA8D" w14:textId="57248D2E"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3</w:t>
            </w:r>
          </w:p>
        </w:tc>
        <w:tc>
          <w:tcPr>
            <w:tcW w:w="919" w:type="dxa"/>
            <w:tcBorders>
              <w:bottom w:val="single" w:sz="12" w:space="0" w:color="000000" w:themeColor="text1"/>
            </w:tcBorders>
            <w:vAlign w:val="center"/>
          </w:tcPr>
          <w:p w14:paraId="111263D3" w14:textId="32C61A87"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5</w:t>
            </w:r>
          </w:p>
        </w:tc>
        <w:tc>
          <w:tcPr>
            <w:tcW w:w="1554" w:type="dxa"/>
            <w:tcBorders>
              <w:bottom w:val="single" w:sz="12" w:space="0" w:color="000000" w:themeColor="text1"/>
            </w:tcBorders>
            <w:vAlign w:val="center"/>
          </w:tcPr>
          <w:p w14:paraId="240102BA" w14:textId="22FBAAAD" w:rsidR="582EFDEA" w:rsidRDefault="582EFDEA" w:rsidP="582EFDEA">
            <w:pPr>
              <w:jc w:val="cente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20-61</w:t>
            </w:r>
          </w:p>
        </w:tc>
      </w:tr>
      <w:tr w:rsidR="582EFDEA" w14:paraId="0A1DE591" w14:textId="77777777" w:rsidTr="4C0616DF">
        <w:trPr>
          <w:trHeight w:val="300"/>
        </w:trPr>
        <w:tc>
          <w:tcPr>
            <w:tcW w:w="8490" w:type="dxa"/>
            <w:gridSpan w:val="6"/>
            <w:tcBorders>
              <w:top w:val="single" w:sz="12" w:space="0" w:color="000000" w:themeColor="text1"/>
            </w:tcBorders>
          </w:tcPr>
          <w:p w14:paraId="59EA884C" w14:textId="402F69A3" w:rsidR="582EFDEA" w:rsidRDefault="582EFDEA" w:rsidP="582EFDEA">
            <w:pPr>
              <w:rPr>
                <w:rFonts w:ascii="Times New Roman" w:eastAsia="Times New Roman" w:hAnsi="Times New Roman" w:cs="Times New Roman"/>
                <w:sz w:val="24"/>
                <w:szCs w:val="24"/>
              </w:rPr>
            </w:pPr>
            <w:r w:rsidRPr="582EFDEA">
              <w:rPr>
                <w:rFonts w:ascii="Times New Roman" w:eastAsia="Times New Roman" w:hAnsi="Times New Roman" w:cs="Times New Roman"/>
                <w:sz w:val="24"/>
                <w:szCs w:val="24"/>
              </w:rPr>
              <w:t>Fuente: Elaboración propia</w:t>
            </w:r>
          </w:p>
        </w:tc>
      </w:tr>
    </w:tbl>
    <w:p w14:paraId="1DB94C46" w14:textId="77777777" w:rsidR="00C204EE" w:rsidRDefault="155F1442" w:rsidP="00EA2EEC">
      <w:pPr>
        <w:spacing w:before="240" w:line="360" w:lineRule="auto"/>
        <w:rPr>
          <w:rFonts w:ascii="Times New Roman" w:eastAsia="Times New Roman" w:hAnsi="Times New Roman" w:cs="Times New Roman"/>
          <w:b/>
          <w:bCs/>
          <w:sz w:val="24"/>
          <w:szCs w:val="24"/>
        </w:rPr>
      </w:pPr>
      <w:r w:rsidRPr="155F1442">
        <w:rPr>
          <w:rFonts w:ascii="Times New Roman" w:eastAsia="Times New Roman" w:hAnsi="Times New Roman" w:cs="Times New Roman"/>
          <w:b/>
          <w:bCs/>
          <w:sz w:val="24"/>
          <w:szCs w:val="24"/>
        </w:rPr>
        <w:t>Técnica de recojo de información</w:t>
      </w:r>
    </w:p>
    <w:p w14:paraId="68AFE82D" w14:textId="0837EA8D" w:rsidR="00C204EE" w:rsidRDefault="155F1442" w:rsidP="00533F5F">
      <w:pPr>
        <w:spacing w:line="360" w:lineRule="auto"/>
        <w:ind w:firstLine="720"/>
        <w:jc w:val="both"/>
        <w:rPr>
          <w:rFonts w:ascii="Times New Roman" w:eastAsia="Times New Roman" w:hAnsi="Times New Roman" w:cs="Times New Roman"/>
          <w:sz w:val="24"/>
          <w:szCs w:val="24"/>
        </w:rPr>
      </w:pPr>
      <w:r w:rsidRPr="155F1442">
        <w:rPr>
          <w:rFonts w:ascii="Times New Roman" w:eastAsia="Times New Roman" w:hAnsi="Times New Roman" w:cs="Times New Roman"/>
          <w:sz w:val="24"/>
          <w:szCs w:val="24"/>
        </w:rPr>
        <w:t xml:space="preserve">El instrumento utilizado fue una guía de entrevista semiestructurada en profundidad. Se eligió esta técnica en tanto su carácter flexible y dinámico, el cual permite sostener una conversación entre iguales (Taylor &amp; </w:t>
      </w:r>
      <w:proofErr w:type="spellStart"/>
      <w:r w:rsidRPr="155F1442">
        <w:rPr>
          <w:rFonts w:ascii="Times New Roman" w:eastAsia="Times New Roman" w:hAnsi="Times New Roman" w:cs="Times New Roman"/>
          <w:sz w:val="24"/>
          <w:szCs w:val="24"/>
        </w:rPr>
        <w:t>Bogdan</w:t>
      </w:r>
      <w:proofErr w:type="spellEnd"/>
      <w:r w:rsidRPr="155F1442">
        <w:rPr>
          <w:rFonts w:ascii="Times New Roman" w:eastAsia="Times New Roman" w:hAnsi="Times New Roman" w:cs="Times New Roman"/>
          <w:sz w:val="24"/>
          <w:szCs w:val="24"/>
        </w:rPr>
        <w:t xml:space="preserve">, 1994). La guía contiene 15 preguntas relacionadas tanto con la percepción y evaluación de la respuesta de diferentes actores frente a la pandemia, como con la percepción de los efectos de estas acciones en el futuro de la sociedad peruana; además de preguntas acerca de datos sociodemográficos (Ver Tabla 2). </w:t>
      </w:r>
    </w:p>
    <w:tbl>
      <w:tblPr>
        <w:tblStyle w:val="Tablaconcuadrcula"/>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A0" w:firstRow="1" w:lastRow="0" w:firstColumn="1" w:lastColumn="0" w:noHBand="1" w:noVBand="1"/>
      </w:tblPr>
      <w:tblGrid>
        <w:gridCol w:w="3164"/>
        <w:gridCol w:w="5449"/>
      </w:tblGrid>
      <w:tr w:rsidR="582EFDEA" w14:paraId="0A38ED43" w14:textId="77777777" w:rsidTr="582EFDEA">
        <w:trPr>
          <w:trHeight w:val="300"/>
        </w:trPr>
        <w:tc>
          <w:tcPr>
            <w:tcW w:w="8613" w:type="dxa"/>
            <w:gridSpan w:val="2"/>
            <w:tcBorders>
              <w:bottom w:val="single" w:sz="12" w:space="0" w:color="000000" w:themeColor="text1"/>
            </w:tcBorders>
          </w:tcPr>
          <w:p w14:paraId="2B87E1EA" w14:textId="71474D65" w:rsidR="582EFDEA" w:rsidRDefault="582EFDEA" w:rsidP="582EFDEA">
            <w:pPr>
              <w:rPr>
                <w:rFonts w:ascii="Times New Roman" w:eastAsia="Times New Roman" w:hAnsi="Times New Roman" w:cs="Times New Roman"/>
                <w:b/>
                <w:bCs/>
                <w:sz w:val="24"/>
                <w:szCs w:val="24"/>
              </w:rPr>
            </w:pPr>
            <w:r w:rsidRPr="582EFDEA">
              <w:rPr>
                <w:rFonts w:ascii="Times New Roman" w:eastAsia="Times New Roman" w:hAnsi="Times New Roman" w:cs="Times New Roman"/>
                <w:b/>
                <w:bCs/>
                <w:sz w:val="24"/>
                <w:szCs w:val="24"/>
              </w:rPr>
              <w:t>Tabla 2</w:t>
            </w:r>
          </w:p>
          <w:p w14:paraId="18EE41D1" w14:textId="6CE87987" w:rsidR="582EFDEA" w:rsidRDefault="582EFDEA" w:rsidP="582EFDEA">
            <w:r w:rsidRPr="582EFDEA">
              <w:rPr>
                <w:rFonts w:ascii="Times New Roman" w:eastAsia="Times New Roman" w:hAnsi="Times New Roman" w:cs="Times New Roman"/>
                <w:i/>
                <w:iCs/>
                <w:sz w:val="24"/>
                <w:szCs w:val="24"/>
              </w:rPr>
              <w:t>Guía de entrevista</w:t>
            </w:r>
          </w:p>
        </w:tc>
      </w:tr>
      <w:tr w:rsidR="582EFDEA" w14:paraId="3525D837" w14:textId="77777777" w:rsidTr="582EFDEA">
        <w:trPr>
          <w:trHeight w:val="300"/>
        </w:trPr>
        <w:tc>
          <w:tcPr>
            <w:tcW w:w="3164" w:type="dxa"/>
            <w:tcBorders>
              <w:top w:val="single" w:sz="12" w:space="0" w:color="000000" w:themeColor="text1"/>
              <w:bottom w:val="single" w:sz="12" w:space="0" w:color="000000" w:themeColor="text1"/>
            </w:tcBorders>
            <w:vAlign w:val="center"/>
          </w:tcPr>
          <w:p w14:paraId="58CF7266" w14:textId="2E46989A" w:rsidR="582EFDEA" w:rsidRDefault="582EFDEA" w:rsidP="582EFDEA">
            <w:pPr>
              <w:rPr>
                <w:rFonts w:ascii="Times New Roman" w:eastAsia="Times New Roman" w:hAnsi="Times New Roman" w:cs="Times New Roman"/>
                <w:sz w:val="20"/>
                <w:szCs w:val="20"/>
              </w:rPr>
            </w:pPr>
            <w:r w:rsidRPr="582EFDEA">
              <w:rPr>
                <w:rFonts w:ascii="Times New Roman" w:eastAsia="Times New Roman" w:hAnsi="Times New Roman" w:cs="Times New Roman"/>
              </w:rPr>
              <w:t>Eje de indagación</w:t>
            </w:r>
          </w:p>
        </w:tc>
        <w:tc>
          <w:tcPr>
            <w:tcW w:w="5449" w:type="dxa"/>
            <w:tcBorders>
              <w:top w:val="single" w:sz="12" w:space="0" w:color="000000" w:themeColor="text1"/>
              <w:bottom w:val="single" w:sz="12" w:space="0" w:color="000000" w:themeColor="text1"/>
            </w:tcBorders>
            <w:vAlign w:val="center"/>
          </w:tcPr>
          <w:p w14:paraId="448B527B" w14:textId="0D66C91F" w:rsidR="582EFDEA" w:rsidRDefault="582EFDEA" w:rsidP="582EFDEA">
            <w:pPr>
              <w:rPr>
                <w:rFonts w:ascii="Times New Roman" w:eastAsia="Times New Roman" w:hAnsi="Times New Roman" w:cs="Times New Roman"/>
              </w:rPr>
            </w:pPr>
            <w:r w:rsidRPr="582EFDEA">
              <w:rPr>
                <w:rFonts w:ascii="Times New Roman" w:eastAsia="Times New Roman" w:hAnsi="Times New Roman" w:cs="Times New Roman"/>
              </w:rPr>
              <w:t>Preguntas directrices - Ejemplos</w:t>
            </w:r>
          </w:p>
        </w:tc>
      </w:tr>
      <w:tr w:rsidR="582EFDEA" w14:paraId="1544E2EF" w14:textId="77777777" w:rsidTr="582EFDEA">
        <w:trPr>
          <w:trHeight w:val="479"/>
        </w:trPr>
        <w:tc>
          <w:tcPr>
            <w:tcW w:w="3164" w:type="dxa"/>
            <w:tcBorders>
              <w:top w:val="single" w:sz="12" w:space="0" w:color="000000" w:themeColor="text1"/>
              <w:bottom w:val="single" w:sz="6" w:space="0" w:color="000000" w:themeColor="text1"/>
            </w:tcBorders>
            <w:vAlign w:val="center"/>
          </w:tcPr>
          <w:p w14:paraId="4192E21E" w14:textId="571399C4" w:rsidR="582EFDEA" w:rsidRDefault="582EFDEA" w:rsidP="582EFDEA">
            <w:r w:rsidRPr="582EFDEA">
              <w:rPr>
                <w:rFonts w:ascii="Times New Roman" w:eastAsia="Times New Roman" w:hAnsi="Times New Roman" w:cs="Times New Roman"/>
              </w:rPr>
              <w:lastRenderedPageBreak/>
              <w:t>Percepción y evaluación de la respuesta de diferentes actores frente a la COVID 19</w:t>
            </w:r>
          </w:p>
        </w:tc>
        <w:tc>
          <w:tcPr>
            <w:tcW w:w="5449" w:type="dxa"/>
            <w:tcBorders>
              <w:top w:val="single" w:sz="12" w:space="0" w:color="000000" w:themeColor="text1"/>
              <w:bottom w:val="single" w:sz="6" w:space="0" w:color="000000" w:themeColor="text1"/>
            </w:tcBorders>
            <w:vAlign w:val="center"/>
          </w:tcPr>
          <w:p w14:paraId="775D821A" w14:textId="490C1FD0" w:rsidR="582EFDEA" w:rsidRDefault="582EFDEA" w:rsidP="582EFDEA">
            <w:pPr>
              <w:rPr>
                <w:rFonts w:ascii="Times New Roman" w:eastAsia="Times New Roman" w:hAnsi="Times New Roman" w:cs="Times New Roman"/>
                <w:sz w:val="20"/>
                <w:szCs w:val="20"/>
              </w:rPr>
            </w:pPr>
            <w:r w:rsidRPr="582EFDEA">
              <w:rPr>
                <w:rFonts w:ascii="Times New Roman" w:eastAsia="Times New Roman" w:hAnsi="Times New Roman" w:cs="Times New Roman"/>
              </w:rPr>
              <w:t>¿Conoce o ha participado en iniciativa locales o vecinales? ¿Por qué decidió participar o no</w:t>
            </w:r>
          </w:p>
        </w:tc>
      </w:tr>
      <w:tr w:rsidR="582EFDEA" w14:paraId="11548B4C" w14:textId="77777777" w:rsidTr="582EFDEA">
        <w:trPr>
          <w:trHeight w:val="525"/>
        </w:trPr>
        <w:tc>
          <w:tcPr>
            <w:tcW w:w="3164"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vAlign w:val="center"/>
          </w:tcPr>
          <w:p w14:paraId="34C8DC04" w14:textId="1E1EEF83" w:rsidR="582EFDEA" w:rsidRDefault="582EFDEA" w:rsidP="582EFDEA">
            <w:r w:rsidRPr="582EFDEA">
              <w:rPr>
                <w:rFonts w:ascii="Times New Roman" w:eastAsia="Times New Roman" w:hAnsi="Times New Roman" w:cs="Times New Roman"/>
              </w:rPr>
              <w:t>Percepción sobre efectos de la COVID-19</w:t>
            </w:r>
          </w:p>
        </w:tc>
        <w:tc>
          <w:tcPr>
            <w:tcW w:w="5449"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vAlign w:val="center"/>
          </w:tcPr>
          <w:p w14:paraId="01102E2B" w14:textId="7D66562A" w:rsidR="582EFDEA" w:rsidRDefault="582EFDEA" w:rsidP="582EFDEA">
            <w:pPr>
              <w:rPr>
                <w:rFonts w:ascii="Times New Roman" w:eastAsia="Times New Roman" w:hAnsi="Times New Roman" w:cs="Times New Roman"/>
                <w:sz w:val="20"/>
                <w:szCs w:val="20"/>
              </w:rPr>
            </w:pPr>
            <w:r w:rsidRPr="582EFDEA">
              <w:rPr>
                <w:rFonts w:ascii="Times New Roman" w:eastAsia="Times New Roman" w:hAnsi="Times New Roman" w:cs="Times New Roman"/>
              </w:rPr>
              <w:t>¿Cómo cree que será la vida luego de la pandemia? ¿Qué cambios perdurarán a lo largo del tiempo?</w:t>
            </w:r>
          </w:p>
        </w:tc>
      </w:tr>
      <w:tr w:rsidR="582EFDEA" w14:paraId="06F67C22" w14:textId="77777777" w:rsidTr="582EFDEA">
        <w:trPr>
          <w:trHeight w:val="539"/>
        </w:trPr>
        <w:tc>
          <w:tcPr>
            <w:tcW w:w="3164" w:type="dxa"/>
            <w:tcBorders>
              <w:top w:val="single" w:sz="6" w:space="0" w:color="000000" w:themeColor="text1"/>
              <w:bottom w:val="single" w:sz="12" w:space="0" w:color="000000" w:themeColor="text1"/>
            </w:tcBorders>
            <w:vAlign w:val="center"/>
          </w:tcPr>
          <w:p w14:paraId="283B7C0F" w14:textId="22A9E521" w:rsidR="582EFDEA" w:rsidRDefault="582EFDEA" w:rsidP="582EFDEA">
            <w:r w:rsidRPr="582EFDEA">
              <w:rPr>
                <w:rFonts w:ascii="Times New Roman" w:eastAsia="Times New Roman" w:hAnsi="Times New Roman" w:cs="Times New Roman"/>
              </w:rPr>
              <w:t>Percepción de cambios en la sociedad peruana</w:t>
            </w:r>
          </w:p>
        </w:tc>
        <w:tc>
          <w:tcPr>
            <w:tcW w:w="5449" w:type="dxa"/>
            <w:tcBorders>
              <w:top w:val="single" w:sz="6" w:space="0" w:color="000000" w:themeColor="text1"/>
              <w:bottom w:val="single" w:sz="12" w:space="0" w:color="000000" w:themeColor="text1"/>
            </w:tcBorders>
            <w:vAlign w:val="center"/>
          </w:tcPr>
          <w:p w14:paraId="0643C58F" w14:textId="2357C377" w:rsidR="582EFDEA" w:rsidRDefault="582EFDEA" w:rsidP="582EFDEA">
            <w:pPr>
              <w:rPr>
                <w:rFonts w:ascii="Times New Roman" w:eastAsia="Times New Roman" w:hAnsi="Times New Roman" w:cs="Times New Roman"/>
                <w:sz w:val="20"/>
                <w:szCs w:val="20"/>
              </w:rPr>
            </w:pPr>
            <w:r w:rsidRPr="582EFDEA">
              <w:rPr>
                <w:rFonts w:ascii="Times New Roman" w:eastAsia="Times New Roman" w:hAnsi="Times New Roman" w:cs="Times New Roman"/>
              </w:rPr>
              <w:t>¿Cree que va a cambiar la sociedad en general? ¿Piensa que estos cambios serán negativos o positivos? ¿Por qué?</w:t>
            </w:r>
          </w:p>
        </w:tc>
      </w:tr>
      <w:tr w:rsidR="582EFDEA" w14:paraId="6B9DE562" w14:textId="77777777" w:rsidTr="582EFDEA">
        <w:trPr>
          <w:trHeight w:val="300"/>
        </w:trPr>
        <w:tc>
          <w:tcPr>
            <w:tcW w:w="8613" w:type="dxa"/>
            <w:gridSpan w:val="2"/>
            <w:tcBorders>
              <w:top w:val="single" w:sz="12" w:space="0" w:color="000000" w:themeColor="text1"/>
            </w:tcBorders>
          </w:tcPr>
          <w:p w14:paraId="4C1FC397" w14:textId="402F69A3" w:rsidR="582EFDEA" w:rsidRDefault="582EFDEA" w:rsidP="582EFDEA">
            <w:pPr>
              <w:rPr>
                <w:rFonts w:ascii="Times New Roman" w:eastAsia="Times New Roman" w:hAnsi="Times New Roman" w:cs="Times New Roman"/>
              </w:rPr>
            </w:pPr>
            <w:r w:rsidRPr="582EFDEA">
              <w:rPr>
                <w:rFonts w:ascii="Times New Roman" w:eastAsia="Times New Roman" w:hAnsi="Times New Roman" w:cs="Times New Roman"/>
              </w:rPr>
              <w:t>Fuente: Elaboración propia</w:t>
            </w:r>
          </w:p>
        </w:tc>
      </w:tr>
    </w:tbl>
    <w:p w14:paraId="075A473C" w14:textId="5D61D7AD" w:rsidR="00C204EE" w:rsidRDefault="155F1442" w:rsidP="00533F5F">
      <w:pPr>
        <w:spacing w:before="240" w:line="360" w:lineRule="auto"/>
        <w:ind w:firstLine="720"/>
        <w:jc w:val="both"/>
        <w:rPr>
          <w:rFonts w:ascii="Times New Roman" w:eastAsia="Times New Roman" w:hAnsi="Times New Roman" w:cs="Times New Roman"/>
          <w:sz w:val="24"/>
          <w:szCs w:val="24"/>
        </w:rPr>
      </w:pPr>
      <w:r w:rsidRPr="155F1442">
        <w:rPr>
          <w:rFonts w:ascii="Times New Roman" w:eastAsia="Times New Roman" w:hAnsi="Times New Roman" w:cs="Times New Roman"/>
          <w:sz w:val="24"/>
          <w:szCs w:val="24"/>
        </w:rPr>
        <w:t>El instrumento fue objeto de una aplicación piloto en cada una de las regiones con el fin de comprobar la comprensión de las preguntas y su pertinencia. No hubo que hacer mayores ajustes a la propuesta inicial de la guía.</w:t>
      </w:r>
    </w:p>
    <w:p w14:paraId="2D6B85F1" w14:textId="77777777" w:rsidR="00C204EE" w:rsidRDefault="155F1442" w:rsidP="00533F5F">
      <w:pPr>
        <w:spacing w:after="0" w:line="360" w:lineRule="auto"/>
        <w:jc w:val="both"/>
        <w:rPr>
          <w:rFonts w:ascii="Times New Roman" w:eastAsia="Times New Roman" w:hAnsi="Times New Roman" w:cs="Times New Roman"/>
          <w:b/>
          <w:bCs/>
          <w:sz w:val="24"/>
          <w:szCs w:val="24"/>
        </w:rPr>
      </w:pPr>
      <w:r w:rsidRPr="155F1442">
        <w:rPr>
          <w:rFonts w:ascii="Times New Roman" w:eastAsia="Times New Roman" w:hAnsi="Times New Roman" w:cs="Times New Roman"/>
          <w:b/>
          <w:bCs/>
          <w:sz w:val="24"/>
          <w:szCs w:val="24"/>
        </w:rPr>
        <w:t>Procedimiento</w:t>
      </w:r>
    </w:p>
    <w:p w14:paraId="10FE2A6C" w14:textId="77777777" w:rsidR="00C204EE" w:rsidRDefault="155F1442" w:rsidP="00533F5F">
      <w:pPr>
        <w:spacing w:after="0" w:line="360" w:lineRule="auto"/>
        <w:ind w:firstLine="720"/>
        <w:jc w:val="both"/>
        <w:rPr>
          <w:rFonts w:ascii="Times New Roman" w:eastAsia="Times New Roman" w:hAnsi="Times New Roman" w:cs="Times New Roman"/>
          <w:sz w:val="24"/>
          <w:szCs w:val="24"/>
        </w:rPr>
      </w:pPr>
      <w:r w:rsidRPr="155F1442">
        <w:rPr>
          <w:rFonts w:ascii="Times New Roman" w:eastAsia="Times New Roman" w:hAnsi="Times New Roman" w:cs="Times New Roman"/>
          <w:sz w:val="24"/>
          <w:szCs w:val="24"/>
        </w:rPr>
        <w:t>Se convocó a los/as participantes a través de contactos personales, procurando una homogeneidad en el número de participantes por región. Dado el contexto de emergencia sanitaria y las recomendaciones de distanciamiento social, las entrevistas se realizaron por videollamada o llamada telefónica. Estas entrevistas, que tuvieron una duración aproximada de 1 hora y media, fueron grabadas con el consentimiento previo de los participantes.</w:t>
      </w:r>
    </w:p>
    <w:p w14:paraId="01AE29BC" w14:textId="22183B74" w:rsidR="00C204EE" w:rsidRDefault="155F1442" w:rsidP="00533F5F">
      <w:pPr>
        <w:spacing w:after="0" w:line="360" w:lineRule="auto"/>
        <w:ind w:firstLine="720"/>
        <w:jc w:val="both"/>
        <w:rPr>
          <w:rFonts w:ascii="Times New Roman" w:eastAsia="Times New Roman" w:hAnsi="Times New Roman" w:cs="Times New Roman"/>
          <w:sz w:val="24"/>
          <w:szCs w:val="24"/>
        </w:rPr>
      </w:pPr>
      <w:r w:rsidRPr="155F1442">
        <w:rPr>
          <w:rFonts w:ascii="Times New Roman" w:eastAsia="Times New Roman" w:hAnsi="Times New Roman" w:cs="Times New Roman"/>
          <w:sz w:val="24"/>
          <w:szCs w:val="24"/>
        </w:rPr>
        <w:t>El estudio cumplió con los estándares éticos establecidos en los documentos “Lista de Verificación sobre la Aplicación de los Principios Éticos en la Investigación con Seres Humanos” y el “Protocolo de Consentimiento Informado para Entrevistas” (2024; https://investigacion.pucp.edu.pe/investigacion-en-la-pucp/vicerrectorado-de-investigacion-vri/comites-de-etica/). Las entrevistas fueron realizadas por miembros del equipo investigador, asegurando que no se entrevistara a personas con las que se tuviera contacto previo alguno.</w:t>
      </w:r>
    </w:p>
    <w:p w14:paraId="6C190CE4" w14:textId="77777777" w:rsidR="00377BAB" w:rsidRDefault="155F1442" w:rsidP="00533F5F">
      <w:pPr>
        <w:spacing w:after="0" w:line="360" w:lineRule="auto"/>
        <w:jc w:val="both"/>
        <w:rPr>
          <w:rFonts w:ascii="Times New Roman" w:eastAsia="Times New Roman" w:hAnsi="Times New Roman" w:cs="Times New Roman"/>
          <w:b/>
          <w:bCs/>
          <w:sz w:val="24"/>
          <w:szCs w:val="24"/>
        </w:rPr>
      </w:pPr>
      <w:r w:rsidRPr="155F1442">
        <w:rPr>
          <w:rFonts w:ascii="Times New Roman" w:eastAsia="Times New Roman" w:hAnsi="Times New Roman" w:cs="Times New Roman"/>
          <w:b/>
          <w:bCs/>
          <w:sz w:val="24"/>
          <w:szCs w:val="24"/>
        </w:rPr>
        <w:t>Análisis de información</w:t>
      </w:r>
    </w:p>
    <w:p w14:paraId="4C6FF69C" w14:textId="2868AE65" w:rsidR="00377BAB" w:rsidRDefault="155F1442" w:rsidP="00533F5F">
      <w:pPr>
        <w:spacing w:after="0" w:line="360" w:lineRule="auto"/>
        <w:ind w:firstLine="567"/>
        <w:jc w:val="both"/>
        <w:rPr>
          <w:rFonts w:ascii="Times New Roman" w:eastAsia="Times New Roman" w:hAnsi="Times New Roman" w:cs="Times New Roman"/>
          <w:b/>
          <w:bCs/>
          <w:sz w:val="24"/>
          <w:szCs w:val="24"/>
        </w:rPr>
      </w:pPr>
      <w:r w:rsidRPr="155F1442">
        <w:rPr>
          <w:rFonts w:ascii="Times New Roman" w:eastAsia="Times New Roman" w:hAnsi="Times New Roman" w:cs="Times New Roman"/>
          <w:sz w:val="24"/>
          <w:szCs w:val="24"/>
        </w:rPr>
        <w:t xml:space="preserve">A través de un análisis temático (Braun &amp; Clarke, 2021), realizado con el apoyo del programa </w:t>
      </w:r>
      <w:proofErr w:type="spellStart"/>
      <w:r w:rsidRPr="155F1442">
        <w:rPr>
          <w:rFonts w:ascii="Times New Roman" w:eastAsia="Times New Roman" w:hAnsi="Times New Roman" w:cs="Times New Roman"/>
          <w:sz w:val="24"/>
          <w:szCs w:val="24"/>
        </w:rPr>
        <w:t>ATLAS.ti</w:t>
      </w:r>
      <w:proofErr w:type="spellEnd"/>
      <w:r w:rsidRPr="155F1442">
        <w:rPr>
          <w:rFonts w:ascii="Times New Roman" w:eastAsia="Times New Roman" w:hAnsi="Times New Roman" w:cs="Times New Roman"/>
          <w:sz w:val="24"/>
          <w:szCs w:val="24"/>
        </w:rPr>
        <w:t xml:space="preserve"> 24, se implementaron los seis pasos del análisis inductivo. Primero, se llevó a cabo una familiarización profunda con el material transcrito, lo que incluyó la lectura reiterada de los datos cualitativos y la anotación de ideas iniciales relevantes. Luego, se realizó el primer ciclo de codificación, en el cual las citas fueron segmentadas y etiquetadas con códigos iniciales basados en el contenido explícito de los datos. Posteriormente, se avanzó en la generación de categorías, agrupando los códigos según su afinidad conceptual y sentido semántico, lo que permitió reducir y organizar la información de manera más estructurada.</w:t>
      </w:r>
    </w:p>
    <w:p w14:paraId="123D37BF" w14:textId="32B45D67" w:rsidR="00C204EE" w:rsidRDefault="155F1442" w:rsidP="00533F5F">
      <w:pPr>
        <w:spacing w:after="0" w:line="360" w:lineRule="auto"/>
        <w:jc w:val="both"/>
        <w:rPr>
          <w:rFonts w:ascii="Times New Roman" w:eastAsia="Times New Roman" w:hAnsi="Times New Roman" w:cs="Times New Roman"/>
          <w:b/>
          <w:bCs/>
          <w:sz w:val="24"/>
          <w:szCs w:val="24"/>
        </w:rPr>
      </w:pPr>
      <w:r w:rsidRPr="155F1442">
        <w:rPr>
          <w:rFonts w:ascii="Times New Roman" w:eastAsia="Times New Roman" w:hAnsi="Times New Roman" w:cs="Times New Roman"/>
          <w:sz w:val="24"/>
          <w:szCs w:val="24"/>
        </w:rPr>
        <w:t xml:space="preserve">En la siguiente fase, se procedió a la redefinición y consolidación de códigos a través de técnicas de codificación por patrones, axial y selectiva (Saldaña, 2021), lo que conformó un segundo ciclo de codificación enfocado en la identificación de relaciones entre códigos. Esta etapa </w:t>
      </w:r>
      <w:r w:rsidRPr="155F1442">
        <w:rPr>
          <w:rFonts w:ascii="Times New Roman" w:eastAsia="Times New Roman" w:hAnsi="Times New Roman" w:cs="Times New Roman"/>
          <w:sz w:val="24"/>
          <w:szCs w:val="24"/>
        </w:rPr>
        <w:lastRenderedPageBreak/>
        <w:t>facilitó la generación inicial de temas emergentes, integrando los patrones recurrentes en las narrativas analizadas. Mediante la aplicación del método comparativo constante, se establecieron vínculos entre las categorías identificadas, permitiendo construir un mapa semántico que representó la interconexión de los hallazgos. Finalmente, con base en este mapa, se definieron los temas centrales y se elaboró el reporte de resultados, asegurando coherencia entre los datos y la interpretación cualitativa.</w:t>
      </w:r>
    </w:p>
    <w:p w14:paraId="5190574D" w14:textId="77777777" w:rsidR="00C204EE" w:rsidRDefault="155F1442" w:rsidP="00B329CF">
      <w:pPr>
        <w:spacing w:after="0" w:line="360" w:lineRule="auto"/>
        <w:jc w:val="center"/>
        <w:rPr>
          <w:rFonts w:ascii="Times New Roman" w:eastAsia="Times New Roman" w:hAnsi="Times New Roman" w:cs="Times New Roman"/>
          <w:b/>
          <w:bCs/>
          <w:sz w:val="24"/>
          <w:szCs w:val="24"/>
        </w:rPr>
      </w:pPr>
      <w:r w:rsidRPr="155F1442">
        <w:rPr>
          <w:rFonts w:ascii="Times New Roman" w:eastAsia="Times New Roman" w:hAnsi="Times New Roman" w:cs="Times New Roman"/>
          <w:b/>
          <w:bCs/>
          <w:sz w:val="24"/>
          <w:szCs w:val="24"/>
        </w:rPr>
        <w:t>Resultados y discusión</w:t>
      </w:r>
    </w:p>
    <w:p w14:paraId="297218AA" w14:textId="32E961E9" w:rsidR="00C204EE" w:rsidRDefault="155F1442" w:rsidP="00533F5F">
      <w:pPr>
        <w:spacing w:line="360" w:lineRule="auto"/>
        <w:ind w:firstLine="567"/>
        <w:jc w:val="both"/>
        <w:rPr>
          <w:rFonts w:ascii="Times New Roman" w:eastAsia="Times New Roman" w:hAnsi="Times New Roman" w:cs="Times New Roman"/>
          <w:sz w:val="24"/>
          <w:szCs w:val="24"/>
        </w:rPr>
      </w:pPr>
      <w:r w:rsidRPr="155F1442">
        <w:rPr>
          <w:rFonts w:ascii="Times New Roman" w:eastAsia="Times New Roman" w:hAnsi="Times New Roman" w:cs="Times New Roman"/>
          <w:sz w:val="24"/>
          <w:szCs w:val="24"/>
        </w:rPr>
        <w:t xml:space="preserve">Los resultados se organizan en una secuencia estructurada que permite un análisis integrador de las categorías emergentes (ver Figura 1) y que articula las interpretaciones que las personas entrevistadas otorgan a los episodios de solidaridad experimentados durante la pandemia y sus potenciales efectos en la sociedad peruana a largo plazo. Así, se configuran tres temas de análisis. Un primer tema plantea las explicaciones que las y los entrevistados hacen respecto de cuáles son las motivaciones y razones que impulsan y sostienen las acciones solidarias y otorgan sentido a las mismas. Un segundo tema recoge las elaboraciones respecto a quiénes han sido los principales destinatarios de las acciones de solidaridad desplegadas y cómo se han visto beneficiados. Finalmente, el tercer y último tema analiza las reflexiones respecto del potencial efecto de las acciones de solidaridad desplegadas durante la pandemia en la generación </w:t>
      </w:r>
      <w:r w:rsidRPr="00533F5F">
        <w:rPr>
          <w:rFonts w:ascii="Times New Roman" w:eastAsia="Times New Roman" w:hAnsi="Times New Roman" w:cs="Times New Roman"/>
          <w:sz w:val="24"/>
          <w:szCs w:val="24"/>
        </w:rPr>
        <w:t>de cambios sustanciales</w:t>
      </w:r>
      <w:r w:rsidRPr="155F1442">
        <w:rPr>
          <w:rFonts w:ascii="Times New Roman" w:eastAsia="Times New Roman" w:hAnsi="Times New Roman" w:cs="Times New Roman"/>
          <w:sz w:val="24"/>
          <w:szCs w:val="24"/>
        </w:rPr>
        <w:t xml:space="preserve"> y duraderos en la sociedad peruana.</w:t>
      </w:r>
    </w:p>
    <w:p w14:paraId="1928F69F" w14:textId="77777777" w:rsidR="00C204EE" w:rsidRDefault="155F1442" w:rsidP="155F1442">
      <w:pPr>
        <w:spacing w:after="0" w:line="360" w:lineRule="auto"/>
        <w:ind w:firstLine="720"/>
        <w:jc w:val="center"/>
        <w:rPr>
          <w:rFonts w:ascii="Times New Roman" w:eastAsia="Times New Roman" w:hAnsi="Times New Roman" w:cs="Times New Roman"/>
          <w:sz w:val="24"/>
          <w:szCs w:val="24"/>
        </w:rPr>
      </w:pPr>
      <w:r w:rsidRPr="155F1442">
        <w:rPr>
          <w:rFonts w:ascii="Times New Roman" w:eastAsia="Times New Roman" w:hAnsi="Times New Roman" w:cs="Times New Roman"/>
          <w:sz w:val="24"/>
          <w:szCs w:val="24"/>
        </w:rPr>
        <w:t>Figura 1: Mapa semántico integrador de las categorías emergentes</w:t>
      </w:r>
    </w:p>
    <w:p w14:paraId="5DB91A7B" w14:textId="4FEB08F2" w:rsidR="155F1442" w:rsidRDefault="155F1442" w:rsidP="155F1442">
      <w:pPr>
        <w:spacing w:after="0" w:line="480" w:lineRule="auto"/>
        <w:ind w:firstLine="720"/>
        <w:jc w:val="center"/>
      </w:pPr>
      <w:r>
        <w:rPr>
          <w:noProof/>
        </w:rPr>
        <w:drawing>
          <wp:anchor distT="0" distB="0" distL="114300" distR="114300" simplePos="0" relativeHeight="251658240" behindDoc="0" locked="0" layoutInCell="1" allowOverlap="1" wp14:anchorId="017FEB6E" wp14:editId="5753A445">
            <wp:simplePos x="0" y="0"/>
            <wp:positionH relativeFrom="column">
              <wp:align>left</wp:align>
            </wp:positionH>
            <wp:positionV relativeFrom="paragraph">
              <wp:posOffset>0</wp:posOffset>
            </wp:positionV>
            <wp:extent cx="5762626" cy="2533650"/>
            <wp:effectExtent l="0" t="0" r="0" b="0"/>
            <wp:wrapNone/>
            <wp:docPr id="1792180404" name="Imagen 1792180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2626" cy="2533650"/>
                    </a:xfrm>
                    <a:prstGeom prst="rect">
                      <a:avLst/>
                    </a:prstGeom>
                  </pic:spPr>
                </pic:pic>
              </a:graphicData>
            </a:graphic>
            <wp14:sizeRelH relativeFrom="page">
              <wp14:pctWidth>0</wp14:pctWidth>
            </wp14:sizeRelH>
            <wp14:sizeRelV relativeFrom="page">
              <wp14:pctHeight>0</wp14:pctHeight>
            </wp14:sizeRelV>
          </wp:anchor>
        </w:drawing>
      </w:r>
    </w:p>
    <w:p w14:paraId="11CA9156" w14:textId="6DFA4338" w:rsidR="71DBDE14" w:rsidRDefault="71DBDE14" w:rsidP="71DBDE14">
      <w:pPr>
        <w:spacing w:after="0" w:line="480" w:lineRule="auto"/>
        <w:ind w:firstLine="720"/>
        <w:jc w:val="center"/>
        <w:rPr>
          <w:rFonts w:ascii="Times New Roman" w:eastAsia="Times New Roman" w:hAnsi="Times New Roman" w:cs="Times New Roman"/>
          <w:sz w:val="24"/>
          <w:szCs w:val="24"/>
        </w:rPr>
      </w:pPr>
    </w:p>
    <w:p w14:paraId="774AAB5D" w14:textId="6A49D337" w:rsidR="71DBDE14" w:rsidRDefault="71DBDE14" w:rsidP="71DBDE14">
      <w:pPr>
        <w:spacing w:after="0" w:line="480" w:lineRule="auto"/>
        <w:ind w:firstLine="720"/>
        <w:jc w:val="center"/>
        <w:rPr>
          <w:rFonts w:ascii="Times New Roman" w:eastAsia="Times New Roman" w:hAnsi="Times New Roman" w:cs="Times New Roman"/>
          <w:sz w:val="24"/>
          <w:szCs w:val="24"/>
        </w:rPr>
      </w:pPr>
    </w:p>
    <w:p w14:paraId="2213F510" w14:textId="68B54E43" w:rsidR="71DBDE14" w:rsidRDefault="71DBDE14" w:rsidP="71DBDE14">
      <w:pPr>
        <w:spacing w:after="0" w:line="480" w:lineRule="auto"/>
        <w:ind w:firstLine="720"/>
        <w:jc w:val="center"/>
        <w:rPr>
          <w:rFonts w:ascii="Times New Roman" w:eastAsia="Times New Roman" w:hAnsi="Times New Roman" w:cs="Times New Roman"/>
          <w:sz w:val="24"/>
          <w:szCs w:val="24"/>
        </w:rPr>
      </w:pPr>
    </w:p>
    <w:p w14:paraId="6DC0D8FE" w14:textId="60A42F21" w:rsidR="71DBDE14" w:rsidRDefault="71DBDE14" w:rsidP="71DBDE14">
      <w:pPr>
        <w:spacing w:after="0" w:line="480" w:lineRule="auto"/>
        <w:ind w:firstLine="720"/>
        <w:jc w:val="center"/>
        <w:rPr>
          <w:rFonts w:ascii="Times New Roman" w:eastAsia="Times New Roman" w:hAnsi="Times New Roman" w:cs="Times New Roman"/>
          <w:sz w:val="24"/>
          <w:szCs w:val="24"/>
        </w:rPr>
      </w:pPr>
    </w:p>
    <w:p w14:paraId="63EA31D3" w14:textId="5B9F2F5C" w:rsidR="71DBDE14" w:rsidRDefault="71DBDE14" w:rsidP="71DBDE14">
      <w:pPr>
        <w:spacing w:after="0" w:line="480" w:lineRule="auto"/>
        <w:ind w:firstLine="720"/>
        <w:jc w:val="center"/>
        <w:rPr>
          <w:rFonts w:ascii="Times New Roman" w:eastAsia="Times New Roman" w:hAnsi="Times New Roman" w:cs="Times New Roman"/>
          <w:sz w:val="24"/>
          <w:szCs w:val="24"/>
        </w:rPr>
      </w:pPr>
    </w:p>
    <w:p w14:paraId="1FD7408D" w14:textId="04BD2057" w:rsidR="155F1442" w:rsidRDefault="155F1442" w:rsidP="155F1442">
      <w:pPr>
        <w:spacing w:after="0" w:line="480" w:lineRule="auto"/>
        <w:ind w:firstLine="720"/>
        <w:jc w:val="center"/>
        <w:rPr>
          <w:rFonts w:ascii="Times New Roman" w:eastAsia="Times New Roman" w:hAnsi="Times New Roman" w:cs="Times New Roman"/>
          <w:sz w:val="24"/>
          <w:szCs w:val="24"/>
        </w:rPr>
      </w:pPr>
    </w:p>
    <w:p w14:paraId="1315E7C9" w14:textId="7895EE70" w:rsidR="71DBDE14" w:rsidRDefault="71DBDE14" w:rsidP="71DBDE14">
      <w:pPr>
        <w:spacing w:after="0" w:line="480" w:lineRule="auto"/>
        <w:ind w:firstLine="720"/>
        <w:jc w:val="center"/>
        <w:rPr>
          <w:rFonts w:ascii="Times New Roman" w:eastAsia="Times New Roman" w:hAnsi="Times New Roman" w:cs="Times New Roman"/>
          <w:sz w:val="24"/>
          <w:szCs w:val="24"/>
        </w:rPr>
      </w:pPr>
    </w:p>
    <w:p w14:paraId="6BC1CB9D" w14:textId="77777777" w:rsidR="00C204EE" w:rsidRDefault="76DAA8BA" w:rsidP="00C204EE">
      <w:pPr>
        <w:spacing w:after="0" w:line="480" w:lineRule="auto"/>
        <w:ind w:firstLine="720"/>
        <w:jc w:val="center"/>
        <w:rPr>
          <w:rFonts w:ascii="Times New Roman" w:eastAsia="Times New Roman" w:hAnsi="Times New Roman" w:cs="Times New Roman"/>
          <w:sz w:val="24"/>
          <w:szCs w:val="24"/>
        </w:rPr>
      </w:pPr>
      <w:r w:rsidRPr="76DAA8BA">
        <w:rPr>
          <w:rFonts w:ascii="Times New Roman" w:eastAsia="Times New Roman" w:hAnsi="Times New Roman" w:cs="Times New Roman"/>
          <w:sz w:val="24"/>
          <w:szCs w:val="24"/>
        </w:rPr>
        <w:t>Fuente: Elaboración propia</w:t>
      </w:r>
    </w:p>
    <w:p w14:paraId="66802382" w14:textId="73767075" w:rsidR="76DAA8BA" w:rsidRPr="00B329CF" w:rsidRDefault="4C0616DF" w:rsidP="4C0616DF">
      <w:pPr>
        <w:spacing w:after="0" w:line="360" w:lineRule="auto"/>
        <w:rPr>
          <w:rFonts w:ascii="Times New Roman" w:eastAsia="Times New Roman" w:hAnsi="Times New Roman" w:cs="Times New Roman"/>
          <w:b/>
          <w:bCs/>
          <w:sz w:val="24"/>
          <w:szCs w:val="24"/>
        </w:rPr>
      </w:pPr>
      <w:r w:rsidRPr="00B329CF">
        <w:rPr>
          <w:rFonts w:ascii="Times New Roman" w:eastAsia="Times New Roman" w:hAnsi="Times New Roman" w:cs="Times New Roman"/>
          <w:b/>
          <w:bCs/>
          <w:sz w:val="24"/>
          <w:szCs w:val="24"/>
        </w:rPr>
        <w:t>Razones para actuar de manera solidaria</w:t>
      </w:r>
    </w:p>
    <w:p w14:paraId="2EA7A529" w14:textId="162B36B6" w:rsidR="76DAA8BA" w:rsidRPr="00B329C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lastRenderedPageBreak/>
        <w:t xml:space="preserve">Se identifican diversas razones para la solidaridad que es posible organizar en tres grupos: en uno primero la solidaridad surge de valores y principios morales o religiosos que orientan la conducta; un segundo grupo incluye acciones solidarias como respuestas modeladas por pares o referentes sociales, y en el tercer grupo, la solidaridad es una respuesta necesaria ante la inercia o la precariedad de la respuesta estatal frente a la crisis. </w:t>
      </w:r>
    </w:p>
    <w:p w14:paraId="664466E3" w14:textId="2E7AA3E3" w:rsidR="76DAA8BA" w:rsidRPr="00B329CF" w:rsidRDefault="4C0616DF" w:rsidP="00533F5F">
      <w:pPr>
        <w:spacing w:after="0" w:line="360" w:lineRule="auto"/>
        <w:ind w:firstLine="567"/>
        <w:jc w:val="both"/>
        <w:rPr>
          <w:rFonts w:ascii="Times New Roman" w:eastAsia="Times New Roman" w:hAnsi="Times New Roman" w:cs="Times New Roman"/>
          <w:b/>
          <w:bCs/>
          <w:sz w:val="24"/>
          <w:szCs w:val="24"/>
        </w:rPr>
      </w:pPr>
      <w:r w:rsidRPr="00B329CF">
        <w:rPr>
          <w:rFonts w:ascii="Times New Roman" w:eastAsia="Times New Roman" w:hAnsi="Times New Roman" w:cs="Times New Roman"/>
          <w:sz w:val="24"/>
          <w:szCs w:val="24"/>
        </w:rPr>
        <w:t>Las razones basadas en principios morales o religiosos se encuentran en un sector mayoritario de participantes (sobre todo de la región sierra) para los cuales la colaboración y la participación en acciones colectivas son valores que guían su conducta.</w:t>
      </w:r>
    </w:p>
    <w:p w14:paraId="741E3372" w14:textId="5711FC76" w:rsidR="76DAA8BA" w:rsidRPr="00B45E5D" w:rsidRDefault="4C0616DF" w:rsidP="00533F5F">
      <w:pPr>
        <w:spacing w:line="240" w:lineRule="auto"/>
        <w:ind w:left="567"/>
        <w:jc w:val="both"/>
        <w:rPr>
          <w:rFonts w:ascii="Times New Roman" w:eastAsia="Times New Roman" w:hAnsi="Times New Roman" w:cs="Times New Roman"/>
          <w:b/>
          <w:bCs/>
        </w:rPr>
      </w:pPr>
      <w:r w:rsidRPr="00B45E5D">
        <w:rPr>
          <w:rFonts w:ascii="Times New Roman" w:eastAsia="Times New Roman" w:hAnsi="Times New Roman" w:cs="Times New Roman"/>
        </w:rPr>
        <w:t>En la comunidad tenemos un acuerdo interno, y tenemos que</w:t>
      </w:r>
      <w:r w:rsidR="00B45E5D">
        <w:rPr>
          <w:rFonts w:ascii="Times New Roman" w:eastAsia="Times New Roman" w:hAnsi="Times New Roman" w:cs="Times New Roman"/>
        </w:rPr>
        <w:t xml:space="preserve"> </w:t>
      </w:r>
      <w:r w:rsidRPr="00B45E5D">
        <w:rPr>
          <w:rFonts w:ascii="Times New Roman" w:eastAsia="Times New Roman" w:hAnsi="Times New Roman" w:cs="Times New Roman"/>
        </w:rPr>
        <w:t>organizarnos de acuerdo con la necesidad de colocar tranqueras; requiere</w:t>
      </w:r>
      <w:r w:rsidR="00B45E5D">
        <w:rPr>
          <w:rFonts w:ascii="Times New Roman" w:eastAsia="Times New Roman" w:hAnsi="Times New Roman" w:cs="Times New Roman"/>
        </w:rPr>
        <w:t xml:space="preserve"> </w:t>
      </w:r>
      <w:r w:rsidRPr="00B45E5D">
        <w:rPr>
          <w:rFonts w:ascii="Times New Roman" w:eastAsia="Times New Roman" w:hAnsi="Times New Roman" w:cs="Times New Roman"/>
        </w:rPr>
        <w:t>informar quiénes van a estar (en la comunidad). Ya no es la policía, ya no es el</w:t>
      </w:r>
      <w:r w:rsidR="00B45E5D">
        <w:rPr>
          <w:rFonts w:ascii="Times New Roman" w:eastAsia="Times New Roman" w:hAnsi="Times New Roman" w:cs="Times New Roman"/>
        </w:rPr>
        <w:t xml:space="preserve"> </w:t>
      </w:r>
      <w:r w:rsidRPr="00B45E5D">
        <w:rPr>
          <w:rFonts w:ascii="Times New Roman" w:eastAsia="Times New Roman" w:hAnsi="Times New Roman" w:cs="Times New Roman"/>
        </w:rPr>
        <w:t>Estado, es la sociedad civil que asume este rol de control (Hombre, 40 años, Huancayo).</w:t>
      </w:r>
    </w:p>
    <w:p w14:paraId="0D5594A6" w14:textId="2B8FB138" w:rsidR="76DAA8BA" w:rsidRPr="00B329C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 xml:space="preserve">Cabe señalar que la conducta de ayuda suele circunscribirse a los círculos sociales más cercanos. Así, desde los valores personales, esta preferencia de apoyo a familiares y amigos puede derivarse de valores relacionados con la benevolencia y el colectivismo característicos de la cultura peruana (Pérez-Salinas et al, 2014): “Culturalmente tenemos un relacionamiento bastante familiar en el Perú. Todas las culturas se van uniendo a sus familias, a sus comunas y eso hace que se dé [la solidaridad]” (Hombre, 63 años, Huancayo). Ello guarda sentido con las tendencias culturales colectivistas y la complacencia hacia la norma </w:t>
      </w:r>
      <w:proofErr w:type="spellStart"/>
      <w:r w:rsidRPr="00B329CF">
        <w:rPr>
          <w:rFonts w:ascii="Times New Roman" w:eastAsia="Times New Roman" w:hAnsi="Times New Roman" w:cs="Times New Roman"/>
          <w:sz w:val="24"/>
          <w:szCs w:val="24"/>
        </w:rPr>
        <w:t>intragrupal</w:t>
      </w:r>
      <w:proofErr w:type="spellEnd"/>
      <w:r w:rsidRPr="00B329CF">
        <w:rPr>
          <w:rFonts w:ascii="Times New Roman" w:eastAsia="Times New Roman" w:hAnsi="Times New Roman" w:cs="Times New Roman"/>
          <w:sz w:val="24"/>
          <w:szCs w:val="24"/>
        </w:rPr>
        <w:t xml:space="preserve"> (</w:t>
      </w:r>
      <w:proofErr w:type="spellStart"/>
      <w:r w:rsidRPr="00B329CF">
        <w:rPr>
          <w:rFonts w:ascii="Times New Roman" w:eastAsia="Times New Roman" w:hAnsi="Times New Roman" w:cs="Times New Roman"/>
          <w:sz w:val="24"/>
          <w:szCs w:val="24"/>
        </w:rPr>
        <w:t>Lampridis</w:t>
      </w:r>
      <w:proofErr w:type="spellEnd"/>
      <w:r w:rsidRPr="00B329CF">
        <w:rPr>
          <w:rFonts w:ascii="Times New Roman" w:eastAsia="Times New Roman" w:hAnsi="Times New Roman" w:cs="Times New Roman"/>
          <w:sz w:val="24"/>
          <w:szCs w:val="24"/>
        </w:rPr>
        <w:t xml:space="preserve"> &amp; </w:t>
      </w:r>
      <w:proofErr w:type="spellStart"/>
      <w:r w:rsidRPr="00B329CF">
        <w:rPr>
          <w:rFonts w:ascii="Times New Roman" w:eastAsia="Times New Roman" w:hAnsi="Times New Roman" w:cs="Times New Roman"/>
          <w:sz w:val="24"/>
          <w:szCs w:val="24"/>
        </w:rPr>
        <w:t>Papastylianou</w:t>
      </w:r>
      <w:proofErr w:type="spellEnd"/>
      <w:r w:rsidRPr="00B329CF">
        <w:rPr>
          <w:rFonts w:ascii="Times New Roman" w:eastAsia="Times New Roman" w:hAnsi="Times New Roman" w:cs="Times New Roman"/>
          <w:sz w:val="24"/>
          <w:szCs w:val="24"/>
        </w:rPr>
        <w:t>, 2014).</w:t>
      </w:r>
    </w:p>
    <w:p w14:paraId="177DC3A9" w14:textId="77777777" w:rsidR="00533F5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 xml:space="preserve">En este marco, surgen sentimientos morales y emociones como catalizadores de los actos prosociales. Para ello, un primer punto de partida para ayudar radica en la toma de conciencia acerca de la necesidad de los otros/as y la percepción de estar en la capacidad de cubrir esa necesidad: </w:t>
      </w:r>
      <w:r w:rsidRPr="00B329CF">
        <w:rPr>
          <w:rFonts w:ascii="Times New Roman" w:eastAsia="Times New Roman" w:hAnsi="Times New Roman" w:cs="Times New Roman"/>
          <w:b/>
          <w:bCs/>
          <w:sz w:val="24"/>
          <w:szCs w:val="24"/>
        </w:rPr>
        <w:t>“</w:t>
      </w:r>
      <w:r w:rsidRPr="00B329CF">
        <w:rPr>
          <w:rFonts w:ascii="Times New Roman" w:eastAsia="Times New Roman" w:hAnsi="Times New Roman" w:cs="Times New Roman"/>
          <w:sz w:val="24"/>
          <w:szCs w:val="24"/>
        </w:rPr>
        <w:t>…estabilidad económica no hay, pero de a pocos, haciendo una recaudación sí se puede apoyar, ya sea con víveres o algo que tienes en tu casa” (Mujer, 28 años, Lima).</w:t>
      </w:r>
    </w:p>
    <w:p w14:paraId="7B515CC7" w14:textId="212B5C39" w:rsidR="76DAA8BA" w:rsidRPr="00B329C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 xml:space="preserve">A raíz de esa conciencia, un sentido de injusticia emerge y justifica el impulso de brindar ayuda a otros. En caso de los/as participantes más jóvenes, la solidaridad parte de evitar sentirse culpables de no hacerlo, y por buscar coherencia entre un discurso crítico y una práctica comprometida socialmente. Esto es consistente con la literatura que señala que la prosocialidad se encuentra alineada a sentimientos morales que se manifiestan frente a la trasgresión de la dignidad o la degradación de la condición humana, así como a favor del cuidado y el sentido de justicia (Atehortúa et al., 2009; van </w:t>
      </w:r>
      <w:proofErr w:type="spellStart"/>
      <w:r w:rsidRPr="00B329CF">
        <w:rPr>
          <w:rFonts w:ascii="Times New Roman" w:eastAsia="Times New Roman" w:hAnsi="Times New Roman" w:cs="Times New Roman"/>
          <w:sz w:val="24"/>
          <w:szCs w:val="24"/>
        </w:rPr>
        <w:t>Kleef</w:t>
      </w:r>
      <w:proofErr w:type="spellEnd"/>
      <w:r w:rsidRPr="00B329CF">
        <w:rPr>
          <w:rFonts w:ascii="Times New Roman" w:eastAsia="Times New Roman" w:hAnsi="Times New Roman" w:cs="Times New Roman"/>
          <w:sz w:val="24"/>
          <w:szCs w:val="24"/>
        </w:rPr>
        <w:t xml:space="preserve"> &amp; </w:t>
      </w:r>
      <w:proofErr w:type="spellStart"/>
      <w:r w:rsidRPr="00B329CF">
        <w:rPr>
          <w:rFonts w:ascii="Times New Roman" w:eastAsia="Times New Roman" w:hAnsi="Times New Roman" w:cs="Times New Roman"/>
          <w:sz w:val="24"/>
          <w:szCs w:val="24"/>
        </w:rPr>
        <w:t>Lelieveld</w:t>
      </w:r>
      <w:proofErr w:type="spellEnd"/>
      <w:r w:rsidRPr="00B329CF">
        <w:rPr>
          <w:rFonts w:ascii="Times New Roman" w:eastAsia="Times New Roman" w:hAnsi="Times New Roman" w:cs="Times New Roman"/>
          <w:sz w:val="24"/>
          <w:szCs w:val="24"/>
        </w:rPr>
        <w:t>, 2022).</w:t>
      </w:r>
    </w:p>
    <w:p w14:paraId="354EA167" w14:textId="77777777" w:rsidR="76DAA8BA" w:rsidRPr="00533F5F" w:rsidRDefault="4C0616DF" w:rsidP="00533F5F">
      <w:pPr>
        <w:spacing w:line="240" w:lineRule="auto"/>
        <w:ind w:left="567"/>
        <w:jc w:val="both"/>
        <w:rPr>
          <w:rFonts w:ascii="Times New Roman" w:eastAsia="Times New Roman" w:hAnsi="Times New Roman" w:cs="Times New Roman"/>
        </w:rPr>
      </w:pPr>
      <w:r w:rsidRPr="00533F5F">
        <w:rPr>
          <w:rFonts w:ascii="Times New Roman" w:eastAsia="Times New Roman" w:hAnsi="Times New Roman" w:cs="Times New Roman"/>
        </w:rPr>
        <w:t>No sé si solidaridad es la palabra, pero sabes que la otra persona está pasándola mal y tú tienes posibilidades de ayudar, hacer algo para que no la pasen tan mal. Principalmente el hecho de que tienes la posibilidad de hacer algo y si no lo haces no podrías vivir con ese sentimiento de no hacer nada (Hombre, 20 años, La Libertad).</w:t>
      </w:r>
    </w:p>
    <w:p w14:paraId="3ED1C276" w14:textId="77777777" w:rsidR="00533F5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lastRenderedPageBreak/>
        <w:t>Lo anterior también es consistente con el rol de la empatía en la conducta prosocial, ya que esta permite reconocer el estado emocional ajeno y la necesidad de asistencia (Martí-Vilar, 2019). Así, la sensibilidad por el sufrimiento ajeno tiende a aumentar la probabilidad de legitimar la ayuda (</w:t>
      </w:r>
      <w:proofErr w:type="spellStart"/>
      <w:r w:rsidRPr="00B329CF">
        <w:rPr>
          <w:rFonts w:ascii="Times New Roman" w:eastAsia="Times New Roman" w:hAnsi="Times New Roman" w:cs="Times New Roman"/>
          <w:sz w:val="24"/>
          <w:szCs w:val="24"/>
        </w:rPr>
        <w:t>Decety</w:t>
      </w:r>
      <w:proofErr w:type="spellEnd"/>
      <w:r w:rsidRPr="00B329CF">
        <w:rPr>
          <w:rFonts w:ascii="Times New Roman" w:eastAsia="Times New Roman" w:hAnsi="Times New Roman" w:cs="Times New Roman"/>
          <w:sz w:val="24"/>
          <w:szCs w:val="24"/>
        </w:rPr>
        <w:t xml:space="preserve"> et al., 2016). Al igual que en estudios similares (</w:t>
      </w:r>
      <w:proofErr w:type="spellStart"/>
      <w:r w:rsidRPr="00B329CF">
        <w:rPr>
          <w:rFonts w:ascii="Times New Roman" w:eastAsia="Times New Roman" w:hAnsi="Times New Roman" w:cs="Times New Roman"/>
          <w:sz w:val="24"/>
          <w:szCs w:val="24"/>
        </w:rPr>
        <w:t>Galang</w:t>
      </w:r>
      <w:proofErr w:type="spellEnd"/>
      <w:r w:rsidRPr="00B329CF">
        <w:rPr>
          <w:rFonts w:ascii="Times New Roman" w:eastAsia="Times New Roman" w:hAnsi="Times New Roman" w:cs="Times New Roman"/>
          <w:sz w:val="24"/>
          <w:szCs w:val="24"/>
        </w:rPr>
        <w:t xml:space="preserve"> et al., 2021; </w:t>
      </w:r>
      <w:proofErr w:type="spellStart"/>
      <w:r w:rsidRPr="00B329CF">
        <w:rPr>
          <w:rFonts w:ascii="Times New Roman" w:eastAsia="Times New Roman" w:hAnsi="Times New Roman" w:cs="Times New Roman"/>
          <w:sz w:val="24"/>
          <w:szCs w:val="24"/>
        </w:rPr>
        <w:t>Pfattheicher</w:t>
      </w:r>
      <w:proofErr w:type="spellEnd"/>
      <w:r w:rsidRPr="00B329CF">
        <w:rPr>
          <w:rFonts w:ascii="Times New Roman" w:eastAsia="Times New Roman" w:hAnsi="Times New Roman" w:cs="Times New Roman"/>
          <w:sz w:val="24"/>
          <w:szCs w:val="24"/>
        </w:rPr>
        <w:t xml:space="preserve"> et al., 2020), la empatía se extiende a sectores más vulnerables al COVID-19 (adultos mayores, niños) y podría traducirse a adoptar medidas de seguridad, o por evitar el contagio con estos grupos. “somos dos hermanos [...] lo que hacemos es ir a sitios donde hay personas de la tercera edad, no cuentan con ayuda, con un apoyo. Entonces, lo que hacíamos era que juntábamos víveres, íbamos llevando a esas personas” (Mujer, 68 años, San Martín).</w:t>
      </w:r>
    </w:p>
    <w:p w14:paraId="315603E0" w14:textId="27D5595B" w:rsidR="76DAA8BA" w:rsidRPr="00B329C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Si bien la empatía se posiciona como un aspecto importante en la narrativa sobre la solidaridad, se identifican otras razones relacionadas a los valores personales y el mandato derivado de ideologías religiosas. Ello coincide con la evidencia de que actitudes y espacios religiosos pueden canalizar acciones prosociales (</w:t>
      </w:r>
      <w:proofErr w:type="spellStart"/>
      <w:r w:rsidRPr="00B329CF">
        <w:rPr>
          <w:rFonts w:ascii="Times New Roman" w:eastAsia="Times New Roman" w:hAnsi="Times New Roman" w:cs="Times New Roman"/>
          <w:sz w:val="24"/>
          <w:szCs w:val="24"/>
        </w:rPr>
        <w:t>Azzahra</w:t>
      </w:r>
      <w:proofErr w:type="spellEnd"/>
      <w:r w:rsidRPr="00B329CF">
        <w:rPr>
          <w:rFonts w:ascii="Times New Roman" w:eastAsia="Times New Roman" w:hAnsi="Times New Roman" w:cs="Times New Roman"/>
          <w:sz w:val="24"/>
          <w:szCs w:val="24"/>
        </w:rPr>
        <w:t xml:space="preserve"> &amp; </w:t>
      </w:r>
      <w:proofErr w:type="spellStart"/>
      <w:r w:rsidRPr="00B329CF">
        <w:rPr>
          <w:rFonts w:ascii="Times New Roman" w:eastAsia="Times New Roman" w:hAnsi="Times New Roman" w:cs="Times New Roman"/>
          <w:sz w:val="24"/>
          <w:szCs w:val="24"/>
        </w:rPr>
        <w:t>Ampuni</w:t>
      </w:r>
      <w:proofErr w:type="spellEnd"/>
      <w:r w:rsidRPr="00B329CF">
        <w:rPr>
          <w:rFonts w:ascii="Times New Roman" w:eastAsia="Times New Roman" w:hAnsi="Times New Roman" w:cs="Times New Roman"/>
          <w:sz w:val="24"/>
          <w:szCs w:val="24"/>
        </w:rPr>
        <w:t xml:space="preserve">, 2021). </w:t>
      </w:r>
    </w:p>
    <w:p w14:paraId="3E81A472" w14:textId="7881F94F" w:rsidR="76DAA8BA" w:rsidRPr="00533F5F" w:rsidRDefault="4C0616DF" w:rsidP="00533F5F">
      <w:pPr>
        <w:spacing w:line="240" w:lineRule="auto"/>
        <w:ind w:left="567"/>
        <w:jc w:val="both"/>
        <w:rPr>
          <w:rFonts w:ascii="Times New Roman" w:eastAsia="Times New Roman" w:hAnsi="Times New Roman" w:cs="Times New Roman"/>
        </w:rPr>
      </w:pPr>
      <w:r w:rsidRPr="00533F5F">
        <w:rPr>
          <w:rFonts w:ascii="Times New Roman" w:eastAsia="Times New Roman" w:hAnsi="Times New Roman" w:cs="Times New Roman"/>
        </w:rPr>
        <w:t>Creo que también viene desde el trasfondo [la solidaridad], desde la formación; incluso viene desde la fe, desde la espiritualidad. Y creo que ese es otro lado que también ha despertado. Mucha gente ha buscado renovar, fortalecer sus relaciones espirituales (Mujer, 54 años, Huancayo).</w:t>
      </w:r>
    </w:p>
    <w:p w14:paraId="74AA53D4" w14:textId="3A60320C" w:rsidR="76DAA8BA"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El segundo grupo de razones para la solidaridad, basado en la respuesta de referentes sociales, suele ser predominante en los entrevistados más jóvenes, e incluye la idea del contagio del comportamiento solidario observado en otros: “... hacían colectas para llevar comida a las ollas comunes. Eso me hizo dar cuenta que yo ahí encerrado no iba a ayudar en nada, entonces empecé a ayudar” (Hombre 20 años, La Libertad), “El otro día a un anciano le compré la mascarilla y vi que todas las p</w:t>
      </w:r>
      <w:r w:rsidRPr="4C0616DF">
        <w:rPr>
          <w:rFonts w:ascii="Times New Roman" w:eastAsia="Times New Roman" w:hAnsi="Times New Roman" w:cs="Times New Roman"/>
          <w:sz w:val="24"/>
          <w:szCs w:val="24"/>
        </w:rPr>
        <w:t>ersonas reaccionaron. Me dio gusto porque vi preocupación en los demás” (Hombre, 30 años, Huancayo).</w:t>
      </w:r>
    </w:p>
    <w:p w14:paraId="11650372" w14:textId="77777777" w:rsidR="00533F5F" w:rsidRDefault="4C0616DF" w:rsidP="00533F5F">
      <w:pPr>
        <w:pBdr>
          <w:top w:val="nil"/>
          <w:left w:val="none" w:sz="0" w:space="10" w:color="000000"/>
          <w:bottom w:val="nil"/>
          <w:right w:val="nil"/>
          <w:between w:val="nil"/>
        </w:pBdr>
        <w:spacing w:after="0" w:line="360" w:lineRule="auto"/>
        <w:ind w:firstLine="567"/>
        <w:jc w:val="both"/>
        <w:rPr>
          <w:rFonts w:ascii="Times New Roman" w:eastAsia="Times New Roman" w:hAnsi="Times New Roman" w:cs="Times New Roman"/>
          <w:color w:val="000000" w:themeColor="text1"/>
          <w:sz w:val="24"/>
          <w:szCs w:val="24"/>
        </w:rPr>
      </w:pPr>
      <w:r w:rsidRPr="4C0616DF">
        <w:rPr>
          <w:rFonts w:ascii="Times New Roman" w:eastAsia="Times New Roman" w:hAnsi="Times New Roman" w:cs="Times New Roman"/>
          <w:sz w:val="24"/>
          <w:szCs w:val="24"/>
        </w:rPr>
        <w:t xml:space="preserve">También aparece la expectativa de apoyo recíproco como un elemento cognitivo que facilita la solidaridad. Esta percepción contempla la idea de que una acción generosa será recompensada cuando uno necesite ayuda a futuro, en la lógica del altruismo recíproco (West et al., 2007): </w:t>
      </w:r>
      <w:r w:rsidRPr="4C0616DF">
        <w:rPr>
          <w:rFonts w:ascii="Times New Roman" w:eastAsia="Times New Roman" w:hAnsi="Times New Roman" w:cs="Times New Roman"/>
          <w:b/>
          <w:bCs/>
          <w:sz w:val="24"/>
          <w:szCs w:val="24"/>
        </w:rPr>
        <w:t>“</w:t>
      </w:r>
      <w:r w:rsidRPr="4C0616DF">
        <w:rPr>
          <w:rFonts w:ascii="Times New Roman" w:eastAsia="Times New Roman" w:hAnsi="Times New Roman" w:cs="Times New Roman"/>
          <w:color w:val="000000" w:themeColor="text1"/>
          <w:sz w:val="24"/>
          <w:szCs w:val="24"/>
        </w:rPr>
        <w:t>Ahorita estamos bien, pero</w:t>
      </w:r>
      <w:r w:rsidRPr="4C0616DF">
        <w:rPr>
          <w:rFonts w:ascii="Times New Roman" w:eastAsia="Times New Roman" w:hAnsi="Times New Roman" w:cs="Times New Roman"/>
          <w:sz w:val="24"/>
          <w:szCs w:val="24"/>
        </w:rPr>
        <w:t xml:space="preserve"> luego de repente</w:t>
      </w:r>
      <w:r w:rsidRPr="4C0616DF">
        <w:rPr>
          <w:rFonts w:ascii="Times New Roman" w:eastAsia="Times New Roman" w:hAnsi="Times New Roman" w:cs="Times New Roman"/>
          <w:color w:val="000000" w:themeColor="text1"/>
          <w:sz w:val="24"/>
          <w:szCs w:val="24"/>
        </w:rPr>
        <w:t xml:space="preserve"> necesitamos ayuda. Creo que la gente está más consciente de eso</w:t>
      </w:r>
      <w:r w:rsidRPr="4C0616DF">
        <w:rPr>
          <w:rFonts w:ascii="Times New Roman" w:eastAsia="Times New Roman" w:hAnsi="Times New Roman" w:cs="Times New Roman"/>
          <w:sz w:val="24"/>
          <w:szCs w:val="24"/>
        </w:rPr>
        <w:t>”</w:t>
      </w:r>
      <w:r w:rsidRPr="4C0616DF">
        <w:rPr>
          <w:rFonts w:ascii="Times New Roman" w:eastAsia="Times New Roman" w:hAnsi="Times New Roman" w:cs="Times New Roman"/>
          <w:color w:val="000000" w:themeColor="text1"/>
          <w:sz w:val="24"/>
          <w:szCs w:val="24"/>
        </w:rPr>
        <w:t xml:space="preserve"> (Mujer, 30 años, Lima), </w:t>
      </w:r>
      <w:r w:rsidRPr="4C0616DF">
        <w:rPr>
          <w:rFonts w:ascii="Times New Roman" w:eastAsia="Times New Roman" w:hAnsi="Times New Roman" w:cs="Times New Roman"/>
          <w:b/>
          <w:bCs/>
          <w:sz w:val="24"/>
          <w:szCs w:val="24"/>
        </w:rPr>
        <w:t>“</w:t>
      </w:r>
      <w:r w:rsidRPr="4C0616DF">
        <w:rPr>
          <w:rFonts w:ascii="Times New Roman" w:eastAsia="Times New Roman" w:hAnsi="Times New Roman" w:cs="Times New Roman"/>
          <w:color w:val="000000" w:themeColor="text1"/>
          <w:sz w:val="24"/>
          <w:szCs w:val="24"/>
        </w:rPr>
        <w:t xml:space="preserve">También sentirse que uno no está solo. Que también el otro necesita de ti y tú necesitas del otro. Creo que se puede ver esto como el lado positivo; se ha </w:t>
      </w:r>
      <w:r w:rsidRPr="00B329CF">
        <w:rPr>
          <w:rFonts w:ascii="Times New Roman" w:eastAsia="Times New Roman" w:hAnsi="Times New Roman" w:cs="Times New Roman"/>
          <w:color w:val="000000" w:themeColor="text1"/>
          <w:sz w:val="24"/>
          <w:szCs w:val="24"/>
        </w:rPr>
        <w:t>fortalecido</w:t>
      </w:r>
      <w:r w:rsidRPr="00B329CF">
        <w:rPr>
          <w:rFonts w:ascii="Times New Roman" w:eastAsia="Times New Roman" w:hAnsi="Times New Roman" w:cs="Times New Roman"/>
          <w:sz w:val="24"/>
          <w:szCs w:val="24"/>
        </w:rPr>
        <w:t>”</w:t>
      </w:r>
      <w:r w:rsidRPr="00B329CF">
        <w:rPr>
          <w:rFonts w:ascii="Times New Roman" w:eastAsia="Times New Roman" w:hAnsi="Times New Roman" w:cs="Times New Roman"/>
          <w:color w:val="000000" w:themeColor="text1"/>
          <w:sz w:val="24"/>
          <w:szCs w:val="24"/>
        </w:rPr>
        <w:t xml:space="preserve"> (Mujer 54 años, Huancayo).</w:t>
      </w:r>
    </w:p>
    <w:p w14:paraId="6FF93B01" w14:textId="5C46562E" w:rsidR="76DAA8BA" w:rsidRPr="00533F5F" w:rsidRDefault="4C0616DF" w:rsidP="00533F5F">
      <w:pPr>
        <w:pBdr>
          <w:top w:val="nil"/>
          <w:left w:val="none" w:sz="0" w:space="10" w:color="000000"/>
          <w:bottom w:val="nil"/>
          <w:right w:val="nil"/>
          <w:between w:val="nil"/>
        </w:pBdr>
        <w:spacing w:after="0" w:line="360" w:lineRule="auto"/>
        <w:ind w:firstLine="567"/>
        <w:jc w:val="both"/>
        <w:rPr>
          <w:rFonts w:ascii="Times New Roman" w:eastAsia="Times New Roman" w:hAnsi="Times New Roman" w:cs="Times New Roman"/>
          <w:color w:val="000000" w:themeColor="text1"/>
          <w:sz w:val="24"/>
          <w:szCs w:val="24"/>
        </w:rPr>
      </w:pPr>
      <w:r w:rsidRPr="00B329CF">
        <w:rPr>
          <w:rFonts w:ascii="Times New Roman" w:eastAsia="Times New Roman" w:hAnsi="Times New Roman" w:cs="Times New Roman"/>
          <w:sz w:val="24"/>
          <w:szCs w:val="24"/>
        </w:rPr>
        <w:t xml:space="preserve">Finalmente, aparece como un tercer grupo de razones de la solidaridad como respuesta ante la percepción de fragilidad e inacción del Estado frente a la crisis. La incertidumbre se mezcla con indignación cuando las instituciones públicas tienen una lenta respuesta o no muestran señales de una gestión eficiente. </w:t>
      </w:r>
    </w:p>
    <w:p w14:paraId="3ADCA691" w14:textId="0EEA23A9" w:rsidR="76DAA8BA" w:rsidRPr="00533F5F" w:rsidRDefault="4C0616DF" w:rsidP="00533F5F">
      <w:pPr>
        <w:spacing w:line="240" w:lineRule="auto"/>
        <w:ind w:left="567"/>
        <w:jc w:val="both"/>
        <w:rPr>
          <w:rFonts w:ascii="Times New Roman" w:eastAsia="Times New Roman" w:hAnsi="Times New Roman" w:cs="Times New Roman"/>
          <w:color w:val="000000" w:themeColor="text1"/>
        </w:rPr>
      </w:pPr>
      <w:r w:rsidRPr="00533F5F">
        <w:rPr>
          <w:rFonts w:ascii="Times New Roman" w:eastAsia="Times New Roman" w:hAnsi="Times New Roman" w:cs="Times New Roman"/>
          <w:color w:val="000000" w:themeColor="text1"/>
        </w:rPr>
        <w:lastRenderedPageBreak/>
        <w:t>Entonces la gente a falta de medicina se moría, a falta de un tratamiento adecuado se moría, a falta de una atención adecuada en el sector salud, igualito. Recién cuando pasaron todas esas muertes, instalaron el generador de oxígeno, p</w:t>
      </w:r>
      <w:r w:rsidRPr="00533F5F">
        <w:rPr>
          <w:rFonts w:ascii="Times New Roman" w:eastAsia="Times New Roman" w:hAnsi="Times New Roman" w:cs="Times New Roman"/>
        </w:rPr>
        <w:t>or</w:t>
      </w:r>
      <w:r w:rsidRPr="00533F5F">
        <w:rPr>
          <w:rFonts w:ascii="Times New Roman" w:eastAsia="Times New Roman" w:hAnsi="Times New Roman" w:cs="Times New Roman"/>
          <w:color w:val="000000" w:themeColor="text1"/>
        </w:rPr>
        <w:t xml:space="preserve"> colaboración de la población</w:t>
      </w:r>
      <w:r w:rsidRPr="00533F5F">
        <w:rPr>
          <w:rFonts w:ascii="Times New Roman" w:eastAsia="Times New Roman" w:hAnsi="Times New Roman" w:cs="Times New Roman"/>
        </w:rPr>
        <w:t>,</w:t>
      </w:r>
      <w:r w:rsidRPr="00533F5F">
        <w:rPr>
          <w:rFonts w:ascii="Times New Roman" w:eastAsia="Times New Roman" w:hAnsi="Times New Roman" w:cs="Times New Roman"/>
          <w:color w:val="000000" w:themeColor="text1"/>
        </w:rPr>
        <w:t xml:space="preserve"> gestionando</w:t>
      </w:r>
      <w:r w:rsidRPr="00533F5F">
        <w:rPr>
          <w:rFonts w:ascii="Times New Roman" w:eastAsia="Times New Roman" w:hAnsi="Times New Roman" w:cs="Times New Roman"/>
        </w:rPr>
        <w:t xml:space="preserve"> </w:t>
      </w:r>
      <w:r w:rsidRPr="00533F5F">
        <w:rPr>
          <w:rFonts w:ascii="Times New Roman" w:eastAsia="Times New Roman" w:hAnsi="Times New Roman" w:cs="Times New Roman"/>
          <w:color w:val="000000" w:themeColor="text1"/>
        </w:rPr>
        <w:t>(Mujer, 68 años, San Martín).</w:t>
      </w:r>
    </w:p>
    <w:p w14:paraId="40B3A363" w14:textId="5C311D33" w:rsidR="76DAA8BA" w:rsidRPr="00B329CF" w:rsidRDefault="4C0616DF" w:rsidP="00533F5F">
      <w:pPr>
        <w:spacing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Lo anterior es consistente con las referencias acerca de las debilidades del Estado peruano frente a las necesidades generadas por la pandemia y cómo sus características y su funcionamiento impidieron actuar en muchos casos de manera oportuna y pertinente (</w:t>
      </w:r>
      <w:proofErr w:type="spellStart"/>
      <w:r w:rsidRPr="00B329CF">
        <w:rPr>
          <w:rFonts w:ascii="Times New Roman" w:eastAsia="Times New Roman" w:hAnsi="Times New Roman" w:cs="Times New Roman"/>
          <w:sz w:val="24"/>
          <w:szCs w:val="24"/>
        </w:rPr>
        <w:t>Jochamowitz</w:t>
      </w:r>
      <w:proofErr w:type="spellEnd"/>
      <w:r w:rsidRPr="00B329CF">
        <w:rPr>
          <w:rFonts w:ascii="Times New Roman" w:eastAsia="Times New Roman" w:hAnsi="Times New Roman" w:cs="Times New Roman"/>
          <w:sz w:val="24"/>
          <w:szCs w:val="24"/>
        </w:rPr>
        <w:t xml:space="preserve"> &amp; León, 2021; Lossio &amp; Cruz, 2022). Ello, como se ha comentado previamente, generó respuestas de apoyo como una reacción frente una necesidad de atención sanitaria que no puede ser satisfecha por la acción individual, así la solidaridad funcionaría como un mecanismo de supervivencia, sobre todo en sectores sociales de mayor </w:t>
      </w:r>
      <w:proofErr w:type="spellStart"/>
      <w:r w:rsidRPr="00B329CF">
        <w:rPr>
          <w:rFonts w:ascii="Times New Roman" w:eastAsia="Times New Roman" w:hAnsi="Times New Roman" w:cs="Times New Roman"/>
          <w:sz w:val="24"/>
          <w:szCs w:val="24"/>
        </w:rPr>
        <w:t>escacez</w:t>
      </w:r>
      <w:proofErr w:type="spellEnd"/>
      <w:r w:rsidRPr="00B329CF">
        <w:rPr>
          <w:rFonts w:ascii="Times New Roman" w:eastAsia="Times New Roman" w:hAnsi="Times New Roman" w:cs="Times New Roman"/>
          <w:sz w:val="24"/>
          <w:szCs w:val="24"/>
        </w:rPr>
        <w:t xml:space="preserve"> o deficiencia de servicios públicos de salud.</w:t>
      </w:r>
    </w:p>
    <w:p w14:paraId="7C7CB5E2" w14:textId="6B0B849D" w:rsidR="76DAA8BA" w:rsidRPr="00B329CF" w:rsidRDefault="4C0616DF" w:rsidP="00533F5F">
      <w:pPr>
        <w:spacing w:after="0" w:line="360" w:lineRule="auto"/>
        <w:jc w:val="both"/>
        <w:rPr>
          <w:rFonts w:ascii="Times New Roman" w:eastAsia="Times New Roman" w:hAnsi="Times New Roman" w:cs="Times New Roman"/>
          <w:b/>
          <w:bCs/>
          <w:sz w:val="24"/>
          <w:szCs w:val="24"/>
        </w:rPr>
      </w:pPr>
      <w:r w:rsidRPr="00B329CF">
        <w:rPr>
          <w:rFonts w:ascii="Times New Roman" w:eastAsia="Times New Roman" w:hAnsi="Times New Roman" w:cs="Times New Roman"/>
          <w:b/>
          <w:bCs/>
          <w:sz w:val="24"/>
          <w:szCs w:val="24"/>
        </w:rPr>
        <w:t>Destinatarios y ámbitos de las prácticas solidarias</w:t>
      </w:r>
    </w:p>
    <w:p w14:paraId="6CE6D8B2" w14:textId="77777777" w:rsidR="00533F5F" w:rsidRDefault="00C204EE"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 xml:space="preserve">En este primer tema se agrupan dos ámbitos de acciones solidarias: por un lado, acciones destinadas a los sectores más cercanos y familiares; y por otro, acciones proyectadas hacia la protección de la salud y bienestar de la sociedad en general. </w:t>
      </w:r>
      <w:r w:rsidR="4C0616DF" w:rsidRPr="00B329CF">
        <w:rPr>
          <w:rFonts w:ascii="Times New Roman" w:eastAsia="Times New Roman" w:hAnsi="Times New Roman" w:cs="Times New Roman"/>
          <w:sz w:val="24"/>
          <w:szCs w:val="24"/>
        </w:rPr>
        <w:t xml:space="preserve">En primer lugar, gran parte de las acciones solidarias señaladas fueron realizadas al inicio de la crisis sanitaria; en los momentos más complejos derivados de las condiciones de las cuarentenas. En los primeros momentos de la pandemia las medidas de aislamiento se siguieron con mayor énfasis, tal como se ha encontrado también en otros estudios (Román &amp; Ibarra, 2022). </w:t>
      </w:r>
    </w:p>
    <w:p w14:paraId="47CC293A" w14:textId="77777777" w:rsidR="00533F5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Las acciones de ayuda a las que los/as participantes hacen referencia principalmente, se concentran en el apoyo a familiares y personas cercanas con víveres y/o medicinas u oxígeno. “Y obviamente, ahí viene el tema de los amigos. Vivimos en un sitio donde nos hemos criado desde muy pequeños y todos los amigos nos hemos juntado, hemos hecho una colaboración” (Mujer, 45 años, Lima)., “Nosotros conseguimos algunos contactos que pudieron haberle alquilado un balón de oxígeno. Mis familiares se juntaron todos para hacer un fondo para poder alquilar el balón” (Hombre, 26 años, Lima).</w:t>
      </w:r>
      <w:bookmarkStart w:id="0" w:name="_heading=h.gjdgxs"/>
      <w:bookmarkEnd w:id="0"/>
    </w:p>
    <w:p w14:paraId="5C0DC69C" w14:textId="77777777" w:rsidR="00533F5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 xml:space="preserve">En el escenario de la salud, se señalan testimonios de apoyo desde los valores de autotrascendencia, tales como la benevolencia y ayuda a los más cercanos (Schwartz, 2010), que serían patrones de relación interpersonal e </w:t>
      </w:r>
      <w:proofErr w:type="spellStart"/>
      <w:r w:rsidRPr="00B329CF">
        <w:rPr>
          <w:rFonts w:ascii="Times New Roman" w:eastAsia="Times New Roman" w:hAnsi="Times New Roman" w:cs="Times New Roman"/>
          <w:sz w:val="24"/>
          <w:szCs w:val="24"/>
        </w:rPr>
        <w:t>intragrupal</w:t>
      </w:r>
      <w:proofErr w:type="spellEnd"/>
      <w:r w:rsidRPr="00B329CF">
        <w:rPr>
          <w:rFonts w:ascii="Times New Roman" w:eastAsia="Times New Roman" w:hAnsi="Times New Roman" w:cs="Times New Roman"/>
          <w:sz w:val="24"/>
          <w:szCs w:val="24"/>
        </w:rPr>
        <w:t xml:space="preserve"> más tradicionales (</w:t>
      </w:r>
      <w:proofErr w:type="spellStart"/>
      <w:r w:rsidRPr="00B329CF">
        <w:rPr>
          <w:rFonts w:ascii="Times New Roman" w:eastAsia="Times New Roman" w:hAnsi="Times New Roman" w:cs="Times New Roman"/>
          <w:sz w:val="24"/>
          <w:szCs w:val="24"/>
        </w:rPr>
        <w:t>Benish</w:t>
      </w:r>
      <w:proofErr w:type="spellEnd"/>
      <w:r w:rsidRPr="00B329CF">
        <w:rPr>
          <w:rFonts w:ascii="Times New Roman" w:eastAsia="Times New Roman" w:hAnsi="Times New Roman" w:cs="Times New Roman"/>
          <w:sz w:val="24"/>
          <w:szCs w:val="24"/>
        </w:rPr>
        <w:t xml:space="preserve">-Weisman et al., 2019; Cueto, 2017). La solidaridad expresada en cuidados médicos, inclusive para casos potencialmente complicados, fue dada sobre la base de conocimientos empíricos, retroalimentados por redes personales, y alejados de la supervisión profesional. Esto podría justificarse dada la baja percepción de riesgo, la falta de claridad informativa sobre salud y los </w:t>
      </w:r>
      <w:r w:rsidRPr="00B329CF">
        <w:rPr>
          <w:rFonts w:ascii="Times New Roman" w:eastAsia="Times New Roman" w:hAnsi="Times New Roman" w:cs="Times New Roman"/>
          <w:sz w:val="24"/>
          <w:szCs w:val="24"/>
        </w:rPr>
        <w:lastRenderedPageBreak/>
        <w:t>mitos sobre tratamientos alternativos (Cano-Gómez et al., 2022; Hernández et al., 2021). Es posible que una parte del grupo entrevistado, con buena intención, haya desplegado acciones potencialmente perjudiciales o inefectivas: “A las personas que se enfermaron las hemos tratado en casa, con las medicinas que teníamos…, tengo una tía que es diabética, … yo misma le aplicaba intravenosa, dexametasona” (Mujer, 68 años, San Martín)., “Hicimos compras de Ivermectina, a las personas de bajos recursos se les daba Ivermectina” (Mujer, 68 años, San Martín).</w:t>
      </w:r>
    </w:p>
    <w:p w14:paraId="1CEFCF18" w14:textId="77777777" w:rsidR="00533F5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 xml:space="preserve">Al respecto, la literatura indica que el énfasis en la solidaridad </w:t>
      </w:r>
      <w:proofErr w:type="spellStart"/>
      <w:r w:rsidRPr="00B329CF">
        <w:rPr>
          <w:rFonts w:ascii="Times New Roman" w:eastAsia="Times New Roman" w:hAnsi="Times New Roman" w:cs="Times New Roman"/>
          <w:sz w:val="24"/>
          <w:szCs w:val="24"/>
        </w:rPr>
        <w:t>intragrupal</w:t>
      </w:r>
      <w:proofErr w:type="spellEnd"/>
      <w:r w:rsidRPr="00B329CF">
        <w:rPr>
          <w:rFonts w:ascii="Times New Roman" w:eastAsia="Times New Roman" w:hAnsi="Times New Roman" w:cs="Times New Roman"/>
          <w:sz w:val="24"/>
          <w:szCs w:val="24"/>
        </w:rPr>
        <w:t xml:space="preserve"> puede ser un riesgo para una solidaridad más amplia que beneficie a los sectores más vulnerables fuera del entorno cercano (</w:t>
      </w:r>
      <w:proofErr w:type="spellStart"/>
      <w:r w:rsidRPr="00B329CF">
        <w:rPr>
          <w:rFonts w:ascii="Times New Roman" w:eastAsia="Times New Roman" w:hAnsi="Times New Roman" w:cs="Times New Roman"/>
          <w:sz w:val="24"/>
          <w:szCs w:val="24"/>
        </w:rPr>
        <w:t>Banting</w:t>
      </w:r>
      <w:proofErr w:type="spellEnd"/>
      <w:r w:rsidRPr="00B329CF">
        <w:rPr>
          <w:rFonts w:ascii="Times New Roman" w:eastAsia="Times New Roman" w:hAnsi="Times New Roman" w:cs="Times New Roman"/>
          <w:sz w:val="24"/>
          <w:szCs w:val="24"/>
        </w:rPr>
        <w:t xml:space="preserve"> &amp; </w:t>
      </w:r>
      <w:proofErr w:type="spellStart"/>
      <w:r w:rsidRPr="00B329CF">
        <w:rPr>
          <w:rFonts w:ascii="Times New Roman" w:eastAsia="Times New Roman" w:hAnsi="Times New Roman" w:cs="Times New Roman"/>
          <w:sz w:val="24"/>
          <w:szCs w:val="24"/>
        </w:rPr>
        <w:t>Kymlicka</w:t>
      </w:r>
      <w:proofErr w:type="spellEnd"/>
      <w:r w:rsidRPr="00B329CF">
        <w:rPr>
          <w:rFonts w:ascii="Times New Roman" w:eastAsia="Times New Roman" w:hAnsi="Times New Roman" w:cs="Times New Roman"/>
          <w:sz w:val="24"/>
          <w:szCs w:val="24"/>
        </w:rPr>
        <w:t>, 2017). Esta solidaridad acotada al intragrupo se distancia de la denominada “solidaridad pandémica” referida a la extensión más intergrupal de la solidaridad, que incluye una noción de responsabilidad por el cuidado de todos los miembros de la sociedad y que llevaría a la mayor adopción de las medidas de seguridad sanitaria indicadas por las autoridades (</w:t>
      </w:r>
      <w:proofErr w:type="spellStart"/>
      <w:r w:rsidRPr="00B329CF">
        <w:rPr>
          <w:rFonts w:ascii="Times New Roman" w:eastAsia="Times New Roman" w:hAnsi="Times New Roman" w:cs="Times New Roman"/>
          <w:sz w:val="24"/>
          <w:szCs w:val="24"/>
        </w:rPr>
        <w:t>Prainsack</w:t>
      </w:r>
      <w:proofErr w:type="spellEnd"/>
      <w:r w:rsidRPr="00B329CF">
        <w:rPr>
          <w:rFonts w:ascii="Times New Roman" w:eastAsia="Times New Roman" w:hAnsi="Times New Roman" w:cs="Times New Roman"/>
          <w:sz w:val="24"/>
          <w:szCs w:val="24"/>
        </w:rPr>
        <w:t xml:space="preserve">, 2020; Román &amp; Ibarra, 2022). </w:t>
      </w:r>
    </w:p>
    <w:p w14:paraId="60F73144" w14:textId="33354048" w:rsidR="00C204EE" w:rsidRPr="00B329C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De igual forma, principalmente para el caso de la necesidad de atención médica, las redes familiares y amicales fueron estratégicas para conseguir atención. Ello en consistencia con la importancia del círculo de amistades y contactos personales para el acceso a servicios y beneficios en los contextos latinoamericanos (Cueto, 2017).</w:t>
      </w:r>
    </w:p>
    <w:p w14:paraId="0629EDE0" w14:textId="77777777" w:rsidR="00C204EE" w:rsidRPr="00B329CF" w:rsidRDefault="4C0616DF" w:rsidP="00533F5F">
      <w:pPr>
        <w:spacing w:line="240" w:lineRule="auto"/>
        <w:ind w:left="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Un familiar mío se contagió en la selva, y le fue muy mal porque no conseguía atención, ni oxígeno, no conseguía médicos. Tuvieron que buscar en su círculo social y contactos para poder ubicar el balón de oxígeno (Hombre, 26 años, Lima).</w:t>
      </w:r>
    </w:p>
    <w:p w14:paraId="1FEEC7A4" w14:textId="77777777" w:rsidR="00533F5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La evidencia por otra parte ha demostrado el potencial de la autogestión del colectivo y de las redes locales basadas en la solidaridad para sobrellevar las consecuencias de las crisis sanitarias (</w:t>
      </w:r>
      <w:proofErr w:type="spellStart"/>
      <w:r w:rsidRPr="00B329CF">
        <w:rPr>
          <w:rFonts w:ascii="Times New Roman" w:eastAsia="Times New Roman" w:hAnsi="Times New Roman" w:cs="Times New Roman"/>
          <w:sz w:val="24"/>
          <w:szCs w:val="24"/>
        </w:rPr>
        <w:t>Igwe</w:t>
      </w:r>
      <w:proofErr w:type="spellEnd"/>
      <w:r w:rsidRPr="00B329CF">
        <w:rPr>
          <w:rFonts w:ascii="Times New Roman" w:eastAsia="Times New Roman" w:hAnsi="Times New Roman" w:cs="Times New Roman"/>
          <w:sz w:val="24"/>
          <w:szCs w:val="24"/>
        </w:rPr>
        <w:t xml:space="preserve"> et al., 2020). Estas redes personales de soporte son comunes e indispensables cuando las instituciones resultan ineficientes (Bianchi et al., 2020), pero presentan un costo </w:t>
      </w:r>
      <w:proofErr w:type="spellStart"/>
      <w:r w:rsidRPr="00B329CF">
        <w:rPr>
          <w:rFonts w:ascii="Times New Roman" w:eastAsia="Times New Roman" w:hAnsi="Times New Roman" w:cs="Times New Roman"/>
          <w:sz w:val="24"/>
          <w:szCs w:val="24"/>
        </w:rPr>
        <w:t>macro-social</w:t>
      </w:r>
      <w:proofErr w:type="spellEnd"/>
      <w:r w:rsidRPr="00B329CF">
        <w:rPr>
          <w:rFonts w:ascii="Times New Roman" w:eastAsia="Times New Roman" w:hAnsi="Times New Roman" w:cs="Times New Roman"/>
          <w:sz w:val="24"/>
          <w:szCs w:val="24"/>
        </w:rPr>
        <w:t xml:space="preserve"> negativo elevado, porque introducen irregularidades en los procesos de atención y servicios a los ciudadanos fuera del círculo personal beneficiado por las prebendas derivadas del compadrazgo y amiguismo, al prevalecer los favores personales antes que el acceso universal y sin restricciones ni demoras como derecho humano fundamental.</w:t>
      </w:r>
    </w:p>
    <w:p w14:paraId="767CAB6D" w14:textId="3CB25189" w:rsidR="00C204EE" w:rsidRPr="00B329C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 xml:space="preserve">Pese a la prevalencia de conductas prosociales focalizadas en los </w:t>
      </w:r>
      <w:proofErr w:type="spellStart"/>
      <w:r w:rsidRPr="00B329CF">
        <w:rPr>
          <w:rFonts w:ascii="Times New Roman" w:eastAsia="Times New Roman" w:hAnsi="Times New Roman" w:cs="Times New Roman"/>
          <w:sz w:val="24"/>
          <w:szCs w:val="24"/>
        </w:rPr>
        <w:t>intragrupos</w:t>
      </w:r>
      <w:proofErr w:type="spellEnd"/>
      <w:r w:rsidRPr="00B329CF">
        <w:rPr>
          <w:rFonts w:ascii="Times New Roman" w:eastAsia="Times New Roman" w:hAnsi="Times New Roman" w:cs="Times New Roman"/>
          <w:sz w:val="24"/>
          <w:szCs w:val="24"/>
        </w:rPr>
        <w:t xml:space="preserve">, se identifican también testimonios de acciones de autocuidado y de respeto a las normas de salubridad asumidas como prácticas solidarias proyectadas hacia la sociedad en su conjunto, tales como el uso de mascarilla en el espacio público o el respeto a las cuarentenas. Estas serían atisbos de la “solidaridad pandémica”, destinada al cuidado de las personas más vulnerables, </w:t>
      </w:r>
      <w:r w:rsidRPr="00B329CF">
        <w:rPr>
          <w:rFonts w:ascii="Times New Roman" w:eastAsia="Times New Roman" w:hAnsi="Times New Roman" w:cs="Times New Roman"/>
          <w:sz w:val="24"/>
          <w:szCs w:val="24"/>
        </w:rPr>
        <w:lastRenderedPageBreak/>
        <w:t>inclusive de aquellas desconocidas y alejadas del entorno cercano, a través del acatamiento de las normas sanitarias. Experiencias de este tipo han sido reportadas también en otros países latinoamericanos (</w:t>
      </w:r>
      <w:proofErr w:type="spellStart"/>
      <w:r w:rsidRPr="00B329CF">
        <w:rPr>
          <w:rFonts w:ascii="Times New Roman" w:eastAsia="Times New Roman" w:hAnsi="Times New Roman" w:cs="Times New Roman"/>
          <w:sz w:val="24"/>
          <w:szCs w:val="24"/>
        </w:rPr>
        <w:t>Cardia</w:t>
      </w:r>
      <w:proofErr w:type="spellEnd"/>
      <w:r w:rsidRPr="00B329CF">
        <w:rPr>
          <w:rFonts w:ascii="Times New Roman" w:eastAsia="Times New Roman" w:hAnsi="Times New Roman" w:cs="Times New Roman"/>
          <w:sz w:val="24"/>
          <w:szCs w:val="24"/>
        </w:rPr>
        <w:t xml:space="preserve"> et al., 2022; Román &amp; Ibarra, 2022): “O sea, no es por mí, es por el prójimo. Imagínate que yo fuera asintomático y te contagio simplemente porque no me cuidé” (Hombre, 30 años, Huancayo).</w:t>
      </w:r>
    </w:p>
    <w:p w14:paraId="0A0D7D48" w14:textId="77777777" w:rsidR="00533F5F" w:rsidRDefault="4C0616DF" w:rsidP="00533F5F">
      <w:pPr>
        <w:pBdr>
          <w:top w:val="nil"/>
          <w:left w:val="none" w:sz="0" w:space="10" w:color="000000"/>
          <w:bottom w:val="nil"/>
          <w:right w:val="nil"/>
          <w:between w:val="nil"/>
        </w:pBdr>
        <w:spacing w:after="0" w:line="360" w:lineRule="auto"/>
        <w:jc w:val="both"/>
        <w:rPr>
          <w:rFonts w:ascii="Times New Roman" w:eastAsia="Times New Roman" w:hAnsi="Times New Roman" w:cs="Times New Roman"/>
          <w:b/>
          <w:sz w:val="24"/>
          <w:szCs w:val="24"/>
        </w:rPr>
      </w:pPr>
      <w:r w:rsidRPr="00B329CF">
        <w:rPr>
          <w:rFonts w:ascii="Times New Roman" w:eastAsia="Times New Roman" w:hAnsi="Times New Roman" w:cs="Times New Roman"/>
          <w:b/>
          <w:bCs/>
          <w:sz w:val="24"/>
          <w:szCs w:val="24"/>
        </w:rPr>
        <w:t xml:space="preserve">Futuro ambiguo de la solidaridad post pandemia </w:t>
      </w:r>
      <w:r w:rsidR="00C204EE" w:rsidRPr="00B329CF">
        <w:rPr>
          <w:rFonts w:ascii="Times New Roman" w:eastAsia="Times New Roman" w:hAnsi="Times New Roman" w:cs="Times New Roman"/>
          <w:b/>
          <w:sz w:val="24"/>
          <w:szCs w:val="24"/>
        </w:rPr>
        <w:tab/>
      </w:r>
    </w:p>
    <w:p w14:paraId="5193D3AD" w14:textId="77777777" w:rsidR="00533F5F" w:rsidRDefault="00C204EE" w:rsidP="00533F5F">
      <w:pPr>
        <w:pBdr>
          <w:top w:val="nil"/>
          <w:left w:val="none" w:sz="0" w:space="10" w:color="000000"/>
          <w:bottom w:val="nil"/>
          <w:right w:val="nil"/>
          <w:between w:val="nil"/>
        </w:pBdr>
        <w:spacing w:after="0" w:line="360" w:lineRule="auto"/>
        <w:ind w:firstLine="567"/>
        <w:jc w:val="both"/>
        <w:rPr>
          <w:rFonts w:ascii="Times New Roman" w:eastAsia="Times New Roman" w:hAnsi="Times New Roman" w:cs="Times New Roman"/>
          <w:b/>
          <w:bCs/>
          <w:sz w:val="24"/>
          <w:szCs w:val="24"/>
        </w:rPr>
      </w:pPr>
      <w:r w:rsidRPr="00B329CF">
        <w:rPr>
          <w:rFonts w:ascii="Times New Roman" w:eastAsia="Times New Roman" w:hAnsi="Times New Roman" w:cs="Times New Roman"/>
          <w:sz w:val="24"/>
          <w:szCs w:val="24"/>
        </w:rPr>
        <w:t>El tercer tema recoge una mirada ambigua de las y los participantes sobre el futuro; que combina una visión positiva de ciertos efectos beneficiosos de la solidaridad a nivel interpersonal, en contraste con una mirada poco optimista de cambio a nivel estructural en las condiciones de funcionamiento institucionales e intergrupales tradicionales en el país.</w:t>
      </w:r>
    </w:p>
    <w:p w14:paraId="62275A9D" w14:textId="77777777" w:rsidR="00533F5F" w:rsidRDefault="4C0616DF" w:rsidP="00533F5F">
      <w:pPr>
        <w:pBdr>
          <w:top w:val="nil"/>
          <w:left w:val="none" w:sz="0" w:space="10" w:color="000000"/>
          <w:bottom w:val="nil"/>
          <w:right w:val="nil"/>
          <w:between w:val="nil"/>
        </w:pBdr>
        <w:spacing w:after="0" w:line="360" w:lineRule="auto"/>
        <w:ind w:firstLine="567"/>
        <w:jc w:val="both"/>
        <w:rPr>
          <w:rFonts w:ascii="Times New Roman" w:eastAsia="Times New Roman" w:hAnsi="Times New Roman" w:cs="Times New Roman"/>
          <w:b/>
          <w:bCs/>
          <w:sz w:val="24"/>
          <w:szCs w:val="24"/>
        </w:rPr>
      </w:pPr>
      <w:r w:rsidRPr="00B329CF">
        <w:rPr>
          <w:rFonts w:ascii="Times New Roman" w:eastAsia="Times New Roman" w:hAnsi="Times New Roman" w:cs="Times New Roman"/>
          <w:sz w:val="24"/>
          <w:szCs w:val="24"/>
        </w:rPr>
        <w:t xml:space="preserve">Al respecto, los/as entrevistados señalan como principales cambios percibidos, una mayor proximidad y unión entre las personas cercanas, que se han organizado para el cuidado mutuo: “Hemos ganado ahora más amistad, ya conversamos más, nos hablamos con los vecinos” (Mujer, 50 años, Lima), </w:t>
      </w:r>
      <w:r w:rsidRPr="00B329CF">
        <w:rPr>
          <w:rFonts w:ascii="Times New Roman" w:eastAsia="Times New Roman" w:hAnsi="Times New Roman" w:cs="Times New Roman"/>
          <w:b/>
          <w:bCs/>
          <w:sz w:val="24"/>
          <w:szCs w:val="24"/>
        </w:rPr>
        <w:t>“</w:t>
      </w:r>
      <w:r w:rsidRPr="00B329CF">
        <w:rPr>
          <w:rFonts w:ascii="Times New Roman" w:eastAsia="Times New Roman" w:hAnsi="Times New Roman" w:cs="Times New Roman"/>
          <w:sz w:val="24"/>
          <w:szCs w:val="24"/>
        </w:rPr>
        <w:t>Ahora veo que mi barrio se ha vuelto más unido, hay colaboración, empatía. Todos se preocupan de que el barrio esté limpio de COVID” (Hombre, 30 años, Huancayo).</w:t>
      </w:r>
    </w:p>
    <w:p w14:paraId="3066A08B" w14:textId="77777777" w:rsidR="00533F5F" w:rsidRDefault="4C0616DF" w:rsidP="00533F5F">
      <w:pPr>
        <w:pBdr>
          <w:top w:val="nil"/>
          <w:left w:val="none" w:sz="0" w:space="10" w:color="000000"/>
          <w:bottom w:val="nil"/>
          <w:right w:val="nil"/>
          <w:between w:val="nil"/>
        </w:pBdr>
        <w:spacing w:after="0" w:line="360" w:lineRule="auto"/>
        <w:ind w:firstLine="567"/>
        <w:jc w:val="both"/>
        <w:rPr>
          <w:rFonts w:ascii="Times New Roman" w:eastAsia="Times New Roman" w:hAnsi="Times New Roman" w:cs="Times New Roman"/>
          <w:b/>
          <w:bCs/>
          <w:sz w:val="24"/>
          <w:szCs w:val="24"/>
        </w:rPr>
      </w:pPr>
      <w:r w:rsidRPr="00B329CF">
        <w:rPr>
          <w:rFonts w:ascii="Times New Roman" w:eastAsia="Times New Roman" w:hAnsi="Times New Roman" w:cs="Times New Roman"/>
          <w:sz w:val="24"/>
          <w:szCs w:val="24"/>
        </w:rPr>
        <w:t xml:space="preserve">Hay una sensación de mejoría como sociedad, principalmente acotada a las acciones directamente relacionadas con el cuidado personal, de personas significativas y/o del barrio. La vivencia personal de ser solidario es reportada como positiva, pues permite sentirse capaz de reconocer las necesidades ajenas. Ello es consistente con la literatura que señala que quien ejerce un comportamiento prosocial tiende a desarrollar sentimientos positivos sobre sí mismo (Martínez et al., 2010; Haller et al., 2022), así como sentir mayor compromiso y capacidad para prestar ayuda en el futuro (Auné et al., 2014): </w:t>
      </w:r>
      <w:r w:rsidRPr="00B329CF">
        <w:rPr>
          <w:rFonts w:ascii="Times New Roman" w:eastAsia="Times New Roman" w:hAnsi="Times New Roman" w:cs="Times New Roman"/>
          <w:b/>
          <w:bCs/>
          <w:sz w:val="24"/>
          <w:szCs w:val="24"/>
        </w:rPr>
        <w:t>“</w:t>
      </w:r>
      <w:r w:rsidRPr="00B329CF">
        <w:rPr>
          <w:rFonts w:ascii="Times New Roman" w:eastAsia="Times New Roman" w:hAnsi="Times New Roman" w:cs="Times New Roman"/>
          <w:sz w:val="24"/>
          <w:szCs w:val="24"/>
        </w:rPr>
        <w:t>Este virus te está enseñando a ser mejor persona, con la familia, y también con las personas que más necesitan” (Mujer, 68 años, San Martín).</w:t>
      </w:r>
    </w:p>
    <w:p w14:paraId="7845F24F" w14:textId="362B263C" w:rsidR="00C204EE" w:rsidRPr="00533F5F" w:rsidRDefault="4C0616DF" w:rsidP="00533F5F">
      <w:pPr>
        <w:pBdr>
          <w:top w:val="nil"/>
          <w:left w:val="none" w:sz="0" w:space="10" w:color="000000"/>
          <w:bottom w:val="nil"/>
          <w:right w:val="nil"/>
          <w:between w:val="nil"/>
        </w:pBdr>
        <w:spacing w:after="0" w:line="360" w:lineRule="auto"/>
        <w:ind w:firstLine="567"/>
        <w:jc w:val="both"/>
        <w:rPr>
          <w:rFonts w:ascii="Times New Roman" w:eastAsia="Times New Roman" w:hAnsi="Times New Roman" w:cs="Times New Roman"/>
          <w:b/>
          <w:bCs/>
          <w:sz w:val="24"/>
          <w:szCs w:val="24"/>
        </w:rPr>
      </w:pPr>
      <w:r w:rsidRPr="00B329CF">
        <w:rPr>
          <w:rFonts w:ascii="Times New Roman" w:eastAsia="Times New Roman" w:hAnsi="Times New Roman" w:cs="Times New Roman"/>
          <w:sz w:val="24"/>
          <w:szCs w:val="24"/>
        </w:rPr>
        <w:t xml:space="preserve">Sin embargo, desde una mirada más global a la sociedad peruana y de largo plazo, la solidaridad no sería suficiente para hacer frente a la crisis derivada de la pandemia, ni a los problemas estructurales previos, vinculados con la precariedad estatal y la exclusión social. Las narrativas de los y las participantes refleja una toma de conciencia de que la vulnerabilidad de sectores marcados por la desigualdad y la pobreza trasciende el efecto positivo de los actos colaborativos y solidarios. </w:t>
      </w:r>
    </w:p>
    <w:p w14:paraId="78195BDC" w14:textId="77777777" w:rsidR="00A95BD9" w:rsidRPr="00A95BD9" w:rsidRDefault="4C0616DF" w:rsidP="00533F5F">
      <w:pPr>
        <w:pBdr>
          <w:top w:val="nil"/>
          <w:left w:val="none" w:sz="0" w:space="10" w:color="000000"/>
          <w:bottom w:val="nil"/>
          <w:right w:val="nil"/>
          <w:between w:val="nil"/>
        </w:pBdr>
        <w:spacing w:line="240" w:lineRule="auto"/>
        <w:ind w:left="567"/>
        <w:jc w:val="both"/>
        <w:rPr>
          <w:rFonts w:ascii="Times New Roman" w:eastAsia="Times New Roman" w:hAnsi="Times New Roman" w:cs="Times New Roman"/>
          <w:color w:val="000000"/>
        </w:rPr>
      </w:pPr>
      <w:r w:rsidRPr="00A95BD9">
        <w:rPr>
          <w:rFonts w:ascii="Times New Roman" w:eastAsia="Times New Roman" w:hAnsi="Times New Roman" w:cs="Times New Roman"/>
          <w:color w:val="000000" w:themeColor="text1"/>
        </w:rPr>
        <w:t>20 años más tarde, va a venir un golpe como estos, van a dar un par de golpes a la salud, a la educación y van a ver que todo se vendrá abajo, que nos afectará directamente a nosotros, y principalmente a las personas que no tienen un sostén económico fuerte</w:t>
      </w:r>
      <w:r w:rsidRPr="00A95BD9">
        <w:rPr>
          <w:rFonts w:ascii="Times New Roman" w:eastAsia="Times New Roman" w:hAnsi="Times New Roman" w:cs="Times New Roman"/>
        </w:rPr>
        <w:t xml:space="preserve"> (Hombre 20 años, La Libertad).</w:t>
      </w:r>
    </w:p>
    <w:p w14:paraId="44D300FA" w14:textId="40AE41A6" w:rsidR="00C204EE" w:rsidRPr="00A95BD9" w:rsidRDefault="4C0616DF" w:rsidP="00533F5F">
      <w:pPr>
        <w:pBdr>
          <w:top w:val="nil"/>
          <w:left w:val="none" w:sz="0" w:space="10" w:color="000000"/>
          <w:bottom w:val="nil"/>
          <w:right w:val="nil"/>
          <w:between w:val="nil"/>
        </w:pBdr>
        <w:spacing w:line="240" w:lineRule="auto"/>
        <w:ind w:left="567"/>
        <w:jc w:val="both"/>
        <w:rPr>
          <w:rFonts w:ascii="Times New Roman" w:eastAsia="Times New Roman" w:hAnsi="Times New Roman" w:cs="Times New Roman"/>
          <w:color w:val="000000"/>
        </w:rPr>
      </w:pPr>
      <w:r w:rsidRPr="00A95BD9">
        <w:rPr>
          <w:rFonts w:ascii="Times New Roman" w:eastAsia="Times New Roman" w:hAnsi="Times New Roman" w:cs="Times New Roman"/>
          <w:color w:val="000000" w:themeColor="text1"/>
        </w:rPr>
        <w:lastRenderedPageBreak/>
        <w:t xml:space="preserve">La normalidad como que se está viendo. La desigualdad y el abismo que hay entre ricos y pobres </w:t>
      </w:r>
      <w:proofErr w:type="gramStart"/>
      <w:r w:rsidRPr="00A95BD9">
        <w:rPr>
          <w:rFonts w:ascii="Times New Roman" w:eastAsia="Times New Roman" w:hAnsi="Times New Roman" w:cs="Times New Roman"/>
          <w:color w:val="000000" w:themeColor="text1"/>
        </w:rPr>
        <w:t>ahorita</w:t>
      </w:r>
      <w:proofErr w:type="gramEnd"/>
      <w:r w:rsidRPr="00A95BD9">
        <w:rPr>
          <w:rFonts w:ascii="Times New Roman" w:eastAsia="Times New Roman" w:hAnsi="Times New Roman" w:cs="Times New Roman"/>
          <w:color w:val="000000" w:themeColor="text1"/>
        </w:rPr>
        <w:t xml:space="preserve"> es más. Todos los años se habla del PBI, que las cosas van bien, y todo eso, pero a mí me consta que no es así. La gente que tiene </w:t>
      </w:r>
      <w:proofErr w:type="gramStart"/>
      <w:r w:rsidRPr="00A95BD9">
        <w:rPr>
          <w:rFonts w:ascii="Times New Roman" w:eastAsia="Times New Roman" w:hAnsi="Times New Roman" w:cs="Times New Roman"/>
          <w:color w:val="000000" w:themeColor="text1"/>
        </w:rPr>
        <w:t>poder,</w:t>
      </w:r>
      <w:proofErr w:type="gramEnd"/>
      <w:r w:rsidRPr="00A95BD9">
        <w:rPr>
          <w:rFonts w:ascii="Times New Roman" w:eastAsia="Times New Roman" w:hAnsi="Times New Roman" w:cs="Times New Roman"/>
          <w:color w:val="000000" w:themeColor="text1"/>
        </w:rPr>
        <w:t xml:space="preserve"> se hace más rica porqu</w:t>
      </w:r>
      <w:r w:rsidRPr="00A95BD9">
        <w:rPr>
          <w:rFonts w:ascii="Times New Roman" w:eastAsia="Times New Roman" w:hAnsi="Times New Roman" w:cs="Times New Roman"/>
        </w:rPr>
        <w:t>e</w:t>
      </w:r>
      <w:r w:rsidRPr="00A95BD9">
        <w:rPr>
          <w:rFonts w:ascii="Times New Roman" w:eastAsia="Times New Roman" w:hAnsi="Times New Roman" w:cs="Times New Roman"/>
          <w:color w:val="000000" w:themeColor="text1"/>
        </w:rPr>
        <w:t xml:space="preserve"> nunca tiene para qu</w:t>
      </w:r>
      <w:r w:rsidRPr="00A95BD9">
        <w:rPr>
          <w:rFonts w:ascii="Times New Roman" w:eastAsia="Times New Roman" w:hAnsi="Times New Roman" w:cs="Times New Roman"/>
        </w:rPr>
        <w:t>é</w:t>
      </w:r>
      <w:r w:rsidRPr="00A95BD9">
        <w:rPr>
          <w:rFonts w:ascii="Times New Roman" w:eastAsia="Times New Roman" w:hAnsi="Times New Roman" w:cs="Times New Roman"/>
          <w:color w:val="000000" w:themeColor="text1"/>
        </w:rPr>
        <w:t xml:space="preserve"> dar sus beneficios a sus trabajadores</w:t>
      </w:r>
      <w:r w:rsidRPr="00A95BD9">
        <w:rPr>
          <w:rFonts w:ascii="Times New Roman" w:eastAsia="Times New Roman" w:hAnsi="Times New Roman" w:cs="Times New Roman"/>
        </w:rPr>
        <w:t>.</w:t>
      </w:r>
      <w:r w:rsidRPr="00A95BD9">
        <w:rPr>
          <w:rFonts w:ascii="Times New Roman" w:eastAsia="Times New Roman" w:hAnsi="Times New Roman" w:cs="Times New Roman"/>
          <w:color w:val="000000" w:themeColor="text1"/>
        </w:rPr>
        <w:t xml:space="preserve"> </w:t>
      </w:r>
      <w:r w:rsidRPr="00A95BD9">
        <w:rPr>
          <w:rFonts w:ascii="Times New Roman" w:eastAsia="Times New Roman" w:hAnsi="Times New Roman" w:cs="Times New Roman"/>
        </w:rPr>
        <w:t>T</w:t>
      </w:r>
      <w:r w:rsidRPr="00A95BD9">
        <w:rPr>
          <w:rFonts w:ascii="Times New Roman" w:eastAsia="Times New Roman" w:hAnsi="Times New Roman" w:cs="Times New Roman"/>
          <w:color w:val="000000" w:themeColor="text1"/>
        </w:rPr>
        <w:t>antas cosas que hay que cambiar (H</w:t>
      </w:r>
      <w:r w:rsidRPr="00A95BD9">
        <w:rPr>
          <w:rFonts w:ascii="Times New Roman" w:eastAsia="Times New Roman" w:hAnsi="Times New Roman" w:cs="Times New Roman"/>
        </w:rPr>
        <w:t>ombre, 41 años, Lima).</w:t>
      </w:r>
    </w:p>
    <w:p w14:paraId="19813742" w14:textId="77777777" w:rsidR="00533F5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Para las/os entrevistados resulta evidente que gran parte de las carencias durante la crisis se sostienen en fallas estructurales. Lo anterior es consistente con los datos que indican 2.7 millones de hogares en situación de pobreza y pobreza extrema al inicio de la pandemia (</w:t>
      </w:r>
      <w:proofErr w:type="spellStart"/>
      <w:r w:rsidRPr="00B329CF">
        <w:rPr>
          <w:rFonts w:ascii="Times New Roman" w:eastAsia="Times New Roman" w:hAnsi="Times New Roman" w:cs="Times New Roman"/>
          <w:sz w:val="24"/>
          <w:szCs w:val="24"/>
        </w:rPr>
        <w:t>Jochamowitz</w:t>
      </w:r>
      <w:proofErr w:type="spellEnd"/>
      <w:r w:rsidRPr="00B329CF">
        <w:rPr>
          <w:rFonts w:ascii="Times New Roman" w:eastAsia="Times New Roman" w:hAnsi="Times New Roman" w:cs="Times New Roman"/>
          <w:sz w:val="24"/>
          <w:szCs w:val="24"/>
        </w:rPr>
        <w:t xml:space="preserve"> &amp; León, 2021) y 70% de la población económicamente activa en condición de info</w:t>
      </w:r>
      <w:r w:rsidR="00533F5F">
        <w:rPr>
          <w:rFonts w:ascii="Times New Roman" w:eastAsia="Times New Roman" w:hAnsi="Times New Roman" w:cs="Times New Roman"/>
          <w:sz w:val="24"/>
          <w:szCs w:val="24"/>
        </w:rPr>
        <w:t>r</w:t>
      </w:r>
      <w:r w:rsidRPr="00B329CF">
        <w:rPr>
          <w:rFonts w:ascii="Times New Roman" w:eastAsia="Times New Roman" w:hAnsi="Times New Roman" w:cs="Times New Roman"/>
          <w:sz w:val="24"/>
          <w:szCs w:val="24"/>
        </w:rPr>
        <w:t>malidad (INEI, 2021).</w:t>
      </w:r>
    </w:p>
    <w:p w14:paraId="441ADF06" w14:textId="650F5D75" w:rsidR="00C204EE" w:rsidRPr="00B329C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 xml:space="preserve">Se señala explícitamente que características de la sociedad peruana como el machismo, el racismo, o la trasgresión no cambiarán a pesar de las acciones positivas durante la pandemia. Ello derivaría de una atribución que alude a la categoría nacional como poco flexible al cambio: </w:t>
      </w:r>
      <w:r w:rsidRPr="00B329CF">
        <w:rPr>
          <w:rFonts w:ascii="Times New Roman" w:eastAsia="Times New Roman" w:hAnsi="Times New Roman" w:cs="Times New Roman"/>
          <w:b/>
          <w:bCs/>
          <w:sz w:val="24"/>
          <w:szCs w:val="24"/>
        </w:rPr>
        <w:t>“</w:t>
      </w:r>
      <w:r w:rsidRPr="00B329CF">
        <w:rPr>
          <w:rFonts w:ascii="Times New Roman" w:eastAsia="Times New Roman" w:hAnsi="Times New Roman" w:cs="Times New Roman"/>
          <w:sz w:val="24"/>
          <w:szCs w:val="24"/>
        </w:rPr>
        <w:t>… somos una cultura racista, machista, irresponsable. No creo que eso vaya a cambiar” (Hombre, 24 años, Lima).</w:t>
      </w:r>
    </w:p>
    <w:p w14:paraId="55EACD0F" w14:textId="77777777" w:rsidR="00C204EE" w:rsidRPr="00533F5F" w:rsidRDefault="4C0616DF" w:rsidP="00533F5F">
      <w:pPr>
        <w:spacing w:line="240" w:lineRule="auto"/>
        <w:ind w:left="567"/>
        <w:jc w:val="both"/>
        <w:rPr>
          <w:rFonts w:ascii="Times New Roman" w:eastAsia="Times New Roman" w:hAnsi="Times New Roman" w:cs="Times New Roman"/>
          <w:color w:val="000000"/>
        </w:rPr>
      </w:pPr>
      <w:r w:rsidRPr="00533F5F">
        <w:rPr>
          <w:rFonts w:ascii="Times New Roman" w:eastAsia="Times New Roman" w:hAnsi="Times New Roman" w:cs="Times New Roman"/>
          <w:color w:val="000000" w:themeColor="text1"/>
        </w:rPr>
        <w:t>Me siento triste, porque teniendo buenas decisiones, nunca vamos a avanzar por un tema de cultura. Culturalmente estamos tan arraigados a la mediocridad, que nunca vamos a entender qué es una responsabilidad, qué es el respeto al prójimo (Hombre,</w:t>
      </w:r>
      <w:r w:rsidRPr="00533F5F">
        <w:rPr>
          <w:rFonts w:ascii="Times New Roman" w:eastAsia="Times New Roman" w:hAnsi="Times New Roman" w:cs="Times New Roman"/>
        </w:rPr>
        <w:t xml:space="preserve"> 30 años, Huancayo).</w:t>
      </w:r>
    </w:p>
    <w:p w14:paraId="2BC99729" w14:textId="77777777" w:rsidR="00C204EE" w:rsidRPr="00B329C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 xml:space="preserve">Se podría inferir que la conducta prosocial no implicaría cambios sostenibles, sino sería una respuesta circunstancial y, como se ha visto, limitada en su alcance a grupos de referencia. </w:t>
      </w:r>
      <w:r w:rsidRPr="00B329CF">
        <w:rPr>
          <w:rFonts w:ascii="Times New Roman" w:eastAsia="Times New Roman" w:hAnsi="Times New Roman" w:cs="Times New Roman"/>
          <w:b/>
          <w:bCs/>
          <w:sz w:val="24"/>
          <w:szCs w:val="24"/>
        </w:rPr>
        <w:t>“</w:t>
      </w:r>
      <w:r w:rsidRPr="00B329CF">
        <w:rPr>
          <w:rFonts w:ascii="Times New Roman" w:eastAsia="Times New Roman" w:hAnsi="Times New Roman" w:cs="Times New Roman"/>
          <w:color w:val="000000" w:themeColor="text1"/>
          <w:sz w:val="24"/>
          <w:szCs w:val="24"/>
        </w:rPr>
        <w:t xml:space="preserve">Ahorita por esta enfermedad sí hay muchos </w:t>
      </w:r>
      <w:r w:rsidRPr="00B329CF">
        <w:rPr>
          <w:rFonts w:ascii="Times New Roman" w:eastAsia="Times New Roman" w:hAnsi="Times New Roman" w:cs="Times New Roman"/>
          <w:sz w:val="24"/>
          <w:szCs w:val="24"/>
        </w:rPr>
        <w:t>[</w:t>
      </w:r>
      <w:r w:rsidRPr="00B329CF">
        <w:rPr>
          <w:rFonts w:ascii="Times New Roman" w:eastAsia="Times New Roman" w:hAnsi="Times New Roman" w:cs="Times New Roman"/>
          <w:color w:val="000000" w:themeColor="text1"/>
          <w:sz w:val="24"/>
          <w:szCs w:val="24"/>
        </w:rPr>
        <w:t>cambios positivos</w:t>
      </w:r>
      <w:r w:rsidRPr="00B329CF">
        <w:rPr>
          <w:rFonts w:ascii="Times New Roman" w:eastAsia="Times New Roman" w:hAnsi="Times New Roman" w:cs="Times New Roman"/>
          <w:sz w:val="24"/>
          <w:szCs w:val="24"/>
        </w:rPr>
        <w:t>]</w:t>
      </w:r>
      <w:r w:rsidRPr="00B329CF">
        <w:rPr>
          <w:rFonts w:ascii="Times New Roman" w:eastAsia="Times New Roman" w:hAnsi="Times New Roman" w:cs="Times New Roman"/>
          <w:color w:val="000000" w:themeColor="text1"/>
          <w:sz w:val="24"/>
          <w:szCs w:val="24"/>
        </w:rPr>
        <w:t>, pero puedo decirte que termina esto y a como siempre ha sido</w:t>
      </w:r>
      <w:r w:rsidRPr="00B329CF">
        <w:rPr>
          <w:rFonts w:ascii="Times New Roman" w:eastAsia="Times New Roman" w:hAnsi="Times New Roman" w:cs="Times New Roman"/>
          <w:sz w:val="24"/>
          <w:szCs w:val="24"/>
        </w:rPr>
        <w:t>”</w:t>
      </w:r>
      <w:r w:rsidRPr="00B329CF">
        <w:rPr>
          <w:rFonts w:ascii="Times New Roman" w:eastAsia="Times New Roman" w:hAnsi="Times New Roman" w:cs="Times New Roman"/>
          <w:color w:val="000000" w:themeColor="text1"/>
          <w:sz w:val="24"/>
          <w:szCs w:val="24"/>
        </w:rPr>
        <w:t xml:space="preserve"> (Hombre, 27 años, San Martín).</w:t>
      </w:r>
    </w:p>
    <w:p w14:paraId="6FB8CA25" w14:textId="77777777" w:rsidR="00C204EE" w:rsidRPr="00533F5F" w:rsidRDefault="4C0616DF" w:rsidP="00533F5F">
      <w:pPr>
        <w:pBdr>
          <w:top w:val="nil"/>
          <w:left w:val="none" w:sz="0" w:space="10" w:color="000000"/>
          <w:bottom w:val="nil"/>
          <w:right w:val="nil"/>
          <w:between w:val="nil"/>
        </w:pBdr>
        <w:spacing w:line="240" w:lineRule="auto"/>
        <w:ind w:left="567"/>
        <w:jc w:val="both"/>
        <w:rPr>
          <w:rFonts w:ascii="Times New Roman" w:eastAsia="Times New Roman" w:hAnsi="Times New Roman" w:cs="Times New Roman"/>
        </w:rPr>
      </w:pPr>
      <w:r w:rsidRPr="00533F5F">
        <w:rPr>
          <w:rFonts w:ascii="Times New Roman" w:eastAsia="Times New Roman" w:hAnsi="Times New Roman" w:cs="Times New Roman"/>
          <w:color w:val="000000" w:themeColor="text1"/>
        </w:rPr>
        <w:t>En las familias vi la unión, pero ahora ha vuelto a ser lo de antes; las personas paran tan ocupadas, tan separadas de sus hijos, de sus hermanos, de sus familiares. Han convertido esta pandemia en algo positivo, [pero] otra vez se está volviendo</w:t>
      </w:r>
      <w:r w:rsidRPr="00533F5F">
        <w:rPr>
          <w:rFonts w:ascii="Times New Roman" w:eastAsia="Times New Roman" w:hAnsi="Times New Roman" w:cs="Times New Roman"/>
        </w:rPr>
        <w:t xml:space="preserve"> a lo </w:t>
      </w:r>
      <w:r w:rsidRPr="00533F5F">
        <w:rPr>
          <w:rFonts w:ascii="Times New Roman" w:eastAsia="Times New Roman" w:hAnsi="Times New Roman" w:cs="Times New Roman"/>
          <w:color w:val="000000" w:themeColor="text1"/>
        </w:rPr>
        <w:t>cotidiano (Hombre, 30 años, Huancayo).</w:t>
      </w:r>
    </w:p>
    <w:p w14:paraId="1F2FEDDF" w14:textId="77777777" w:rsidR="00C204EE" w:rsidRPr="00B329CF" w:rsidRDefault="4C0616DF" w:rsidP="00533F5F">
      <w:pPr>
        <w:pBdr>
          <w:top w:val="nil"/>
          <w:left w:val="none" w:sz="0" w:space="10" w:color="000000"/>
          <w:bottom w:val="nil"/>
          <w:right w:val="nil"/>
          <w:between w:val="nil"/>
        </w:pBd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Otro aspecto que coloca en tela de juicio la sostenibilidad de la solidaridad es el accionar de instituciones y autoridades estatales; percibidas como poco responsables e ineficaces para responder a las necesidades generadas durante la pandemia. Ello podría desalentar las iniciativas prosociales y minimizar los efectos benéficos generados por las mismas; incluso podría generar respuestas transgresoras motivadas por la falta de legitimidad del sistema social (Palacios et al., 2023).</w:t>
      </w:r>
    </w:p>
    <w:p w14:paraId="0CC54461" w14:textId="77777777" w:rsidR="00C204EE" w:rsidRPr="00B329CF" w:rsidRDefault="4C0616DF" w:rsidP="00533F5F">
      <w:pPr>
        <w:pBdr>
          <w:top w:val="nil"/>
          <w:left w:val="none" w:sz="0" w:space="10" w:color="000000"/>
          <w:bottom w:val="nil"/>
          <w:right w:val="nil"/>
          <w:between w:val="nil"/>
        </w:pBdr>
        <w:spacing w:after="0" w:line="276" w:lineRule="auto"/>
        <w:ind w:left="567"/>
        <w:jc w:val="both"/>
        <w:rPr>
          <w:rFonts w:ascii="Times New Roman" w:eastAsia="Times New Roman" w:hAnsi="Times New Roman" w:cs="Times New Roman"/>
          <w:color w:val="000000"/>
          <w:sz w:val="24"/>
          <w:szCs w:val="24"/>
        </w:rPr>
      </w:pPr>
      <w:r w:rsidRPr="00B329CF">
        <w:rPr>
          <w:rFonts w:ascii="Times New Roman" w:eastAsia="Times New Roman" w:hAnsi="Times New Roman" w:cs="Times New Roman"/>
          <w:color w:val="000000" w:themeColor="text1"/>
          <w:sz w:val="24"/>
          <w:szCs w:val="24"/>
        </w:rPr>
        <w:t xml:space="preserve">Los gobernantes se roban el dinero de nuestro país, priorizan su propio beneficio a costa de los demás. Uno se queda pensativo, triste, molesto, una serie de emociones, porque pensamos que supuestamente los gobernantes van a ver por el pueblo, </w:t>
      </w:r>
      <w:r w:rsidRPr="00B329CF">
        <w:rPr>
          <w:rFonts w:ascii="Times New Roman" w:eastAsia="Times New Roman" w:hAnsi="Times New Roman" w:cs="Times New Roman"/>
          <w:sz w:val="24"/>
          <w:szCs w:val="24"/>
        </w:rPr>
        <w:t>[</w:t>
      </w:r>
      <w:r w:rsidRPr="00B329CF">
        <w:rPr>
          <w:rFonts w:ascii="Times New Roman" w:eastAsia="Times New Roman" w:hAnsi="Times New Roman" w:cs="Times New Roman"/>
          <w:color w:val="000000" w:themeColor="text1"/>
          <w:sz w:val="24"/>
          <w:szCs w:val="24"/>
        </w:rPr>
        <w:t>pero</w:t>
      </w:r>
      <w:r w:rsidRPr="00B329CF">
        <w:rPr>
          <w:rFonts w:ascii="Times New Roman" w:eastAsia="Times New Roman" w:hAnsi="Times New Roman" w:cs="Times New Roman"/>
          <w:sz w:val="24"/>
          <w:szCs w:val="24"/>
        </w:rPr>
        <w:t xml:space="preserve">] </w:t>
      </w:r>
      <w:r w:rsidRPr="00B329CF">
        <w:rPr>
          <w:rFonts w:ascii="Times New Roman" w:eastAsia="Times New Roman" w:hAnsi="Times New Roman" w:cs="Times New Roman"/>
          <w:color w:val="000000" w:themeColor="text1"/>
          <w:sz w:val="24"/>
          <w:szCs w:val="24"/>
        </w:rPr>
        <w:t>no resulta ser así (Mujer, 24 años, Huancayo)</w:t>
      </w:r>
      <w:r w:rsidRPr="00B329CF">
        <w:rPr>
          <w:rFonts w:ascii="Times New Roman" w:eastAsia="Times New Roman" w:hAnsi="Times New Roman" w:cs="Times New Roman"/>
          <w:sz w:val="24"/>
          <w:szCs w:val="24"/>
        </w:rPr>
        <w:t>.</w:t>
      </w:r>
    </w:p>
    <w:p w14:paraId="5ED0608C" w14:textId="77777777" w:rsidR="00533F5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Esta percepción es consistente con el balance sobre la acción estatal durante la pandemia, en concordancia con su actuar histórico y con el aumento de las desigualdades (</w:t>
      </w:r>
      <w:proofErr w:type="spellStart"/>
      <w:r w:rsidRPr="00B329CF">
        <w:rPr>
          <w:rFonts w:ascii="Times New Roman" w:eastAsia="Times New Roman" w:hAnsi="Times New Roman" w:cs="Times New Roman"/>
          <w:sz w:val="24"/>
          <w:szCs w:val="24"/>
        </w:rPr>
        <w:t>Jochamowitz</w:t>
      </w:r>
      <w:proofErr w:type="spellEnd"/>
      <w:r w:rsidRPr="00B329CF">
        <w:rPr>
          <w:rFonts w:ascii="Times New Roman" w:eastAsia="Times New Roman" w:hAnsi="Times New Roman" w:cs="Times New Roman"/>
          <w:sz w:val="24"/>
          <w:szCs w:val="24"/>
        </w:rPr>
        <w:t xml:space="preserve"> &amp; León, 2021; Lossio &amp; Cruz, 2022). </w:t>
      </w:r>
    </w:p>
    <w:p w14:paraId="65368C36" w14:textId="5DA6B090" w:rsidR="00C204EE" w:rsidRPr="00B329CF" w:rsidRDefault="4C0616DF" w:rsidP="00533F5F">
      <w:pPr>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lastRenderedPageBreak/>
        <w:t xml:space="preserve">Los hallazgos de este estudio revelan una realidad compleja en la que la solidaridad, aunque presente, está profundamente condicionada por las limitaciones estructurales de la sociedad peruana. Las prácticas solidarias observadas durante la pandemia, aunque significativas a nivel interpersonal e </w:t>
      </w:r>
      <w:proofErr w:type="spellStart"/>
      <w:r w:rsidRPr="00B329CF">
        <w:rPr>
          <w:rFonts w:ascii="Times New Roman" w:eastAsia="Times New Roman" w:hAnsi="Times New Roman" w:cs="Times New Roman"/>
          <w:sz w:val="24"/>
          <w:szCs w:val="24"/>
        </w:rPr>
        <w:t>intragrupal</w:t>
      </w:r>
      <w:proofErr w:type="spellEnd"/>
      <w:r w:rsidRPr="00B329CF">
        <w:rPr>
          <w:rFonts w:ascii="Times New Roman" w:eastAsia="Times New Roman" w:hAnsi="Times New Roman" w:cs="Times New Roman"/>
          <w:sz w:val="24"/>
          <w:szCs w:val="24"/>
        </w:rPr>
        <w:t>, no son suficientes para generar cambios duraderos en una sociedad marcada por profundas desigualdades y una gestión pública deficiente. La falta de cohesión social y la persistencia de prácticas arraigadas en el clientelismo y el favoritismo reflejan un entorno en el que la solidaridad, en lugar de ser un catalizador para la transformación social, se convierte en un paliativo temporal que no aborda las raíces del problema. Estos resultados subrayan la necesidad urgente de fortalecer las instituciones públicas y promover una solidaridad más inclusiva y sostenible que trascienda las fronteras de los grupos de referencia y contribuya a la construcción de un bienestar común en tiempos de crisis. Es fundamental repensar las estrategias y políticas públicas para que, en futuras crisis, la solidaridad no se limite a una respuesta coyuntural, sino que se convierta en un elemento estructural capaz de impulsar una sociedad más equitativa y resiliente.</w:t>
      </w:r>
    </w:p>
    <w:p w14:paraId="78ADDBEA" w14:textId="77777777" w:rsidR="00C204EE" w:rsidRPr="00B329CF" w:rsidRDefault="00C204EE" w:rsidP="00533F5F">
      <w:pPr>
        <w:spacing w:after="0" w:line="360" w:lineRule="auto"/>
        <w:ind w:firstLine="720"/>
        <w:jc w:val="both"/>
        <w:rPr>
          <w:rFonts w:ascii="Times New Roman" w:eastAsia="Times New Roman" w:hAnsi="Times New Roman" w:cs="Times New Roman"/>
          <w:color w:val="000000"/>
          <w:sz w:val="24"/>
          <w:szCs w:val="24"/>
        </w:rPr>
      </w:pPr>
    </w:p>
    <w:p w14:paraId="40DA9A37" w14:textId="77777777" w:rsidR="00C204EE" w:rsidRPr="00B329CF" w:rsidRDefault="4C0616DF" w:rsidP="00533F5F">
      <w:pPr>
        <w:spacing w:line="360" w:lineRule="auto"/>
        <w:jc w:val="center"/>
        <w:rPr>
          <w:rFonts w:ascii="Times New Roman" w:eastAsia="Times New Roman" w:hAnsi="Times New Roman" w:cs="Times New Roman"/>
          <w:b/>
          <w:bCs/>
          <w:sz w:val="24"/>
          <w:szCs w:val="24"/>
        </w:rPr>
      </w:pPr>
      <w:r w:rsidRPr="00B329CF">
        <w:rPr>
          <w:rFonts w:ascii="Times New Roman" w:eastAsia="Times New Roman" w:hAnsi="Times New Roman" w:cs="Times New Roman"/>
          <w:b/>
          <w:bCs/>
          <w:sz w:val="24"/>
          <w:szCs w:val="24"/>
        </w:rPr>
        <w:t>Consideraciones finales</w:t>
      </w:r>
    </w:p>
    <w:p w14:paraId="410E3CE4" w14:textId="77777777" w:rsidR="00533F5F" w:rsidRDefault="4C0616DF" w:rsidP="00533F5F">
      <w:pPr>
        <w:tabs>
          <w:tab w:val="left" w:pos="567"/>
        </w:tabs>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 xml:space="preserve">Los hallazgos de este estudio revelan una realidad compleja en la que la solidaridad, aunque presente durante la pandemia, está profundamente condicionada por las limitaciones estructurales de la sociedad peruana. Si bien las prácticas solidarias observadas, especialmente a nivel interpersonal e </w:t>
      </w:r>
      <w:proofErr w:type="spellStart"/>
      <w:r w:rsidRPr="00B329CF">
        <w:rPr>
          <w:rFonts w:ascii="Times New Roman" w:eastAsia="Times New Roman" w:hAnsi="Times New Roman" w:cs="Times New Roman"/>
          <w:sz w:val="24"/>
          <w:szCs w:val="24"/>
        </w:rPr>
        <w:t>intragrupal</w:t>
      </w:r>
      <w:proofErr w:type="spellEnd"/>
      <w:r w:rsidRPr="00B329CF">
        <w:rPr>
          <w:rFonts w:ascii="Times New Roman" w:eastAsia="Times New Roman" w:hAnsi="Times New Roman" w:cs="Times New Roman"/>
          <w:sz w:val="24"/>
          <w:szCs w:val="24"/>
        </w:rPr>
        <w:t>, jugaron un rol crucial en la superación de desafíos inmediatos, estas no fueron suficientes para generar cambios duraderos en una sociedad caracterizada por profundas desigualdades y una gestión pública deficiente.</w:t>
      </w:r>
    </w:p>
    <w:p w14:paraId="2A2255AA" w14:textId="77777777" w:rsidR="00533F5F" w:rsidRDefault="4C0616DF" w:rsidP="00533F5F">
      <w:pPr>
        <w:tabs>
          <w:tab w:val="left" w:pos="567"/>
        </w:tabs>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El período más crítico de la pandemia, particularmente durante sus inicios y la cuarentena impuesta por el gobierno, fue un escenario en el que surgieron acciones de solidaridad orientadas principalmente hacia personas conocidas y cercanas. Estas acciones reflejan una orientación benevolente, centrada en el apoyo a aquellos percibidos como más vulnerables en un contexto de amplia afectación generada por la enfermedad y las restricciones. Sin embargo, estas prácticas, aunque valiosas, tienden a ser de corta duración y con efectos limitados. No lograron desencadenar cambios estructurales significativos en una sociedad que, incluso antes de la pandemia, ya se caracterizaba por su fragmentación, injusticia y la persistente vulnerabilidad de ciertos sectores.</w:t>
      </w:r>
    </w:p>
    <w:p w14:paraId="7F8D2C73" w14:textId="77777777" w:rsidR="00533F5F" w:rsidRDefault="4C0616DF" w:rsidP="00533F5F">
      <w:pPr>
        <w:tabs>
          <w:tab w:val="left" w:pos="567"/>
        </w:tabs>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 xml:space="preserve">Además, algunas de estas prácticas, al depender de contactos y favores personales, pudieron haber socavado el funcionamiento normal de los servicios públicos, lo que resalta las </w:t>
      </w:r>
      <w:r w:rsidRPr="00B329CF">
        <w:rPr>
          <w:rFonts w:ascii="Times New Roman" w:eastAsia="Times New Roman" w:hAnsi="Times New Roman" w:cs="Times New Roman"/>
          <w:sz w:val="24"/>
          <w:szCs w:val="24"/>
        </w:rPr>
        <w:lastRenderedPageBreak/>
        <w:t>debilidades estructurales del sistema. Este escenario revela una solidaridad limitada y coyuntural que contrasta con una "solidaridad pandémica" más amplia, la cual se expresaría en acciones de cuidado y autocuidado colectivo, centradas en la prevención y en una lógica de reciprocidad prosocial. Este tipo de solidaridad, más inclusiva y extendida, parece ser la clave para una respuesta más efectiva y equitativa en tiempos de crisis.</w:t>
      </w:r>
    </w:p>
    <w:p w14:paraId="2C0FD778" w14:textId="51B3F364" w:rsidR="00C204EE" w:rsidRDefault="4C0616DF" w:rsidP="00533F5F">
      <w:pPr>
        <w:tabs>
          <w:tab w:val="left" w:pos="567"/>
        </w:tabs>
        <w:spacing w:after="0" w:line="360" w:lineRule="auto"/>
        <w:ind w:firstLine="567"/>
        <w:jc w:val="both"/>
        <w:rPr>
          <w:rFonts w:ascii="Times New Roman" w:eastAsia="Times New Roman" w:hAnsi="Times New Roman" w:cs="Times New Roman"/>
          <w:sz w:val="24"/>
          <w:szCs w:val="24"/>
        </w:rPr>
      </w:pPr>
      <w:r w:rsidRPr="00B329CF">
        <w:rPr>
          <w:rFonts w:ascii="Times New Roman" w:eastAsia="Times New Roman" w:hAnsi="Times New Roman" w:cs="Times New Roman"/>
          <w:sz w:val="24"/>
          <w:szCs w:val="24"/>
        </w:rPr>
        <w:t>En consecuencia, se plantea la necesidad urgente de fortalecer las instituciones y los servicios públicos para que, en futuras crisis, puedan promover la emergencia de expresiones de solidaridad que trasciendan los límites de los grupos de referencia y contribuyan a la construcción de un bienestar común. Esto permitiría que la solidaridad no se limite solo a mitigar los efectos perjudiciales de las crisis en grupos específicos, sino que se convierta en un elemento estructural capaz de impulsar una sociedad más justa, cohesionada y resiliente a largo plazo.</w:t>
      </w:r>
    </w:p>
    <w:p w14:paraId="76C9DDD9" w14:textId="77777777" w:rsidR="00C204EE" w:rsidRDefault="00C204EE" w:rsidP="00533F5F">
      <w:pPr>
        <w:spacing w:line="360" w:lineRule="auto"/>
        <w:jc w:val="both"/>
        <w:rPr>
          <w:rFonts w:ascii="Times New Roman" w:eastAsia="Times New Roman" w:hAnsi="Times New Roman" w:cs="Times New Roman"/>
          <w:b/>
          <w:bCs/>
          <w:sz w:val="24"/>
          <w:szCs w:val="24"/>
        </w:rPr>
      </w:pPr>
    </w:p>
    <w:p w14:paraId="3FBE09ED" w14:textId="7B883B47" w:rsidR="4C0616DF" w:rsidRDefault="4C0616DF">
      <w:r>
        <w:br w:type="page"/>
      </w:r>
    </w:p>
    <w:p w14:paraId="41FF0E8C" w14:textId="556F9FB1" w:rsidR="00533F5F" w:rsidRDefault="4C0616DF" w:rsidP="00533F5F">
      <w:pPr>
        <w:spacing w:line="360" w:lineRule="auto"/>
        <w:jc w:val="center"/>
        <w:rPr>
          <w:rFonts w:ascii="Times New Roman" w:eastAsia="Times New Roman" w:hAnsi="Times New Roman" w:cs="Times New Roman"/>
          <w:b/>
          <w:bCs/>
          <w:sz w:val="24"/>
          <w:szCs w:val="24"/>
        </w:rPr>
      </w:pPr>
      <w:r w:rsidRPr="4C0616DF">
        <w:rPr>
          <w:rFonts w:ascii="Times New Roman" w:eastAsia="Times New Roman" w:hAnsi="Times New Roman" w:cs="Times New Roman"/>
          <w:b/>
          <w:bCs/>
          <w:sz w:val="24"/>
          <w:szCs w:val="24"/>
        </w:rPr>
        <w:lastRenderedPageBreak/>
        <w:t>Referencias</w:t>
      </w:r>
      <w:r w:rsidR="0095360C">
        <w:rPr>
          <w:rFonts w:ascii="Times New Roman" w:eastAsia="Times New Roman" w:hAnsi="Times New Roman" w:cs="Times New Roman"/>
          <w:b/>
          <w:bCs/>
          <w:sz w:val="24"/>
          <w:szCs w:val="24"/>
        </w:rPr>
        <w:t xml:space="preserve"> </w:t>
      </w:r>
    </w:p>
    <w:p w14:paraId="6A7EB24A"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rPr>
        <w:t xml:space="preserve">Alcázar, L. &amp; Fort, R. (2022). </w:t>
      </w:r>
      <w:r w:rsidRPr="0095360C">
        <w:rPr>
          <w:rFonts w:ascii="Times New Roman" w:eastAsia="Times New Roman" w:hAnsi="Times New Roman" w:cs="Times New Roman"/>
          <w:i/>
          <w:iCs/>
          <w:sz w:val="24"/>
          <w:szCs w:val="24"/>
        </w:rPr>
        <w:t>Resiliencia en tiempos de pandemia: el caso de las ollas comunes en Lima, Perú</w:t>
      </w:r>
      <w:r w:rsidRPr="0095360C">
        <w:rPr>
          <w:rFonts w:ascii="Times New Roman" w:eastAsia="Times New Roman" w:hAnsi="Times New Roman" w:cs="Times New Roman"/>
          <w:sz w:val="24"/>
          <w:szCs w:val="24"/>
        </w:rPr>
        <w:t>. [Avances de Investigación, 41]. GRADE.</w:t>
      </w:r>
    </w:p>
    <w:p w14:paraId="198AB33A"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rPr>
        <w:t>Al-</w:t>
      </w:r>
      <w:proofErr w:type="spellStart"/>
      <w:r w:rsidRPr="0095360C">
        <w:rPr>
          <w:rFonts w:ascii="Times New Roman" w:eastAsia="Times New Roman" w:hAnsi="Times New Roman" w:cs="Times New Roman"/>
          <w:sz w:val="24"/>
          <w:szCs w:val="24"/>
        </w:rPr>
        <w:t>Mandhari</w:t>
      </w:r>
      <w:proofErr w:type="spellEnd"/>
      <w:r w:rsidRPr="0095360C">
        <w:rPr>
          <w:rFonts w:ascii="Times New Roman" w:eastAsia="Times New Roman" w:hAnsi="Times New Roman" w:cs="Times New Roman"/>
          <w:sz w:val="24"/>
          <w:szCs w:val="24"/>
        </w:rPr>
        <w:t xml:space="preserve">, A., Kodama, C., </w:t>
      </w:r>
      <w:proofErr w:type="spellStart"/>
      <w:r w:rsidRPr="0095360C">
        <w:rPr>
          <w:rFonts w:ascii="Times New Roman" w:eastAsia="Times New Roman" w:hAnsi="Times New Roman" w:cs="Times New Roman"/>
          <w:sz w:val="24"/>
          <w:szCs w:val="24"/>
        </w:rPr>
        <w:t>Abubakar</w:t>
      </w:r>
      <w:proofErr w:type="spellEnd"/>
      <w:r w:rsidRPr="0095360C">
        <w:rPr>
          <w:rFonts w:ascii="Times New Roman" w:eastAsia="Times New Roman" w:hAnsi="Times New Roman" w:cs="Times New Roman"/>
          <w:sz w:val="24"/>
          <w:szCs w:val="24"/>
        </w:rPr>
        <w:t xml:space="preserve">, A., &amp; Brennan, R. (‎2020)‎. </w:t>
      </w:r>
      <w:r w:rsidRPr="0095360C">
        <w:rPr>
          <w:rFonts w:ascii="Times New Roman" w:eastAsia="Times New Roman" w:hAnsi="Times New Roman" w:cs="Times New Roman"/>
          <w:sz w:val="24"/>
          <w:szCs w:val="24"/>
          <w:lang w:val="en-US"/>
        </w:rPr>
        <w:t xml:space="preserve">Solidarity in response to COVID-19 outbreak in the Eastern Mediterranean Region. </w:t>
      </w:r>
      <w:r w:rsidRPr="0095360C">
        <w:rPr>
          <w:rFonts w:ascii="Times New Roman" w:eastAsia="Times New Roman" w:hAnsi="Times New Roman" w:cs="Times New Roman"/>
          <w:i/>
          <w:iCs/>
          <w:sz w:val="24"/>
          <w:szCs w:val="24"/>
          <w:lang w:val="en-US"/>
        </w:rPr>
        <w:t>Eastern Mediterranean Health Journal, 26</w:t>
      </w:r>
      <w:r w:rsidRPr="0095360C">
        <w:rPr>
          <w:rFonts w:ascii="Times New Roman" w:eastAsia="Times New Roman" w:hAnsi="Times New Roman" w:cs="Times New Roman"/>
          <w:sz w:val="24"/>
          <w:szCs w:val="24"/>
          <w:lang w:val="en-US"/>
        </w:rPr>
        <w:t xml:space="preserve">(‎5)‎, 492 – 494, </w:t>
      </w:r>
      <w:hyperlink r:id="rId6">
        <w:r w:rsidRPr="0095360C">
          <w:rPr>
            <w:rFonts w:ascii="Times New Roman" w:eastAsia="Times New Roman" w:hAnsi="Times New Roman" w:cs="Times New Roman"/>
            <w:color w:val="1155CC"/>
            <w:sz w:val="24"/>
            <w:szCs w:val="24"/>
            <w:u w:val="single"/>
            <w:lang w:val="en-US"/>
          </w:rPr>
          <w:t>https://doi.org/10.26719/2020.26.5.492</w:t>
        </w:r>
      </w:hyperlink>
    </w:p>
    <w:p w14:paraId="790A7296"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lang w:val="en-US"/>
        </w:rPr>
        <w:t xml:space="preserve">American Psychological Association. (2017). </w:t>
      </w:r>
      <w:r w:rsidRPr="0095360C">
        <w:rPr>
          <w:rFonts w:ascii="Times New Roman" w:eastAsia="Times New Roman" w:hAnsi="Times New Roman" w:cs="Times New Roman"/>
          <w:i/>
          <w:iCs/>
          <w:sz w:val="24"/>
          <w:szCs w:val="24"/>
          <w:lang w:val="en-US"/>
        </w:rPr>
        <w:t xml:space="preserve">Ethical principles of psychologists and code of conduct. </w:t>
      </w:r>
      <w:r w:rsidRPr="0095360C">
        <w:rPr>
          <w:rFonts w:ascii="Times New Roman" w:eastAsia="Times New Roman" w:hAnsi="Times New Roman" w:cs="Times New Roman"/>
          <w:sz w:val="24"/>
          <w:szCs w:val="24"/>
        </w:rPr>
        <w:t xml:space="preserve">American </w:t>
      </w:r>
      <w:proofErr w:type="spellStart"/>
      <w:r w:rsidRPr="0095360C">
        <w:rPr>
          <w:rFonts w:ascii="Times New Roman" w:eastAsia="Times New Roman" w:hAnsi="Times New Roman" w:cs="Times New Roman"/>
          <w:sz w:val="24"/>
          <w:szCs w:val="24"/>
        </w:rPr>
        <w:t>Psychological</w:t>
      </w:r>
      <w:proofErr w:type="spellEnd"/>
      <w:r w:rsidRPr="0095360C">
        <w:rPr>
          <w:rFonts w:ascii="Times New Roman" w:eastAsia="Times New Roman" w:hAnsi="Times New Roman" w:cs="Times New Roman"/>
          <w:sz w:val="24"/>
          <w:szCs w:val="24"/>
        </w:rPr>
        <w:t xml:space="preserve"> </w:t>
      </w:r>
      <w:proofErr w:type="spellStart"/>
      <w:r w:rsidRPr="0095360C">
        <w:rPr>
          <w:rFonts w:ascii="Times New Roman" w:eastAsia="Times New Roman" w:hAnsi="Times New Roman" w:cs="Times New Roman"/>
          <w:sz w:val="24"/>
          <w:szCs w:val="24"/>
        </w:rPr>
        <w:t>Association</w:t>
      </w:r>
      <w:proofErr w:type="spellEnd"/>
      <w:r w:rsidRPr="0095360C">
        <w:rPr>
          <w:rFonts w:ascii="Times New Roman" w:eastAsia="Times New Roman" w:hAnsi="Times New Roman" w:cs="Times New Roman"/>
          <w:i/>
          <w:iCs/>
          <w:sz w:val="24"/>
          <w:szCs w:val="24"/>
        </w:rPr>
        <w:t>.</w:t>
      </w:r>
      <w:hyperlink r:id="rId7">
        <w:r w:rsidRPr="0095360C">
          <w:rPr>
            <w:rFonts w:ascii="Times New Roman" w:eastAsia="Times New Roman" w:hAnsi="Times New Roman" w:cs="Times New Roman"/>
            <w:color w:val="1155CC"/>
            <w:sz w:val="24"/>
            <w:szCs w:val="24"/>
            <w:u w:val="single"/>
          </w:rPr>
          <w:t xml:space="preserve"> https://www.apa.org/ethics/code</w:t>
        </w:r>
      </w:hyperlink>
    </w:p>
    <w:p w14:paraId="20DADF60"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rPr>
        <w:t xml:space="preserve">Atehortúa, K., Calderón, L. C., Colorado, S. &amp; Pino, Y. (2009). </w:t>
      </w:r>
      <w:r w:rsidRPr="0095360C">
        <w:rPr>
          <w:rFonts w:ascii="Times New Roman" w:eastAsia="Times New Roman" w:hAnsi="Times New Roman" w:cs="Times New Roman"/>
          <w:i/>
          <w:iCs/>
          <w:sz w:val="24"/>
          <w:szCs w:val="24"/>
        </w:rPr>
        <w:t>La experiencia humana de la solidaridad en la constitución del sujeto político</w:t>
      </w:r>
      <w:r w:rsidRPr="0095360C">
        <w:rPr>
          <w:rFonts w:ascii="Times New Roman" w:eastAsia="Times New Roman" w:hAnsi="Times New Roman" w:cs="Times New Roman"/>
          <w:sz w:val="24"/>
          <w:szCs w:val="24"/>
        </w:rPr>
        <w:t xml:space="preserve"> [Tesis de Maestría]. Universidad de Manizales - CINDE.</w:t>
      </w:r>
    </w:p>
    <w:p w14:paraId="07B83B86"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rPr>
        <w:t xml:space="preserve">Auné, S. E., Blum, D., Abal, F., Lozzia, G. S., &amp; </w:t>
      </w:r>
      <w:proofErr w:type="spellStart"/>
      <w:r w:rsidRPr="0095360C">
        <w:rPr>
          <w:rFonts w:ascii="Times New Roman" w:eastAsia="Times New Roman" w:hAnsi="Times New Roman" w:cs="Times New Roman"/>
          <w:sz w:val="24"/>
          <w:szCs w:val="24"/>
        </w:rPr>
        <w:t>Atorresi</w:t>
      </w:r>
      <w:proofErr w:type="spellEnd"/>
      <w:r w:rsidRPr="0095360C">
        <w:rPr>
          <w:rFonts w:ascii="Times New Roman" w:eastAsia="Times New Roman" w:hAnsi="Times New Roman" w:cs="Times New Roman"/>
          <w:sz w:val="24"/>
          <w:szCs w:val="24"/>
        </w:rPr>
        <w:t xml:space="preserve">, H. (2014). La conducta prosocial: estado actual de la investigación. </w:t>
      </w:r>
      <w:r w:rsidRPr="0095360C">
        <w:rPr>
          <w:rFonts w:ascii="Times New Roman" w:eastAsia="Times New Roman" w:hAnsi="Times New Roman" w:cs="Times New Roman"/>
          <w:i/>
          <w:iCs/>
          <w:sz w:val="24"/>
          <w:szCs w:val="24"/>
        </w:rPr>
        <w:t>Perspectivas en Psicología</w:t>
      </w:r>
      <w:r w:rsidRPr="0095360C">
        <w:rPr>
          <w:rFonts w:ascii="Times New Roman" w:eastAsia="Times New Roman" w:hAnsi="Times New Roman" w:cs="Times New Roman"/>
          <w:sz w:val="24"/>
          <w:szCs w:val="24"/>
        </w:rPr>
        <w:t xml:space="preserve">, </w:t>
      </w:r>
      <w:r w:rsidRPr="0095360C">
        <w:rPr>
          <w:rFonts w:ascii="Times New Roman" w:eastAsia="Times New Roman" w:hAnsi="Times New Roman" w:cs="Times New Roman"/>
          <w:i/>
          <w:iCs/>
          <w:sz w:val="24"/>
          <w:szCs w:val="24"/>
        </w:rPr>
        <w:t>11</w:t>
      </w:r>
      <w:r w:rsidRPr="0095360C">
        <w:rPr>
          <w:rFonts w:ascii="Times New Roman" w:eastAsia="Times New Roman" w:hAnsi="Times New Roman" w:cs="Times New Roman"/>
          <w:sz w:val="24"/>
          <w:szCs w:val="24"/>
        </w:rPr>
        <w:t>, 21–33.</w:t>
      </w:r>
    </w:p>
    <w:p w14:paraId="41D02865"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it-IT"/>
        </w:rPr>
        <w:t xml:space="preserve">Azzahra, F. A., &amp; Ampuni, S. (2021). </w:t>
      </w:r>
      <w:r w:rsidRPr="0095360C">
        <w:rPr>
          <w:rFonts w:ascii="Times New Roman" w:eastAsia="Times New Roman" w:hAnsi="Times New Roman" w:cs="Times New Roman"/>
          <w:sz w:val="24"/>
          <w:szCs w:val="24"/>
          <w:lang w:val="en-US"/>
        </w:rPr>
        <w:t xml:space="preserve">Prosocial intentions towards religious ingroup and outgroup members among adolescents from public and religious schools. </w:t>
      </w:r>
      <w:r w:rsidRPr="0095360C">
        <w:rPr>
          <w:rFonts w:ascii="Times New Roman" w:eastAsia="Times New Roman" w:hAnsi="Times New Roman" w:cs="Times New Roman"/>
          <w:i/>
          <w:iCs/>
          <w:sz w:val="24"/>
          <w:szCs w:val="24"/>
          <w:lang w:val="en-US"/>
        </w:rPr>
        <w:t xml:space="preserve">Indigenous: </w:t>
      </w:r>
      <w:proofErr w:type="spellStart"/>
      <w:r w:rsidRPr="0095360C">
        <w:rPr>
          <w:rFonts w:ascii="Times New Roman" w:eastAsia="Times New Roman" w:hAnsi="Times New Roman" w:cs="Times New Roman"/>
          <w:i/>
          <w:iCs/>
          <w:sz w:val="24"/>
          <w:szCs w:val="24"/>
          <w:lang w:val="en-US"/>
        </w:rPr>
        <w:t>Jurnal</w:t>
      </w:r>
      <w:proofErr w:type="spellEnd"/>
      <w:r w:rsidRPr="0095360C">
        <w:rPr>
          <w:rFonts w:ascii="Times New Roman" w:eastAsia="Times New Roman" w:hAnsi="Times New Roman" w:cs="Times New Roman"/>
          <w:i/>
          <w:iCs/>
          <w:sz w:val="24"/>
          <w:szCs w:val="24"/>
          <w:lang w:val="en-US"/>
        </w:rPr>
        <w:t xml:space="preserve"> </w:t>
      </w:r>
      <w:proofErr w:type="spellStart"/>
      <w:r w:rsidRPr="0095360C">
        <w:rPr>
          <w:rFonts w:ascii="Times New Roman" w:eastAsia="Times New Roman" w:hAnsi="Times New Roman" w:cs="Times New Roman"/>
          <w:i/>
          <w:iCs/>
          <w:sz w:val="24"/>
          <w:szCs w:val="24"/>
          <w:lang w:val="en-US"/>
        </w:rPr>
        <w:t>Ilmiah</w:t>
      </w:r>
      <w:proofErr w:type="spellEnd"/>
      <w:r w:rsidRPr="0095360C">
        <w:rPr>
          <w:rFonts w:ascii="Times New Roman" w:eastAsia="Times New Roman" w:hAnsi="Times New Roman" w:cs="Times New Roman"/>
          <w:i/>
          <w:iCs/>
          <w:sz w:val="24"/>
          <w:szCs w:val="24"/>
          <w:lang w:val="en-US"/>
        </w:rPr>
        <w:t xml:space="preserve"> </w:t>
      </w:r>
      <w:proofErr w:type="spellStart"/>
      <w:r w:rsidRPr="0095360C">
        <w:rPr>
          <w:rFonts w:ascii="Times New Roman" w:eastAsia="Times New Roman" w:hAnsi="Times New Roman" w:cs="Times New Roman"/>
          <w:i/>
          <w:iCs/>
          <w:sz w:val="24"/>
          <w:szCs w:val="24"/>
          <w:lang w:val="en-US"/>
        </w:rPr>
        <w:t>Psikologi</w:t>
      </w:r>
      <w:proofErr w:type="spellEnd"/>
      <w:r w:rsidRPr="0095360C">
        <w:rPr>
          <w:rFonts w:ascii="Times New Roman" w:eastAsia="Times New Roman" w:hAnsi="Times New Roman" w:cs="Times New Roman"/>
          <w:i/>
          <w:iCs/>
          <w:sz w:val="24"/>
          <w:szCs w:val="24"/>
          <w:lang w:val="en-US"/>
        </w:rPr>
        <w:t>, 6</w:t>
      </w:r>
      <w:r w:rsidRPr="0095360C">
        <w:rPr>
          <w:rFonts w:ascii="Times New Roman" w:eastAsia="Times New Roman" w:hAnsi="Times New Roman" w:cs="Times New Roman"/>
          <w:sz w:val="24"/>
          <w:szCs w:val="24"/>
          <w:lang w:val="en-US"/>
        </w:rPr>
        <w:t xml:space="preserve">(3), 73-91, </w:t>
      </w:r>
      <w:hyperlink r:id="rId8">
        <w:r w:rsidRPr="0095360C">
          <w:rPr>
            <w:rFonts w:ascii="Times New Roman" w:eastAsia="Times New Roman" w:hAnsi="Times New Roman" w:cs="Times New Roman"/>
            <w:color w:val="1155CC"/>
            <w:sz w:val="24"/>
            <w:szCs w:val="24"/>
            <w:u w:val="single"/>
            <w:lang w:val="en-US"/>
          </w:rPr>
          <w:t>https://doi.org/10.23917/indigenous.v6i3.15401</w:t>
        </w:r>
      </w:hyperlink>
    </w:p>
    <w:p w14:paraId="69AA84AE"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Banco Mundial (2020). </w:t>
      </w:r>
      <w:r w:rsidRPr="0095360C">
        <w:rPr>
          <w:rFonts w:ascii="Times New Roman" w:eastAsia="Times New Roman" w:hAnsi="Times New Roman" w:cs="Times New Roman"/>
          <w:i/>
          <w:iCs/>
          <w:sz w:val="24"/>
          <w:szCs w:val="24"/>
          <w:lang w:val="en-US"/>
        </w:rPr>
        <w:t xml:space="preserve">A World Bank Group flagship </w:t>
      </w:r>
      <w:proofErr w:type="gramStart"/>
      <w:r w:rsidRPr="0095360C">
        <w:rPr>
          <w:rFonts w:ascii="Times New Roman" w:eastAsia="Times New Roman" w:hAnsi="Times New Roman" w:cs="Times New Roman"/>
          <w:i/>
          <w:iCs/>
          <w:sz w:val="24"/>
          <w:szCs w:val="24"/>
          <w:lang w:val="en-US"/>
        </w:rPr>
        <w:t>report</w:t>
      </w:r>
      <w:proofErr w:type="gramEnd"/>
      <w:r w:rsidRPr="0095360C">
        <w:rPr>
          <w:rFonts w:ascii="Times New Roman" w:eastAsia="Times New Roman" w:hAnsi="Times New Roman" w:cs="Times New Roman"/>
          <w:i/>
          <w:iCs/>
          <w:sz w:val="24"/>
          <w:szCs w:val="24"/>
          <w:lang w:val="en-US"/>
        </w:rPr>
        <w:t xml:space="preserve"> global economic prospects</w:t>
      </w:r>
      <w:r w:rsidRPr="0095360C">
        <w:rPr>
          <w:rFonts w:ascii="Times New Roman" w:eastAsia="Times New Roman" w:hAnsi="Times New Roman" w:cs="Times New Roman"/>
          <w:sz w:val="24"/>
          <w:szCs w:val="24"/>
          <w:lang w:val="en-US"/>
        </w:rPr>
        <w:t>. Banco Mundial.</w:t>
      </w:r>
    </w:p>
    <w:p w14:paraId="4DB0E6D2"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Banting, K., &amp; </w:t>
      </w:r>
      <w:proofErr w:type="spellStart"/>
      <w:r w:rsidRPr="0095360C">
        <w:rPr>
          <w:rFonts w:ascii="Times New Roman" w:eastAsia="Times New Roman" w:hAnsi="Times New Roman" w:cs="Times New Roman"/>
          <w:sz w:val="24"/>
          <w:szCs w:val="24"/>
          <w:lang w:val="en-US"/>
        </w:rPr>
        <w:t>Kymplicka</w:t>
      </w:r>
      <w:proofErr w:type="spellEnd"/>
      <w:r w:rsidRPr="0095360C">
        <w:rPr>
          <w:rFonts w:ascii="Times New Roman" w:eastAsia="Times New Roman" w:hAnsi="Times New Roman" w:cs="Times New Roman"/>
          <w:sz w:val="24"/>
          <w:szCs w:val="24"/>
          <w:lang w:val="en-US"/>
        </w:rPr>
        <w:t xml:space="preserve">, W. (2017). The political sources of solidarity in diverse societies. En K. Banting &amp; W. </w:t>
      </w:r>
      <w:proofErr w:type="spellStart"/>
      <w:r w:rsidRPr="0095360C">
        <w:rPr>
          <w:rFonts w:ascii="Times New Roman" w:eastAsia="Times New Roman" w:hAnsi="Times New Roman" w:cs="Times New Roman"/>
          <w:sz w:val="24"/>
          <w:szCs w:val="24"/>
          <w:lang w:val="en-US"/>
        </w:rPr>
        <w:t>Kymlicka</w:t>
      </w:r>
      <w:proofErr w:type="spellEnd"/>
      <w:r w:rsidRPr="0095360C">
        <w:rPr>
          <w:rFonts w:ascii="Times New Roman" w:eastAsia="Times New Roman" w:hAnsi="Times New Roman" w:cs="Times New Roman"/>
          <w:sz w:val="24"/>
          <w:szCs w:val="24"/>
          <w:lang w:val="en-US"/>
        </w:rPr>
        <w:t xml:space="preserve"> (Eds), </w:t>
      </w:r>
      <w:r w:rsidRPr="0095360C">
        <w:rPr>
          <w:rFonts w:ascii="Times New Roman" w:eastAsia="Times New Roman" w:hAnsi="Times New Roman" w:cs="Times New Roman"/>
          <w:i/>
          <w:iCs/>
          <w:sz w:val="24"/>
          <w:szCs w:val="24"/>
          <w:lang w:val="en-US"/>
        </w:rPr>
        <w:t xml:space="preserve">The strains of commitment: the political sources of solidarity in diverse societies </w:t>
      </w:r>
      <w:r w:rsidRPr="0095360C">
        <w:rPr>
          <w:rFonts w:ascii="Times New Roman" w:eastAsia="Times New Roman" w:hAnsi="Times New Roman" w:cs="Times New Roman"/>
          <w:sz w:val="24"/>
          <w:szCs w:val="24"/>
          <w:lang w:val="en-US"/>
        </w:rPr>
        <w:t xml:space="preserve">(pp. 1-58). Oxford Scholarship Online, </w:t>
      </w:r>
      <w:hyperlink r:id="rId9">
        <w:r w:rsidRPr="0095360C">
          <w:rPr>
            <w:rFonts w:ascii="Times New Roman" w:eastAsia="Times New Roman" w:hAnsi="Times New Roman" w:cs="Times New Roman"/>
            <w:color w:val="1155CC"/>
            <w:sz w:val="24"/>
            <w:szCs w:val="24"/>
            <w:u w:val="single"/>
            <w:lang w:val="en-US"/>
          </w:rPr>
          <w:t>https://doi.org/10.1093/acprof:oso/9780198795452.003.0001</w:t>
        </w:r>
      </w:hyperlink>
    </w:p>
    <w:p w14:paraId="1693D770"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Benish-Weisman, M., Daniel, E., Sneddon, J., &amp; Lee, J. (2019). The relations between values and prosocial behavior among children: The moderating role of age. </w:t>
      </w:r>
      <w:r w:rsidRPr="0095360C">
        <w:rPr>
          <w:rFonts w:ascii="Times New Roman" w:eastAsia="Times New Roman" w:hAnsi="Times New Roman" w:cs="Times New Roman"/>
          <w:i/>
          <w:iCs/>
          <w:sz w:val="24"/>
          <w:szCs w:val="24"/>
          <w:lang w:val="en-US"/>
        </w:rPr>
        <w:t>Personality and Individual Differences, 141</w:t>
      </w:r>
      <w:r w:rsidRPr="0095360C">
        <w:rPr>
          <w:rFonts w:ascii="Times New Roman" w:eastAsia="Times New Roman" w:hAnsi="Times New Roman" w:cs="Times New Roman"/>
          <w:sz w:val="24"/>
          <w:szCs w:val="24"/>
          <w:lang w:val="en-US"/>
        </w:rPr>
        <w:t xml:space="preserve">, 241-247, </w:t>
      </w:r>
      <w:hyperlink r:id="rId10">
        <w:r w:rsidRPr="0095360C">
          <w:rPr>
            <w:rFonts w:ascii="Times New Roman" w:eastAsia="Times New Roman" w:hAnsi="Times New Roman" w:cs="Times New Roman"/>
            <w:color w:val="1155CC"/>
            <w:sz w:val="24"/>
            <w:szCs w:val="24"/>
            <w:u w:val="single"/>
            <w:lang w:val="en-US"/>
          </w:rPr>
          <w:t>https://doi.org/10.1016/j.paid.2019.01.019</w:t>
        </w:r>
      </w:hyperlink>
    </w:p>
    <w:p w14:paraId="40BCB2AA"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proofErr w:type="spellStart"/>
      <w:r w:rsidRPr="0095360C">
        <w:rPr>
          <w:rFonts w:ascii="Times New Roman" w:eastAsia="Times New Roman" w:hAnsi="Times New Roman" w:cs="Times New Roman"/>
          <w:sz w:val="24"/>
          <w:szCs w:val="24"/>
          <w:lang w:val="en-US"/>
        </w:rPr>
        <w:t>Bertogg</w:t>
      </w:r>
      <w:proofErr w:type="spellEnd"/>
      <w:r w:rsidRPr="0095360C">
        <w:rPr>
          <w:rFonts w:ascii="Times New Roman" w:eastAsia="Times New Roman" w:hAnsi="Times New Roman" w:cs="Times New Roman"/>
          <w:sz w:val="24"/>
          <w:szCs w:val="24"/>
          <w:lang w:val="en-US"/>
        </w:rPr>
        <w:t xml:space="preserve">, A., &amp; Koos, S. (2021). Socio-economic position and local solidarity in times of crisis. The COVID-19 pandemic and the emergence of informal helping arrangements in Germany. </w:t>
      </w:r>
      <w:r w:rsidRPr="0095360C">
        <w:rPr>
          <w:rFonts w:ascii="Times New Roman" w:eastAsia="Times New Roman" w:hAnsi="Times New Roman" w:cs="Times New Roman"/>
          <w:i/>
          <w:iCs/>
          <w:sz w:val="24"/>
          <w:szCs w:val="24"/>
          <w:lang w:val="en-US"/>
        </w:rPr>
        <w:t>Research in Social Stratification and Mobility, 74</w:t>
      </w:r>
      <w:r w:rsidRPr="0095360C">
        <w:rPr>
          <w:rFonts w:ascii="Times New Roman" w:eastAsia="Times New Roman" w:hAnsi="Times New Roman" w:cs="Times New Roman"/>
          <w:sz w:val="24"/>
          <w:szCs w:val="24"/>
          <w:lang w:val="en-US"/>
        </w:rPr>
        <w:t xml:space="preserve">, 1-15, </w:t>
      </w:r>
      <w:hyperlink r:id="rId11">
        <w:r w:rsidRPr="0095360C">
          <w:rPr>
            <w:rFonts w:ascii="Times New Roman" w:eastAsia="Times New Roman" w:hAnsi="Times New Roman" w:cs="Times New Roman"/>
            <w:color w:val="1155CC"/>
            <w:sz w:val="24"/>
            <w:szCs w:val="24"/>
            <w:u w:val="single"/>
            <w:lang w:val="en-US"/>
          </w:rPr>
          <w:t>https://doi.org/10.1016/j.rssm.2021.100612</w:t>
        </w:r>
      </w:hyperlink>
    </w:p>
    <w:p w14:paraId="221EE878"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it-IT"/>
        </w:rPr>
        <w:t xml:space="preserve">Bianchi. F., Flache, A., &amp; Squazzoni, F. (2020). </w:t>
      </w:r>
      <w:r w:rsidRPr="0095360C">
        <w:rPr>
          <w:rFonts w:ascii="Times New Roman" w:eastAsia="Times New Roman" w:hAnsi="Times New Roman" w:cs="Times New Roman"/>
          <w:sz w:val="24"/>
          <w:szCs w:val="24"/>
          <w:lang w:val="en-US"/>
        </w:rPr>
        <w:t xml:space="preserve">Solidarity in collaboration networks when everyone competes for the strongest partner: A stochastic actor-based simulation model. </w:t>
      </w:r>
      <w:r w:rsidRPr="0095360C">
        <w:rPr>
          <w:rFonts w:ascii="Times New Roman" w:eastAsia="Times New Roman" w:hAnsi="Times New Roman" w:cs="Times New Roman"/>
          <w:i/>
          <w:iCs/>
          <w:sz w:val="24"/>
          <w:szCs w:val="24"/>
          <w:lang w:val="en-US"/>
        </w:rPr>
        <w:t>The Journal of Mathematical Sociology, 44</w:t>
      </w:r>
      <w:r w:rsidRPr="0095360C">
        <w:rPr>
          <w:rFonts w:ascii="Times New Roman" w:eastAsia="Times New Roman" w:hAnsi="Times New Roman" w:cs="Times New Roman"/>
          <w:sz w:val="24"/>
          <w:szCs w:val="24"/>
          <w:lang w:val="en-US"/>
        </w:rPr>
        <w:t xml:space="preserve">(4), 249-266., </w:t>
      </w:r>
      <w:hyperlink r:id="rId12">
        <w:r w:rsidRPr="0095360C">
          <w:rPr>
            <w:rFonts w:ascii="Times New Roman" w:eastAsia="Times New Roman" w:hAnsi="Times New Roman" w:cs="Times New Roman"/>
            <w:color w:val="0563C1"/>
            <w:sz w:val="24"/>
            <w:szCs w:val="24"/>
            <w:u w:val="single"/>
            <w:lang w:val="en-US"/>
          </w:rPr>
          <w:t>https://doi.org/10.1080/0022250X.2019.1704284</w:t>
        </w:r>
      </w:hyperlink>
    </w:p>
    <w:p w14:paraId="16C90CBA"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lastRenderedPageBreak/>
        <w:t xml:space="preserve">Braun, V., &amp; Clarke, V. (2021). </w:t>
      </w:r>
      <w:r w:rsidRPr="0095360C">
        <w:rPr>
          <w:rFonts w:ascii="Times New Roman" w:eastAsia="Times New Roman" w:hAnsi="Times New Roman" w:cs="Times New Roman"/>
          <w:i/>
          <w:iCs/>
          <w:sz w:val="24"/>
          <w:szCs w:val="24"/>
          <w:lang w:val="en-US"/>
        </w:rPr>
        <w:t>Thematic analysis. A practical guide</w:t>
      </w:r>
      <w:r w:rsidRPr="0095360C">
        <w:rPr>
          <w:rFonts w:ascii="Times New Roman" w:eastAsia="Times New Roman" w:hAnsi="Times New Roman" w:cs="Times New Roman"/>
          <w:sz w:val="24"/>
          <w:szCs w:val="24"/>
          <w:lang w:val="en-US"/>
        </w:rPr>
        <w:t>. Sage Editions.</w:t>
      </w:r>
    </w:p>
    <w:p w14:paraId="2AB41FED" w14:textId="0A4259B5" w:rsidR="00C204EE" w:rsidRPr="0095360C" w:rsidRDefault="4C0616DF" w:rsidP="0095360C">
      <w:pPr>
        <w:spacing w:after="0" w:line="360" w:lineRule="auto"/>
        <w:ind w:left="567" w:hanging="567"/>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Canale, N., &amp; Riva, G. (2021). Social media and prosocial behavior during the COVID-19 pandemic: The role of online social support. </w:t>
      </w:r>
      <w:r w:rsidRPr="0095360C">
        <w:rPr>
          <w:rFonts w:ascii="Times New Roman" w:eastAsia="Times New Roman" w:hAnsi="Times New Roman" w:cs="Times New Roman"/>
          <w:i/>
          <w:iCs/>
          <w:sz w:val="24"/>
          <w:szCs w:val="24"/>
          <w:lang w:val="en-US"/>
        </w:rPr>
        <w:t>Computers in Human Behavior, 119</w:t>
      </w:r>
      <w:r w:rsidRPr="0095360C">
        <w:rPr>
          <w:rFonts w:ascii="Times New Roman" w:eastAsia="Times New Roman" w:hAnsi="Times New Roman" w:cs="Times New Roman"/>
          <w:sz w:val="24"/>
          <w:szCs w:val="24"/>
          <w:lang w:val="en-US"/>
        </w:rPr>
        <w:t xml:space="preserve">, 106735. https://doi.org/10.1016/j.chb.2021.106735 </w:t>
      </w:r>
    </w:p>
    <w:p w14:paraId="39F9F9D6" w14:textId="05897519"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proofErr w:type="spellStart"/>
      <w:r w:rsidRPr="0095360C">
        <w:rPr>
          <w:rFonts w:ascii="Times New Roman" w:eastAsia="Times New Roman" w:hAnsi="Times New Roman" w:cs="Times New Roman"/>
          <w:sz w:val="24"/>
          <w:szCs w:val="24"/>
          <w:lang w:val="en-US"/>
        </w:rPr>
        <w:t>Cano</w:t>
      </w:r>
      <w:proofErr w:type="spellEnd"/>
      <w:r w:rsidRPr="0095360C">
        <w:rPr>
          <w:rFonts w:ascii="Times New Roman" w:eastAsia="Times New Roman" w:hAnsi="Times New Roman" w:cs="Times New Roman"/>
          <w:sz w:val="24"/>
          <w:szCs w:val="24"/>
          <w:lang w:val="en-US"/>
        </w:rPr>
        <w:t xml:space="preserve">-Gómez, L. C., Castillo, R. D., &amp; Mena, S. (2022). </w:t>
      </w:r>
      <w:r w:rsidRPr="0095360C">
        <w:rPr>
          <w:rFonts w:ascii="Times New Roman" w:eastAsia="Times New Roman" w:hAnsi="Times New Roman" w:cs="Times New Roman"/>
          <w:sz w:val="24"/>
          <w:szCs w:val="24"/>
        </w:rPr>
        <w:t xml:space="preserve">Percepción de riesgo, automedicación, mitos y creencias relacionados con COVID-19 entre jefes de hogar peruanos. </w:t>
      </w:r>
      <w:r w:rsidRPr="0095360C">
        <w:rPr>
          <w:rFonts w:ascii="Times New Roman" w:eastAsia="Times New Roman" w:hAnsi="Times New Roman" w:cs="Times New Roman"/>
          <w:i/>
          <w:iCs/>
          <w:sz w:val="24"/>
          <w:szCs w:val="24"/>
        </w:rPr>
        <w:t>Salud UIS, 54,</w:t>
      </w:r>
      <w:r w:rsidRPr="0095360C">
        <w:rPr>
          <w:rFonts w:ascii="Times New Roman" w:eastAsia="Times New Roman" w:hAnsi="Times New Roman" w:cs="Times New Roman"/>
          <w:sz w:val="24"/>
          <w:szCs w:val="24"/>
        </w:rPr>
        <w:t xml:space="preserve"> </w:t>
      </w:r>
      <w:hyperlink r:id="rId13">
        <w:r w:rsidRPr="0095360C">
          <w:rPr>
            <w:rFonts w:ascii="Times New Roman" w:eastAsia="Times New Roman" w:hAnsi="Times New Roman" w:cs="Times New Roman"/>
            <w:color w:val="1155CC"/>
            <w:sz w:val="24"/>
            <w:szCs w:val="24"/>
            <w:u w:val="single"/>
          </w:rPr>
          <w:t>https://doi.org/10.18273/saluduis.54.e:22003</w:t>
        </w:r>
      </w:hyperlink>
    </w:p>
    <w:p w14:paraId="45F25E69"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proofErr w:type="spellStart"/>
      <w:r w:rsidRPr="0095360C">
        <w:rPr>
          <w:rFonts w:ascii="Times New Roman" w:eastAsia="Times New Roman" w:hAnsi="Times New Roman" w:cs="Times New Roman"/>
          <w:sz w:val="24"/>
          <w:szCs w:val="24"/>
        </w:rPr>
        <w:t>Cardia</w:t>
      </w:r>
      <w:proofErr w:type="spellEnd"/>
      <w:r w:rsidRPr="0095360C">
        <w:rPr>
          <w:rFonts w:ascii="Times New Roman" w:eastAsia="Times New Roman" w:hAnsi="Times New Roman" w:cs="Times New Roman"/>
          <w:sz w:val="24"/>
          <w:szCs w:val="24"/>
        </w:rPr>
        <w:t xml:space="preserve">, P., Costa, F., </w:t>
      </w:r>
      <w:proofErr w:type="spellStart"/>
      <w:r w:rsidRPr="0095360C">
        <w:rPr>
          <w:rFonts w:ascii="Times New Roman" w:eastAsia="Times New Roman" w:hAnsi="Times New Roman" w:cs="Times New Roman"/>
          <w:sz w:val="24"/>
          <w:szCs w:val="24"/>
        </w:rPr>
        <w:t>Rodrigues</w:t>
      </w:r>
      <w:proofErr w:type="spellEnd"/>
      <w:r w:rsidRPr="0095360C">
        <w:rPr>
          <w:rFonts w:ascii="Times New Roman" w:eastAsia="Times New Roman" w:hAnsi="Times New Roman" w:cs="Times New Roman"/>
          <w:sz w:val="24"/>
          <w:szCs w:val="24"/>
        </w:rPr>
        <w:t xml:space="preserve">, C., dos Reis, L., &amp; </w:t>
      </w:r>
      <w:proofErr w:type="spellStart"/>
      <w:r w:rsidRPr="0095360C">
        <w:rPr>
          <w:rFonts w:ascii="Times New Roman" w:eastAsia="Times New Roman" w:hAnsi="Times New Roman" w:cs="Times New Roman"/>
          <w:sz w:val="24"/>
          <w:szCs w:val="24"/>
        </w:rPr>
        <w:t>Palácios</w:t>
      </w:r>
      <w:proofErr w:type="spellEnd"/>
      <w:r w:rsidRPr="0095360C">
        <w:rPr>
          <w:rFonts w:ascii="Times New Roman" w:eastAsia="Times New Roman" w:hAnsi="Times New Roman" w:cs="Times New Roman"/>
          <w:sz w:val="24"/>
          <w:szCs w:val="24"/>
        </w:rPr>
        <w:t xml:space="preserve">, M. (2022). </w:t>
      </w:r>
      <w:proofErr w:type="spellStart"/>
      <w:r w:rsidRPr="0095360C">
        <w:rPr>
          <w:rFonts w:ascii="Times New Roman" w:eastAsia="Times New Roman" w:hAnsi="Times New Roman" w:cs="Times New Roman"/>
          <w:sz w:val="24"/>
          <w:szCs w:val="24"/>
        </w:rPr>
        <w:t>Solidariedade</w:t>
      </w:r>
      <w:proofErr w:type="spellEnd"/>
      <w:r w:rsidRPr="0095360C">
        <w:rPr>
          <w:rFonts w:ascii="Times New Roman" w:eastAsia="Times New Roman" w:hAnsi="Times New Roman" w:cs="Times New Roman"/>
          <w:sz w:val="24"/>
          <w:szCs w:val="24"/>
        </w:rPr>
        <w:t xml:space="preserve"> </w:t>
      </w:r>
      <w:proofErr w:type="spellStart"/>
      <w:r w:rsidRPr="0095360C">
        <w:rPr>
          <w:rFonts w:ascii="Times New Roman" w:eastAsia="Times New Roman" w:hAnsi="Times New Roman" w:cs="Times New Roman"/>
          <w:sz w:val="24"/>
          <w:szCs w:val="24"/>
        </w:rPr>
        <w:t>pandêmica</w:t>
      </w:r>
      <w:proofErr w:type="spellEnd"/>
      <w:r w:rsidRPr="0095360C">
        <w:rPr>
          <w:rFonts w:ascii="Times New Roman" w:eastAsia="Times New Roman" w:hAnsi="Times New Roman" w:cs="Times New Roman"/>
          <w:sz w:val="24"/>
          <w:szCs w:val="24"/>
        </w:rPr>
        <w:t xml:space="preserve">: </w:t>
      </w:r>
      <w:proofErr w:type="spellStart"/>
      <w:r w:rsidRPr="0095360C">
        <w:rPr>
          <w:rFonts w:ascii="Times New Roman" w:eastAsia="Times New Roman" w:hAnsi="Times New Roman" w:cs="Times New Roman"/>
          <w:sz w:val="24"/>
          <w:szCs w:val="24"/>
        </w:rPr>
        <w:t>respostas</w:t>
      </w:r>
      <w:proofErr w:type="spellEnd"/>
      <w:r w:rsidRPr="0095360C">
        <w:rPr>
          <w:rFonts w:ascii="Times New Roman" w:eastAsia="Times New Roman" w:hAnsi="Times New Roman" w:cs="Times New Roman"/>
          <w:sz w:val="24"/>
          <w:szCs w:val="24"/>
        </w:rPr>
        <w:t xml:space="preserve"> da </w:t>
      </w:r>
      <w:proofErr w:type="spellStart"/>
      <w:r w:rsidRPr="0095360C">
        <w:rPr>
          <w:rFonts w:ascii="Times New Roman" w:eastAsia="Times New Roman" w:hAnsi="Times New Roman" w:cs="Times New Roman"/>
          <w:sz w:val="24"/>
          <w:szCs w:val="24"/>
        </w:rPr>
        <w:t>sociedade</w:t>
      </w:r>
      <w:proofErr w:type="spellEnd"/>
      <w:r w:rsidRPr="0095360C">
        <w:rPr>
          <w:rFonts w:ascii="Times New Roman" w:eastAsia="Times New Roman" w:hAnsi="Times New Roman" w:cs="Times New Roman"/>
          <w:sz w:val="24"/>
          <w:szCs w:val="24"/>
        </w:rPr>
        <w:t xml:space="preserve"> </w:t>
      </w:r>
      <w:proofErr w:type="spellStart"/>
      <w:r w:rsidRPr="0095360C">
        <w:rPr>
          <w:rFonts w:ascii="Times New Roman" w:eastAsia="Times New Roman" w:hAnsi="Times New Roman" w:cs="Times New Roman"/>
          <w:sz w:val="24"/>
          <w:szCs w:val="24"/>
        </w:rPr>
        <w:t>diante</w:t>
      </w:r>
      <w:proofErr w:type="spellEnd"/>
      <w:r w:rsidRPr="0095360C">
        <w:rPr>
          <w:rFonts w:ascii="Times New Roman" w:eastAsia="Times New Roman" w:hAnsi="Times New Roman" w:cs="Times New Roman"/>
          <w:sz w:val="24"/>
          <w:szCs w:val="24"/>
        </w:rPr>
        <w:t xml:space="preserve"> da </w:t>
      </w:r>
      <w:proofErr w:type="spellStart"/>
      <w:r w:rsidRPr="0095360C">
        <w:rPr>
          <w:rFonts w:ascii="Times New Roman" w:eastAsia="Times New Roman" w:hAnsi="Times New Roman" w:cs="Times New Roman"/>
          <w:sz w:val="24"/>
          <w:szCs w:val="24"/>
        </w:rPr>
        <w:t>insuficiência</w:t>
      </w:r>
      <w:proofErr w:type="spellEnd"/>
      <w:r w:rsidRPr="0095360C">
        <w:rPr>
          <w:rFonts w:ascii="Times New Roman" w:eastAsia="Times New Roman" w:hAnsi="Times New Roman" w:cs="Times New Roman"/>
          <w:sz w:val="24"/>
          <w:szCs w:val="24"/>
        </w:rPr>
        <w:t xml:space="preserve"> estatal. </w:t>
      </w:r>
      <w:proofErr w:type="spellStart"/>
      <w:r w:rsidRPr="0095360C">
        <w:rPr>
          <w:rFonts w:ascii="Times New Roman" w:eastAsia="Times New Roman" w:hAnsi="Times New Roman" w:cs="Times New Roman"/>
          <w:i/>
          <w:iCs/>
          <w:sz w:val="24"/>
          <w:szCs w:val="24"/>
        </w:rPr>
        <w:t>Ciência</w:t>
      </w:r>
      <w:proofErr w:type="spellEnd"/>
      <w:r w:rsidRPr="0095360C">
        <w:rPr>
          <w:rFonts w:ascii="Times New Roman" w:eastAsia="Times New Roman" w:hAnsi="Times New Roman" w:cs="Times New Roman"/>
          <w:i/>
          <w:iCs/>
          <w:sz w:val="24"/>
          <w:szCs w:val="24"/>
        </w:rPr>
        <w:t xml:space="preserve"> &amp; </w:t>
      </w:r>
      <w:proofErr w:type="spellStart"/>
      <w:r w:rsidRPr="0095360C">
        <w:rPr>
          <w:rFonts w:ascii="Times New Roman" w:eastAsia="Times New Roman" w:hAnsi="Times New Roman" w:cs="Times New Roman"/>
          <w:i/>
          <w:iCs/>
          <w:sz w:val="24"/>
          <w:szCs w:val="24"/>
        </w:rPr>
        <w:t>Saúde</w:t>
      </w:r>
      <w:proofErr w:type="spellEnd"/>
      <w:r w:rsidRPr="0095360C">
        <w:rPr>
          <w:rFonts w:ascii="Times New Roman" w:eastAsia="Times New Roman" w:hAnsi="Times New Roman" w:cs="Times New Roman"/>
          <w:i/>
          <w:iCs/>
          <w:sz w:val="24"/>
          <w:szCs w:val="24"/>
        </w:rPr>
        <w:t xml:space="preserve"> </w:t>
      </w:r>
      <w:proofErr w:type="spellStart"/>
      <w:r w:rsidRPr="0095360C">
        <w:rPr>
          <w:rFonts w:ascii="Times New Roman" w:eastAsia="Times New Roman" w:hAnsi="Times New Roman" w:cs="Times New Roman"/>
          <w:i/>
          <w:iCs/>
          <w:sz w:val="24"/>
          <w:szCs w:val="24"/>
        </w:rPr>
        <w:t>Coletiva</w:t>
      </w:r>
      <w:proofErr w:type="spellEnd"/>
      <w:r w:rsidRPr="0095360C">
        <w:rPr>
          <w:rFonts w:ascii="Times New Roman" w:eastAsia="Times New Roman" w:hAnsi="Times New Roman" w:cs="Times New Roman"/>
          <w:i/>
          <w:iCs/>
          <w:sz w:val="24"/>
          <w:szCs w:val="24"/>
        </w:rPr>
        <w:t>, 27</w:t>
      </w:r>
      <w:r w:rsidRPr="0095360C">
        <w:rPr>
          <w:rFonts w:ascii="Times New Roman" w:eastAsia="Times New Roman" w:hAnsi="Times New Roman" w:cs="Times New Roman"/>
          <w:sz w:val="24"/>
          <w:szCs w:val="24"/>
        </w:rPr>
        <w:t xml:space="preserve">(11), 4107-4116. </w:t>
      </w:r>
      <w:hyperlink r:id="rId14">
        <w:r w:rsidRPr="0095360C">
          <w:rPr>
            <w:rFonts w:ascii="Times New Roman" w:eastAsia="Times New Roman" w:hAnsi="Times New Roman" w:cs="Times New Roman"/>
            <w:color w:val="1155CC"/>
            <w:sz w:val="24"/>
            <w:szCs w:val="24"/>
            <w:u w:val="single"/>
            <w:lang w:val="en-US"/>
          </w:rPr>
          <w:t>https://doi.org/10.1590/1413-812320222711.11052022</w:t>
        </w:r>
      </w:hyperlink>
    </w:p>
    <w:p w14:paraId="400CA040" w14:textId="4A709F77" w:rsidR="00C204EE" w:rsidRPr="0095360C" w:rsidRDefault="4C0616DF" w:rsidP="0095360C">
      <w:pPr>
        <w:spacing w:after="0" w:line="360" w:lineRule="auto"/>
        <w:ind w:left="567" w:hanging="567"/>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Carlo, G. (2024). Ethnic group differences in economic stress and out-group prosocial behaviors during the COVID-19 pandemic: A cultural process model. </w:t>
      </w:r>
      <w:r w:rsidRPr="0095360C">
        <w:rPr>
          <w:rFonts w:ascii="Times New Roman" w:eastAsia="Times New Roman" w:hAnsi="Times New Roman" w:cs="Times New Roman"/>
          <w:i/>
          <w:iCs/>
          <w:sz w:val="24"/>
          <w:szCs w:val="24"/>
          <w:lang w:val="en-US"/>
        </w:rPr>
        <w:t>Journal of Social Issues, 80</w:t>
      </w:r>
      <w:r w:rsidRPr="0095360C">
        <w:rPr>
          <w:rFonts w:ascii="Times New Roman" w:eastAsia="Times New Roman" w:hAnsi="Times New Roman" w:cs="Times New Roman"/>
          <w:sz w:val="24"/>
          <w:szCs w:val="24"/>
          <w:lang w:val="en-US"/>
        </w:rPr>
        <w:t xml:space="preserve">(1), 1-20. https://doi.org/10.1111/josi.12345 </w:t>
      </w:r>
    </w:p>
    <w:p w14:paraId="7E1CA98C" w14:textId="3D2492F0"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Cheng, K., Lam T., &amp; Leung, C. (2022). Wearing face masks in the community during the COVID-19 pandemic: Altruism and solidarity. </w:t>
      </w:r>
      <w:r w:rsidRPr="0095360C">
        <w:rPr>
          <w:rFonts w:ascii="Times New Roman" w:eastAsia="Times New Roman" w:hAnsi="Times New Roman" w:cs="Times New Roman"/>
          <w:i/>
          <w:iCs/>
          <w:sz w:val="24"/>
          <w:szCs w:val="24"/>
          <w:lang w:val="en-US"/>
        </w:rPr>
        <w:t>The Lancet, 399</w:t>
      </w:r>
      <w:r w:rsidRPr="0095360C">
        <w:rPr>
          <w:rFonts w:ascii="Times New Roman" w:eastAsia="Times New Roman" w:hAnsi="Times New Roman" w:cs="Times New Roman"/>
          <w:sz w:val="24"/>
          <w:szCs w:val="24"/>
          <w:lang w:val="en-US"/>
        </w:rPr>
        <w:t xml:space="preserve">(10336), 39-40, </w:t>
      </w:r>
      <w:hyperlink r:id="rId15">
        <w:r w:rsidRPr="0095360C">
          <w:rPr>
            <w:rFonts w:ascii="Times New Roman" w:eastAsia="Times New Roman" w:hAnsi="Times New Roman" w:cs="Times New Roman"/>
            <w:color w:val="1155CC"/>
            <w:sz w:val="24"/>
            <w:szCs w:val="24"/>
            <w:u w:val="single"/>
            <w:lang w:val="en-US"/>
          </w:rPr>
          <w:t>https://doi.org/10.1016/S0140-6736(20)30918-1</w:t>
        </w:r>
      </w:hyperlink>
    </w:p>
    <w:p w14:paraId="0FFE9CE9" w14:textId="5BB59BAF" w:rsidR="00C204EE" w:rsidRPr="0095360C" w:rsidRDefault="4C0616DF" w:rsidP="0095360C">
      <w:pPr>
        <w:spacing w:after="0" w:line="360" w:lineRule="auto"/>
        <w:ind w:left="567" w:hanging="567"/>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Corbera, C. (2022). The role of anxiety in shaping adherence behaviors during the COVID-19 pandemic. </w:t>
      </w:r>
      <w:r w:rsidRPr="0095360C">
        <w:rPr>
          <w:rFonts w:ascii="Times New Roman" w:eastAsia="Times New Roman" w:hAnsi="Times New Roman" w:cs="Times New Roman"/>
          <w:i/>
          <w:iCs/>
          <w:sz w:val="24"/>
          <w:szCs w:val="24"/>
          <w:lang w:val="en-US"/>
        </w:rPr>
        <w:t>Journal of Health Psychology, 27</w:t>
      </w:r>
      <w:r w:rsidRPr="0095360C">
        <w:rPr>
          <w:rFonts w:ascii="Times New Roman" w:eastAsia="Times New Roman" w:hAnsi="Times New Roman" w:cs="Times New Roman"/>
          <w:sz w:val="24"/>
          <w:szCs w:val="24"/>
          <w:lang w:val="en-US"/>
        </w:rPr>
        <w:t xml:space="preserve">(5), 1-12. https://doi.org/10.1177/13591053211012345 </w:t>
      </w:r>
    </w:p>
    <w:p w14:paraId="2CA16409" w14:textId="1C6C015F"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lang w:val="en-US"/>
        </w:rPr>
        <w:t xml:space="preserve">Cueto, R. M. (2017). </w:t>
      </w:r>
      <w:r w:rsidRPr="0095360C">
        <w:rPr>
          <w:rFonts w:ascii="Times New Roman" w:eastAsia="Times New Roman" w:hAnsi="Times New Roman" w:cs="Times New Roman"/>
          <w:i/>
          <w:iCs/>
          <w:sz w:val="24"/>
          <w:szCs w:val="24"/>
        </w:rPr>
        <w:t>Estudios sobre relaciones intergrupales, identidades colectivas e ideología política en dos regiones del Perú.</w:t>
      </w:r>
      <w:r w:rsidRPr="0095360C">
        <w:rPr>
          <w:rFonts w:ascii="Times New Roman" w:eastAsia="Times New Roman" w:hAnsi="Times New Roman" w:cs="Times New Roman"/>
          <w:sz w:val="24"/>
          <w:szCs w:val="24"/>
        </w:rPr>
        <w:t xml:space="preserve"> [Tesis doctoral]. Pontificia Universidad Católica del Perú.</w:t>
      </w:r>
    </w:p>
    <w:p w14:paraId="468770A1"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proofErr w:type="spellStart"/>
      <w:r w:rsidRPr="0095360C">
        <w:rPr>
          <w:rFonts w:ascii="Times New Roman" w:eastAsia="Times New Roman" w:hAnsi="Times New Roman" w:cs="Times New Roman"/>
          <w:sz w:val="24"/>
          <w:szCs w:val="24"/>
        </w:rPr>
        <w:t>Decety</w:t>
      </w:r>
      <w:proofErr w:type="spellEnd"/>
      <w:r w:rsidRPr="0095360C">
        <w:rPr>
          <w:rFonts w:ascii="Times New Roman" w:eastAsia="Times New Roman" w:hAnsi="Times New Roman" w:cs="Times New Roman"/>
          <w:sz w:val="24"/>
          <w:szCs w:val="24"/>
        </w:rPr>
        <w:t xml:space="preserve">, J., </w:t>
      </w:r>
      <w:proofErr w:type="spellStart"/>
      <w:r w:rsidRPr="0095360C">
        <w:rPr>
          <w:rFonts w:ascii="Times New Roman" w:eastAsia="Times New Roman" w:hAnsi="Times New Roman" w:cs="Times New Roman"/>
          <w:sz w:val="24"/>
          <w:szCs w:val="24"/>
        </w:rPr>
        <w:t>Bartal</w:t>
      </w:r>
      <w:proofErr w:type="spellEnd"/>
      <w:r w:rsidRPr="0095360C">
        <w:rPr>
          <w:rFonts w:ascii="Times New Roman" w:eastAsia="Times New Roman" w:hAnsi="Times New Roman" w:cs="Times New Roman"/>
          <w:sz w:val="24"/>
          <w:szCs w:val="24"/>
        </w:rPr>
        <w:t xml:space="preserve">, I., </w:t>
      </w:r>
      <w:proofErr w:type="spellStart"/>
      <w:r w:rsidRPr="0095360C">
        <w:rPr>
          <w:rFonts w:ascii="Times New Roman" w:eastAsia="Times New Roman" w:hAnsi="Times New Roman" w:cs="Times New Roman"/>
          <w:sz w:val="24"/>
          <w:szCs w:val="24"/>
        </w:rPr>
        <w:t>Uzefovsky</w:t>
      </w:r>
      <w:proofErr w:type="spellEnd"/>
      <w:r w:rsidRPr="0095360C">
        <w:rPr>
          <w:rFonts w:ascii="Times New Roman" w:eastAsia="Times New Roman" w:hAnsi="Times New Roman" w:cs="Times New Roman"/>
          <w:sz w:val="24"/>
          <w:szCs w:val="24"/>
        </w:rPr>
        <w:t xml:space="preserve">, F., &amp; </w:t>
      </w:r>
      <w:proofErr w:type="spellStart"/>
      <w:r w:rsidRPr="0095360C">
        <w:rPr>
          <w:rFonts w:ascii="Times New Roman" w:eastAsia="Times New Roman" w:hAnsi="Times New Roman" w:cs="Times New Roman"/>
          <w:sz w:val="24"/>
          <w:szCs w:val="24"/>
        </w:rPr>
        <w:t>Knafo</w:t>
      </w:r>
      <w:proofErr w:type="spellEnd"/>
      <w:r w:rsidRPr="0095360C">
        <w:rPr>
          <w:rFonts w:ascii="Times New Roman" w:eastAsia="Times New Roman" w:hAnsi="Times New Roman" w:cs="Times New Roman"/>
          <w:sz w:val="24"/>
          <w:szCs w:val="24"/>
        </w:rPr>
        <w:t xml:space="preserve">-Noam, A. (2016). </w:t>
      </w:r>
      <w:r w:rsidRPr="0095360C">
        <w:rPr>
          <w:rFonts w:ascii="Times New Roman" w:eastAsia="Times New Roman" w:hAnsi="Times New Roman" w:cs="Times New Roman"/>
          <w:sz w:val="24"/>
          <w:szCs w:val="24"/>
          <w:lang w:val="en-US"/>
        </w:rPr>
        <w:t xml:space="preserve">Empathy as a driver of prosocial </w:t>
      </w:r>
      <w:proofErr w:type="spellStart"/>
      <w:r w:rsidRPr="0095360C">
        <w:rPr>
          <w:rFonts w:ascii="Times New Roman" w:eastAsia="Times New Roman" w:hAnsi="Times New Roman" w:cs="Times New Roman"/>
          <w:sz w:val="24"/>
          <w:szCs w:val="24"/>
          <w:lang w:val="en-US"/>
        </w:rPr>
        <w:t>behaviour</w:t>
      </w:r>
      <w:proofErr w:type="spellEnd"/>
      <w:r w:rsidRPr="0095360C">
        <w:rPr>
          <w:rFonts w:ascii="Times New Roman" w:eastAsia="Times New Roman" w:hAnsi="Times New Roman" w:cs="Times New Roman"/>
          <w:sz w:val="24"/>
          <w:szCs w:val="24"/>
          <w:lang w:val="en-US"/>
        </w:rPr>
        <w:t xml:space="preserve">: Highly conserved </w:t>
      </w:r>
      <w:proofErr w:type="spellStart"/>
      <w:r w:rsidRPr="0095360C">
        <w:rPr>
          <w:rFonts w:ascii="Times New Roman" w:eastAsia="Times New Roman" w:hAnsi="Times New Roman" w:cs="Times New Roman"/>
          <w:sz w:val="24"/>
          <w:szCs w:val="24"/>
          <w:lang w:val="en-US"/>
        </w:rPr>
        <w:t>neurobehavioural</w:t>
      </w:r>
      <w:proofErr w:type="spellEnd"/>
      <w:r w:rsidRPr="0095360C">
        <w:rPr>
          <w:rFonts w:ascii="Times New Roman" w:eastAsia="Times New Roman" w:hAnsi="Times New Roman" w:cs="Times New Roman"/>
          <w:sz w:val="24"/>
          <w:szCs w:val="24"/>
          <w:lang w:val="en-US"/>
        </w:rPr>
        <w:t xml:space="preserve"> mechanisms across species. </w:t>
      </w:r>
      <w:r w:rsidRPr="0095360C">
        <w:rPr>
          <w:rFonts w:ascii="Times New Roman" w:eastAsia="Times New Roman" w:hAnsi="Times New Roman" w:cs="Times New Roman"/>
          <w:i/>
          <w:iCs/>
          <w:sz w:val="24"/>
          <w:szCs w:val="24"/>
          <w:lang w:val="en-US"/>
        </w:rPr>
        <w:t>Philosophical Transactions of The Royal Society B Biological Sciences, 371</w:t>
      </w:r>
      <w:r w:rsidRPr="0095360C">
        <w:rPr>
          <w:rFonts w:ascii="Times New Roman" w:eastAsia="Times New Roman" w:hAnsi="Times New Roman" w:cs="Times New Roman"/>
          <w:sz w:val="24"/>
          <w:szCs w:val="24"/>
          <w:lang w:val="en-US"/>
        </w:rPr>
        <w:t xml:space="preserve">, </w:t>
      </w:r>
      <w:hyperlink r:id="rId16">
        <w:r w:rsidRPr="0095360C">
          <w:rPr>
            <w:rFonts w:ascii="Times New Roman" w:eastAsia="Times New Roman" w:hAnsi="Times New Roman" w:cs="Times New Roman"/>
            <w:color w:val="1155CC"/>
            <w:sz w:val="24"/>
            <w:szCs w:val="24"/>
            <w:u w:val="single"/>
            <w:lang w:val="en-US"/>
          </w:rPr>
          <w:t>http://dx.doi.org/10.1098/rstb.2015.0077</w:t>
        </w:r>
      </w:hyperlink>
    </w:p>
    <w:p w14:paraId="54F8B5A4"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rPr>
        <w:t xml:space="preserve">Decreto Supremo 094-2020-PCM (23 de mayo del 2020). </w:t>
      </w:r>
      <w:r w:rsidRPr="0095360C">
        <w:rPr>
          <w:rFonts w:ascii="Times New Roman" w:eastAsia="Times New Roman" w:hAnsi="Times New Roman" w:cs="Times New Roman"/>
          <w:i/>
          <w:iCs/>
          <w:sz w:val="24"/>
          <w:szCs w:val="24"/>
        </w:rPr>
        <w:t>Normas Legales N°15439</w:t>
      </w:r>
      <w:r w:rsidRPr="0095360C">
        <w:rPr>
          <w:rFonts w:ascii="Times New Roman" w:eastAsia="Times New Roman" w:hAnsi="Times New Roman" w:cs="Times New Roman"/>
          <w:sz w:val="24"/>
          <w:szCs w:val="24"/>
        </w:rPr>
        <w:t>. Diario Oficial El Peruano.</w:t>
      </w:r>
    </w:p>
    <w:p w14:paraId="645D36A8"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rPr>
        <w:t xml:space="preserve">Defensoría del Pueblo (2020). Crisis de oxígeno para pacientes de COVID-19: alternativas de solución. </w:t>
      </w:r>
      <w:r w:rsidRPr="0095360C">
        <w:rPr>
          <w:rFonts w:ascii="Times New Roman" w:eastAsia="Times New Roman" w:hAnsi="Times New Roman" w:cs="Times New Roman"/>
          <w:i/>
          <w:iCs/>
          <w:sz w:val="24"/>
          <w:szCs w:val="24"/>
        </w:rPr>
        <w:t>Serie de Informes Especiales 17</w:t>
      </w:r>
      <w:r w:rsidRPr="0095360C">
        <w:rPr>
          <w:rFonts w:ascii="Times New Roman" w:eastAsia="Times New Roman" w:hAnsi="Times New Roman" w:cs="Times New Roman"/>
          <w:sz w:val="24"/>
          <w:szCs w:val="24"/>
        </w:rPr>
        <w:t xml:space="preserve">, </w:t>
      </w:r>
      <w:hyperlink r:id="rId17">
        <w:r w:rsidRPr="0095360C">
          <w:rPr>
            <w:rFonts w:ascii="Times New Roman" w:eastAsia="Times New Roman" w:hAnsi="Times New Roman" w:cs="Times New Roman"/>
            <w:color w:val="1155CC"/>
            <w:sz w:val="24"/>
            <w:szCs w:val="24"/>
            <w:u w:val="single"/>
          </w:rPr>
          <w:t>https://www.defensoria.gob.pe/wp-content/uploads/2020/06/Serie-Informes-Especiales-Nº-017-2020-DP.pdf</w:t>
        </w:r>
      </w:hyperlink>
    </w:p>
    <w:p w14:paraId="6706C251"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rPr>
        <w:t xml:space="preserve">Del Llano, N., Durán. S., Lanz, A. M., &amp; Peraza, P. (2020). </w:t>
      </w:r>
      <w:r w:rsidRPr="0095360C">
        <w:rPr>
          <w:rFonts w:ascii="Times New Roman" w:eastAsia="Times New Roman" w:hAnsi="Times New Roman" w:cs="Times New Roman"/>
          <w:i/>
          <w:iCs/>
          <w:sz w:val="24"/>
          <w:szCs w:val="24"/>
        </w:rPr>
        <w:t>Solidaridad en la pandemia del COVID- 19: un estudio exploratorio en Bogotá, Colombia</w:t>
      </w:r>
      <w:r w:rsidRPr="0095360C">
        <w:rPr>
          <w:rFonts w:ascii="Times New Roman" w:eastAsia="Times New Roman" w:hAnsi="Times New Roman" w:cs="Times New Roman"/>
          <w:sz w:val="24"/>
          <w:szCs w:val="24"/>
        </w:rPr>
        <w:t xml:space="preserve"> [Tesis de Licenciatura]. </w:t>
      </w:r>
      <w:r w:rsidRPr="0095360C">
        <w:rPr>
          <w:rFonts w:ascii="Times New Roman" w:eastAsia="Times New Roman" w:hAnsi="Times New Roman" w:cs="Times New Roman"/>
          <w:sz w:val="24"/>
          <w:szCs w:val="24"/>
          <w:lang w:val="en-US"/>
        </w:rPr>
        <w:t>Pontificia Universidad Javeriana.</w:t>
      </w:r>
    </w:p>
    <w:p w14:paraId="77DFBE40" w14:textId="74DC2848" w:rsidR="00C204EE" w:rsidRPr="0095360C" w:rsidRDefault="4C0616DF" w:rsidP="0095360C">
      <w:pPr>
        <w:spacing w:after="0" w:line="360" w:lineRule="auto"/>
        <w:ind w:left="567" w:hanging="567"/>
        <w:jc w:val="both"/>
        <w:rPr>
          <w:rFonts w:ascii="Times New Roman" w:eastAsia="Times New Roman" w:hAnsi="Times New Roman" w:cs="Times New Roman"/>
          <w:sz w:val="24"/>
          <w:szCs w:val="24"/>
          <w:lang w:val="en-US"/>
        </w:rPr>
      </w:pPr>
      <w:proofErr w:type="spellStart"/>
      <w:r w:rsidRPr="0095360C">
        <w:rPr>
          <w:rFonts w:ascii="Times New Roman" w:eastAsia="Times New Roman" w:hAnsi="Times New Roman" w:cs="Times New Roman"/>
          <w:sz w:val="24"/>
          <w:szCs w:val="24"/>
          <w:lang w:val="en-US"/>
        </w:rPr>
        <w:lastRenderedPageBreak/>
        <w:t>Dinić</w:t>
      </w:r>
      <w:proofErr w:type="spellEnd"/>
      <w:r w:rsidRPr="0095360C">
        <w:rPr>
          <w:rFonts w:ascii="Times New Roman" w:eastAsia="Times New Roman" w:hAnsi="Times New Roman" w:cs="Times New Roman"/>
          <w:sz w:val="24"/>
          <w:szCs w:val="24"/>
          <w:lang w:val="en-US"/>
        </w:rPr>
        <w:t xml:space="preserve">, B. M., &amp; </w:t>
      </w:r>
      <w:proofErr w:type="spellStart"/>
      <w:r w:rsidRPr="0095360C">
        <w:rPr>
          <w:rFonts w:ascii="Times New Roman" w:eastAsia="Times New Roman" w:hAnsi="Times New Roman" w:cs="Times New Roman"/>
          <w:sz w:val="24"/>
          <w:szCs w:val="24"/>
          <w:lang w:val="en-US"/>
        </w:rPr>
        <w:t>Bodroža</w:t>
      </w:r>
      <w:proofErr w:type="spellEnd"/>
      <w:r w:rsidRPr="0095360C">
        <w:rPr>
          <w:rFonts w:ascii="Times New Roman" w:eastAsia="Times New Roman" w:hAnsi="Times New Roman" w:cs="Times New Roman"/>
          <w:sz w:val="24"/>
          <w:szCs w:val="24"/>
          <w:lang w:val="en-US"/>
        </w:rPr>
        <w:t xml:space="preserve">, M. (2021). COVID-19 protective behaviors are forms of prosocial and unselfish behaviors. </w:t>
      </w:r>
      <w:r w:rsidRPr="0095360C">
        <w:rPr>
          <w:rFonts w:ascii="Times New Roman" w:eastAsia="Times New Roman" w:hAnsi="Times New Roman" w:cs="Times New Roman"/>
          <w:i/>
          <w:iCs/>
          <w:sz w:val="24"/>
          <w:szCs w:val="24"/>
          <w:lang w:val="en-US"/>
        </w:rPr>
        <w:t>Frontiers in Psychology, 12</w:t>
      </w:r>
      <w:r w:rsidRPr="0095360C">
        <w:rPr>
          <w:rFonts w:ascii="Times New Roman" w:eastAsia="Times New Roman" w:hAnsi="Times New Roman" w:cs="Times New Roman"/>
          <w:sz w:val="24"/>
          <w:szCs w:val="24"/>
          <w:lang w:val="en-US"/>
        </w:rPr>
        <w:t xml:space="preserve">, 647710. https://doi.org/10.3389/fpsyg.2021.647710 </w:t>
      </w:r>
    </w:p>
    <w:p w14:paraId="09597DDD" w14:textId="0D6B5653"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Galang, C.M., Johnson, D., &amp; </w:t>
      </w:r>
      <w:proofErr w:type="spellStart"/>
      <w:r w:rsidRPr="0095360C">
        <w:rPr>
          <w:rFonts w:ascii="Times New Roman" w:eastAsia="Times New Roman" w:hAnsi="Times New Roman" w:cs="Times New Roman"/>
          <w:sz w:val="24"/>
          <w:szCs w:val="24"/>
          <w:lang w:val="en-US"/>
        </w:rPr>
        <w:t>Obhi</w:t>
      </w:r>
      <w:proofErr w:type="spellEnd"/>
      <w:r w:rsidRPr="0095360C">
        <w:rPr>
          <w:rFonts w:ascii="Times New Roman" w:eastAsia="Times New Roman" w:hAnsi="Times New Roman" w:cs="Times New Roman"/>
          <w:sz w:val="24"/>
          <w:szCs w:val="24"/>
          <w:lang w:val="en-US"/>
        </w:rPr>
        <w:t xml:space="preserve">, S. (2021). Exploring the relationship between empathy, self-construal style, and self-reported social distancing tendencies during the COVID-19 pandemic. </w:t>
      </w:r>
      <w:r w:rsidRPr="0095360C">
        <w:rPr>
          <w:rFonts w:ascii="Times New Roman" w:eastAsia="Times New Roman" w:hAnsi="Times New Roman" w:cs="Times New Roman"/>
          <w:i/>
          <w:iCs/>
          <w:sz w:val="24"/>
          <w:szCs w:val="24"/>
          <w:lang w:val="en-US"/>
        </w:rPr>
        <w:t>Frontier in Psychology, 12</w:t>
      </w:r>
      <w:r w:rsidRPr="0095360C">
        <w:rPr>
          <w:rFonts w:ascii="Times New Roman" w:eastAsia="Times New Roman" w:hAnsi="Times New Roman" w:cs="Times New Roman"/>
          <w:sz w:val="24"/>
          <w:szCs w:val="24"/>
          <w:lang w:val="en-US"/>
        </w:rPr>
        <w:t xml:space="preserve">, 1-7, </w:t>
      </w:r>
      <w:hyperlink r:id="rId18">
        <w:r w:rsidRPr="0095360C">
          <w:rPr>
            <w:rFonts w:ascii="Times New Roman" w:eastAsia="Times New Roman" w:hAnsi="Times New Roman" w:cs="Times New Roman"/>
            <w:color w:val="1155CC"/>
            <w:sz w:val="24"/>
            <w:szCs w:val="24"/>
            <w:u w:val="single"/>
            <w:lang w:val="en-US"/>
          </w:rPr>
          <w:t>https://doi.org/10.3389/fpsyg.2021.588934</w:t>
        </w:r>
      </w:hyperlink>
    </w:p>
    <w:p w14:paraId="493E31FE"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lang w:val="en-US"/>
        </w:rPr>
        <w:t xml:space="preserve">Giraldo, Y. N. G., &amp; Ruiz-Silva, A. R. S. (2015). The understanding of solidarity. Analysis of empirical studies. </w:t>
      </w:r>
      <w:r w:rsidRPr="0095360C">
        <w:rPr>
          <w:rFonts w:ascii="Times New Roman" w:eastAsia="Times New Roman" w:hAnsi="Times New Roman" w:cs="Times New Roman"/>
          <w:i/>
          <w:iCs/>
          <w:sz w:val="24"/>
          <w:szCs w:val="24"/>
        </w:rPr>
        <w:t>Revista Latinoamericana de Ciencias Sociales, Niñez y Juventud</w:t>
      </w:r>
      <w:r w:rsidRPr="0095360C">
        <w:rPr>
          <w:rFonts w:ascii="Times New Roman" w:eastAsia="Times New Roman" w:hAnsi="Times New Roman" w:cs="Times New Roman"/>
          <w:sz w:val="24"/>
          <w:szCs w:val="24"/>
        </w:rPr>
        <w:t xml:space="preserve">, </w:t>
      </w:r>
      <w:r w:rsidRPr="0095360C">
        <w:rPr>
          <w:rFonts w:ascii="Times New Roman" w:eastAsia="Times New Roman" w:hAnsi="Times New Roman" w:cs="Times New Roman"/>
          <w:i/>
          <w:iCs/>
          <w:sz w:val="24"/>
          <w:szCs w:val="24"/>
        </w:rPr>
        <w:t>13</w:t>
      </w:r>
      <w:r w:rsidRPr="0095360C">
        <w:rPr>
          <w:rFonts w:ascii="Times New Roman" w:eastAsia="Times New Roman" w:hAnsi="Times New Roman" w:cs="Times New Roman"/>
          <w:sz w:val="24"/>
          <w:szCs w:val="24"/>
        </w:rPr>
        <w:t xml:space="preserve">(2), 609–625, </w:t>
      </w:r>
      <w:hyperlink r:id="rId19">
        <w:r w:rsidRPr="0095360C">
          <w:rPr>
            <w:rFonts w:ascii="Times New Roman" w:eastAsia="Times New Roman" w:hAnsi="Times New Roman" w:cs="Times New Roman"/>
            <w:color w:val="1155CC"/>
            <w:sz w:val="24"/>
            <w:szCs w:val="24"/>
            <w:u w:val="single"/>
          </w:rPr>
          <w:t>https://doi.org/10.11600/1692715x.1324092614</w:t>
        </w:r>
      </w:hyperlink>
    </w:p>
    <w:p w14:paraId="1CF1B2E5" w14:textId="7B77FDFE" w:rsidR="00C204EE" w:rsidRPr="0095360C" w:rsidRDefault="4C0616DF" w:rsidP="0095360C">
      <w:pPr>
        <w:spacing w:after="0" w:line="360" w:lineRule="auto"/>
        <w:ind w:left="567" w:hanging="567"/>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rPr>
        <w:t xml:space="preserve">Haller, E., </w:t>
      </w:r>
      <w:proofErr w:type="spellStart"/>
      <w:r w:rsidRPr="0095360C">
        <w:rPr>
          <w:rFonts w:ascii="Times New Roman" w:eastAsia="Times New Roman" w:hAnsi="Times New Roman" w:cs="Times New Roman"/>
          <w:sz w:val="24"/>
          <w:szCs w:val="24"/>
        </w:rPr>
        <w:t>Lubenko</w:t>
      </w:r>
      <w:proofErr w:type="spellEnd"/>
      <w:r w:rsidRPr="0095360C">
        <w:rPr>
          <w:rFonts w:ascii="Times New Roman" w:eastAsia="Times New Roman" w:hAnsi="Times New Roman" w:cs="Times New Roman"/>
          <w:sz w:val="24"/>
          <w:szCs w:val="24"/>
        </w:rPr>
        <w:t xml:space="preserve">, J., </w:t>
      </w:r>
      <w:proofErr w:type="spellStart"/>
      <w:r w:rsidRPr="0095360C">
        <w:rPr>
          <w:rFonts w:ascii="Times New Roman" w:eastAsia="Times New Roman" w:hAnsi="Times New Roman" w:cs="Times New Roman"/>
          <w:sz w:val="24"/>
          <w:szCs w:val="24"/>
        </w:rPr>
        <w:t>Presti</w:t>
      </w:r>
      <w:proofErr w:type="spellEnd"/>
      <w:r w:rsidRPr="0095360C">
        <w:rPr>
          <w:rFonts w:ascii="Times New Roman" w:eastAsia="Times New Roman" w:hAnsi="Times New Roman" w:cs="Times New Roman"/>
          <w:sz w:val="24"/>
          <w:szCs w:val="24"/>
        </w:rPr>
        <w:t xml:space="preserve">, G., </w:t>
      </w:r>
      <w:proofErr w:type="spellStart"/>
      <w:r w:rsidRPr="0095360C">
        <w:rPr>
          <w:rFonts w:ascii="Times New Roman" w:eastAsia="Times New Roman" w:hAnsi="Times New Roman" w:cs="Times New Roman"/>
          <w:sz w:val="24"/>
          <w:szCs w:val="24"/>
        </w:rPr>
        <w:t>Squatrito</w:t>
      </w:r>
      <w:proofErr w:type="spellEnd"/>
      <w:r w:rsidRPr="0095360C">
        <w:rPr>
          <w:rFonts w:ascii="Times New Roman" w:eastAsia="Times New Roman" w:hAnsi="Times New Roman" w:cs="Times New Roman"/>
          <w:sz w:val="24"/>
          <w:szCs w:val="24"/>
        </w:rPr>
        <w:t xml:space="preserve">, V., </w:t>
      </w:r>
      <w:proofErr w:type="spellStart"/>
      <w:r w:rsidRPr="0095360C">
        <w:rPr>
          <w:rFonts w:ascii="Times New Roman" w:eastAsia="Times New Roman" w:hAnsi="Times New Roman" w:cs="Times New Roman"/>
          <w:sz w:val="24"/>
          <w:szCs w:val="24"/>
        </w:rPr>
        <w:t>Constantinou</w:t>
      </w:r>
      <w:proofErr w:type="spellEnd"/>
      <w:r w:rsidRPr="0095360C">
        <w:rPr>
          <w:rFonts w:ascii="Times New Roman" w:eastAsia="Times New Roman" w:hAnsi="Times New Roman" w:cs="Times New Roman"/>
          <w:sz w:val="24"/>
          <w:szCs w:val="24"/>
        </w:rPr>
        <w:t xml:space="preserve">, M., </w:t>
      </w:r>
      <w:proofErr w:type="spellStart"/>
      <w:r w:rsidRPr="0095360C">
        <w:rPr>
          <w:rFonts w:ascii="Times New Roman" w:eastAsia="Times New Roman" w:hAnsi="Times New Roman" w:cs="Times New Roman"/>
          <w:sz w:val="24"/>
          <w:szCs w:val="24"/>
        </w:rPr>
        <w:t>Nicolaou</w:t>
      </w:r>
      <w:proofErr w:type="spellEnd"/>
      <w:r w:rsidRPr="0095360C">
        <w:rPr>
          <w:rFonts w:ascii="Times New Roman" w:eastAsia="Times New Roman" w:hAnsi="Times New Roman" w:cs="Times New Roman"/>
          <w:sz w:val="24"/>
          <w:szCs w:val="24"/>
        </w:rPr>
        <w:t xml:space="preserve">, C., </w:t>
      </w:r>
      <w:proofErr w:type="spellStart"/>
      <w:r w:rsidRPr="0095360C">
        <w:rPr>
          <w:rFonts w:ascii="Times New Roman" w:eastAsia="Times New Roman" w:hAnsi="Times New Roman" w:cs="Times New Roman"/>
          <w:sz w:val="24"/>
          <w:szCs w:val="24"/>
        </w:rPr>
        <w:t>Papacostas</w:t>
      </w:r>
      <w:proofErr w:type="spellEnd"/>
      <w:r w:rsidRPr="0095360C">
        <w:rPr>
          <w:rFonts w:ascii="Times New Roman" w:eastAsia="Times New Roman" w:hAnsi="Times New Roman" w:cs="Times New Roman"/>
          <w:sz w:val="24"/>
          <w:szCs w:val="24"/>
        </w:rPr>
        <w:t xml:space="preserve">, S., Aydın, G., Chong, Y. Y., </w:t>
      </w:r>
      <w:proofErr w:type="spellStart"/>
      <w:r w:rsidRPr="0095360C">
        <w:rPr>
          <w:rFonts w:ascii="Times New Roman" w:eastAsia="Times New Roman" w:hAnsi="Times New Roman" w:cs="Times New Roman"/>
          <w:sz w:val="24"/>
          <w:szCs w:val="24"/>
        </w:rPr>
        <w:t>Chien</w:t>
      </w:r>
      <w:proofErr w:type="spellEnd"/>
      <w:r w:rsidRPr="0095360C">
        <w:rPr>
          <w:rFonts w:ascii="Times New Roman" w:eastAsia="Times New Roman" w:hAnsi="Times New Roman" w:cs="Times New Roman"/>
          <w:sz w:val="24"/>
          <w:szCs w:val="24"/>
        </w:rPr>
        <w:t xml:space="preserve">, W. T., Cheng, H. Y., Ruiz, F. J., García-Martín, M. B., Obando-Posada, D. P., Segura-Vargas, M. A., </w:t>
      </w:r>
      <w:proofErr w:type="spellStart"/>
      <w:r w:rsidRPr="0095360C">
        <w:rPr>
          <w:rFonts w:ascii="Times New Roman" w:eastAsia="Times New Roman" w:hAnsi="Times New Roman" w:cs="Times New Roman"/>
          <w:sz w:val="24"/>
          <w:szCs w:val="24"/>
        </w:rPr>
        <w:t>Vasiliou</w:t>
      </w:r>
      <w:proofErr w:type="spellEnd"/>
      <w:r w:rsidRPr="0095360C">
        <w:rPr>
          <w:rFonts w:ascii="Times New Roman" w:eastAsia="Times New Roman" w:hAnsi="Times New Roman" w:cs="Times New Roman"/>
          <w:sz w:val="24"/>
          <w:szCs w:val="24"/>
        </w:rPr>
        <w:t xml:space="preserve">, V. S., </w:t>
      </w:r>
      <w:proofErr w:type="spellStart"/>
      <w:r w:rsidRPr="0095360C">
        <w:rPr>
          <w:rFonts w:ascii="Times New Roman" w:eastAsia="Times New Roman" w:hAnsi="Times New Roman" w:cs="Times New Roman"/>
          <w:sz w:val="24"/>
          <w:szCs w:val="24"/>
        </w:rPr>
        <w:t>McHugh</w:t>
      </w:r>
      <w:proofErr w:type="spellEnd"/>
      <w:r w:rsidRPr="0095360C">
        <w:rPr>
          <w:rFonts w:ascii="Times New Roman" w:eastAsia="Times New Roman" w:hAnsi="Times New Roman" w:cs="Times New Roman"/>
          <w:sz w:val="24"/>
          <w:szCs w:val="24"/>
        </w:rPr>
        <w:t xml:space="preserve">, L., </w:t>
      </w:r>
      <w:proofErr w:type="spellStart"/>
      <w:r w:rsidRPr="0095360C">
        <w:rPr>
          <w:rFonts w:ascii="Times New Roman" w:eastAsia="Times New Roman" w:hAnsi="Times New Roman" w:cs="Times New Roman"/>
          <w:sz w:val="24"/>
          <w:szCs w:val="24"/>
        </w:rPr>
        <w:t>Höfer</w:t>
      </w:r>
      <w:proofErr w:type="spellEnd"/>
      <w:r w:rsidRPr="0095360C">
        <w:rPr>
          <w:rFonts w:ascii="Times New Roman" w:eastAsia="Times New Roman" w:hAnsi="Times New Roman" w:cs="Times New Roman"/>
          <w:sz w:val="24"/>
          <w:szCs w:val="24"/>
        </w:rPr>
        <w:t xml:space="preserve">, S., Baban, A., </w:t>
      </w:r>
      <w:proofErr w:type="spellStart"/>
      <w:r w:rsidRPr="0095360C">
        <w:rPr>
          <w:rFonts w:ascii="Times New Roman" w:eastAsia="Times New Roman" w:hAnsi="Times New Roman" w:cs="Times New Roman"/>
          <w:sz w:val="24"/>
          <w:szCs w:val="24"/>
        </w:rPr>
        <w:t>Dias</w:t>
      </w:r>
      <w:proofErr w:type="spellEnd"/>
      <w:r w:rsidRPr="0095360C">
        <w:rPr>
          <w:rFonts w:ascii="Times New Roman" w:eastAsia="Times New Roman" w:hAnsi="Times New Roman" w:cs="Times New Roman"/>
          <w:sz w:val="24"/>
          <w:szCs w:val="24"/>
        </w:rPr>
        <w:t xml:space="preserve"> Neto, D., … </w:t>
      </w:r>
      <w:r w:rsidRPr="0095360C">
        <w:rPr>
          <w:rFonts w:ascii="Times New Roman" w:eastAsia="Times New Roman" w:hAnsi="Times New Roman" w:cs="Times New Roman"/>
          <w:sz w:val="24"/>
          <w:szCs w:val="24"/>
          <w:lang w:val="en-US"/>
        </w:rPr>
        <w:t xml:space="preserve">Gloster, A. T. (2022). To Help or Not to Help? Prosocial Behavior, its association with Well-Being, and predictors of Prosocial Behavior during the Coronavirus Disease Pandemic. </w:t>
      </w:r>
      <w:r w:rsidRPr="0095360C">
        <w:rPr>
          <w:rFonts w:ascii="Times New Roman" w:eastAsia="Times New Roman" w:hAnsi="Times New Roman" w:cs="Times New Roman"/>
          <w:i/>
          <w:iCs/>
          <w:sz w:val="24"/>
          <w:szCs w:val="24"/>
          <w:lang w:val="en-US"/>
        </w:rPr>
        <w:t>Frontiers in psychology, 12</w:t>
      </w:r>
      <w:r w:rsidRPr="0095360C">
        <w:rPr>
          <w:rFonts w:ascii="Times New Roman" w:eastAsia="Times New Roman" w:hAnsi="Times New Roman" w:cs="Times New Roman"/>
          <w:sz w:val="24"/>
          <w:szCs w:val="24"/>
          <w:lang w:val="en-US"/>
        </w:rPr>
        <w:t xml:space="preserve">, 775032. https://doi.org/10.3389/fpsyg.2021.775032 </w:t>
      </w:r>
    </w:p>
    <w:p w14:paraId="7210CBA4" w14:textId="34D9BCCF"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it-IT"/>
        </w:rPr>
      </w:pPr>
      <w:r w:rsidRPr="0095360C">
        <w:rPr>
          <w:rFonts w:ascii="Times New Roman" w:eastAsia="Times New Roman" w:hAnsi="Times New Roman" w:cs="Times New Roman"/>
          <w:sz w:val="24"/>
          <w:szCs w:val="24"/>
          <w:lang w:val="en-US"/>
        </w:rPr>
        <w:t xml:space="preserve">Hernández, P.F., Vargas P.E., &amp; Tello, R. M. (2021). </w:t>
      </w:r>
      <w:r w:rsidRPr="0095360C">
        <w:rPr>
          <w:rFonts w:ascii="Times New Roman" w:eastAsia="Times New Roman" w:hAnsi="Times New Roman" w:cs="Times New Roman"/>
          <w:sz w:val="24"/>
          <w:szCs w:val="24"/>
        </w:rPr>
        <w:t xml:space="preserve">Creencias sobre la pandemia y las medidas de protección en pacientes que acuden al servicio de urgencias por probable COVID-19. </w:t>
      </w:r>
      <w:r w:rsidRPr="0095360C">
        <w:rPr>
          <w:rFonts w:ascii="Times New Roman" w:eastAsia="Times New Roman" w:hAnsi="Times New Roman" w:cs="Times New Roman"/>
          <w:i/>
          <w:iCs/>
          <w:sz w:val="24"/>
          <w:szCs w:val="24"/>
          <w:lang w:val="it-IT"/>
        </w:rPr>
        <w:t>Revista CONAMED, 26</w:t>
      </w:r>
      <w:r w:rsidRPr="0095360C">
        <w:rPr>
          <w:rFonts w:ascii="Times New Roman" w:eastAsia="Times New Roman" w:hAnsi="Times New Roman" w:cs="Times New Roman"/>
          <w:sz w:val="24"/>
          <w:szCs w:val="24"/>
          <w:lang w:val="it-IT"/>
        </w:rPr>
        <w:t xml:space="preserve">(3),134-142, </w:t>
      </w:r>
      <w:hyperlink r:id="rId20">
        <w:r w:rsidRPr="0095360C">
          <w:rPr>
            <w:rFonts w:ascii="Times New Roman" w:eastAsia="Times New Roman" w:hAnsi="Times New Roman" w:cs="Times New Roman"/>
            <w:color w:val="1155CC"/>
            <w:sz w:val="24"/>
            <w:szCs w:val="24"/>
            <w:u w:val="single"/>
            <w:lang w:val="it-IT"/>
          </w:rPr>
          <w:t>https://dx.doi.org/10.35366/101678</w:t>
        </w:r>
      </w:hyperlink>
    </w:p>
    <w:p w14:paraId="096141C6"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it-IT"/>
        </w:rPr>
        <w:t xml:space="preserve">Igwe, P., Ochinanwata, C., Ochinanwata, N., &amp; Adeyeye, J. (2020). </w:t>
      </w:r>
      <w:r w:rsidRPr="0095360C">
        <w:rPr>
          <w:rFonts w:ascii="Times New Roman" w:eastAsia="Times New Roman" w:hAnsi="Times New Roman" w:cs="Times New Roman"/>
          <w:sz w:val="24"/>
          <w:szCs w:val="24"/>
          <w:lang w:val="en-US"/>
        </w:rPr>
        <w:t xml:space="preserve">Solidarity and social </w:t>
      </w:r>
      <w:proofErr w:type="spellStart"/>
      <w:r w:rsidRPr="0095360C">
        <w:rPr>
          <w:rFonts w:ascii="Times New Roman" w:eastAsia="Times New Roman" w:hAnsi="Times New Roman" w:cs="Times New Roman"/>
          <w:sz w:val="24"/>
          <w:szCs w:val="24"/>
          <w:lang w:val="en-US"/>
        </w:rPr>
        <w:t>behaviour</w:t>
      </w:r>
      <w:proofErr w:type="spellEnd"/>
      <w:r w:rsidRPr="0095360C">
        <w:rPr>
          <w:rFonts w:ascii="Times New Roman" w:eastAsia="Times New Roman" w:hAnsi="Times New Roman" w:cs="Times New Roman"/>
          <w:sz w:val="24"/>
          <w:szCs w:val="24"/>
          <w:lang w:val="en-US"/>
        </w:rPr>
        <w:t xml:space="preserve">: How did this help communities to manage </w:t>
      </w:r>
      <w:proofErr w:type="gramStart"/>
      <w:r w:rsidRPr="0095360C">
        <w:rPr>
          <w:rFonts w:ascii="Times New Roman" w:eastAsia="Times New Roman" w:hAnsi="Times New Roman" w:cs="Times New Roman"/>
          <w:sz w:val="24"/>
          <w:szCs w:val="24"/>
          <w:lang w:val="en-US"/>
        </w:rPr>
        <w:t>COVID</w:t>
      </w:r>
      <w:proofErr w:type="gramEnd"/>
      <w:r w:rsidRPr="0095360C">
        <w:rPr>
          <w:rFonts w:ascii="Times New Roman" w:eastAsia="Times New Roman" w:hAnsi="Times New Roman" w:cs="Times New Roman"/>
          <w:sz w:val="24"/>
          <w:szCs w:val="24"/>
          <w:lang w:val="en-US"/>
        </w:rPr>
        <w:t xml:space="preserve">-19 pandemic? </w:t>
      </w:r>
      <w:r w:rsidRPr="0095360C">
        <w:rPr>
          <w:rFonts w:ascii="Times New Roman" w:eastAsia="Times New Roman" w:hAnsi="Times New Roman" w:cs="Times New Roman"/>
          <w:i/>
          <w:iCs/>
          <w:sz w:val="24"/>
          <w:szCs w:val="24"/>
          <w:lang w:val="en-US"/>
        </w:rPr>
        <w:t>International Journal of Sociology and Social Policy</w:t>
      </w:r>
      <w:r w:rsidRPr="0095360C">
        <w:rPr>
          <w:rFonts w:ascii="Times New Roman" w:eastAsia="Times New Roman" w:hAnsi="Times New Roman" w:cs="Times New Roman"/>
          <w:sz w:val="24"/>
          <w:szCs w:val="24"/>
          <w:lang w:val="en-US"/>
        </w:rPr>
        <w:t>,</w:t>
      </w:r>
      <w:r w:rsidRPr="0095360C">
        <w:rPr>
          <w:rFonts w:ascii="Times New Roman" w:eastAsia="Times New Roman" w:hAnsi="Times New Roman" w:cs="Times New Roman"/>
          <w:i/>
          <w:iCs/>
          <w:sz w:val="24"/>
          <w:szCs w:val="24"/>
          <w:lang w:val="en-US"/>
        </w:rPr>
        <w:t xml:space="preserve"> 1</w:t>
      </w:r>
      <w:r w:rsidRPr="0095360C">
        <w:rPr>
          <w:rFonts w:ascii="Times New Roman" w:eastAsia="Times New Roman" w:hAnsi="Times New Roman" w:cs="Times New Roman"/>
          <w:sz w:val="24"/>
          <w:szCs w:val="24"/>
          <w:lang w:val="en-US"/>
        </w:rPr>
        <w:t>(8),</w:t>
      </w:r>
      <w:hyperlink r:id="rId21">
        <w:r w:rsidRPr="0095360C">
          <w:rPr>
            <w:rFonts w:ascii="Times New Roman" w:eastAsia="Times New Roman" w:hAnsi="Times New Roman" w:cs="Times New Roman"/>
            <w:sz w:val="24"/>
            <w:szCs w:val="24"/>
            <w:lang w:val="en-US"/>
          </w:rPr>
          <w:t xml:space="preserve"> </w:t>
        </w:r>
      </w:hyperlink>
      <w:hyperlink r:id="rId22">
        <w:r w:rsidRPr="0095360C">
          <w:rPr>
            <w:rFonts w:ascii="Times New Roman" w:eastAsia="Times New Roman" w:hAnsi="Times New Roman" w:cs="Times New Roman"/>
            <w:color w:val="1155CC"/>
            <w:sz w:val="24"/>
            <w:szCs w:val="24"/>
            <w:u w:val="single"/>
            <w:lang w:val="en-US"/>
          </w:rPr>
          <w:t>https://doi.org/10.1108/IJSSP-07-2020-0276</w:t>
        </w:r>
      </w:hyperlink>
    </w:p>
    <w:p w14:paraId="732511AF"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rPr>
        <w:t xml:space="preserve">Instituto Nacional de Estadística e Informática. (2021). </w:t>
      </w:r>
      <w:r w:rsidRPr="0095360C">
        <w:rPr>
          <w:rFonts w:ascii="Times New Roman" w:eastAsia="Times New Roman" w:hAnsi="Times New Roman" w:cs="Times New Roman"/>
          <w:i/>
          <w:iCs/>
          <w:sz w:val="24"/>
          <w:szCs w:val="24"/>
        </w:rPr>
        <w:t>Informe Técnico. Comportamiento de los indicadores de mercado laboral a nivel nacional.</w:t>
      </w:r>
      <w:r w:rsidRPr="0095360C">
        <w:rPr>
          <w:rFonts w:ascii="Times New Roman" w:eastAsia="Times New Roman" w:hAnsi="Times New Roman" w:cs="Times New Roman"/>
          <w:sz w:val="24"/>
          <w:szCs w:val="24"/>
        </w:rPr>
        <w:t xml:space="preserve"> </w:t>
      </w:r>
      <w:hyperlink r:id="rId23">
        <w:r w:rsidRPr="0095360C">
          <w:rPr>
            <w:rFonts w:ascii="Times New Roman" w:eastAsia="Times New Roman" w:hAnsi="Times New Roman" w:cs="Times New Roman"/>
            <w:color w:val="1155CC"/>
            <w:sz w:val="24"/>
            <w:szCs w:val="24"/>
            <w:u w:val="single"/>
          </w:rPr>
          <w:t>https://www.inei.gob.pe/media/MenuRecursivo/boletines/01-informe-tecnico-empleo-nacional-oct-nov-dic-2021.pdf</w:t>
        </w:r>
      </w:hyperlink>
    </w:p>
    <w:p w14:paraId="299E11B3" w14:textId="19A90C8B" w:rsidR="00C204EE" w:rsidRPr="0095360C" w:rsidRDefault="4C0616DF" w:rsidP="0095360C">
      <w:pPr>
        <w:spacing w:after="0" w:line="360" w:lineRule="auto"/>
        <w:ind w:left="567" w:hanging="567"/>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Jiang, S., &amp; Zhang, Y. (2021). The influence of college students' empathy on prosocial behavior in the COVID-19 pandemic: The mediating role of social responsibility. </w:t>
      </w:r>
      <w:r w:rsidRPr="0095360C">
        <w:rPr>
          <w:rFonts w:ascii="Times New Roman" w:eastAsia="Times New Roman" w:hAnsi="Times New Roman" w:cs="Times New Roman"/>
          <w:i/>
          <w:iCs/>
          <w:sz w:val="24"/>
          <w:szCs w:val="24"/>
          <w:lang w:val="en-US"/>
        </w:rPr>
        <w:t>Frontiers in Psychiatry, 12</w:t>
      </w:r>
      <w:r w:rsidRPr="0095360C">
        <w:rPr>
          <w:rFonts w:ascii="Times New Roman" w:eastAsia="Times New Roman" w:hAnsi="Times New Roman" w:cs="Times New Roman"/>
          <w:sz w:val="24"/>
          <w:szCs w:val="24"/>
          <w:lang w:val="en-US"/>
        </w:rPr>
        <w:t xml:space="preserve">, 782246. https://doi.org/10.3389/fpsyt.2021.782246 </w:t>
      </w:r>
    </w:p>
    <w:p w14:paraId="70244EB9" w14:textId="42DB887B"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proofErr w:type="spellStart"/>
      <w:r w:rsidRPr="0095360C">
        <w:rPr>
          <w:rFonts w:ascii="Times New Roman" w:eastAsia="Times New Roman" w:hAnsi="Times New Roman" w:cs="Times New Roman"/>
          <w:sz w:val="24"/>
          <w:szCs w:val="24"/>
          <w:lang w:val="en-US"/>
        </w:rPr>
        <w:t>Jochamowitz</w:t>
      </w:r>
      <w:proofErr w:type="spellEnd"/>
      <w:r w:rsidRPr="0095360C">
        <w:rPr>
          <w:rFonts w:ascii="Times New Roman" w:eastAsia="Times New Roman" w:hAnsi="Times New Roman" w:cs="Times New Roman"/>
          <w:sz w:val="24"/>
          <w:szCs w:val="24"/>
          <w:lang w:val="en-US"/>
        </w:rPr>
        <w:t xml:space="preserve">, L., &amp; León, R. (2021). </w:t>
      </w:r>
      <w:r w:rsidRPr="0095360C">
        <w:rPr>
          <w:rFonts w:ascii="Times New Roman" w:eastAsia="Times New Roman" w:hAnsi="Times New Roman" w:cs="Times New Roman"/>
          <w:i/>
          <w:iCs/>
          <w:sz w:val="24"/>
          <w:szCs w:val="24"/>
        </w:rPr>
        <w:t>Días contados. Lucha, derrota y resistencia del Perú en pandemia</w:t>
      </w:r>
      <w:r w:rsidRPr="0095360C">
        <w:rPr>
          <w:rFonts w:ascii="Times New Roman" w:eastAsia="Times New Roman" w:hAnsi="Times New Roman" w:cs="Times New Roman"/>
          <w:sz w:val="24"/>
          <w:szCs w:val="24"/>
        </w:rPr>
        <w:t>. Editorial Planeta.</w:t>
      </w:r>
    </w:p>
    <w:p w14:paraId="3BECFBA1"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rPr>
        <w:lastRenderedPageBreak/>
        <w:t xml:space="preserve">Johnson, M. C., </w:t>
      </w:r>
      <w:proofErr w:type="spellStart"/>
      <w:r w:rsidRPr="0095360C">
        <w:rPr>
          <w:rFonts w:ascii="Times New Roman" w:eastAsia="Times New Roman" w:hAnsi="Times New Roman" w:cs="Times New Roman"/>
          <w:sz w:val="24"/>
          <w:szCs w:val="24"/>
        </w:rPr>
        <w:t>Saletti</w:t>
      </w:r>
      <w:proofErr w:type="spellEnd"/>
      <w:r w:rsidRPr="0095360C">
        <w:rPr>
          <w:rFonts w:ascii="Times New Roman" w:eastAsia="Times New Roman" w:hAnsi="Times New Roman" w:cs="Times New Roman"/>
          <w:sz w:val="24"/>
          <w:szCs w:val="24"/>
        </w:rPr>
        <w:t xml:space="preserve">-Cuesta, L., &amp; </w:t>
      </w:r>
      <w:proofErr w:type="spellStart"/>
      <w:r w:rsidRPr="0095360C">
        <w:rPr>
          <w:rFonts w:ascii="Times New Roman" w:eastAsia="Times New Roman" w:hAnsi="Times New Roman" w:cs="Times New Roman"/>
          <w:sz w:val="24"/>
          <w:szCs w:val="24"/>
        </w:rPr>
        <w:t>Tumas</w:t>
      </w:r>
      <w:proofErr w:type="spellEnd"/>
      <w:r w:rsidRPr="0095360C">
        <w:rPr>
          <w:rFonts w:ascii="Times New Roman" w:eastAsia="Times New Roman" w:hAnsi="Times New Roman" w:cs="Times New Roman"/>
          <w:sz w:val="24"/>
          <w:szCs w:val="24"/>
        </w:rPr>
        <w:t xml:space="preserve">, N. (2020). Emociones, preocupaciones y reflexiones frente a la pandemia del COVID-19 en Argentina. </w:t>
      </w:r>
      <w:proofErr w:type="spellStart"/>
      <w:r w:rsidRPr="0095360C">
        <w:rPr>
          <w:rFonts w:ascii="Times New Roman" w:eastAsia="Times New Roman" w:hAnsi="Times New Roman" w:cs="Times New Roman"/>
          <w:i/>
          <w:iCs/>
          <w:sz w:val="24"/>
          <w:szCs w:val="24"/>
          <w:lang w:val="en-US"/>
        </w:rPr>
        <w:t>Ciência</w:t>
      </w:r>
      <w:proofErr w:type="spellEnd"/>
      <w:r w:rsidRPr="0095360C">
        <w:rPr>
          <w:rFonts w:ascii="Times New Roman" w:eastAsia="Times New Roman" w:hAnsi="Times New Roman" w:cs="Times New Roman"/>
          <w:i/>
          <w:iCs/>
          <w:sz w:val="24"/>
          <w:szCs w:val="24"/>
          <w:lang w:val="en-US"/>
        </w:rPr>
        <w:t xml:space="preserve"> &amp; </w:t>
      </w:r>
      <w:proofErr w:type="spellStart"/>
      <w:r w:rsidRPr="0095360C">
        <w:rPr>
          <w:rFonts w:ascii="Times New Roman" w:eastAsia="Times New Roman" w:hAnsi="Times New Roman" w:cs="Times New Roman"/>
          <w:i/>
          <w:iCs/>
          <w:sz w:val="24"/>
          <w:szCs w:val="24"/>
          <w:lang w:val="en-US"/>
        </w:rPr>
        <w:t>Saúde</w:t>
      </w:r>
      <w:proofErr w:type="spellEnd"/>
      <w:r w:rsidRPr="0095360C">
        <w:rPr>
          <w:rFonts w:ascii="Times New Roman" w:eastAsia="Times New Roman" w:hAnsi="Times New Roman" w:cs="Times New Roman"/>
          <w:i/>
          <w:iCs/>
          <w:sz w:val="24"/>
          <w:szCs w:val="24"/>
          <w:lang w:val="en-US"/>
        </w:rPr>
        <w:t xml:space="preserve"> </w:t>
      </w:r>
      <w:proofErr w:type="spellStart"/>
      <w:r w:rsidRPr="0095360C">
        <w:rPr>
          <w:rFonts w:ascii="Times New Roman" w:eastAsia="Times New Roman" w:hAnsi="Times New Roman" w:cs="Times New Roman"/>
          <w:i/>
          <w:iCs/>
          <w:sz w:val="24"/>
          <w:szCs w:val="24"/>
          <w:lang w:val="en-US"/>
        </w:rPr>
        <w:t>Coletiva</w:t>
      </w:r>
      <w:proofErr w:type="spellEnd"/>
      <w:r w:rsidRPr="0095360C">
        <w:rPr>
          <w:rFonts w:ascii="Times New Roman" w:eastAsia="Times New Roman" w:hAnsi="Times New Roman" w:cs="Times New Roman"/>
          <w:i/>
          <w:iCs/>
          <w:sz w:val="24"/>
          <w:szCs w:val="24"/>
          <w:lang w:val="en-US"/>
        </w:rPr>
        <w:t>, 25</w:t>
      </w:r>
      <w:r w:rsidRPr="0095360C">
        <w:rPr>
          <w:rFonts w:ascii="Times New Roman" w:eastAsia="Times New Roman" w:hAnsi="Times New Roman" w:cs="Times New Roman"/>
          <w:sz w:val="24"/>
          <w:szCs w:val="24"/>
          <w:lang w:val="en-US"/>
        </w:rPr>
        <w:t xml:space="preserve">(1), 2447-2456, </w:t>
      </w:r>
      <w:hyperlink r:id="rId24">
        <w:r w:rsidRPr="0095360C">
          <w:rPr>
            <w:rFonts w:ascii="Times New Roman" w:eastAsia="Times New Roman" w:hAnsi="Times New Roman" w:cs="Times New Roman"/>
            <w:color w:val="1155CC"/>
            <w:sz w:val="24"/>
            <w:szCs w:val="24"/>
            <w:u w:val="single"/>
            <w:lang w:val="en-US"/>
          </w:rPr>
          <w:t>https://doi.org/10.1590/1413-81232020256.1.10472020</w:t>
        </w:r>
      </w:hyperlink>
    </w:p>
    <w:p w14:paraId="0D7E2309"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Klein, N. (2017). Prosocial behavior increases perceptions of meaning in life. </w:t>
      </w:r>
      <w:r w:rsidRPr="0095360C">
        <w:rPr>
          <w:rFonts w:ascii="Times New Roman" w:eastAsia="Times New Roman" w:hAnsi="Times New Roman" w:cs="Times New Roman"/>
          <w:i/>
          <w:iCs/>
          <w:sz w:val="24"/>
          <w:szCs w:val="24"/>
          <w:lang w:val="en-US"/>
        </w:rPr>
        <w:t>Journal of Positive Psychology</w:t>
      </w:r>
      <w:r w:rsidRPr="0095360C">
        <w:rPr>
          <w:rFonts w:ascii="Times New Roman" w:eastAsia="Times New Roman" w:hAnsi="Times New Roman" w:cs="Times New Roman"/>
          <w:sz w:val="24"/>
          <w:szCs w:val="24"/>
          <w:lang w:val="en-US"/>
        </w:rPr>
        <w:t xml:space="preserve">, </w:t>
      </w:r>
      <w:r w:rsidRPr="0095360C">
        <w:rPr>
          <w:rFonts w:ascii="Times New Roman" w:eastAsia="Times New Roman" w:hAnsi="Times New Roman" w:cs="Times New Roman"/>
          <w:i/>
          <w:iCs/>
          <w:sz w:val="24"/>
          <w:szCs w:val="24"/>
          <w:lang w:val="en-US"/>
        </w:rPr>
        <w:t>12</w:t>
      </w:r>
      <w:r w:rsidRPr="0095360C">
        <w:rPr>
          <w:rFonts w:ascii="Times New Roman" w:eastAsia="Times New Roman" w:hAnsi="Times New Roman" w:cs="Times New Roman"/>
          <w:sz w:val="24"/>
          <w:szCs w:val="24"/>
          <w:lang w:val="en-US"/>
        </w:rPr>
        <w:t xml:space="preserve">(4), 354–361, </w:t>
      </w:r>
      <w:hyperlink r:id="rId25">
        <w:r w:rsidRPr="0095360C">
          <w:rPr>
            <w:rFonts w:ascii="Times New Roman" w:eastAsia="Times New Roman" w:hAnsi="Times New Roman" w:cs="Times New Roman"/>
            <w:color w:val="1155CC"/>
            <w:sz w:val="24"/>
            <w:szCs w:val="24"/>
            <w:u w:val="single"/>
            <w:lang w:val="en-US"/>
          </w:rPr>
          <w:t>https://doi.org/10.1080/17439760.2016.1209541</w:t>
        </w:r>
      </w:hyperlink>
    </w:p>
    <w:p w14:paraId="3B12D80D"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proofErr w:type="spellStart"/>
      <w:r w:rsidRPr="0095360C">
        <w:rPr>
          <w:rFonts w:ascii="Times New Roman" w:eastAsia="Times New Roman" w:hAnsi="Times New Roman" w:cs="Times New Roman"/>
          <w:sz w:val="24"/>
          <w:szCs w:val="24"/>
          <w:lang w:val="en-US"/>
        </w:rPr>
        <w:t>Lampridis</w:t>
      </w:r>
      <w:proofErr w:type="spellEnd"/>
      <w:r w:rsidRPr="0095360C">
        <w:rPr>
          <w:rFonts w:ascii="Times New Roman" w:eastAsia="Times New Roman" w:hAnsi="Times New Roman" w:cs="Times New Roman"/>
          <w:sz w:val="24"/>
          <w:szCs w:val="24"/>
          <w:lang w:val="en-US"/>
        </w:rPr>
        <w:t xml:space="preserve">, E., &amp; </w:t>
      </w:r>
      <w:proofErr w:type="spellStart"/>
      <w:r w:rsidRPr="0095360C">
        <w:rPr>
          <w:rFonts w:ascii="Times New Roman" w:eastAsia="Times New Roman" w:hAnsi="Times New Roman" w:cs="Times New Roman"/>
          <w:sz w:val="24"/>
          <w:szCs w:val="24"/>
          <w:lang w:val="en-US"/>
        </w:rPr>
        <w:t>Papastylianou</w:t>
      </w:r>
      <w:proofErr w:type="spellEnd"/>
      <w:r w:rsidRPr="0095360C">
        <w:rPr>
          <w:rFonts w:ascii="Times New Roman" w:eastAsia="Times New Roman" w:hAnsi="Times New Roman" w:cs="Times New Roman"/>
          <w:sz w:val="24"/>
          <w:szCs w:val="24"/>
          <w:lang w:val="en-US"/>
        </w:rPr>
        <w:t xml:space="preserve">, D. (2014). Prosocial </w:t>
      </w:r>
      <w:proofErr w:type="spellStart"/>
      <w:r w:rsidRPr="0095360C">
        <w:rPr>
          <w:rFonts w:ascii="Times New Roman" w:eastAsia="Times New Roman" w:hAnsi="Times New Roman" w:cs="Times New Roman"/>
          <w:sz w:val="24"/>
          <w:szCs w:val="24"/>
          <w:lang w:val="en-US"/>
        </w:rPr>
        <w:t>behavioural</w:t>
      </w:r>
      <w:proofErr w:type="spellEnd"/>
      <w:r w:rsidRPr="0095360C">
        <w:rPr>
          <w:rFonts w:ascii="Times New Roman" w:eastAsia="Times New Roman" w:hAnsi="Times New Roman" w:cs="Times New Roman"/>
          <w:sz w:val="24"/>
          <w:szCs w:val="24"/>
          <w:lang w:val="en-US"/>
        </w:rPr>
        <w:t xml:space="preserve"> tendencies and orientation towards individualism–collectivism of Greek young adults.</w:t>
      </w:r>
      <w:r w:rsidRPr="0095360C">
        <w:rPr>
          <w:rFonts w:ascii="Times New Roman" w:eastAsia="Times New Roman" w:hAnsi="Times New Roman" w:cs="Times New Roman"/>
          <w:i/>
          <w:iCs/>
          <w:sz w:val="24"/>
          <w:szCs w:val="24"/>
          <w:lang w:val="en-US"/>
        </w:rPr>
        <w:t xml:space="preserve"> International Journal of Adolescence and Youth, 22</w:t>
      </w:r>
      <w:r w:rsidRPr="0095360C">
        <w:rPr>
          <w:rFonts w:ascii="Times New Roman" w:eastAsia="Times New Roman" w:hAnsi="Times New Roman" w:cs="Times New Roman"/>
          <w:sz w:val="24"/>
          <w:szCs w:val="24"/>
          <w:lang w:val="en-US"/>
        </w:rPr>
        <w:t xml:space="preserve">(3), 268-282, </w:t>
      </w:r>
      <w:hyperlink r:id="rId26">
        <w:r w:rsidRPr="0095360C">
          <w:rPr>
            <w:rFonts w:ascii="Times New Roman" w:eastAsia="Times New Roman" w:hAnsi="Times New Roman" w:cs="Times New Roman"/>
            <w:color w:val="1155CC"/>
            <w:sz w:val="24"/>
            <w:szCs w:val="24"/>
            <w:u w:val="single"/>
            <w:lang w:val="en-US"/>
          </w:rPr>
          <w:t>https://doi.org/10.1080/02673843.2014.890114</w:t>
        </w:r>
      </w:hyperlink>
    </w:p>
    <w:p w14:paraId="5CF74503"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proofErr w:type="spellStart"/>
      <w:r w:rsidRPr="0095360C">
        <w:rPr>
          <w:rFonts w:ascii="Times New Roman" w:eastAsia="Times New Roman" w:hAnsi="Times New Roman" w:cs="Times New Roman"/>
          <w:sz w:val="24"/>
          <w:szCs w:val="24"/>
          <w:lang w:val="en-US"/>
        </w:rPr>
        <w:t>Lossio</w:t>
      </w:r>
      <w:proofErr w:type="spellEnd"/>
      <w:r w:rsidRPr="0095360C">
        <w:rPr>
          <w:rFonts w:ascii="Times New Roman" w:eastAsia="Times New Roman" w:hAnsi="Times New Roman" w:cs="Times New Roman"/>
          <w:sz w:val="24"/>
          <w:szCs w:val="24"/>
          <w:lang w:val="en-US"/>
        </w:rPr>
        <w:t xml:space="preserve">, J., &amp; Cruz, M. (2022). </w:t>
      </w:r>
      <w:r w:rsidRPr="0095360C">
        <w:rPr>
          <w:rFonts w:ascii="Times New Roman" w:eastAsia="Times New Roman" w:hAnsi="Times New Roman" w:cs="Times New Roman"/>
          <w:i/>
          <w:iCs/>
          <w:sz w:val="24"/>
          <w:szCs w:val="24"/>
        </w:rPr>
        <w:t>¿Qué hicimos mal? Sociedad y Estado frente al COVID 19</w:t>
      </w:r>
      <w:r w:rsidRPr="0095360C">
        <w:rPr>
          <w:rFonts w:ascii="Times New Roman" w:eastAsia="Times New Roman" w:hAnsi="Times New Roman" w:cs="Times New Roman"/>
          <w:sz w:val="24"/>
          <w:szCs w:val="24"/>
        </w:rPr>
        <w:t>. Instituto Riva Agüero, Instituto de Estudios Peruanos.</w:t>
      </w:r>
    </w:p>
    <w:p w14:paraId="151F5936"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rPr>
        <w:t xml:space="preserve">Martínez, A., </w:t>
      </w:r>
      <w:proofErr w:type="gramStart"/>
      <w:r w:rsidRPr="0095360C">
        <w:rPr>
          <w:rFonts w:ascii="Times New Roman" w:eastAsia="Times New Roman" w:hAnsi="Times New Roman" w:cs="Times New Roman"/>
          <w:sz w:val="24"/>
          <w:szCs w:val="24"/>
        </w:rPr>
        <w:t>Inglés</w:t>
      </w:r>
      <w:proofErr w:type="gramEnd"/>
      <w:r w:rsidRPr="0095360C">
        <w:rPr>
          <w:rFonts w:ascii="Times New Roman" w:eastAsia="Times New Roman" w:hAnsi="Times New Roman" w:cs="Times New Roman"/>
          <w:sz w:val="24"/>
          <w:szCs w:val="24"/>
        </w:rPr>
        <w:t xml:space="preserve">, C., Piqueras, J. A., &amp; Oblitas, L. (2010). Papel de la conducta prosocial y de las relaciones sociales en el bienestar psíquico y físico del adolescente. </w:t>
      </w:r>
      <w:r w:rsidRPr="0095360C">
        <w:rPr>
          <w:rFonts w:ascii="Times New Roman" w:eastAsia="Times New Roman" w:hAnsi="Times New Roman" w:cs="Times New Roman"/>
          <w:i/>
          <w:iCs/>
          <w:sz w:val="24"/>
          <w:szCs w:val="24"/>
        </w:rPr>
        <w:t>Avances en Psicología Latinoamericana, 28</w:t>
      </w:r>
      <w:r w:rsidRPr="0095360C">
        <w:rPr>
          <w:rFonts w:ascii="Times New Roman" w:eastAsia="Times New Roman" w:hAnsi="Times New Roman" w:cs="Times New Roman"/>
          <w:sz w:val="24"/>
          <w:szCs w:val="24"/>
        </w:rPr>
        <w:t>(1), 74-84.</w:t>
      </w:r>
    </w:p>
    <w:p w14:paraId="6EAE2D47"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rPr>
        <w:t xml:space="preserve">Martí-Vilar, M. (2019). Desarrollo y educación del comportamiento prosocial. En G. Navarro &amp; G. Flores (Eds.), </w:t>
      </w:r>
      <w:r w:rsidRPr="0095360C">
        <w:rPr>
          <w:rFonts w:ascii="Times New Roman" w:eastAsia="Times New Roman" w:hAnsi="Times New Roman" w:cs="Times New Roman"/>
          <w:i/>
          <w:iCs/>
          <w:sz w:val="24"/>
          <w:szCs w:val="24"/>
        </w:rPr>
        <w:t>Conceptualización, investigación y experiencias de educación en la formación transversal de las personas</w:t>
      </w:r>
      <w:r w:rsidRPr="0095360C">
        <w:rPr>
          <w:rFonts w:ascii="Times New Roman" w:eastAsia="Times New Roman" w:hAnsi="Times New Roman" w:cs="Times New Roman"/>
          <w:sz w:val="24"/>
          <w:szCs w:val="24"/>
        </w:rPr>
        <w:t xml:space="preserve"> (pp. 14–18). </w:t>
      </w:r>
      <w:r w:rsidRPr="0095360C">
        <w:rPr>
          <w:rFonts w:ascii="Times New Roman" w:eastAsia="Times New Roman" w:hAnsi="Times New Roman" w:cs="Times New Roman"/>
          <w:sz w:val="24"/>
          <w:szCs w:val="24"/>
          <w:lang w:val="en-US"/>
        </w:rPr>
        <w:t>Editorial Universidad de Concepción.</w:t>
      </w:r>
    </w:p>
    <w:p w14:paraId="2B0BF3A1"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Nadler, A. (2020). </w:t>
      </w:r>
      <w:r w:rsidRPr="0095360C">
        <w:rPr>
          <w:rFonts w:ascii="Times New Roman" w:eastAsia="Times New Roman" w:hAnsi="Times New Roman" w:cs="Times New Roman"/>
          <w:i/>
          <w:iCs/>
          <w:sz w:val="24"/>
          <w:szCs w:val="24"/>
          <w:lang w:val="en-US"/>
        </w:rPr>
        <w:t>Social Psychology of helping relations: Solidarity and hierarchy</w:t>
      </w:r>
      <w:r w:rsidRPr="0095360C">
        <w:rPr>
          <w:rFonts w:ascii="Times New Roman" w:eastAsia="Times New Roman" w:hAnsi="Times New Roman" w:cs="Times New Roman"/>
          <w:sz w:val="24"/>
          <w:szCs w:val="24"/>
          <w:lang w:val="en-US"/>
        </w:rPr>
        <w:t>. Wiley-Blackwell.</w:t>
      </w:r>
    </w:p>
    <w:p w14:paraId="42765937" w14:textId="1DC027A2" w:rsidR="00C204EE" w:rsidRPr="0095360C" w:rsidRDefault="4C0616DF" w:rsidP="0095360C">
      <w:pPr>
        <w:spacing w:after="0" w:line="360" w:lineRule="auto"/>
        <w:ind w:left="567" w:hanging="567"/>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Padilla-Walker, L. M., Nelson, L. J., &amp; Carroll, J. S. (2022). Emerging adults’ cultural values, prosocial behaviors, and mental health in 14 countries during the COVID-19 pandemic. </w:t>
      </w:r>
      <w:r w:rsidRPr="0095360C">
        <w:rPr>
          <w:rFonts w:ascii="Times New Roman" w:eastAsia="Times New Roman" w:hAnsi="Times New Roman" w:cs="Times New Roman"/>
          <w:i/>
          <w:iCs/>
          <w:sz w:val="24"/>
          <w:szCs w:val="24"/>
          <w:lang w:val="en-US"/>
        </w:rPr>
        <w:t>International Journal of Behavioral Development, 46</w:t>
      </w:r>
      <w:r w:rsidRPr="0095360C">
        <w:rPr>
          <w:rFonts w:ascii="Times New Roman" w:eastAsia="Times New Roman" w:hAnsi="Times New Roman" w:cs="Times New Roman"/>
          <w:sz w:val="24"/>
          <w:szCs w:val="24"/>
          <w:lang w:val="en-US"/>
        </w:rPr>
        <w:t xml:space="preserve">(1), 1-12. https://doi.org/10.1177/01650254221084098 </w:t>
      </w:r>
    </w:p>
    <w:p w14:paraId="048E44A1" w14:textId="53633F6A"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lang w:val="en-US"/>
        </w:rPr>
        <w:t xml:space="preserve">Palacios, D., Espinosa, A., &amp; Lewis, H. (2023). </w:t>
      </w:r>
      <w:r w:rsidRPr="0095360C">
        <w:rPr>
          <w:rFonts w:ascii="Times New Roman" w:eastAsia="Times New Roman" w:hAnsi="Times New Roman" w:cs="Times New Roman"/>
          <w:sz w:val="24"/>
          <w:szCs w:val="24"/>
        </w:rPr>
        <w:t xml:space="preserve">Predictores psicosociales de transgresión normativa durante la pandemia de COVID-19 en ciudadanos peruanos. </w:t>
      </w:r>
      <w:r w:rsidRPr="0095360C">
        <w:rPr>
          <w:rFonts w:ascii="Times New Roman" w:eastAsia="Times New Roman" w:hAnsi="Times New Roman" w:cs="Times New Roman"/>
          <w:i/>
          <w:iCs/>
          <w:sz w:val="24"/>
          <w:szCs w:val="24"/>
        </w:rPr>
        <w:t>Avances en Psicología Latinoamericana, 41</w:t>
      </w:r>
      <w:r w:rsidRPr="0095360C">
        <w:rPr>
          <w:rFonts w:ascii="Times New Roman" w:eastAsia="Times New Roman" w:hAnsi="Times New Roman" w:cs="Times New Roman"/>
          <w:sz w:val="24"/>
          <w:szCs w:val="24"/>
        </w:rPr>
        <w:t xml:space="preserve">(2), 1-18, </w:t>
      </w:r>
      <w:hyperlink r:id="rId27">
        <w:r w:rsidRPr="0095360C">
          <w:rPr>
            <w:rFonts w:ascii="Times New Roman" w:eastAsia="Times New Roman" w:hAnsi="Times New Roman" w:cs="Times New Roman"/>
            <w:color w:val="1155CC"/>
            <w:sz w:val="24"/>
            <w:szCs w:val="24"/>
            <w:u w:val="single"/>
          </w:rPr>
          <w:t>https://doi.org/10.12804/revistas.urosario.edu.co/apl/a.11657</w:t>
        </w:r>
      </w:hyperlink>
    </w:p>
    <w:p w14:paraId="60EB7F7F"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rPr>
        <w:t xml:space="preserve">Pérez-Salinas, B., Espinosa, A., &amp; Beramendi, M. (2014). Metas de bienestar y valores en una comunidad rural andina de Puno-Perú. </w:t>
      </w:r>
      <w:r w:rsidRPr="0095360C">
        <w:rPr>
          <w:rFonts w:ascii="Times New Roman" w:eastAsia="Times New Roman" w:hAnsi="Times New Roman" w:cs="Times New Roman"/>
          <w:i/>
          <w:iCs/>
          <w:sz w:val="24"/>
          <w:szCs w:val="24"/>
          <w:lang w:val="en-US"/>
        </w:rPr>
        <w:t xml:space="preserve">Revista Colombiana de </w:t>
      </w:r>
      <w:proofErr w:type="spellStart"/>
      <w:r w:rsidRPr="0095360C">
        <w:rPr>
          <w:rFonts w:ascii="Times New Roman" w:eastAsia="Times New Roman" w:hAnsi="Times New Roman" w:cs="Times New Roman"/>
          <w:i/>
          <w:iCs/>
          <w:sz w:val="24"/>
          <w:szCs w:val="24"/>
          <w:lang w:val="en-US"/>
        </w:rPr>
        <w:t>Psicología</w:t>
      </w:r>
      <w:proofErr w:type="spellEnd"/>
      <w:r w:rsidRPr="0095360C">
        <w:rPr>
          <w:rFonts w:ascii="Times New Roman" w:eastAsia="Times New Roman" w:hAnsi="Times New Roman" w:cs="Times New Roman"/>
          <w:i/>
          <w:iCs/>
          <w:sz w:val="24"/>
          <w:szCs w:val="24"/>
          <w:lang w:val="en-US"/>
        </w:rPr>
        <w:t>, 23</w:t>
      </w:r>
      <w:r w:rsidRPr="0095360C">
        <w:rPr>
          <w:rFonts w:ascii="Times New Roman" w:eastAsia="Times New Roman" w:hAnsi="Times New Roman" w:cs="Times New Roman"/>
          <w:sz w:val="24"/>
          <w:szCs w:val="24"/>
          <w:lang w:val="en-US"/>
        </w:rPr>
        <w:t xml:space="preserve">(1), 149-161, </w:t>
      </w:r>
      <w:hyperlink r:id="rId28">
        <w:r w:rsidRPr="0095360C">
          <w:rPr>
            <w:rFonts w:ascii="Times New Roman" w:eastAsia="Times New Roman" w:hAnsi="Times New Roman" w:cs="Times New Roman"/>
            <w:color w:val="1155CC"/>
            <w:sz w:val="24"/>
            <w:szCs w:val="24"/>
            <w:u w:val="single"/>
            <w:lang w:val="en-US"/>
          </w:rPr>
          <w:t>https://doi.org/10.15446/rcp.v23n1.30834</w:t>
        </w:r>
      </w:hyperlink>
    </w:p>
    <w:p w14:paraId="45870F04"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proofErr w:type="spellStart"/>
      <w:r w:rsidRPr="0095360C">
        <w:rPr>
          <w:rFonts w:ascii="Times New Roman" w:eastAsia="Times New Roman" w:hAnsi="Times New Roman" w:cs="Times New Roman"/>
          <w:sz w:val="24"/>
          <w:szCs w:val="24"/>
          <w:lang w:val="en-US"/>
        </w:rPr>
        <w:t>Pfattheicher</w:t>
      </w:r>
      <w:proofErr w:type="spellEnd"/>
      <w:r w:rsidRPr="0095360C">
        <w:rPr>
          <w:rFonts w:ascii="Times New Roman" w:eastAsia="Times New Roman" w:hAnsi="Times New Roman" w:cs="Times New Roman"/>
          <w:sz w:val="24"/>
          <w:szCs w:val="24"/>
          <w:lang w:val="en-US"/>
        </w:rPr>
        <w:t xml:space="preserve">, S., </w:t>
      </w:r>
      <w:proofErr w:type="spellStart"/>
      <w:r w:rsidRPr="0095360C">
        <w:rPr>
          <w:rFonts w:ascii="Times New Roman" w:eastAsia="Times New Roman" w:hAnsi="Times New Roman" w:cs="Times New Roman"/>
          <w:sz w:val="24"/>
          <w:szCs w:val="24"/>
          <w:lang w:val="en-US"/>
        </w:rPr>
        <w:t>Nockur</w:t>
      </w:r>
      <w:proofErr w:type="spellEnd"/>
      <w:r w:rsidRPr="0095360C">
        <w:rPr>
          <w:rFonts w:ascii="Times New Roman" w:eastAsia="Times New Roman" w:hAnsi="Times New Roman" w:cs="Times New Roman"/>
          <w:sz w:val="24"/>
          <w:szCs w:val="24"/>
          <w:lang w:val="en-US"/>
        </w:rPr>
        <w:t xml:space="preserve">, L., Böhm, R., </w:t>
      </w:r>
      <w:proofErr w:type="spellStart"/>
      <w:r w:rsidRPr="0095360C">
        <w:rPr>
          <w:rFonts w:ascii="Times New Roman" w:eastAsia="Times New Roman" w:hAnsi="Times New Roman" w:cs="Times New Roman"/>
          <w:sz w:val="24"/>
          <w:szCs w:val="24"/>
          <w:lang w:val="en-US"/>
        </w:rPr>
        <w:t>Sasserath</w:t>
      </w:r>
      <w:proofErr w:type="spellEnd"/>
      <w:r w:rsidRPr="0095360C">
        <w:rPr>
          <w:rFonts w:ascii="Times New Roman" w:eastAsia="Times New Roman" w:hAnsi="Times New Roman" w:cs="Times New Roman"/>
          <w:sz w:val="24"/>
          <w:szCs w:val="24"/>
          <w:lang w:val="en-US"/>
        </w:rPr>
        <w:t xml:space="preserve">, C., &amp; Bang, M. (2020). </w:t>
      </w:r>
      <w:proofErr w:type="gramStart"/>
      <w:r w:rsidRPr="0095360C">
        <w:rPr>
          <w:rFonts w:ascii="Times New Roman" w:eastAsia="Times New Roman" w:hAnsi="Times New Roman" w:cs="Times New Roman"/>
          <w:sz w:val="24"/>
          <w:szCs w:val="24"/>
          <w:lang w:val="en-US"/>
        </w:rPr>
        <w:t>The emotional</w:t>
      </w:r>
      <w:proofErr w:type="gramEnd"/>
      <w:r w:rsidRPr="0095360C">
        <w:rPr>
          <w:rFonts w:ascii="Times New Roman" w:eastAsia="Times New Roman" w:hAnsi="Times New Roman" w:cs="Times New Roman"/>
          <w:sz w:val="24"/>
          <w:szCs w:val="24"/>
          <w:lang w:val="en-US"/>
        </w:rPr>
        <w:t xml:space="preserve"> path to action: Empathy promotes physical distancing and wearing of face masks during the </w:t>
      </w:r>
      <w:r w:rsidRPr="0095360C">
        <w:rPr>
          <w:rFonts w:ascii="Times New Roman" w:eastAsia="Times New Roman" w:hAnsi="Times New Roman" w:cs="Times New Roman"/>
          <w:sz w:val="24"/>
          <w:szCs w:val="24"/>
          <w:lang w:val="en-US"/>
        </w:rPr>
        <w:lastRenderedPageBreak/>
        <w:t xml:space="preserve">COVID-19 pandemic. </w:t>
      </w:r>
      <w:proofErr w:type="spellStart"/>
      <w:r w:rsidRPr="0095360C">
        <w:rPr>
          <w:rFonts w:ascii="Times New Roman" w:eastAsia="Times New Roman" w:hAnsi="Times New Roman" w:cs="Times New Roman"/>
          <w:i/>
          <w:iCs/>
          <w:sz w:val="24"/>
          <w:szCs w:val="24"/>
        </w:rPr>
        <w:t>Psychological</w:t>
      </w:r>
      <w:proofErr w:type="spellEnd"/>
      <w:r w:rsidRPr="0095360C">
        <w:rPr>
          <w:rFonts w:ascii="Times New Roman" w:eastAsia="Times New Roman" w:hAnsi="Times New Roman" w:cs="Times New Roman"/>
          <w:i/>
          <w:iCs/>
          <w:sz w:val="24"/>
          <w:szCs w:val="24"/>
        </w:rPr>
        <w:t xml:space="preserve"> </w:t>
      </w:r>
      <w:proofErr w:type="spellStart"/>
      <w:r w:rsidRPr="0095360C">
        <w:rPr>
          <w:rFonts w:ascii="Times New Roman" w:eastAsia="Times New Roman" w:hAnsi="Times New Roman" w:cs="Times New Roman"/>
          <w:i/>
          <w:iCs/>
          <w:sz w:val="24"/>
          <w:szCs w:val="24"/>
        </w:rPr>
        <w:t>Science</w:t>
      </w:r>
      <w:proofErr w:type="spellEnd"/>
      <w:r w:rsidRPr="0095360C">
        <w:rPr>
          <w:rFonts w:ascii="Times New Roman" w:eastAsia="Times New Roman" w:hAnsi="Times New Roman" w:cs="Times New Roman"/>
          <w:i/>
          <w:iCs/>
          <w:sz w:val="24"/>
          <w:szCs w:val="24"/>
        </w:rPr>
        <w:t>, 31</w:t>
      </w:r>
      <w:r w:rsidRPr="0095360C">
        <w:rPr>
          <w:rFonts w:ascii="Times New Roman" w:eastAsia="Times New Roman" w:hAnsi="Times New Roman" w:cs="Times New Roman"/>
          <w:sz w:val="24"/>
          <w:szCs w:val="24"/>
        </w:rPr>
        <w:t xml:space="preserve">(11), 1363–1373, </w:t>
      </w:r>
      <w:hyperlink r:id="rId29">
        <w:r w:rsidRPr="0095360C">
          <w:rPr>
            <w:rFonts w:ascii="Times New Roman" w:eastAsia="Times New Roman" w:hAnsi="Times New Roman" w:cs="Times New Roman"/>
            <w:color w:val="1155CC"/>
            <w:sz w:val="24"/>
            <w:szCs w:val="24"/>
            <w:u w:val="single"/>
          </w:rPr>
          <w:t>https://doi.org/10.1177/0956797620964422</w:t>
        </w:r>
      </w:hyperlink>
    </w:p>
    <w:p w14:paraId="6957EB29"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rPr>
        <w:t xml:space="preserve">Ponce de León, Z. (2021). Sistema de salud en el Perú y el COVID-19. </w:t>
      </w:r>
      <w:r w:rsidRPr="0095360C">
        <w:rPr>
          <w:rFonts w:ascii="Times New Roman" w:eastAsia="Times New Roman" w:hAnsi="Times New Roman" w:cs="Times New Roman"/>
          <w:i/>
          <w:iCs/>
          <w:sz w:val="24"/>
          <w:szCs w:val="24"/>
          <w:lang w:val="en-US"/>
        </w:rPr>
        <w:t xml:space="preserve">Política y Debates </w:t>
      </w:r>
      <w:proofErr w:type="spellStart"/>
      <w:r w:rsidRPr="0095360C">
        <w:rPr>
          <w:rFonts w:ascii="Times New Roman" w:eastAsia="Times New Roman" w:hAnsi="Times New Roman" w:cs="Times New Roman"/>
          <w:i/>
          <w:iCs/>
          <w:sz w:val="24"/>
          <w:szCs w:val="24"/>
          <w:lang w:val="en-US"/>
        </w:rPr>
        <w:t>Públicos</w:t>
      </w:r>
      <w:proofErr w:type="spellEnd"/>
      <w:r w:rsidRPr="0095360C">
        <w:rPr>
          <w:rFonts w:ascii="Times New Roman" w:eastAsia="Times New Roman" w:hAnsi="Times New Roman" w:cs="Times New Roman"/>
          <w:i/>
          <w:iCs/>
          <w:sz w:val="24"/>
          <w:szCs w:val="24"/>
          <w:lang w:val="en-US"/>
        </w:rPr>
        <w:t>, 2</w:t>
      </w:r>
      <w:r w:rsidRPr="0095360C">
        <w:rPr>
          <w:rFonts w:ascii="Times New Roman" w:eastAsia="Times New Roman" w:hAnsi="Times New Roman" w:cs="Times New Roman"/>
          <w:sz w:val="24"/>
          <w:szCs w:val="24"/>
          <w:lang w:val="en-US"/>
        </w:rPr>
        <w:t>, 2-7.</w:t>
      </w:r>
    </w:p>
    <w:p w14:paraId="6CE57482"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proofErr w:type="spellStart"/>
      <w:r w:rsidRPr="0095360C">
        <w:rPr>
          <w:rFonts w:ascii="Times New Roman" w:eastAsia="Times New Roman" w:hAnsi="Times New Roman" w:cs="Times New Roman"/>
          <w:sz w:val="24"/>
          <w:szCs w:val="24"/>
          <w:lang w:val="en-US"/>
        </w:rPr>
        <w:t>Prainsack</w:t>
      </w:r>
      <w:proofErr w:type="spellEnd"/>
      <w:r w:rsidRPr="0095360C">
        <w:rPr>
          <w:rFonts w:ascii="Times New Roman" w:eastAsia="Times New Roman" w:hAnsi="Times New Roman" w:cs="Times New Roman"/>
          <w:sz w:val="24"/>
          <w:szCs w:val="24"/>
          <w:lang w:val="en-US"/>
        </w:rPr>
        <w:t xml:space="preserve">, B. (2020). Solidarity in times of pandemics. </w:t>
      </w:r>
      <w:r w:rsidRPr="0095360C">
        <w:rPr>
          <w:rFonts w:ascii="Times New Roman" w:eastAsia="Times New Roman" w:hAnsi="Times New Roman" w:cs="Times New Roman"/>
          <w:i/>
          <w:iCs/>
          <w:sz w:val="24"/>
          <w:szCs w:val="24"/>
          <w:lang w:val="en-US"/>
        </w:rPr>
        <w:t>Democratic Theory</w:t>
      </w:r>
      <w:r w:rsidRPr="0095360C">
        <w:rPr>
          <w:rFonts w:ascii="Times New Roman" w:eastAsia="Times New Roman" w:hAnsi="Times New Roman" w:cs="Times New Roman"/>
          <w:sz w:val="24"/>
          <w:szCs w:val="24"/>
          <w:lang w:val="en-US"/>
        </w:rPr>
        <w:t xml:space="preserve">, </w:t>
      </w:r>
      <w:r w:rsidRPr="0095360C">
        <w:rPr>
          <w:rFonts w:ascii="Times New Roman" w:eastAsia="Times New Roman" w:hAnsi="Times New Roman" w:cs="Times New Roman"/>
          <w:i/>
          <w:iCs/>
          <w:sz w:val="24"/>
          <w:szCs w:val="24"/>
          <w:lang w:val="en-US"/>
        </w:rPr>
        <w:t>7</w:t>
      </w:r>
      <w:r w:rsidRPr="0095360C">
        <w:rPr>
          <w:rFonts w:ascii="Times New Roman" w:eastAsia="Times New Roman" w:hAnsi="Times New Roman" w:cs="Times New Roman"/>
          <w:sz w:val="24"/>
          <w:szCs w:val="24"/>
          <w:lang w:val="en-US"/>
        </w:rPr>
        <w:t xml:space="preserve">(2), 124–133, </w:t>
      </w:r>
      <w:hyperlink r:id="rId30">
        <w:r w:rsidRPr="0095360C">
          <w:rPr>
            <w:rFonts w:ascii="Times New Roman" w:eastAsia="Times New Roman" w:hAnsi="Times New Roman" w:cs="Times New Roman"/>
            <w:color w:val="1155CC"/>
            <w:sz w:val="24"/>
            <w:szCs w:val="24"/>
            <w:u w:val="single"/>
            <w:lang w:val="en-US"/>
          </w:rPr>
          <w:t>https://doi.org/10.3167/dt.2020.070215</w:t>
        </w:r>
      </w:hyperlink>
    </w:p>
    <w:p w14:paraId="39B39FA8"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rPr>
        <w:t xml:space="preserve">Puyol, Á. (2022). El papel de la solidaridad en una pandemia. </w:t>
      </w:r>
      <w:r w:rsidRPr="0095360C">
        <w:rPr>
          <w:rFonts w:ascii="Times New Roman" w:eastAsia="Times New Roman" w:hAnsi="Times New Roman" w:cs="Times New Roman"/>
          <w:i/>
          <w:iCs/>
          <w:sz w:val="24"/>
          <w:szCs w:val="24"/>
        </w:rPr>
        <w:t>Revista Española de Salud Pública</w:t>
      </w:r>
      <w:r w:rsidRPr="0095360C">
        <w:rPr>
          <w:rFonts w:ascii="Times New Roman" w:eastAsia="Times New Roman" w:hAnsi="Times New Roman" w:cs="Times New Roman"/>
          <w:sz w:val="24"/>
          <w:szCs w:val="24"/>
        </w:rPr>
        <w:t xml:space="preserve">, </w:t>
      </w:r>
      <w:r w:rsidRPr="0095360C">
        <w:rPr>
          <w:rFonts w:ascii="Times New Roman" w:eastAsia="Times New Roman" w:hAnsi="Times New Roman" w:cs="Times New Roman"/>
          <w:i/>
          <w:iCs/>
          <w:sz w:val="24"/>
          <w:szCs w:val="24"/>
        </w:rPr>
        <w:t>96</w:t>
      </w:r>
      <w:r w:rsidRPr="0095360C">
        <w:rPr>
          <w:rFonts w:ascii="Times New Roman" w:eastAsia="Times New Roman" w:hAnsi="Times New Roman" w:cs="Times New Roman"/>
          <w:sz w:val="24"/>
          <w:szCs w:val="24"/>
        </w:rPr>
        <w:t>, 1-12.</w:t>
      </w:r>
    </w:p>
    <w:p w14:paraId="3B00B065" w14:textId="4055FBD4"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Robinson, O. (2014). Sampling in interview-based qualitative research: A theoretical and practical guide. </w:t>
      </w:r>
      <w:r w:rsidRPr="0095360C">
        <w:rPr>
          <w:rFonts w:ascii="Times New Roman" w:eastAsia="Times New Roman" w:hAnsi="Times New Roman" w:cs="Times New Roman"/>
          <w:i/>
          <w:iCs/>
          <w:sz w:val="24"/>
          <w:szCs w:val="24"/>
          <w:lang w:val="en-US"/>
        </w:rPr>
        <w:t>Qualitative Research in Psychology, 11</w:t>
      </w:r>
      <w:r w:rsidRPr="0095360C">
        <w:rPr>
          <w:rFonts w:ascii="Times New Roman" w:eastAsia="Times New Roman" w:hAnsi="Times New Roman" w:cs="Times New Roman"/>
          <w:sz w:val="24"/>
          <w:szCs w:val="24"/>
          <w:lang w:val="en-US"/>
        </w:rPr>
        <w:t xml:space="preserve">(1), 25-41. </w:t>
      </w:r>
      <w:hyperlink r:id="rId31">
        <w:r w:rsidRPr="0095360C">
          <w:rPr>
            <w:rFonts w:ascii="Times New Roman" w:eastAsia="Times New Roman" w:hAnsi="Times New Roman" w:cs="Times New Roman"/>
            <w:color w:val="1155CC"/>
            <w:sz w:val="24"/>
            <w:szCs w:val="24"/>
            <w:u w:val="single"/>
            <w:lang w:val="en-US"/>
          </w:rPr>
          <w:t xml:space="preserve">https://doi.org/10.1080/14780887.2013.801543 </w:t>
        </w:r>
      </w:hyperlink>
    </w:p>
    <w:p w14:paraId="247BEDA8"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lang w:val="en-US"/>
        </w:rPr>
        <w:t xml:space="preserve">Román, J., &amp; Ibarra, S. (2022). </w:t>
      </w:r>
      <w:r w:rsidRPr="0095360C">
        <w:rPr>
          <w:rFonts w:ascii="Times New Roman" w:eastAsia="Times New Roman" w:hAnsi="Times New Roman" w:cs="Times New Roman"/>
          <w:sz w:val="24"/>
          <w:szCs w:val="24"/>
        </w:rPr>
        <w:t xml:space="preserve">Solidaridad y COVID-19 en Chile: tensiones y desafíos para afrontar la pandemia solidariamente. </w:t>
      </w:r>
      <w:r w:rsidRPr="0095360C">
        <w:rPr>
          <w:rFonts w:ascii="Times New Roman" w:eastAsia="Times New Roman" w:hAnsi="Times New Roman" w:cs="Times New Roman"/>
          <w:i/>
          <w:iCs/>
          <w:sz w:val="24"/>
          <w:szCs w:val="24"/>
        </w:rPr>
        <w:t>Polis Revista Latinoamericana, 21</w:t>
      </w:r>
      <w:r w:rsidRPr="0095360C">
        <w:rPr>
          <w:rFonts w:ascii="Times New Roman" w:eastAsia="Times New Roman" w:hAnsi="Times New Roman" w:cs="Times New Roman"/>
          <w:sz w:val="24"/>
          <w:szCs w:val="24"/>
        </w:rPr>
        <w:t xml:space="preserve">(62), 32-51, </w:t>
      </w:r>
      <w:hyperlink r:id="rId32">
        <w:r w:rsidRPr="0095360C">
          <w:rPr>
            <w:rFonts w:ascii="Times New Roman" w:eastAsia="Times New Roman" w:hAnsi="Times New Roman" w:cs="Times New Roman"/>
            <w:color w:val="0563C1"/>
            <w:sz w:val="24"/>
            <w:szCs w:val="24"/>
            <w:u w:val="single"/>
          </w:rPr>
          <w:t>http://doi.org/10.32735/S0718-6568/2022-N62-1742</w:t>
        </w:r>
      </w:hyperlink>
      <w:r w:rsidRPr="0095360C">
        <w:rPr>
          <w:rFonts w:ascii="Times New Roman" w:eastAsia="Times New Roman" w:hAnsi="Times New Roman" w:cs="Times New Roman"/>
          <w:sz w:val="24"/>
          <w:szCs w:val="24"/>
        </w:rPr>
        <w:t xml:space="preserve"> </w:t>
      </w:r>
    </w:p>
    <w:p w14:paraId="41590D23" w14:textId="77777777" w:rsidR="00C204EE" w:rsidRPr="0095360C" w:rsidRDefault="4C0616DF" w:rsidP="0095360C">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lang w:val="en-US"/>
        </w:rPr>
      </w:pPr>
      <w:r w:rsidRPr="0095360C">
        <w:rPr>
          <w:rFonts w:ascii="Times New Roman" w:eastAsia="Times New Roman" w:hAnsi="Times New Roman" w:cs="Times New Roman"/>
          <w:color w:val="000000" w:themeColor="text1"/>
          <w:sz w:val="24"/>
          <w:szCs w:val="24"/>
        </w:rPr>
        <w:t xml:space="preserve">Saldaña, J. (2021). </w:t>
      </w:r>
      <w:r w:rsidRPr="0095360C">
        <w:rPr>
          <w:rFonts w:ascii="Times New Roman" w:eastAsia="Times New Roman" w:hAnsi="Times New Roman" w:cs="Times New Roman"/>
          <w:i/>
          <w:iCs/>
          <w:color w:val="000000" w:themeColor="text1"/>
          <w:sz w:val="24"/>
          <w:szCs w:val="24"/>
          <w:lang w:val="en-US"/>
        </w:rPr>
        <w:t>The coding Manual for Qualitative Researchers</w:t>
      </w:r>
      <w:r w:rsidRPr="0095360C">
        <w:rPr>
          <w:rFonts w:ascii="Times New Roman" w:eastAsia="Times New Roman" w:hAnsi="Times New Roman" w:cs="Times New Roman"/>
          <w:color w:val="000000" w:themeColor="text1"/>
          <w:sz w:val="24"/>
          <w:szCs w:val="24"/>
          <w:lang w:val="en-US"/>
        </w:rPr>
        <w:t xml:space="preserve"> (4th.). Sage.</w:t>
      </w:r>
    </w:p>
    <w:p w14:paraId="720B8134" w14:textId="566683D8" w:rsidR="00C204EE" w:rsidRPr="0095360C" w:rsidRDefault="4C0616DF" w:rsidP="0095360C">
      <w:pPr>
        <w:spacing w:after="0" w:line="360" w:lineRule="auto"/>
        <w:ind w:left="567" w:hanging="567"/>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lang w:val="en-US"/>
        </w:rPr>
        <w:t xml:space="preserve">Sampaio, R. F., &amp; Lima, M. L. (2022). Empathy and prosocial behavior during the COVID-19 pandemic: A systematic review. </w:t>
      </w:r>
      <w:proofErr w:type="spellStart"/>
      <w:r w:rsidRPr="0095360C">
        <w:rPr>
          <w:rFonts w:ascii="Times New Roman" w:eastAsia="Times New Roman" w:hAnsi="Times New Roman" w:cs="Times New Roman"/>
          <w:i/>
          <w:iCs/>
          <w:sz w:val="24"/>
          <w:szCs w:val="24"/>
        </w:rPr>
        <w:t>Psychological</w:t>
      </w:r>
      <w:proofErr w:type="spellEnd"/>
      <w:r w:rsidRPr="0095360C">
        <w:rPr>
          <w:rFonts w:ascii="Times New Roman" w:eastAsia="Times New Roman" w:hAnsi="Times New Roman" w:cs="Times New Roman"/>
          <w:i/>
          <w:iCs/>
          <w:sz w:val="24"/>
          <w:szCs w:val="24"/>
        </w:rPr>
        <w:t xml:space="preserve"> </w:t>
      </w:r>
      <w:proofErr w:type="spellStart"/>
      <w:r w:rsidRPr="0095360C">
        <w:rPr>
          <w:rFonts w:ascii="Times New Roman" w:eastAsia="Times New Roman" w:hAnsi="Times New Roman" w:cs="Times New Roman"/>
          <w:i/>
          <w:iCs/>
          <w:sz w:val="24"/>
          <w:szCs w:val="24"/>
        </w:rPr>
        <w:t>Bulletin</w:t>
      </w:r>
      <w:proofErr w:type="spellEnd"/>
      <w:r w:rsidRPr="0095360C">
        <w:rPr>
          <w:rFonts w:ascii="Times New Roman" w:eastAsia="Times New Roman" w:hAnsi="Times New Roman" w:cs="Times New Roman"/>
          <w:i/>
          <w:iCs/>
          <w:sz w:val="24"/>
          <w:szCs w:val="24"/>
        </w:rPr>
        <w:t>, 148</w:t>
      </w:r>
      <w:r w:rsidRPr="0095360C">
        <w:rPr>
          <w:rFonts w:ascii="Times New Roman" w:eastAsia="Times New Roman" w:hAnsi="Times New Roman" w:cs="Times New Roman"/>
          <w:sz w:val="24"/>
          <w:szCs w:val="24"/>
        </w:rPr>
        <w:t xml:space="preserve">(3), 1-15. https://doi.org/10.1037/bul0000312 </w:t>
      </w:r>
    </w:p>
    <w:p w14:paraId="1059E005" w14:textId="7965A8DB"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rPr>
        <w:t xml:space="preserve">Samper, P. (2014). Diferentes tendencias prosociales: el papel de las emociones. </w:t>
      </w:r>
      <w:r w:rsidRPr="0095360C">
        <w:rPr>
          <w:rFonts w:ascii="Times New Roman" w:eastAsia="Times New Roman" w:hAnsi="Times New Roman" w:cs="Times New Roman"/>
          <w:i/>
          <w:iCs/>
          <w:sz w:val="24"/>
          <w:szCs w:val="24"/>
          <w:lang w:val="en-US"/>
        </w:rPr>
        <w:t xml:space="preserve">Revista Mexicana de </w:t>
      </w:r>
      <w:proofErr w:type="spellStart"/>
      <w:r w:rsidRPr="0095360C">
        <w:rPr>
          <w:rFonts w:ascii="Times New Roman" w:eastAsia="Times New Roman" w:hAnsi="Times New Roman" w:cs="Times New Roman"/>
          <w:i/>
          <w:iCs/>
          <w:sz w:val="24"/>
          <w:szCs w:val="24"/>
          <w:lang w:val="en-US"/>
        </w:rPr>
        <w:t>Investigación</w:t>
      </w:r>
      <w:proofErr w:type="spellEnd"/>
      <w:r w:rsidRPr="0095360C">
        <w:rPr>
          <w:rFonts w:ascii="Times New Roman" w:eastAsia="Times New Roman" w:hAnsi="Times New Roman" w:cs="Times New Roman"/>
          <w:i/>
          <w:iCs/>
          <w:sz w:val="24"/>
          <w:szCs w:val="24"/>
          <w:lang w:val="en-US"/>
        </w:rPr>
        <w:t xml:space="preserve"> </w:t>
      </w:r>
      <w:proofErr w:type="spellStart"/>
      <w:r w:rsidRPr="0095360C">
        <w:rPr>
          <w:rFonts w:ascii="Times New Roman" w:eastAsia="Times New Roman" w:hAnsi="Times New Roman" w:cs="Times New Roman"/>
          <w:i/>
          <w:iCs/>
          <w:sz w:val="24"/>
          <w:szCs w:val="24"/>
          <w:lang w:val="en-US"/>
        </w:rPr>
        <w:t>en</w:t>
      </w:r>
      <w:proofErr w:type="spellEnd"/>
      <w:r w:rsidRPr="0095360C">
        <w:rPr>
          <w:rFonts w:ascii="Times New Roman" w:eastAsia="Times New Roman" w:hAnsi="Times New Roman" w:cs="Times New Roman"/>
          <w:i/>
          <w:iCs/>
          <w:sz w:val="24"/>
          <w:szCs w:val="24"/>
          <w:lang w:val="en-US"/>
        </w:rPr>
        <w:t xml:space="preserve"> </w:t>
      </w:r>
      <w:proofErr w:type="spellStart"/>
      <w:r w:rsidRPr="0095360C">
        <w:rPr>
          <w:rFonts w:ascii="Times New Roman" w:eastAsia="Times New Roman" w:hAnsi="Times New Roman" w:cs="Times New Roman"/>
          <w:i/>
          <w:iCs/>
          <w:sz w:val="24"/>
          <w:szCs w:val="24"/>
          <w:lang w:val="en-US"/>
        </w:rPr>
        <w:t>Psicología</w:t>
      </w:r>
      <w:proofErr w:type="spellEnd"/>
      <w:r w:rsidRPr="0095360C">
        <w:rPr>
          <w:rFonts w:ascii="Times New Roman" w:eastAsia="Times New Roman" w:hAnsi="Times New Roman" w:cs="Times New Roman"/>
          <w:i/>
          <w:iCs/>
          <w:sz w:val="24"/>
          <w:szCs w:val="24"/>
          <w:lang w:val="en-US"/>
        </w:rPr>
        <w:t>, 6</w:t>
      </w:r>
      <w:r w:rsidRPr="0095360C">
        <w:rPr>
          <w:rFonts w:ascii="Times New Roman" w:eastAsia="Times New Roman" w:hAnsi="Times New Roman" w:cs="Times New Roman"/>
          <w:sz w:val="24"/>
          <w:szCs w:val="24"/>
          <w:lang w:val="en-US"/>
        </w:rPr>
        <w:t>(2), 177-185.</w:t>
      </w:r>
    </w:p>
    <w:p w14:paraId="62F3CD4C"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Schwartz, S. H. (2010). Basic values: How they motivate and inhibit prosocial behavior. En M. </w:t>
      </w:r>
      <w:proofErr w:type="spellStart"/>
      <w:r w:rsidRPr="0095360C">
        <w:rPr>
          <w:rFonts w:ascii="Times New Roman" w:eastAsia="Times New Roman" w:hAnsi="Times New Roman" w:cs="Times New Roman"/>
          <w:sz w:val="24"/>
          <w:szCs w:val="24"/>
          <w:lang w:val="en-US"/>
        </w:rPr>
        <w:t>Mikulincer</w:t>
      </w:r>
      <w:proofErr w:type="spellEnd"/>
      <w:r w:rsidRPr="0095360C">
        <w:rPr>
          <w:rFonts w:ascii="Times New Roman" w:eastAsia="Times New Roman" w:hAnsi="Times New Roman" w:cs="Times New Roman"/>
          <w:sz w:val="24"/>
          <w:szCs w:val="24"/>
          <w:lang w:val="en-US"/>
        </w:rPr>
        <w:t xml:space="preserve"> &amp; P. R. Shaver (Eds.), </w:t>
      </w:r>
      <w:r w:rsidRPr="0095360C">
        <w:rPr>
          <w:rFonts w:ascii="Times New Roman" w:eastAsia="Times New Roman" w:hAnsi="Times New Roman" w:cs="Times New Roman"/>
          <w:i/>
          <w:iCs/>
          <w:sz w:val="24"/>
          <w:szCs w:val="24"/>
          <w:lang w:val="en-US"/>
        </w:rPr>
        <w:t>Prosocial motives, emotions, and behavior: The better angels of our nature</w:t>
      </w:r>
      <w:r w:rsidRPr="0095360C">
        <w:rPr>
          <w:rFonts w:ascii="Times New Roman" w:eastAsia="Times New Roman" w:hAnsi="Times New Roman" w:cs="Times New Roman"/>
          <w:sz w:val="24"/>
          <w:szCs w:val="24"/>
          <w:lang w:val="en-US"/>
        </w:rPr>
        <w:t xml:space="preserve"> (pp. 221–241). American Psychological Association. </w:t>
      </w:r>
      <w:hyperlink r:id="rId33">
        <w:r w:rsidRPr="0095360C">
          <w:rPr>
            <w:rFonts w:ascii="Times New Roman" w:eastAsia="Times New Roman" w:hAnsi="Times New Roman" w:cs="Times New Roman"/>
            <w:color w:val="1155CC"/>
            <w:sz w:val="24"/>
            <w:szCs w:val="24"/>
            <w:u w:val="single"/>
            <w:lang w:val="en-US"/>
          </w:rPr>
          <w:t>https://doi.org/10.1037/12061-012</w:t>
        </w:r>
      </w:hyperlink>
    </w:p>
    <w:p w14:paraId="0480698F" w14:textId="4D8DEEA1" w:rsidR="00C204EE" w:rsidRPr="0095360C" w:rsidRDefault="4C0616DF" w:rsidP="0095360C">
      <w:pPr>
        <w:spacing w:after="0" w:line="360" w:lineRule="auto"/>
        <w:ind w:left="567" w:hanging="567"/>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Shillington, A. M., &amp; McGowan, K. (2022). A cross-sectional examination of Canadian adults’ prosocial behavior during the COVID-19 pandemic. </w:t>
      </w:r>
      <w:r w:rsidRPr="0095360C">
        <w:rPr>
          <w:rFonts w:ascii="Times New Roman" w:eastAsia="Times New Roman" w:hAnsi="Times New Roman" w:cs="Times New Roman"/>
          <w:i/>
          <w:iCs/>
          <w:sz w:val="24"/>
          <w:szCs w:val="24"/>
          <w:lang w:val="en-US"/>
        </w:rPr>
        <w:t>Rural Mental Health, 46</w:t>
      </w:r>
      <w:r w:rsidRPr="0095360C">
        <w:rPr>
          <w:rFonts w:ascii="Times New Roman" w:eastAsia="Times New Roman" w:hAnsi="Times New Roman" w:cs="Times New Roman"/>
          <w:sz w:val="24"/>
          <w:szCs w:val="24"/>
          <w:lang w:val="en-US"/>
        </w:rPr>
        <w:t xml:space="preserve">(2), 1-10. https://doi.org/10.1037/rmh0000201 </w:t>
      </w:r>
    </w:p>
    <w:p w14:paraId="4B83BCD1" w14:textId="141E2CC1" w:rsidR="00C204EE" w:rsidRPr="0095360C" w:rsidRDefault="4C0616DF" w:rsidP="0095360C">
      <w:pPr>
        <w:spacing w:after="0" w:line="360" w:lineRule="auto"/>
        <w:ind w:left="567" w:hanging="567"/>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Šimić, N., &amp; </w:t>
      </w:r>
      <w:proofErr w:type="spellStart"/>
      <w:r w:rsidRPr="0095360C">
        <w:rPr>
          <w:rFonts w:ascii="Times New Roman" w:eastAsia="Times New Roman" w:hAnsi="Times New Roman" w:cs="Times New Roman"/>
          <w:sz w:val="24"/>
          <w:szCs w:val="24"/>
          <w:lang w:val="en-US"/>
        </w:rPr>
        <w:t>Šefer</w:t>
      </w:r>
      <w:proofErr w:type="spellEnd"/>
      <w:r w:rsidRPr="0095360C">
        <w:rPr>
          <w:rFonts w:ascii="Times New Roman" w:eastAsia="Times New Roman" w:hAnsi="Times New Roman" w:cs="Times New Roman"/>
          <w:sz w:val="24"/>
          <w:szCs w:val="24"/>
          <w:lang w:val="en-US"/>
        </w:rPr>
        <w:t xml:space="preserve">, M. (2022). National identity and prosocial behavior during the COVID-19 pandemic. </w:t>
      </w:r>
      <w:r w:rsidRPr="0095360C">
        <w:rPr>
          <w:rFonts w:ascii="Times New Roman" w:eastAsia="Times New Roman" w:hAnsi="Times New Roman" w:cs="Times New Roman"/>
          <w:i/>
          <w:iCs/>
          <w:sz w:val="24"/>
          <w:szCs w:val="24"/>
          <w:lang w:val="en-US"/>
        </w:rPr>
        <w:t>Journal of Community Psychology, 50</w:t>
      </w:r>
      <w:r w:rsidRPr="0095360C">
        <w:rPr>
          <w:rFonts w:ascii="Times New Roman" w:eastAsia="Times New Roman" w:hAnsi="Times New Roman" w:cs="Times New Roman"/>
          <w:sz w:val="24"/>
          <w:szCs w:val="24"/>
          <w:lang w:val="en-US"/>
        </w:rPr>
        <w:t xml:space="preserve">(4), 1-15. https://doi.org/10.1002/jcop.22600 </w:t>
      </w:r>
    </w:p>
    <w:p w14:paraId="3E17C044" w14:textId="422F267F"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rPr>
      </w:pPr>
      <w:r w:rsidRPr="0095360C">
        <w:rPr>
          <w:rFonts w:ascii="Times New Roman" w:eastAsia="Times New Roman" w:hAnsi="Times New Roman" w:cs="Times New Roman"/>
          <w:sz w:val="24"/>
          <w:szCs w:val="24"/>
          <w:lang w:val="en-US"/>
        </w:rPr>
        <w:t>Taylor, S.J. &amp; Bogdan, R. (1994)</w:t>
      </w:r>
      <w:r w:rsidRPr="0095360C">
        <w:rPr>
          <w:rFonts w:ascii="Times New Roman" w:eastAsia="Times New Roman" w:hAnsi="Times New Roman" w:cs="Times New Roman"/>
          <w:i/>
          <w:iCs/>
          <w:sz w:val="24"/>
          <w:szCs w:val="24"/>
          <w:lang w:val="en-US"/>
        </w:rPr>
        <w:t xml:space="preserve">. </w:t>
      </w:r>
      <w:r w:rsidRPr="0095360C">
        <w:rPr>
          <w:rFonts w:ascii="Times New Roman" w:eastAsia="Times New Roman" w:hAnsi="Times New Roman" w:cs="Times New Roman"/>
          <w:i/>
          <w:iCs/>
          <w:sz w:val="24"/>
          <w:szCs w:val="24"/>
        </w:rPr>
        <w:t>Introducción a los Métodos Cualitativos de Investigación. La búsqueda de significados</w:t>
      </w:r>
      <w:r w:rsidRPr="0095360C">
        <w:rPr>
          <w:rFonts w:ascii="Times New Roman" w:eastAsia="Times New Roman" w:hAnsi="Times New Roman" w:cs="Times New Roman"/>
          <w:sz w:val="24"/>
          <w:szCs w:val="24"/>
        </w:rPr>
        <w:t>. Paidós.</w:t>
      </w:r>
    </w:p>
    <w:p w14:paraId="3037BA82"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rPr>
        <w:t xml:space="preserve">UNICEF (2020). </w:t>
      </w:r>
      <w:r w:rsidRPr="0095360C">
        <w:rPr>
          <w:rFonts w:ascii="Times New Roman" w:eastAsia="Times New Roman" w:hAnsi="Times New Roman" w:cs="Times New Roman"/>
          <w:i/>
          <w:iCs/>
          <w:sz w:val="24"/>
          <w:szCs w:val="24"/>
        </w:rPr>
        <w:t xml:space="preserve">COVID-19 Impacto en la pobreza y desigualdad en </w:t>
      </w:r>
      <w:proofErr w:type="spellStart"/>
      <w:r w:rsidRPr="0095360C">
        <w:rPr>
          <w:rFonts w:ascii="Times New Roman" w:eastAsia="Times New Roman" w:hAnsi="Times New Roman" w:cs="Times New Roman"/>
          <w:i/>
          <w:iCs/>
          <w:sz w:val="24"/>
          <w:szCs w:val="24"/>
        </w:rPr>
        <w:t>niñas</w:t>
      </w:r>
      <w:proofErr w:type="spellEnd"/>
      <w:r w:rsidRPr="0095360C">
        <w:rPr>
          <w:rFonts w:ascii="Times New Roman" w:eastAsia="Times New Roman" w:hAnsi="Times New Roman" w:cs="Times New Roman"/>
          <w:i/>
          <w:iCs/>
          <w:sz w:val="24"/>
          <w:szCs w:val="24"/>
        </w:rPr>
        <w:t xml:space="preserve">, </w:t>
      </w:r>
      <w:proofErr w:type="spellStart"/>
      <w:r w:rsidRPr="0095360C">
        <w:rPr>
          <w:rFonts w:ascii="Times New Roman" w:eastAsia="Times New Roman" w:hAnsi="Times New Roman" w:cs="Times New Roman"/>
          <w:i/>
          <w:iCs/>
          <w:sz w:val="24"/>
          <w:szCs w:val="24"/>
        </w:rPr>
        <w:t>niños</w:t>
      </w:r>
      <w:proofErr w:type="spellEnd"/>
      <w:r w:rsidRPr="0095360C">
        <w:rPr>
          <w:rFonts w:ascii="Times New Roman" w:eastAsia="Times New Roman" w:hAnsi="Times New Roman" w:cs="Times New Roman"/>
          <w:i/>
          <w:iCs/>
          <w:sz w:val="24"/>
          <w:szCs w:val="24"/>
        </w:rPr>
        <w:t xml:space="preserve"> y adolescentes</w:t>
      </w:r>
      <w:r w:rsidRPr="0095360C">
        <w:rPr>
          <w:rFonts w:ascii="Times New Roman" w:eastAsia="Times New Roman" w:hAnsi="Times New Roman" w:cs="Times New Roman"/>
          <w:sz w:val="24"/>
          <w:szCs w:val="24"/>
        </w:rPr>
        <w:t xml:space="preserve">. </w:t>
      </w:r>
      <w:hyperlink r:id="rId34">
        <w:r w:rsidRPr="0095360C">
          <w:rPr>
            <w:rFonts w:ascii="Times New Roman" w:eastAsia="Times New Roman" w:hAnsi="Times New Roman" w:cs="Times New Roman"/>
            <w:color w:val="1155CC"/>
            <w:sz w:val="24"/>
            <w:szCs w:val="24"/>
            <w:u w:val="single"/>
            <w:lang w:val="en-US"/>
          </w:rPr>
          <w:t>www.unicef.org/peru</w:t>
        </w:r>
      </w:hyperlink>
    </w:p>
    <w:p w14:paraId="64FAE3D7" w14:textId="77777777" w:rsidR="00C204EE" w:rsidRPr="0095360C" w:rsidRDefault="4C0616DF" w:rsidP="0095360C">
      <w:pPr>
        <w:spacing w:after="0" w:line="360" w:lineRule="auto"/>
        <w:ind w:left="709" w:hanging="709"/>
        <w:jc w:val="both"/>
        <w:rPr>
          <w:rFonts w:ascii="Times New Roman" w:eastAsia="Times New Roman" w:hAnsi="Times New Roman" w:cs="Times New Roman"/>
          <w:color w:val="2E2E2E"/>
          <w:sz w:val="24"/>
          <w:szCs w:val="24"/>
          <w:lang w:val="en-US"/>
        </w:rPr>
      </w:pPr>
      <w:r w:rsidRPr="0095360C">
        <w:rPr>
          <w:rFonts w:ascii="Times New Roman" w:eastAsia="Times New Roman" w:hAnsi="Times New Roman" w:cs="Times New Roman"/>
          <w:sz w:val="24"/>
          <w:szCs w:val="24"/>
          <w:lang w:val="en-US"/>
        </w:rPr>
        <w:lastRenderedPageBreak/>
        <w:t xml:space="preserve">van Kleef, G., &amp; </w:t>
      </w:r>
      <w:proofErr w:type="spellStart"/>
      <w:r w:rsidRPr="0095360C">
        <w:rPr>
          <w:rFonts w:ascii="Times New Roman" w:eastAsia="Times New Roman" w:hAnsi="Times New Roman" w:cs="Times New Roman"/>
          <w:sz w:val="24"/>
          <w:szCs w:val="24"/>
          <w:lang w:val="en-US"/>
        </w:rPr>
        <w:t>Lelieveld</w:t>
      </w:r>
      <w:proofErr w:type="spellEnd"/>
      <w:r w:rsidRPr="0095360C">
        <w:rPr>
          <w:rFonts w:ascii="Times New Roman" w:eastAsia="Times New Roman" w:hAnsi="Times New Roman" w:cs="Times New Roman"/>
          <w:sz w:val="24"/>
          <w:szCs w:val="24"/>
          <w:lang w:val="en-US"/>
        </w:rPr>
        <w:t xml:space="preserve">, G. (2022). Moving the self and others to do good: The emotional underpinnings of prosocial behavior. </w:t>
      </w:r>
      <w:r w:rsidRPr="0095360C">
        <w:rPr>
          <w:rFonts w:ascii="Times New Roman" w:eastAsia="Times New Roman" w:hAnsi="Times New Roman" w:cs="Times New Roman"/>
          <w:i/>
          <w:iCs/>
          <w:sz w:val="24"/>
          <w:szCs w:val="24"/>
          <w:lang w:val="en-US"/>
        </w:rPr>
        <w:t>Current Opinion in Psychology, 44</w:t>
      </w:r>
      <w:r w:rsidRPr="0095360C">
        <w:rPr>
          <w:rFonts w:ascii="Times New Roman" w:eastAsia="Times New Roman" w:hAnsi="Times New Roman" w:cs="Times New Roman"/>
          <w:sz w:val="24"/>
          <w:szCs w:val="24"/>
          <w:lang w:val="en-US"/>
        </w:rPr>
        <w:t>, 80-88,</w:t>
      </w:r>
      <w:hyperlink r:id="rId35">
        <w:r w:rsidRPr="0095360C">
          <w:rPr>
            <w:rFonts w:ascii="Times New Roman" w:eastAsia="Times New Roman" w:hAnsi="Times New Roman" w:cs="Times New Roman"/>
            <w:sz w:val="24"/>
            <w:szCs w:val="24"/>
            <w:lang w:val="en-US"/>
          </w:rPr>
          <w:t xml:space="preserve"> </w:t>
        </w:r>
      </w:hyperlink>
      <w:hyperlink r:id="rId36">
        <w:r w:rsidRPr="0095360C">
          <w:rPr>
            <w:rFonts w:ascii="Times New Roman" w:eastAsia="Times New Roman" w:hAnsi="Times New Roman" w:cs="Times New Roman"/>
            <w:color w:val="1155CC"/>
            <w:sz w:val="24"/>
            <w:szCs w:val="24"/>
            <w:u w:val="single"/>
            <w:lang w:val="en-US"/>
          </w:rPr>
          <w:t>https://doi.org/10.1016/j.copsyc.2021.08.029</w:t>
        </w:r>
      </w:hyperlink>
    </w:p>
    <w:p w14:paraId="0803AE6A"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van Willigen, M. (2000). Differential benefits of volunteering across the life course. </w:t>
      </w:r>
      <w:r w:rsidRPr="0095360C">
        <w:rPr>
          <w:rFonts w:ascii="Times New Roman" w:eastAsia="Times New Roman" w:hAnsi="Times New Roman" w:cs="Times New Roman"/>
          <w:i/>
          <w:iCs/>
          <w:sz w:val="24"/>
          <w:szCs w:val="24"/>
          <w:lang w:val="en-US"/>
        </w:rPr>
        <w:t>Journal of Gerontology</w:t>
      </w:r>
      <w:r w:rsidRPr="0095360C">
        <w:rPr>
          <w:rFonts w:ascii="Times New Roman" w:eastAsia="Times New Roman" w:hAnsi="Times New Roman" w:cs="Times New Roman"/>
          <w:sz w:val="24"/>
          <w:szCs w:val="24"/>
          <w:lang w:val="en-US"/>
        </w:rPr>
        <w:t xml:space="preserve">, </w:t>
      </w:r>
      <w:r w:rsidRPr="0095360C">
        <w:rPr>
          <w:rFonts w:ascii="Times New Roman" w:eastAsia="Times New Roman" w:hAnsi="Times New Roman" w:cs="Times New Roman"/>
          <w:i/>
          <w:iCs/>
          <w:sz w:val="24"/>
          <w:szCs w:val="24"/>
          <w:lang w:val="en-US"/>
        </w:rPr>
        <w:t>55</w:t>
      </w:r>
      <w:r w:rsidRPr="0095360C">
        <w:rPr>
          <w:rFonts w:ascii="Times New Roman" w:eastAsia="Times New Roman" w:hAnsi="Times New Roman" w:cs="Times New Roman"/>
          <w:sz w:val="24"/>
          <w:szCs w:val="24"/>
          <w:lang w:val="en-US"/>
        </w:rPr>
        <w:t xml:space="preserve">(5), 308–318, </w:t>
      </w:r>
      <w:hyperlink r:id="rId37">
        <w:r w:rsidRPr="0095360C">
          <w:rPr>
            <w:rFonts w:ascii="Times New Roman" w:eastAsia="Times New Roman" w:hAnsi="Times New Roman" w:cs="Times New Roman"/>
            <w:color w:val="1155CC"/>
            <w:sz w:val="24"/>
            <w:szCs w:val="24"/>
            <w:u w:val="single"/>
            <w:lang w:val="en-US"/>
          </w:rPr>
          <w:t>https://doi.org/10.1093/geronb/55.5.S308</w:t>
        </w:r>
      </w:hyperlink>
    </w:p>
    <w:p w14:paraId="379CB58E" w14:textId="07026623" w:rsidR="00C204EE" w:rsidRPr="0095360C" w:rsidRDefault="4C0616DF" w:rsidP="0095360C">
      <w:pPr>
        <w:spacing w:after="0" w:line="360" w:lineRule="auto"/>
        <w:ind w:left="567" w:hanging="567"/>
        <w:jc w:val="both"/>
        <w:rPr>
          <w:rFonts w:ascii="Times New Roman" w:eastAsia="Times New Roman" w:hAnsi="Times New Roman" w:cs="Times New Roman"/>
          <w:sz w:val="24"/>
          <w:szCs w:val="24"/>
          <w:lang w:val="it-IT"/>
        </w:rPr>
      </w:pPr>
      <w:r w:rsidRPr="0095360C">
        <w:rPr>
          <w:rFonts w:ascii="Times New Roman" w:eastAsia="Times New Roman" w:hAnsi="Times New Roman" w:cs="Times New Roman"/>
          <w:sz w:val="24"/>
          <w:szCs w:val="24"/>
          <w:lang w:val="en-US"/>
        </w:rPr>
        <w:t xml:space="preserve">Varma, S., &amp; Kaur, R. (2023). Prosocial behavior promotes positive emotion during the COVID-19 pandemic. </w:t>
      </w:r>
      <w:r w:rsidRPr="0095360C">
        <w:rPr>
          <w:rFonts w:ascii="Times New Roman" w:eastAsia="Times New Roman" w:hAnsi="Times New Roman" w:cs="Times New Roman"/>
          <w:i/>
          <w:iCs/>
          <w:sz w:val="24"/>
          <w:szCs w:val="24"/>
          <w:lang w:val="it-IT"/>
        </w:rPr>
        <w:t>Emotion, 23</w:t>
      </w:r>
      <w:r w:rsidRPr="0095360C">
        <w:rPr>
          <w:rFonts w:ascii="Times New Roman" w:eastAsia="Times New Roman" w:hAnsi="Times New Roman" w:cs="Times New Roman"/>
          <w:sz w:val="24"/>
          <w:szCs w:val="24"/>
          <w:lang w:val="it-IT"/>
        </w:rPr>
        <w:t>(2), 1-10. https://doi.org/10.1037/emo0001077</w:t>
      </w:r>
    </w:p>
    <w:p w14:paraId="1046BCED" w14:textId="5C07B029"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it-IT"/>
        </w:rPr>
        <w:t xml:space="preserve">Voicu, B., Bartolome, E., Rusu, H., Rosta, G., Comşa, M., Vasile, O., Coromina, L., &amp; Tufis, C. (2021). </w:t>
      </w:r>
      <w:r w:rsidRPr="0095360C">
        <w:rPr>
          <w:rFonts w:ascii="Times New Roman" w:eastAsia="Times New Roman" w:hAnsi="Times New Roman" w:cs="Times New Roman"/>
          <w:sz w:val="24"/>
          <w:szCs w:val="24"/>
          <w:lang w:val="en-US"/>
        </w:rPr>
        <w:t xml:space="preserve">COVID-19 and orientations towards solidarity: The cases of Spain, Hungary, and Romania. </w:t>
      </w:r>
      <w:r w:rsidRPr="0095360C">
        <w:rPr>
          <w:rFonts w:ascii="Times New Roman" w:eastAsia="Times New Roman" w:hAnsi="Times New Roman" w:cs="Times New Roman"/>
          <w:i/>
          <w:iCs/>
          <w:sz w:val="24"/>
          <w:szCs w:val="24"/>
          <w:lang w:val="en-US"/>
        </w:rPr>
        <w:t>European Societies, 23</w:t>
      </w:r>
      <w:r w:rsidRPr="0095360C">
        <w:rPr>
          <w:rFonts w:ascii="Times New Roman" w:eastAsia="Times New Roman" w:hAnsi="Times New Roman" w:cs="Times New Roman"/>
          <w:sz w:val="24"/>
          <w:szCs w:val="24"/>
          <w:lang w:val="en-US"/>
        </w:rPr>
        <w:t xml:space="preserve">(1), 887-904, </w:t>
      </w:r>
      <w:hyperlink r:id="rId38">
        <w:r w:rsidRPr="0095360C">
          <w:rPr>
            <w:rFonts w:ascii="Times New Roman" w:eastAsia="Times New Roman" w:hAnsi="Times New Roman" w:cs="Times New Roman"/>
            <w:color w:val="1155CC"/>
            <w:sz w:val="24"/>
            <w:szCs w:val="24"/>
            <w:u w:val="single"/>
            <w:lang w:val="en-US"/>
          </w:rPr>
          <w:t>https://doi-org.ezproxybib.pucp.edu.pe/10.1080/14616696.2020.1852439</w:t>
        </w:r>
      </w:hyperlink>
    </w:p>
    <w:p w14:paraId="04CA8E38" w14:textId="77777777" w:rsidR="00C204EE" w:rsidRPr="0095360C"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West, S. A., Griffin, A. S., &amp; Gardner, A. (2007). Social semantics: Altruism, cooperation, mutualism, strong reciprocity and group selection. </w:t>
      </w:r>
      <w:r w:rsidRPr="0095360C">
        <w:rPr>
          <w:rFonts w:ascii="Times New Roman" w:eastAsia="Times New Roman" w:hAnsi="Times New Roman" w:cs="Times New Roman"/>
          <w:i/>
          <w:iCs/>
          <w:sz w:val="24"/>
          <w:szCs w:val="24"/>
          <w:lang w:val="en-US"/>
        </w:rPr>
        <w:t>Journal of Evolutionary Biology</w:t>
      </w:r>
      <w:r w:rsidRPr="0095360C">
        <w:rPr>
          <w:rFonts w:ascii="Times New Roman" w:eastAsia="Times New Roman" w:hAnsi="Times New Roman" w:cs="Times New Roman"/>
          <w:sz w:val="24"/>
          <w:szCs w:val="24"/>
          <w:lang w:val="en-US"/>
        </w:rPr>
        <w:t xml:space="preserve">, </w:t>
      </w:r>
      <w:r w:rsidRPr="0095360C">
        <w:rPr>
          <w:rFonts w:ascii="Times New Roman" w:eastAsia="Times New Roman" w:hAnsi="Times New Roman" w:cs="Times New Roman"/>
          <w:i/>
          <w:iCs/>
          <w:sz w:val="24"/>
          <w:szCs w:val="24"/>
          <w:lang w:val="en-US"/>
        </w:rPr>
        <w:t>20</w:t>
      </w:r>
      <w:r w:rsidRPr="0095360C">
        <w:rPr>
          <w:rFonts w:ascii="Times New Roman" w:eastAsia="Times New Roman" w:hAnsi="Times New Roman" w:cs="Times New Roman"/>
          <w:sz w:val="24"/>
          <w:szCs w:val="24"/>
          <w:lang w:val="en-US"/>
        </w:rPr>
        <w:t xml:space="preserve">(2), 415–432, </w:t>
      </w:r>
      <w:hyperlink r:id="rId39">
        <w:r w:rsidRPr="0095360C">
          <w:rPr>
            <w:rFonts w:ascii="Times New Roman" w:eastAsia="Times New Roman" w:hAnsi="Times New Roman" w:cs="Times New Roman"/>
            <w:color w:val="1155CC"/>
            <w:sz w:val="24"/>
            <w:szCs w:val="24"/>
            <w:u w:val="single"/>
            <w:lang w:val="en-US"/>
          </w:rPr>
          <w:t>https://doi.org/10.1111/j.1420-9101.2006.01258.x</w:t>
        </w:r>
      </w:hyperlink>
    </w:p>
    <w:p w14:paraId="69BE9DB5" w14:textId="317DB821" w:rsidR="00780D38" w:rsidRPr="00402180" w:rsidRDefault="4C0616DF" w:rsidP="0095360C">
      <w:pPr>
        <w:spacing w:after="0" w:line="360" w:lineRule="auto"/>
        <w:ind w:left="709" w:hanging="709"/>
        <w:jc w:val="both"/>
        <w:rPr>
          <w:rFonts w:ascii="Times New Roman" w:eastAsia="Times New Roman" w:hAnsi="Times New Roman" w:cs="Times New Roman"/>
          <w:sz w:val="24"/>
          <w:szCs w:val="24"/>
          <w:lang w:val="en-US"/>
        </w:rPr>
      </w:pPr>
      <w:r w:rsidRPr="0095360C">
        <w:rPr>
          <w:rFonts w:ascii="Times New Roman" w:eastAsia="Times New Roman" w:hAnsi="Times New Roman" w:cs="Times New Roman"/>
          <w:sz w:val="24"/>
          <w:szCs w:val="24"/>
          <w:lang w:val="en-US"/>
        </w:rPr>
        <w:t xml:space="preserve">Yon, C. (2020). </w:t>
      </w:r>
      <w:r w:rsidRPr="0095360C">
        <w:rPr>
          <w:rFonts w:ascii="Times New Roman" w:eastAsia="Times New Roman" w:hAnsi="Times New Roman" w:cs="Times New Roman"/>
          <w:sz w:val="24"/>
          <w:szCs w:val="24"/>
        </w:rPr>
        <w:t xml:space="preserve">Teoría social, ética y política en tiempos de pandemia: decisiones sobre la vida y la muerte. En R. Asensio (Ed.), </w:t>
      </w:r>
      <w:r w:rsidRPr="0095360C">
        <w:rPr>
          <w:rFonts w:ascii="Times New Roman" w:eastAsia="Times New Roman" w:hAnsi="Times New Roman" w:cs="Times New Roman"/>
          <w:i/>
          <w:iCs/>
          <w:sz w:val="24"/>
          <w:szCs w:val="24"/>
        </w:rPr>
        <w:t>Crónica del gran encierro. Pensando el Perú en tiempos de pandemia</w:t>
      </w:r>
      <w:r w:rsidRPr="0095360C">
        <w:rPr>
          <w:rFonts w:ascii="Times New Roman" w:eastAsia="Times New Roman" w:hAnsi="Times New Roman" w:cs="Times New Roman"/>
          <w:sz w:val="24"/>
          <w:szCs w:val="24"/>
        </w:rPr>
        <w:t xml:space="preserve"> (pp. 147-154). </w:t>
      </w:r>
      <w:r w:rsidRPr="0095360C">
        <w:rPr>
          <w:rFonts w:ascii="Times New Roman" w:eastAsia="Times New Roman" w:hAnsi="Times New Roman" w:cs="Times New Roman"/>
          <w:sz w:val="24"/>
          <w:szCs w:val="24"/>
          <w:lang w:val="en-US"/>
        </w:rPr>
        <w:t xml:space="preserve">Instituto de Estudios </w:t>
      </w:r>
      <w:proofErr w:type="spellStart"/>
      <w:r w:rsidRPr="0095360C">
        <w:rPr>
          <w:rFonts w:ascii="Times New Roman" w:eastAsia="Times New Roman" w:hAnsi="Times New Roman" w:cs="Times New Roman"/>
          <w:sz w:val="24"/>
          <w:szCs w:val="24"/>
          <w:lang w:val="en-US"/>
        </w:rPr>
        <w:t>Peruanos</w:t>
      </w:r>
      <w:proofErr w:type="spellEnd"/>
      <w:r w:rsidRPr="0095360C">
        <w:rPr>
          <w:rFonts w:ascii="Times New Roman" w:eastAsia="Times New Roman" w:hAnsi="Times New Roman" w:cs="Times New Roman"/>
          <w:sz w:val="24"/>
          <w:szCs w:val="24"/>
          <w:lang w:val="en-US"/>
        </w:rPr>
        <w:t>.</w:t>
      </w:r>
    </w:p>
    <w:p w14:paraId="3F0D9B49" w14:textId="585846A2" w:rsidR="00780D38" w:rsidRDefault="00780D38">
      <w:pPr>
        <w:spacing w:line="278" w:lineRule="auto"/>
        <w:rPr>
          <w:rFonts w:ascii="Times New Roman" w:eastAsia="Times New Roman" w:hAnsi="Times New Roman" w:cs="Times New Roman"/>
          <w:sz w:val="24"/>
          <w:szCs w:val="24"/>
        </w:rPr>
      </w:pPr>
    </w:p>
    <w:p w14:paraId="4DB4BB7B" w14:textId="77777777" w:rsidR="006D2FCF" w:rsidRPr="00780D38" w:rsidRDefault="006D2FCF">
      <w:pPr>
        <w:rPr>
          <w:lang w:val="en-US"/>
        </w:rPr>
      </w:pPr>
    </w:p>
    <w:sectPr w:rsidR="006D2FCF" w:rsidRPr="00780D38">
      <w:pgSz w:w="11906" w:h="16838"/>
      <w:pgMar w:top="1411" w:right="1411" w:bottom="1411" w:left="141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31653"/>
    <w:multiLevelType w:val="hybridMultilevel"/>
    <w:tmpl w:val="2356FD9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73AA234A"/>
    <w:multiLevelType w:val="hybridMultilevel"/>
    <w:tmpl w:val="BF2460E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751926810">
    <w:abstractNumId w:val="0"/>
  </w:num>
  <w:num w:numId="2" w16cid:durableId="133722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EE"/>
    <w:rsid w:val="00092E9E"/>
    <w:rsid w:val="000B75DD"/>
    <w:rsid w:val="002A00C4"/>
    <w:rsid w:val="002F5E01"/>
    <w:rsid w:val="003233D8"/>
    <w:rsid w:val="0033677B"/>
    <w:rsid w:val="003772C8"/>
    <w:rsid w:val="00377BAB"/>
    <w:rsid w:val="003C505C"/>
    <w:rsid w:val="00402180"/>
    <w:rsid w:val="00446B73"/>
    <w:rsid w:val="00465678"/>
    <w:rsid w:val="00470F0A"/>
    <w:rsid w:val="00481F28"/>
    <w:rsid w:val="00490F23"/>
    <w:rsid w:val="004F0D4C"/>
    <w:rsid w:val="00533F5F"/>
    <w:rsid w:val="00604864"/>
    <w:rsid w:val="0067593F"/>
    <w:rsid w:val="006868A8"/>
    <w:rsid w:val="006D2FCF"/>
    <w:rsid w:val="00780D38"/>
    <w:rsid w:val="00866868"/>
    <w:rsid w:val="008A6E5B"/>
    <w:rsid w:val="008E4943"/>
    <w:rsid w:val="00921B9E"/>
    <w:rsid w:val="0095360C"/>
    <w:rsid w:val="00964BBD"/>
    <w:rsid w:val="009F1425"/>
    <w:rsid w:val="00A42C2F"/>
    <w:rsid w:val="00A83355"/>
    <w:rsid w:val="00A95BD9"/>
    <w:rsid w:val="00AD685C"/>
    <w:rsid w:val="00B327C0"/>
    <w:rsid w:val="00B329CF"/>
    <w:rsid w:val="00B45E5D"/>
    <w:rsid w:val="00B4649A"/>
    <w:rsid w:val="00BD3898"/>
    <w:rsid w:val="00C204EE"/>
    <w:rsid w:val="00C25D35"/>
    <w:rsid w:val="00C31AD6"/>
    <w:rsid w:val="00C34D95"/>
    <w:rsid w:val="00C91B82"/>
    <w:rsid w:val="00D55DDE"/>
    <w:rsid w:val="00D569EB"/>
    <w:rsid w:val="00D66B4C"/>
    <w:rsid w:val="00DF09B7"/>
    <w:rsid w:val="00EA2EEC"/>
    <w:rsid w:val="00EA39BD"/>
    <w:rsid w:val="00F35D53"/>
    <w:rsid w:val="00F53883"/>
    <w:rsid w:val="00F91CA7"/>
    <w:rsid w:val="155F1442"/>
    <w:rsid w:val="194787FF"/>
    <w:rsid w:val="22647AAA"/>
    <w:rsid w:val="4C0616DF"/>
    <w:rsid w:val="4C611200"/>
    <w:rsid w:val="582EFDEA"/>
    <w:rsid w:val="71DBDE14"/>
    <w:rsid w:val="76DAA8B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513A"/>
  <w15:chartTrackingRefBased/>
  <w15:docId w15:val="{933CBD1B-B8D6-45C6-A715-A5C4C348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EE"/>
    <w:pPr>
      <w:spacing w:line="259" w:lineRule="auto"/>
    </w:pPr>
    <w:rPr>
      <w:rFonts w:ascii="Calibri" w:eastAsia="Calibri" w:hAnsi="Calibri" w:cs="Calibri"/>
      <w:kern w:val="0"/>
      <w:sz w:val="22"/>
      <w:szCs w:val="22"/>
      <w:lang w:eastAsia="es-PE"/>
      <w14:ligatures w14:val="none"/>
    </w:rPr>
  </w:style>
  <w:style w:type="paragraph" w:styleId="Ttulo1">
    <w:name w:val="heading 1"/>
    <w:basedOn w:val="Normal"/>
    <w:next w:val="Normal"/>
    <w:link w:val="Ttulo1Car"/>
    <w:uiPriority w:val="9"/>
    <w:qFormat/>
    <w:rsid w:val="00C204E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C204E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C204E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C204E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C204E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C204E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C204E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C204E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C204E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04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04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04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04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04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04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04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04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04EE"/>
    <w:rPr>
      <w:rFonts w:eastAsiaTheme="majorEastAsia" w:cstheme="majorBidi"/>
      <w:color w:val="272727" w:themeColor="text1" w:themeTint="D8"/>
    </w:rPr>
  </w:style>
  <w:style w:type="paragraph" w:styleId="Ttulo">
    <w:name w:val="Title"/>
    <w:basedOn w:val="Normal"/>
    <w:next w:val="Normal"/>
    <w:link w:val="TtuloCar"/>
    <w:uiPriority w:val="10"/>
    <w:qFormat/>
    <w:rsid w:val="00C204E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C20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04EE"/>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C204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04EE"/>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C204EE"/>
    <w:rPr>
      <w:i/>
      <w:iCs/>
      <w:color w:val="404040" w:themeColor="text1" w:themeTint="BF"/>
    </w:rPr>
  </w:style>
  <w:style w:type="paragraph" w:styleId="Prrafodelista">
    <w:name w:val="List Paragraph"/>
    <w:basedOn w:val="Normal"/>
    <w:uiPriority w:val="34"/>
    <w:qFormat/>
    <w:rsid w:val="00C204EE"/>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C204EE"/>
    <w:rPr>
      <w:i/>
      <w:iCs/>
      <w:color w:val="0F4761" w:themeColor="accent1" w:themeShade="BF"/>
    </w:rPr>
  </w:style>
  <w:style w:type="paragraph" w:styleId="Citadestacada">
    <w:name w:val="Intense Quote"/>
    <w:basedOn w:val="Normal"/>
    <w:next w:val="Normal"/>
    <w:link w:val="CitadestacadaCar"/>
    <w:uiPriority w:val="30"/>
    <w:qFormat/>
    <w:rsid w:val="00C204E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C204EE"/>
    <w:rPr>
      <w:i/>
      <w:iCs/>
      <w:color w:val="0F4761" w:themeColor="accent1" w:themeShade="BF"/>
    </w:rPr>
  </w:style>
  <w:style w:type="character" w:styleId="Referenciaintensa">
    <w:name w:val="Intense Reference"/>
    <w:basedOn w:val="Fuentedeprrafopredeter"/>
    <w:uiPriority w:val="32"/>
    <w:qFormat/>
    <w:rsid w:val="00C204EE"/>
    <w:rPr>
      <w:b/>
      <w:bCs/>
      <w:smallCaps/>
      <w:color w:val="0F4761" w:themeColor="accent1" w:themeShade="BF"/>
      <w:spacing w:val="5"/>
    </w:rPr>
  </w:style>
  <w:style w:type="character" w:styleId="Refdecomentario">
    <w:name w:val="annotation reference"/>
    <w:basedOn w:val="Fuentedeprrafopredeter"/>
    <w:uiPriority w:val="99"/>
    <w:semiHidden/>
    <w:unhideWhenUsed/>
    <w:rsid w:val="00D569EB"/>
    <w:rPr>
      <w:sz w:val="16"/>
      <w:szCs w:val="16"/>
    </w:rPr>
  </w:style>
  <w:style w:type="paragraph" w:styleId="Textocomentario">
    <w:name w:val="annotation text"/>
    <w:basedOn w:val="Normal"/>
    <w:link w:val="TextocomentarioCar"/>
    <w:uiPriority w:val="99"/>
    <w:unhideWhenUsed/>
    <w:rsid w:val="00D569EB"/>
    <w:pPr>
      <w:spacing w:line="240" w:lineRule="auto"/>
    </w:pPr>
    <w:rPr>
      <w:sz w:val="20"/>
      <w:szCs w:val="20"/>
    </w:rPr>
  </w:style>
  <w:style w:type="character" w:customStyle="1" w:styleId="TextocomentarioCar">
    <w:name w:val="Texto comentario Car"/>
    <w:basedOn w:val="Fuentedeprrafopredeter"/>
    <w:link w:val="Textocomentario"/>
    <w:uiPriority w:val="99"/>
    <w:rsid w:val="00D569EB"/>
    <w:rPr>
      <w:rFonts w:ascii="Calibri" w:eastAsia="Calibri" w:hAnsi="Calibri" w:cs="Calibri"/>
      <w:kern w:val="0"/>
      <w:sz w:val="20"/>
      <w:szCs w:val="20"/>
      <w:lang w:eastAsia="es-PE"/>
      <w14:ligatures w14:val="none"/>
    </w:rPr>
  </w:style>
  <w:style w:type="paragraph" w:styleId="Asuntodelcomentario">
    <w:name w:val="annotation subject"/>
    <w:basedOn w:val="Textocomentario"/>
    <w:next w:val="Textocomentario"/>
    <w:link w:val="AsuntodelcomentarioCar"/>
    <w:uiPriority w:val="99"/>
    <w:semiHidden/>
    <w:unhideWhenUsed/>
    <w:rsid w:val="00D569EB"/>
    <w:rPr>
      <w:b/>
      <w:bCs/>
    </w:rPr>
  </w:style>
  <w:style w:type="character" w:customStyle="1" w:styleId="AsuntodelcomentarioCar">
    <w:name w:val="Asunto del comentario Car"/>
    <w:basedOn w:val="TextocomentarioCar"/>
    <w:link w:val="Asuntodelcomentario"/>
    <w:uiPriority w:val="99"/>
    <w:semiHidden/>
    <w:rsid w:val="00D569EB"/>
    <w:rPr>
      <w:rFonts w:ascii="Calibri" w:eastAsia="Calibri" w:hAnsi="Calibri" w:cs="Calibri"/>
      <w:b/>
      <w:bCs/>
      <w:kern w:val="0"/>
      <w:sz w:val="20"/>
      <w:szCs w:val="20"/>
      <w:lang w:eastAsia="es-PE"/>
      <w14:ligatures w14:val="non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2107">
      <w:bodyDiv w:val="1"/>
      <w:marLeft w:val="0"/>
      <w:marRight w:val="0"/>
      <w:marTop w:val="0"/>
      <w:marBottom w:val="0"/>
      <w:divBdr>
        <w:top w:val="none" w:sz="0" w:space="0" w:color="auto"/>
        <w:left w:val="none" w:sz="0" w:space="0" w:color="auto"/>
        <w:bottom w:val="none" w:sz="0" w:space="0" w:color="auto"/>
        <w:right w:val="none" w:sz="0" w:space="0" w:color="auto"/>
      </w:divBdr>
    </w:div>
    <w:div w:id="8589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273/saluduis.54.e:22003" TargetMode="External"/><Relationship Id="rId18" Type="http://schemas.openxmlformats.org/officeDocument/2006/relationships/hyperlink" Target="https://doi.org/10.3389/fpsyg.2021.588934" TargetMode="External"/><Relationship Id="rId26" Type="http://schemas.openxmlformats.org/officeDocument/2006/relationships/hyperlink" Target="https://doi.org/10.1080/02673843.2014.890114" TargetMode="External"/><Relationship Id="rId39" Type="http://schemas.openxmlformats.org/officeDocument/2006/relationships/hyperlink" Target="https://doi.org/10.1111/j.1420-9101.2006.01258.x" TargetMode="External"/><Relationship Id="rId21" Type="http://schemas.openxmlformats.org/officeDocument/2006/relationships/hyperlink" Target="https://doi.org/10.1108/IJSSP-07-2020-0276" TargetMode="External"/><Relationship Id="rId34" Type="http://schemas.openxmlformats.org/officeDocument/2006/relationships/hyperlink" Target="http://www.unicef.org/peru" TargetMode="External"/><Relationship Id="rId7" Type="http://schemas.openxmlformats.org/officeDocument/2006/relationships/hyperlink" Target="https://www.apa.org/ethics/code" TargetMode="External"/><Relationship Id="rId2" Type="http://schemas.openxmlformats.org/officeDocument/2006/relationships/styles" Target="styles.xml"/><Relationship Id="rId16" Type="http://schemas.openxmlformats.org/officeDocument/2006/relationships/hyperlink" Target="http://dx.doi.org/10.1098/rstb.2015.0077" TargetMode="External"/><Relationship Id="rId20" Type="http://schemas.openxmlformats.org/officeDocument/2006/relationships/hyperlink" Target="https://dx.doi.org/10.35366/101678" TargetMode="External"/><Relationship Id="rId29" Type="http://schemas.openxmlformats.org/officeDocument/2006/relationships/hyperlink" Target="https://doi.org/10.1177/095679762096442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26719/2020.26.5.492" TargetMode="External"/><Relationship Id="rId11" Type="http://schemas.openxmlformats.org/officeDocument/2006/relationships/hyperlink" Target="https://doi.org/10.1016/j.rssm.2021.100612" TargetMode="External"/><Relationship Id="rId24" Type="http://schemas.openxmlformats.org/officeDocument/2006/relationships/hyperlink" Target="https://doi.org/10.1590/1413-81232020256.1.10472020" TargetMode="External"/><Relationship Id="rId32" Type="http://schemas.openxmlformats.org/officeDocument/2006/relationships/hyperlink" Target="http://doi.org/10.32735/S0718-6568/2022-N62-1742" TargetMode="External"/><Relationship Id="rId37" Type="http://schemas.openxmlformats.org/officeDocument/2006/relationships/hyperlink" Target="https://doi.org/10.1093/geronb/55.5.S308"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oi.org/10.1016/S0140-6736(20)30918-1" TargetMode="External"/><Relationship Id="rId23" Type="http://schemas.openxmlformats.org/officeDocument/2006/relationships/hyperlink" Target="https://www.inei.gob.pe/media/MenuRecursivo/boletines/01-informe-tecnico-empleo-nacional-oct-nov-dic-2021.pdf" TargetMode="External"/><Relationship Id="rId28" Type="http://schemas.openxmlformats.org/officeDocument/2006/relationships/hyperlink" Target="https://doi.org/10.15446/rcp.v23n1.30834" TargetMode="External"/><Relationship Id="rId36" Type="http://schemas.openxmlformats.org/officeDocument/2006/relationships/hyperlink" Target="https://doi.org/10.1016/j.copsyc.2021.08.029" TargetMode="External"/><Relationship Id="rId10" Type="http://schemas.openxmlformats.org/officeDocument/2006/relationships/hyperlink" Target="https://doi.org/10.1016/j.paid.2019.01.019" TargetMode="External"/><Relationship Id="rId19" Type="http://schemas.openxmlformats.org/officeDocument/2006/relationships/hyperlink" Target="https://doi.org/10.11600/1692715x.1324092614" TargetMode="External"/><Relationship Id="rId31" Type="http://schemas.openxmlformats.org/officeDocument/2006/relationships/hyperlink" Target="https://doi.org/10.1080/14780887.2013.801543" TargetMode="External"/><Relationship Id="rId4" Type="http://schemas.openxmlformats.org/officeDocument/2006/relationships/webSettings" Target="webSettings.xml"/><Relationship Id="rId9" Type="http://schemas.openxmlformats.org/officeDocument/2006/relationships/hyperlink" Target="https://doi.org/10.1093/acprof:oso/9780198795452.003.0001" TargetMode="External"/><Relationship Id="rId14" Type="http://schemas.openxmlformats.org/officeDocument/2006/relationships/hyperlink" Target="https://doi.org/10.1590/1413-812320222711.11052022" TargetMode="External"/><Relationship Id="rId22" Type="http://schemas.openxmlformats.org/officeDocument/2006/relationships/hyperlink" Target="https://doi.org/10.1108/IJSSP-07-2020-0276" TargetMode="External"/><Relationship Id="rId27" Type="http://schemas.openxmlformats.org/officeDocument/2006/relationships/hyperlink" Target="https://doi.org/10.12804/revistas.urosario.edu.co/apl/a.11657" TargetMode="External"/><Relationship Id="rId30" Type="http://schemas.openxmlformats.org/officeDocument/2006/relationships/hyperlink" Target="https://doi.org/10.3167/dt.2020.070215" TargetMode="External"/><Relationship Id="rId35" Type="http://schemas.openxmlformats.org/officeDocument/2006/relationships/hyperlink" Target="https://doi.org/10.1016/j.copsyc.2021.08.029" TargetMode="External"/><Relationship Id="rId8" Type="http://schemas.openxmlformats.org/officeDocument/2006/relationships/hyperlink" Target="https://doi.org/10.23917/indigenous.v6i3.15401" TargetMode="External"/><Relationship Id="rId3" Type="http://schemas.openxmlformats.org/officeDocument/2006/relationships/settings" Target="settings.xml"/><Relationship Id="rId12" Type="http://schemas.openxmlformats.org/officeDocument/2006/relationships/hyperlink" Target="https://doi.org/10.1080/0022250X.2019.1704284" TargetMode="External"/><Relationship Id="rId17" Type="http://schemas.openxmlformats.org/officeDocument/2006/relationships/hyperlink" Target="https://www.defensoria.gob.pe/wp-content/uploads/2020/06/Serie-Informes-Especiales-N" TargetMode="External"/><Relationship Id="rId25" Type="http://schemas.openxmlformats.org/officeDocument/2006/relationships/hyperlink" Target="https://doi.org/10.1080/17439760.2016.1209541" TargetMode="External"/><Relationship Id="rId33" Type="http://schemas.openxmlformats.org/officeDocument/2006/relationships/hyperlink" Target="https://doi.org/10.1037/12061-012" TargetMode="External"/><Relationship Id="rId38" Type="http://schemas.openxmlformats.org/officeDocument/2006/relationships/hyperlink" Target="https://doi-org.ezproxybib.pucp.edu.pe/10.1080/14616696.2020.18524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8635</Words>
  <Characters>47496</Characters>
  <Application>Microsoft Office Word</Application>
  <DocSecurity>0</DocSecurity>
  <Lines>395</Lines>
  <Paragraphs>112</Paragraphs>
  <ScaleCrop>false</ScaleCrop>
  <Company/>
  <LinksUpToDate>false</LinksUpToDate>
  <CharactersWithSpaces>56019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Llanco Gonzales</dc:creator>
  <cp:keywords/>
  <dc:description/>
  <cp:lastModifiedBy>César Llanco Gonzales</cp:lastModifiedBy>
  <cp:revision>51</cp:revision>
  <dcterms:created xsi:type="dcterms:W3CDTF">2025-01-22T20:19:00Z</dcterms:created>
  <dcterms:modified xsi:type="dcterms:W3CDTF">2025-02-17T00:09:00Z</dcterms:modified>
</cp:coreProperties>
</file>