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F9070" w14:textId="77777777" w:rsidR="009D3AE5" w:rsidRPr="0039372A" w:rsidRDefault="009D3AE5" w:rsidP="009D3AE5">
      <w:pPr>
        <w:spacing w:before="4" w:line="360" w:lineRule="auto"/>
        <w:jc w:val="center"/>
        <w:rPr>
          <w:sz w:val="36"/>
          <w:szCs w:val="36"/>
          <w:lang w:val="en-US"/>
        </w:rPr>
      </w:pPr>
      <w:r w:rsidRPr="0039372A">
        <w:rPr>
          <w:sz w:val="36"/>
          <w:szCs w:val="36"/>
          <w:lang w:val="en-US"/>
        </w:rPr>
        <w:t>Social Networks and Digital Risks: A Psychometric Approach to Assess Problematic Behavior</w:t>
      </w:r>
    </w:p>
    <w:p w14:paraId="65BCAE3E" w14:textId="77777777" w:rsidR="009D3AE5" w:rsidRPr="009D3AE5" w:rsidRDefault="009D3AE5" w:rsidP="009D3AE5">
      <w:pPr>
        <w:spacing w:before="4" w:line="360" w:lineRule="auto"/>
        <w:jc w:val="center"/>
        <w:rPr>
          <w:color w:val="000000" w:themeColor="text1"/>
          <w:lang w:val="en-US"/>
        </w:rPr>
      </w:pPr>
      <w:r>
        <w:rPr>
          <w:noProof/>
        </w:rPr>
        <w:drawing>
          <wp:inline distT="0" distB="0" distL="0" distR="0" wp14:anchorId="32A212D9" wp14:editId="0EB9E561">
            <wp:extent cx="5943600" cy="47625"/>
            <wp:effectExtent l="0" t="0" r="0" b="0"/>
            <wp:docPr id="78578988" name="Picture 7857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47625"/>
                    </a:xfrm>
                    <a:prstGeom prst="rect">
                      <a:avLst/>
                    </a:prstGeom>
                  </pic:spPr>
                </pic:pic>
              </a:graphicData>
            </a:graphic>
          </wp:inline>
        </w:drawing>
      </w:r>
      <w:r w:rsidRPr="009D3AE5">
        <w:rPr>
          <w:b/>
          <w:bCs/>
          <w:color w:val="000000" w:themeColor="text1"/>
          <w:lang w:val="en-US"/>
        </w:rPr>
        <w:t>Abstract</w:t>
      </w:r>
      <w:r w:rsidRPr="009D3AE5">
        <w:rPr>
          <w:color w:val="000000" w:themeColor="text1"/>
          <w:lang w:val="en-US"/>
        </w:rPr>
        <w:t xml:space="preserve"> </w:t>
      </w:r>
    </w:p>
    <w:p w14:paraId="12757125" w14:textId="77777777" w:rsidR="009D3AE5" w:rsidRPr="009D3AE5" w:rsidRDefault="009D3AE5" w:rsidP="009D3AE5">
      <w:pPr>
        <w:spacing w:before="240" w:after="240"/>
        <w:rPr>
          <w:lang w:val="en-US"/>
        </w:rPr>
      </w:pPr>
      <w:r w:rsidRPr="0468B825">
        <w:rPr>
          <w:lang w:val="en-US"/>
        </w:rPr>
        <w:t>This study focused on the development and validation of the Scale of Problematic Behaviors in social media (ECPRS-27), designed to assess problematic behaviors associated with social media use and administer the Internet Problematic Use Scale in Puerto Rican adults (EUPI-6). The aim was to identify, evaluate, and refine key constructs related to cyberbullying, the dissemination of harmful content, overexposure of personal information, and problematic internet use. The study involved 159 participants from Puerto Rico, aged between 21 and 79 years. The results showed that participants had higher scores on problematic behaviors in social media, with 73.5% in the high level and 12.7% in the moderate level. The scale showed high reliability, with a McDonald's Omega coefficient of 0.916 for the total scale, and values ranging from 0.784 to 0.866 for its factors. Additionally, six main factors were identified in the scale. It was concluded that the ECPRS-27-27 is a valid and reliable instrument for assessing problematic behaviors related to social media use.</w:t>
      </w:r>
    </w:p>
    <w:p w14:paraId="3E824C24" w14:textId="77777777" w:rsidR="009D3AE5" w:rsidRPr="0039372A" w:rsidRDefault="009D3AE5" w:rsidP="009D3AE5">
      <w:pPr>
        <w:rPr>
          <w:i/>
          <w:iCs/>
          <w:lang w:val="en-US"/>
        </w:rPr>
      </w:pPr>
      <w:r w:rsidRPr="0039372A">
        <w:rPr>
          <w:b/>
          <w:bCs/>
          <w:sz w:val="20"/>
          <w:szCs w:val="20"/>
          <w:lang w:val="en-US"/>
        </w:rPr>
        <w:t xml:space="preserve">Keywords </w:t>
      </w:r>
      <w:r w:rsidRPr="0039372A">
        <w:rPr>
          <w:i/>
          <w:iCs/>
          <w:sz w:val="20"/>
          <w:szCs w:val="20"/>
          <w:lang w:val="en-US"/>
        </w:rPr>
        <w:t>cyberbullying, harmful content dissemination, overexposure of personal information, internet addiction, psychometrics, scale validation, social media behaviors</w:t>
      </w:r>
      <w:r w:rsidRPr="0039372A">
        <w:rPr>
          <w:i/>
          <w:iCs/>
          <w:lang w:val="en-US"/>
        </w:rPr>
        <w:t>.</w:t>
      </w:r>
    </w:p>
    <w:p w14:paraId="27AFE7A8" w14:textId="77777777" w:rsidR="009D3AE5" w:rsidRDefault="009D3AE5" w:rsidP="009D3AE5">
      <w:pPr>
        <w:spacing w:before="4"/>
        <w:jc w:val="center"/>
        <w:rPr>
          <w:b/>
          <w:bCs/>
          <w:color w:val="000000" w:themeColor="text1"/>
          <w:lang w:val="es-PR"/>
        </w:rPr>
      </w:pPr>
      <w:r w:rsidRPr="0468B825">
        <w:rPr>
          <w:b/>
          <w:bCs/>
          <w:color w:val="000000" w:themeColor="text1"/>
          <w:lang w:val="es-PR"/>
        </w:rPr>
        <w:t>Resumen</w:t>
      </w:r>
    </w:p>
    <w:p w14:paraId="2256E50F" w14:textId="77777777" w:rsidR="009D3AE5" w:rsidRDefault="009D3AE5" w:rsidP="009D3AE5">
      <w:pPr>
        <w:spacing w:before="4"/>
        <w:rPr>
          <w:lang w:val="es-PR"/>
        </w:rPr>
      </w:pPr>
      <w:r w:rsidRPr="0468B825">
        <w:rPr>
          <w:lang w:val="es-PR"/>
        </w:rPr>
        <w:t>Este estudio se centró en el desarrollo y la validación de la Escala de Conductas Problemáticas en Redes Sociales (ECPRS-27), diseñada para evaluar los comportamientos problemáticos asociados al uso de redes sociales y administrar la escala de Uso Problemático de Internet en adultos puertorriqueños (EUPI-6). El objetivo fue identificar, evaluar y refinar los constructos claves relacionados con el ciberacoso, la difusión de contenido dañino, la sobreexposición de información personal y el uso problemático del internet. Participaron 159 individuos de Puerto Rico, con edades entre 21 y 79 años. Los resultados mostraron que los participantes presentaron puntuaciones más altas en las conductas problemáticas de redes sociales, con un 73.5% en nivel alto y un 12.7% en nivel moderado. La escala mostró una alta fiabilidad, con un coeficiente McDonald's Omega de 0.916 para la escala total, y valores entre 0.784 y 0.866 para sus factores. Además, se identificaron seis factores principales en la escala. Se concluyó que la ECPRS-27 es un instrumento válido y confiable para evaluar las conductas problemáticas relacionadas con el uso de redes sociales.</w:t>
      </w:r>
    </w:p>
    <w:p w14:paraId="7A9E3FCC" w14:textId="77777777" w:rsidR="009D3AE5" w:rsidRDefault="009D3AE5" w:rsidP="009D3AE5">
      <w:pPr>
        <w:spacing w:before="4"/>
        <w:rPr>
          <w:i/>
          <w:iCs/>
          <w:sz w:val="20"/>
          <w:szCs w:val="20"/>
          <w:lang w:val="es-PR"/>
        </w:rPr>
      </w:pPr>
      <w:r w:rsidRPr="0468B825">
        <w:rPr>
          <w:sz w:val="20"/>
          <w:szCs w:val="20"/>
          <w:lang w:val="es-PR"/>
        </w:rPr>
        <w:t>Palabras Claves</w:t>
      </w:r>
      <w:r w:rsidRPr="0468B825">
        <w:rPr>
          <w:i/>
          <w:iCs/>
          <w:sz w:val="20"/>
          <w:szCs w:val="20"/>
          <w:lang w:val="es-PR"/>
        </w:rPr>
        <w:t xml:space="preserve"> ciberacoso, difusión de contenido dañino, sobreexposición de información personal, adicción al internet, psicometría, validación de escala, comportamientos en redes sociales.</w:t>
      </w:r>
    </w:p>
    <w:p w14:paraId="24025CAA" w14:textId="77777777" w:rsidR="009D3AE5" w:rsidRDefault="009D3AE5" w:rsidP="009D3AE5">
      <w:pPr>
        <w:spacing w:line="360" w:lineRule="auto"/>
        <w:rPr>
          <w:lang w:val="es-PR"/>
        </w:rPr>
      </w:pPr>
    </w:p>
    <w:p w14:paraId="09A99A49" w14:textId="77777777" w:rsidR="009D3AE5" w:rsidRDefault="009D3AE5" w:rsidP="009D3AE5">
      <w:pPr>
        <w:spacing w:line="360" w:lineRule="auto"/>
        <w:ind w:firstLine="720"/>
        <w:rPr>
          <w:lang w:val="es-PR"/>
        </w:rPr>
      </w:pPr>
    </w:p>
    <w:p w14:paraId="4A90A2A8" w14:textId="77777777" w:rsidR="009D3AE5" w:rsidRDefault="009D3AE5" w:rsidP="009D3AE5">
      <w:pPr>
        <w:spacing w:line="360" w:lineRule="auto"/>
        <w:rPr>
          <w:lang w:val="es-PR"/>
        </w:rPr>
      </w:pPr>
    </w:p>
    <w:p w14:paraId="52CD94EC" w14:textId="77777777" w:rsidR="001826F8" w:rsidRDefault="001826F8" w:rsidP="001826F8">
      <w:pPr>
        <w:spacing w:line="360" w:lineRule="auto"/>
        <w:rPr>
          <w:lang w:val="es-PR"/>
        </w:rPr>
      </w:pPr>
    </w:p>
    <w:p w14:paraId="50D47C9C" w14:textId="1528A1A3" w:rsidR="009D3AE5" w:rsidRDefault="0056250E" w:rsidP="001826F8">
      <w:pPr>
        <w:spacing w:line="360" w:lineRule="auto"/>
        <w:jc w:val="center"/>
        <w:rPr>
          <w:b/>
          <w:bCs/>
          <w:lang w:val="es-PR"/>
        </w:rPr>
      </w:pPr>
      <w:r>
        <w:rPr>
          <w:b/>
          <w:bCs/>
          <w:lang w:val="es-PR"/>
        </w:rPr>
        <w:lastRenderedPageBreak/>
        <w:br/>
      </w:r>
      <w:r w:rsidR="009D3AE5" w:rsidRPr="0468B825">
        <w:rPr>
          <w:b/>
          <w:bCs/>
          <w:lang w:val="es-PR"/>
        </w:rPr>
        <w:t>Introducción</w:t>
      </w:r>
    </w:p>
    <w:p w14:paraId="02BD53DA" w14:textId="77777777" w:rsidR="009D3AE5" w:rsidRDefault="009D3AE5" w:rsidP="009D3AE5">
      <w:pPr>
        <w:spacing w:before="240" w:after="240" w:line="360" w:lineRule="auto"/>
        <w:ind w:firstLine="720"/>
        <w:rPr>
          <w:b/>
          <w:bCs/>
          <w:color w:val="000000" w:themeColor="text1"/>
          <w:lang w:val="es-PR"/>
        </w:rPr>
      </w:pPr>
      <w:r w:rsidRPr="0183F854">
        <w:rPr>
          <w:lang w:val="es-PR"/>
        </w:rPr>
        <w:t xml:space="preserve">En los últimos 25 años, el uso de las redes sociales ha crecido exponencialmente, convirtiéndose en una parte esencial de la vida cotidiana y en un fenómeno social de gran impacto (Kircaburun et al., 2020a). Desde la invención de las páginas web en 1989, el internet ha evolucionado rápidamente, alcanzando en enero de 2024 a 5.350 millones de usuarios, lo que representa el 66.2 % de la población mundial, de los cuales 5.040 millones son usuarios activos de redes sociales (Statista, 2024). Aunque inicialmente se pensaba que estas plataformas eran utilizadas mayormente por jóvenes, hoy en día personas de todas las edades las emplean para fines comerciales, sociales, políticos y de comunicación (Statista, 2024). Históricamente, los estudios sobre redes sociales se han centrado en Facebook, pero recientemente han incluido otras plataformas como X (Twitter) (Errasti et al., 2017). Las tecnologías de la información y la comunicación (TIC) han ampliado las oportunidades de innovación y desarrollo social, facilitando la adquisición de conocimientos, la formación de redes colaborativas y el fortalecimiento de relaciones interpersonales (Agustina et al., 2020). Además, permiten a los usuarios ampliar sus círculos sociales y mantener amistades mediante intereses en común (Lavalle et al., 2020). Las redes sociales han transformado las dinámicas relacionales, facilitando interacciones sin restricciones con desconocidos, mediadas por la representación de un avatar (Agustina et al., 2020). Este cambio refleja la teoría del "cultural lag" de Ogburn (1922), que plantea que los avances tecnológicos preceden a los cambios culturales, lo que significa que la sociedad a menudo no se adapta tan rápidamente a los nuevos desarrollos tecnológicos. En otras palabras, la tecnología avanza más rápido que las instituciones y las normas culturales que rigen cómo la sociedad debe comportarse con esas innovaciones. La literatura existente ha respaldado la eficacia de enfoques psicosociales, como la terapia cognitivo-conductual, en la reducción del uso problemático de internet y la mejora del bienestar de los usuarios (Caplan, 2002; Widyanto &amp; Griffiths, 2006; Pérez-Sáenz et al., 2023). Sin embargo, a pesar de la asociación entre el uso problemático de redes sociales y trastornos emocionales, estos no siempre se vinculan con trastornos psiquiátricos graves. En cambio, la literatura sugiere que el impacto de las redes sociales afecta de manera significativa la calidad de vida de los usuarios, particularmente en su bienestar social. Este estudio tuvo como objetivo validar la Escala de Conductas Problemáticas en Redes Sociales (ECPRS-27), un instrumento diseñado para medir los comportamientos </w:t>
      </w:r>
      <w:r w:rsidRPr="0183F854">
        <w:rPr>
          <w:lang w:val="es-PR"/>
        </w:rPr>
        <w:lastRenderedPageBreak/>
        <w:t xml:space="preserve">problemáticos asociados al uso excesivo de redes sociales. En particular, se exploran factores clave relacionados con el ciberacoso, la difusión de contenido dañino, la sobreexposición de información personal, y el uso problemático del internet. </w:t>
      </w:r>
    </w:p>
    <w:p w14:paraId="34468A3E" w14:textId="77777777" w:rsidR="009D3AE5" w:rsidRDefault="009D3AE5" w:rsidP="009D3AE5">
      <w:pPr>
        <w:spacing w:before="240" w:after="240" w:line="360" w:lineRule="auto"/>
        <w:rPr>
          <w:b/>
          <w:bCs/>
          <w:color w:val="000000" w:themeColor="text1"/>
          <w:lang w:val="es-PR"/>
        </w:rPr>
      </w:pPr>
      <w:r w:rsidRPr="6802DABF">
        <w:rPr>
          <w:b/>
          <w:bCs/>
          <w:color w:val="000000" w:themeColor="text1"/>
          <w:lang w:val="es-PR"/>
        </w:rPr>
        <w:t>Conducta Problemática y el Uso de las Redes Sociales</w:t>
      </w:r>
    </w:p>
    <w:p w14:paraId="11324146" w14:textId="77777777" w:rsidR="009D3AE5" w:rsidRDefault="009D3AE5" w:rsidP="009D3AE5">
      <w:pPr>
        <w:spacing w:line="360" w:lineRule="auto"/>
        <w:ind w:firstLine="720"/>
        <w:rPr>
          <w:b/>
          <w:bCs/>
          <w:color w:val="000000" w:themeColor="text1"/>
          <w:lang w:val="es-PR"/>
        </w:rPr>
      </w:pPr>
      <w:r w:rsidRPr="0468B825">
        <w:rPr>
          <w:lang w:val="es-PR"/>
        </w:rPr>
        <w:t xml:space="preserve">La Teoría de la Conducta Problemática (TCP), desarrollada inicialmente para explicar comportamientos de riesgo en contextos no digitales (Boyd et al., 2009; Jessor, 1991), ha sido utilizada recientemente para analizar conductas problemáticas en el entorno digital, particularmente en redes sociales. Este marco sociopsicológico postula que factores como la personalidad, el entorno y las expectativas sociales influyen en la manifestación de conductas problemáticas. Además, sostiene que la participación en una conducta de este tipo aumenta la probabilidad de involucrarse en otras, especialmente en individuos con rasgos de personalidad como el maquiavelismo, narcisismo, psicopatía, inseguridad, resentimiento, impulsividad, manipulación y falta de empatía (Kircaburun et al., 2018c). Asimismo, las cogniciones sociales, valores personales, creencias, cultura, crianza y expectativas familiares y de pares desempeñan un papel determinante en estas conductas. El uso de redes sociales ha propiciado la aparición de nuevas manifestaciones de conductas problemáticas, incluyendo el ciberacoso, la manipulación, la difusión de contenido engañoso y la sobreexposición de información personal (De Leo &amp; Wulfert, 2013; Gámez-Guadix et al., 2016; Kircaburun et al., 2020a, 2020b). </w:t>
      </w:r>
    </w:p>
    <w:p w14:paraId="4FFECF41" w14:textId="77777777" w:rsidR="009D3AE5" w:rsidRDefault="009D3AE5" w:rsidP="009D3AE5">
      <w:pPr>
        <w:spacing w:line="360" w:lineRule="auto"/>
        <w:rPr>
          <w:b/>
          <w:bCs/>
          <w:color w:val="000000" w:themeColor="text1"/>
          <w:lang w:val="es-PR"/>
        </w:rPr>
      </w:pPr>
      <w:r w:rsidRPr="0468B825">
        <w:rPr>
          <w:b/>
          <w:bCs/>
          <w:color w:val="000000" w:themeColor="text1"/>
          <w:lang w:val="es-PR"/>
        </w:rPr>
        <w:t>Ciberacoso </w:t>
      </w:r>
    </w:p>
    <w:p w14:paraId="7D61CC9F" w14:textId="77777777" w:rsidR="009D3AE5" w:rsidRDefault="009D3AE5" w:rsidP="009D3AE5">
      <w:pPr>
        <w:spacing w:line="360" w:lineRule="auto"/>
        <w:ind w:firstLine="720"/>
        <w:rPr>
          <w:b/>
          <w:bCs/>
          <w:lang w:val="es-PR"/>
        </w:rPr>
      </w:pPr>
      <w:r w:rsidRPr="0468B825">
        <w:rPr>
          <w:lang w:val="es-PR"/>
        </w:rPr>
        <w:t>El ciberacoso se define como actos repetitivos e intencionales de hostigamiento a través de dispositivos electrónicos, perpetrados por individuos o grupos contra víctimas que tienen dificultades para defenderse (Smith, 2012). En el entorno digital, incluso un solo acto de acoso puede amplificarse y volverse recurrente mediante la difusión, el retuiteo o los comentarios de otros usuarios, lo que refuerza la persistencia del comportamiento agresivo (Agustina et al., 2020). Otro problema relevante en el entorno digital es la difusión de contenido dañino, que incluye la propagación de imágenes violentas, discursos de odio y otros materiales</w:t>
      </w:r>
      <w:r w:rsidRPr="0468B825">
        <w:rPr>
          <w:b/>
          <w:bCs/>
          <w:lang w:val="es-PR"/>
        </w:rPr>
        <w:t xml:space="preserve"> </w:t>
      </w:r>
      <w:r w:rsidRPr="0468B825">
        <w:rPr>
          <w:lang w:val="es-PR"/>
        </w:rPr>
        <w:t xml:space="preserve">perjudiciales. Según la Unicef (2024), la producción, distribución, almacenamiento y consumo de ciertos contenidos están prohibidos por la ley; sin embargo, su acceso no siempre es restringido debido a la naturaleza global de internet y las diferencias legislativas entre países. Esto expone a los usuarios a materiales que pueden ser legales en el lugar donde fueron publicados, pero ilícitos en </w:t>
      </w:r>
      <w:r w:rsidRPr="0468B825">
        <w:rPr>
          <w:lang w:val="es-PR"/>
        </w:rPr>
        <w:lastRenderedPageBreak/>
        <w:t>otras jurisdicciones. Por ello, es crucial generar conciencia sobre los riesgos asociados al consumo y difusión de contenido perjudicial, promoviendo el uso ético y seguro de las plataformas digitales.</w:t>
      </w:r>
    </w:p>
    <w:p w14:paraId="2BF3F210" w14:textId="77777777" w:rsidR="009D3AE5" w:rsidRDefault="009D3AE5" w:rsidP="009D3AE5">
      <w:pPr>
        <w:spacing w:line="360" w:lineRule="auto"/>
        <w:rPr>
          <w:b/>
          <w:bCs/>
          <w:color w:val="000000" w:themeColor="text1"/>
          <w:lang w:val="es-PR"/>
        </w:rPr>
      </w:pPr>
      <w:r w:rsidRPr="4FCC0049">
        <w:rPr>
          <w:b/>
          <w:bCs/>
          <w:color w:val="000000" w:themeColor="text1"/>
          <w:lang w:val="es-PR"/>
        </w:rPr>
        <w:t>Exposición excesiva de información personal </w:t>
      </w:r>
    </w:p>
    <w:p w14:paraId="489A24DB" w14:textId="77777777" w:rsidR="009D3AE5" w:rsidRDefault="009D3AE5" w:rsidP="009D3AE5">
      <w:pPr>
        <w:spacing w:line="360" w:lineRule="auto"/>
        <w:ind w:firstLine="720"/>
        <w:rPr>
          <w:color w:val="000000" w:themeColor="text1"/>
          <w:lang w:val="es-PR"/>
        </w:rPr>
      </w:pPr>
      <w:r w:rsidRPr="0468B825">
        <w:rPr>
          <w:color w:val="000000" w:themeColor="text1"/>
          <w:lang w:val="es-PR"/>
        </w:rPr>
        <w:t xml:space="preserve">Es vital poder desarrollar instrumentos que puedan medir la tendencia del individuo de compartir información personal sensible en las redes sociales, ya que estas conductas podrían poner en riesgo su privacidad o seguridad. El </w:t>
      </w:r>
      <w:r w:rsidRPr="0468B825">
        <w:rPr>
          <w:i/>
          <w:iCs/>
          <w:color w:val="000000" w:themeColor="text1"/>
          <w:lang w:val="es-PR"/>
        </w:rPr>
        <w:t>oversharing,</w:t>
      </w:r>
      <w:r w:rsidRPr="0468B825">
        <w:rPr>
          <w:color w:val="000000" w:themeColor="text1"/>
          <w:lang w:val="es-PR"/>
        </w:rPr>
        <w:t xml:space="preserve"> de acuerdo con la asociación REA (Asociación Castellano Leonesa para la Defensa de la Infancia y Juventud), el término hace referencia a compartir sin control todo lo que tiene que ver con nuestra vida en internet y redes sociales (Expansión, 2023). Hasta la fecha, el </w:t>
      </w:r>
      <w:r w:rsidRPr="0468B825">
        <w:rPr>
          <w:i/>
          <w:iCs/>
          <w:color w:val="000000" w:themeColor="text1"/>
          <w:lang w:val="es-PR"/>
        </w:rPr>
        <w:t xml:space="preserve">oversharing </w:t>
      </w:r>
      <w:r w:rsidRPr="0468B825">
        <w:rPr>
          <w:color w:val="000000" w:themeColor="text1"/>
          <w:lang w:val="es-PR"/>
        </w:rPr>
        <w:t xml:space="preserve">no se ha estudiado de forma exhaustiva y apenas se conocen las posibles condiciones psicológicas que pueden subyacer a este comportamiento inadaptado en línea </w:t>
      </w:r>
      <w:r w:rsidRPr="0468B825">
        <w:rPr>
          <w:color w:val="333333"/>
          <w:lang w:val="es-PR"/>
        </w:rPr>
        <w:t>(S</w:t>
      </w:r>
      <w:r w:rsidRPr="0468B825">
        <w:rPr>
          <w:color w:val="000000" w:themeColor="text1"/>
          <w:lang w:val="es-PR"/>
        </w:rPr>
        <w:t xml:space="preserve">habahang et al., 2024). </w:t>
      </w:r>
    </w:p>
    <w:p w14:paraId="5C84C59E" w14:textId="77777777" w:rsidR="009D3AE5" w:rsidRDefault="009D3AE5" w:rsidP="009D3AE5">
      <w:pPr>
        <w:spacing w:line="360" w:lineRule="auto"/>
        <w:ind w:firstLine="720"/>
        <w:rPr>
          <w:color w:val="000000" w:themeColor="text1"/>
          <w:lang w:val="es-PR"/>
        </w:rPr>
      </w:pPr>
      <w:r w:rsidRPr="0468B825">
        <w:rPr>
          <w:color w:val="000000" w:themeColor="text1"/>
          <w:lang w:val="es-PR"/>
        </w:rPr>
        <w:t>Basado en lo expuesto, la presente investigación tuvo como objetivos principales desarrollar la Escala de Conductas Problemáticas en Redes Sociales, enfocándose en evaluar el ciberacoso, la difusión de contenido dañino, la sobreexposición de información personal y el uso problemático del internet. Además, se buscó caracterizar la muestra analizando variables sociodemográficas y descriptivas de frecuencia, como edad y sexo.</w:t>
      </w:r>
    </w:p>
    <w:p w14:paraId="6C9E12FD" w14:textId="77777777" w:rsidR="009D3AE5" w:rsidRDefault="009D3AE5" w:rsidP="009D3AE5">
      <w:pPr>
        <w:pStyle w:val="Heading1"/>
        <w:spacing w:before="181" w:line="360" w:lineRule="auto"/>
        <w:ind w:right="707"/>
        <w:jc w:val="center"/>
        <w:rPr>
          <w:b w:val="0"/>
          <w:bCs/>
          <w:color w:val="000000" w:themeColor="text1"/>
          <w:sz w:val="24"/>
          <w:szCs w:val="24"/>
          <w:lang w:val="es-PR"/>
        </w:rPr>
      </w:pPr>
      <w:r w:rsidRPr="0468B825">
        <w:rPr>
          <w:bCs/>
          <w:color w:val="000000" w:themeColor="text1"/>
          <w:sz w:val="24"/>
          <w:szCs w:val="24"/>
          <w:lang w:val="es-PR"/>
        </w:rPr>
        <w:t xml:space="preserve"> Método</w:t>
      </w:r>
    </w:p>
    <w:p w14:paraId="074B76E3" w14:textId="77777777" w:rsidR="009D3AE5" w:rsidRDefault="009D3AE5" w:rsidP="009D3AE5">
      <w:pPr>
        <w:spacing w:beforeAutospacing="1" w:afterAutospacing="1" w:line="360" w:lineRule="auto"/>
        <w:ind w:firstLine="720"/>
        <w:rPr>
          <w:color w:val="000000" w:themeColor="text1"/>
          <w:lang w:val="es-PR"/>
        </w:rPr>
      </w:pPr>
      <w:r w:rsidRPr="0468B825">
        <w:rPr>
          <w:color w:val="000000" w:themeColor="text1"/>
          <w:lang w:val="es-PR"/>
        </w:rPr>
        <w:t>La presente investigación se basó en un enfoque no experimental transversal, de tipo instrumental, con un alcance descriptivo-exploratorio (Montero &amp; León, 2007). La propuesta fue evaluada y aprobada por un Comité de Ética para la Investigación en Puerto Rico. El procedimiento para la selección de los participantes fue de tipo no probabilístico por disponibilidad y se utilizó el muestreo por conveniencia.</w:t>
      </w:r>
    </w:p>
    <w:p w14:paraId="751CA96B" w14:textId="77777777" w:rsidR="009D3AE5" w:rsidRDefault="009D3AE5" w:rsidP="009D3AE5">
      <w:pPr>
        <w:spacing w:beforeAutospacing="1" w:afterAutospacing="1" w:line="360" w:lineRule="auto"/>
        <w:rPr>
          <w:b/>
          <w:bCs/>
          <w:i/>
          <w:iCs/>
          <w:color w:val="000000" w:themeColor="text1"/>
          <w:lang w:val="es-PR"/>
        </w:rPr>
      </w:pPr>
      <w:r w:rsidRPr="0468B825">
        <w:rPr>
          <w:b/>
          <w:bCs/>
          <w:i/>
          <w:iCs/>
          <w:color w:val="000000" w:themeColor="text1"/>
          <w:lang w:val="es-PR"/>
        </w:rPr>
        <w:t>Participantes</w:t>
      </w:r>
    </w:p>
    <w:p w14:paraId="679C6E99" w14:textId="77777777" w:rsidR="009D3AE5" w:rsidRDefault="009D3AE5" w:rsidP="009D3AE5">
      <w:pPr>
        <w:spacing w:beforeAutospacing="1" w:afterAutospacing="1" w:line="360" w:lineRule="auto"/>
        <w:ind w:firstLine="720"/>
        <w:rPr>
          <w:color w:val="000000" w:themeColor="text1"/>
          <w:lang w:val="es-PR"/>
        </w:rPr>
      </w:pPr>
      <w:r w:rsidRPr="0468B825">
        <w:rPr>
          <w:color w:val="000000" w:themeColor="text1"/>
          <w:lang w:val="es-PR"/>
        </w:rPr>
        <w:t xml:space="preserve">La muestra estuvo compuesta por 159 participantes de Puerto Rico, con edades entre 21 y 79 años (M = 2.89, DE = 1.928). Los análisis de frecuencia revelaron que la muestra estaba compuesta en su mayoría por mujeres representando el 78.2% y hombres con representación de un 9.7%. El análisis de la modalidad de trabajo y estudio reveló que el 52.1% de los participantes trabajaba de manera presencial, mientras que el 31.4% trabajaba de forma remota. En cuanto a </w:t>
      </w:r>
      <w:r w:rsidRPr="0468B825">
        <w:rPr>
          <w:color w:val="000000" w:themeColor="text1"/>
          <w:lang w:val="es-PR"/>
        </w:rPr>
        <w:lastRenderedPageBreak/>
        <w:t xml:space="preserve">los estudios, el 43.6% estaba cursando estudios de manera presencial, mientras que un 30.7% los realizaba de forma remota, y el 25.7% no estaba estudiando actualmente. Por otra parte, el tiempo dedicado al uso de redes sociales de los participantes fue de 41.5%, indicando que pasaban entre 3 y 4 horas diarias en redes sociales, mientras que el 23.8% dedicaba entre 1 y 2 horas. El dispositivo más utilizado para acceder a las redes sociales fue el celular, con un 92.7% de los participantes indicándolo como su principal fuente de acceso. En cuanto al nivel de conocimiento sobre las configuraciones de privacidad en redes sociales, el 58.5% de los participantes tenían un conocimiento moderado, mientras que el 14.0% poseía un alto conocimiento, y solo un 6.3% indicó tener nulo conocimiento en esta área. El propósito principal de uso de las redes sociales, según los participantes, se centra en la interacción social y la búsqueda de gratificación personal, con un 69.3% indicando que sienten gratificación al utilizarlas. </w:t>
      </w:r>
    </w:p>
    <w:p w14:paraId="774BBFAA" w14:textId="77777777" w:rsidR="009D3AE5" w:rsidRDefault="009D3AE5" w:rsidP="009D3AE5">
      <w:pPr>
        <w:spacing w:beforeAutospacing="1" w:afterAutospacing="1" w:line="360" w:lineRule="auto"/>
        <w:rPr>
          <w:b/>
          <w:bCs/>
          <w:i/>
          <w:iCs/>
          <w:color w:val="000000" w:themeColor="text1"/>
          <w:lang w:val="es-PR"/>
        </w:rPr>
      </w:pPr>
      <w:r w:rsidRPr="0468B825">
        <w:rPr>
          <w:rStyle w:val="Strong"/>
          <w:i/>
          <w:iCs/>
          <w:color w:val="000000" w:themeColor="text1"/>
          <w:lang w:val="es-PR"/>
        </w:rPr>
        <w:t>Materiales e Instrumentos</w:t>
      </w:r>
    </w:p>
    <w:p w14:paraId="3004E607" w14:textId="77777777" w:rsidR="009D3AE5" w:rsidRDefault="009D3AE5" w:rsidP="009D3AE5">
      <w:pPr>
        <w:spacing w:beforeAutospacing="1" w:afterAutospacing="1" w:line="360" w:lineRule="auto"/>
        <w:ind w:firstLine="720"/>
        <w:rPr>
          <w:color w:val="000000" w:themeColor="text1"/>
          <w:lang w:val="es-PR"/>
        </w:rPr>
      </w:pPr>
      <w:r w:rsidRPr="4FCC0049">
        <w:rPr>
          <w:color w:val="000000" w:themeColor="text1"/>
          <w:lang w:val="es-PR"/>
        </w:rPr>
        <w:t>Para cumplir los objetivos del presente estudio, se utilizaron los siguientes instrumentos:</w:t>
      </w:r>
    </w:p>
    <w:p w14:paraId="46F96B64" w14:textId="77777777" w:rsidR="009D3AE5" w:rsidRDefault="009D3AE5" w:rsidP="009D3AE5">
      <w:pPr>
        <w:spacing w:beforeAutospacing="1" w:afterAutospacing="1" w:line="360" w:lineRule="auto"/>
        <w:rPr>
          <w:color w:val="000000" w:themeColor="text1"/>
          <w:lang w:val="es-PR"/>
        </w:rPr>
      </w:pPr>
      <w:r w:rsidRPr="0056250E">
        <w:rPr>
          <w:rStyle w:val="Strong"/>
          <w:i/>
          <w:iCs/>
          <w:color w:val="000000" w:themeColor="text1"/>
          <w:lang w:val="es-PR"/>
        </w:rPr>
        <w:t>Hoja de Consentimiento Informado:</w:t>
      </w:r>
      <w:r w:rsidRPr="0056250E">
        <w:rPr>
          <w:rStyle w:val="Strong"/>
          <w:b w:val="0"/>
          <w:bCs w:val="0"/>
          <w:color w:val="000000" w:themeColor="text1"/>
          <w:lang w:val="es-PR"/>
        </w:rPr>
        <w:t xml:space="preserve"> Se creó una hoja de consentimiento informado en línea, donde los participantes aceptaron los términos y condiciones del estudio mediante una firma electrónica. </w:t>
      </w:r>
    </w:p>
    <w:p w14:paraId="6999B4CA" w14:textId="77777777" w:rsidR="009D3AE5" w:rsidRDefault="009D3AE5" w:rsidP="009D3AE5">
      <w:pPr>
        <w:spacing w:beforeAutospacing="1" w:afterAutospacing="1" w:line="360" w:lineRule="auto"/>
        <w:rPr>
          <w:color w:val="000000" w:themeColor="text1"/>
          <w:lang w:val="es-PR"/>
        </w:rPr>
      </w:pPr>
      <w:r w:rsidRPr="0056250E">
        <w:rPr>
          <w:rStyle w:val="Strong"/>
          <w:i/>
          <w:iCs/>
          <w:color w:val="000000" w:themeColor="text1"/>
          <w:lang w:val="es-PR"/>
        </w:rPr>
        <w:t>Hoja de Datos Sociodemográficos</w:t>
      </w:r>
      <w:r w:rsidRPr="0468B825">
        <w:rPr>
          <w:rStyle w:val="Strong"/>
          <w:b w:val="0"/>
          <w:bCs w:val="0"/>
          <w:i/>
          <w:iCs/>
          <w:color w:val="000000" w:themeColor="text1"/>
          <w:lang w:val="es-PR"/>
        </w:rPr>
        <w:t>:</w:t>
      </w:r>
      <w:r w:rsidRPr="0468B825">
        <w:rPr>
          <w:rStyle w:val="Strong"/>
          <w:color w:val="000000" w:themeColor="text1"/>
          <w:lang w:val="es-PR"/>
        </w:rPr>
        <w:t xml:space="preserve"> </w:t>
      </w:r>
      <w:r w:rsidRPr="0056250E">
        <w:rPr>
          <w:rStyle w:val="Strong"/>
          <w:b w:val="0"/>
          <w:bCs w:val="0"/>
          <w:color w:val="000000" w:themeColor="text1"/>
          <w:lang w:val="es-PR"/>
        </w:rPr>
        <w:t>Esta hoja estuvo disponible en línea y se utilizó para recolectar información detallada sobre los participantes del estudio. Incluyó preguntas sobre características demográficas clave, como el sexo, el género, el nivel de preparación académica, el estado civil y la religión. También se solicitó información sobre el tiempo de uso de redes sociales y los patrones de comportamiento en estas plataformas.</w:t>
      </w:r>
    </w:p>
    <w:p w14:paraId="48B9A4F0" w14:textId="77777777" w:rsidR="009D3AE5" w:rsidRPr="0056250E" w:rsidRDefault="009D3AE5" w:rsidP="009D3AE5">
      <w:pPr>
        <w:spacing w:beforeAutospacing="1" w:afterAutospacing="1" w:line="360" w:lineRule="auto"/>
        <w:rPr>
          <w:b/>
          <w:bCs/>
          <w:color w:val="000000" w:themeColor="text1"/>
          <w:lang w:val="es-PR"/>
        </w:rPr>
      </w:pPr>
      <w:r w:rsidRPr="0056250E">
        <w:rPr>
          <w:rStyle w:val="Strong"/>
          <w:i/>
          <w:iCs/>
          <w:color w:val="000000" w:themeColor="text1"/>
          <w:lang w:val="es-PR"/>
        </w:rPr>
        <w:t>Escala de Conductas Problemáticas en Redes Sociales</w:t>
      </w:r>
      <w:r w:rsidRPr="0468B825">
        <w:rPr>
          <w:rStyle w:val="Strong"/>
          <w:b w:val="0"/>
          <w:bCs w:val="0"/>
          <w:i/>
          <w:iCs/>
          <w:color w:val="000000" w:themeColor="text1"/>
          <w:lang w:val="es-PR"/>
        </w:rPr>
        <w:t xml:space="preserve"> (ECPRS-27):</w:t>
      </w:r>
      <w:r w:rsidRPr="0468B825">
        <w:rPr>
          <w:rStyle w:val="Strong"/>
          <w:color w:val="000000" w:themeColor="text1"/>
          <w:lang w:val="es-PR"/>
        </w:rPr>
        <w:t xml:space="preserve"> </w:t>
      </w:r>
      <w:r w:rsidRPr="0056250E">
        <w:rPr>
          <w:rStyle w:val="Strong"/>
          <w:b w:val="0"/>
          <w:bCs w:val="0"/>
          <w:color w:val="000000" w:themeColor="text1"/>
          <w:lang w:val="es-PR"/>
        </w:rPr>
        <w:t>La ECPRS-27 se diseñó para explorar la relación entre el uso de redes sociales y las conductas problemáticas asociadas con ellas, tales como el ciberacoso, la difusión de contenido dañino y la sobreexposición de información personal. La escala se estructuró con un formato tipo Likert, con cinco opciones de respuesta que iban desde "Nunca" hasta "Siempre". Esto permitió una amplia gama de respuestas y una evaluación detallada de las actitudes y comportamientos de los participantes.</w:t>
      </w:r>
    </w:p>
    <w:p w14:paraId="14F9792F" w14:textId="77777777" w:rsidR="009D3AE5" w:rsidRDefault="009D3AE5" w:rsidP="009D3AE5">
      <w:pPr>
        <w:spacing w:beforeAutospacing="1" w:afterAutospacing="1" w:line="360" w:lineRule="auto"/>
        <w:rPr>
          <w:rStyle w:val="Strong"/>
          <w:b w:val="0"/>
          <w:bCs w:val="0"/>
          <w:color w:val="000000" w:themeColor="text1"/>
          <w:lang w:val="es-PR"/>
        </w:rPr>
      </w:pPr>
      <w:r w:rsidRPr="0468B825">
        <w:rPr>
          <w:rStyle w:val="Strong"/>
          <w:b w:val="0"/>
          <w:bCs w:val="0"/>
          <w:i/>
          <w:iCs/>
          <w:color w:val="000000" w:themeColor="text1"/>
          <w:lang w:val="es-PR"/>
        </w:rPr>
        <w:lastRenderedPageBreak/>
        <w:t xml:space="preserve">Instrumento de Uso Problemático del Internet (EUPI-6): </w:t>
      </w:r>
      <w:r w:rsidRPr="0056250E">
        <w:rPr>
          <w:rStyle w:val="Strong"/>
          <w:b w:val="0"/>
          <w:bCs w:val="0"/>
          <w:color w:val="000000" w:themeColor="text1"/>
          <w:lang w:val="es-PR"/>
        </w:rPr>
        <w:t>Esta escala fue utilizada para medir las actitudes hacia el uso problemático del internet en adultos puertorriqueños. Consta de 6 ítems que evalúan actitudes sobre el uso problemático de internet. La escala emplea un formato ordinal tipo Likert con 4 opciones de respuesta. Los puntajes más bajos indican una ausencia de uso problemático, mientras que los puntajes más altos indican una mayor frecuencia de uso problemático. La EUPI-6 ha demostrado buenas propiedades psicométricas, con un coeficiente alfa de Cronbach de 0.72 y un índice de discriminación biserial (rbis) superior a 0.30 para todos los ítems, lo que evidencia su capacidad para diferenciar entre las actitudes de los participantes (Cruz, et al., in press).</w:t>
      </w:r>
    </w:p>
    <w:p w14:paraId="41AACC6D" w14:textId="77777777" w:rsidR="009D3AE5" w:rsidRPr="0056250E" w:rsidRDefault="009D3AE5" w:rsidP="009D3AE5">
      <w:pPr>
        <w:spacing w:beforeAutospacing="1" w:afterAutospacing="1" w:line="360" w:lineRule="auto"/>
        <w:rPr>
          <w:rStyle w:val="Strong"/>
          <w:i/>
          <w:iCs/>
          <w:color w:val="000000" w:themeColor="text1"/>
          <w:lang w:val="es-PR"/>
        </w:rPr>
      </w:pPr>
      <w:r w:rsidRPr="0056250E">
        <w:rPr>
          <w:rStyle w:val="Strong"/>
          <w:i/>
          <w:iCs/>
          <w:color w:val="000000" w:themeColor="text1"/>
          <w:lang w:val="es-PR"/>
        </w:rPr>
        <w:t>Procedimiento</w:t>
      </w:r>
    </w:p>
    <w:p w14:paraId="50714EF5" w14:textId="77777777" w:rsidR="009D3AE5" w:rsidRPr="0039372A" w:rsidRDefault="009D3AE5" w:rsidP="009D3AE5">
      <w:pPr>
        <w:spacing w:beforeAutospacing="1" w:afterAutospacing="1" w:line="360" w:lineRule="auto"/>
        <w:ind w:firstLine="720"/>
        <w:rPr>
          <w:lang w:val="es-PR"/>
        </w:rPr>
      </w:pPr>
      <w:r w:rsidRPr="0468B825">
        <w:rPr>
          <w:lang w:val="es-PR"/>
        </w:rPr>
        <w:t>Al inicio, los participantes fueron contactados a través de plataformas de redes sociales y, mediante el consentimiento informado, se les explicó el propósito del estudio. Posteriormente, completaron una hoja de datos sociodemográficos y se les administró la Escala de Conductas Problemáticas en Redes Sociales (ECPRS-27) y la Escala de Uso Problemático de Internet (EUPI-6). Los participantes completaron estos cuestionarios de manera individual y en línea, siguiendo el orden de presentación establecido.</w:t>
      </w:r>
    </w:p>
    <w:p w14:paraId="25EEF348" w14:textId="77777777" w:rsidR="009D3AE5" w:rsidRDefault="009D3AE5" w:rsidP="009D3AE5">
      <w:pPr>
        <w:spacing w:beforeAutospacing="1" w:afterAutospacing="1" w:line="360" w:lineRule="auto"/>
        <w:jc w:val="center"/>
        <w:rPr>
          <w:b/>
          <w:bCs/>
          <w:color w:val="000000" w:themeColor="text1"/>
          <w:lang w:val="es-PR"/>
        </w:rPr>
      </w:pPr>
      <w:r w:rsidRPr="0468B825">
        <w:rPr>
          <w:rStyle w:val="Strong"/>
          <w:color w:val="000000" w:themeColor="text1"/>
          <w:lang w:val="es-PR"/>
        </w:rPr>
        <w:t>Análisis Estadísticos</w:t>
      </w:r>
    </w:p>
    <w:p w14:paraId="5AF7E8AC" w14:textId="77777777" w:rsidR="009D3AE5" w:rsidRDefault="009D3AE5" w:rsidP="009D3AE5">
      <w:pPr>
        <w:spacing w:line="360" w:lineRule="auto"/>
        <w:ind w:firstLine="720"/>
        <w:rPr>
          <w:lang w:val="es-PR"/>
        </w:rPr>
      </w:pPr>
      <w:r w:rsidRPr="0468B825">
        <w:rPr>
          <w:lang w:val="es-PR"/>
        </w:rPr>
        <w:t xml:space="preserve">Para el análisis de datos y la validación de la escala ECPRS-27, se utilizó el software IBM SPSS </w:t>
      </w:r>
      <w:bookmarkStart w:id="0" w:name="_Int_vq11o3Rx"/>
      <w:r w:rsidRPr="0468B825">
        <w:rPr>
          <w:lang w:val="es-PR"/>
        </w:rPr>
        <w:t>Statistics</w:t>
      </w:r>
      <w:bookmarkEnd w:id="0"/>
      <w:r w:rsidRPr="0468B825">
        <w:rPr>
          <w:lang w:val="es-PR"/>
        </w:rPr>
        <w:t xml:space="preserve"> (versión 30). En una primera etapa, se realizó un análisis descriptivo de las variables sociodemográficas de la muestra, empleando análisis de frecuencias y porcentajes para caracterizar la distribución de los datos. Posteriormente, se evaluaron las propiedades psicométricas de los reactivos mediante el índice de discriminación (rbis), estableciendo un criterio de aceptabilidad de ≥0.30, conforme a las recomendaciones de Kline (2000). Adicionalmente, se llevaron a cabo comparaciones no paramétricas para analizar la sensibilidad de los ítems en función de las características de los participantes.</w:t>
      </w:r>
    </w:p>
    <w:p w14:paraId="73A5EE51" w14:textId="77777777" w:rsidR="009D3AE5" w:rsidRDefault="009D3AE5" w:rsidP="009D3AE5">
      <w:pPr>
        <w:spacing w:line="360" w:lineRule="auto"/>
        <w:ind w:firstLine="720"/>
        <w:rPr>
          <w:lang w:val="es-PR"/>
        </w:rPr>
      </w:pPr>
      <w:r w:rsidRPr="0468B825">
        <w:rPr>
          <w:lang w:val="es-PR"/>
        </w:rPr>
        <w:t xml:space="preserve">La fiabilidad del instrumento se determinó mediante el coeficiente Omega de McDonald y el estadístico Spearman-Brown, considerando como valores adecuados un coeficiente Omega superior a 0.70 y un Spearman-Brown superior a 0.90, según los criterios de DeVellis (2012). </w:t>
      </w:r>
      <w:r w:rsidRPr="0468B825">
        <w:rPr>
          <w:lang w:val="es-PR"/>
        </w:rPr>
        <w:lastRenderedPageBreak/>
        <w:t>Para explorar la estructura factorial de la escala, se realizó un análisis factorial exploratorio (AFE) utilizando el método de factorización del eje principal con rotación Varimax, a fin de optimizar la interpretabilidad de los factores. La idoneidad de los datos para este análisis se verificó mediante la prueba de adecuación muestral de Kaiser-Meyer-Olkin (KMO) y la prueba de esfericidad de Bartlett. Se adoptó el criterio de Kaiser (1974) para la selección de factores, reteniendo aquellos con valores propios (eigenvalues) iguales o superiores a 1.00 y cargas factoriales de ≥0.30. Asimismo, se llevaron a cabo análisis comparativos para examinar diferencias en las conductas problemáticas en redes sociales en función de variables sociodemográficas como y edad, sexo y tiempo en internet. Según la naturaleza de los datos, se aplicaron pruebas no paramétricas, complementadas con análisis post-hoc para identificar diferencias significativas entre los grupos. Durante todo el proceso, se garantizaron el cumplimiento riguroso de las normas éticas en la recopilación, manejo y análisis de datos. Se aseguró la privacidad y confidencialidad de los participantes, así como la obtención del consentimiento informado antes de su inclusión en el estudio, en cumplimiento con los principios éticos de la investigación en psicología.</w:t>
      </w:r>
    </w:p>
    <w:p w14:paraId="3FB47F7A" w14:textId="77777777" w:rsidR="009D3AE5" w:rsidRDefault="009D3AE5" w:rsidP="009D3AE5">
      <w:pPr>
        <w:spacing w:line="360" w:lineRule="auto"/>
        <w:ind w:firstLine="720"/>
        <w:jc w:val="center"/>
        <w:rPr>
          <w:b/>
          <w:bCs/>
          <w:color w:val="000000" w:themeColor="text1"/>
          <w:lang w:val="es-PR"/>
        </w:rPr>
      </w:pPr>
      <w:r w:rsidRPr="7FEA5DAF">
        <w:rPr>
          <w:b/>
          <w:bCs/>
          <w:color w:val="000000" w:themeColor="text1"/>
          <w:lang w:val="es-PR"/>
        </w:rPr>
        <w:t>Resultados</w:t>
      </w:r>
    </w:p>
    <w:p w14:paraId="0A8B544C" w14:textId="77777777" w:rsidR="009D3AE5" w:rsidRDefault="009D3AE5" w:rsidP="009D3AE5">
      <w:pPr>
        <w:spacing w:line="360" w:lineRule="auto"/>
        <w:ind w:firstLine="720"/>
        <w:rPr>
          <w:color w:val="000000" w:themeColor="text1"/>
          <w:lang w:val="es-PR"/>
        </w:rPr>
      </w:pPr>
      <w:r w:rsidRPr="0468B825">
        <w:rPr>
          <w:color w:val="000000" w:themeColor="text1"/>
          <w:lang w:val="es-PR"/>
        </w:rPr>
        <w:t>El índice de adecuación muestral de Kaiser-Meyer-Olkin (KMO) fue de .869, indicando un nivel de adecuación "meritorio" según los criterios de Kaiser (1974), lo que sugiere que los datos son apropiados para el análisis factorial (ver Tabla 1). Asimismo, la prueba de esfericidad de Bartlett fue estadísticamente significativa, χ² (528) = 2775.772, p &lt; .001, lo que confirma que las correlaciones entre los ítems no son independientes y que la matriz de correlaciones es factorable (Tabachnick &amp; Fidell, 2019). Para determinar la estructura factorial de la Escala de Conductas Problemáticas en Redes Sociales (ECPRS-27), se llevó a cabo un AFE utilizando el método de factorización del eje principal con rotación Varimax. La prueba de valores propios (Eigenvalues) identificó ocho factores con valores superiores a 1.0, siguiendo el criterio de Kaiser. El primer factor explicó un 30.64% de la varianza total, mientras que en conjunto los ocho factores explicaron un 67.16% de la varianza antes de la rotación.</w:t>
      </w:r>
    </w:p>
    <w:p w14:paraId="587A6C20" w14:textId="77777777" w:rsidR="0056250E" w:rsidRDefault="0056250E" w:rsidP="009D3AE5">
      <w:pPr>
        <w:spacing w:beforeAutospacing="1" w:afterAutospacing="1"/>
        <w:rPr>
          <w:rStyle w:val="Strong"/>
          <w:b w:val="0"/>
          <w:bCs w:val="0"/>
          <w:color w:val="000000" w:themeColor="text1"/>
          <w:lang w:val="es-PR"/>
        </w:rPr>
      </w:pPr>
    </w:p>
    <w:p w14:paraId="015B504E" w14:textId="77777777" w:rsidR="0056250E" w:rsidRDefault="0056250E" w:rsidP="009D3AE5">
      <w:pPr>
        <w:spacing w:beforeAutospacing="1" w:afterAutospacing="1"/>
        <w:rPr>
          <w:rStyle w:val="Strong"/>
          <w:b w:val="0"/>
          <w:bCs w:val="0"/>
          <w:color w:val="000000" w:themeColor="text1"/>
          <w:lang w:val="es-PR"/>
        </w:rPr>
      </w:pPr>
    </w:p>
    <w:p w14:paraId="1E2DAD72" w14:textId="59D1FA1D" w:rsidR="009D3AE5" w:rsidRDefault="009D3AE5" w:rsidP="009D3AE5">
      <w:pPr>
        <w:spacing w:beforeAutospacing="1" w:afterAutospacing="1"/>
        <w:rPr>
          <w:rFonts w:ascii="Arial" w:eastAsia="Arial" w:hAnsi="Arial" w:cs="Arial"/>
          <w:lang w:val="es-PR"/>
        </w:rPr>
      </w:pPr>
      <w:r w:rsidRPr="0039372A">
        <w:rPr>
          <w:rStyle w:val="Strong"/>
          <w:b w:val="0"/>
          <w:bCs w:val="0"/>
          <w:color w:val="000000" w:themeColor="text1"/>
          <w:lang w:val="es-PR"/>
        </w:rPr>
        <w:lastRenderedPageBreak/>
        <w:t>T</w:t>
      </w:r>
      <w:r w:rsidR="00F82BFF">
        <w:rPr>
          <w:rStyle w:val="Strong"/>
          <w:b w:val="0"/>
          <w:bCs w:val="0"/>
          <w:color w:val="000000" w:themeColor="text1"/>
          <w:lang w:val="es-PR"/>
        </w:rPr>
        <w:t>abla 1</w:t>
      </w:r>
      <w:r w:rsidRPr="0039372A">
        <w:rPr>
          <w:lang w:val="es-PR"/>
        </w:rPr>
        <w:br/>
      </w:r>
      <w:r w:rsidRPr="0039372A">
        <w:rPr>
          <w:i/>
          <w:iCs/>
          <w:lang w:val="es-PR"/>
        </w:rPr>
        <w:t>Medida de adecuación muestral de Kaiser-Meyer-Olkin y Prueba de esfericidad de Bartlett</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000" w:firstRow="0" w:lastRow="0" w:firstColumn="0" w:lastColumn="0" w:noHBand="0" w:noVBand="0"/>
      </w:tblPr>
      <w:tblGrid>
        <w:gridCol w:w="5205"/>
        <w:gridCol w:w="3735"/>
      </w:tblGrid>
      <w:tr w:rsidR="009D3AE5" w14:paraId="116534B6" w14:textId="77777777" w:rsidTr="00CA444B">
        <w:trPr>
          <w:trHeight w:val="300"/>
        </w:trPr>
        <w:tc>
          <w:tcPr>
            <w:tcW w:w="5205" w:type="dxa"/>
            <w:tcBorders>
              <w:top w:val="single" w:sz="6" w:space="0" w:color="000000" w:themeColor="text1"/>
              <w:left w:val="nil"/>
              <w:bottom w:val="single" w:sz="6" w:space="0" w:color="000000" w:themeColor="text1"/>
              <w:right w:val="nil"/>
            </w:tcBorders>
            <w:tcMar>
              <w:left w:w="105" w:type="dxa"/>
              <w:right w:w="105" w:type="dxa"/>
            </w:tcMar>
          </w:tcPr>
          <w:p w14:paraId="5963ACFA" w14:textId="77777777" w:rsidR="009D3AE5" w:rsidRDefault="009D3AE5" w:rsidP="00CA444B">
            <w:pPr>
              <w:rPr>
                <w:lang w:val="es-PR"/>
              </w:rPr>
            </w:pPr>
            <w:r w:rsidRPr="2BC6FE3E">
              <w:rPr>
                <w:sz w:val="24"/>
                <w:szCs w:val="24"/>
                <w:lang w:val="es-PR"/>
              </w:rPr>
              <w:t>Prueba</w:t>
            </w:r>
          </w:p>
        </w:tc>
        <w:tc>
          <w:tcPr>
            <w:tcW w:w="3735" w:type="dxa"/>
            <w:tcBorders>
              <w:top w:val="single" w:sz="6" w:space="0" w:color="000000" w:themeColor="text1"/>
              <w:left w:val="nil"/>
              <w:bottom w:val="single" w:sz="6" w:space="0" w:color="000000" w:themeColor="text1"/>
              <w:right w:val="nil"/>
            </w:tcBorders>
            <w:tcMar>
              <w:left w:w="105" w:type="dxa"/>
              <w:right w:w="105" w:type="dxa"/>
            </w:tcMar>
          </w:tcPr>
          <w:p w14:paraId="5FEFE65C" w14:textId="77777777" w:rsidR="009D3AE5" w:rsidRDefault="009D3AE5" w:rsidP="00CA444B">
            <w:r w:rsidRPr="7FEA5DAF">
              <w:rPr>
                <w:sz w:val="24"/>
                <w:szCs w:val="24"/>
                <w:lang w:val="en-US"/>
              </w:rPr>
              <w:t xml:space="preserve">                                        Valor</w:t>
            </w:r>
          </w:p>
        </w:tc>
      </w:tr>
      <w:tr w:rsidR="009D3AE5" w14:paraId="1192F350" w14:textId="77777777" w:rsidTr="00CA444B">
        <w:trPr>
          <w:trHeight w:val="300"/>
        </w:trPr>
        <w:tc>
          <w:tcPr>
            <w:tcW w:w="5205" w:type="dxa"/>
            <w:tcBorders>
              <w:top w:val="single" w:sz="6" w:space="0" w:color="000000" w:themeColor="text1"/>
              <w:left w:val="nil"/>
              <w:bottom w:val="nil"/>
              <w:right w:val="nil"/>
            </w:tcBorders>
            <w:tcMar>
              <w:left w:w="105" w:type="dxa"/>
              <w:right w:w="105" w:type="dxa"/>
            </w:tcMar>
          </w:tcPr>
          <w:p w14:paraId="72A3E30F" w14:textId="77777777" w:rsidR="009D3AE5" w:rsidRPr="00F82BFF" w:rsidRDefault="009D3AE5" w:rsidP="00CA444B">
            <w:pPr>
              <w:rPr>
                <w:b/>
                <w:bCs/>
                <w:lang w:val="en-US"/>
              </w:rPr>
            </w:pPr>
            <w:r w:rsidRPr="00F82BFF">
              <w:rPr>
                <w:rStyle w:val="Strong"/>
                <w:b w:val="0"/>
                <w:bCs w:val="0"/>
                <w:sz w:val="24"/>
                <w:szCs w:val="24"/>
                <w:lang w:val="en-US"/>
              </w:rPr>
              <w:t>Kaiser-Meyer-Olkin Measure of Sampling Adequacy</w:t>
            </w:r>
          </w:p>
        </w:tc>
        <w:tc>
          <w:tcPr>
            <w:tcW w:w="3735" w:type="dxa"/>
            <w:tcBorders>
              <w:top w:val="single" w:sz="6" w:space="0" w:color="000000" w:themeColor="text1"/>
              <w:left w:val="nil"/>
              <w:bottom w:val="nil"/>
              <w:right w:val="nil"/>
            </w:tcBorders>
            <w:tcMar>
              <w:left w:w="105" w:type="dxa"/>
              <w:right w:w="105" w:type="dxa"/>
            </w:tcMar>
          </w:tcPr>
          <w:p w14:paraId="144AB874" w14:textId="77777777" w:rsidR="009D3AE5" w:rsidRDefault="009D3AE5" w:rsidP="00CA444B">
            <w:r w:rsidRPr="7FEA5DAF">
              <w:rPr>
                <w:sz w:val="24"/>
                <w:szCs w:val="24"/>
                <w:lang w:val="en-US"/>
              </w:rPr>
              <w:t xml:space="preserve">                                          .869</w:t>
            </w:r>
          </w:p>
        </w:tc>
      </w:tr>
      <w:tr w:rsidR="009D3AE5" w14:paraId="297BA86A" w14:textId="77777777" w:rsidTr="00CA444B">
        <w:trPr>
          <w:trHeight w:val="300"/>
        </w:trPr>
        <w:tc>
          <w:tcPr>
            <w:tcW w:w="5205" w:type="dxa"/>
            <w:tcBorders>
              <w:top w:val="nil"/>
              <w:left w:val="nil"/>
              <w:bottom w:val="nil"/>
              <w:right w:val="nil"/>
            </w:tcBorders>
            <w:tcMar>
              <w:left w:w="105" w:type="dxa"/>
              <w:right w:w="105" w:type="dxa"/>
            </w:tcMar>
          </w:tcPr>
          <w:p w14:paraId="4D8D0E3E" w14:textId="77777777" w:rsidR="009D3AE5" w:rsidRPr="00F82BFF" w:rsidRDefault="009D3AE5" w:rsidP="00CA444B">
            <w:pPr>
              <w:rPr>
                <w:lang w:val="en-US"/>
              </w:rPr>
            </w:pPr>
            <w:r w:rsidRPr="00F82BFF">
              <w:rPr>
                <w:rStyle w:val="Strong"/>
                <w:b w:val="0"/>
                <w:bCs w:val="0"/>
                <w:sz w:val="24"/>
                <w:szCs w:val="24"/>
                <w:lang w:val="en-US"/>
              </w:rPr>
              <w:t>Bartlett's Test of Sphericity</w:t>
            </w:r>
          </w:p>
          <w:p w14:paraId="3768339F" w14:textId="77777777" w:rsidR="009D3AE5" w:rsidRPr="00F82BFF" w:rsidRDefault="009D3AE5" w:rsidP="00CA444B">
            <w:pPr>
              <w:tabs>
                <w:tab w:val="left" w:pos="1800"/>
              </w:tabs>
            </w:pPr>
            <w:r w:rsidRPr="00F82BFF">
              <w:rPr>
                <w:rStyle w:val="Strong"/>
                <w:b w:val="0"/>
                <w:bCs w:val="0"/>
                <w:sz w:val="24"/>
                <w:szCs w:val="24"/>
                <w:lang w:val="en-US"/>
              </w:rPr>
              <w:t xml:space="preserve">Approx. Chi-Square        </w:t>
            </w:r>
          </w:p>
          <w:p w14:paraId="33911F19" w14:textId="77777777" w:rsidR="009D3AE5" w:rsidRPr="00F82BFF" w:rsidRDefault="009D3AE5" w:rsidP="00CA444B"/>
        </w:tc>
        <w:tc>
          <w:tcPr>
            <w:tcW w:w="3735" w:type="dxa"/>
            <w:tcBorders>
              <w:top w:val="nil"/>
              <w:left w:val="nil"/>
              <w:bottom w:val="nil"/>
              <w:right w:val="nil"/>
            </w:tcBorders>
            <w:tcMar>
              <w:left w:w="105" w:type="dxa"/>
              <w:right w:w="105" w:type="dxa"/>
            </w:tcMar>
          </w:tcPr>
          <w:p w14:paraId="6162CEBB" w14:textId="77777777" w:rsidR="009D3AE5" w:rsidRDefault="009D3AE5" w:rsidP="00CA444B">
            <w:pPr>
              <w:jc w:val="both"/>
            </w:pPr>
          </w:p>
          <w:p w14:paraId="26A1D52B" w14:textId="77777777" w:rsidR="009D3AE5" w:rsidRDefault="009D3AE5" w:rsidP="00CA444B">
            <w:pPr>
              <w:jc w:val="both"/>
            </w:pPr>
            <w:r w:rsidRPr="7FEA5DAF">
              <w:rPr>
                <w:rStyle w:val="Strong"/>
                <w:b w:val="0"/>
                <w:bCs w:val="0"/>
                <w:sz w:val="24"/>
                <w:szCs w:val="24"/>
                <w:lang w:val="en-US"/>
              </w:rPr>
              <w:t xml:space="preserve">                                  </w:t>
            </w:r>
            <w:r w:rsidRPr="7FEA5DAF">
              <w:rPr>
                <w:sz w:val="24"/>
                <w:szCs w:val="24"/>
                <w:lang w:val="en-US"/>
              </w:rPr>
              <w:t xml:space="preserve">       2775.772</w:t>
            </w:r>
          </w:p>
        </w:tc>
      </w:tr>
      <w:tr w:rsidR="009D3AE5" w14:paraId="3F7CDEF5" w14:textId="77777777" w:rsidTr="00CA444B">
        <w:trPr>
          <w:trHeight w:val="300"/>
        </w:trPr>
        <w:tc>
          <w:tcPr>
            <w:tcW w:w="5205" w:type="dxa"/>
            <w:tcBorders>
              <w:top w:val="nil"/>
              <w:left w:val="nil"/>
              <w:bottom w:val="nil"/>
              <w:right w:val="nil"/>
            </w:tcBorders>
            <w:tcMar>
              <w:left w:w="105" w:type="dxa"/>
              <w:right w:w="105" w:type="dxa"/>
            </w:tcMar>
          </w:tcPr>
          <w:p w14:paraId="07F8C387" w14:textId="77777777" w:rsidR="009D3AE5" w:rsidRDefault="009D3AE5" w:rsidP="00CA444B">
            <w:proofErr w:type="spellStart"/>
            <w:r w:rsidRPr="7FEA5DAF">
              <w:rPr>
                <w:sz w:val="24"/>
                <w:szCs w:val="24"/>
                <w:lang w:val="en-US"/>
              </w:rPr>
              <w:t>df</w:t>
            </w:r>
            <w:proofErr w:type="spellEnd"/>
          </w:p>
        </w:tc>
        <w:tc>
          <w:tcPr>
            <w:tcW w:w="3735" w:type="dxa"/>
            <w:tcBorders>
              <w:top w:val="nil"/>
              <w:left w:val="nil"/>
              <w:bottom w:val="nil"/>
              <w:right w:val="nil"/>
            </w:tcBorders>
            <w:tcMar>
              <w:left w:w="105" w:type="dxa"/>
              <w:right w:w="105" w:type="dxa"/>
            </w:tcMar>
          </w:tcPr>
          <w:p w14:paraId="6D71BD6D" w14:textId="77777777" w:rsidR="009D3AE5" w:rsidRDefault="009D3AE5" w:rsidP="00CA444B">
            <w:r w:rsidRPr="7FEA5DAF">
              <w:rPr>
                <w:sz w:val="24"/>
                <w:szCs w:val="24"/>
                <w:lang w:val="en-US"/>
              </w:rPr>
              <w:t xml:space="preserve">                                            528</w:t>
            </w:r>
          </w:p>
        </w:tc>
      </w:tr>
      <w:tr w:rsidR="009D3AE5" w14:paraId="5FF4376D" w14:textId="77777777" w:rsidTr="00CA444B">
        <w:trPr>
          <w:trHeight w:val="300"/>
        </w:trPr>
        <w:tc>
          <w:tcPr>
            <w:tcW w:w="5205" w:type="dxa"/>
            <w:tcBorders>
              <w:top w:val="nil"/>
              <w:left w:val="nil"/>
              <w:bottom w:val="single" w:sz="6" w:space="0" w:color="000000" w:themeColor="text1"/>
              <w:right w:val="nil"/>
            </w:tcBorders>
            <w:tcMar>
              <w:left w:w="105" w:type="dxa"/>
              <w:right w:w="105" w:type="dxa"/>
            </w:tcMar>
          </w:tcPr>
          <w:p w14:paraId="3482271C" w14:textId="77777777" w:rsidR="009D3AE5" w:rsidRDefault="009D3AE5" w:rsidP="00CA444B"/>
        </w:tc>
        <w:tc>
          <w:tcPr>
            <w:tcW w:w="3735" w:type="dxa"/>
            <w:tcBorders>
              <w:top w:val="nil"/>
              <w:left w:val="nil"/>
              <w:bottom w:val="single" w:sz="6" w:space="0" w:color="000000" w:themeColor="text1"/>
              <w:right w:val="nil"/>
            </w:tcBorders>
            <w:tcMar>
              <w:left w:w="105" w:type="dxa"/>
              <w:right w:w="105" w:type="dxa"/>
            </w:tcMar>
          </w:tcPr>
          <w:p w14:paraId="0023294E" w14:textId="77777777" w:rsidR="009D3AE5" w:rsidRPr="00F82BFF" w:rsidRDefault="009D3AE5" w:rsidP="00CA444B">
            <w:pPr>
              <w:rPr>
                <w:b/>
                <w:bCs/>
              </w:rPr>
            </w:pPr>
            <w:r w:rsidRPr="00F82BFF">
              <w:rPr>
                <w:rStyle w:val="Strong"/>
                <w:b w:val="0"/>
                <w:bCs w:val="0"/>
                <w:sz w:val="24"/>
                <w:szCs w:val="24"/>
                <w:lang w:val="en-US"/>
              </w:rPr>
              <w:t xml:space="preserve">                                    Sig. &lt; .001**</w:t>
            </w:r>
          </w:p>
        </w:tc>
      </w:tr>
    </w:tbl>
    <w:p w14:paraId="36FF433E" w14:textId="77777777" w:rsidR="009D3AE5" w:rsidRPr="0056250E" w:rsidRDefault="009D3AE5" w:rsidP="009D3AE5">
      <w:pPr>
        <w:spacing w:line="360" w:lineRule="auto"/>
        <w:rPr>
          <w:rStyle w:val="Strong"/>
          <w:b w:val="0"/>
          <w:bCs w:val="0"/>
          <w:color w:val="000000" w:themeColor="text1"/>
          <w:sz w:val="20"/>
          <w:szCs w:val="20"/>
          <w:lang w:val="es-ES"/>
        </w:rPr>
      </w:pPr>
      <w:r w:rsidRPr="0056250E">
        <w:rPr>
          <w:rStyle w:val="Strong"/>
          <w:b w:val="0"/>
          <w:bCs w:val="0"/>
          <w:color w:val="000000" w:themeColor="text1"/>
          <w:sz w:val="20"/>
          <w:szCs w:val="20"/>
          <w:lang w:val="es-ES"/>
        </w:rPr>
        <w:t>Nota. El valor del Kaiser-Meyer-</w:t>
      </w:r>
      <w:proofErr w:type="spellStart"/>
      <w:r w:rsidRPr="0056250E">
        <w:rPr>
          <w:rStyle w:val="Strong"/>
          <w:b w:val="0"/>
          <w:bCs w:val="0"/>
          <w:color w:val="000000" w:themeColor="text1"/>
          <w:sz w:val="20"/>
          <w:szCs w:val="20"/>
          <w:lang w:val="es-ES"/>
        </w:rPr>
        <w:t>Olkin</w:t>
      </w:r>
      <w:proofErr w:type="spellEnd"/>
      <w:r w:rsidRPr="0056250E">
        <w:rPr>
          <w:rStyle w:val="Strong"/>
          <w:b w:val="0"/>
          <w:bCs w:val="0"/>
          <w:color w:val="000000" w:themeColor="text1"/>
          <w:sz w:val="20"/>
          <w:szCs w:val="20"/>
          <w:lang w:val="es-ES"/>
        </w:rPr>
        <w:t xml:space="preserve"> (KMO) fue de .869, lo que indica una adecuación de muestra excelente para el análisis factorial. </w:t>
      </w:r>
    </w:p>
    <w:p w14:paraId="57445FCA" w14:textId="272478C2" w:rsidR="009D3AE5" w:rsidRPr="0056250E" w:rsidRDefault="009D3AE5" w:rsidP="0056250E">
      <w:pPr>
        <w:spacing w:beforeAutospacing="1" w:afterAutospacing="1" w:line="360" w:lineRule="auto"/>
        <w:ind w:firstLine="720"/>
        <w:rPr>
          <w:color w:val="000000" w:themeColor="text1"/>
          <w:lang w:val="es-PR"/>
        </w:rPr>
      </w:pPr>
      <w:r w:rsidRPr="0056250E">
        <w:rPr>
          <w:rStyle w:val="Strong"/>
          <w:b w:val="0"/>
          <w:bCs w:val="0"/>
          <w:color w:val="000000" w:themeColor="text1"/>
          <w:lang w:val="es-ES"/>
        </w:rPr>
        <w:t>Además, la prueba de esfericidad de Bartlett mostró un valor Chi-Cuadrado de 2775.772 con 528 grados de libertad y una significancia de p &lt; .001, lo que confirma que la matriz de correlaciones es significativamente diferente de la matriz de identidad, lo que es adecuado para realizar un análisis factorial. T</w:t>
      </w:r>
      <w:r w:rsidRPr="001826F8">
        <w:rPr>
          <w:color w:val="000000" w:themeColor="text1"/>
          <w:lang w:val="es-PR"/>
        </w:rPr>
        <w:t>ra</w:t>
      </w:r>
      <w:r w:rsidRPr="0056250E">
        <w:rPr>
          <w:color w:val="000000" w:themeColor="text1"/>
          <w:lang w:val="es-PR"/>
        </w:rPr>
        <w:t xml:space="preserve">s </w:t>
      </w:r>
      <w:r w:rsidRPr="6802DABF">
        <w:rPr>
          <w:color w:val="000000" w:themeColor="text1"/>
          <w:lang w:val="es-PR"/>
        </w:rPr>
        <w:t>la extracción y rotación de los factores, los valores propios ajustados indicaron que los ocho factores retenidos explicaron un 57.07% de la varianza total. Luego de la rotación Varimax, el primer factor explicó un 12.49% de la varianza, mientras que los ocho factores en conjunto explicaron el 57.07%, reflejando una redistribución más equitativa de la varianza y facilitando la interpretación de la estructura factorial. La matriz de factores rotados mostró que los ítems se agruparon en ocho factores con cargas factoriales superiores a .40, lo que indica una adecuada agrupación dentro de cada dimensión teórica. La rotación convergió en 13 iteraciones, sugiriendo estabilidad en la solución factorial.</w:t>
      </w:r>
    </w:p>
    <w:p w14:paraId="751BADE8" w14:textId="77777777" w:rsidR="009D3AE5" w:rsidRDefault="009D3AE5" w:rsidP="009D3AE5">
      <w:pPr>
        <w:spacing w:beforeAutospacing="1" w:afterAutospacing="1" w:line="360" w:lineRule="auto"/>
        <w:rPr>
          <w:b/>
          <w:bCs/>
          <w:color w:val="000000" w:themeColor="text1"/>
          <w:lang w:val="es-PR"/>
        </w:rPr>
      </w:pPr>
      <w:r w:rsidRPr="4FCC0049">
        <w:rPr>
          <w:b/>
          <w:bCs/>
          <w:color w:val="000000" w:themeColor="text1"/>
          <w:lang w:val="es-PR"/>
        </w:rPr>
        <w:t>Análisis de Consistencia Interna y Discriminación</w:t>
      </w:r>
    </w:p>
    <w:p w14:paraId="41EBA234" w14:textId="77777777" w:rsidR="009D3AE5" w:rsidRDefault="009D3AE5" w:rsidP="009D3AE5">
      <w:pPr>
        <w:spacing w:line="360" w:lineRule="auto"/>
        <w:ind w:firstLine="720"/>
        <w:rPr>
          <w:color w:val="000000" w:themeColor="text1"/>
          <w:lang w:val="es-PR"/>
        </w:rPr>
      </w:pPr>
      <w:r w:rsidRPr="0468B825">
        <w:rPr>
          <w:color w:val="000000" w:themeColor="text1"/>
          <w:lang w:val="es-PR"/>
        </w:rPr>
        <w:t xml:space="preserve">En este estudio, se empleó el índice de discriminación para evaluar la capacidad de cada ítem de diferenciar entre los participantes que manifestaban conductas problemáticas en redes sociales y aquellos que no. De acuerdo con los criterios de Kline (2000), un ítem con un valor de discriminación igual o superior a 0.30 se considera adecuado. En este caso, todos los ítems mostraron valores dentro del rango esperado, lo que contribuyó a la validez del instrumento al garantizar que cada ítem se alineara correctamente con la dimensión que pretendía medir. Como resultado, se confirmó que la Escala de Conductas Problemáticas en Redes Sociales (ECPRS-27) discrimina de manera efectiva entre los participantes con y sin estas conductas. El análisis </w:t>
      </w:r>
      <w:r w:rsidRPr="0468B825">
        <w:rPr>
          <w:color w:val="000000" w:themeColor="text1"/>
          <w:lang w:val="es-PR"/>
        </w:rPr>
        <w:lastRenderedPageBreak/>
        <w:t>factorial exploratorio reveló una estructura multidimensional compuesta por ocho factores, en concordancia con los constructos teóricos asociados a las conductas problemáticas en redes sociales. No obstante, durante el proceso de validación, se eliminaron dos factores debido a que no cumplieron con el criterio de fiabilidad de McDonald's Omega. En particular, el quinto factor obtuvo un coeficiente de 0.669, cercano al umbral mínimo aceptable, pero insuficiente para garantizar su estabilidad.</w:t>
      </w:r>
    </w:p>
    <w:p w14:paraId="07BA8793" w14:textId="77777777" w:rsidR="009D3AE5" w:rsidRDefault="009D3AE5" w:rsidP="009D3AE5">
      <w:pPr>
        <w:spacing w:line="360" w:lineRule="auto"/>
        <w:ind w:firstLine="720"/>
        <w:rPr>
          <w:color w:val="000000" w:themeColor="text1"/>
          <w:lang w:val="es-PR"/>
        </w:rPr>
      </w:pPr>
      <w:r w:rsidRPr="0468B825">
        <w:rPr>
          <w:color w:val="000000" w:themeColor="text1"/>
          <w:lang w:val="es-PR"/>
        </w:rPr>
        <w:t xml:space="preserve"> Por su parte, el sexto factor no pudo ser retenido, dado que su número de ítems era inferior a tres, impidiendo una estimación confiable del coeficiente Omega. En consecuencia, la escala final se estructuró en seis factores, cuyos ítems fueron seleccionados con base en sus cargas factoriales, manteniendo únicamente aquellos con valores superiores a 0.30 para asegurar su contribución a la medición del constructo El primer factor identificado estuvo relacionado con el ciberacoso y sus efectos emocionales, incluyendo ítems que evalúan el impacto psicológico del acoso en línea, como la angustia y la autoestima afectada. Las cargas factoriales de estos ítems oscilaron entre 0.547 y 0.736, indicando una fuerte relación con la dimensión medida. Ejemplos de estos ítems incluyen: "Mi autoestima se ha visto afectada desde que recibo mensajes ofensivos en redes sociales" y "Me he sentido triste después de ser acosado/a en redes sociales". La fiabilidad de este factor, medida a través del coeficiente McDonald's Omega, fue de 0.784, lo que refleja una adecuada consistencia interna. Por otro lado, el segundo factor se centró en las estrategias de evitación y bloqueo del contenido dañino, reflejando conductas mediante las cuales los usuarios buscan protegerse de interacciones perjudiciales. Los ítems de este factor presentaron cargas factoriales entre 0.620 y 0.797 y un coeficiente Omega de 0.866, indicando una alta fiabilidad. Ejemplos de estos ítems incluyen: "He considerado bloquear a personas que comparten contenido dañino" y "He bloqueado a personas que comparten contenido inapropiado". Además, el tercer factor abordó las conductas de denuncia y respuesta ante mensajes ofensivos, incluyendo ítems que miden la tendencia de los usuarios a reportar o reaccionar ante comportamientos perjudiciales en redes sociales. Este factor mostró un coeficiente Omega de 0.835, indicando una alta fiabilidad. Ejemplos de ítems en esta dimensión incluyen: "He denunciado a usuarios que me han acosado en redes sociales" y "He respondido agresivamente a mensajes ofensivos". </w:t>
      </w:r>
    </w:p>
    <w:p w14:paraId="19EFCE59" w14:textId="77777777" w:rsidR="009D3AE5" w:rsidRDefault="009D3AE5" w:rsidP="009D3AE5">
      <w:pPr>
        <w:spacing w:line="360" w:lineRule="auto"/>
        <w:ind w:firstLine="720"/>
        <w:rPr>
          <w:color w:val="000000" w:themeColor="text1"/>
          <w:lang w:val="es-PR"/>
        </w:rPr>
      </w:pPr>
      <w:r w:rsidRPr="0468B825">
        <w:rPr>
          <w:color w:val="000000" w:themeColor="text1"/>
          <w:lang w:val="es-PR"/>
        </w:rPr>
        <w:t xml:space="preserve">Por otra parte, el cuarto factor estuvo relacionado con la exposición a contenido violento y su impacto emocional, reflejando el nivel de angustia y temor experimentado por los </w:t>
      </w:r>
      <w:r w:rsidRPr="0468B825">
        <w:rPr>
          <w:color w:val="000000" w:themeColor="text1"/>
          <w:lang w:val="es-PR"/>
        </w:rPr>
        <w:lastRenderedPageBreak/>
        <w:t xml:space="preserve">participantes ante imágenes o mensajes violentos en redes sociales. Las cargas factoriales de los ítems oscilaron entre 0.578 y 0.713, con un coeficiente Omega de 0.771, lo que confirma su estabilidad y fiabilidad. Algunos de los ítems más representativos fueron: "He sentido miedo al ver contenido de violencia en redes sociales" y "He sentido angustia al recibir contenido de odio en redes sociales". El quinto factor reflejó el arrepentimiento por compartir información personal, evaluando la reflexión posterior a la divulgación de datos sensibles sin considerar sus posibles repercusiones. Los ítems de esta dimensión presentaron cargas factoriales superiores a 0.590 y un coeficiente Omega de 0.831, sugiriendo una adecuada fiabilidad interna. Ejemplos de ítems en este factor incluyen: "Me he arrepentido luego de compartir fotos personales". El sexto factor se centró en las preocupaciones sobre la privacidad en redes sociales, reflejando el grado en que los usuarios ajustan sus configuraciones de seguridad para minimizar riesgos en línea. Este factor presentó una carga factorial de 0.739 y un coeficiente Omega de 0.771, lo que indica una estructura estable. Entre los ítems más relevantes se encuentra: "He ajustado mis configuraciones de privacidad para proteger mi información". En términos generales, la alta fiabilidad de los seis factores, con coeficientes McDonald's Omega entre 0.771 y 0.866, respalda la coherencia interna del instrumento. Estos resultados sugieren que los participantes no solo experimentan el impacto emocional del acoso y la exposición a contenido violento, sino que también implementan estrategias activas para protegerse, como bloquear usuarios, modificar configuraciones de privacidad y evitar contenido perjudicial. Asimismo, el análisis de fiabilidad de la escala total obtuvo un coeficiente Omega de 0.916 (Ver Tabla 2), indicando una excelente consistencia interna y garantizando la precisión de la medición. </w:t>
      </w:r>
    </w:p>
    <w:p w14:paraId="488DE2FA" w14:textId="77777777" w:rsidR="00F82BFF" w:rsidRDefault="00F82BFF" w:rsidP="009D3AE5">
      <w:pPr>
        <w:spacing w:line="360" w:lineRule="auto"/>
        <w:rPr>
          <w:rStyle w:val="Emphasis"/>
          <w:i w:val="0"/>
          <w:iCs w:val="0"/>
          <w:color w:val="000000" w:themeColor="text1"/>
          <w:lang w:val="es-PR"/>
        </w:rPr>
      </w:pPr>
    </w:p>
    <w:p w14:paraId="1FCBEBCC" w14:textId="4F3F402D" w:rsidR="009D3AE5" w:rsidRPr="00F82BFF" w:rsidRDefault="00F82BFF" w:rsidP="009D3AE5">
      <w:pPr>
        <w:spacing w:line="360" w:lineRule="auto"/>
        <w:rPr>
          <w:rStyle w:val="Emphasis"/>
          <w:i w:val="0"/>
          <w:iCs w:val="0"/>
          <w:color w:val="000000" w:themeColor="text1"/>
          <w:lang w:val="es-PR"/>
        </w:rPr>
      </w:pPr>
      <w:r>
        <w:rPr>
          <w:rStyle w:val="Emphasis"/>
          <w:i w:val="0"/>
          <w:iCs w:val="0"/>
          <w:color w:val="000000" w:themeColor="text1"/>
          <w:lang w:val="es-PR"/>
        </w:rPr>
        <w:t>Tabla 2</w:t>
      </w:r>
    </w:p>
    <w:p w14:paraId="6D21C52D" w14:textId="77777777" w:rsidR="009D3AE5" w:rsidRPr="0039372A" w:rsidRDefault="009D3AE5" w:rsidP="009D3AE5">
      <w:pPr>
        <w:spacing w:beforeAutospacing="1" w:afterAutospacing="1" w:line="360" w:lineRule="auto"/>
        <w:rPr>
          <w:color w:val="000000" w:themeColor="text1"/>
          <w:lang w:val="es-PR"/>
        </w:rPr>
      </w:pPr>
      <w:r w:rsidRPr="0039372A">
        <w:rPr>
          <w:i/>
          <w:iCs/>
          <w:color w:val="000000" w:themeColor="text1"/>
          <w:lang w:val="es-PR"/>
        </w:rPr>
        <w:t>Coeficiente McDonald's Omega de la Escala Total</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000" w:firstRow="0" w:lastRow="0" w:firstColumn="0" w:lastColumn="0" w:noHBand="0" w:noVBand="0"/>
      </w:tblPr>
      <w:tblGrid>
        <w:gridCol w:w="2265"/>
        <w:gridCol w:w="2040"/>
      </w:tblGrid>
      <w:tr w:rsidR="009D3AE5" w14:paraId="0ABBCA9C" w14:textId="77777777" w:rsidTr="00CA444B">
        <w:trPr>
          <w:trHeight w:val="300"/>
        </w:trPr>
        <w:tc>
          <w:tcPr>
            <w:tcW w:w="2265" w:type="dxa"/>
            <w:tcBorders>
              <w:top w:val="single" w:sz="6" w:space="0" w:color="000000" w:themeColor="text1"/>
              <w:left w:val="nil"/>
              <w:bottom w:val="single" w:sz="6" w:space="0" w:color="000000" w:themeColor="text1"/>
              <w:right w:val="nil"/>
            </w:tcBorders>
            <w:tcMar>
              <w:left w:w="105" w:type="dxa"/>
              <w:right w:w="105" w:type="dxa"/>
            </w:tcMar>
          </w:tcPr>
          <w:p w14:paraId="439647E8" w14:textId="77777777" w:rsidR="009D3AE5" w:rsidRDefault="009D3AE5" w:rsidP="00CA444B">
            <w:r w:rsidRPr="6761C1F5">
              <w:rPr>
                <w:sz w:val="24"/>
                <w:szCs w:val="24"/>
                <w:lang w:val="en-US"/>
              </w:rPr>
              <w:t>McDonald's Omega</w:t>
            </w:r>
          </w:p>
        </w:tc>
        <w:tc>
          <w:tcPr>
            <w:tcW w:w="2040" w:type="dxa"/>
            <w:tcBorders>
              <w:top w:val="single" w:sz="6" w:space="0" w:color="000000" w:themeColor="text1"/>
              <w:left w:val="nil"/>
              <w:bottom w:val="single" w:sz="6" w:space="0" w:color="000000" w:themeColor="text1"/>
              <w:right w:val="nil"/>
            </w:tcBorders>
            <w:tcMar>
              <w:left w:w="105" w:type="dxa"/>
              <w:right w:w="105" w:type="dxa"/>
            </w:tcMar>
          </w:tcPr>
          <w:p w14:paraId="77517328" w14:textId="77777777" w:rsidR="009D3AE5" w:rsidRDefault="009D3AE5" w:rsidP="00CA444B">
            <w:proofErr w:type="spellStart"/>
            <w:r w:rsidRPr="6761C1F5">
              <w:rPr>
                <w:sz w:val="24"/>
                <w:szCs w:val="24"/>
                <w:lang w:val="en-US"/>
              </w:rPr>
              <w:t>Número</w:t>
            </w:r>
            <w:proofErr w:type="spellEnd"/>
            <w:r w:rsidRPr="6761C1F5">
              <w:rPr>
                <w:sz w:val="24"/>
                <w:szCs w:val="24"/>
                <w:lang w:val="en-US"/>
              </w:rPr>
              <w:t xml:space="preserve"> de Items</w:t>
            </w:r>
          </w:p>
        </w:tc>
      </w:tr>
      <w:tr w:rsidR="009D3AE5" w14:paraId="5EA75573" w14:textId="77777777" w:rsidTr="00CA444B">
        <w:trPr>
          <w:trHeight w:val="300"/>
        </w:trPr>
        <w:tc>
          <w:tcPr>
            <w:tcW w:w="2265" w:type="dxa"/>
            <w:tcBorders>
              <w:top w:val="single" w:sz="6" w:space="0" w:color="000000" w:themeColor="text1"/>
              <w:left w:val="nil"/>
              <w:bottom w:val="single" w:sz="6" w:space="0" w:color="000000" w:themeColor="text1"/>
              <w:right w:val="nil"/>
            </w:tcBorders>
            <w:tcMar>
              <w:left w:w="105" w:type="dxa"/>
              <w:right w:w="105" w:type="dxa"/>
            </w:tcMar>
          </w:tcPr>
          <w:p w14:paraId="61586690" w14:textId="77777777" w:rsidR="009D3AE5" w:rsidRDefault="009D3AE5" w:rsidP="00CA444B">
            <w:r w:rsidRPr="0468B825">
              <w:rPr>
                <w:sz w:val="24"/>
                <w:szCs w:val="24"/>
                <w:lang w:val="en-US"/>
              </w:rPr>
              <w:t>0.916</w:t>
            </w:r>
          </w:p>
        </w:tc>
        <w:tc>
          <w:tcPr>
            <w:tcW w:w="2040" w:type="dxa"/>
            <w:tcBorders>
              <w:top w:val="single" w:sz="6" w:space="0" w:color="000000" w:themeColor="text1"/>
              <w:left w:val="nil"/>
              <w:bottom w:val="single" w:sz="6" w:space="0" w:color="000000" w:themeColor="text1"/>
              <w:right w:val="nil"/>
            </w:tcBorders>
            <w:tcMar>
              <w:left w:w="105" w:type="dxa"/>
              <w:right w:w="105" w:type="dxa"/>
            </w:tcMar>
          </w:tcPr>
          <w:p w14:paraId="17637C61" w14:textId="77777777" w:rsidR="009D3AE5" w:rsidRDefault="009D3AE5" w:rsidP="00CA444B">
            <w:r w:rsidRPr="6761C1F5">
              <w:rPr>
                <w:sz w:val="24"/>
                <w:szCs w:val="24"/>
                <w:lang w:val="en-US"/>
              </w:rPr>
              <w:t>27</w:t>
            </w:r>
          </w:p>
        </w:tc>
      </w:tr>
    </w:tbl>
    <w:p w14:paraId="5486102A" w14:textId="77777777" w:rsidR="009D3AE5" w:rsidRPr="0056250E" w:rsidRDefault="009D3AE5" w:rsidP="009D3AE5">
      <w:pPr>
        <w:rPr>
          <w:rStyle w:val="Strong"/>
          <w:b w:val="0"/>
          <w:bCs w:val="0"/>
          <w:color w:val="000000" w:themeColor="text1"/>
          <w:sz w:val="20"/>
          <w:szCs w:val="20"/>
          <w:lang w:val="es-PR"/>
        </w:rPr>
      </w:pPr>
      <w:r w:rsidRPr="0056250E">
        <w:rPr>
          <w:rStyle w:val="Strong"/>
          <w:b w:val="0"/>
          <w:bCs w:val="0"/>
          <w:color w:val="000000" w:themeColor="text1"/>
          <w:sz w:val="20"/>
          <w:szCs w:val="20"/>
          <w:lang w:val="es-PR"/>
        </w:rPr>
        <w:t>Nota. El coeficiente McDonald's Omega de la escala total es de 0.916, lo que indica una excelente fiabilidad interna del instrumento. La escala está compuesta por 27 ítems, lo que refleja un alto nivel de consistencia en la medición de las conductas problemáticas en redes sociales</w:t>
      </w:r>
    </w:p>
    <w:p w14:paraId="763F8ED0" w14:textId="77777777" w:rsidR="0056250E" w:rsidRDefault="0056250E" w:rsidP="009D3AE5">
      <w:pPr>
        <w:spacing w:line="360" w:lineRule="auto"/>
        <w:rPr>
          <w:rStyle w:val="Emphasis"/>
          <w:b/>
          <w:bCs/>
          <w:color w:val="000000" w:themeColor="text1"/>
          <w:lang w:val="es-PR"/>
        </w:rPr>
      </w:pPr>
    </w:p>
    <w:p w14:paraId="3E6B4CEA" w14:textId="77777777" w:rsidR="0056250E" w:rsidRDefault="0056250E" w:rsidP="009D3AE5">
      <w:pPr>
        <w:spacing w:line="360" w:lineRule="auto"/>
        <w:rPr>
          <w:rStyle w:val="Emphasis"/>
          <w:b/>
          <w:bCs/>
          <w:color w:val="000000" w:themeColor="text1"/>
          <w:lang w:val="es-PR"/>
        </w:rPr>
      </w:pPr>
    </w:p>
    <w:p w14:paraId="0777EFD1" w14:textId="77777777" w:rsidR="0056250E" w:rsidRDefault="0056250E" w:rsidP="009D3AE5">
      <w:pPr>
        <w:spacing w:line="360" w:lineRule="auto"/>
        <w:rPr>
          <w:rStyle w:val="Emphasis"/>
          <w:b/>
          <w:bCs/>
          <w:color w:val="000000" w:themeColor="text1"/>
          <w:lang w:val="es-PR"/>
        </w:rPr>
      </w:pPr>
    </w:p>
    <w:p w14:paraId="3B508648" w14:textId="77777777" w:rsidR="0056250E" w:rsidRDefault="0056250E" w:rsidP="009D3AE5">
      <w:pPr>
        <w:spacing w:line="360" w:lineRule="auto"/>
        <w:rPr>
          <w:rStyle w:val="Emphasis"/>
          <w:b/>
          <w:bCs/>
          <w:color w:val="000000" w:themeColor="text1"/>
          <w:lang w:val="es-PR"/>
        </w:rPr>
      </w:pPr>
    </w:p>
    <w:p w14:paraId="73D1F8ED" w14:textId="77777777" w:rsidR="0056250E" w:rsidRDefault="0056250E" w:rsidP="009D3AE5">
      <w:pPr>
        <w:spacing w:line="360" w:lineRule="auto"/>
        <w:rPr>
          <w:rStyle w:val="Emphasis"/>
          <w:b/>
          <w:bCs/>
          <w:color w:val="000000" w:themeColor="text1"/>
          <w:lang w:val="es-PR"/>
        </w:rPr>
      </w:pPr>
    </w:p>
    <w:p w14:paraId="362710F9" w14:textId="3B16327F" w:rsidR="009D3AE5" w:rsidRPr="00F82BFF" w:rsidRDefault="009D3AE5" w:rsidP="009D3AE5">
      <w:pPr>
        <w:spacing w:line="360" w:lineRule="auto"/>
        <w:rPr>
          <w:rStyle w:val="Emphasis"/>
          <w:i w:val="0"/>
          <w:iCs w:val="0"/>
          <w:color w:val="000000" w:themeColor="text1"/>
          <w:lang w:val="es-PR"/>
        </w:rPr>
      </w:pPr>
      <w:r w:rsidRPr="00F82BFF">
        <w:rPr>
          <w:rStyle w:val="Emphasis"/>
          <w:i w:val="0"/>
          <w:iCs w:val="0"/>
          <w:color w:val="000000" w:themeColor="text1"/>
          <w:lang w:val="es-PR"/>
        </w:rPr>
        <w:t>T</w:t>
      </w:r>
      <w:r w:rsidR="00F82BFF">
        <w:rPr>
          <w:rStyle w:val="Emphasis"/>
          <w:i w:val="0"/>
          <w:iCs w:val="0"/>
          <w:color w:val="000000" w:themeColor="text1"/>
          <w:lang w:val="es-PR"/>
        </w:rPr>
        <w:t xml:space="preserve">abla </w:t>
      </w:r>
      <w:r w:rsidRPr="00F82BFF">
        <w:rPr>
          <w:rStyle w:val="Emphasis"/>
          <w:i w:val="0"/>
          <w:iCs w:val="0"/>
          <w:color w:val="000000" w:themeColor="text1"/>
          <w:lang w:val="es-PR"/>
        </w:rPr>
        <w:t>3</w:t>
      </w:r>
    </w:p>
    <w:p w14:paraId="13C2E1A6" w14:textId="77777777" w:rsidR="009D3AE5" w:rsidRPr="0039372A" w:rsidRDefault="009D3AE5" w:rsidP="009D3AE5">
      <w:pPr>
        <w:spacing w:line="360" w:lineRule="auto"/>
        <w:rPr>
          <w:color w:val="000000" w:themeColor="text1"/>
          <w:lang w:val="es-PR"/>
        </w:rPr>
      </w:pPr>
      <w:r w:rsidRPr="0468B825">
        <w:rPr>
          <w:i/>
          <w:iCs/>
          <w:color w:val="000000" w:themeColor="text1"/>
          <w:lang w:val="es-PR"/>
        </w:rPr>
        <w:t>Estadísticas del total de Ítems</w:t>
      </w:r>
    </w:p>
    <w:tbl>
      <w:tblPr>
        <w:tblStyle w:val="TableGrid"/>
        <w:tblW w:w="13824"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6912"/>
        <w:gridCol w:w="6912"/>
      </w:tblGrid>
      <w:tr w:rsidR="009D3AE5" w14:paraId="2C186C60" w14:textId="77777777" w:rsidTr="00CA444B">
        <w:trPr>
          <w:trHeight w:val="1020"/>
        </w:trPr>
        <w:tc>
          <w:tcPr>
            <w:tcW w:w="6912" w:type="dxa"/>
            <w:tcBorders>
              <w:top w:val="single" w:sz="12" w:space="0" w:color="000000" w:themeColor="text1"/>
              <w:left w:val="nil"/>
              <w:bottom w:val="single" w:sz="12" w:space="0" w:color="000000" w:themeColor="text1"/>
              <w:right w:val="nil"/>
            </w:tcBorders>
            <w:tcMar>
              <w:left w:w="105" w:type="dxa"/>
              <w:right w:w="105" w:type="dxa"/>
            </w:tcMar>
          </w:tcPr>
          <w:p w14:paraId="365751D5" w14:textId="77777777" w:rsidR="009D3AE5" w:rsidRDefault="009D3AE5" w:rsidP="00CA444B">
            <w:pPr>
              <w:rPr>
                <w:lang w:val="es-PR"/>
              </w:rPr>
            </w:pPr>
            <w:r w:rsidRPr="7304B8DC">
              <w:rPr>
                <w:sz w:val="24"/>
                <w:szCs w:val="24"/>
                <w:lang w:val="es-PR"/>
              </w:rPr>
              <w:t>Ítem</w:t>
            </w:r>
          </w:p>
        </w:tc>
        <w:tc>
          <w:tcPr>
            <w:tcW w:w="6912" w:type="dxa"/>
            <w:tcBorders>
              <w:top w:val="single" w:sz="12" w:space="0" w:color="000000" w:themeColor="text1"/>
              <w:left w:val="nil"/>
              <w:bottom w:val="single" w:sz="12" w:space="0" w:color="000000" w:themeColor="text1"/>
              <w:right w:val="nil"/>
            </w:tcBorders>
            <w:tcMar>
              <w:left w:w="105" w:type="dxa"/>
              <w:right w:w="105" w:type="dxa"/>
            </w:tcMar>
          </w:tcPr>
          <w:p w14:paraId="4EEB1884" w14:textId="77777777" w:rsidR="009D3AE5" w:rsidRDefault="009D3AE5" w:rsidP="00CA444B">
            <w:pPr>
              <w:spacing w:after="160"/>
              <w:rPr>
                <w:i/>
                <w:iCs/>
                <w:color w:val="000000" w:themeColor="text1"/>
                <w:lang w:val="es-PR"/>
              </w:rPr>
            </w:pPr>
            <w:r w:rsidRPr="533FBE6F">
              <w:rPr>
                <w:i/>
                <w:iCs/>
                <w:color w:val="000000" w:themeColor="text1"/>
                <w:sz w:val="24"/>
                <w:szCs w:val="24"/>
                <w:lang w:val="es-PR"/>
              </w:rPr>
              <w:t>Ítem corregido Correlación total</w:t>
            </w:r>
          </w:p>
        </w:tc>
      </w:tr>
      <w:tr w:rsidR="009D3AE5" w14:paraId="7F06EDF0" w14:textId="77777777" w:rsidTr="00CA444B">
        <w:trPr>
          <w:trHeight w:val="1020"/>
        </w:trPr>
        <w:tc>
          <w:tcPr>
            <w:tcW w:w="6912" w:type="dxa"/>
            <w:tcBorders>
              <w:top w:val="single" w:sz="12" w:space="0" w:color="000000" w:themeColor="text1"/>
              <w:left w:val="nil"/>
              <w:bottom w:val="nil"/>
              <w:right w:val="nil"/>
            </w:tcBorders>
            <w:tcMar>
              <w:left w:w="105" w:type="dxa"/>
              <w:right w:w="105" w:type="dxa"/>
            </w:tcMar>
          </w:tcPr>
          <w:p w14:paraId="40027258" w14:textId="77777777" w:rsidR="009D3AE5" w:rsidRPr="0039372A" w:rsidRDefault="009D3AE5" w:rsidP="00CA444B">
            <w:pPr>
              <w:rPr>
                <w:lang w:val="es-PR"/>
              </w:rPr>
            </w:pPr>
            <w:r w:rsidRPr="7304B8DC">
              <w:rPr>
                <w:sz w:val="24"/>
                <w:szCs w:val="24"/>
                <w:lang w:val="es-PR"/>
              </w:rPr>
              <w:t>He considerado limitar mi interacción en redes sociales para protegerme de los mensajes ofensivos.</w:t>
            </w:r>
          </w:p>
        </w:tc>
        <w:tc>
          <w:tcPr>
            <w:tcW w:w="6912" w:type="dxa"/>
            <w:tcBorders>
              <w:top w:val="single" w:sz="12" w:space="0" w:color="000000" w:themeColor="text1"/>
              <w:left w:val="nil"/>
              <w:bottom w:val="nil"/>
              <w:right w:val="nil"/>
            </w:tcBorders>
            <w:tcMar>
              <w:left w:w="105" w:type="dxa"/>
              <w:right w:w="105" w:type="dxa"/>
            </w:tcMar>
          </w:tcPr>
          <w:p w14:paraId="38E98125" w14:textId="77777777" w:rsidR="009D3AE5" w:rsidRDefault="009D3AE5" w:rsidP="00CA444B">
            <w:pPr>
              <w:spacing w:before="240" w:after="240"/>
            </w:pPr>
            <w:r w:rsidRPr="7304B8DC">
              <w:rPr>
                <w:sz w:val="24"/>
                <w:szCs w:val="24"/>
                <w:lang w:val="es-PR"/>
              </w:rPr>
              <w:t>0.53</w:t>
            </w:r>
          </w:p>
          <w:p w14:paraId="710C46D9" w14:textId="77777777" w:rsidR="009D3AE5" w:rsidRDefault="009D3AE5" w:rsidP="00CA444B">
            <w:pPr>
              <w:rPr>
                <w:lang w:val="es-PR"/>
              </w:rPr>
            </w:pPr>
          </w:p>
        </w:tc>
      </w:tr>
      <w:tr w:rsidR="009D3AE5" w14:paraId="5926F245" w14:textId="77777777" w:rsidTr="00CA444B">
        <w:trPr>
          <w:trHeight w:val="1020"/>
        </w:trPr>
        <w:tc>
          <w:tcPr>
            <w:tcW w:w="6912" w:type="dxa"/>
            <w:tcBorders>
              <w:top w:val="nil"/>
              <w:left w:val="nil"/>
              <w:bottom w:val="nil"/>
              <w:right w:val="nil"/>
            </w:tcBorders>
            <w:tcMar>
              <w:left w:w="105" w:type="dxa"/>
              <w:right w:w="105" w:type="dxa"/>
            </w:tcMar>
          </w:tcPr>
          <w:p w14:paraId="47E2FACF" w14:textId="77777777" w:rsidR="009D3AE5" w:rsidRPr="0039372A" w:rsidRDefault="009D3AE5" w:rsidP="00CA444B">
            <w:pPr>
              <w:rPr>
                <w:lang w:val="es-PR"/>
              </w:rPr>
            </w:pPr>
            <w:r w:rsidRPr="7304B8DC">
              <w:rPr>
                <w:sz w:val="24"/>
                <w:szCs w:val="24"/>
                <w:lang w:val="es-PR"/>
              </w:rPr>
              <w:t>He pensado en abandonar las redes sociales debido a los mensajes ofensivos que recibo.</w:t>
            </w:r>
          </w:p>
          <w:p w14:paraId="69BCC352"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099DFEC1" w14:textId="77777777" w:rsidR="009D3AE5" w:rsidRDefault="009D3AE5" w:rsidP="00CA444B">
            <w:pPr>
              <w:spacing w:before="240" w:after="240"/>
            </w:pPr>
            <w:r w:rsidRPr="7304B8DC">
              <w:rPr>
                <w:sz w:val="24"/>
                <w:szCs w:val="24"/>
                <w:lang w:val="es-PR"/>
              </w:rPr>
              <w:t>0.49</w:t>
            </w:r>
          </w:p>
          <w:p w14:paraId="0D42DD0D" w14:textId="77777777" w:rsidR="009D3AE5" w:rsidRDefault="009D3AE5" w:rsidP="00CA444B">
            <w:pPr>
              <w:rPr>
                <w:lang w:val="es-PR"/>
              </w:rPr>
            </w:pPr>
          </w:p>
        </w:tc>
      </w:tr>
      <w:tr w:rsidR="009D3AE5" w14:paraId="1E1B9263" w14:textId="77777777" w:rsidTr="00CA444B">
        <w:trPr>
          <w:trHeight w:val="1020"/>
        </w:trPr>
        <w:tc>
          <w:tcPr>
            <w:tcW w:w="6912" w:type="dxa"/>
            <w:tcBorders>
              <w:top w:val="nil"/>
              <w:left w:val="nil"/>
              <w:bottom w:val="nil"/>
              <w:right w:val="nil"/>
            </w:tcBorders>
            <w:tcMar>
              <w:left w:w="105" w:type="dxa"/>
              <w:right w:w="105" w:type="dxa"/>
            </w:tcMar>
          </w:tcPr>
          <w:p w14:paraId="462923E6" w14:textId="77777777" w:rsidR="009D3AE5" w:rsidRPr="0039372A" w:rsidRDefault="009D3AE5" w:rsidP="00CA444B">
            <w:pPr>
              <w:rPr>
                <w:lang w:val="es-PR"/>
              </w:rPr>
            </w:pPr>
            <w:r w:rsidRPr="7304B8DC">
              <w:rPr>
                <w:sz w:val="24"/>
                <w:szCs w:val="24"/>
                <w:lang w:val="es-PR"/>
              </w:rPr>
              <w:t>Mi autoestima se ha visto afectada desde que recibo mensajes ofensivos en las redes sociales.</w:t>
            </w:r>
          </w:p>
          <w:p w14:paraId="3352F86F"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111197EA" w14:textId="77777777" w:rsidR="009D3AE5" w:rsidRDefault="009D3AE5" w:rsidP="00CA444B">
            <w:pPr>
              <w:spacing w:before="240" w:after="240"/>
            </w:pPr>
            <w:r w:rsidRPr="7304B8DC">
              <w:rPr>
                <w:sz w:val="24"/>
                <w:szCs w:val="24"/>
                <w:lang w:val="es-PR"/>
              </w:rPr>
              <w:t>0.52</w:t>
            </w:r>
          </w:p>
          <w:p w14:paraId="6AFD9A76" w14:textId="77777777" w:rsidR="009D3AE5" w:rsidRDefault="009D3AE5" w:rsidP="00CA444B">
            <w:pPr>
              <w:rPr>
                <w:lang w:val="es-PR"/>
              </w:rPr>
            </w:pPr>
          </w:p>
        </w:tc>
      </w:tr>
      <w:tr w:rsidR="009D3AE5" w14:paraId="2BCDC83F" w14:textId="77777777" w:rsidTr="00CA444B">
        <w:trPr>
          <w:trHeight w:val="1020"/>
        </w:trPr>
        <w:tc>
          <w:tcPr>
            <w:tcW w:w="6912" w:type="dxa"/>
            <w:tcBorders>
              <w:top w:val="nil"/>
              <w:left w:val="nil"/>
              <w:bottom w:val="nil"/>
              <w:right w:val="nil"/>
            </w:tcBorders>
            <w:tcMar>
              <w:left w:w="105" w:type="dxa"/>
              <w:right w:w="105" w:type="dxa"/>
            </w:tcMar>
          </w:tcPr>
          <w:p w14:paraId="22CB9AA3" w14:textId="77777777" w:rsidR="009D3AE5" w:rsidRPr="0039372A" w:rsidRDefault="009D3AE5" w:rsidP="00CA444B">
            <w:pPr>
              <w:rPr>
                <w:lang w:val="es-PR"/>
              </w:rPr>
            </w:pPr>
            <w:r w:rsidRPr="7304B8DC">
              <w:rPr>
                <w:sz w:val="24"/>
                <w:szCs w:val="24"/>
                <w:lang w:val="es-PR"/>
              </w:rPr>
              <w:t>Me he sentido triste después de ser acosado/a en redes sociales.</w:t>
            </w:r>
          </w:p>
          <w:p w14:paraId="77F81B4E"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043C731B" w14:textId="77777777" w:rsidR="009D3AE5" w:rsidRDefault="009D3AE5" w:rsidP="00CA444B">
            <w:pPr>
              <w:spacing w:before="240" w:after="240"/>
            </w:pPr>
            <w:r w:rsidRPr="7304B8DC">
              <w:rPr>
                <w:sz w:val="24"/>
                <w:szCs w:val="24"/>
                <w:lang w:val="es-PR"/>
              </w:rPr>
              <w:t>0.54</w:t>
            </w:r>
          </w:p>
          <w:p w14:paraId="1E18785A" w14:textId="77777777" w:rsidR="009D3AE5" w:rsidRDefault="009D3AE5" w:rsidP="00CA444B">
            <w:pPr>
              <w:rPr>
                <w:lang w:val="es-PR"/>
              </w:rPr>
            </w:pPr>
          </w:p>
        </w:tc>
      </w:tr>
      <w:tr w:rsidR="009D3AE5" w14:paraId="0C2CD8A6" w14:textId="77777777" w:rsidTr="00CA444B">
        <w:trPr>
          <w:trHeight w:val="1020"/>
        </w:trPr>
        <w:tc>
          <w:tcPr>
            <w:tcW w:w="6912" w:type="dxa"/>
            <w:tcBorders>
              <w:top w:val="nil"/>
              <w:left w:val="nil"/>
              <w:bottom w:val="nil"/>
              <w:right w:val="nil"/>
            </w:tcBorders>
            <w:tcMar>
              <w:left w:w="105" w:type="dxa"/>
              <w:right w:w="105" w:type="dxa"/>
            </w:tcMar>
          </w:tcPr>
          <w:p w14:paraId="1087F188" w14:textId="77777777" w:rsidR="009D3AE5" w:rsidRPr="0039372A" w:rsidRDefault="009D3AE5" w:rsidP="00CA444B">
            <w:pPr>
              <w:rPr>
                <w:lang w:val="es-PR"/>
              </w:rPr>
            </w:pPr>
            <w:r w:rsidRPr="7304B8DC">
              <w:rPr>
                <w:sz w:val="24"/>
                <w:szCs w:val="24"/>
                <w:lang w:val="es-PR"/>
              </w:rPr>
              <w:t>Me he sentido aislado/a socialmente debido a mensajes ofensivos que he recibido a través de las redes sociales.</w:t>
            </w:r>
          </w:p>
          <w:p w14:paraId="4A499D50"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0524D4AB" w14:textId="77777777" w:rsidR="009D3AE5" w:rsidRDefault="009D3AE5" w:rsidP="00CA444B">
            <w:pPr>
              <w:spacing w:before="240" w:after="240"/>
            </w:pPr>
            <w:r w:rsidRPr="7304B8DC">
              <w:rPr>
                <w:sz w:val="24"/>
                <w:szCs w:val="24"/>
                <w:lang w:val="es-PR"/>
              </w:rPr>
              <w:t>0.51</w:t>
            </w:r>
          </w:p>
          <w:p w14:paraId="70FF45FC" w14:textId="77777777" w:rsidR="009D3AE5" w:rsidRDefault="009D3AE5" w:rsidP="00CA444B">
            <w:pPr>
              <w:rPr>
                <w:lang w:val="es-PR"/>
              </w:rPr>
            </w:pPr>
          </w:p>
        </w:tc>
      </w:tr>
      <w:tr w:rsidR="009D3AE5" w14:paraId="25005943" w14:textId="77777777" w:rsidTr="00CA444B">
        <w:trPr>
          <w:trHeight w:val="1020"/>
        </w:trPr>
        <w:tc>
          <w:tcPr>
            <w:tcW w:w="6912" w:type="dxa"/>
            <w:tcBorders>
              <w:top w:val="nil"/>
              <w:left w:val="nil"/>
              <w:bottom w:val="nil"/>
              <w:right w:val="nil"/>
            </w:tcBorders>
            <w:tcMar>
              <w:left w:w="105" w:type="dxa"/>
              <w:right w:w="105" w:type="dxa"/>
            </w:tcMar>
          </w:tcPr>
          <w:p w14:paraId="2F8014C6" w14:textId="77777777" w:rsidR="009D3AE5" w:rsidRPr="0039372A" w:rsidRDefault="009D3AE5" w:rsidP="00CA444B">
            <w:pPr>
              <w:rPr>
                <w:lang w:val="es-PR"/>
              </w:rPr>
            </w:pPr>
            <w:r w:rsidRPr="7304B8DC">
              <w:rPr>
                <w:sz w:val="24"/>
                <w:szCs w:val="24"/>
                <w:lang w:val="es-PR"/>
              </w:rPr>
              <w:t>He sido víctima de rumores difundidos en redes sociales.</w:t>
            </w:r>
          </w:p>
          <w:p w14:paraId="5FA9B9CF"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0D4A17CA" w14:textId="77777777" w:rsidR="009D3AE5" w:rsidRDefault="009D3AE5" w:rsidP="00CA444B">
            <w:pPr>
              <w:spacing w:before="240" w:after="240"/>
            </w:pPr>
            <w:r w:rsidRPr="7304B8DC">
              <w:rPr>
                <w:sz w:val="24"/>
                <w:szCs w:val="24"/>
                <w:lang w:val="es-PR"/>
              </w:rPr>
              <w:t>0.41</w:t>
            </w:r>
          </w:p>
          <w:p w14:paraId="6E7F4ED6" w14:textId="77777777" w:rsidR="009D3AE5" w:rsidRDefault="009D3AE5" w:rsidP="00CA444B">
            <w:pPr>
              <w:rPr>
                <w:lang w:val="es-PR"/>
              </w:rPr>
            </w:pPr>
          </w:p>
        </w:tc>
      </w:tr>
      <w:tr w:rsidR="009D3AE5" w14:paraId="1BE385C1" w14:textId="77777777" w:rsidTr="00CA444B">
        <w:trPr>
          <w:trHeight w:val="1020"/>
        </w:trPr>
        <w:tc>
          <w:tcPr>
            <w:tcW w:w="6912" w:type="dxa"/>
            <w:tcBorders>
              <w:top w:val="nil"/>
              <w:left w:val="nil"/>
              <w:bottom w:val="nil"/>
              <w:right w:val="nil"/>
            </w:tcBorders>
            <w:tcMar>
              <w:left w:w="105" w:type="dxa"/>
              <w:right w:w="105" w:type="dxa"/>
            </w:tcMar>
          </w:tcPr>
          <w:p w14:paraId="196D1A03" w14:textId="77777777" w:rsidR="009D3AE5" w:rsidRPr="0039372A" w:rsidRDefault="009D3AE5" w:rsidP="00CA444B">
            <w:pPr>
              <w:rPr>
                <w:lang w:val="es-PR"/>
              </w:rPr>
            </w:pPr>
            <w:r w:rsidRPr="7304B8DC">
              <w:rPr>
                <w:sz w:val="24"/>
                <w:szCs w:val="24"/>
                <w:lang w:val="es-PR"/>
              </w:rPr>
              <w:t>He experimentado miedo al revisar mis redes sociales por temor a encontrar mensajes ofensivos.</w:t>
            </w:r>
          </w:p>
          <w:p w14:paraId="098BA130"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4CB3557A" w14:textId="77777777" w:rsidR="009D3AE5" w:rsidRDefault="009D3AE5" w:rsidP="00CA444B">
            <w:pPr>
              <w:spacing w:before="240" w:after="240"/>
            </w:pPr>
            <w:r w:rsidRPr="7304B8DC">
              <w:rPr>
                <w:sz w:val="24"/>
                <w:szCs w:val="24"/>
                <w:lang w:val="es-PR"/>
              </w:rPr>
              <w:t>0.47</w:t>
            </w:r>
          </w:p>
          <w:p w14:paraId="16E2F527" w14:textId="77777777" w:rsidR="009D3AE5" w:rsidRDefault="009D3AE5" w:rsidP="00CA444B">
            <w:pPr>
              <w:rPr>
                <w:lang w:val="es-PR"/>
              </w:rPr>
            </w:pPr>
          </w:p>
        </w:tc>
      </w:tr>
      <w:tr w:rsidR="009D3AE5" w14:paraId="4626C2AA" w14:textId="77777777" w:rsidTr="00CA444B">
        <w:trPr>
          <w:trHeight w:val="1020"/>
        </w:trPr>
        <w:tc>
          <w:tcPr>
            <w:tcW w:w="6912" w:type="dxa"/>
            <w:tcBorders>
              <w:top w:val="nil"/>
              <w:left w:val="nil"/>
              <w:bottom w:val="nil"/>
              <w:right w:val="nil"/>
            </w:tcBorders>
            <w:tcMar>
              <w:left w:w="105" w:type="dxa"/>
              <w:right w:w="105" w:type="dxa"/>
            </w:tcMar>
          </w:tcPr>
          <w:p w14:paraId="028EF384" w14:textId="77777777" w:rsidR="009D3AE5" w:rsidRPr="0039372A" w:rsidRDefault="009D3AE5" w:rsidP="00CA444B">
            <w:pPr>
              <w:rPr>
                <w:lang w:val="es-PR"/>
              </w:rPr>
            </w:pPr>
            <w:r w:rsidRPr="7304B8DC">
              <w:rPr>
                <w:sz w:val="24"/>
                <w:szCs w:val="24"/>
                <w:lang w:val="es-PR"/>
              </w:rPr>
              <w:t>He considerado bloquear a personas que comparten contenido dañino.</w:t>
            </w:r>
          </w:p>
          <w:p w14:paraId="4120BD7C"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2012102C" w14:textId="77777777" w:rsidR="009D3AE5" w:rsidRDefault="009D3AE5" w:rsidP="00CA444B">
            <w:pPr>
              <w:spacing w:before="240" w:after="240"/>
            </w:pPr>
            <w:r w:rsidRPr="7304B8DC">
              <w:rPr>
                <w:sz w:val="24"/>
                <w:szCs w:val="24"/>
                <w:lang w:val="es-PR"/>
              </w:rPr>
              <w:t>0.59</w:t>
            </w:r>
          </w:p>
          <w:p w14:paraId="70033575" w14:textId="77777777" w:rsidR="009D3AE5" w:rsidRDefault="009D3AE5" w:rsidP="00CA444B">
            <w:pPr>
              <w:rPr>
                <w:lang w:val="es-PR"/>
              </w:rPr>
            </w:pPr>
          </w:p>
        </w:tc>
      </w:tr>
      <w:tr w:rsidR="009D3AE5" w14:paraId="4A7FE3BC" w14:textId="77777777" w:rsidTr="00CA444B">
        <w:trPr>
          <w:trHeight w:val="1020"/>
        </w:trPr>
        <w:tc>
          <w:tcPr>
            <w:tcW w:w="6912" w:type="dxa"/>
            <w:tcBorders>
              <w:top w:val="nil"/>
              <w:left w:val="nil"/>
              <w:bottom w:val="nil"/>
              <w:right w:val="nil"/>
            </w:tcBorders>
            <w:tcMar>
              <w:left w:w="105" w:type="dxa"/>
              <w:right w:w="105" w:type="dxa"/>
            </w:tcMar>
          </w:tcPr>
          <w:p w14:paraId="5806C2A8" w14:textId="77777777" w:rsidR="009D3AE5" w:rsidRPr="0039372A" w:rsidRDefault="009D3AE5" w:rsidP="00CA444B">
            <w:pPr>
              <w:rPr>
                <w:lang w:val="es-PR"/>
              </w:rPr>
            </w:pPr>
            <w:r w:rsidRPr="7304B8DC">
              <w:rPr>
                <w:sz w:val="24"/>
                <w:szCs w:val="24"/>
                <w:lang w:val="es-PR"/>
              </w:rPr>
              <w:t>He bloqueado a personas que comparten contenido dañino o inapropiado.</w:t>
            </w:r>
          </w:p>
          <w:p w14:paraId="16668B23"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76F48AF6" w14:textId="77777777" w:rsidR="009D3AE5" w:rsidRDefault="009D3AE5" w:rsidP="00CA444B">
            <w:pPr>
              <w:spacing w:before="240" w:after="240"/>
            </w:pPr>
            <w:r w:rsidRPr="7304B8DC">
              <w:rPr>
                <w:sz w:val="24"/>
                <w:szCs w:val="24"/>
                <w:lang w:val="es-PR"/>
              </w:rPr>
              <w:t>0.63</w:t>
            </w:r>
          </w:p>
          <w:p w14:paraId="1E8409FD" w14:textId="77777777" w:rsidR="009D3AE5" w:rsidRDefault="009D3AE5" w:rsidP="00CA444B">
            <w:pPr>
              <w:rPr>
                <w:lang w:val="es-PR"/>
              </w:rPr>
            </w:pPr>
          </w:p>
        </w:tc>
      </w:tr>
      <w:tr w:rsidR="009D3AE5" w14:paraId="24011B2A" w14:textId="77777777" w:rsidTr="00CA444B">
        <w:trPr>
          <w:trHeight w:val="1020"/>
        </w:trPr>
        <w:tc>
          <w:tcPr>
            <w:tcW w:w="6912" w:type="dxa"/>
            <w:tcBorders>
              <w:top w:val="nil"/>
              <w:left w:val="nil"/>
              <w:bottom w:val="nil"/>
              <w:right w:val="nil"/>
            </w:tcBorders>
            <w:tcMar>
              <w:left w:w="105" w:type="dxa"/>
              <w:right w:w="105" w:type="dxa"/>
            </w:tcMar>
          </w:tcPr>
          <w:p w14:paraId="27507F50" w14:textId="77777777" w:rsidR="009D3AE5" w:rsidRPr="0039372A" w:rsidRDefault="009D3AE5" w:rsidP="00CA444B">
            <w:pPr>
              <w:rPr>
                <w:lang w:val="es-PR"/>
              </w:rPr>
            </w:pPr>
            <w:r w:rsidRPr="533FBE6F">
              <w:rPr>
                <w:sz w:val="24"/>
                <w:szCs w:val="24"/>
                <w:lang w:val="es-PR"/>
              </w:rPr>
              <w:t>He evitado interactuar con publicaciones que contienen contenido dañino.</w:t>
            </w:r>
          </w:p>
        </w:tc>
        <w:tc>
          <w:tcPr>
            <w:tcW w:w="6912" w:type="dxa"/>
            <w:tcBorders>
              <w:top w:val="nil"/>
              <w:left w:val="nil"/>
              <w:bottom w:val="nil"/>
              <w:right w:val="nil"/>
            </w:tcBorders>
            <w:tcMar>
              <w:left w:w="105" w:type="dxa"/>
              <w:right w:w="105" w:type="dxa"/>
            </w:tcMar>
          </w:tcPr>
          <w:p w14:paraId="5630D5A3" w14:textId="77777777" w:rsidR="009D3AE5" w:rsidRDefault="009D3AE5" w:rsidP="00CA444B">
            <w:pPr>
              <w:spacing w:before="240" w:after="240"/>
            </w:pPr>
            <w:r w:rsidRPr="7304B8DC">
              <w:rPr>
                <w:sz w:val="24"/>
                <w:szCs w:val="24"/>
                <w:lang w:val="es-PR"/>
              </w:rPr>
              <w:t>0.49</w:t>
            </w:r>
          </w:p>
          <w:p w14:paraId="2A80A32F" w14:textId="77777777" w:rsidR="009D3AE5" w:rsidRDefault="009D3AE5" w:rsidP="00CA444B">
            <w:pPr>
              <w:rPr>
                <w:lang w:val="es-PR"/>
              </w:rPr>
            </w:pPr>
          </w:p>
        </w:tc>
      </w:tr>
      <w:tr w:rsidR="009D3AE5" w14:paraId="11F01E94" w14:textId="77777777" w:rsidTr="00CA444B">
        <w:trPr>
          <w:trHeight w:val="1020"/>
        </w:trPr>
        <w:tc>
          <w:tcPr>
            <w:tcW w:w="6912" w:type="dxa"/>
            <w:tcBorders>
              <w:top w:val="nil"/>
              <w:left w:val="nil"/>
              <w:bottom w:val="nil"/>
              <w:right w:val="nil"/>
            </w:tcBorders>
            <w:tcMar>
              <w:left w:w="105" w:type="dxa"/>
              <w:right w:w="105" w:type="dxa"/>
            </w:tcMar>
          </w:tcPr>
          <w:p w14:paraId="597BF2F9" w14:textId="77777777" w:rsidR="009D3AE5" w:rsidRPr="0039372A" w:rsidRDefault="009D3AE5" w:rsidP="00CA444B">
            <w:pPr>
              <w:rPr>
                <w:lang w:val="es-PR"/>
              </w:rPr>
            </w:pPr>
            <w:r w:rsidRPr="7304B8DC">
              <w:rPr>
                <w:sz w:val="24"/>
                <w:szCs w:val="24"/>
                <w:lang w:val="es-PR"/>
              </w:rPr>
              <w:lastRenderedPageBreak/>
              <w:t>He reportado usuarios que difunden contenido dañino.</w:t>
            </w:r>
          </w:p>
          <w:p w14:paraId="032516B3"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40E47525" w14:textId="77777777" w:rsidR="009D3AE5" w:rsidRDefault="009D3AE5" w:rsidP="00CA444B">
            <w:pPr>
              <w:spacing w:before="240" w:after="240"/>
            </w:pPr>
            <w:r w:rsidRPr="7304B8DC">
              <w:rPr>
                <w:sz w:val="24"/>
                <w:szCs w:val="24"/>
                <w:lang w:val="es-PR"/>
              </w:rPr>
              <w:t>0.54</w:t>
            </w:r>
          </w:p>
          <w:p w14:paraId="176ED50D" w14:textId="77777777" w:rsidR="009D3AE5" w:rsidRDefault="009D3AE5" w:rsidP="00CA444B">
            <w:pPr>
              <w:rPr>
                <w:lang w:val="es-PR"/>
              </w:rPr>
            </w:pPr>
          </w:p>
        </w:tc>
      </w:tr>
      <w:tr w:rsidR="009D3AE5" w14:paraId="52279E07" w14:textId="77777777" w:rsidTr="00CA444B">
        <w:trPr>
          <w:trHeight w:val="1020"/>
        </w:trPr>
        <w:tc>
          <w:tcPr>
            <w:tcW w:w="6912" w:type="dxa"/>
            <w:tcBorders>
              <w:top w:val="nil"/>
              <w:left w:val="nil"/>
              <w:bottom w:val="nil"/>
              <w:right w:val="nil"/>
            </w:tcBorders>
            <w:tcMar>
              <w:left w:w="105" w:type="dxa"/>
              <w:right w:w="105" w:type="dxa"/>
            </w:tcMar>
          </w:tcPr>
          <w:p w14:paraId="43D1D8D9" w14:textId="77777777" w:rsidR="009D3AE5" w:rsidRPr="0039372A" w:rsidRDefault="009D3AE5" w:rsidP="00CA444B">
            <w:pPr>
              <w:rPr>
                <w:lang w:val="es-PR"/>
              </w:rPr>
            </w:pPr>
            <w:r w:rsidRPr="7304B8DC">
              <w:rPr>
                <w:sz w:val="24"/>
                <w:szCs w:val="24"/>
                <w:lang w:val="es-PR"/>
              </w:rPr>
              <w:t>He pensado en evitar ciertas redes sociales debido al contenido dañino que circula en ellas.</w:t>
            </w:r>
          </w:p>
          <w:p w14:paraId="6478E8CD"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0D87F6DD" w14:textId="77777777" w:rsidR="009D3AE5" w:rsidRDefault="009D3AE5" w:rsidP="00CA444B">
            <w:pPr>
              <w:spacing w:before="240" w:after="240"/>
            </w:pPr>
            <w:r w:rsidRPr="7304B8DC">
              <w:rPr>
                <w:sz w:val="24"/>
                <w:szCs w:val="24"/>
                <w:lang w:val="es-PR"/>
              </w:rPr>
              <w:t>0.54</w:t>
            </w:r>
          </w:p>
          <w:p w14:paraId="34162F76" w14:textId="77777777" w:rsidR="009D3AE5" w:rsidRDefault="009D3AE5" w:rsidP="00CA444B">
            <w:pPr>
              <w:rPr>
                <w:lang w:val="es-PR"/>
              </w:rPr>
            </w:pPr>
          </w:p>
        </w:tc>
      </w:tr>
      <w:tr w:rsidR="009D3AE5" w14:paraId="10C821AD" w14:textId="77777777" w:rsidTr="00CA444B">
        <w:trPr>
          <w:trHeight w:val="1020"/>
        </w:trPr>
        <w:tc>
          <w:tcPr>
            <w:tcW w:w="6912" w:type="dxa"/>
            <w:tcBorders>
              <w:top w:val="nil"/>
              <w:left w:val="nil"/>
              <w:bottom w:val="nil"/>
              <w:right w:val="nil"/>
            </w:tcBorders>
            <w:tcMar>
              <w:left w:w="105" w:type="dxa"/>
              <w:right w:w="105" w:type="dxa"/>
            </w:tcMar>
          </w:tcPr>
          <w:p w14:paraId="54E65C6A" w14:textId="77777777" w:rsidR="009D3AE5" w:rsidRPr="0039372A" w:rsidRDefault="009D3AE5" w:rsidP="00CA444B">
            <w:pPr>
              <w:rPr>
                <w:lang w:val="es-PR"/>
              </w:rPr>
            </w:pPr>
            <w:r w:rsidRPr="7304B8DC">
              <w:rPr>
                <w:sz w:val="24"/>
                <w:szCs w:val="24"/>
                <w:lang w:val="es-PR"/>
              </w:rPr>
              <w:t>Me he sentido perturbado/a al ver imágenes violentas en redes sociales.</w:t>
            </w:r>
          </w:p>
          <w:p w14:paraId="2474419A"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1B05646C" w14:textId="77777777" w:rsidR="009D3AE5" w:rsidRDefault="009D3AE5" w:rsidP="00CA444B">
            <w:pPr>
              <w:spacing w:before="240" w:after="240"/>
            </w:pPr>
            <w:r w:rsidRPr="7304B8DC">
              <w:rPr>
                <w:sz w:val="24"/>
                <w:szCs w:val="24"/>
                <w:lang w:val="es-PR"/>
              </w:rPr>
              <w:t>0.63</w:t>
            </w:r>
          </w:p>
          <w:p w14:paraId="38EA54E8" w14:textId="77777777" w:rsidR="009D3AE5" w:rsidRDefault="009D3AE5" w:rsidP="00CA444B">
            <w:pPr>
              <w:rPr>
                <w:lang w:val="es-PR"/>
              </w:rPr>
            </w:pPr>
          </w:p>
        </w:tc>
      </w:tr>
      <w:tr w:rsidR="009D3AE5" w14:paraId="3D5EBE44" w14:textId="77777777" w:rsidTr="00CA444B">
        <w:trPr>
          <w:trHeight w:val="1020"/>
        </w:trPr>
        <w:tc>
          <w:tcPr>
            <w:tcW w:w="6912" w:type="dxa"/>
            <w:tcBorders>
              <w:top w:val="nil"/>
              <w:left w:val="nil"/>
              <w:bottom w:val="nil"/>
              <w:right w:val="nil"/>
            </w:tcBorders>
            <w:tcMar>
              <w:left w:w="105" w:type="dxa"/>
              <w:right w:w="105" w:type="dxa"/>
            </w:tcMar>
          </w:tcPr>
          <w:p w14:paraId="68C091B5" w14:textId="77777777" w:rsidR="009D3AE5" w:rsidRDefault="009D3AE5" w:rsidP="00CA444B">
            <w:pPr>
              <w:rPr>
                <w:lang w:val="es-PR"/>
              </w:rPr>
            </w:pPr>
            <w:r w:rsidRPr="7304B8DC">
              <w:rPr>
                <w:sz w:val="24"/>
                <w:szCs w:val="24"/>
                <w:lang w:val="es-PR"/>
              </w:rPr>
              <w:t>He denunciado a usuarios que me han acosado en redes sociales.</w:t>
            </w:r>
          </w:p>
          <w:p w14:paraId="3EA2BEDF"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04813CFE" w14:textId="77777777" w:rsidR="009D3AE5" w:rsidRDefault="009D3AE5" w:rsidP="00CA444B">
            <w:pPr>
              <w:spacing w:before="240" w:after="240"/>
            </w:pPr>
            <w:r w:rsidRPr="7304B8DC">
              <w:rPr>
                <w:sz w:val="24"/>
                <w:szCs w:val="24"/>
                <w:lang w:val="es-PR"/>
              </w:rPr>
              <w:t>0.55</w:t>
            </w:r>
          </w:p>
          <w:p w14:paraId="6D0D96CA" w14:textId="77777777" w:rsidR="009D3AE5" w:rsidRDefault="009D3AE5" w:rsidP="00CA444B">
            <w:pPr>
              <w:rPr>
                <w:lang w:val="es-PR"/>
              </w:rPr>
            </w:pPr>
          </w:p>
        </w:tc>
      </w:tr>
      <w:tr w:rsidR="009D3AE5" w14:paraId="3750A084" w14:textId="77777777" w:rsidTr="00CA444B">
        <w:trPr>
          <w:trHeight w:val="1020"/>
        </w:trPr>
        <w:tc>
          <w:tcPr>
            <w:tcW w:w="6912" w:type="dxa"/>
            <w:tcBorders>
              <w:top w:val="nil"/>
              <w:left w:val="nil"/>
              <w:bottom w:val="nil"/>
              <w:right w:val="nil"/>
            </w:tcBorders>
            <w:tcMar>
              <w:left w:w="105" w:type="dxa"/>
              <w:right w:w="105" w:type="dxa"/>
            </w:tcMar>
          </w:tcPr>
          <w:p w14:paraId="76B60C58" w14:textId="77777777" w:rsidR="009D3AE5" w:rsidRPr="0039372A" w:rsidRDefault="009D3AE5" w:rsidP="00CA444B">
            <w:pPr>
              <w:rPr>
                <w:lang w:val="es-PR"/>
              </w:rPr>
            </w:pPr>
            <w:r w:rsidRPr="7304B8DC">
              <w:rPr>
                <w:sz w:val="24"/>
                <w:szCs w:val="24"/>
                <w:lang w:val="es-PR"/>
              </w:rPr>
              <w:t>He recibido mensajes ofensivos a través de redes sociales.</w:t>
            </w:r>
          </w:p>
          <w:p w14:paraId="41047D69"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644BFF22" w14:textId="77777777" w:rsidR="009D3AE5" w:rsidRDefault="009D3AE5" w:rsidP="00CA444B">
            <w:pPr>
              <w:spacing w:before="240" w:after="240"/>
            </w:pPr>
            <w:r w:rsidRPr="7304B8DC">
              <w:rPr>
                <w:sz w:val="24"/>
                <w:szCs w:val="24"/>
                <w:lang w:val="es-PR"/>
              </w:rPr>
              <w:t>0.45</w:t>
            </w:r>
          </w:p>
          <w:p w14:paraId="52879AF6" w14:textId="77777777" w:rsidR="009D3AE5" w:rsidRDefault="009D3AE5" w:rsidP="00CA444B">
            <w:pPr>
              <w:rPr>
                <w:lang w:val="es-PR"/>
              </w:rPr>
            </w:pPr>
          </w:p>
        </w:tc>
      </w:tr>
      <w:tr w:rsidR="009D3AE5" w14:paraId="77FB35EC" w14:textId="77777777" w:rsidTr="00CA444B">
        <w:trPr>
          <w:trHeight w:val="1020"/>
        </w:trPr>
        <w:tc>
          <w:tcPr>
            <w:tcW w:w="6912" w:type="dxa"/>
            <w:tcBorders>
              <w:top w:val="nil"/>
              <w:left w:val="nil"/>
              <w:bottom w:val="nil"/>
              <w:right w:val="nil"/>
            </w:tcBorders>
            <w:tcMar>
              <w:left w:w="105" w:type="dxa"/>
              <w:right w:w="105" w:type="dxa"/>
            </w:tcMar>
          </w:tcPr>
          <w:p w14:paraId="2B2AB6EE" w14:textId="77777777" w:rsidR="009D3AE5" w:rsidRPr="0039372A" w:rsidRDefault="009D3AE5" w:rsidP="00CA444B">
            <w:pPr>
              <w:rPr>
                <w:lang w:val="es-PR"/>
              </w:rPr>
            </w:pPr>
            <w:r w:rsidRPr="7304B8DC">
              <w:rPr>
                <w:sz w:val="24"/>
                <w:szCs w:val="24"/>
                <w:lang w:val="es-PR"/>
              </w:rPr>
              <w:t>He bloqueado a usuarios que me han acosado en redes sociales.</w:t>
            </w:r>
          </w:p>
          <w:p w14:paraId="20B88D2C"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630C9A1D" w14:textId="77777777" w:rsidR="009D3AE5" w:rsidRDefault="009D3AE5" w:rsidP="00CA444B">
            <w:pPr>
              <w:spacing w:before="240" w:after="240"/>
            </w:pPr>
            <w:r w:rsidRPr="7304B8DC">
              <w:rPr>
                <w:sz w:val="24"/>
                <w:szCs w:val="24"/>
                <w:lang w:val="es-PR"/>
              </w:rPr>
              <w:t>0.66</w:t>
            </w:r>
          </w:p>
          <w:p w14:paraId="75812F29" w14:textId="77777777" w:rsidR="009D3AE5" w:rsidRDefault="009D3AE5" w:rsidP="00CA444B">
            <w:pPr>
              <w:rPr>
                <w:lang w:val="es-PR"/>
              </w:rPr>
            </w:pPr>
          </w:p>
        </w:tc>
      </w:tr>
      <w:tr w:rsidR="009D3AE5" w14:paraId="261C65F5" w14:textId="77777777" w:rsidTr="00CA444B">
        <w:trPr>
          <w:trHeight w:val="1020"/>
        </w:trPr>
        <w:tc>
          <w:tcPr>
            <w:tcW w:w="6912" w:type="dxa"/>
            <w:tcBorders>
              <w:top w:val="nil"/>
              <w:left w:val="nil"/>
              <w:bottom w:val="nil"/>
              <w:right w:val="nil"/>
            </w:tcBorders>
            <w:tcMar>
              <w:left w:w="105" w:type="dxa"/>
              <w:right w:w="105" w:type="dxa"/>
            </w:tcMar>
          </w:tcPr>
          <w:p w14:paraId="7B508C80" w14:textId="77777777" w:rsidR="009D3AE5" w:rsidRPr="0039372A" w:rsidRDefault="009D3AE5" w:rsidP="00CA444B">
            <w:pPr>
              <w:rPr>
                <w:lang w:val="es-PR"/>
              </w:rPr>
            </w:pPr>
            <w:r w:rsidRPr="7304B8DC">
              <w:rPr>
                <w:sz w:val="24"/>
                <w:szCs w:val="24"/>
                <w:lang w:val="es-PR"/>
              </w:rPr>
              <w:t>He sentido ansiedad después de recibir mensajes ofensivos en redes sociales.</w:t>
            </w:r>
          </w:p>
          <w:p w14:paraId="5C2B0EBF"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7AE1A627" w14:textId="77777777" w:rsidR="009D3AE5" w:rsidRDefault="009D3AE5" w:rsidP="00CA444B">
            <w:pPr>
              <w:spacing w:before="240" w:after="240"/>
            </w:pPr>
            <w:r w:rsidRPr="7304B8DC">
              <w:rPr>
                <w:sz w:val="24"/>
                <w:szCs w:val="24"/>
                <w:lang w:val="es-PR"/>
              </w:rPr>
              <w:t>0.53</w:t>
            </w:r>
          </w:p>
          <w:p w14:paraId="3DB00E2B" w14:textId="77777777" w:rsidR="009D3AE5" w:rsidRDefault="009D3AE5" w:rsidP="00CA444B">
            <w:pPr>
              <w:rPr>
                <w:lang w:val="es-PR"/>
              </w:rPr>
            </w:pPr>
          </w:p>
        </w:tc>
      </w:tr>
      <w:tr w:rsidR="009D3AE5" w14:paraId="3028D42D" w14:textId="77777777" w:rsidTr="00CA444B">
        <w:trPr>
          <w:trHeight w:val="1020"/>
        </w:trPr>
        <w:tc>
          <w:tcPr>
            <w:tcW w:w="6912" w:type="dxa"/>
            <w:tcBorders>
              <w:top w:val="nil"/>
              <w:left w:val="nil"/>
              <w:bottom w:val="nil"/>
              <w:right w:val="nil"/>
            </w:tcBorders>
            <w:tcMar>
              <w:left w:w="105" w:type="dxa"/>
              <w:right w:w="105" w:type="dxa"/>
            </w:tcMar>
          </w:tcPr>
          <w:p w14:paraId="2A8035C8" w14:textId="77777777" w:rsidR="009D3AE5" w:rsidRPr="0039372A" w:rsidRDefault="009D3AE5" w:rsidP="00CA444B">
            <w:pPr>
              <w:rPr>
                <w:lang w:val="es-PR"/>
              </w:rPr>
            </w:pPr>
            <w:r w:rsidRPr="7304B8DC">
              <w:rPr>
                <w:sz w:val="24"/>
                <w:szCs w:val="24"/>
                <w:lang w:val="es-PR"/>
              </w:rPr>
              <w:t>He respondido agresivamente a mensaje ofensivos.</w:t>
            </w:r>
          </w:p>
        </w:tc>
        <w:tc>
          <w:tcPr>
            <w:tcW w:w="6912" w:type="dxa"/>
            <w:tcBorders>
              <w:top w:val="nil"/>
              <w:left w:val="nil"/>
              <w:bottom w:val="nil"/>
              <w:right w:val="nil"/>
            </w:tcBorders>
            <w:tcMar>
              <w:left w:w="105" w:type="dxa"/>
              <w:right w:w="105" w:type="dxa"/>
            </w:tcMar>
          </w:tcPr>
          <w:p w14:paraId="139C01F7" w14:textId="77777777" w:rsidR="009D3AE5" w:rsidRDefault="009D3AE5" w:rsidP="00CA444B">
            <w:pPr>
              <w:spacing w:before="240" w:after="240"/>
            </w:pPr>
            <w:r w:rsidRPr="7304B8DC">
              <w:rPr>
                <w:sz w:val="24"/>
                <w:szCs w:val="24"/>
                <w:lang w:val="es-PR"/>
              </w:rPr>
              <w:t>0.30</w:t>
            </w:r>
          </w:p>
          <w:p w14:paraId="63041F12" w14:textId="77777777" w:rsidR="009D3AE5" w:rsidRDefault="009D3AE5" w:rsidP="00CA444B">
            <w:pPr>
              <w:rPr>
                <w:lang w:val="es-PR"/>
              </w:rPr>
            </w:pPr>
          </w:p>
        </w:tc>
      </w:tr>
      <w:tr w:rsidR="009D3AE5" w14:paraId="19EDE7E5" w14:textId="77777777" w:rsidTr="00CA444B">
        <w:trPr>
          <w:trHeight w:val="1020"/>
        </w:trPr>
        <w:tc>
          <w:tcPr>
            <w:tcW w:w="6912" w:type="dxa"/>
            <w:tcBorders>
              <w:top w:val="nil"/>
              <w:left w:val="nil"/>
              <w:bottom w:val="nil"/>
              <w:right w:val="nil"/>
            </w:tcBorders>
            <w:tcMar>
              <w:left w:w="105" w:type="dxa"/>
              <w:right w:w="105" w:type="dxa"/>
            </w:tcMar>
          </w:tcPr>
          <w:p w14:paraId="296085A3" w14:textId="77777777" w:rsidR="009D3AE5" w:rsidRPr="0039372A" w:rsidRDefault="009D3AE5" w:rsidP="00CA444B">
            <w:pPr>
              <w:rPr>
                <w:lang w:val="es-PR"/>
              </w:rPr>
            </w:pPr>
            <w:r w:rsidRPr="7304B8DC">
              <w:rPr>
                <w:sz w:val="24"/>
                <w:szCs w:val="24"/>
                <w:lang w:val="es-PR"/>
              </w:rPr>
              <w:t>He sentido miedo al ver contenido de violencia en redes sociales.</w:t>
            </w:r>
          </w:p>
          <w:p w14:paraId="76F37609"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75041D78" w14:textId="77777777" w:rsidR="009D3AE5" w:rsidRDefault="009D3AE5" w:rsidP="00CA444B">
            <w:pPr>
              <w:spacing w:before="240" w:after="240"/>
            </w:pPr>
            <w:r w:rsidRPr="7304B8DC">
              <w:rPr>
                <w:sz w:val="24"/>
                <w:szCs w:val="24"/>
                <w:lang w:val="es-PR"/>
              </w:rPr>
              <w:t>0.53</w:t>
            </w:r>
          </w:p>
          <w:p w14:paraId="39EB7B81" w14:textId="77777777" w:rsidR="009D3AE5" w:rsidRDefault="009D3AE5" w:rsidP="00CA444B">
            <w:pPr>
              <w:rPr>
                <w:lang w:val="es-PR"/>
              </w:rPr>
            </w:pPr>
          </w:p>
        </w:tc>
      </w:tr>
      <w:tr w:rsidR="009D3AE5" w14:paraId="680DEFEB" w14:textId="77777777" w:rsidTr="00CA444B">
        <w:trPr>
          <w:trHeight w:val="1020"/>
        </w:trPr>
        <w:tc>
          <w:tcPr>
            <w:tcW w:w="6912" w:type="dxa"/>
            <w:tcBorders>
              <w:top w:val="nil"/>
              <w:left w:val="nil"/>
              <w:bottom w:val="nil"/>
              <w:right w:val="nil"/>
            </w:tcBorders>
            <w:tcMar>
              <w:left w:w="105" w:type="dxa"/>
              <w:right w:w="105" w:type="dxa"/>
            </w:tcMar>
          </w:tcPr>
          <w:p w14:paraId="56E60279" w14:textId="77777777" w:rsidR="009D3AE5" w:rsidRPr="0039372A" w:rsidRDefault="009D3AE5" w:rsidP="00CA444B">
            <w:pPr>
              <w:rPr>
                <w:lang w:val="es-PR"/>
              </w:rPr>
            </w:pPr>
            <w:r w:rsidRPr="7304B8DC">
              <w:rPr>
                <w:sz w:val="24"/>
                <w:szCs w:val="24"/>
                <w:lang w:val="es-PR"/>
              </w:rPr>
              <w:t>He sentido angustia al recibir contenido de odio en redes sociales.</w:t>
            </w:r>
          </w:p>
          <w:p w14:paraId="50F9C455"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18EDCBB2" w14:textId="77777777" w:rsidR="009D3AE5" w:rsidRDefault="009D3AE5" w:rsidP="00CA444B">
            <w:pPr>
              <w:spacing w:before="240" w:after="240"/>
            </w:pPr>
            <w:r w:rsidRPr="7304B8DC">
              <w:rPr>
                <w:sz w:val="24"/>
                <w:szCs w:val="24"/>
                <w:lang w:val="es-PR"/>
              </w:rPr>
              <w:t>0.60</w:t>
            </w:r>
          </w:p>
          <w:p w14:paraId="75AC24D5" w14:textId="77777777" w:rsidR="009D3AE5" w:rsidRDefault="009D3AE5" w:rsidP="00CA444B">
            <w:pPr>
              <w:rPr>
                <w:lang w:val="es-PR"/>
              </w:rPr>
            </w:pPr>
          </w:p>
        </w:tc>
      </w:tr>
      <w:tr w:rsidR="009D3AE5" w14:paraId="6ACF3E5E" w14:textId="77777777" w:rsidTr="00CA444B">
        <w:trPr>
          <w:trHeight w:val="1020"/>
        </w:trPr>
        <w:tc>
          <w:tcPr>
            <w:tcW w:w="6912" w:type="dxa"/>
            <w:tcBorders>
              <w:top w:val="nil"/>
              <w:left w:val="nil"/>
              <w:bottom w:val="nil"/>
              <w:right w:val="nil"/>
            </w:tcBorders>
            <w:tcMar>
              <w:left w:w="105" w:type="dxa"/>
              <w:right w:w="105" w:type="dxa"/>
            </w:tcMar>
          </w:tcPr>
          <w:p w14:paraId="79BA03D4" w14:textId="77777777" w:rsidR="009D3AE5" w:rsidRPr="0039372A" w:rsidRDefault="009D3AE5" w:rsidP="00CA444B">
            <w:pPr>
              <w:rPr>
                <w:lang w:val="es-PR"/>
              </w:rPr>
            </w:pPr>
            <w:r w:rsidRPr="7304B8DC">
              <w:rPr>
                <w:sz w:val="24"/>
                <w:szCs w:val="24"/>
                <w:lang w:val="es-PR"/>
              </w:rPr>
              <w:t>Me he sentido molesto/a al recibir mensajes o videos dañinos.</w:t>
            </w:r>
          </w:p>
          <w:p w14:paraId="7031C6B6"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40A12722" w14:textId="77777777" w:rsidR="009D3AE5" w:rsidRDefault="009D3AE5" w:rsidP="00CA444B">
            <w:pPr>
              <w:spacing w:before="240" w:after="240"/>
            </w:pPr>
            <w:r w:rsidRPr="7304B8DC">
              <w:rPr>
                <w:sz w:val="24"/>
                <w:szCs w:val="24"/>
                <w:lang w:val="es-PR"/>
              </w:rPr>
              <w:t>0.68</w:t>
            </w:r>
          </w:p>
          <w:p w14:paraId="0167164D" w14:textId="77777777" w:rsidR="009D3AE5" w:rsidRDefault="009D3AE5" w:rsidP="00CA444B">
            <w:pPr>
              <w:rPr>
                <w:lang w:val="es-PR"/>
              </w:rPr>
            </w:pPr>
          </w:p>
        </w:tc>
      </w:tr>
      <w:tr w:rsidR="009D3AE5" w14:paraId="0A3892D9" w14:textId="77777777" w:rsidTr="00CA444B">
        <w:trPr>
          <w:trHeight w:val="1020"/>
        </w:trPr>
        <w:tc>
          <w:tcPr>
            <w:tcW w:w="6912" w:type="dxa"/>
            <w:tcBorders>
              <w:top w:val="nil"/>
              <w:left w:val="nil"/>
              <w:bottom w:val="nil"/>
              <w:right w:val="nil"/>
            </w:tcBorders>
            <w:tcMar>
              <w:left w:w="105" w:type="dxa"/>
              <w:right w:w="105" w:type="dxa"/>
            </w:tcMar>
          </w:tcPr>
          <w:p w14:paraId="2B989769" w14:textId="77777777" w:rsidR="009D3AE5" w:rsidRPr="0039372A" w:rsidRDefault="009D3AE5" w:rsidP="00CA444B">
            <w:pPr>
              <w:rPr>
                <w:lang w:val="es-PR"/>
              </w:rPr>
            </w:pPr>
            <w:r w:rsidRPr="7304B8DC">
              <w:rPr>
                <w:sz w:val="24"/>
                <w:szCs w:val="24"/>
                <w:lang w:val="es-PR"/>
              </w:rPr>
              <w:t>He cambiado mis hábitos de uso de redes sociales para proteger mi privacidad.</w:t>
            </w:r>
          </w:p>
          <w:p w14:paraId="17F54E5F"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38CC40F8" w14:textId="77777777" w:rsidR="009D3AE5" w:rsidRDefault="009D3AE5" w:rsidP="00CA444B">
            <w:pPr>
              <w:spacing w:before="240" w:after="240"/>
            </w:pPr>
            <w:r w:rsidRPr="7304B8DC">
              <w:rPr>
                <w:sz w:val="24"/>
                <w:szCs w:val="24"/>
                <w:lang w:val="es-PR"/>
              </w:rPr>
              <w:t>0.54</w:t>
            </w:r>
          </w:p>
          <w:p w14:paraId="0EE53540" w14:textId="77777777" w:rsidR="009D3AE5" w:rsidRDefault="009D3AE5" w:rsidP="00CA444B">
            <w:pPr>
              <w:rPr>
                <w:lang w:val="es-PR"/>
              </w:rPr>
            </w:pPr>
          </w:p>
        </w:tc>
      </w:tr>
      <w:tr w:rsidR="009D3AE5" w14:paraId="6AB0BC4F" w14:textId="77777777" w:rsidTr="00CA444B">
        <w:trPr>
          <w:trHeight w:val="1020"/>
        </w:trPr>
        <w:tc>
          <w:tcPr>
            <w:tcW w:w="6912" w:type="dxa"/>
            <w:tcBorders>
              <w:top w:val="nil"/>
              <w:left w:val="nil"/>
              <w:bottom w:val="nil"/>
              <w:right w:val="nil"/>
            </w:tcBorders>
            <w:tcMar>
              <w:left w:w="105" w:type="dxa"/>
              <w:right w:w="105" w:type="dxa"/>
            </w:tcMar>
          </w:tcPr>
          <w:p w14:paraId="376643F5" w14:textId="77777777" w:rsidR="009D3AE5" w:rsidRPr="0039372A" w:rsidRDefault="009D3AE5" w:rsidP="00CA444B">
            <w:pPr>
              <w:rPr>
                <w:lang w:val="es-PR"/>
              </w:rPr>
            </w:pPr>
            <w:r w:rsidRPr="7304B8DC">
              <w:rPr>
                <w:sz w:val="24"/>
                <w:szCs w:val="24"/>
                <w:lang w:val="es-PR"/>
              </w:rPr>
              <w:lastRenderedPageBreak/>
              <w:t>He ajustado mis configuraciones de privacidad para proteger mi información.</w:t>
            </w:r>
          </w:p>
          <w:p w14:paraId="6949DF86"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5211097F" w14:textId="77777777" w:rsidR="009D3AE5" w:rsidRDefault="009D3AE5" w:rsidP="00CA444B">
            <w:pPr>
              <w:spacing w:before="240" w:after="240"/>
            </w:pPr>
            <w:r w:rsidRPr="7304B8DC">
              <w:rPr>
                <w:sz w:val="24"/>
                <w:szCs w:val="24"/>
                <w:lang w:val="es-PR"/>
              </w:rPr>
              <w:t>0.17</w:t>
            </w:r>
          </w:p>
          <w:p w14:paraId="72A6239A" w14:textId="77777777" w:rsidR="009D3AE5" w:rsidRDefault="009D3AE5" w:rsidP="00CA444B">
            <w:pPr>
              <w:rPr>
                <w:lang w:val="es-PR"/>
              </w:rPr>
            </w:pPr>
          </w:p>
        </w:tc>
      </w:tr>
      <w:tr w:rsidR="009D3AE5" w14:paraId="39950714" w14:textId="77777777" w:rsidTr="00CA444B">
        <w:trPr>
          <w:trHeight w:val="1020"/>
        </w:trPr>
        <w:tc>
          <w:tcPr>
            <w:tcW w:w="6912" w:type="dxa"/>
            <w:tcBorders>
              <w:top w:val="nil"/>
              <w:left w:val="nil"/>
              <w:bottom w:val="nil"/>
              <w:right w:val="nil"/>
            </w:tcBorders>
            <w:tcMar>
              <w:left w:w="105" w:type="dxa"/>
              <w:right w:w="105" w:type="dxa"/>
            </w:tcMar>
          </w:tcPr>
          <w:p w14:paraId="19351C29" w14:textId="77777777" w:rsidR="009D3AE5" w:rsidRPr="0039372A" w:rsidRDefault="009D3AE5" w:rsidP="00CA444B">
            <w:pPr>
              <w:rPr>
                <w:lang w:val="es-PR"/>
              </w:rPr>
            </w:pPr>
            <w:r w:rsidRPr="7304B8DC">
              <w:rPr>
                <w:sz w:val="24"/>
                <w:szCs w:val="24"/>
                <w:lang w:val="es-PR"/>
              </w:rPr>
              <w:t>He eliminado publicaciones después de recibir comentarios negativos.</w:t>
            </w:r>
          </w:p>
          <w:p w14:paraId="2586153B"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23E94516" w14:textId="77777777" w:rsidR="009D3AE5" w:rsidRDefault="009D3AE5" w:rsidP="00CA444B">
            <w:pPr>
              <w:spacing w:before="240" w:after="240"/>
            </w:pPr>
            <w:r w:rsidRPr="7304B8DC">
              <w:rPr>
                <w:sz w:val="24"/>
                <w:szCs w:val="24"/>
                <w:lang w:val="es-PR"/>
              </w:rPr>
              <w:t>0.44</w:t>
            </w:r>
          </w:p>
          <w:p w14:paraId="470C2FDD" w14:textId="77777777" w:rsidR="009D3AE5" w:rsidRDefault="009D3AE5" w:rsidP="00CA444B">
            <w:pPr>
              <w:rPr>
                <w:lang w:val="es-PR"/>
              </w:rPr>
            </w:pPr>
          </w:p>
        </w:tc>
      </w:tr>
      <w:tr w:rsidR="009D3AE5" w14:paraId="0AB0A4AF" w14:textId="77777777" w:rsidTr="00CA444B">
        <w:trPr>
          <w:trHeight w:val="1020"/>
        </w:trPr>
        <w:tc>
          <w:tcPr>
            <w:tcW w:w="6912" w:type="dxa"/>
            <w:tcBorders>
              <w:top w:val="nil"/>
              <w:left w:val="nil"/>
              <w:bottom w:val="nil"/>
              <w:right w:val="nil"/>
            </w:tcBorders>
            <w:tcMar>
              <w:left w:w="105" w:type="dxa"/>
              <w:right w:w="105" w:type="dxa"/>
            </w:tcMar>
          </w:tcPr>
          <w:p w14:paraId="253D6348" w14:textId="77777777" w:rsidR="009D3AE5" w:rsidRPr="0039372A" w:rsidRDefault="009D3AE5" w:rsidP="00CA444B">
            <w:pPr>
              <w:rPr>
                <w:lang w:val="es-PR"/>
              </w:rPr>
            </w:pPr>
            <w:r w:rsidRPr="7304B8DC">
              <w:rPr>
                <w:sz w:val="24"/>
                <w:szCs w:val="24"/>
                <w:lang w:val="es-PR"/>
              </w:rPr>
              <w:t>He sentido preocupación por mi privacidad después de compartir información personal.</w:t>
            </w:r>
          </w:p>
          <w:p w14:paraId="3F1692E7"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600E8846" w14:textId="77777777" w:rsidR="009D3AE5" w:rsidRDefault="009D3AE5" w:rsidP="00CA444B">
            <w:pPr>
              <w:spacing w:before="240" w:after="240"/>
            </w:pPr>
            <w:r w:rsidRPr="7304B8DC">
              <w:rPr>
                <w:sz w:val="24"/>
                <w:szCs w:val="24"/>
                <w:lang w:val="es-PR"/>
              </w:rPr>
              <w:t>0.68</w:t>
            </w:r>
          </w:p>
          <w:p w14:paraId="288ED5E6" w14:textId="77777777" w:rsidR="009D3AE5" w:rsidRDefault="009D3AE5" w:rsidP="00CA444B">
            <w:pPr>
              <w:rPr>
                <w:lang w:val="es-PR"/>
              </w:rPr>
            </w:pPr>
          </w:p>
        </w:tc>
      </w:tr>
      <w:tr w:rsidR="009D3AE5" w14:paraId="2A825481" w14:textId="77777777" w:rsidTr="00CA444B">
        <w:trPr>
          <w:trHeight w:val="1020"/>
        </w:trPr>
        <w:tc>
          <w:tcPr>
            <w:tcW w:w="6912" w:type="dxa"/>
            <w:tcBorders>
              <w:top w:val="nil"/>
              <w:left w:val="nil"/>
              <w:bottom w:val="nil"/>
              <w:right w:val="nil"/>
            </w:tcBorders>
            <w:tcMar>
              <w:left w:w="105" w:type="dxa"/>
              <w:right w:w="105" w:type="dxa"/>
            </w:tcMar>
          </w:tcPr>
          <w:p w14:paraId="35AA9608" w14:textId="77777777" w:rsidR="009D3AE5" w:rsidRPr="0039372A" w:rsidRDefault="009D3AE5" w:rsidP="00CA444B">
            <w:pPr>
              <w:rPr>
                <w:lang w:val="es-PR"/>
              </w:rPr>
            </w:pPr>
            <w:r w:rsidRPr="7304B8DC">
              <w:rPr>
                <w:sz w:val="24"/>
                <w:szCs w:val="24"/>
                <w:lang w:val="es-PR"/>
              </w:rPr>
              <w:t>Me he arrepentido luego de compartir fotos personales.</w:t>
            </w:r>
          </w:p>
          <w:p w14:paraId="6C4A7D2E" w14:textId="77777777" w:rsidR="009D3AE5" w:rsidRDefault="009D3AE5" w:rsidP="00CA444B">
            <w:pPr>
              <w:rPr>
                <w:lang w:val="es-PR"/>
              </w:rPr>
            </w:pPr>
          </w:p>
        </w:tc>
        <w:tc>
          <w:tcPr>
            <w:tcW w:w="6912" w:type="dxa"/>
            <w:tcBorders>
              <w:top w:val="nil"/>
              <w:left w:val="nil"/>
              <w:bottom w:val="nil"/>
              <w:right w:val="nil"/>
            </w:tcBorders>
            <w:tcMar>
              <w:left w:w="105" w:type="dxa"/>
              <w:right w:w="105" w:type="dxa"/>
            </w:tcMar>
          </w:tcPr>
          <w:p w14:paraId="00B14A79" w14:textId="77777777" w:rsidR="009D3AE5" w:rsidRDefault="009D3AE5" w:rsidP="00CA444B">
            <w:pPr>
              <w:spacing w:before="240" w:after="240"/>
            </w:pPr>
            <w:r w:rsidRPr="7304B8DC">
              <w:rPr>
                <w:sz w:val="24"/>
                <w:szCs w:val="24"/>
                <w:lang w:val="es-PR"/>
              </w:rPr>
              <w:t>0.52</w:t>
            </w:r>
          </w:p>
          <w:p w14:paraId="2C82A1B5" w14:textId="77777777" w:rsidR="009D3AE5" w:rsidRDefault="009D3AE5" w:rsidP="00CA444B">
            <w:pPr>
              <w:rPr>
                <w:lang w:val="es-PR"/>
              </w:rPr>
            </w:pPr>
          </w:p>
        </w:tc>
      </w:tr>
      <w:tr w:rsidR="009D3AE5" w14:paraId="3D61AD40" w14:textId="77777777" w:rsidTr="00CA444B">
        <w:trPr>
          <w:trHeight w:val="1020"/>
        </w:trPr>
        <w:tc>
          <w:tcPr>
            <w:tcW w:w="6912" w:type="dxa"/>
            <w:tcBorders>
              <w:top w:val="nil"/>
              <w:left w:val="nil"/>
              <w:bottom w:val="single" w:sz="12" w:space="0" w:color="000000" w:themeColor="text1"/>
              <w:right w:val="nil"/>
            </w:tcBorders>
            <w:tcMar>
              <w:left w:w="105" w:type="dxa"/>
              <w:right w:w="105" w:type="dxa"/>
            </w:tcMar>
          </w:tcPr>
          <w:p w14:paraId="64F09D3C" w14:textId="77777777" w:rsidR="009D3AE5" w:rsidRPr="0039372A" w:rsidRDefault="009D3AE5" w:rsidP="00CA444B">
            <w:pPr>
              <w:rPr>
                <w:lang w:val="es-PR"/>
              </w:rPr>
            </w:pPr>
            <w:r w:rsidRPr="7304B8DC">
              <w:rPr>
                <w:sz w:val="24"/>
                <w:szCs w:val="24"/>
                <w:lang w:val="es-PR"/>
              </w:rPr>
              <w:t>Me he sentido preocupado por la cantidad de información personal que comparto en redes sociales.</w:t>
            </w:r>
          </w:p>
          <w:p w14:paraId="7DCCEA1C" w14:textId="77777777" w:rsidR="009D3AE5" w:rsidRDefault="009D3AE5" w:rsidP="00CA444B">
            <w:pPr>
              <w:rPr>
                <w:lang w:val="es-PR"/>
              </w:rPr>
            </w:pPr>
          </w:p>
        </w:tc>
        <w:tc>
          <w:tcPr>
            <w:tcW w:w="6912" w:type="dxa"/>
            <w:tcBorders>
              <w:top w:val="nil"/>
              <w:left w:val="nil"/>
              <w:bottom w:val="single" w:sz="12" w:space="0" w:color="000000" w:themeColor="text1"/>
              <w:right w:val="nil"/>
            </w:tcBorders>
            <w:tcMar>
              <w:left w:w="105" w:type="dxa"/>
              <w:right w:w="105" w:type="dxa"/>
            </w:tcMar>
          </w:tcPr>
          <w:p w14:paraId="393E3E91" w14:textId="77777777" w:rsidR="009D3AE5" w:rsidRDefault="009D3AE5" w:rsidP="00CA444B">
            <w:pPr>
              <w:spacing w:before="240" w:after="240"/>
            </w:pPr>
            <w:r w:rsidRPr="7304B8DC">
              <w:rPr>
                <w:sz w:val="24"/>
                <w:szCs w:val="24"/>
                <w:lang w:val="es-PR"/>
              </w:rPr>
              <w:t>0.53</w:t>
            </w:r>
          </w:p>
          <w:p w14:paraId="23F30709" w14:textId="77777777" w:rsidR="009D3AE5" w:rsidRDefault="009D3AE5" w:rsidP="00CA444B">
            <w:pPr>
              <w:rPr>
                <w:lang w:val="es-PR"/>
              </w:rPr>
            </w:pPr>
          </w:p>
        </w:tc>
      </w:tr>
    </w:tbl>
    <w:p w14:paraId="674046F1" w14:textId="77777777" w:rsidR="009D3AE5" w:rsidRPr="0056250E" w:rsidRDefault="009D3AE5" w:rsidP="009D3AE5">
      <w:pPr>
        <w:spacing w:beforeAutospacing="1" w:afterAutospacing="1"/>
        <w:rPr>
          <w:color w:val="000000" w:themeColor="text1"/>
          <w:sz w:val="20"/>
          <w:szCs w:val="20"/>
          <w:lang w:val="es-PR"/>
        </w:rPr>
      </w:pPr>
      <w:r w:rsidRPr="0056250E">
        <w:rPr>
          <w:color w:val="000000" w:themeColor="text1"/>
          <w:sz w:val="20"/>
          <w:szCs w:val="20"/>
          <w:lang w:val="es-PR"/>
        </w:rPr>
        <w:t>Nota. Ítems de la escala total, El coeficiente McDonald's Omega de la escala total es de 0.916</w:t>
      </w:r>
    </w:p>
    <w:p w14:paraId="510C0710" w14:textId="77777777" w:rsidR="00F82BFF" w:rsidRDefault="00F82BFF" w:rsidP="009D3AE5">
      <w:pPr>
        <w:spacing w:line="360" w:lineRule="auto"/>
        <w:rPr>
          <w:b/>
          <w:bCs/>
          <w:color w:val="000000" w:themeColor="text1"/>
          <w:lang w:val="es-PR"/>
        </w:rPr>
      </w:pPr>
    </w:p>
    <w:p w14:paraId="27EE6B76" w14:textId="12408A73" w:rsidR="009D3AE5" w:rsidRDefault="009D3AE5" w:rsidP="009D3AE5">
      <w:pPr>
        <w:spacing w:line="360" w:lineRule="auto"/>
        <w:rPr>
          <w:b/>
          <w:bCs/>
          <w:color w:val="000000" w:themeColor="text1"/>
          <w:lang w:val="es-PR"/>
        </w:rPr>
      </w:pPr>
      <w:r w:rsidRPr="4FCC0049">
        <w:rPr>
          <w:b/>
          <w:bCs/>
          <w:color w:val="000000" w:themeColor="text1"/>
          <w:lang w:val="es-PR"/>
        </w:rPr>
        <w:t>Nivel de Conductas Problemáticas y Uso Problemático del Internet</w:t>
      </w:r>
    </w:p>
    <w:p w14:paraId="009D5487" w14:textId="77777777" w:rsidR="009D3AE5" w:rsidRDefault="009D3AE5" w:rsidP="009D3AE5">
      <w:pPr>
        <w:spacing w:line="360" w:lineRule="auto"/>
        <w:ind w:firstLine="720"/>
        <w:rPr>
          <w:lang w:val="es-PR"/>
        </w:rPr>
      </w:pPr>
      <w:r w:rsidRPr="0468B825">
        <w:rPr>
          <w:lang w:val="es-PR"/>
        </w:rPr>
        <w:t xml:space="preserve">Los resultados de la frecuencia de los niveles de conductas problemáticas en redes sociales indicaron que la mayoría de los participantes (73.5%, </w:t>
      </w:r>
      <w:r w:rsidRPr="0468B825">
        <w:rPr>
          <w:i/>
          <w:iCs/>
          <w:lang w:val="es-PR"/>
        </w:rPr>
        <w:t>n</w:t>
      </w:r>
      <w:r w:rsidRPr="0468B825">
        <w:rPr>
          <w:lang w:val="es-PR"/>
        </w:rPr>
        <w:t xml:space="preserve"> = 139) presentó un alto nivel de conductas problemáticas, mientras que un 12.7% (</w:t>
      </w:r>
      <w:r w:rsidRPr="0468B825">
        <w:rPr>
          <w:i/>
          <w:iCs/>
          <w:lang w:val="es-PR"/>
        </w:rPr>
        <w:t>n</w:t>
      </w:r>
      <w:r w:rsidRPr="0468B825">
        <w:rPr>
          <w:lang w:val="es-PR"/>
        </w:rPr>
        <w:t xml:space="preserve"> = 24) se ubicó en el nivel moderado. Asimismo, se observó un 13.8% de datos perdidos ya que algunos participantes no completaron la escala (</w:t>
      </w:r>
      <w:r w:rsidRPr="0468B825">
        <w:rPr>
          <w:i/>
          <w:iCs/>
          <w:lang w:val="es-PR"/>
        </w:rPr>
        <w:t>n</w:t>
      </w:r>
      <w:r w:rsidRPr="0468B825">
        <w:rPr>
          <w:lang w:val="es-PR"/>
        </w:rPr>
        <w:t xml:space="preserve"> = 26). En cuanto a los niveles de uso problemático del internet, se identificó que el 81.5% (</w:t>
      </w:r>
      <w:r w:rsidRPr="0468B825">
        <w:rPr>
          <w:i/>
          <w:iCs/>
          <w:lang w:val="es-PR"/>
        </w:rPr>
        <w:t>n</w:t>
      </w:r>
      <w:r w:rsidRPr="0468B825">
        <w:rPr>
          <w:lang w:val="es-PR"/>
        </w:rPr>
        <w:t xml:space="preserve"> = 154) de los participantes reportó un uso moderado, mientras que solo el 4.2% (</w:t>
      </w:r>
      <w:r w:rsidRPr="0468B825">
        <w:rPr>
          <w:i/>
          <w:iCs/>
          <w:lang w:val="es-PR"/>
        </w:rPr>
        <w:t>n</w:t>
      </w:r>
      <w:r w:rsidRPr="0468B825">
        <w:rPr>
          <w:lang w:val="es-PR"/>
        </w:rPr>
        <w:t xml:space="preserve"> = 8) presentó un uso problemático del internet. En este caso, la cantidad de datos perdidos ascendió al 14.3% (</w:t>
      </w:r>
      <w:r w:rsidRPr="0468B825">
        <w:rPr>
          <w:i/>
          <w:iCs/>
          <w:lang w:val="es-PR"/>
        </w:rPr>
        <w:t>n</w:t>
      </w:r>
      <w:r w:rsidRPr="0468B825">
        <w:rPr>
          <w:lang w:val="es-PR"/>
        </w:rPr>
        <w:t xml:space="preserve"> = 27).</w:t>
      </w:r>
    </w:p>
    <w:p w14:paraId="56B2F7BC" w14:textId="77777777" w:rsidR="00F82BFF" w:rsidRDefault="00F82BFF" w:rsidP="009D3AE5">
      <w:pPr>
        <w:rPr>
          <w:lang w:val="es-PR"/>
        </w:rPr>
      </w:pPr>
    </w:p>
    <w:p w14:paraId="0A913AD7" w14:textId="77777777" w:rsidR="00F82BFF" w:rsidRDefault="00F82BFF" w:rsidP="009D3AE5">
      <w:pPr>
        <w:rPr>
          <w:lang w:val="es-PR"/>
        </w:rPr>
      </w:pPr>
    </w:p>
    <w:p w14:paraId="701AC432" w14:textId="77777777" w:rsidR="00F82BFF" w:rsidRDefault="00F82BFF" w:rsidP="009D3AE5">
      <w:pPr>
        <w:rPr>
          <w:lang w:val="es-PR"/>
        </w:rPr>
      </w:pPr>
    </w:p>
    <w:p w14:paraId="7B415399" w14:textId="77777777" w:rsidR="00F82BFF" w:rsidRDefault="00F82BFF" w:rsidP="009D3AE5">
      <w:pPr>
        <w:rPr>
          <w:lang w:val="es-PR"/>
        </w:rPr>
      </w:pPr>
    </w:p>
    <w:p w14:paraId="395EDB8C" w14:textId="77777777" w:rsidR="00F82BFF" w:rsidRDefault="00F82BFF" w:rsidP="009D3AE5">
      <w:pPr>
        <w:rPr>
          <w:lang w:val="es-PR"/>
        </w:rPr>
      </w:pPr>
    </w:p>
    <w:p w14:paraId="723E10C7" w14:textId="77777777" w:rsidR="00F82BFF" w:rsidRDefault="00F82BFF" w:rsidP="009D3AE5">
      <w:pPr>
        <w:rPr>
          <w:lang w:val="es-PR"/>
        </w:rPr>
      </w:pPr>
    </w:p>
    <w:p w14:paraId="4681F50C" w14:textId="77777777" w:rsidR="00F82BFF" w:rsidRDefault="00F82BFF" w:rsidP="009D3AE5">
      <w:pPr>
        <w:rPr>
          <w:lang w:val="es-PR"/>
        </w:rPr>
      </w:pPr>
    </w:p>
    <w:p w14:paraId="32A21BF9" w14:textId="77777777" w:rsidR="00F82BFF" w:rsidRDefault="00F82BFF" w:rsidP="009D3AE5">
      <w:pPr>
        <w:rPr>
          <w:lang w:val="es-PR"/>
        </w:rPr>
      </w:pPr>
    </w:p>
    <w:p w14:paraId="7E4E94A0" w14:textId="77777777" w:rsidR="00F82BFF" w:rsidRDefault="00F82BFF" w:rsidP="009D3AE5">
      <w:pPr>
        <w:rPr>
          <w:lang w:val="es-PR"/>
        </w:rPr>
      </w:pPr>
    </w:p>
    <w:p w14:paraId="36DC7EAE" w14:textId="77777777" w:rsidR="00F82BFF" w:rsidRDefault="00F82BFF" w:rsidP="009D3AE5">
      <w:pPr>
        <w:rPr>
          <w:lang w:val="es-PR"/>
        </w:rPr>
      </w:pPr>
    </w:p>
    <w:p w14:paraId="1D0A30F5" w14:textId="77777777" w:rsidR="00F82BFF" w:rsidRDefault="00F82BFF" w:rsidP="009D3AE5">
      <w:pPr>
        <w:rPr>
          <w:lang w:val="es-PR"/>
        </w:rPr>
      </w:pPr>
    </w:p>
    <w:p w14:paraId="2EC07D89" w14:textId="2B04F1C9" w:rsidR="009D3AE5" w:rsidRPr="00F82BFF" w:rsidRDefault="009D3AE5" w:rsidP="009D3AE5">
      <w:pPr>
        <w:rPr>
          <w:lang w:val="es-PR"/>
        </w:rPr>
      </w:pPr>
      <w:r w:rsidRPr="00F82BFF">
        <w:rPr>
          <w:lang w:val="es-PR"/>
        </w:rPr>
        <w:t>T</w:t>
      </w:r>
      <w:r w:rsidR="00F82BFF">
        <w:rPr>
          <w:lang w:val="es-PR"/>
        </w:rPr>
        <w:t xml:space="preserve">abla </w:t>
      </w:r>
      <w:r w:rsidRPr="00F82BFF">
        <w:rPr>
          <w:lang w:val="es-PR"/>
        </w:rPr>
        <w:t xml:space="preserve"> 4</w:t>
      </w:r>
    </w:p>
    <w:p w14:paraId="299CB6FB" w14:textId="77777777" w:rsidR="009D3AE5" w:rsidRDefault="009D3AE5" w:rsidP="009D3AE5">
      <w:pPr>
        <w:rPr>
          <w:i/>
          <w:iCs/>
          <w:lang w:val="es-PR"/>
        </w:rPr>
      </w:pPr>
      <w:r w:rsidRPr="533FBE6F">
        <w:rPr>
          <w:i/>
          <w:iCs/>
          <w:lang w:val="es-PR"/>
        </w:rPr>
        <w:t>Niveles ECPRS-27 y EUPI-6</w:t>
      </w:r>
    </w:p>
    <w:tbl>
      <w:tblPr>
        <w:tblStyle w:val="TableGrid"/>
        <w:tblW w:w="0" w:type="auto"/>
        <w:tblBorders>
          <w:top w:val="single" w:sz="12" w:space="0" w:color="000000" w:themeColor="text1"/>
          <w:left w:val="none" w:sz="12" w:space="0" w:color="000000" w:themeColor="text1"/>
          <w:bottom w:val="singl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2229"/>
        <w:gridCol w:w="3565"/>
        <w:gridCol w:w="3565"/>
      </w:tblGrid>
      <w:tr w:rsidR="009D3AE5" w14:paraId="61FEB891" w14:textId="77777777" w:rsidTr="00CA444B">
        <w:trPr>
          <w:trHeight w:val="300"/>
        </w:trPr>
        <w:tc>
          <w:tcPr>
            <w:tcW w:w="2229" w:type="dxa"/>
            <w:tcBorders>
              <w:bottom w:val="single" w:sz="12" w:space="0" w:color="000000" w:themeColor="text1"/>
            </w:tcBorders>
          </w:tcPr>
          <w:p w14:paraId="7C2481BA" w14:textId="77777777" w:rsidR="009D3AE5" w:rsidRDefault="009D3AE5" w:rsidP="00CA444B">
            <w:pPr>
              <w:rPr>
                <w:lang w:val="es-PR"/>
              </w:rPr>
            </w:pPr>
            <w:r w:rsidRPr="7304B8DC">
              <w:rPr>
                <w:sz w:val="24"/>
                <w:szCs w:val="24"/>
                <w:lang w:val="es-PR"/>
              </w:rPr>
              <w:t>Niveles</w:t>
            </w:r>
          </w:p>
        </w:tc>
        <w:tc>
          <w:tcPr>
            <w:tcW w:w="3565" w:type="dxa"/>
            <w:tcBorders>
              <w:bottom w:val="single" w:sz="12" w:space="0" w:color="000000" w:themeColor="text1"/>
            </w:tcBorders>
          </w:tcPr>
          <w:p w14:paraId="1F91AA28" w14:textId="77777777" w:rsidR="009D3AE5" w:rsidRDefault="009D3AE5" w:rsidP="00CA444B">
            <w:pPr>
              <w:rPr>
                <w:lang w:val="es-PR"/>
              </w:rPr>
            </w:pPr>
            <w:r w:rsidRPr="7304B8DC">
              <w:rPr>
                <w:sz w:val="24"/>
                <w:szCs w:val="24"/>
                <w:lang w:val="es-PR"/>
              </w:rPr>
              <w:t>%</w:t>
            </w:r>
          </w:p>
        </w:tc>
        <w:tc>
          <w:tcPr>
            <w:tcW w:w="3565" w:type="dxa"/>
            <w:tcBorders>
              <w:bottom w:val="single" w:sz="12" w:space="0" w:color="000000" w:themeColor="text1"/>
            </w:tcBorders>
          </w:tcPr>
          <w:p w14:paraId="323979B4" w14:textId="77777777" w:rsidR="009D3AE5" w:rsidRDefault="009D3AE5" w:rsidP="00CA444B">
            <w:pPr>
              <w:rPr>
                <w:lang w:val="es-PR"/>
              </w:rPr>
            </w:pPr>
            <w:r w:rsidRPr="7304B8DC">
              <w:rPr>
                <w:sz w:val="24"/>
                <w:szCs w:val="24"/>
                <w:lang w:val="es-PR"/>
              </w:rPr>
              <w:t>n</w:t>
            </w:r>
          </w:p>
        </w:tc>
      </w:tr>
      <w:tr w:rsidR="009D3AE5" w14:paraId="6775AFBE" w14:textId="77777777" w:rsidTr="00CA444B">
        <w:trPr>
          <w:trHeight w:val="618"/>
        </w:trPr>
        <w:tc>
          <w:tcPr>
            <w:tcW w:w="2229" w:type="dxa"/>
            <w:tcBorders>
              <w:top w:val="single" w:sz="12" w:space="0" w:color="000000" w:themeColor="text1"/>
            </w:tcBorders>
          </w:tcPr>
          <w:p w14:paraId="03FB8C23" w14:textId="77777777" w:rsidR="009D3AE5" w:rsidRDefault="009D3AE5" w:rsidP="00CA444B">
            <w:pPr>
              <w:rPr>
                <w:lang w:val="es-PR"/>
              </w:rPr>
            </w:pPr>
            <w:r w:rsidRPr="7304B8DC">
              <w:rPr>
                <w:sz w:val="24"/>
                <w:szCs w:val="24"/>
                <w:lang w:val="es-PR"/>
              </w:rPr>
              <w:t>Alto Nivel de Conductas Problemáticas</w:t>
            </w:r>
          </w:p>
        </w:tc>
        <w:tc>
          <w:tcPr>
            <w:tcW w:w="3565" w:type="dxa"/>
            <w:tcBorders>
              <w:top w:val="single" w:sz="12" w:space="0" w:color="000000" w:themeColor="text1"/>
            </w:tcBorders>
          </w:tcPr>
          <w:p w14:paraId="643BDF0C" w14:textId="77777777" w:rsidR="009D3AE5" w:rsidRDefault="009D3AE5" w:rsidP="00CA444B">
            <w:pPr>
              <w:rPr>
                <w:lang w:val="es-PR"/>
              </w:rPr>
            </w:pPr>
            <w:r w:rsidRPr="0468B825">
              <w:rPr>
                <w:sz w:val="24"/>
                <w:szCs w:val="24"/>
                <w:lang w:val="es-PR"/>
              </w:rPr>
              <w:t>73.5%</w:t>
            </w:r>
          </w:p>
        </w:tc>
        <w:tc>
          <w:tcPr>
            <w:tcW w:w="3565" w:type="dxa"/>
            <w:tcBorders>
              <w:top w:val="single" w:sz="12" w:space="0" w:color="000000" w:themeColor="text1"/>
            </w:tcBorders>
          </w:tcPr>
          <w:p w14:paraId="67E8C25F" w14:textId="77777777" w:rsidR="009D3AE5" w:rsidRDefault="009D3AE5" w:rsidP="00CA444B">
            <w:pPr>
              <w:rPr>
                <w:lang w:val="es-PR"/>
              </w:rPr>
            </w:pPr>
            <w:r w:rsidRPr="0468B825">
              <w:rPr>
                <w:sz w:val="24"/>
                <w:szCs w:val="24"/>
                <w:lang w:val="es-PR"/>
              </w:rPr>
              <w:t>139</w:t>
            </w:r>
          </w:p>
        </w:tc>
      </w:tr>
      <w:tr w:rsidR="009D3AE5" w14:paraId="65E3DDC8" w14:textId="77777777" w:rsidTr="00CA444B">
        <w:trPr>
          <w:trHeight w:val="300"/>
        </w:trPr>
        <w:tc>
          <w:tcPr>
            <w:tcW w:w="2229" w:type="dxa"/>
          </w:tcPr>
          <w:p w14:paraId="28E4082E" w14:textId="77777777" w:rsidR="009D3AE5" w:rsidRDefault="009D3AE5" w:rsidP="00CA444B">
            <w:pPr>
              <w:rPr>
                <w:lang w:val="es-PR"/>
              </w:rPr>
            </w:pPr>
            <w:r w:rsidRPr="7304B8DC">
              <w:rPr>
                <w:sz w:val="24"/>
                <w:szCs w:val="24"/>
                <w:lang w:val="es-PR"/>
              </w:rPr>
              <w:t>Conductas Problemáticas Moderadas</w:t>
            </w:r>
          </w:p>
        </w:tc>
        <w:tc>
          <w:tcPr>
            <w:tcW w:w="3565" w:type="dxa"/>
          </w:tcPr>
          <w:p w14:paraId="4F1AA5BA" w14:textId="77777777" w:rsidR="009D3AE5" w:rsidRDefault="009D3AE5" w:rsidP="00CA444B">
            <w:pPr>
              <w:rPr>
                <w:lang w:val="es-PR"/>
              </w:rPr>
            </w:pPr>
            <w:r w:rsidRPr="7304B8DC">
              <w:rPr>
                <w:sz w:val="24"/>
                <w:szCs w:val="24"/>
                <w:lang w:val="es-PR"/>
              </w:rPr>
              <w:t>12.7%</w:t>
            </w:r>
          </w:p>
        </w:tc>
        <w:tc>
          <w:tcPr>
            <w:tcW w:w="3565" w:type="dxa"/>
          </w:tcPr>
          <w:p w14:paraId="4C54A251" w14:textId="77777777" w:rsidR="009D3AE5" w:rsidRDefault="009D3AE5" w:rsidP="00CA444B">
            <w:pPr>
              <w:rPr>
                <w:lang w:val="es-PR"/>
              </w:rPr>
            </w:pPr>
            <w:r w:rsidRPr="7304B8DC">
              <w:rPr>
                <w:sz w:val="24"/>
                <w:szCs w:val="24"/>
                <w:lang w:val="es-PR"/>
              </w:rPr>
              <w:t>24</w:t>
            </w:r>
          </w:p>
        </w:tc>
      </w:tr>
      <w:tr w:rsidR="009D3AE5" w14:paraId="261C9A65" w14:textId="77777777" w:rsidTr="00CA444B">
        <w:trPr>
          <w:trHeight w:val="300"/>
        </w:trPr>
        <w:tc>
          <w:tcPr>
            <w:tcW w:w="2229" w:type="dxa"/>
          </w:tcPr>
          <w:p w14:paraId="71C0321F" w14:textId="77777777" w:rsidR="009D3AE5" w:rsidRDefault="009D3AE5" w:rsidP="00CA444B">
            <w:pPr>
              <w:rPr>
                <w:lang w:val="es-PR"/>
              </w:rPr>
            </w:pPr>
            <w:r w:rsidRPr="7304B8DC">
              <w:rPr>
                <w:sz w:val="24"/>
                <w:szCs w:val="24"/>
                <w:lang w:val="es-PR"/>
              </w:rPr>
              <w:t>Uso Problemático del Internet</w:t>
            </w:r>
          </w:p>
        </w:tc>
        <w:tc>
          <w:tcPr>
            <w:tcW w:w="3565" w:type="dxa"/>
          </w:tcPr>
          <w:p w14:paraId="754FC1C0" w14:textId="77777777" w:rsidR="009D3AE5" w:rsidRDefault="009D3AE5" w:rsidP="00CA444B">
            <w:pPr>
              <w:rPr>
                <w:lang w:val="es-PR"/>
              </w:rPr>
            </w:pPr>
            <w:r w:rsidRPr="7304B8DC">
              <w:rPr>
                <w:sz w:val="24"/>
                <w:szCs w:val="24"/>
                <w:lang w:val="es-PR"/>
              </w:rPr>
              <w:t>81.5%</w:t>
            </w:r>
          </w:p>
        </w:tc>
        <w:tc>
          <w:tcPr>
            <w:tcW w:w="3565" w:type="dxa"/>
          </w:tcPr>
          <w:p w14:paraId="0FC8D192" w14:textId="77777777" w:rsidR="009D3AE5" w:rsidRDefault="009D3AE5" w:rsidP="00CA444B">
            <w:pPr>
              <w:rPr>
                <w:lang w:val="es-PR"/>
              </w:rPr>
            </w:pPr>
            <w:r w:rsidRPr="7304B8DC">
              <w:rPr>
                <w:sz w:val="24"/>
                <w:szCs w:val="24"/>
                <w:lang w:val="es-PR"/>
              </w:rPr>
              <w:t>154</w:t>
            </w:r>
          </w:p>
        </w:tc>
      </w:tr>
      <w:tr w:rsidR="009D3AE5" w14:paraId="20CD75F9" w14:textId="77777777" w:rsidTr="00CA444B">
        <w:trPr>
          <w:trHeight w:val="300"/>
        </w:trPr>
        <w:tc>
          <w:tcPr>
            <w:tcW w:w="2229" w:type="dxa"/>
          </w:tcPr>
          <w:p w14:paraId="325BCBB1" w14:textId="77777777" w:rsidR="009D3AE5" w:rsidRDefault="009D3AE5" w:rsidP="00CA444B">
            <w:pPr>
              <w:rPr>
                <w:lang w:val="es-PR"/>
              </w:rPr>
            </w:pPr>
            <w:r w:rsidRPr="7304B8DC">
              <w:rPr>
                <w:sz w:val="24"/>
                <w:szCs w:val="24"/>
                <w:lang w:val="es-PR"/>
              </w:rPr>
              <w:t>Uso Moderado del Internet</w:t>
            </w:r>
          </w:p>
        </w:tc>
        <w:tc>
          <w:tcPr>
            <w:tcW w:w="3565" w:type="dxa"/>
          </w:tcPr>
          <w:p w14:paraId="06A20538" w14:textId="77777777" w:rsidR="009D3AE5" w:rsidRDefault="009D3AE5" w:rsidP="00CA444B">
            <w:pPr>
              <w:rPr>
                <w:lang w:val="es-PR"/>
              </w:rPr>
            </w:pPr>
            <w:r w:rsidRPr="7304B8DC">
              <w:rPr>
                <w:sz w:val="24"/>
                <w:szCs w:val="24"/>
                <w:lang w:val="es-PR"/>
              </w:rPr>
              <w:t>4.2%</w:t>
            </w:r>
          </w:p>
        </w:tc>
        <w:tc>
          <w:tcPr>
            <w:tcW w:w="3565" w:type="dxa"/>
          </w:tcPr>
          <w:p w14:paraId="10AEE680" w14:textId="77777777" w:rsidR="009D3AE5" w:rsidRDefault="009D3AE5" w:rsidP="00CA444B">
            <w:pPr>
              <w:rPr>
                <w:lang w:val="es-PR"/>
              </w:rPr>
            </w:pPr>
            <w:r w:rsidRPr="7304B8DC">
              <w:rPr>
                <w:sz w:val="24"/>
                <w:szCs w:val="24"/>
                <w:lang w:val="es-PR"/>
              </w:rPr>
              <w:t>8</w:t>
            </w:r>
          </w:p>
        </w:tc>
      </w:tr>
    </w:tbl>
    <w:p w14:paraId="05339126" w14:textId="77777777" w:rsidR="009D3AE5" w:rsidRPr="0056250E" w:rsidRDefault="009D3AE5" w:rsidP="009D3AE5">
      <w:pPr>
        <w:spacing w:line="360" w:lineRule="auto"/>
        <w:rPr>
          <w:sz w:val="20"/>
          <w:szCs w:val="20"/>
          <w:lang w:val="es-PR"/>
        </w:rPr>
      </w:pPr>
      <w:r w:rsidRPr="0056250E">
        <w:rPr>
          <w:i/>
          <w:iCs/>
          <w:sz w:val="20"/>
          <w:szCs w:val="20"/>
          <w:lang w:val="es-PR"/>
        </w:rPr>
        <w:t>Nota.</w:t>
      </w:r>
      <w:r w:rsidRPr="0056250E">
        <w:rPr>
          <w:sz w:val="20"/>
          <w:szCs w:val="20"/>
          <w:lang w:val="es-PR"/>
        </w:rPr>
        <w:t xml:space="preserve"> Puntuaciones de las escalas ECPRS-27 y EUPI-6</w:t>
      </w:r>
    </w:p>
    <w:p w14:paraId="2654216B" w14:textId="77777777" w:rsidR="009D3AE5" w:rsidRDefault="009D3AE5" w:rsidP="009D3AE5">
      <w:pPr>
        <w:spacing w:line="360" w:lineRule="auto"/>
        <w:rPr>
          <w:b/>
          <w:bCs/>
          <w:color w:val="000000" w:themeColor="text1"/>
          <w:lang w:val="es-PR"/>
        </w:rPr>
      </w:pPr>
      <w:r w:rsidRPr="6761C1F5">
        <w:rPr>
          <w:b/>
          <w:bCs/>
          <w:color w:val="000000" w:themeColor="text1"/>
          <w:lang w:val="es-PR"/>
        </w:rPr>
        <w:t>Comparaciones Grupales</w:t>
      </w:r>
    </w:p>
    <w:p w14:paraId="0492CBB5" w14:textId="77777777" w:rsidR="009D3AE5" w:rsidRDefault="009D3AE5" w:rsidP="009D3AE5">
      <w:pPr>
        <w:spacing w:line="360" w:lineRule="auto"/>
        <w:ind w:firstLine="720"/>
        <w:rPr>
          <w:color w:val="000000" w:themeColor="text1"/>
          <w:lang w:val="es-PR"/>
        </w:rPr>
      </w:pPr>
      <w:r w:rsidRPr="0468B825">
        <w:rPr>
          <w:lang w:val="es-PR"/>
        </w:rPr>
        <w:t>Para evaluar la distribución de los datos, se realizaron pruebas de normalidad de Kolmogorov-Smirnov y Shapiro-Wilk, cuyos resultados indicaron que ninguna variable seguía una distribución normal (p &lt; .001). En consecuencia, se optó por utilizar análisis estadísticos no paramétricos. La prueba de Mann-Whitney U reveló diferencias significativas en la distribución de las conductas problemáticas en redes sociales en función del sexo (p &lt; .001), con los varones mostrando mayores niveles de conductas problemáticas en comparación con las mujeres. Por otro lado, la variable de uso problemático de internet (EUPI-6) no mostró diferencias significativas entre los grupos de sexo (p = .136). Asimismo, la prueba de Kruskal-Wallis mostró que no existían diferencias significativas en las conductas problemáticas en redes sociales en función de la edad (p = .119), aunque sí se encontraron diferencias en la variable de uso problemático de internet (EUPI-6) según la edad de los participantes (p = .049). En cuanto al tiempo diario de uso de redes sociales, no se hallaron diferencias en la distribución de las conductas problemáticas (p = .872), pero sí en el uso problemático de internet (p = .009), lo que sugiere que el tiempo de exposición a redes sociales puede estar relacionado con patrones diferenciales en el uso problemático de la tecnología. Finalmente</w:t>
      </w:r>
      <w:r w:rsidRPr="0468B825">
        <w:rPr>
          <w:color w:val="000000" w:themeColor="text1"/>
          <w:lang w:val="es-PR"/>
        </w:rPr>
        <w:t>, la comparación por pares con corrección de Bonferroni evidenció que la única diferencia significativa en la distribución del tiempo de uso de redes sociales se dio entre los grupos que reportaron un uso de más de seis horas diarias y aquellos que usaban entre cinco y seis horas (p = .011). Sin embargo, las demás comparaciones no alcanzaron significancia estadística, lo que sugiere que, en general, el tiempo de uso de redes sociales no difiere de manera sustancial entre los distintos grupos.</w:t>
      </w:r>
    </w:p>
    <w:p w14:paraId="0E9D9D53" w14:textId="77777777" w:rsidR="009D3AE5" w:rsidRDefault="009D3AE5" w:rsidP="009D3AE5">
      <w:pPr>
        <w:spacing w:line="360" w:lineRule="auto"/>
        <w:jc w:val="center"/>
        <w:rPr>
          <w:b/>
          <w:bCs/>
          <w:color w:val="000000" w:themeColor="text1"/>
          <w:lang w:val="es-PR"/>
        </w:rPr>
      </w:pPr>
      <w:r w:rsidRPr="4FCC0049">
        <w:rPr>
          <w:b/>
          <w:bCs/>
          <w:color w:val="000000" w:themeColor="text1"/>
          <w:lang w:val="es-PR"/>
        </w:rPr>
        <w:lastRenderedPageBreak/>
        <w:t>Discusión</w:t>
      </w:r>
    </w:p>
    <w:p w14:paraId="7F60835A" w14:textId="77777777" w:rsidR="00F82BFF" w:rsidRDefault="009D3AE5" w:rsidP="009D3AE5">
      <w:pPr>
        <w:spacing w:line="360" w:lineRule="auto"/>
        <w:ind w:firstLine="720"/>
        <w:rPr>
          <w:color w:val="000000" w:themeColor="text1"/>
          <w:lang w:val="es-PR"/>
        </w:rPr>
      </w:pPr>
      <w:r w:rsidRPr="0468B825">
        <w:rPr>
          <w:color w:val="000000" w:themeColor="text1"/>
          <w:lang w:val="es-PR"/>
        </w:rPr>
        <w:t xml:space="preserve">Este estudio tuvo como objetivo validar la Escala de Conductas Problemáticas en Redes Sociales (ECPRS-27), cuyos análisis estadísticos evidenciaron una alta fiabilidad general, con un coeficiente McDonald's Omega de 0.916. Este hallazgo confirma la consistencia interna del instrumento y su validez en la medición de las conductas problemáticas asociadas al uso de redes sociales. Estos resultados son coherentes con estudios previos que subrayan la importancia de las propiedades psicométricas en la evaluación del uso problemático de internet y sus consecuencias. Por ejemplo, Jorgenson et al. (2016) identificaron que la adicción a internet se caracteriza por síntomas como el uso compulsivo, la tolerancia, la falta de control y los efectos negativos, aspectos que se reflejan en los factores evaluados por la escala utilizada en este estudio. De manera similar, la revisión sistemática de Kuss et al. (2014) destaca la relación entre la adicción a internet y diversos factores sociodemográficos y psicosociales, como la impulsividad y la disfunción emocional, lo que concuerda con los hallazgos de la presente investigación, donde las conductas problemáticas en redes sociales se asociaron con la regulación emocional y características de personalidad como la impulsividad y la autoestima. Asimismo, este estudio refuerza la importancia de considerar las diferencias culturales en el análisis del uso problemático de redes sociales. En particular, Varchetta et al. (2024) analizaron el uso problemático de internet en distintos contextos culturales, encontrando que los participantes italianos mostraban niveles significativamente más altos de adicción a internet en comparación con otros países. Estos resultados sugieren que las diferencias culturales pueden influir en la manifestación de conductas problemáticas en redes sociales. </w:t>
      </w:r>
    </w:p>
    <w:p w14:paraId="4FA91FF7" w14:textId="6E8F0284" w:rsidR="009D3AE5" w:rsidRDefault="009D3AE5" w:rsidP="00F82BFF">
      <w:pPr>
        <w:spacing w:line="360" w:lineRule="auto"/>
        <w:ind w:firstLine="720"/>
        <w:rPr>
          <w:b/>
          <w:bCs/>
          <w:color w:val="000000" w:themeColor="text1"/>
          <w:lang w:val="es-PR"/>
        </w:rPr>
      </w:pPr>
      <w:r w:rsidRPr="0468B825">
        <w:rPr>
          <w:color w:val="000000" w:themeColor="text1"/>
          <w:lang w:val="es-PR"/>
        </w:rPr>
        <w:t xml:space="preserve">En cuanto a la variable sexo, Jorgenson et al. (2016) encontraron que los hombres son más propensos a la adicción a internet, especialmente en el contexto de los videojuegos en línea. De manera similar, los resultados de esta investigación mostraron que los participantes masculinos presentaron puntuaciones significativamente más altas en conductas problemáticas en redes sociales en comparación con las mujeres, lo que sugiere que los patrones de uso problemático de internet y de redes sociales pueden estar influenciados por el sexo biológico. El análisis factorial exploratorio permitió identificar seis factores clave que estructuran las conductas problemáticas en redes sociales: (1) el ciberacoso y sus efectos emocionales, (2) las estrategias de evitación de contenido dañino, (3) las conductas de denuncia y respuesta a mensajes ofensivos, (4) la exposición a contenido violento, (5) el arrepentimiento por compartir </w:t>
      </w:r>
      <w:r w:rsidRPr="0468B825">
        <w:rPr>
          <w:color w:val="000000" w:themeColor="text1"/>
          <w:lang w:val="es-PR"/>
        </w:rPr>
        <w:lastRenderedPageBreak/>
        <w:t xml:space="preserve">información personal y (6) las preocupaciones sobre la privacidad. Estos factores son consistentes con estos estudios previos que han identificado patrones similares en la conducta en línea. </w:t>
      </w:r>
      <w:r w:rsidRPr="0468B825">
        <w:rPr>
          <w:lang w:val="es-PR"/>
        </w:rPr>
        <w:t>Los resultados también refuerzan la idea de que la adicción a internet y las conductas problemáticas en redes sociales no están exclusivamente vinculadas a trastornos emocionales graves, sino que resultan de una interacción compleja de factores emocionales, sociales y conductuales. La validación de este instrumento contribuirá a la comprensión de cómo las conductas problemáticas en redes sociales se manifiestan en adultos y cómo las intervenciones psicosociales pueden mitigar estos efectos.</w:t>
      </w:r>
    </w:p>
    <w:p w14:paraId="7BEDD846" w14:textId="77777777" w:rsidR="00F82BFF" w:rsidRDefault="00F82BFF" w:rsidP="009D3AE5">
      <w:pPr>
        <w:spacing w:line="360" w:lineRule="auto"/>
        <w:rPr>
          <w:b/>
          <w:bCs/>
          <w:i/>
          <w:iCs/>
          <w:color w:val="000000" w:themeColor="text1"/>
          <w:lang w:val="es-PR"/>
        </w:rPr>
      </w:pPr>
    </w:p>
    <w:p w14:paraId="263C2405" w14:textId="7C73A780" w:rsidR="009D3AE5" w:rsidRDefault="009D3AE5" w:rsidP="009D3AE5">
      <w:pPr>
        <w:spacing w:line="360" w:lineRule="auto"/>
        <w:rPr>
          <w:b/>
          <w:bCs/>
          <w:i/>
          <w:iCs/>
          <w:color w:val="000000" w:themeColor="text1"/>
          <w:lang w:val="es-PR"/>
        </w:rPr>
      </w:pPr>
      <w:r w:rsidRPr="0468B825">
        <w:rPr>
          <w:b/>
          <w:bCs/>
          <w:i/>
          <w:iCs/>
          <w:color w:val="000000" w:themeColor="text1"/>
          <w:lang w:val="es-PR"/>
        </w:rPr>
        <w:t>Limitaciones y Recomendaciones</w:t>
      </w:r>
    </w:p>
    <w:p w14:paraId="6C3E8CC2" w14:textId="77777777" w:rsidR="009D3AE5" w:rsidRDefault="009D3AE5" w:rsidP="009D3AE5">
      <w:pPr>
        <w:spacing w:before="240" w:after="240" w:line="360" w:lineRule="auto"/>
        <w:ind w:firstLine="720"/>
        <w:rPr>
          <w:lang w:val="es-PR"/>
        </w:rPr>
      </w:pPr>
      <w:r w:rsidRPr="0183F854">
        <w:rPr>
          <w:lang w:val="es-PR"/>
        </w:rPr>
        <w:t>Una limitación de este estudio es el tamaño de la muestra, que podría ampliarse para lograr una mayor representatividad. Una muestra más grande y diversa, en cuanto a edad, género, nivel educativo y contexto geográfico, mejoraría la generalización de los resultados. Además, incluir participantes de distintas ubicaciones culturales y sociales enriquecería el entendimiento de las conductas problemáticas en redes sociales. También es necesario investigar más sobre el papel de variables individuales, como la personalidad y la regulación emocional, en la aparición de conductas problemáticas. Se recomienda evaluar la satisfacción con el uso de plataformas, el impacto de intervenciones psicosociales y realizar estudios longitudinales que analicen cómo estas conductas evolucionan a lo largo del tiempo.</w:t>
      </w:r>
    </w:p>
    <w:p w14:paraId="36AAF07A" w14:textId="77777777" w:rsidR="009D3AE5" w:rsidRDefault="009D3AE5" w:rsidP="009D3AE5">
      <w:pPr>
        <w:spacing w:line="360" w:lineRule="auto"/>
        <w:ind w:firstLine="720"/>
        <w:rPr>
          <w:lang w:val="es-PR"/>
        </w:rPr>
      </w:pPr>
    </w:p>
    <w:p w14:paraId="56D857DA" w14:textId="77777777" w:rsidR="009D3AE5" w:rsidRDefault="009D3AE5" w:rsidP="009D3AE5">
      <w:pPr>
        <w:spacing w:line="360" w:lineRule="auto"/>
        <w:ind w:firstLine="720"/>
        <w:jc w:val="center"/>
        <w:rPr>
          <w:b/>
          <w:bCs/>
          <w:color w:val="000000" w:themeColor="text1"/>
          <w:lang w:val="es-PR"/>
        </w:rPr>
      </w:pPr>
    </w:p>
    <w:p w14:paraId="614B6378" w14:textId="77777777" w:rsidR="0056250E" w:rsidRDefault="0056250E" w:rsidP="009D3AE5">
      <w:pPr>
        <w:spacing w:line="360" w:lineRule="auto"/>
        <w:ind w:firstLine="720"/>
        <w:jc w:val="center"/>
        <w:rPr>
          <w:b/>
          <w:bCs/>
          <w:color w:val="000000" w:themeColor="text1"/>
          <w:lang w:val="es-PR"/>
        </w:rPr>
      </w:pPr>
    </w:p>
    <w:p w14:paraId="76610003" w14:textId="77777777" w:rsidR="0056250E" w:rsidRDefault="0056250E" w:rsidP="009D3AE5">
      <w:pPr>
        <w:spacing w:line="360" w:lineRule="auto"/>
        <w:ind w:firstLine="720"/>
        <w:jc w:val="center"/>
        <w:rPr>
          <w:b/>
          <w:bCs/>
          <w:color w:val="000000" w:themeColor="text1"/>
          <w:lang w:val="es-PR"/>
        </w:rPr>
      </w:pPr>
    </w:p>
    <w:p w14:paraId="7DFC2CFE" w14:textId="77777777" w:rsidR="0056250E" w:rsidRDefault="0056250E" w:rsidP="009D3AE5">
      <w:pPr>
        <w:spacing w:line="360" w:lineRule="auto"/>
        <w:ind w:firstLine="720"/>
        <w:jc w:val="center"/>
        <w:rPr>
          <w:b/>
          <w:bCs/>
          <w:color w:val="000000" w:themeColor="text1"/>
          <w:lang w:val="es-PR"/>
        </w:rPr>
      </w:pPr>
    </w:p>
    <w:p w14:paraId="7A16C8FB" w14:textId="77777777" w:rsidR="0056250E" w:rsidRDefault="0056250E" w:rsidP="009D3AE5">
      <w:pPr>
        <w:spacing w:line="360" w:lineRule="auto"/>
        <w:ind w:firstLine="720"/>
        <w:jc w:val="center"/>
        <w:rPr>
          <w:b/>
          <w:bCs/>
          <w:color w:val="000000" w:themeColor="text1"/>
          <w:lang w:val="es-PR"/>
        </w:rPr>
      </w:pPr>
    </w:p>
    <w:p w14:paraId="64A86086" w14:textId="77777777" w:rsidR="0056250E" w:rsidRDefault="0056250E" w:rsidP="009D3AE5">
      <w:pPr>
        <w:spacing w:line="360" w:lineRule="auto"/>
        <w:ind w:firstLine="720"/>
        <w:jc w:val="center"/>
        <w:rPr>
          <w:b/>
          <w:bCs/>
          <w:color w:val="000000" w:themeColor="text1"/>
          <w:lang w:val="es-PR"/>
        </w:rPr>
      </w:pPr>
    </w:p>
    <w:p w14:paraId="539AD22A" w14:textId="77777777" w:rsidR="0056250E" w:rsidRDefault="0056250E" w:rsidP="009D3AE5">
      <w:pPr>
        <w:spacing w:line="360" w:lineRule="auto"/>
        <w:ind w:firstLine="720"/>
        <w:jc w:val="center"/>
        <w:rPr>
          <w:b/>
          <w:bCs/>
          <w:color w:val="000000" w:themeColor="text1"/>
          <w:lang w:val="es-PR"/>
        </w:rPr>
      </w:pPr>
    </w:p>
    <w:p w14:paraId="6971F45D" w14:textId="77777777" w:rsidR="0056250E" w:rsidRDefault="0056250E" w:rsidP="009D3AE5">
      <w:pPr>
        <w:spacing w:line="360" w:lineRule="auto"/>
        <w:ind w:firstLine="720"/>
        <w:jc w:val="center"/>
        <w:rPr>
          <w:b/>
          <w:bCs/>
          <w:color w:val="000000" w:themeColor="text1"/>
          <w:lang w:val="es-PR"/>
        </w:rPr>
      </w:pPr>
    </w:p>
    <w:p w14:paraId="66831716" w14:textId="77777777" w:rsidR="0056250E" w:rsidRDefault="0056250E" w:rsidP="009D3AE5">
      <w:pPr>
        <w:spacing w:line="360" w:lineRule="auto"/>
        <w:ind w:firstLine="720"/>
        <w:jc w:val="center"/>
        <w:rPr>
          <w:b/>
          <w:bCs/>
          <w:color w:val="000000" w:themeColor="text1"/>
          <w:lang w:val="es-PR"/>
        </w:rPr>
      </w:pPr>
    </w:p>
    <w:p w14:paraId="65C23C0F" w14:textId="77777777" w:rsidR="0056250E" w:rsidRDefault="0056250E" w:rsidP="009D3AE5">
      <w:pPr>
        <w:spacing w:line="360" w:lineRule="auto"/>
        <w:ind w:firstLine="720"/>
        <w:jc w:val="center"/>
        <w:rPr>
          <w:b/>
          <w:bCs/>
          <w:color w:val="000000" w:themeColor="text1"/>
          <w:lang w:val="es-PR"/>
        </w:rPr>
      </w:pPr>
    </w:p>
    <w:p w14:paraId="0F494E71" w14:textId="77777777" w:rsidR="0056250E" w:rsidRDefault="0056250E" w:rsidP="00F82BFF">
      <w:pPr>
        <w:spacing w:line="360" w:lineRule="auto"/>
        <w:rPr>
          <w:b/>
          <w:bCs/>
          <w:color w:val="000000" w:themeColor="text1"/>
          <w:lang w:val="es-PR"/>
        </w:rPr>
      </w:pPr>
    </w:p>
    <w:p w14:paraId="44AF36BD" w14:textId="77777777" w:rsidR="009D3AE5" w:rsidRDefault="009D3AE5" w:rsidP="009D3AE5">
      <w:pPr>
        <w:spacing w:line="360" w:lineRule="auto"/>
        <w:ind w:firstLine="720"/>
        <w:jc w:val="center"/>
        <w:rPr>
          <w:b/>
          <w:bCs/>
          <w:color w:val="000000" w:themeColor="text1"/>
          <w:lang w:val="es-PR"/>
        </w:rPr>
      </w:pPr>
      <w:r w:rsidRPr="0183F854">
        <w:rPr>
          <w:b/>
          <w:bCs/>
          <w:color w:val="000000" w:themeColor="text1"/>
          <w:lang w:val="es-PR"/>
        </w:rPr>
        <w:t>Referencias</w:t>
      </w:r>
    </w:p>
    <w:p w14:paraId="10D3C3C2" w14:textId="77777777" w:rsidR="009D3AE5" w:rsidRPr="0039372A" w:rsidRDefault="009D3AE5" w:rsidP="009D3AE5">
      <w:pPr>
        <w:spacing w:line="360" w:lineRule="auto"/>
        <w:ind w:left="720" w:hanging="720"/>
        <w:rPr>
          <w:color w:val="000000" w:themeColor="text1"/>
          <w:lang w:val="en-US"/>
        </w:rPr>
      </w:pPr>
      <w:r w:rsidRPr="0468B825">
        <w:rPr>
          <w:color w:val="000000" w:themeColor="text1"/>
          <w:lang w:val="es-PR"/>
        </w:rPr>
        <w:t xml:space="preserve">Agustina, J.R., Montiel-Juan, I., Gámez-Guadix, M. (2020). </w:t>
      </w:r>
      <w:r w:rsidRPr="0468B825">
        <w:rPr>
          <w:i/>
          <w:iCs/>
          <w:color w:val="000000" w:themeColor="text1"/>
          <w:lang w:val="es-PR"/>
        </w:rPr>
        <w:t xml:space="preserve">Cibercriminología y victimización online. </w:t>
      </w:r>
      <w:r w:rsidRPr="0468B825">
        <w:rPr>
          <w:color w:val="000000" w:themeColor="text1"/>
          <w:lang w:val="es-PR"/>
        </w:rPr>
        <w:t>Editorial Síntesis</w:t>
      </w:r>
      <w:r w:rsidRPr="0468B825">
        <w:rPr>
          <w:i/>
          <w:iCs/>
          <w:color w:val="000000" w:themeColor="text1"/>
          <w:lang w:val="es-PR"/>
        </w:rPr>
        <w:t xml:space="preserve">. </w:t>
      </w:r>
      <w:r w:rsidRPr="0039372A">
        <w:rPr>
          <w:color w:val="000000" w:themeColor="text1"/>
          <w:lang w:val="en-US"/>
        </w:rPr>
        <w:t xml:space="preserve">ISBN: 978-84-9171-4554-5  </w:t>
      </w:r>
    </w:p>
    <w:p w14:paraId="2709ADD0" w14:textId="77777777" w:rsidR="009D3AE5" w:rsidRPr="009D3AE5" w:rsidRDefault="009D3AE5" w:rsidP="009D3AE5">
      <w:pPr>
        <w:spacing w:line="360" w:lineRule="auto"/>
        <w:ind w:left="270" w:hanging="720"/>
        <w:rPr>
          <w:color w:val="000000" w:themeColor="text1"/>
          <w:lang w:val="en-US"/>
        </w:rPr>
      </w:pPr>
      <w:r w:rsidRPr="0183F854">
        <w:rPr>
          <w:color w:val="212121"/>
          <w:lang w:val="en-US"/>
        </w:rPr>
        <w:t xml:space="preserve">Boyd, C. J., Young, A., Grey, M., &amp; McCabe, S. E. (2009). Adolescents' nonmedical use of prescription medications and other problem behaviors. </w:t>
      </w:r>
      <w:r w:rsidRPr="0183F854">
        <w:rPr>
          <w:i/>
          <w:iCs/>
          <w:color w:val="212121"/>
          <w:lang w:val="en-US"/>
        </w:rPr>
        <w:t>The Journal of adolescent health: official publication of the Society for Adolescent Medicine</w:t>
      </w:r>
      <w:r w:rsidRPr="0183F854">
        <w:rPr>
          <w:color w:val="212121"/>
          <w:lang w:val="en-US"/>
        </w:rPr>
        <w:t xml:space="preserve">, </w:t>
      </w:r>
      <w:r w:rsidRPr="0183F854">
        <w:rPr>
          <w:i/>
          <w:iCs/>
          <w:color w:val="212121"/>
          <w:lang w:val="en-US"/>
        </w:rPr>
        <w:t>45</w:t>
      </w:r>
      <w:r w:rsidRPr="0183F854">
        <w:rPr>
          <w:color w:val="212121"/>
          <w:lang w:val="en-US"/>
        </w:rPr>
        <w:t xml:space="preserve">(6), 543–550. </w:t>
      </w:r>
      <w:hyperlink r:id="rId9">
        <w:r w:rsidRPr="0183F854">
          <w:rPr>
            <w:rStyle w:val="Hyperlink"/>
            <w:lang w:val="en-US"/>
          </w:rPr>
          <w:t>https://doi.org/10.1016/j.jadohealth.2009.03.023</w:t>
        </w:r>
      </w:hyperlink>
      <w:r w:rsidRPr="0183F854">
        <w:rPr>
          <w:color w:val="000000" w:themeColor="text1"/>
          <w:lang w:val="en-US"/>
        </w:rPr>
        <w:t xml:space="preserve"> </w:t>
      </w:r>
    </w:p>
    <w:p w14:paraId="395DD137" w14:textId="77777777" w:rsidR="009D3AE5" w:rsidRPr="0039372A" w:rsidRDefault="009D3AE5" w:rsidP="009D3AE5">
      <w:pPr>
        <w:spacing w:line="360" w:lineRule="auto"/>
        <w:ind w:left="720" w:hanging="720"/>
        <w:rPr>
          <w:color w:val="0000FF"/>
          <w:lang w:val="en-US"/>
        </w:rPr>
      </w:pPr>
      <w:r w:rsidRPr="0039372A">
        <w:rPr>
          <w:color w:val="000000" w:themeColor="text1"/>
          <w:lang w:val="en-US"/>
        </w:rPr>
        <w:t xml:space="preserve">Caplan, S. E. (2002). Problematic Internet use and psychosocial well-being: development of a theory-based cognitive–behavioral measurement instrument. </w:t>
      </w:r>
      <w:r w:rsidRPr="0039372A">
        <w:rPr>
          <w:i/>
          <w:iCs/>
          <w:color w:val="000000" w:themeColor="text1"/>
          <w:lang w:val="en-US"/>
        </w:rPr>
        <w:t>Computers in human behavior, 18</w:t>
      </w:r>
      <w:r w:rsidRPr="0039372A">
        <w:rPr>
          <w:color w:val="000000" w:themeColor="text1"/>
          <w:lang w:val="en-US"/>
        </w:rPr>
        <w:t xml:space="preserve">(5), 553-575. </w:t>
      </w:r>
      <w:hyperlink r:id="rId10">
        <w:r w:rsidRPr="0039372A">
          <w:rPr>
            <w:rStyle w:val="Hyperlink"/>
            <w:lang w:val="en-US"/>
          </w:rPr>
          <w:t>https://doi.org/10.1016/S0747-5632(02)00004-3</w:t>
        </w:r>
      </w:hyperlink>
    </w:p>
    <w:p w14:paraId="5F2FFDD9" w14:textId="77777777" w:rsidR="009D3AE5" w:rsidRPr="009D3AE5" w:rsidRDefault="009D3AE5" w:rsidP="009D3AE5">
      <w:pPr>
        <w:spacing w:line="360" w:lineRule="auto"/>
        <w:ind w:left="720" w:hanging="720"/>
        <w:rPr>
          <w:color w:val="212121"/>
          <w:lang w:val="en-US"/>
        </w:rPr>
      </w:pPr>
      <w:r w:rsidRPr="0183F854">
        <w:rPr>
          <w:color w:val="212121"/>
          <w:lang w:val="en-US"/>
        </w:rPr>
        <w:t xml:space="preserve">De Leo, J. A., &amp; </w:t>
      </w:r>
      <w:proofErr w:type="spellStart"/>
      <w:r w:rsidRPr="0183F854">
        <w:rPr>
          <w:color w:val="212121"/>
          <w:lang w:val="en-US"/>
        </w:rPr>
        <w:t>Wulfert</w:t>
      </w:r>
      <w:proofErr w:type="spellEnd"/>
      <w:r w:rsidRPr="0183F854">
        <w:rPr>
          <w:color w:val="212121"/>
          <w:lang w:val="en-US"/>
        </w:rPr>
        <w:t xml:space="preserve">, E. (2013). Problematic Internet use and other risky behaviors in college students: an application of problem-behavior theory. </w:t>
      </w:r>
      <w:r w:rsidRPr="0183F854">
        <w:rPr>
          <w:i/>
          <w:iCs/>
          <w:color w:val="212121"/>
          <w:lang w:val="en-US"/>
        </w:rPr>
        <w:t>Psychology of addictive behaviors: Journal of the Society of Psychologists in Addictive Behaviors</w:t>
      </w:r>
      <w:r w:rsidRPr="0183F854">
        <w:rPr>
          <w:color w:val="212121"/>
          <w:lang w:val="en-US"/>
        </w:rPr>
        <w:t xml:space="preserve">, </w:t>
      </w:r>
      <w:r w:rsidRPr="0183F854">
        <w:rPr>
          <w:i/>
          <w:iCs/>
          <w:color w:val="212121"/>
          <w:lang w:val="en-US"/>
        </w:rPr>
        <w:t>27</w:t>
      </w:r>
      <w:r w:rsidRPr="0183F854">
        <w:rPr>
          <w:color w:val="212121"/>
          <w:lang w:val="en-US"/>
        </w:rPr>
        <w:t>(1), 133–141. https://doi.org/10.1037/a0030823</w:t>
      </w:r>
    </w:p>
    <w:p w14:paraId="4F2A69FD" w14:textId="77777777" w:rsidR="009D3AE5" w:rsidRPr="0039372A" w:rsidRDefault="009D3AE5" w:rsidP="009D3AE5">
      <w:pPr>
        <w:spacing w:line="360" w:lineRule="auto"/>
        <w:ind w:left="720" w:hanging="720"/>
        <w:rPr>
          <w:color w:val="000000" w:themeColor="text1"/>
          <w:lang w:val="en-US"/>
        </w:rPr>
      </w:pPr>
      <w:proofErr w:type="spellStart"/>
      <w:r w:rsidRPr="0468B825">
        <w:rPr>
          <w:color w:val="000000" w:themeColor="text1"/>
          <w:lang w:val="en-US"/>
        </w:rPr>
        <w:t>DeVellis</w:t>
      </w:r>
      <w:proofErr w:type="spellEnd"/>
      <w:r w:rsidRPr="0468B825">
        <w:rPr>
          <w:color w:val="000000" w:themeColor="text1"/>
          <w:lang w:val="en-US"/>
        </w:rPr>
        <w:t xml:space="preserve">, R. (2012). </w:t>
      </w:r>
      <w:r w:rsidRPr="0468B825">
        <w:rPr>
          <w:i/>
          <w:iCs/>
          <w:color w:val="000000" w:themeColor="text1"/>
          <w:lang w:val="en-US"/>
        </w:rPr>
        <w:t>Scale development: Theory and applications</w:t>
      </w:r>
      <w:r w:rsidRPr="0468B825">
        <w:rPr>
          <w:color w:val="000000" w:themeColor="text1"/>
          <w:lang w:val="en-US"/>
        </w:rPr>
        <w:t xml:space="preserve"> (3rd ed.). Thousand Oaks, CA: Sage Publications. https://psycnet.apa.org/record/1991-98125-000</w:t>
      </w:r>
    </w:p>
    <w:p w14:paraId="2930E7ED" w14:textId="77777777" w:rsidR="009D3AE5" w:rsidRDefault="009D3AE5" w:rsidP="009D3AE5">
      <w:pPr>
        <w:spacing w:line="360" w:lineRule="auto"/>
        <w:ind w:left="270" w:hanging="720"/>
        <w:rPr>
          <w:color w:val="000000" w:themeColor="text1"/>
          <w:lang w:val="es-PR"/>
        </w:rPr>
      </w:pPr>
      <w:r w:rsidRPr="4FCC0049">
        <w:rPr>
          <w:color w:val="000000" w:themeColor="text1"/>
          <w:lang w:val="es-PR"/>
        </w:rPr>
        <w:t xml:space="preserve">Errasti, J., Amigo, I., &amp; Villadangos, M. (2017). </w:t>
      </w:r>
      <w:r w:rsidRPr="0039372A">
        <w:rPr>
          <w:color w:val="000000" w:themeColor="text1"/>
          <w:lang w:val="en-US"/>
        </w:rPr>
        <w:t xml:space="preserve">Emotional uses of Facebook and Twitter: Its </w:t>
      </w:r>
      <w:proofErr w:type="gramStart"/>
      <w:r w:rsidRPr="0039372A">
        <w:rPr>
          <w:color w:val="000000" w:themeColor="text1"/>
          <w:lang w:val="en-US"/>
        </w:rPr>
        <w:t>relation</w:t>
      </w:r>
      <w:proofErr w:type="gramEnd"/>
      <w:r w:rsidRPr="0039372A">
        <w:rPr>
          <w:color w:val="000000" w:themeColor="text1"/>
          <w:lang w:val="en-US"/>
        </w:rPr>
        <w:t xml:space="preserve"> with empathy, narcissism, and self-esteem in adolescence. </w:t>
      </w:r>
      <w:r w:rsidRPr="4FCC0049">
        <w:rPr>
          <w:i/>
          <w:iCs/>
          <w:color w:val="000000" w:themeColor="text1"/>
          <w:lang w:val="es-PR"/>
        </w:rPr>
        <w:t>Psychological Reports, 120</w:t>
      </w:r>
      <w:r w:rsidRPr="4FCC0049">
        <w:rPr>
          <w:color w:val="000000" w:themeColor="text1"/>
          <w:lang w:val="es-PR"/>
        </w:rPr>
        <w:t xml:space="preserve">(6), 997–1018. </w:t>
      </w:r>
      <w:hyperlink r:id="rId11">
        <w:r w:rsidRPr="4FCC0049">
          <w:rPr>
            <w:rStyle w:val="Hyperlink"/>
            <w:lang w:val="es-PR"/>
          </w:rPr>
          <w:t>https://doi.org/10.1177/0033294117713496</w:t>
        </w:r>
      </w:hyperlink>
      <w:r w:rsidRPr="4FCC0049">
        <w:rPr>
          <w:color w:val="000000" w:themeColor="text1"/>
          <w:lang w:val="es-PR"/>
        </w:rPr>
        <w:t xml:space="preserve"> </w:t>
      </w:r>
    </w:p>
    <w:p w14:paraId="543E40D8" w14:textId="77777777" w:rsidR="009D3AE5" w:rsidRPr="009D3AE5" w:rsidRDefault="009D3AE5" w:rsidP="009D3AE5">
      <w:pPr>
        <w:spacing w:line="360" w:lineRule="auto"/>
        <w:ind w:left="270" w:hanging="720"/>
        <w:rPr>
          <w:color w:val="000000" w:themeColor="text1"/>
        </w:rPr>
      </w:pPr>
      <w:r w:rsidRPr="2BC6FE3E">
        <w:rPr>
          <w:color w:val="000000" w:themeColor="text1"/>
          <w:lang w:val="es-PR"/>
        </w:rPr>
        <w:t xml:space="preserve">Expansión. (2023, marzo 20). </w:t>
      </w:r>
      <w:r w:rsidRPr="2BC6FE3E">
        <w:rPr>
          <w:i/>
          <w:iCs/>
          <w:color w:val="000000" w:themeColor="text1"/>
          <w:lang w:val="es-PR"/>
        </w:rPr>
        <w:t>Oversharing: ¿qué es y por qué puede ser peligroso?.</w:t>
      </w:r>
      <w:r w:rsidRPr="2BC6FE3E">
        <w:rPr>
          <w:color w:val="000000" w:themeColor="text1"/>
          <w:lang w:val="es-PR"/>
        </w:rPr>
        <w:t xml:space="preserve"> </w:t>
      </w:r>
      <w:hyperlink r:id="rId12">
        <w:r w:rsidRPr="009D3AE5">
          <w:rPr>
            <w:rStyle w:val="Hyperlink"/>
          </w:rPr>
          <w:t>https://expansion.mx/tecnologia/2023/03/20/que-es-oversharing-riesgos#:~:text=%C2%BFQu%C3%A9%20es%20el%20oversharing%3F,en%20internet%20y%20redes%20sociales</w:t>
        </w:r>
      </w:hyperlink>
      <w:r w:rsidRPr="009D3AE5">
        <w:rPr>
          <w:color w:val="000000" w:themeColor="text1"/>
        </w:rPr>
        <w:t xml:space="preserve">.  </w:t>
      </w:r>
    </w:p>
    <w:p w14:paraId="734A7ED3" w14:textId="77777777" w:rsidR="009D3AE5" w:rsidRPr="0039372A" w:rsidRDefault="009D3AE5" w:rsidP="009D3AE5">
      <w:pPr>
        <w:spacing w:line="360" w:lineRule="auto"/>
        <w:ind w:left="270" w:hanging="720"/>
        <w:rPr>
          <w:color w:val="212121"/>
          <w:lang w:val="en-US"/>
        </w:rPr>
      </w:pPr>
      <w:r w:rsidRPr="0039372A">
        <w:rPr>
          <w:color w:val="212121"/>
          <w:lang w:val="es-PR"/>
        </w:rPr>
        <w:t xml:space="preserve">Gámez-Guadix, M., Borrajo, E., &amp; Almendros, C. (2016). </w:t>
      </w:r>
      <w:r w:rsidRPr="0183F854">
        <w:rPr>
          <w:color w:val="212121"/>
          <w:lang w:val="en-US"/>
        </w:rPr>
        <w:t xml:space="preserve">Risky online behaviors among adolescents: Longitudinal relations among problematic Internet use, cyberbullying perpetration, and meeting strangers online. </w:t>
      </w:r>
      <w:r w:rsidRPr="0183F854">
        <w:rPr>
          <w:i/>
          <w:iCs/>
          <w:color w:val="212121"/>
          <w:lang w:val="en-US"/>
        </w:rPr>
        <w:t>Journal of behavioral addictions</w:t>
      </w:r>
      <w:r w:rsidRPr="0183F854">
        <w:rPr>
          <w:color w:val="212121"/>
          <w:lang w:val="en-US"/>
        </w:rPr>
        <w:t xml:space="preserve">, </w:t>
      </w:r>
      <w:r w:rsidRPr="0183F854">
        <w:rPr>
          <w:i/>
          <w:iCs/>
          <w:color w:val="212121"/>
          <w:lang w:val="en-US"/>
        </w:rPr>
        <w:t>5</w:t>
      </w:r>
      <w:r w:rsidRPr="0183F854">
        <w:rPr>
          <w:color w:val="212121"/>
          <w:lang w:val="en-US"/>
        </w:rPr>
        <w:t xml:space="preserve">(1), 100–107. </w:t>
      </w:r>
      <w:hyperlink r:id="rId13">
        <w:r w:rsidRPr="0183F854">
          <w:rPr>
            <w:rStyle w:val="Hyperlink"/>
            <w:lang w:val="en-US"/>
          </w:rPr>
          <w:t>https://doi.org/10.1556/2006.5.2016.013</w:t>
        </w:r>
      </w:hyperlink>
    </w:p>
    <w:p w14:paraId="0BF05520" w14:textId="77777777" w:rsidR="009D3AE5" w:rsidRPr="009D3AE5" w:rsidRDefault="009D3AE5" w:rsidP="009D3AE5">
      <w:pPr>
        <w:spacing w:line="360" w:lineRule="auto"/>
        <w:ind w:left="270" w:hanging="720"/>
        <w:rPr>
          <w:color w:val="000000" w:themeColor="text1"/>
          <w:lang w:val="en-US"/>
        </w:rPr>
      </w:pPr>
      <w:proofErr w:type="spellStart"/>
      <w:r w:rsidRPr="0183F854">
        <w:rPr>
          <w:color w:val="000000" w:themeColor="text1"/>
          <w:lang w:val="en-US"/>
        </w:rPr>
        <w:t>Jessor</w:t>
      </w:r>
      <w:proofErr w:type="spellEnd"/>
      <w:r w:rsidRPr="0183F854">
        <w:rPr>
          <w:color w:val="000000" w:themeColor="text1"/>
          <w:lang w:val="en-US"/>
        </w:rPr>
        <w:t xml:space="preserve">, R. (1991). Risk behavior in adolescence: A psychosocial framework for understanding and action. </w:t>
      </w:r>
      <w:r w:rsidRPr="0183F854">
        <w:rPr>
          <w:i/>
          <w:iCs/>
          <w:color w:val="000000" w:themeColor="text1"/>
          <w:lang w:val="en-US"/>
        </w:rPr>
        <w:t>Journal of Adolescent Health, 12</w:t>
      </w:r>
      <w:r w:rsidRPr="0183F854">
        <w:rPr>
          <w:color w:val="000000" w:themeColor="text1"/>
          <w:lang w:val="en-US"/>
        </w:rPr>
        <w:t xml:space="preserve">(8), 597–605. </w:t>
      </w:r>
      <w:hyperlink r:id="rId14">
        <w:r w:rsidRPr="0183F854">
          <w:rPr>
            <w:rStyle w:val="Hyperlink"/>
            <w:lang w:val="en-US"/>
          </w:rPr>
          <w:t>https://doi.org/10.1016/1054-139x(91)90007-k</w:t>
        </w:r>
      </w:hyperlink>
    </w:p>
    <w:p w14:paraId="1DFE5277" w14:textId="77777777" w:rsidR="009D3AE5" w:rsidRPr="0039372A" w:rsidRDefault="009D3AE5" w:rsidP="009D3AE5">
      <w:pPr>
        <w:spacing w:line="360" w:lineRule="auto"/>
        <w:ind w:left="720" w:hanging="720"/>
        <w:rPr>
          <w:color w:val="000000" w:themeColor="text1"/>
          <w:lang w:val="en-US"/>
        </w:rPr>
      </w:pPr>
      <w:r w:rsidRPr="0039372A">
        <w:rPr>
          <w:color w:val="000000" w:themeColor="text1"/>
          <w:lang w:val="en-US"/>
        </w:rPr>
        <w:lastRenderedPageBreak/>
        <w:t xml:space="preserve">Jorgenson, A. G., Hsiao, R. C.-J., &amp; Yen, C.-F. (2016). Internet Addiction and Other Behavioral Addictions. </w:t>
      </w:r>
      <w:r w:rsidRPr="0039372A">
        <w:rPr>
          <w:i/>
          <w:iCs/>
          <w:color w:val="000000" w:themeColor="text1"/>
          <w:lang w:val="en-US"/>
        </w:rPr>
        <w:t>Child and Adolescent Psychiatric Clinics of North America, 25</w:t>
      </w:r>
      <w:r w:rsidRPr="0039372A">
        <w:rPr>
          <w:color w:val="000000" w:themeColor="text1"/>
          <w:lang w:val="en-US"/>
        </w:rPr>
        <w:t xml:space="preserve">(3), 509–520. </w:t>
      </w:r>
      <w:hyperlink r:id="rId15">
        <w:r w:rsidRPr="0039372A">
          <w:rPr>
            <w:rStyle w:val="Hyperlink"/>
            <w:lang w:val="en-US"/>
          </w:rPr>
          <w:t>https://doi.org/10.1016/j.chc.2016.03.004</w:t>
        </w:r>
      </w:hyperlink>
    </w:p>
    <w:p w14:paraId="40AE6EA8" w14:textId="77777777" w:rsidR="009D3AE5" w:rsidRPr="0039372A" w:rsidRDefault="009D3AE5" w:rsidP="009D3AE5">
      <w:pPr>
        <w:spacing w:line="360" w:lineRule="auto"/>
        <w:ind w:left="720" w:hanging="720"/>
        <w:rPr>
          <w:color w:val="000000" w:themeColor="text1"/>
          <w:lang w:val="en-US"/>
        </w:rPr>
      </w:pPr>
      <w:r w:rsidRPr="0039372A">
        <w:rPr>
          <w:color w:val="000000" w:themeColor="text1"/>
          <w:lang w:val="en-US"/>
        </w:rPr>
        <w:t xml:space="preserve">Kaiser, H. F. (1974). An index of factorial simplicity. </w:t>
      </w:r>
      <w:r w:rsidRPr="0039372A">
        <w:rPr>
          <w:i/>
          <w:iCs/>
          <w:color w:val="000000" w:themeColor="text1"/>
          <w:lang w:val="en-US"/>
        </w:rPr>
        <w:t>Psychometrika, 3</w:t>
      </w:r>
      <w:r w:rsidRPr="0039372A">
        <w:rPr>
          <w:color w:val="000000" w:themeColor="text1"/>
          <w:lang w:val="en-US"/>
        </w:rPr>
        <w:t xml:space="preserve">9(1), 31–36. </w:t>
      </w:r>
      <w:hyperlink r:id="rId16">
        <w:r w:rsidRPr="0039372A">
          <w:rPr>
            <w:rStyle w:val="Hyperlink"/>
            <w:lang w:val="en-US"/>
          </w:rPr>
          <w:t>https://doi.org/10.1007/BF02291575</w:t>
        </w:r>
      </w:hyperlink>
      <w:r w:rsidRPr="0039372A">
        <w:rPr>
          <w:color w:val="000000" w:themeColor="text1"/>
          <w:lang w:val="en-US"/>
        </w:rPr>
        <w:t xml:space="preserve"> </w:t>
      </w:r>
    </w:p>
    <w:p w14:paraId="7ED7EB2F" w14:textId="77777777" w:rsidR="009D3AE5" w:rsidRPr="009D3AE5" w:rsidRDefault="009D3AE5" w:rsidP="009D3AE5">
      <w:pPr>
        <w:spacing w:line="360" w:lineRule="auto"/>
        <w:ind w:left="270" w:hanging="720"/>
        <w:rPr>
          <w:lang w:val="en-US"/>
        </w:rPr>
      </w:pPr>
      <w:proofErr w:type="spellStart"/>
      <w:r w:rsidRPr="2BC6FE3E">
        <w:rPr>
          <w:color w:val="333333"/>
          <w:lang w:val="en-US"/>
        </w:rPr>
        <w:t>Kircaburun</w:t>
      </w:r>
      <w:proofErr w:type="spellEnd"/>
      <w:r w:rsidRPr="2BC6FE3E">
        <w:rPr>
          <w:color w:val="333333"/>
          <w:lang w:val="en-US"/>
        </w:rPr>
        <w:t xml:space="preserve">, K., </w:t>
      </w:r>
      <w:proofErr w:type="spellStart"/>
      <w:r w:rsidRPr="2BC6FE3E">
        <w:rPr>
          <w:color w:val="333333"/>
          <w:lang w:val="en-US"/>
        </w:rPr>
        <w:t>Alhabash</w:t>
      </w:r>
      <w:proofErr w:type="spellEnd"/>
      <w:r w:rsidRPr="2BC6FE3E">
        <w:rPr>
          <w:color w:val="333333"/>
          <w:lang w:val="en-US"/>
        </w:rPr>
        <w:t xml:space="preserve">, S., </w:t>
      </w:r>
      <w:proofErr w:type="spellStart"/>
      <w:r w:rsidRPr="2BC6FE3E">
        <w:rPr>
          <w:color w:val="333333"/>
          <w:lang w:val="en-US"/>
        </w:rPr>
        <w:t>Tosuntaş</w:t>
      </w:r>
      <w:proofErr w:type="spellEnd"/>
      <w:r w:rsidRPr="2BC6FE3E">
        <w:rPr>
          <w:color w:val="333333"/>
          <w:lang w:val="en-US"/>
        </w:rPr>
        <w:t xml:space="preserve">, Ş. B., &amp; Griffiths, M. D. (2020a). Uses and gratifications of problematic social media use among university students: A simultaneous examination of the big five of personality traits, social media platforms, and social media use motives. </w:t>
      </w:r>
      <w:r w:rsidRPr="2BC6FE3E">
        <w:rPr>
          <w:i/>
          <w:iCs/>
          <w:color w:val="333333"/>
          <w:lang w:val="en-US"/>
        </w:rPr>
        <w:t>International Journal of Mental Health and Addiction, 18</w:t>
      </w:r>
      <w:r w:rsidRPr="2BC6FE3E">
        <w:rPr>
          <w:color w:val="333333"/>
          <w:lang w:val="en-US"/>
        </w:rPr>
        <w:t xml:space="preserve">(3), 525–547. </w:t>
      </w:r>
      <w:hyperlink r:id="rId17">
        <w:r w:rsidRPr="2BC6FE3E">
          <w:rPr>
            <w:rStyle w:val="Hyperlink"/>
            <w:color w:val="2C72B7"/>
            <w:lang w:val="en-US"/>
          </w:rPr>
          <w:t>https://doi.org/10.1007/s11469-018-9940-6</w:t>
        </w:r>
      </w:hyperlink>
    </w:p>
    <w:p w14:paraId="3C666734" w14:textId="77777777" w:rsidR="009D3AE5" w:rsidRPr="009D3AE5" w:rsidRDefault="009D3AE5" w:rsidP="009D3AE5">
      <w:pPr>
        <w:spacing w:line="360" w:lineRule="auto"/>
        <w:ind w:left="270" w:hanging="720"/>
        <w:rPr>
          <w:color w:val="2C72B7"/>
          <w:lang w:val="en-US"/>
        </w:rPr>
      </w:pPr>
      <w:proofErr w:type="spellStart"/>
      <w:r w:rsidRPr="2BC6FE3E">
        <w:rPr>
          <w:color w:val="333333"/>
          <w:lang w:val="en-US"/>
        </w:rPr>
        <w:t>Kircaburun</w:t>
      </w:r>
      <w:proofErr w:type="spellEnd"/>
      <w:r w:rsidRPr="2BC6FE3E">
        <w:rPr>
          <w:color w:val="333333"/>
          <w:lang w:val="en-US"/>
        </w:rPr>
        <w:t xml:space="preserve">, K., </w:t>
      </w:r>
      <w:proofErr w:type="spellStart"/>
      <w:r w:rsidRPr="2BC6FE3E">
        <w:rPr>
          <w:color w:val="333333"/>
          <w:lang w:val="en-US"/>
        </w:rPr>
        <w:t>Demetrovics</w:t>
      </w:r>
      <w:proofErr w:type="spellEnd"/>
      <w:r w:rsidRPr="2BC6FE3E">
        <w:rPr>
          <w:color w:val="333333"/>
          <w:lang w:val="en-US"/>
        </w:rPr>
        <w:t xml:space="preserve">, Z., </w:t>
      </w:r>
      <w:proofErr w:type="spellStart"/>
      <w:r w:rsidRPr="2BC6FE3E">
        <w:rPr>
          <w:color w:val="333333"/>
          <w:lang w:val="en-US"/>
        </w:rPr>
        <w:t>Király</w:t>
      </w:r>
      <w:proofErr w:type="spellEnd"/>
      <w:r w:rsidRPr="2BC6FE3E">
        <w:rPr>
          <w:color w:val="333333"/>
          <w:lang w:val="en-US"/>
        </w:rPr>
        <w:t xml:space="preserve">, O., &amp; Griffiths, M. D. (2020b). Childhood emotional trauma and cyberbullying perpetration among emerging adults: A multiple mediation model of the role of problematic social media use and psychopathology. </w:t>
      </w:r>
      <w:r w:rsidRPr="2BC6FE3E">
        <w:rPr>
          <w:i/>
          <w:iCs/>
          <w:color w:val="333333"/>
          <w:lang w:val="en-US"/>
        </w:rPr>
        <w:t>International Journal of Mental Health and Addiction, 18</w:t>
      </w:r>
      <w:r w:rsidRPr="2BC6FE3E">
        <w:rPr>
          <w:color w:val="333333"/>
          <w:lang w:val="en-US"/>
        </w:rPr>
        <w:t xml:space="preserve">(3), 548–566. </w:t>
      </w:r>
      <w:hyperlink r:id="rId18">
        <w:r w:rsidRPr="2BC6FE3E">
          <w:rPr>
            <w:rStyle w:val="Hyperlink"/>
            <w:color w:val="2C72B7"/>
            <w:lang w:val="en-US"/>
          </w:rPr>
          <w:t>https://doi.org/10.1007/s11469-018-9941-5</w:t>
        </w:r>
      </w:hyperlink>
      <w:r w:rsidRPr="2BC6FE3E">
        <w:rPr>
          <w:color w:val="2C72B7"/>
          <w:lang w:val="en-US"/>
        </w:rPr>
        <w:t xml:space="preserve"> </w:t>
      </w:r>
    </w:p>
    <w:p w14:paraId="3F921CC4" w14:textId="77777777" w:rsidR="009D3AE5" w:rsidRPr="009D3AE5" w:rsidRDefault="009D3AE5" w:rsidP="009D3AE5">
      <w:pPr>
        <w:spacing w:line="360" w:lineRule="auto"/>
        <w:ind w:left="270" w:hanging="720"/>
        <w:rPr>
          <w:lang w:val="en-US"/>
        </w:rPr>
      </w:pPr>
      <w:proofErr w:type="spellStart"/>
      <w:r w:rsidRPr="2BC6FE3E">
        <w:rPr>
          <w:color w:val="333333"/>
          <w:lang w:val="en-US"/>
        </w:rPr>
        <w:t>Kircaburun</w:t>
      </w:r>
      <w:proofErr w:type="spellEnd"/>
      <w:r w:rsidRPr="2BC6FE3E">
        <w:rPr>
          <w:color w:val="333333"/>
          <w:lang w:val="en-US"/>
        </w:rPr>
        <w:t xml:space="preserve">, K., </w:t>
      </w:r>
      <w:proofErr w:type="spellStart"/>
      <w:r w:rsidRPr="2BC6FE3E">
        <w:rPr>
          <w:color w:val="333333"/>
          <w:lang w:val="en-US"/>
        </w:rPr>
        <w:t>Jonason</w:t>
      </w:r>
      <w:proofErr w:type="spellEnd"/>
      <w:r w:rsidRPr="2BC6FE3E">
        <w:rPr>
          <w:color w:val="333333"/>
          <w:lang w:val="en-US"/>
        </w:rPr>
        <w:t xml:space="preserve">, P. K., &amp; Griffiths, M. D. (2018c). The Dark Tetrad traits and problematic social media use: The mediating role of cyberbullying and cyberstalking. </w:t>
      </w:r>
      <w:r w:rsidRPr="2BC6FE3E">
        <w:rPr>
          <w:i/>
          <w:iCs/>
          <w:color w:val="333333"/>
          <w:lang w:val="en-US"/>
        </w:rPr>
        <w:t>Personality and Individual Differences, 135,</w:t>
      </w:r>
      <w:r w:rsidRPr="2BC6FE3E">
        <w:rPr>
          <w:color w:val="333333"/>
          <w:lang w:val="en-US"/>
        </w:rPr>
        <w:t xml:space="preserve"> 264–269. </w:t>
      </w:r>
      <w:hyperlink r:id="rId19">
        <w:r w:rsidRPr="2BC6FE3E">
          <w:rPr>
            <w:rStyle w:val="Hyperlink"/>
            <w:color w:val="2C72B7"/>
            <w:lang w:val="en-US"/>
          </w:rPr>
          <w:t>https://doi.org/10.1016/j.paid.2018.07.034</w:t>
        </w:r>
      </w:hyperlink>
    </w:p>
    <w:p w14:paraId="6366741A" w14:textId="77777777" w:rsidR="009D3AE5" w:rsidRPr="009D3AE5" w:rsidRDefault="009D3AE5" w:rsidP="009D3AE5">
      <w:pPr>
        <w:spacing w:line="360" w:lineRule="auto"/>
        <w:ind w:left="720" w:hanging="720"/>
        <w:rPr>
          <w:color w:val="000000" w:themeColor="text1"/>
          <w:lang w:val="en-US"/>
        </w:rPr>
      </w:pPr>
      <w:r w:rsidRPr="0039372A">
        <w:rPr>
          <w:color w:val="000000" w:themeColor="text1"/>
          <w:lang w:val="en-US"/>
        </w:rPr>
        <w:t>Kline, P. (2000).</w:t>
      </w:r>
      <w:r w:rsidRPr="0039372A">
        <w:rPr>
          <w:i/>
          <w:iCs/>
          <w:color w:val="000000" w:themeColor="text1"/>
          <w:lang w:val="en-US"/>
        </w:rPr>
        <w:t xml:space="preserve"> Handbook of psychological testing</w:t>
      </w:r>
      <w:r w:rsidRPr="0039372A">
        <w:rPr>
          <w:color w:val="000000" w:themeColor="text1"/>
          <w:lang w:val="en-US"/>
        </w:rPr>
        <w:t xml:space="preserve">. (2nd ed.) </w:t>
      </w:r>
      <w:r w:rsidRPr="009D3AE5">
        <w:rPr>
          <w:color w:val="000000" w:themeColor="text1"/>
          <w:lang w:val="en-US"/>
        </w:rPr>
        <w:t xml:space="preserve">New York: Routledge. </w:t>
      </w:r>
    </w:p>
    <w:p w14:paraId="6C80EEAC" w14:textId="77777777" w:rsidR="009D3AE5" w:rsidRPr="0039372A" w:rsidRDefault="009D3AE5" w:rsidP="009D3AE5">
      <w:pPr>
        <w:spacing w:line="360" w:lineRule="auto"/>
        <w:ind w:left="720" w:hanging="720"/>
        <w:rPr>
          <w:color w:val="212121"/>
          <w:lang w:val="es-PR"/>
        </w:rPr>
      </w:pPr>
      <w:r w:rsidRPr="2BC6FE3E">
        <w:rPr>
          <w:color w:val="212121"/>
          <w:lang w:val="en-US"/>
        </w:rPr>
        <w:t xml:space="preserve">Kuss, D. J., Griffiths, M. D., </w:t>
      </w:r>
      <w:proofErr w:type="spellStart"/>
      <w:r w:rsidRPr="2BC6FE3E">
        <w:rPr>
          <w:color w:val="212121"/>
          <w:lang w:val="en-US"/>
        </w:rPr>
        <w:t>Karila</w:t>
      </w:r>
      <w:proofErr w:type="spellEnd"/>
      <w:r w:rsidRPr="2BC6FE3E">
        <w:rPr>
          <w:color w:val="212121"/>
          <w:lang w:val="en-US"/>
        </w:rPr>
        <w:t xml:space="preserve">, L., &amp; </w:t>
      </w:r>
      <w:proofErr w:type="spellStart"/>
      <w:r w:rsidRPr="2BC6FE3E">
        <w:rPr>
          <w:color w:val="212121"/>
          <w:lang w:val="en-US"/>
        </w:rPr>
        <w:t>Billieux</w:t>
      </w:r>
      <w:proofErr w:type="spellEnd"/>
      <w:r w:rsidRPr="2BC6FE3E">
        <w:rPr>
          <w:color w:val="212121"/>
          <w:lang w:val="en-US"/>
        </w:rPr>
        <w:t xml:space="preserve">, J. (2014). Internet addiction: a systematic review of epidemiological research for the last decade. </w:t>
      </w:r>
      <w:r w:rsidRPr="0039372A">
        <w:rPr>
          <w:i/>
          <w:iCs/>
          <w:color w:val="212121"/>
          <w:lang w:val="es-PR"/>
        </w:rPr>
        <w:t>Current pharmaceutical design</w:t>
      </w:r>
      <w:r w:rsidRPr="0039372A">
        <w:rPr>
          <w:color w:val="212121"/>
          <w:lang w:val="es-PR"/>
        </w:rPr>
        <w:t xml:space="preserve">, </w:t>
      </w:r>
      <w:r w:rsidRPr="0039372A">
        <w:rPr>
          <w:i/>
          <w:iCs/>
          <w:color w:val="212121"/>
          <w:lang w:val="es-PR"/>
        </w:rPr>
        <w:t>20</w:t>
      </w:r>
      <w:r w:rsidRPr="0039372A">
        <w:rPr>
          <w:color w:val="212121"/>
          <w:lang w:val="es-PR"/>
        </w:rPr>
        <w:t>(25), 4026–4052. https://doi.org/10.2174/13816128113199990617</w:t>
      </w:r>
    </w:p>
    <w:p w14:paraId="29512589" w14:textId="77777777" w:rsidR="009D3AE5" w:rsidRPr="0039372A" w:rsidRDefault="009D3AE5" w:rsidP="009D3AE5">
      <w:pPr>
        <w:spacing w:line="360" w:lineRule="auto"/>
        <w:ind w:left="705" w:hanging="720"/>
        <w:rPr>
          <w:color w:val="000000" w:themeColor="text1"/>
          <w:lang w:val="en-US"/>
        </w:rPr>
      </w:pPr>
      <w:r w:rsidRPr="2BC6FE3E">
        <w:rPr>
          <w:color w:val="000000" w:themeColor="text1"/>
          <w:lang w:val="es-PR"/>
        </w:rPr>
        <w:t xml:space="preserve">Lavalle, M. I., Ocampo-Rivero, M. M., Janna-Lavalle, N. M., Mena-Gutiérrez, M. C., &amp; Torreglosa-Portillo, L. D. (2020). Redes sociales y calidad de vida relacionada con la salud en estudiantes universitarios. </w:t>
      </w:r>
      <w:r w:rsidRPr="0039372A">
        <w:rPr>
          <w:i/>
          <w:iCs/>
          <w:color w:val="000000" w:themeColor="text1"/>
          <w:lang w:val="en-US"/>
        </w:rPr>
        <w:t>Rev Cuid.11</w:t>
      </w:r>
      <w:r w:rsidRPr="0039372A">
        <w:rPr>
          <w:color w:val="000000" w:themeColor="text1"/>
          <w:lang w:val="en-US"/>
        </w:rPr>
        <w:t xml:space="preserve">(1), 1-14. </w:t>
      </w:r>
      <w:hyperlink r:id="rId20">
        <w:r w:rsidRPr="0039372A">
          <w:rPr>
            <w:rStyle w:val="Hyperlink"/>
            <w:lang w:val="en-US"/>
          </w:rPr>
          <w:t>http://dx.doi.org/10.15649/cuidarte.953</w:t>
        </w:r>
      </w:hyperlink>
      <w:r w:rsidRPr="0039372A">
        <w:rPr>
          <w:color w:val="000000" w:themeColor="text1"/>
          <w:lang w:val="en-US"/>
        </w:rPr>
        <w:t xml:space="preserve"> </w:t>
      </w:r>
    </w:p>
    <w:p w14:paraId="2919C593" w14:textId="77777777" w:rsidR="009D3AE5" w:rsidRPr="0039372A" w:rsidRDefault="009D3AE5" w:rsidP="009D3AE5">
      <w:pPr>
        <w:spacing w:line="360" w:lineRule="auto"/>
        <w:ind w:left="270" w:hanging="720"/>
        <w:rPr>
          <w:color w:val="000000" w:themeColor="text1"/>
          <w:lang w:val="en-US"/>
        </w:rPr>
      </w:pPr>
      <w:proofErr w:type="spellStart"/>
      <w:r w:rsidRPr="0039372A">
        <w:rPr>
          <w:color w:val="000000" w:themeColor="text1"/>
          <w:lang w:val="en-US"/>
        </w:rPr>
        <w:t>Luchman</w:t>
      </w:r>
      <w:proofErr w:type="spellEnd"/>
      <w:r w:rsidRPr="0039372A">
        <w:rPr>
          <w:color w:val="000000" w:themeColor="text1"/>
          <w:lang w:val="en-US"/>
        </w:rPr>
        <w:t xml:space="preserve">, J. N., Bergstrom, J., &amp; </w:t>
      </w:r>
      <w:proofErr w:type="spellStart"/>
      <w:r w:rsidRPr="0039372A">
        <w:rPr>
          <w:color w:val="000000" w:themeColor="text1"/>
          <w:lang w:val="en-US"/>
        </w:rPr>
        <w:t>Krulikowski</w:t>
      </w:r>
      <w:proofErr w:type="spellEnd"/>
      <w:r w:rsidRPr="0039372A">
        <w:rPr>
          <w:color w:val="000000" w:themeColor="text1"/>
          <w:lang w:val="en-US"/>
        </w:rPr>
        <w:t xml:space="preserve">, C. (2014). A motives framework of social media website use: A survey of young Americans. </w:t>
      </w:r>
      <w:r w:rsidRPr="0039372A">
        <w:rPr>
          <w:i/>
          <w:iCs/>
          <w:color w:val="000000" w:themeColor="text1"/>
          <w:lang w:val="en-US"/>
        </w:rPr>
        <w:t>Computers in Human Behavior</w:t>
      </w:r>
      <w:r w:rsidRPr="0039372A">
        <w:rPr>
          <w:color w:val="000000" w:themeColor="text1"/>
          <w:lang w:val="en-US"/>
        </w:rPr>
        <w:t>,</w:t>
      </w:r>
      <w:r w:rsidRPr="0039372A">
        <w:rPr>
          <w:i/>
          <w:iCs/>
          <w:color w:val="000000" w:themeColor="text1"/>
          <w:lang w:val="en-US"/>
        </w:rPr>
        <w:t xml:space="preserve"> 38</w:t>
      </w:r>
      <w:r w:rsidRPr="0039372A">
        <w:rPr>
          <w:color w:val="000000" w:themeColor="text1"/>
          <w:lang w:val="en-US"/>
        </w:rPr>
        <w:t xml:space="preserve">, 136–141. </w:t>
      </w:r>
      <w:hyperlink r:id="rId21">
        <w:r w:rsidRPr="0039372A">
          <w:rPr>
            <w:rStyle w:val="Hyperlink"/>
            <w:lang w:val="en-US"/>
          </w:rPr>
          <w:t xml:space="preserve">https://doi.org/10.1016/j.chb.2014.05.016 </w:t>
        </w:r>
      </w:hyperlink>
      <w:r w:rsidRPr="0039372A">
        <w:rPr>
          <w:color w:val="000000" w:themeColor="text1"/>
          <w:lang w:val="en-US"/>
        </w:rPr>
        <w:t xml:space="preserve"> </w:t>
      </w:r>
    </w:p>
    <w:p w14:paraId="5CBD52D8" w14:textId="77777777" w:rsidR="009D3AE5" w:rsidRPr="0039372A" w:rsidRDefault="009D3AE5" w:rsidP="009D3AE5">
      <w:pPr>
        <w:spacing w:line="360" w:lineRule="auto"/>
        <w:ind w:left="720" w:hanging="720"/>
        <w:rPr>
          <w:lang w:val="en-US"/>
        </w:rPr>
      </w:pPr>
      <w:r w:rsidRPr="0039372A">
        <w:rPr>
          <w:lang w:val="en-US"/>
        </w:rPr>
        <w:t xml:space="preserve">Montero, I., &amp; León, O. G. (2007). A guide for naming research studies in psychology. </w:t>
      </w:r>
      <w:r w:rsidRPr="0039372A">
        <w:rPr>
          <w:i/>
          <w:iCs/>
          <w:lang w:val="en-US"/>
        </w:rPr>
        <w:t>International Journal of Clinical and Health Psychology, 7</w:t>
      </w:r>
      <w:r w:rsidRPr="0039372A">
        <w:rPr>
          <w:lang w:val="en-US"/>
        </w:rPr>
        <w:t xml:space="preserve">(3), 847–862. </w:t>
      </w:r>
      <w:hyperlink r:id="rId22">
        <w:r w:rsidRPr="0039372A">
          <w:rPr>
            <w:rStyle w:val="Hyperlink"/>
            <w:lang w:val="en-US"/>
          </w:rPr>
          <w:t>https://psycnet.apa.org/record/2007-14302-016</w:t>
        </w:r>
      </w:hyperlink>
    </w:p>
    <w:p w14:paraId="66201C61" w14:textId="77777777" w:rsidR="009D3AE5" w:rsidRDefault="009D3AE5" w:rsidP="009D3AE5">
      <w:pPr>
        <w:spacing w:line="360" w:lineRule="auto"/>
        <w:ind w:left="720" w:hanging="720"/>
        <w:rPr>
          <w:color w:val="333333"/>
          <w:lang w:val="es-PR"/>
        </w:rPr>
      </w:pPr>
      <w:r w:rsidRPr="0039372A">
        <w:rPr>
          <w:color w:val="333333"/>
          <w:lang w:val="en-US"/>
        </w:rPr>
        <w:lastRenderedPageBreak/>
        <w:t xml:space="preserve">Ogburn, W.F. (1922). </w:t>
      </w:r>
      <w:r w:rsidRPr="0039372A">
        <w:rPr>
          <w:i/>
          <w:iCs/>
          <w:color w:val="333333"/>
          <w:lang w:val="en-US"/>
        </w:rPr>
        <w:t>Social change with respect to culture and original nature.</w:t>
      </w:r>
      <w:r w:rsidRPr="0039372A">
        <w:rPr>
          <w:color w:val="333333"/>
          <w:lang w:val="en-US"/>
        </w:rPr>
        <w:t xml:space="preserve"> </w:t>
      </w:r>
      <w:r w:rsidRPr="0468B825">
        <w:rPr>
          <w:color w:val="333333"/>
          <w:lang w:val="es-PR"/>
        </w:rPr>
        <w:t>Huebsch: New York. https://www.jstor.org/stable/2939859?seq=1</w:t>
      </w:r>
    </w:p>
    <w:p w14:paraId="78EDB55D" w14:textId="77777777" w:rsidR="009D3AE5" w:rsidRDefault="009D3AE5" w:rsidP="009D3AE5">
      <w:pPr>
        <w:spacing w:line="360" w:lineRule="auto"/>
        <w:ind w:left="720" w:hanging="720"/>
        <w:rPr>
          <w:rFonts w:ascii="system-ui" w:eastAsia="system-ui" w:hAnsi="system-ui" w:cs="system-ui"/>
          <w:color w:val="212121"/>
        </w:rPr>
      </w:pPr>
      <w:r w:rsidRPr="0039372A">
        <w:rPr>
          <w:color w:val="000000" w:themeColor="text1"/>
          <w:lang w:val="es-PR"/>
        </w:rPr>
        <w:t xml:space="preserve">Pérez-Sáenz, Julia, Ortuño-Sierra, Javier, Pérez-Albéniz, Alicia, Mason, Oliver, &amp; Fonseca-Pedrero, Eduardo. </w:t>
      </w:r>
      <w:r w:rsidRPr="0183F854">
        <w:rPr>
          <w:color w:val="000000" w:themeColor="text1"/>
          <w:lang w:val="en-US"/>
        </w:rPr>
        <w:t xml:space="preserve">(2023). Prevalence of problematic Internet use among Spanish adolescents. </w:t>
      </w:r>
      <w:proofErr w:type="spellStart"/>
      <w:r w:rsidRPr="0183F854">
        <w:rPr>
          <w:i/>
          <w:iCs/>
          <w:color w:val="000000" w:themeColor="text1"/>
          <w:lang w:val="en-US"/>
        </w:rPr>
        <w:t>Clínica</w:t>
      </w:r>
      <w:proofErr w:type="spellEnd"/>
      <w:r w:rsidRPr="0183F854">
        <w:rPr>
          <w:i/>
          <w:iCs/>
          <w:color w:val="000000" w:themeColor="text1"/>
          <w:lang w:val="en-US"/>
        </w:rPr>
        <w:t xml:space="preserve"> y Salud, 34</w:t>
      </w:r>
      <w:r w:rsidRPr="0183F854">
        <w:rPr>
          <w:color w:val="000000" w:themeColor="text1"/>
          <w:lang w:val="en-US"/>
        </w:rPr>
        <w:t xml:space="preserve">(3), 139-144. </w:t>
      </w:r>
      <w:r w:rsidRPr="0056250E">
        <w:rPr>
          <w:color w:val="000000" w:themeColor="text1"/>
          <w:lang w:val="es-PR"/>
        </w:rPr>
        <w:t>Epub 18 de marzo de 2024.</w:t>
      </w:r>
      <w:r>
        <w:fldChar w:fldCharType="begin"/>
      </w:r>
      <w:r>
        <w:instrText>HYPERLINK "https://dx.doi.org/10.5093/clysa2023a14" \h</w:instrText>
      </w:r>
      <w:r>
        <w:fldChar w:fldCharType="separate"/>
      </w:r>
      <w:r w:rsidRPr="0056250E">
        <w:rPr>
          <w:rStyle w:val="Hyperlink"/>
          <w:lang w:val="es-PR"/>
        </w:rPr>
        <w:t>https://dx.doi.org/10.5093/clysa2023a14</w:t>
      </w:r>
      <w:r>
        <w:fldChar w:fldCharType="end"/>
      </w:r>
      <w:r w:rsidRPr="0056250E">
        <w:rPr>
          <w:color w:val="000000" w:themeColor="text1"/>
          <w:lang w:val="es-PR"/>
        </w:rPr>
        <w:t xml:space="preserve"> </w:t>
      </w:r>
    </w:p>
    <w:p w14:paraId="5253A1DA" w14:textId="77777777" w:rsidR="009D3AE5" w:rsidRPr="0039372A" w:rsidRDefault="009D3AE5" w:rsidP="009D3AE5">
      <w:pPr>
        <w:spacing w:line="360" w:lineRule="auto"/>
        <w:ind w:left="720" w:hanging="720"/>
        <w:rPr>
          <w:color w:val="000000" w:themeColor="text1"/>
          <w:lang w:val="en-US"/>
        </w:rPr>
      </w:pPr>
      <w:r w:rsidRPr="0056250E">
        <w:rPr>
          <w:color w:val="333333"/>
          <w:lang w:val="es-PR"/>
        </w:rPr>
        <w:t xml:space="preserve">Shabahang, R., Shim, H., </w:t>
      </w:r>
      <w:r w:rsidRPr="0056250E">
        <w:rPr>
          <w:color w:val="000000" w:themeColor="text1"/>
          <w:lang w:val="es-PR"/>
        </w:rPr>
        <w:t xml:space="preserve">Aruguete, M. S., &amp; Zsila, Á. (2024). </w:t>
      </w:r>
      <w:r w:rsidRPr="0039372A">
        <w:rPr>
          <w:color w:val="000000" w:themeColor="text1"/>
          <w:lang w:val="en-US"/>
        </w:rPr>
        <w:t xml:space="preserve">Oversharing on Social Media: Anxiety, Attention-Seeking, and Social Media Addiction Predict the Breadth and Depth of Sharing. </w:t>
      </w:r>
      <w:r w:rsidRPr="0039372A">
        <w:rPr>
          <w:i/>
          <w:iCs/>
          <w:color w:val="000000" w:themeColor="text1"/>
          <w:lang w:val="en-US"/>
        </w:rPr>
        <w:t>Psychological Reports</w:t>
      </w:r>
      <w:r w:rsidRPr="0039372A">
        <w:rPr>
          <w:color w:val="000000" w:themeColor="text1"/>
          <w:lang w:val="en-US"/>
        </w:rPr>
        <w:t xml:space="preserve">, </w:t>
      </w:r>
      <w:r w:rsidRPr="0039372A">
        <w:rPr>
          <w:i/>
          <w:iCs/>
          <w:color w:val="000000" w:themeColor="text1"/>
          <w:lang w:val="en-US"/>
        </w:rPr>
        <w:t>127</w:t>
      </w:r>
      <w:r w:rsidRPr="0039372A">
        <w:rPr>
          <w:color w:val="000000" w:themeColor="text1"/>
          <w:lang w:val="en-US"/>
        </w:rPr>
        <w:t xml:space="preserve">(2), 513-530. </w:t>
      </w:r>
      <w:hyperlink r:id="rId23">
        <w:r w:rsidRPr="0039372A">
          <w:rPr>
            <w:rStyle w:val="Hyperlink"/>
            <w:lang w:val="en-US"/>
          </w:rPr>
          <w:t>https://doi.org/10.1177/00332941221122861</w:t>
        </w:r>
      </w:hyperlink>
      <w:r w:rsidRPr="0039372A">
        <w:rPr>
          <w:color w:val="000000" w:themeColor="text1"/>
          <w:lang w:val="en-US"/>
        </w:rPr>
        <w:t xml:space="preserve"> </w:t>
      </w:r>
    </w:p>
    <w:p w14:paraId="6D7505C7" w14:textId="77777777" w:rsidR="009D3AE5" w:rsidRPr="0039372A" w:rsidRDefault="009D3AE5" w:rsidP="009D3AE5">
      <w:pPr>
        <w:spacing w:line="360" w:lineRule="auto"/>
        <w:ind w:left="720" w:hanging="720"/>
        <w:rPr>
          <w:color w:val="000000" w:themeColor="text1"/>
          <w:lang w:val="en-US"/>
        </w:rPr>
      </w:pPr>
      <w:r w:rsidRPr="0039372A">
        <w:rPr>
          <w:color w:val="000000" w:themeColor="text1"/>
          <w:lang w:val="en-US"/>
        </w:rPr>
        <w:t xml:space="preserve">Smith, P. (2012). Cyberbullying: Challenges and opportunities for a research program—A response to Olweus. </w:t>
      </w:r>
      <w:r w:rsidRPr="0039372A">
        <w:rPr>
          <w:i/>
          <w:iCs/>
          <w:color w:val="000000" w:themeColor="text1"/>
          <w:lang w:val="en-US"/>
        </w:rPr>
        <w:t>European Journal of Developmental Psychology, 9</w:t>
      </w:r>
      <w:r w:rsidRPr="0039372A">
        <w:rPr>
          <w:color w:val="000000" w:themeColor="text1"/>
          <w:lang w:val="en-US"/>
        </w:rPr>
        <w:t xml:space="preserve">(5), 553-558. </w:t>
      </w:r>
      <w:hyperlink r:id="rId24">
        <w:r w:rsidRPr="0039372A">
          <w:rPr>
            <w:rStyle w:val="Hyperlink"/>
            <w:lang w:val="en-US"/>
          </w:rPr>
          <w:t xml:space="preserve">https://doi.org/10.1080/17405629.2012.689821 </w:t>
        </w:r>
      </w:hyperlink>
      <w:r w:rsidRPr="0039372A">
        <w:rPr>
          <w:color w:val="000000" w:themeColor="text1"/>
          <w:lang w:val="en-US"/>
        </w:rPr>
        <w:t xml:space="preserve"> </w:t>
      </w:r>
    </w:p>
    <w:p w14:paraId="3D6B9E7A" w14:textId="77777777" w:rsidR="009D3AE5" w:rsidRPr="0039372A" w:rsidRDefault="009D3AE5" w:rsidP="009D3AE5">
      <w:pPr>
        <w:spacing w:line="360" w:lineRule="auto"/>
        <w:ind w:left="720" w:hanging="720"/>
        <w:rPr>
          <w:color w:val="000000" w:themeColor="text1"/>
          <w:lang w:val="en-US"/>
        </w:rPr>
      </w:pPr>
      <w:r w:rsidRPr="0039372A">
        <w:rPr>
          <w:color w:val="000000" w:themeColor="text1"/>
          <w:lang w:val="en-US"/>
        </w:rPr>
        <w:t xml:space="preserve">Statista (2024, enero10). Social media- Statistics&amp; facts. </w:t>
      </w:r>
      <w:hyperlink r:id="rId25" w:anchor="editorsPicks">
        <w:r w:rsidRPr="0039372A">
          <w:rPr>
            <w:rStyle w:val="Hyperlink"/>
            <w:lang w:val="en-US"/>
          </w:rPr>
          <w:t>https://www.statista.com/topics/1164/social-networks/#editorsPicks</w:t>
        </w:r>
      </w:hyperlink>
      <w:r w:rsidRPr="0039372A">
        <w:rPr>
          <w:color w:val="000000" w:themeColor="text1"/>
          <w:lang w:val="en-US"/>
        </w:rPr>
        <w:t xml:space="preserve"> </w:t>
      </w:r>
    </w:p>
    <w:p w14:paraId="64AB7979" w14:textId="77777777" w:rsidR="009D3AE5" w:rsidRDefault="009D3AE5" w:rsidP="009D3AE5">
      <w:pPr>
        <w:spacing w:line="360" w:lineRule="auto"/>
        <w:ind w:left="720" w:hanging="720"/>
        <w:rPr>
          <w:color w:val="000000" w:themeColor="text1"/>
          <w:lang w:val="es-PR"/>
        </w:rPr>
      </w:pPr>
      <w:proofErr w:type="spellStart"/>
      <w:r w:rsidRPr="0039372A">
        <w:rPr>
          <w:color w:val="000000" w:themeColor="text1"/>
          <w:lang w:val="en-US"/>
        </w:rPr>
        <w:t>Tabachnick</w:t>
      </w:r>
      <w:proofErr w:type="spellEnd"/>
      <w:r w:rsidRPr="0039372A">
        <w:rPr>
          <w:color w:val="000000" w:themeColor="text1"/>
          <w:lang w:val="en-US"/>
        </w:rPr>
        <w:t xml:space="preserve">, B. G., &amp; Fidell, L. S. (2019). </w:t>
      </w:r>
      <w:r w:rsidRPr="0039372A">
        <w:rPr>
          <w:i/>
          <w:iCs/>
          <w:color w:val="000000" w:themeColor="text1"/>
          <w:lang w:val="en-US"/>
        </w:rPr>
        <w:t xml:space="preserve">Using multivariate statistics </w:t>
      </w:r>
      <w:r w:rsidRPr="0039372A">
        <w:rPr>
          <w:color w:val="000000" w:themeColor="text1"/>
          <w:lang w:val="en-US"/>
        </w:rPr>
        <w:t xml:space="preserve">(7th ed.). </w:t>
      </w:r>
      <w:r w:rsidRPr="0183F854">
        <w:rPr>
          <w:color w:val="000000" w:themeColor="text1"/>
          <w:lang w:val="es-PR"/>
        </w:rPr>
        <w:t xml:space="preserve">Pearson. </w:t>
      </w:r>
    </w:p>
    <w:p w14:paraId="215FF7EB" w14:textId="77777777" w:rsidR="009D3AE5" w:rsidRPr="009D3AE5" w:rsidRDefault="009D3AE5" w:rsidP="009D3AE5">
      <w:pPr>
        <w:spacing w:line="360" w:lineRule="auto"/>
        <w:ind w:left="720" w:hanging="720"/>
        <w:rPr>
          <w:color w:val="0000FF"/>
        </w:rPr>
      </w:pPr>
      <w:r w:rsidRPr="0183F854">
        <w:rPr>
          <w:color w:val="000000" w:themeColor="text1"/>
          <w:lang w:val="es-PR"/>
        </w:rPr>
        <w:t xml:space="preserve">Unicef. (2024, febrero) </w:t>
      </w:r>
      <w:r w:rsidRPr="0183F854">
        <w:rPr>
          <w:i/>
          <w:iCs/>
          <w:color w:val="000000" w:themeColor="text1"/>
          <w:lang w:val="es-PR"/>
        </w:rPr>
        <w:t>Educando en el derecho a la información: contenidos falsos, nocivos e ilícitos.Unicef para cada infancia</w:t>
      </w:r>
      <w:r w:rsidRPr="0183F854">
        <w:rPr>
          <w:color w:val="000000" w:themeColor="text1"/>
          <w:lang w:val="es-PR"/>
        </w:rPr>
        <w:t xml:space="preserve">. </w:t>
      </w:r>
      <w:hyperlink r:id="rId26" w:anchor=":~:text=Los%20contenidos%20il%C3%ADcitos,%2C%20difusi%C3%B3n%2C%20almacenamiento%20y%20consumo%E2%80%AF%E2%80%AF">
        <w:r w:rsidRPr="009D3AE5">
          <w:rPr>
            <w:rStyle w:val="Hyperlink"/>
          </w:rPr>
          <w:t xml:space="preserve">https://www.unicef.es/educa/blog/educando-derecho-informacion-contenidos-falsos-nocivos-ilicitos#:~:text=Los%20contenidos%20il%C3%ADcitos,%2C%20difusi%C3%B3n%2C%20almacenamiento%20y%20consumo  </w:t>
        </w:r>
      </w:hyperlink>
    </w:p>
    <w:p w14:paraId="79B6A77E" w14:textId="77777777" w:rsidR="009D3AE5" w:rsidRPr="0039372A" w:rsidRDefault="009D3AE5" w:rsidP="009D3AE5">
      <w:pPr>
        <w:spacing w:line="360" w:lineRule="auto"/>
        <w:ind w:left="720" w:hanging="720"/>
        <w:rPr>
          <w:color w:val="0000FF"/>
          <w:lang w:val="en-US"/>
        </w:rPr>
      </w:pPr>
      <w:proofErr w:type="spellStart"/>
      <w:r w:rsidRPr="0039372A">
        <w:rPr>
          <w:color w:val="000000" w:themeColor="text1"/>
          <w:lang w:val="en-US"/>
        </w:rPr>
        <w:t>Varchetta</w:t>
      </w:r>
      <w:proofErr w:type="spellEnd"/>
      <w:r w:rsidRPr="0039372A">
        <w:rPr>
          <w:color w:val="000000" w:themeColor="text1"/>
          <w:lang w:val="en-US"/>
        </w:rPr>
        <w:t xml:space="preserve">, M., </w:t>
      </w:r>
      <w:proofErr w:type="spellStart"/>
      <w:r w:rsidRPr="0039372A">
        <w:rPr>
          <w:color w:val="000000" w:themeColor="text1"/>
          <w:lang w:val="en-US"/>
        </w:rPr>
        <w:t>Tagliaferri</w:t>
      </w:r>
      <w:proofErr w:type="spellEnd"/>
      <w:r w:rsidRPr="0039372A">
        <w:rPr>
          <w:color w:val="000000" w:themeColor="text1"/>
          <w:lang w:val="en-US"/>
        </w:rPr>
        <w:t xml:space="preserve">, G., Mari, E., </w:t>
      </w:r>
      <w:proofErr w:type="spellStart"/>
      <w:r w:rsidRPr="0039372A">
        <w:rPr>
          <w:color w:val="000000" w:themeColor="text1"/>
          <w:lang w:val="en-US"/>
        </w:rPr>
        <w:t>Quaglieri</w:t>
      </w:r>
      <w:proofErr w:type="spellEnd"/>
      <w:r w:rsidRPr="0039372A">
        <w:rPr>
          <w:color w:val="000000" w:themeColor="text1"/>
          <w:lang w:val="en-US"/>
        </w:rPr>
        <w:t xml:space="preserve">, A., </w:t>
      </w:r>
      <w:proofErr w:type="spellStart"/>
      <w:r w:rsidRPr="0039372A">
        <w:rPr>
          <w:color w:val="000000" w:themeColor="text1"/>
          <w:lang w:val="en-US"/>
        </w:rPr>
        <w:t>Cricenti</w:t>
      </w:r>
      <w:proofErr w:type="spellEnd"/>
      <w:r w:rsidRPr="0039372A">
        <w:rPr>
          <w:color w:val="000000" w:themeColor="text1"/>
          <w:lang w:val="en-US"/>
        </w:rPr>
        <w:t xml:space="preserve">, C., &amp; Martí-Vilar, M. (2024). Cross-Cultural Examination of Problematic Internet Use and Associated Psychological Variables: A Comparative Study in Italy, Spain, Ecuador, and Peru. </w:t>
      </w:r>
      <w:r w:rsidRPr="0039372A">
        <w:rPr>
          <w:i/>
          <w:iCs/>
          <w:color w:val="000000" w:themeColor="text1"/>
          <w:lang w:val="en-US"/>
        </w:rPr>
        <w:t>Journal of Clinical Medicine, 13</w:t>
      </w:r>
      <w:r w:rsidRPr="0039372A">
        <w:rPr>
          <w:color w:val="000000" w:themeColor="text1"/>
          <w:lang w:val="en-US"/>
        </w:rPr>
        <w:t xml:space="preserve">(12), 3451. </w:t>
      </w:r>
      <w:hyperlink r:id="rId27">
        <w:r w:rsidRPr="0039372A">
          <w:rPr>
            <w:rStyle w:val="Hyperlink"/>
            <w:lang w:val="en-US"/>
          </w:rPr>
          <w:t>https://doi.org/10.3390/jcm13123451</w:t>
        </w:r>
      </w:hyperlink>
    </w:p>
    <w:p w14:paraId="6F4484A8" w14:textId="77777777" w:rsidR="009D3AE5" w:rsidRPr="009D3AE5" w:rsidRDefault="009D3AE5" w:rsidP="009D3AE5">
      <w:pPr>
        <w:spacing w:line="360" w:lineRule="auto"/>
        <w:ind w:left="720" w:hanging="720"/>
        <w:rPr>
          <w:lang w:val="en-US"/>
        </w:rPr>
      </w:pPr>
      <w:proofErr w:type="spellStart"/>
      <w:r w:rsidRPr="0468B825">
        <w:rPr>
          <w:color w:val="333333"/>
          <w:lang w:val="en-US"/>
        </w:rPr>
        <w:t>Widyanto</w:t>
      </w:r>
      <w:proofErr w:type="spellEnd"/>
      <w:r w:rsidRPr="0468B825">
        <w:rPr>
          <w:color w:val="333333"/>
          <w:lang w:val="en-US"/>
        </w:rPr>
        <w:t xml:space="preserve">, L., &amp; Griffiths, M. (2006). "Internet addiction": A critical review. </w:t>
      </w:r>
      <w:r w:rsidRPr="0468B825">
        <w:rPr>
          <w:i/>
          <w:iCs/>
          <w:color w:val="333333"/>
          <w:lang w:val="en-US"/>
        </w:rPr>
        <w:t>International Journal of Mental Health and Addiction, 4</w:t>
      </w:r>
      <w:r w:rsidRPr="0468B825">
        <w:rPr>
          <w:color w:val="333333"/>
          <w:lang w:val="en-US"/>
        </w:rPr>
        <w:t xml:space="preserve">(1), 31–51. </w:t>
      </w:r>
      <w:hyperlink r:id="rId28">
        <w:r w:rsidRPr="0468B825">
          <w:rPr>
            <w:rStyle w:val="Hyperlink"/>
            <w:color w:val="2C72B7"/>
            <w:lang w:val="en-US"/>
          </w:rPr>
          <w:t>https://doi.org/10.1007/s11469-006-9009-9</w:t>
        </w:r>
      </w:hyperlink>
    </w:p>
    <w:p w14:paraId="06B6F56C" w14:textId="3A4DEFA6" w:rsidR="0070688C" w:rsidRPr="009D3AE5" w:rsidRDefault="0070688C" w:rsidP="009D3AE5">
      <w:pPr>
        <w:rPr>
          <w:lang w:val="en-US"/>
        </w:rPr>
      </w:pPr>
    </w:p>
    <w:sectPr w:rsidR="0070688C" w:rsidRPr="009D3AE5">
      <w:headerReference w:type="even" r:id="rId29"/>
      <w:headerReference w:type="default" r:id="rId30"/>
      <w:footerReference w:type="even" r:id="rId31"/>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AE6B3" w14:textId="77777777" w:rsidR="00DA65DA" w:rsidRDefault="00DA65DA">
      <w:r>
        <w:separator/>
      </w:r>
    </w:p>
  </w:endnote>
  <w:endnote w:type="continuationSeparator" w:id="0">
    <w:p w14:paraId="4B858AC7" w14:textId="77777777" w:rsidR="00DA65DA" w:rsidRDefault="00DA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069F0BA-23BB-294C-A374-CADC98C60986}"/>
    <w:embedBold r:id="rId2" w:fontKey="{AAE16790-C3DA-FE46-AE5A-92CBE741D47A}"/>
    <w:embedItalic r:id="rId3" w:fontKey="{437C8142-F770-2544-AA35-3C0A196A73BA}"/>
    <w:embedBoldItalic r:id="rId4" w:fontKey="{0E297F79-7CC4-2C41-883C-327D3A30CEBA}"/>
  </w:font>
  <w:font w:name="Calibri Light">
    <w:panose1 w:val="020F0302020204030204"/>
    <w:charset w:val="00"/>
    <w:family w:val="swiss"/>
    <w:pitch w:val="variable"/>
    <w:sig w:usb0="E4002EFF" w:usb1="C000247B" w:usb2="00000009" w:usb3="00000000" w:csb0="000001FF" w:csb1="00000000"/>
    <w:embedRegular r:id="rId5" w:fontKey="{503B02B9-B528-5044-8E6F-241F03B1024B}"/>
  </w:font>
  <w:font w:name="Calibri">
    <w:panose1 w:val="020F0502020204030204"/>
    <w:charset w:val="00"/>
    <w:family w:val="swiss"/>
    <w:pitch w:val="variable"/>
    <w:sig w:usb0="E4002EFF" w:usb1="C000247B" w:usb2="00000009" w:usb3="00000000" w:csb0="000001FF" w:csb1="00000000"/>
    <w:embedRegular r:id="rId6" w:fontKey="{A97F701A-BC8C-CD49-AD37-9B469AE1B678}"/>
  </w:font>
  <w:font w:name="Times">
    <w:altName w:val="Times New Roman"/>
    <w:panose1 w:val="00000500000000020000"/>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0" w:fontKey="{74B0F0CC-F1D0-6349-A0FF-399C1E69D3FD}"/>
    <w:embedItalic r:id="rId11" w:fontKey="{5F3B1C95-1C65-6645-B9BD-5AF733F0AD4B}"/>
  </w:font>
  <w:font w:name="Arial">
    <w:panose1 w:val="020B0604020202020204"/>
    <w:charset w:val="00"/>
    <w:family w:val="swiss"/>
    <w:pitch w:val="variable"/>
    <w:sig w:usb0="E0002EFF" w:usb1="C000785B" w:usb2="00000009" w:usb3="00000000" w:csb0="000001FF" w:csb1="00000000"/>
    <w:embedRegular r:id="rId12" w:fontKey="{F0B710BB-B4DC-4E4F-8D64-C48C00C41B2A}"/>
  </w:font>
  <w:font w:name="system-ui">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32886" w14:textId="2F26B4CB" w:rsidR="0070688C"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9D3AE5">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2F866E5A" w14:textId="77777777" w:rsidR="0070688C" w:rsidRDefault="0070688C">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7B637" w14:textId="77777777" w:rsidR="0070688C"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9D3AE5">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54864E18" w14:textId="77777777" w:rsidR="0070688C" w:rsidRDefault="0070688C">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F2B53" w14:textId="77777777" w:rsidR="00DA65DA" w:rsidRDefault="00DA65DA">
      <w:r>
        <w:separator/>
      </w:r>
    </w:p>
  </w:footnote>
  <w:footnote w:type="continuationSeparator" w:id="0">
    <w:p w14:paraId="65101F8A" w14:textId="77777777" w:rsidR="00DA65DA" w:rsidRDefault="00DA6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6A15" w14:textId="77777777" w:rsidR="0070688C"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1F59" w14:textId="77777777" w:rsidR="0070688C"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25CA444A" wp14:editId="5BAAA0E6">
          <wp:simplePos x="0" y="0"/>
          <wp:positionH relativeFrom="column">
            <wp:posOffset>64656</wp:posOffset>
          </wp:positionH>
          <wp:positionV relativeFrom="paragraph">
            <wp:posOffset>-253536</wp:posOffset>
          </wp:positionV>
          <wp:extent cx="681164" cy="628073"/>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01F15FEB" w14:textId="77777777" w:rsidR="0070688C"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D675CC"/>
    <w:multiLevelType w:val="multilevel"/>
    <w:tmpl w:val="B96016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45550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88C"/>
    <w:rsid w:val="00142DFB"/>
    <w:rsid w:val="001826F8"/>
    <w:rsid w:val="0056250E"/>
    <w:rsid w:val="006C0428"/>
    <w:rsid w:val="0070688C"/>
    <w:rsid w:val="009D3AE5"/>
    <w:rsid w:val="00D7396F"/>
    <w:rsid w:val="00DA65DA"/>
    <w:rsid w:val="00F82BFF"/>
  </w:rsids>
  <m:mathPr>
    <m:mathFont m:val="Cambria Math"/>
    <m:brkBin m:val="before"/>
    <m:brkBinSub m:val="--"/>
    <m:smallFrac m:val="0"/>
    <m:dispDef/>
    <m:lMargin m:val="0"/>
    <m:rMargin m:val="0"/>
    <m:defJc m:val="centerGroup"/>
    <m:wrapIndent m:val="1440"/>
    <m:intLim m:val="subSup"/>
    <m:naryLim m:val="undOvr"/>
  </m:mathPr>
  <w:themeFontLang w:val="en-PR"/>
  <w:clrSchemeMapping w:bg1="light1" w:t1="dark1" w:bg2="light2" w:t2="dark2" w:accent1="accent1" w:accent2="accent2" w:accent3="accent3" w:accent4="accent4" w:accent5="accent5" w:accent6="accent6" w:hyperlink="hyperlink" w:followedHyperlink="followedHyperlink"/>
  <w:decimalSymbol w:val="."/>
  <w:listSeparator w:val=","/>
  <w14:docId w14:val="2DBFB8F1"/>
  <w15:docId w15:val="{2C76DB5B-2D2A-8244-96C1-290BF2A50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val="es-ES_tradnl" w:eastAsia="es-ES_tradn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C413D4"/>
  </w:style>
  <w:style w:type="paragraph" w:styleId="Footer">
    <w:name w:val="footer"/>
    <w:basedOn w:val="Normal"/>
    <w:link w:val="Footer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C413D4"/>
  </w:style>
  <w:style w:type="character" w:customStyle="1" w:styleId="label3">
    <w:name w:val="label3"/>
    <w:basedOn w:val="DefaultParagraphFont"/>
    <w:rsid w:val="00C413D4"/>
  </w:style>
  <w:style w:type="paragraph" w:styleId="FootnoteText">
    <w:name w:val="footnote text"/>
    <w:basedOn w:val="Normal"/>
    <w:link w:val="FootnoteTextChar"/>
    <w:uiPriority w:val="99"/>
    <w:semiHidden/>
    <w:unhideWhenUsed/>
    <w:rsid w:val="00C413D4"/>
    <w:rPr>
      <w:sz w:val="20"/>
      <w:szCs w:val="20"/>
    </w:rPr>
  </w:style>
  <w:style w:type="character" w:customStyle="1" w:styleId="FootnoteTextChar">
    <w:name w:val="Footnote Text Char"/>
    <w:basedOn w:val="DefaultParagraphFont"/>
    <w:link w:val="FootnoteText"/>
    <w:uiPriority w:val="99"/>
    <w:semiHidden/>
    <w:rsid w:val="00C413D4"/>
    <w:rPr>
      <w:rFonts w:ascii="Times New Roman" w:eastAsia="Times New Roman" w:hAnsi="Times New Roman" w:cs="Times New Roman"/>
      <w:sz w:val="20"/>
      <w:szCs w:val="20"/>
      <w:lang w:val="es-ES_tradnl" w:eastAsia="es-ES_tradnl"/>
    </w:rPr>
  </w:style>
  <w:style w:type="character" w:styleId="FootnoteReference">
    <w:name w:val="footnote reference"/>
    <w:basedOn w:val="DefaultParagraphFont"/>
    <w:uiPriority w:val="99"/>
    <w:semiHidden/>
    <w:unhideWhenUsed/>
    <w:rsid w:val="00C413D4"/>
    <w:rPr>
      <w:vertAlign w:val="superscript"/>
    </w:rPr>
  </w:style>
  <w:style w:type="character" w:styleId="PageNumber">
    <w:name w:val="page number"/>
    <w:basedOn w:val="DefaultParagraphFont"/>
    <w:uiPriority w:val="99"/>
    <w:semiHidden/>
    <w:unhideWhenUsed/>
    <w:rsid w:val="00C413D4"/>
  </w:style>
  <w:style w:type="paragraph" w:styleId="BodyText">
    <w:name w:val="Body Text"/>
    <w:basedOn w:val="Normal"/>
    <w:link w:val="BodyTextChar"/>
    <w:rsid w:val="006F7E7E"/>
    <w:pPr>
      <w:spacing w:line="480" w:lineRule="auto"/>
      <w:ind w:firstLine="540"/>
    </w:pPr>
    <w:rPr>
      <w:szCs w:val="20"/>
      <w:lang w:val="en-US" w:eastAsia="en-US"/>
    </w:rPr>
  </w:style>
  <w:style w:type="character" w:customStyle="1" w:styleId="BodyTextChar">
    <w:name w:val="Body Text Char"/>
    <w:basedOn w:val="DefaultParagraphFont"/>
    <w:link w:val="BodyText"/>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EndnoteText">
    <w:name w:val="endnote text"/>
    <w:basedOn w:val="Normal"/>
    <w:link w:val="EndnoteTextChar"/>
    <w:uiPriority w:val="99"/>
    <w:semiHidden/>
    <w:unhideWhenUsed/>
    <w:rsid w:val="007A7C7C"/>
    <w:rPr>
      <w:sz w:val="20"/>
      <w:szCs w:val="20"/>
    </w:rPr>
  </w:style>
  <w:style w:type="character" w:customStyle="1" w:styleId="EndnoteTextChar">
    <w:name w:val="Endnote Text Char"/>
    <w:basedOn w:val="DefaultParagraphFont"/>
    <w:link w:val="EndnoteText"/>
    <w:uiPriority w:val="99"/>
    <w:semiHidden/>
    <w:rsid w:val="007A7C7C"/>
    <w:rPr>
      <w:rFonts w:ascii="Times New Roman" w:eastAsia="Times New Roman" w:hAnsi="Times New Roman" w:cs="Times New Roman"/>
      <w:sz w:val="20"/>
      <w:szCs w:val="20"/>
      <w:lang w:val="es-ES_tradnl" w:eastAsia="es-ES_tradnl"/>
    </w:rPr>
  </w:style>
  <w:style w:type="character" w:styleId="EndnoteReference">
    <w:name w:val="endnote reference"/>
    <w:basedOn w:val="DefaultParagraphFont"/>
    <w:uiPriority w:val="99"/>
    <w:semiHidden/>
    <w:unhideWhenUsed/>
    <w:rsid w:val="007A7C7C"/>
    <w:rPr>
      <w:vertAlign w:val="superscript"/>
    </w:rPr>
  </w:style>
  <w:style w:type="character" w:styleId="Hyperlink">
    <w:name w:val="Hyperlink"/>
    <w:basedOn w:val="DefaultParagraphFont"/>
    <w:uiPriority w:val="99"/>
    <w:unhideWhenUsed/>
    <w:rsid w:val="00B6522A"/>
    <w:rPr>
      <w:color w:val="0000FF"/>
      <w:u w:val="single"/>
    </w:rPr>
  </w:style>
  <w:style w:type="paragraph" w:styleId="BalloonText">
    <w:name w:val="Balloon Text"/>
    <w:basedOn w:val="Normal"/>
    <w:link w:val="BalloonTextChar"/>
    <w:uiPriority w:val="99"/>
    <w:semiHidden/>
    <w:unhideWhenUsed/>
    <w:rsid w:val="00FB0419"/>
    <w:rPr>
      <w:sz w:val="18"/>
      <w:szCs w:val="18"/>
    </w:rPr>
  </w:style>
  <w:style w:type="character" w:customStyle="1" w:styleId="BalloonTextChar">
    <w:name w:val="Balloon Text Char"/>
    <w:basedOn w:val="DefaultParagraphFont"/>
    <w:link w:val="BalloonText"/>
    <w:uiPriority w:val="99"/>
    <w:semiHidden/>
    <w:rsid w:val="00FB0419"/>
    <w:rPr>
      <w:rFonts w:ascii="Times New Roman" w:eastAsia="Times New Roman" w:hAnsi="Times New Roman" w:cs="Times New Roman"/>
      <w:sz w:val="18"/>
      <w:szCs w:val="18"/>
      <w:lang w:val="es-ES_tradnl" w:eastAsia="es-ES_tradnl"/>
    </w:rPr>
  </w:style>
  <w:style w:type="table" w:styleId="TableGrid">
    <w:name w:val="Table Grid"/>
    <w:basedOn w:val="TableNormal"/>
    <w:uiPriority w:val="5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DefaultParagraphFont"/>
    <w:link w:val="Ttulosinternos"/>
    <w:rsid w:val="001516ED"/>
    <w:rPr>
      <w:rFonts w:ascii="Times New Roman" w:eastAsia="Times New Roman" w:hAnsi="Times New Roman" w:cs="Times New Roman"/>
      <w:b/>
    </w:rPr>
  </w:style>
  <w:style w:type="character" w:customStyle="1" w:styleId="Heading2Char">
    <w:name w:val="Heading 2 Char"/>
    <w:basedOn w:val="DefaultParagraphFont"/>
    <w:link w:val="Heading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DefaultParagraphFont"/>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DefaultParagraphFont"/>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DefaultParagraphFont"/>
    <w:link w:val="TtuloResumen"/>
    <w:rsid w:val="00C43335"/>
    <w:rPr>
      <w:rFonts w:ascii="Times New Roman" w:eastAsia="Times New Roman" w:hAnsi="Times New Roman" w:cs="Times New Roman"/>
      <w:b/>
      <w:smallCaps/>
      <w:sz w:val="20"/>
      <w:szCs w:val="20"/>
      <w:lang w:val="pt-BR" w:eastAsia="es-ES_tradnl"/>
    </w:rPr>
  </w:style>
  <w:style w:type="character" w:styleId="UnresolvedMention">
    <w:name w:val="Unresolved Mention"/>
    <w:basedOn w:val="DefaultParagraphFont"/>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PlainTable2">
    <w:name w:val="Plain Table 2"/>
    <w:basedOn w:val="Table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3">
    <w:name w:val="List Table 6 Colorful Accent 3"/>
    <w:basedOn w:val="Table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F92F1A"/>
    <w:pPr>
      <w:pBdr>
        <w:top w:val="nil"/>
        <w:left w:val="nil"/>
        <w:bottom w:val="nil"/>
        <w:right w:val="nil"/>
        <w:between w:val="nil"/>
        <w:bar w:val="nil"/>
      </w:pBdr>
    </w:pPr>
    <w:rPr>
      <w:rFonts w:eastAsia="Arial Unicode MS"/>
      <w:sz w:val="20"/>
      <w:szCs w:val="20"/>
      <w:bdr w:val="nil"/>
      <w:lang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DefaultParagraphFont"/>
    <w:link w:val="SubtituloInterno1"/>
    <w:rsid w:val="00DE7EB8"/>
    <w:rPr>
      <w:rFonts w:ascii="Times New Roman" w:eastAsia="Times New Roman" w:hAnsi="Times New Roman" w:cs="Times New Roman"/>
      <w:i/>
      <w:lang w:val="es-A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eastAsia="Times New Roman"/>
    </w:rPr>
    <w:tblPr>
      <w:tblStyleRowBandSize w:val="1"/>
      <w:tblStyleColBandSize w:val="1"/>
    </w:tblPr>
  </w:style>
  <w:style w:type="character" w:styleId="Strong">
    <w:name w:val="Strong"/>
    <w:basedOn w:val="DefaultParagraphFont"/>
    <w:uiPriority w:val="22"/>
    <w:qFormat/>
    <w:rsid w:val="009D3AE5"/>
    <w:rPr>
      <w:b/>
      <w:bCs/>
    </w:rPr>
  </w:style>
  <w:style w:type="character" w:styleId="Emphasis">
    <w:name w:val="Emphasis"/>
    <w:basedOn w:val="DefaultParagraphFont"/>
    <w:uiPriority w:val="20"/>
    <w:qFormat/>
    <w:rsid w:val="009D3AE5"/>
    <w:rPr>
      <w:i/>
      <w:iCs/>
    </w:rPr>
  </w:style>
  <w:style w:type="character" w:styleId="FollowedHyperlink">
    <w:name w:val="FollowedHyperlink"/>
    <w:basedOn w:val="DefaultParagraphFont"/>
    <w:uiPriority w:val="99"/>
    <w:semiHidden/>
    <w:unhideWhenUsed/>
    <w:rsid w:val="005625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556/2006.5.2016.013" TargetMode="External"/><Relationship Id="rId18" Type="http://schemas.openxmlformats.org/officeDocument/2006/relationships/hyperlink" Target="https://psycnet.apa.org/doi/10.1007/s11469-018-9941-5" TargetMode="External"/><Relationship Id="rId26" Type="http://schemas.openxmlformats.org/officeDocument/2006/relationships/hyperlink" Target="https://www.unicef.es/educa/blog/educando-derecho-informacion-contenidos-falsos-nocivos-ilicitos" TargetMode="External"/><Relationship Id="rId3" Type="http://schemas.openxmlformats.org/officeDocument/2006/relationships/styles" Target="styles.xml"/><Relationship Id="rId21" Type="http://schemas.openxmlformats.org/officeDocument/2006/relationships/hyperlink" Target="https://doi.org/10.1016/j.chb.2014.05.016%E2%80%A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xpansion.mx/tecnologia/2023/03/20/que-es-oversharing-riesgos%22%20/l%20%22:~:text=%C2%BFQu%C3%A9%20es%20el%20oversharing%3F,en%20internet%20y%20redes%20sociales%22%20/t%20%22_blank" TargetMode="External"/><Relationship Id="rId17" Type="http://schemas.openxmlformats.org/officeDocument/2006/relationships/hyperlink" Target="https://psycnet.apa.org/doi/10.1007/s11469-018-9940-6" TargetMode="External"/><Relationship Id="rId25" Type="http://schemas.openxmlformats.org/officeDocument/2006/relationships/hyperlink" Target="https://www.statista.com/topics/1164/social-network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07/BF02291575" TargetMode="External"/><Relationship Id="rId20" Type="http://schemas.openxmlformats.org/officeDocument/2006/relationships/hyperlink" Target="http://dx.doi.org/10.15649/cuidarte.95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0033294117713496" TargetMode="External"/><Relationship Id="rId24" Type="http://schemas.openxmlformats.org/officeDocument/2006/relationships/hyperlink" Target="https://doi.org/10.1080/17405629.2012.689821%E2%80%A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j.chc.2016.03.004" TargetMode="External"/><Relationship Id="rId23" Type="http://schemas.openxmlformats.org/officeDocument/2006/relationships/hyperlink" Target="https://doi.org/10.1177/00332941221122861" TargetMode="External"/><Relationship Id="rId28" Type="http://schemas.openxmlformats.org/officeDocument/2006/relationships/hyperlink" Target="https://psycnet.apa.org/doi/10.1007/s11469-006-9009-9" TargetMode="External"/><Relationship Id="rId10" Type="http://schemas.openxmlformats.org/officeDocument/2006/relationships/hyperlink" Target="https://doi.org/10.1016/S0747-5632(02)00004-3" TargetMode="External"/><Relationship Id="rId19" Type="http://schemas.openxmlformats.org/officeDocument/2006/relationships/hyperlink" Target="https://psycnet.apa.org/doi/10.1016/j.paid.2018.07.034"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016/j.jadohealth.2009.03.023" TargetMode="External"/><Relationship Id="rId14" Type="http://schemas.openxmlformats.org/officeDocument/2006/relationships/hyperlink" Target="https://doi.org/10.1016/1054-139x(91)90007-k" TargetMode="External"/><Relationship Id="rId22" Type="http://schemas.openxmlformats.org/officeDocument/2006/relationships/hyperlink" Target="https://psycnet.apa.org/record/2007-14302-016" TargetMode="External"/><Relationship Id="rId27" Type="http://schemas.openxmlformats.org/officeDocument/2006/relationships/hyperlink" Target="https://doi.org/10.3390/jcm13123451" TargetMode="External"/><Relationship Id="rId30" Type="http://schemas.openxmlformats.org/officeDocument/2006/relationships/header" Target="header2.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WuFDF2aysMTXGx10V/0wX6HZQ==">CgMxLjA4AHIhMU1Tb202bDNCMVhOM2FNOVJydjhrNW1vY29Qc3J5V3o2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6360</Words>
  <Characters>36257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Ortiz Morales, Adrianna</cp:lastModifiedBy>
  <cp:revision>3</cp:revision>
  <dcterms:created xsi:type="dcterms:W3CDTF">2025-03-13T01:15:00Z</dcterms:created>
  <dcterms:modified xsi:type="dcterms:W3CDTF">2025-03-13T01:26:00Z</dcterms:modified>
</cp:coreProperties>
</file>