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9A39" w14:textId="77777777" w:rsidR="00DD1D8B" w:rsidRDefault="00DD1D8B" w:rsidP="00DD1D8B">
      <w:pPr>
        <w:spacing w:after="0" w:line="360" w:lineRule="auto"/>
        <w:ind w:right="-1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predictive role of moral conviction in citizens' decision to protest: </w:t>
      </w:r>
    </w:p>
    <w:p w14:paraId="35CAA7D0" w14:textId="5CEA2D30" w:rsidR="00DD1D8B" w:rsidRPr="00DD1D8B" w:rsidRDefault="00DD1D8B" w:rsidP="00DD1D8B">
      <w:pPr>
        <w:pBdr>
          <w:bottom w:val="single" w:sz="4" w:space="1" w:color="auto"/>
        </w:pBdr>
        <w:spacing w:after="0" w:line="360" w:lineRule="auto"/>
        <w:ind w:right="-145"/>
        <w:jc w:val="center"/>
      </w:pPr>
      <w:r>
        <w:rPr>
          <w:rFonts w:ascii="Times New Roman" w:eastAsia="Times New Roman" w:hAnsi="Times New Roman" w:cs="Times New Roman"/>
          <w:b/>
          <w:sz w:val="24"/>
          <w:szCs w:val="24"/>
        </w:rPr>
        <w:t>The case of civic strike in Santa Cruz - Bolivia</w:t>
      </w:r>
    </w:p>
    <w:p w14:paraId="7299B177" w14:textId="05AC15BD" w:rsidR="00187593" w:rsidRPr="00602114" w:rsidRDefault="00000000" w:rsidP="00DD1D8B">
      <w:pPr>
        <w:spacing w:after="0" w:line="360" w:lineRule="auto"/>
        <w:jc w:val="center"/>
        <w:rPr>
          <w:rFonts w:ascii="Times New Roman" w:eastAsia="Times New Roman" w:hAnsi="Times New Roman" w:cs="Times New Roman"/>
          <w:b/>
          <w:sz w:val="24"/>
          <w:szCs w:val="24"/>
        </w:rPr>
      </w:pPr>
      <w:r w:rsidRPr="00602114">
        <w:rPr>
          <w:rFonts w:ascii="Times New Roman" w:eastAsia="Times New Roman" w:hAnsi="Times New Roman" w:cs="Times New Roman"/>
          <w:b/>
          <w:sz w:val="24"/>
          <w:szCs w:val="24"/>
        </w:rPr>
        <w:t>Abstract</w:t>
      </w:r>
    </w:p>
    <w:p w14:paraId="0D3A11F4"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the context of the civic strike in Santa Cruz de la Sierra, Bolivia, at the end of 2022. The strike was organized to protest the failure to meet the timeline for conducting the population and housing census originally scheduled for 2023. A total of 512 participants from protest areas were surveyed via an online platform before the strike concluded. The survey examined their perceptions of the country’s social, political, and economic conditions, their emotional responses, moral conviction, self-efficacy, and sense of national unity, with the purpose of analyzing how these factors influenced their decision to protest. The findings underscore the importance of moral conviction, personal emotions, and collective self-efficacy as key predictors of citizen participation in the protest. Additionally, the study makes a theoretical contribution by highlighting the role of psychological dimensions in the dynamics of social protest.</w:t>
      </w:r>
    </w:p>
    <w:p w14:paraId="6FE954D5" w14:textId="77777777" w:rsidR="00DD1D8B" w:rsidRDefault="00DD1D8B" w:rsidP="00220CF5">
      <w:pPr>
        <w:spacing w:after="0" w:line="360" w:lineRule="auto"/>
        <w:rPr>
          <w:rFonts w:ascii="Times New Roman" w:eastAsia="Times New Roman" w:hAnsi="Times New Roman" w:cs="Times New Roman"/>
          <w:b/>
          <w:sz w:val="24"/>
          <w:szCs w:val="24"/>
        </w:rPr>
      </w:pPr>
    </w:p>
    <w:p w14:paraId="07CF6A87" w14:textId="541E6875"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Citizen protest, moral conviction, emotions, collective self-efficacy.</w:t>
      </w:r>
    </w:p>
    <w:p w14:paraId="3B3668F4" w14:textId="77777777" w:rsidR="00187593" w:rsidRPr="00AE6BF8" w:rsidRDefault="00000000" w:rsidP="00DD1D8B">
      <w:pPr>
        <w:spacing w:after="0" w:line="360" w:lineRule="auto"/>
        <w:jc w:val="center"/>
        <w:rPr>
          <w:rFonts w:ascii="Times New Roman" w:eastAsia="Times New Roman" w:hAnsi="Times New Roman" w:cs="Times New Roman"/>
          <w:b/>
          <w:sz w:val="24"/>
          <w:szCs w:val="24"/>
          <w:lang w:val="es-BO"/>
        </w:rPr>
      </w:pPr>
      <w:r w:rsidRPr="00AE6BF8">
        <w:rPr>
          <w:rFonts w:ascii="Times New Roman" w:eastAsia="Times New Roman" w:hAnsi="Times New Roman" w:cs="Times New Roman"/>
          <w:b/>
          <w:sz w:val="24"/>
          <w:szCs w:val="24"/>
          <w:lang w:val="es-BO"/>
        </w:rPr>
        <w:t>Resumen</w:t>
      </w:r>
    </w:p>
    <w:p w14:paraId="31651D0D" w14:textId="77777777" w:rsidR="00187593" w:rsidRPr="00AE6BF8" w:rsidRDefault="00000000" w:rsidP="00220CF5">
      <w:pPr>
        <w:spacing w:after="0" w:line="360" w:lineRule="auto"/>
        <w:rPr>
          <w:rFonts w:ascii="Times New Roman" w:eastAsia="Times New Roman" w:hAnsi="Times New Roman" w:cs="Times New Roman"/>
          <w:sz w:val="24"/>
          <w:szCs w:val="24"/>
          <w:lang w:val="es-BO"/>
        </w:rPr>
      </w:pPr>
      <w:r w:rsidRPr="00AE6BF8">
        <w:rPr>
          <w:rFonts w:ascii="Times New Roman" w:eastAsia="Times New Roman" w:hAnsi="Times New Roman" w:cs="Times New Roman"/>
          <w:sz w:val="24"/>
          <w:szCs w:val="24"/>
          <w:lang w:val="es-BO"/>
        </w:rPr>
        <w:t>Este estudio se llevó a cabo en el contexto del paro cívico en Santa Cruz de la Sierra, Bolivia, a finales de 2022. El paro fue organizado para protestar, por el incumplimiento del cronograma para la realización del censo de población y vivienda, originalmente programado para 2023. Se encuestó a un total de 512 participantes de las áreas de protesta a través de una plataforma en línea antes de que concluyera el paro. La encuesta examinó sus percepciones sobre las condiciones sociales, políticas y económicas del país, sus respuestas emocionales, convicción moral, autoeficacia y sentido de unidad nacional, con el objetivo de analizar cómo estos factores influyeron en su decisión de protestar. Los resultados subrayan la importancia de la convicción moral, las emociones personales y la autoeficacia colectiva como factores clave en la participación ciudadana en la protesta. Además, el estudio realiza una contribución teórica al resaltar el papel de las dimensiones psicológicas en la dinámica de la protesta social.</w:t>
      </w:r>
    </w:p>
    <w:p w14:paraId="71A4A36C" w14:textId="77777777" w:rsidR="00DD1D8B" w:rsidRDefault="00DD1D8B" w:rsidP="00220CF5">
      <w:pPr>
        <w:spacing w:after="0" w:line="360" w:lineRule="auto"/>
        <w:rPr>
          <w:rFonts w:ascii="Times New Roman" w:eastAsia="Times New Roman" w:hAnsi="Times New Roman" w:cs="Times New Roman"/>
          <w:b/>
          <w:bCs/>
          <w:sz w:val="24"/>
          <w:szCs w:val="24"/>
          <w:lang w:val="es-BO"/>
        </w:rPr>
      </w:pPr>
    </w:p>
    <w:p w14:paraId="0F184F59" w14:textId="2D9A4505" w:rsidR="00187593" w:rsidRPr="00AE6BF8" w:rsidRDefault="00000000" w:rsidP="00220CF5">
      <w:pPr>
        <w:spacing w:after="0" w:line="360" w:lineRule="auto"/>
        <w:rPr>
          <w:rFonts w:ascii="Times New Roman" w:eastAsia="Times New Roman" w:hAnsi="Times New Roman" w:cs="Times New Roman"/>
          <w:sz w:val="24"/>
          <w:szCs w:val="24"/>
          <w:lang w:val="es-BO"/>
        </w:rPr>
      </w:pPr>
      <w:r w:rsidRPr="00DD1D8B">
        <w:rPr>
          <w:rFonts w:ascii="Times New Roman" w:eastAsia="Times New Roman" w:hAnsi="Times New Roman" w:cs="Times New Roman"/>
          <w:b/>
          <w:bCs/>
          <w:sz w:val="24"/>
          <w:szCs w:val="24"/>
          <w:lang w:val="es-BO"/>
        </w:rPr>
        <w:t>Palabras clave</w:t>
      </w:r>
      <w:r w:rsidRPr="00AE6BF8">
        <w:rPr>
          <w:rFonts w:ascii="Times New Roman" w:eastAsia="Times New Roman" w:hAnsi="Times New Roman" w:cs="Times New Roman"/>
          <w:sz w:val="24"/>
          <w:szCs w:val="24"/>
          <w:lang w:val="es-BO"/>
        </w:rPr>
        <w:t xml:space="preserve"> Protesta ciudadana, convicción moral, emociones, autoeficacia colectiva.</w:t>
      </w:r>
    </w:p>
    <w:p w14:paraId="32A8B1B8" w14:textId="77777777" w:rsidR="00187593" w:rsidRPr="00AE6BF8" w:rsidRDefault="00187593" w:rsidP="00220CF5">
      <w:pPr>
        <w:spacing w:after="0" w:line="360" w:lineRule="auto"/>
        <w:rPr>
          <w:rFonts w:ascii="Times New Roman" w:eastAsia="Times New Roman" w:hAnsi="Times New Roman" w:cs="Times New Roman"/>
          <w:sz w:val="24"/>
          <w:szCs w:val="24"/>
          <w:lang w:val="es-BO"/>
        </w:rPr>
      </w:pPr>
    </w:p>
    <w:p w14:paraId="1EB6050C" w14:textId="77777777" w:rsidR="00DD1D8B" w:rsidRPr="00602114" w:rsidRDefault="00DD1D8B" w:rsidP="00220CF5">
      <w:pPr>
        <w:spacing w:after="0" w:line="360" w:lineRule="auto"/>
        <w:rPr>
          <w:rFonts w:ascii="Times New Roman" w:eastAsia="Times New Roman" w:hAnsi="Times New Roman" w:cs="Times New Roman"/>
          <w:sz w:val="24"/>
          <w:szCs w:val="24"/>
          <w:lang w:val="es-BO"/>
        </w:rPr>
      </w:pPr>
    </w:p>
    <w:p w14:paraId="50E5C7E7" w14:textId="0973B82C" w:rsidR="00DD1D8B" w:rsidRDefault="00DD1D8B" w:rsidP="00DD1D8B">
      <w:pPr>
        <w:spacing w:after="0" w:line="360" w:lineRule="auto"/>
        <w:jc w:val="center"/>
        <w:rPr>
          <w:rFonts w:ascii="Times New Roman" w:eastAsia="Times New Roman" w:hAnsi="Times New Roman" w:cs="Times New Roman"/>
          <w:b/>
          <w:bCs/>
          <w:sz w:val="24"/>
          <w:szCs w:val="24"/>
          <w:lang w:val="es-BO"/>
        </w:rPr>
      </w:pPr>
      <w:r w:rsidRPr="00DD1D8B">
        <w:rPr>
          <w:rFonts w:ascii="Times New Roman" w:eastAsia="Times New Roman" w:hAnsi="Times New Roman" w:cs="Times New Roman"/>
          <w:b/>
          <w:bCs/>
          <w:sz w:val="24"/>
          <w:szCs w:val="24"/>
          <w:lang w:val="es-BO"/>
        </w:rPr>
        <w:lastRenderedPageBreak/>
        <w:t>El papel predictivo de la convicción moral en la decisión de los ciudadanos de protestar:</w:t>
      </w:r>
      <w:r w:rsidRPr="00DD1D8B">
        <w:rPr>
          <w:rFonts w:ascii="Times New Roman" w:eastAsia="Times New Roman" w:hAnsi="Times New Roman" w:cs="Times New Roman"/>
          <w:b/>
          <w:bCs/>
          <w:sz w:val="24"/>
          <w:szCs w:val="24"/>
          <w:lang w:val="es-BO"/>
        </w:rPr>
        <w:br/>
        <w:t xml:space="preserve">El caso del paro cívico en Santa Cruz </w:t>
      </w:r>
      <w:r>
        <w:rPr>
          <w:rFonts w:ascii="Times New Roman" w:eastAsia="Times New Roman" w:hAnsi="Times New Roman" w:cs="Times New Roman"/>
          <w:b/>
          <w:bCs/>
          <w:sz w:val="24"/>
          <w:szCs w:val="24"/>
          <w:lang w:val="es-BO"/>
        </w:rPr>
        <w:t>–</w:t>
      </w:r>
      <w:r w:rsidRPr="00DD1D8B">
        <w:rPr>
          <w:rFonts w:ascii="Times New Roman" w:eastAsia="Times New Roman" w:hAnsi="Times New Roman" w:cs="Times New Roman"/>
          <w:b/>
          <w:bCs/>
          <w:sz w:val="24"/>
          <w:szCs w:val="24"/>
          <w:lang w:val="es-BO"/>
        </w:rPr>
        <w:t xml:space="preserve"> Bolivia</w:t>
      </w:r>
    </w:p>
    <w:p w14:paraId="42C27F13" w14:textId="5DE76763" w:rsidR="00DD1D8B" w:rsidRPr="00602114" w:rsidRDefault="00DD1D8B" w:rsidP="00DD1D8B">
      <w:pPr>
        <w:spacing w:after="0" w:line="360" w:lineRule="auto"/>
        <w:jc w:val="center"/>
        <w:rPr>
          <w:rFonts w:ascii="Times New Roman" w:eastAsia="Times New Roman" w:hAnsi="Times New Roman" w:cs="Times New Roman"/>
          <w:b/>
          <w:bCs/>
          <w:sz w:val="24"/>
          <w:szCs w:val="24"/>
        </w:rPr>
      </w:pPr>
      <w:r w:rsidRPr="00602114">
        <w:rPr>
          <w:rFonts w:ascii="Times New Roman" w:eastAsia="Times New Roman" w:hAnsi="Times New Roman" w:cs="Times New Roman"/>
          <w:b/>
          <w:bCs/>
          <w:sz w:val="24"/>
          <w:szCs w:val="24"/>
        </w:rPr>
        <w:t>Introduction</w:t>
      </w:r>
    </w:p>
    <w:p w14:paraId="0CB6B604" w14:textId="47EC5781" w:rsidR="00187593" w:rsidRDefault="00000000" w:rsidP="00DD1D8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Santa Cruz, the largest and most populous department in Bolivia, has emerged as the country's leading economic engine, despite the gradual weakening of the national economy. In recent years, it has also established itself as a regional hub for attracting investment (Gobierno Autónomo Departamental de Santa Cruz, 2022). This is evident in its consistently high growth rates since 2012, which have outpaced the national average, driven by hydrocarbon exploitation, agro-industrial exports, and its increasing prominence as a tourist destination (Los Tiempos, 2018; Colque, 2023). </w:t>
      </w:r>
    </w:p>
    <w:p w14:paraId="58716695" w14:textId="77777777" w:rsidR="00187593" w:rsidRDefault="00000000"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Santa Cruz has historically been a strong proponent of regional autonomy, a position that has consistently fueled political tensions between the departmental and central governments (Becerra-Brito &amp; Cuellar-Suárez, 2023). This demand for autonomy is driven by its status as a bastion of political opposition to the current regime (Guzmán-Silvestre, 2023), its significant contribution to the national economy, and its unwavering pursuit of greater control over its economic resources (Instituto Boliviano de Comercio Exterior, 2020).</w:t>
      </w:r>
    </w:p>
    <w:p w14:paraId="117945A3" w14:textId="5B31D67D" w:rsidR="00187593" w:rsidRDefault="00000000" w:rsidP="00A9335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conflict as the context for the present research </w:t>
      </w:r>
      <w:r>
        <w:rPr>
          <w:rFonts w:ascii="Times New Roman" w:eastAsia="Times New Roman" w:hAnsi="Times New Roman" w:cs="Times New Roman"/>
          <w:b/>
          <w:sz w:val="24"/>
          <w:szCs w:val="24"/>
        </w:rPr>
        <w:br/>
      </w:r>
      <w:r w:rsidR="00A93357">
        <w:rPr>
          <w:rFonts w:ascii="Times New Roman" w:eastAsia="Times New Roman" w:hAnsi="Times New Roman" w:cs="Times New Roman"/>
          <w:sz w:val="24"/>
          <w:szCs w:val="24"/>
        </w:rPr>
        <w:tab/>
      </w:r>
      <w:r>
        <w:rPr>
          <w:rFonts w:ascii="Times New Roman" w:eastAsia="Times New Roman" w:hAnsi="Times New Roman" w:cs="Times New Roman"/>
          <w:sz w:val="24"/>
          <w:szCs w:val="24"/>
        </w:rPr>
        <w:t>The population and housing census is a crucial tool for forecasting and long-term planning, providing updated data necessary for national development strategies. It also plays a key role in redistributing financial resources among regions and determining political representation in the National Assembly. In Bolivia, this census is typically conducted every ten years, and 2022 was expected to be the year of its completion. However, the national government decided to delay the census until 2024, citing economic and logistical challenges (Rojas</w:t>
      </w:r>
      <w:r w:rsidR="00A6629F">
        <w:rPr>
          <w:rFonts w:ascii="Times New Roman" w:eastAsia="Times New Roman" w:hAnsi="Times New Roman" w:cs="Times New Roman"/>
          <w:sz w:val="24"/>
          <w:szCs w:val="24"/>
        </w:rPr>
        <w:t>-</w:t>
      </w:r>
      <w:r>
        <w:rPr>
          <w:rFonts w:ascii="Times New Roman" w:eastAsia="Times New Roman" w:hAnsi="Times New Roman" w:cs="Times New Roman"/>
          <w:sz w:val="24"/>
          <w:szCs w:val="24"/>
        </w:rPr>
        <w:t>Sasse, 2022). Santa Cruz's political and civic leaders viewed this postponement as a political maneuver that specifically undermined regional interests, given that they anticipated unprecedented demographic growth that would increase demands on goods and services. When the central government disregarded Santa Cruz's request to move the census forward to 2024, tensions escalated, prompting the departmental government to call for a general strike in July 2022 (Nuñez</w:t>
      </w:r>
      <w:r w:rsidR="00A6629F">
        <w:rPr>
          <w:rFonts w:ascii="Times New Roman" w:eastAsia="Times New Roman" w:hAnsi="Times New Roman" w:cs="Times New Roman"/>
          <w:sz w:val="24"/>
          <w:szCs w:val="24"/>
        </w:rPr>
        <w:t>-</w:t>
      </w:r>
      <w:r>
        <w:rPr>
          <w:rFonts w:ascii="Times New Roman" w:eastAsia="Times New Roman" w:hAnsi="Times New Roman" w:cs="Times New Roman"/>
          <w:sz w:val="24"/>
          <w:szCs w:val="24"/>
        </w:rPr>
        <w:t>Marín, 2022; Política, 2022).</w:t>
      </w:r>
    </w:p>
    <w:p w14:paraId="74713A14" w14:textId="77777777" w:rsidR="00187593" w:rsidRDefault="00000000"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the national government called for dialogue, inviting Santa Cruz authorities and other stakeholders to negotiate a resolution to the crisis, while accusing the </w:t>
      </w:r>
      <w:proofErr w:type="spellStart"/>
      <w:r>
        <w:rPr>
          <w:rFonts w:ascii="Times New Roman" w:eastAsia="Times New Roman" w:hAnsi="Times New Roman" w:cs="Times New Roman"/>
          <w:sz w:val="24"/>
          <w:szCs w:val="24"/>
        </w:rPr>
        <w:t>Comité</w:t>
      </w:r>
      <w:proofErr w:type="spellEnd"/>
      <w:r>
        <w:rPr>
          <w:rFonts w:ascii="Times New Roman" w:eastAsia="Times New Roman" w:hAnsi="Times New Roman" w:cs="Times New Roman"/>
          <w:sz w:val="24"/>
          <w:szCs w:val="24"/>
        </w:rPr>
        <w:t xml:space="preserve"> Pro Santa Cruz, the main organizer of the strike, of attempting to destabilize the country and inflame regional tensions (Los Tiempos, 2020).</w:t>
      </w:r>
    </w:p>
    <w:p w14:paraId="36CE167D" w14:textId="4D569627" w:rsidR="00187593" w:rsidRDefault="00000000"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no resolution in sight, the conflict intensified, culminating in an indefinite general strike that began in October 2022, with widespread support from the people of Santa Cruz (Nuñez</w:t>
      </w:r>
      <w:r w:rsidR="00A6629F">
        <w:rPr>
          <w:rFonts w:ascii="Times New Roman" w:eastAsia="Times New Roman" w:hAnsi="Times New Roman" w:cs="Times New Roman"/>
          <w:sz w:val="24"/>
          <w:szCs w:val="24"/>
        </w:rPr>
        <w:t>-</w:t>
      </w:r>
      <w:r>
        <w:rPr>
          <w:rFonts w:ascii="Times New Roman" w:eastAsia="Times New Roman" w:hAnsi="Times New Roman" w:cs="Times New Roman"/>
          <w:sz w:val="24"/>
          <w:szCs w:val="24"/>
        </w:rPr>
        <w:t>Marín, 2022; Nacional Política, 2022; Diaz</w:t>
      </w:r>
      <w:r w:rsidR="00A6629F">
        <w:rPr>
          <w:rFonts w:ascii="Times New Roman" w:eastAsia="Times New Roman" w:hAnsi="Times New Roman" w:cs="Times New Roman"/>
          <w:sz w:val="24"/>
          <w:szCs w:val="24"/>
        </w:rPr>
        <w:t>-</w:t>
      </w:r>
      <w:r>
        <w:rPr>
          <w:rFonts w:ascii="Times New Roman" w:eastAsia="Times New Roman" w:hAnsi="Times New Roman" w:cs="Times New Roman"/>
          <w:sz w:val="24"/>
          <w:szCs w:val="24"/>
        </w:rPr>
        <w:t>Saravia &amp; Medina, 2022). Over the 36-day strike, commercial, industrial, and transportation activities across the city and provincial areas came to a halt. Barricades were erected on major routes connecting Santa Cruz with the rest of the country (Política, 2022). Although the strike was mostly peaceful, violent confrontations between government supporters and protestors were frequent.</w:t>
      </w:r>
    </w:p>
    <w:p w14:paraId="1B4191C1" w14:textId="77777777" w:rsidR="00187593" w:rsidRDefault="00000000"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mobilization in Santa Cruz sparked a wide range of political responses nationwide. Some opposition political parties and leaders backed Santa Cruz’s demands, supporting calls for an immediate census and accusing the government of using the delay as a tactic to weaken the regions (Deheza, 2022). After 36 days of protests and negotiations, the strike ended on November 26, 2022, following the national government’s commitment to conducting the census in March 2024, with an agreement to implement the redistribution of resources and parliamentary seats by September that year (Política, 2022).</w:t>
      </w:r>
    </w:p>
    <w:p w14:paraId="3D815282" w14:textId="77777777" w:rsidR="00187593" w:rsidRDefault="00000000"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civic strike had a significant negative impact on the local economy. It disrupted the entire food production chain, affecting economic growth, employment, foreign trade, tax revenues, and inflation, with estimated losses exceeding 780 million U.S. dollars (</w:t>
      </w:r>
      <w:proofErr w:type="spellStart"/>
      <w:r>
        <w:rPr>
          <w:rFonts w:ascii="Times New Roman" w:eastAsia="Times New Roman" w:hAnsi="Times New Roman" w:cs="Times New Roman"/>
          <w:sz w:val="24"/>
          <w:szCs w:val="24"/>
        </w:rPr>
        <w:t>Opinión</w:t>
      </w:r>
      <w:proofErr w:type="spellEnd"/>
      <w:r>
        <w:rPr>
          <w:rFonts w:ascii="Times New Roman" w:eastAsia="Times New Roman" w:hAnsi="Times New Roman" w:cs="Times New Roman"/>
          <w:sz w:val="24"/>
          <w:szCs w:val="24"/>
        </w:rPr>
        <w:t>, 2022). On the social front, the Defensoría del Pueblo reported receiving 71 complaints of human rights violations, including infringements on the rights to life, freedom of expression, access to information, health, education, and cases of violence against women and indigenous peoples (Defensoría del Pueblo, 2023).</w:t>
      </w:r>
    </w:p>
    <w:p w14:paraId="25472450" w14:textId="77777777" w:rsidR="00187593"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moral perspective in protest decision </w:t>
      </w:r>
    </w:p>
    <w:p w14:paraId="3548D7CC" w14:textId="77777777" w:rsidR="00187593" w:rsidRDefault="00000000"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a psychological perspective, the motivation to protest is often explained by a range of factors that differ based on the theoretical framework used. In a psychosocial context, the focus is typically on micro-level factors such as cognitions, emotions, self-efficacy, and interpersonal relationships (van Zomeren, Spears, Fischer &amp; Leach, 2004; van Zomeren, Paul &amp; Chen, 2019; Sabucedo and Vilas, 2014); on frustration or vulnerability as rational elements (Olson, 1992); on social identity (Tajfel &amp; Turner, 1979); or on collective interest and instrumentality, which assumes the belief that desired changes can be achieved through collective action (Klandermans, 1984). </w:t>
      </w:r>
    </w:p>
    <w:p w14:paraId="468B7291" w14:textId="10C478F5" w:rsidR="00187593" w:rsidRDefault="00000000"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inclusion of moral variables however, has been relatively less studied as a motive for protest and social mobilization. </w:t>
      </w:r>
      <w:r>
        <w:rPr>
          <w:rFonts w:ascii="Times New Roman" w:eastAsia="Times New Roman" w:hAnsi="Times New Roman" w:cs="Times New Roman"/>
          <w:sz w:val="24"/>
          <w:szCs w:val="24"/>
          <w:highlight w:val="white"/>
        </w:rPr>
        <w:t xml:space="preserve">Skitka (2010) for example, proposes that morality acts as a powerful motivating force in human psychology, driving both positive behaviors, such as civic engagement, and potential destructive outcomes, including intolerance and the </w:t>
      </w:r>
      <w:r>
        <w:rPr>
          <w:rFonts w:ascii="Times New Roman" w:eastAsia="Times New Roman" w:hAnsi="Times New Roman" w:cs="Times New Roman"/>
          <w:sz w:val="24"/>
          <w:szCs w:val="24"/>
          <w:highlight w:val="white"/>
        </w:rPr>
        <w:lastRenderedPageBreak/>
        <w:t>justification of extreme acts in defense of moral values</w:t>
      </w:r>
      <w:r>
        <w:rPr>
          <w:rFonts w:ascii="Times New Roman" w:eastAsia="Times New Roman" w:hAnsi="Times New Roman" w:cs="Times New Roman"/>
          <w:sz w:val="24"/>
          <w:szCs w:val="24"/>
        </w:rPr>
        <w:t xml:space="preserve">. The moral perspective of protest takes on at least three forms: as a moral norm (Schwartz, 1973), as moral conviction (Skitka, Bauman, &amp; Sargis, 2005), and as moral obligation (Vilas &amp; Sabucedo, 2012; Sabucedo, Dono, Alzate, &amp; Seoane, 2018). The moral norm is a convention that defines which behavior is right and which is wrong. It serves as a guide that directs decisions and assigns value to certain actions (de Groot, Bondy &amp; Schuitem, 2021). Skitka et al (2005), introduced the concept of moral conviction into the analysis of social protest, defining it as a strong and absolute belief that motivates people to comply with that moral norm (Sabucedo et al, 2018; Skitka, 2002). This recognition involves the consideration of universalism, the justification of action, and the expression of positive and negative emotions that arise from the violation of moral norms and mediate social activism (Skitka &amp; Wisneski, 2011; Arsenio &amp; Lover, 1995; Haidt, 2003; Shweder, Haidt, Horton &amp; Joseph, 2008). In this regard, Skitka (2010); Skitka &amp; Morgan (2014) suggest that people with high levels of moral conviction may exhibit uncompromising attitudes and motivations that don't require external justification. These moral convictions create a social impact where they increase the likelihood of people becoming politically involved, but they can also inhibit commitment to those with opposing views, making it difficult to achieve cohesion and peacefully resolve conflicts. Furthermore, these convictions can be resistant to persuasion and change, tending to prevail even when challenged by law or legitimate authority. The relevance of the moral dimension led other authors to integrate it into the Social Identity Model of Collective Action (SIMCA) due to its evident motivational capacity to mobilize people against social inequity (van Zomeren, Postmes, Spears &amp; Bettache, 2011; van Zomeren, Postmes &amp; Russel, 2012). These authors demonstrated that attitudes rooted in moral conviction are stronger and more enduring, transcend individuality and cultural conventionalism, and provide motivational guidance for subsequent behavior. Vilas &amp; Sabucedo (2012), and Sabucedo et al. (2018) proposed the concept of moral obligation as a “personal decision to participate in a specific collective action based on the belief that this is what should be done” (Vilas &amp; Sabucedo, 2012, p. 371). Moral obligation will be the motivation felt to behave accordingly. </w:t>
      </w:r>
    </w:p>
    <w:p w14:paraId="6EB70D20" w14:textId="5C6118BB" w:rsidR="00187593" w:rsidRDefault="00000000"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Bandura (1986) highlights, individuals act in alignment with their moral principles, often regardless of the personal costs involved. Moral protests lead to collective actions that expose participants to immediate or potential adverse consequences, with costs that frequently exceed any tangible benefits.</w:t>
      </w:r>
      <w:r w:rsidR="00AE6B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the moral dimension guides protest, and participation is driven by conviction or fundamental principles, collective actions are carried out regardless of the movement’s outcomes; they do not depend on the expectation of success </w:t>
      </w:r>
      <w:r>
        <w:rPr>
          <w:rFonts w:ascii="Times New Roman" w:eastAsia="Times New Roman" w:hAnsi="Times New Roman" w:cs="Times New Roman"/>
          <w:sz w:val="24"/>
          <w:szCs w:val="24"/>
        </w:rPr>
        <w:lastRenderedPageBreak/>
        <w:t xml:space="preserve">or the threat of failure. Protest occurs not only for consequentialist reasons but is also supported by deontological principles (Vilas &amp; Sabucedo, 2012). </w:t>
      </w:r>
    </w:p>
    <w:p w14:paraId="7F7F6667" w14:textId="1B1FCD5A" w:rsidR="00187593" w:rsidRDefault="00A93357"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Sabucedo et al (2018), morality is the strongest predictor of participation in collective actions, as it is directly related to personal motivation to act according to ethical values, which enhances the willingness to engage in protests, even in high-cost personal contexts. </w:t>
      </w:r>
    </w:p>
    <w:p w14:paraId="55887F45" w14:textId="3F37E61F" w:rsidR="00187593" w:rsidRDefault="00000000" w:rsidP="00A93357">
      <w:pPr>
        <w:spacing w:after="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the same vein, a study conducted in Bolivia within the context of the 2019 political conflict triggered by the violation of constitutional norms regarding electoral matters (Roth </w:t>
      </w:r>
      <w:r w:rsidR="00501B0D" w:rsidRPr="00501B0D">
        <w:rPr>
          <w:rFonts w:ascii="Times New Roman" w:eastAsia="Times New Roman" w:hAnsi="Times New Roman" w:cs="Times New Roman"/>
          <w:sz w:val="24"/>
          <w:szCs w:val="24"/>
        </w:rPr>
        <w:t>Orellana, García, Sirlopú</w:t>
      </w:r>
      <w:r w:rsidR="00501B0D" w:rsidRPr="00501B0D">
        <w:rPr>
          <w:rFonts w:ascii="Times New Roman" w:eastAsia="Times New Roman" w:hAnsi="Times New Roman" w:cs="Times New Roman"/>
          <w:sz w:val="24"/>
          <w:szCs w:val="24"/>
          <w:vertAlign w:val="superscript"/>
        </w:rPr>
        <w:t xml:space="preserve"> </w:t>
      </w:r>
      <w:r w:rsidR="00501B0D" w:rsidRPr="00501B0D">
        <w:rPr>
          <w:rFonts w:ascii="Times New Roman" w:eastAsia="Times New Roman" w:hAnsi="Times New Roman" w:cs="Times New Roman"/>
          <w:sz w:val="24"/>
          <w:szCs w:val="24"/>
        </w:rPr>
        <w:t xml:space="preserve">&amp; </w:t>
      </w:r>
      <w:r w:rsidR="00501B0D" w:rsidRPr="005E091C">
        <w:rPr>
          <w:rFonts w:ascii="Times New Roman" w:eastAsia="Times New Roman" w:hAnsi="Times New Roman" w:cs="Times New Roman"/>
          <w:sz w:val="24"/>
          <w:szCs w:val="24"/>
        </w:rPr>
        <w:t>Ҫ</w:t>
      </w:r>
      <w:r w:rsidR="00501B0D" w:rsidRPr="00501B0D">
        <w:rPr>
          <w:rFonts w:ascii="Times New Roman" w:eastAsia="Times New Roman" w:hAnsi="Times New Roman" w:cs="Times New Roman"/>
          <w:sz w:val="24"/>
          <w:szCs w:val="24"/>
        </w:rPr>
        <w:t>akal</w:t>
      </w:r>
      <w:r>
        <w:rPr>
          <w:rFonts w:ascii="Times New Roman" w:eastAsia="Times New Roman" w:hAnsi="Times New Roman" w:cs="Times New Roman"/>
          <w:sz w:val="24"/>
          <w:szCs w:val="24"/>
        </w:rPr>
        <w:t xml:space="preserve">, </w:t>
      </w:r>
      <w:r w:rsidR="00D14763">
        <w:rPr>
          <w:rFonts w:ascii="Times New Roman" w:eastAsia="Times New Roman" w:hAnsi="Times New Roman" w:cs="Times New Roman"/>
          <w:sz w:val="24"/>
          <w:szCs w:val="24"/>
        </w:rPr>
        <w:t>2025</w:t>
      </w:r>
      <w:r>
        <w:rPr>
          <w:rFonts w:ascii="Times New Roman" w:eastAsia="Times New Roman" w:hAnsi="Times New Roman" w:cs="Times New Roman"/>
          <w:sz w:val="24"/>
          <w:szCs w:val="24"/>
        </w:rPr>
        <w:t>) established the direct predictive power of moral conviction on collective efficacy, as well as its indirect influence on positive emotions and unified action during protests, explaining social satisfaction with the protest outcomes. This study suggested that when the conflict revolves around the common good and collective interest, the moral dimension seems to play a crucial role in understanding the motivations behind it.</w:t>
      </w:r>
    </w:p>
    <w:p w14:paraId="70874BA9" w14:textId="77777777" w:rsidR="00187593"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present research</w:t>
      </w:r>
    </w:p>
    <w:p w14:paraId="116E8B2F" w14:textId="77777777" w:rsidR="00187593" w:rsidRDefault="00000000" w:rsidP="00A93357">
      <w:pPr>
        <w:spacing w:after="0" w:line="360" w:lineRule="auto"/>
        <w:ind w:right="-28"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in October and November 2022, during a 36-day civic strike. This large-scale protest, organized by civic institutions and citizen groups of Santa Cruz - Bolivia, effectively halted all economic and social activities. The primary demand was that the central government adhere to the scheduled timeline for the national population and housing census. The research was guided by the following questions: </w:t>
      </w:r>
    </w:p>
    <w:p w14:paraId="58DE360E" w14:textId="77777777" w:rsidR="00187593" w:rsidRDefault="00000000" w:rsidP="00220CF5">
      <w:pPr>
        <w:spacing w:after="0" w:line="360" w:lineRule="auto"/>
        <w:ind w:right="-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Can a theoretical model be developed in which moral mandates, as examined by various authors in recent years (Schwartz, 1973; Skitka et al., 2005; Skitka et al., 2015; Sabucedo et al., 2018; Vilas &amp; Sabucedo, 2012; van Zomeren et al., 2012), contribute to explaining the decision to participate in large-scale civic protests within a polarized and confrontational context? </w:t>
      </w:r>
    </w:p>
    <w:p w14:paraId="5FCCA8D3" w14:textId="77777777" w:rsidR="00187593" w:rsidRDefault="00000000" w:rsidP="00220CF5">
      <w:pPr>
        <w:spacing w:after="0" w:line="360" w:lineRule="auto"/>
        <w:ind w:right="-28"/>
        <w:rPr>
          <w:rFonts w:ascii="Times New Roman" w:eastAsia="Times New Roman" w:hAnsi="Times New Roman" w:cs="Times New Roman"/>
          <w:sz w:val="24"/>
          <w:szCs w:val="24"/>
        </w:rPr>
      </w:pPr>
      <w:r>
        <w:rPr>
          <w:rFonts w:ascii="Times New Roman" w:eastAsia="Times New Roman" w:hAnsi="Times New Roman" w:cs="Times New Roman"/>
          <w:sz w:val="24"/>
          <w:szCs w:val="24"/>
        </w:rPr>
        <w:t>b) What role do negative emotions toward the State administration, public confidence in the government, collective self-efficacy, and national unity play in the decision to support the Santa Cruz strike?</w:t>
      </w:r>
    </w:p>
    <w:p w14:paraId="49759C84" w14:textId="1266535F" w:rsidR="00187593" w:rsidRDefault="00000000" w:rsidP="00A93357">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extant literature on collective action, we tested these variables as predictors of decision to participate in the regional strike: a) We posit that negative emotions toward Bolivian´s social, economic and political administration contributes to a low confidence in the national political institutions.</w:t>
      </w:r>
      <w:r w:rsidR="00A933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These sentiments, alongside distrust in administrative management and institutional integrity, help explain the development of a civic moral conviction condemning the breach of norms that uphold the common good. c) </w:t>
      </w:r>
      <w:r>
        <w:rPr>
          <w:rFonts w:ascii="Times New Roman" w:eastAsia="Times New Roman" w:hAnsi="Times New Roman" w:cs="Times New Roman"/>
          <w:sz w:val="24"/>
          <w:szCs w:val="24"/>
        </w:rPr>
        <w:lastRenderedPageBreak/>
        <w:t xml:space="preserve">Moral conviction, in turn, predicts the rise of a shared sense of collective efficacy, underscoring the belief among those affected that mobilization can yield desirable outcomes. This conviction enhances both the potential impact of the protest and the sense of national unity that motivates collective action and aligns the protest around a shared national interest. d) Ultimately, moral conviction, collective efficacy, and a sense of national unity collectively serve as key predictors of the decision to participate in the protest. Figure 1 outlines the model’s structure, with its testing offering deeper insights into moral mandate as a catalyst for collective mobilization.       </w:t>
      </w:r>
    </w:p>
    <w:p w14:paraId="43D9E7DE" w14:textId="77777777" w:rsidR="00A93357" w:rsidRDefault="00A93357" w:rsidP="00A9335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p>
    <w:p w14:paraId="19A11807" w14:textId="77777777" w:rsidR="00A93357" w:rsidRPr="003527A8" w:rsidRDefault="00A93357" w:rsidP="00A93357">
      <w:pPr>
        <w:spacing w:after="0" w:line="360" w:lineRule="auto"/>
        <w:rPr>
          <w:rFonts w:ascii="Times New Roman" w:eastAsia="Times New Roman" w:hAnsi="Times New Roman" w:cs="Times New Roman"/>
          <w:b/>
          <w:i/>
          <w:sz w:val="24"/>
          <w:szCs w:val="24"/>
        </w:rPr>
      </w:pPr>
      <w:r w:rsidRPr="003527A8">
        <w:rPr>
          <w:rFonts w:ascii="Times New Roman" w:eastAsia="Times New Roman" w:hAnsi="Times New Roman" w:cs="Times New Roman"/>
          <w:i/>
          <w:sz w:val="24"/>
          <w:szCs w:val="24"/>
        </w:rPr>
        <w:t xml:space="preserve">Hypothetical predictive model of the decision to protest </w:t>
      </w:r>
    </w:p>
    <w:p w14:paraId="333259E6" w14:textId="77777777" w:rsidR="00187593" w:rsidRDefault="00187593" w:rsidP="00220CF5">
      <w:pPr>
        <w:spacing w:after="0" w:line="360" w:lineRule="auto"/>
        <w:rPr>
          <w:rFonts w:ascii="Times New Roman" w:eastAsia="Times New Roman" w:hAnsi="Times New Roman" w:cs="Times New Roman"/>
          <w:b/>
          <w:sz w:val="24"/>
          <w:szCs w:val="24"/>
        </w:rPr>
      </w:pPr>
    </w:p>
    <w:p w14:paraId="2DAF8B92" w14:textId="77777777" w:rsidR="00187593" w:rsidRDefault="00000000" w:rsidP="00220CF5">
      <w:pPr>
        <w:spacing w:after="0" w:line="360" w:lineRule="auto"/>
        <w:ind w:right="-287"/>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114300" distB="114300" distL="114300" distR="114300" wp14:anchorId="0886DCAA" wp14:editId="43B575F1">
                <wp:extent cx="5614218" cy="3001454"/>
                <wp:effectExtent l="0" t="0" r="24765" b="27940"/>
                <wp:docPr id="2001497906" name="Grupo 2001497906"/>
                <wp:cNvGraphicFramePr/>
                <a:graphic xmlns:a="http://schemas.openxmlformats.org/drawingml/2006/main">
                  <a:graphicData uri="http://schemas.microsoft.com/office/word/2010/wordprocessingGroup">
                    <wpg:wgp>
                      <wpg:cNvGrpSpPr/>
                      <wpg:grpSpPr>
                        <a:xfrm>
                          <a:off x="0" y="0"/>
                          <a:ext cx="5614218" cy="3001454"/>
                          <a:chOff x="615975" y="697750"/>
                          <a:chExt cx="6307275" cy="3393850"/>
                        </a:xfrm>
                      </wpg:grpSpPr>
                      <wps:wsp>
                        <wps:cNvPr id="1809285596" name="Rectángulo 1809285596"/>
                        <wps:cNvSpPr/>
                        <wps:spPr>
                          <a:xfrm>
                            <a:off x="615975" y="1086350"/>
                            <a:ext cx="1666800" cy="771536"/>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2638A36E"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Negative emotions toward Bolivian socio political conditions</w:t>
                              </w:r>
                            </w:p>
                          </w:txbxContent>
                        </wps:txbx>
                        <wps:bodyPr spcFirstLastPara="1" wrap="square" lIns="91425" tIns="91425" rIns="91425" bIns="91425" anchor="ctr" anchorCtr="0">
                          <a:noAutofit/>
                        </wps:bodyPr>
                      </wps:wsp>
                      <wps:wsp>
                        <wps:cNvPr id="1478047346" name="Rectángulo 1478047346"/>
                        <wps:cNvSpPr/>
                        <wps:spPr>
                          <a:xfrm>
                            <a:off x="615975" y="2833950"/>
                            <a:ext cx="1666800" cy="7362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3C5AC783"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Confidence in political institutions</w:t>
                              </w:r>
                            </w:p>
                          </w:txbxContent>
                        </wps:txbx>
                        <wps:bodyPr spcFirstLastPara="1" wrap="square" lIns="91425" tIns="91425" rIns="91425" bIns="91425" anchor="ctr" anchorCtr="0">
                          <a:noAutofit/>
                        </wps:bodyPr>
                      </wps:wsp>
                      <wps:wsp>
                        <wps:cNvPr id="777617981" name="Rectángulo 777617981"/>
                        <wps:cNvSpPr/>
                        <wps:spPr>
                          <a:xfrm>
                            <a:off x="3007775" y="697750"/>
                            <a:ext cx="1666800" cy="7362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27A84F4B"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Collective Self-efficacy</w:t>
                              </w:r>
                            </w:p>
                          </w:txbxContent>
                        </wps:txbx>
                        <wps:bodyPr spcFirstLastPara="1" wrap="square" lIns="91425" tIns="91425" rIns="91425" bIns="91425" anchor="ctr" anchorCtr="0">
                          <a:noAutofit/>
                        </wps:bodyPr>
                      </wps:wsp>
                      <wps:wsp>
                        <wps:cNvPr id="589003225" name="Rectángulo 589003225"/>
                        <wps:cNvSpPr/>
                        <wps:spPr>
                          <a:xfrm>
                            <a:off x="3007775" y="3355400"/>
                            <a:ext cx="1666800" cy="7362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58C5786E"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National unity</w:t>
                              </w:r>
                            </w:p>
                          </w:txbxContent>
                        </wps:txbx>
                        <wps:bodyPr spcFirstLastPara="1" wrap="square" lIns="91425" tIns="91425" rIns="91425" bIns="91425" anchor="ctr" anchorCtr="0">
                          <a:noAutofit/>
                        </wps:bodyPr>
                      </wps:wsp>
                      <wps:wsp>
                        <wps:cNvPr id="1374613976" name="Rectángulo 1374613976"/>
                        <wps:cNvSpPr/>
                        <wps:spPr>
                          <a:xfrm>
                            <a:off x="3007775" y="2026575"/>
                            <a:ext cx="1666800" cy="7362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53E6A536"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Moral convictions</w:t>
                              </w:r>
                            </w:p>
                          </w:txbxContent>
                        </wps:txbx>
                        <wps:bodyPr spcFirstLastPara="1" wrap="square" lIns="91425" tIns="91425" rIns="91425" bIns="91425" anchor="ctr" anchorCtr="0">
                          <a:noAutofit/>
                        </wps:bodyPr>
                      </wps:wsp>
                      <wps:wsp>
                        <wps:cNvPr id="1321027781" name="Rectángulo 1321027781"/>
                        <wps:cNvSpPr/>
                        <wps:spPr>
                          <a:xfrm>
                            <a:off x="5256450" y="2026575"/>
                            <a:ext cx="1666800" cy="7362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5479055C"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Decision to protest</w:t>
                              </w:r>
                            </w:p>
                          </w:txbxContent>
                        </wps:txbx>
                        <wps:bodyPr spcFirstLastPara="1" wrap="square" lIns="91425" tIns="91425" rIns="91425" bIns="91425" anchor="ctr" anchorCtr="0">
                          <a:noAutofit/>
                        </wps:bodyPr>
                      </wps:wsp>
                      <wps:wsp>
                        <wps:cNvPr id="332684417" name="Conector recto de flecha 332684417"/>
                        <wps:cNvCnPr/>
                        <wps:spPr>
                          <a:xfrm>
                            <a:off x="1449375" y="1822550"/>
                            <a:ext cx="0" cy="1011300"/>
                          </a:xfrm>
                          <a:prstGeom prst="straightConnector1">
                            <a:avLst/>
                          </a:prstGeom>
                          <a:noFill/>
                          <a:ln w="9525" cap="flat" cmpd="sng">
                            <a:solidFill>
                              <a:srgbClr val="000000"/>
                            </a:solidFill>
                            <a:prstDash val="solid"/>
                            <a:round/>
                            <a:headEnd type="none" w="med" len="med"/>
                            <a:tailEnd type="triangle" w="med" len="med"/>
                          </a:ln>
                        </wps:spPr>
                        <wps:bodyPr/>
                      </wps:wsp>
                      <wps:wsp>
                        <wps:cNvPr id="1713686530" name="Conector recto de flecha 1713686530"/>
                        <wps:cNvCnPr/>
                        <wps:spPr>
                          <a:xfrm>
                            <a:off x="2282775" y="1454450"/>
                            <a:ext cx="725100" cy="940200"/>
                          </a:xfrm>
                          <a:prstGeom prst="straightConnector1">
                            <a:avLst/>
                          </a:prstGeom>
                          <a:noFill/>
                          <a:ln w="9525" cap="flat" cmpd="sng">
                            <a:solidFill>
                              <a:srgbClr val="000000"/>
                            </a:solidFill>
                            <a:prstDash val="solid"/>
                            <a:round/>
                            <a:headEnd type="none" w="med" len="med"/>
                            <a:tailEnd type="triangle" w="med" len="med"/>
                          </a:ln>
                        </wps:spPr>
                        <wps:bodyPr/>
                      </wps:wsp>
                      <wps:wsp>
                        <wps:cNvPr id="1110566357" name="Conector recto de flecha 1110566357"/>
                        <wps:cNvCnPr/>
                        <wps:spPr>
                          <a:xfrm rot="10800000" flipH="1">
                            <a:off x="2282775" y="2394750"/>
                            <a:ext cx="725100" cy="807300"/>
                          </a:xfrm>
                          <a:prstGeom prst="straightConnector1">
                            <a:avLst/>
                          </a:prstGeom>
                          <a:noFill/>
                          <a:ln w="9525" cap="flat" cmpd="sng">
                            <a:solidFill>
                              <a:srgbClr val="000000"/>
                            </a:solidFill>
                            <a:prstDash val="solid"/>
                            <a:round/>
                            <a:headEnd type="none" w="med" len="med"/>
                            <a:tailEnd type="triangle" w="med" len="med"/>
                          </a:ln>
                        </wps:spPr>
                        <wps:bodyPr/>
                      </wps:wsp>
                      <wps:wsp>
                        <wps:cNvPr id="13716770" name="Conector recto de flecha 13716770"/>
                        <wps:cNvCnPr/>
                        <wps:spPr>
                          <a:xfrm rot="10800000">
                            <a:off x="3841175" y="1434075"/>
                            <a:ext cx="0" cy="592500"/>
                          </a:xfrm>
                          <a:prstGeom prst="straightConnector1">
                            <a:avLst/>
                          </a:prstGeom>
                          <a:noFill/>
                          <a:ln w="9525" cap="flat" cmpd="sng">
                            <a:solidFill>
                              <a:srgbClr val="000000"/>
                            </a:solidFill>
                            <a:prstDash val="solid"/>
                            <a:round/>
                            <a:headEnd type="none" w="med" len="med"/>
                            <a:tailEnd type="triangle" w="med" len="med"/>
                          </a:ln>
                        </wps:spPr>
                        <wps:bodyPr/>
                      </wps:wsp>
                      <wps:wsp>
                        <wps:cNvPr id="913162321" name="Conector recto de flecha 913162321"/>
                        <wps:cNvCnPr/>
                        <wps:spPr>
                          <a:xfrm>
                            <a:off x="3841175" y="2762775"/>
                            <a:ext cx="0" cy="592500"/>
                          </a:xfrm>
                          <a:prstGeom prst="straightConnector1">
                            <a:avLst/>
                          </a:prstGeom>
                          <a:noFill/>
                          <a:ln w="9525" cap="flat" cmpd="sng">
                            <a:solidFill>
                              <a:srgbClr val="000000"/>
                            </a:solidFill>
                            <a:prstDash val="solid"/>
                            <a:round/>
                            <a:headEnd type="none" w="med" len="med"/>
                            <a:tailEnd type="triangle" w="med" len="med"/>
                          </a:ln>
                        </wps:spPr>
                        <wps:bodyPr/>
                      </wps:wsp>
                      <wps:wsp>
                        <wps:cNvPr id="1396733598" name="Conector recto de flecha 1396733598"/>
                        <wps:cNvCnPr/>
                        <wps:spPr>
                          <a:xfrm>
                            <a:off x="4674575" y="2394675"/>
                            <a:ext cx="582000" cy="0"/>
                          </a:xfrm>
                          <a:prstGeom prst="straightConnector1">
                            <a:avLst/>
                          </a:prstGeom>
                          <a:noFill/>
                          <a:ln w="9525" cap="flat" cmpd="sng">
                            <a:solidFill>
                              <a:srgbClr val="000000"/>
                            </a:solidFill>
                            <a:prstDash val="solid"/>
                            <a:round/>
                            <a:headEnd type="none" w="med" len="med"/>
                            <a:tailEnd type="triangle" w="med" len="med"/>
                          </a:ln>
                        </wps:spPr>
                        <wps:bodyPr/>
                      </wps:wsp>
                      <wps:wsp>
                        <wps:cNvPr id="85048134" name="Conector recto de flecha 85048134"/>
                        <wps:cNvCnPr/>
                        <wps:spPr>
                          <a:xfrm>
                            <a:off x="4674575" y="1065850"/>
                            <a:ext cx="582000" cy="1328700"/>
                          </a:xfrm>
                          <a:prstGeom prst="straightConnector1">
                            <a:avLst/>
                          </a:prstGeom>
                          <a:noFill/>
                          <a:ln w="9525" cap="flat" cmpd="sng">
                            <a:solidFill>
                              <a:srgbClr val="000000"/>
                            </a:solidFill>
                            <a:prstDash val="solid"/>
                            <a:round/>
                            <a:headEnd type="none" w="med" len="med"/>
                            <a:tailEnd type="triangle" w="med" len="med"/>
                          </a:ln>
                        </wps:spPr>
                        <wps:bodyPr/>
                      </wps:wsp>
                      <wps:wsp>
                        <wps:cNvPr id="338578592" name="Conector recto de flecha 338578592"/>
                        <wps:cNvCnPr/>
                        <wps:spPr>
                          <a:xfrm rot="10800000" flipH="1">
                            <a:off x="4674575" y="2394800"/>
                            <a:ext cx="582000" cy="13287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0886DCAA" id="Grupo 2001497906" o:spid="_x0000_s1026" style="width:442.05pt;height:236.35pt;mso-position-horizontal-relative:char;mso-position-vertical-relative:line" coordorigin="6159,6977" coordsize="63072,33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">
                <v:rect id="Rectángulo 1809285596" o:spid="_x0000_s1027" style="position:absolute;left:6159;top:10863;width:16668;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" fillcolor="white [3201]" strokecolor="black [3200]" strokeweight="1pt">
                  <v:stroke startarrowwidth="narrow" startarrowlength="short" endarrowwidth="narrow" endarrowlength="short"/>
                  <v:textbox inset="2.53958mm,2.53958mm,2.53958mm,2.53958mm">
                    <w:txbxContent>
                      <w:p w14:paraId="2638A36E"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 xml:space="preserve">Negative emotions toward Bolivian </w:t>
                        </w:r>
                        <w:proofErr w:type="gramStart"/>
                        <w:r>
                          <w:rPr>
                            <w:rFonts w:ascii="Times New Roman" w:eastAsia="Times New Roman" w:hAnsi="Times New Roman" w:cs="Times New Roman"/>
                            <w:color w:val="000000"/>
                            <w:sz w:val="24"/>
                          </w:rPr>
                          <w:t>socio political</w:t>
                        </w:r>
                        <w:proofErr w:type="gramEnd"/>
                        <w:r>
                          <w:rPr>
                            <w:rFonts w:ascii="Times New Roman" w:eastAsia="Times New Roman" w:hAnsi="Times New Roman" w:cs="Times New Roman"/>
                            <w:color w:val="000000"/>
                            <w:sz w:val="24"/>
                          </w:rPr>
                          <w:t xml:space="preserve"> conditions</w:t>
                        </w:r>
                      </w:p>
                    </w:txbxContent>
                  </v:textbox>
                </v:rect>
                <v:rect id="Rectángulo 1478047346" o:spid="_x0000_s1028" style="position:absolute;left:6159;top:28339;width:16668;height:7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" fillcolor="white [3201]" strokecolor="black [3200]" strokeweight="1pt">
                  <v:stroke startarrowwidth="narrow" startarrowlength="short" endarrowwidth="narrow" endarrowlength="short"/>
                  <v:textbox inset="2.53958mm,2.53958mm,2.53958mm,2.53958mm">
                    <w:txbxContent>
                      <w:p w14:paraId="3C5AC783"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Confidence in political institutions</w:t>
                        </w:r>
                      </w:p>
                    </w:txbxContent>
                  </v:textbox>
                </v:rect>
                <v:rect id="Rectángulo 777617981" o:spid="_x0000_s1029" style="position:absolute;left:30077;top:6977;width:16668;height:7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" fillcolor="white [3201]" strokecolor="black [3200]" strokeweight="1pt">
                  <v:stroke startarrowwidth="narrow" startarrowlength="short" endarrowwidth="narrow" endarrowlength="short"/>
                  <v:textbox inset="2.53958mm,2.53958mm,2.53958mm,2.53958mm">
                    <w:txbxContent>
                      <w:p w14:paraId="27A84F4B"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Collective Self-efficacy</w:t>
                        </w:r>
                      </w:p>
                    </w:txbxContent>
                  </v:textbox>
                </v:rect>
                <v:rect id="Rectángulo 589003225" o:spid="_x0000_s1030" style="position:absolute;left:30077;top:33554;width:16668;height:7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" fillcolor="white [3201]" strokecolor="black [3200]" strokeweight="1pt">
                  <v:stroke startarrowwidth="narrow" startarrowlength="short" endarrowwidth="narrow" endarrowlength="short"/>
                  <v:textbox inset="2.53958mm,2.53958mm,2.53958mm,2.53958mm">
                    <w:txbxContent>
                      <w:p w14:paraId="58C5786E"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National unity</w:t>
                        </w:r>
                      </w:p>
                    </w:txbxContent>
                  </v:textbox>
                </v:rect>
                <v:rect id="Rectángulo 1374613976" o:spid="_x0000_s1031" style="position:absolute;left:30077;top:20265;width:16668;height:7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" fillcolor="white [3201]" strokecolor="black [3200]" strokeweight="1pt">
                  <v:stroke startarrowwidth="narrow" startarrowlength="short" endarrowwidth="narrow" endarrowlength="short"/>
                  <v:textbox inset="2.53958mm,2.53958mm,2.53958mm,2.53958mm">
                    <w:txbxContent>
                      <w:p w14:paraId="53E6A536"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Moral convictions</w:t>
                        </w:r>
                      </w:p>
                    </w:txbxContent>
                  </v:textbox>
                </v:rect>
                <v:rect id="Rectángulo 1321027781" o:spid="_x0000_s1032" style="position:absolute;left:52564;top:20265;width:16668;height:7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" fillcolor="white [3201]" strokecolor="black [3200]" strokeweight="1pt">
                  <v:stroke startarrowwidth="narrow" startarrowlength="short" endarrowwidth="narrow" endarrowlength="short"/>
                  <v:textbox inset="2.53958mm,2.53958mm,2.53958mm,2.53958mm">
                    <w:txbxContent>
                      <w:p w14:paraId="5479055C" w14:textId="77777777" w:rsidR="00187593" w:rsidRDefault="00000000">
                        <w:pPr>
                          <w:spacing w:after="0" w:line="240" w:lineRule="auto"/>
                          <w:jc w:val="center"/>
                          <w:textDirection w:val="btLr"/>
                        </w:pPr>
                        <w:r>
                          <w:rPr>
                            <w:rFonts w:ascii="Times New Roman" w:eastAsia="Times New Roman" w:hAnsi="Times New Roman" w:cs="Times New Roman"/>
                            <w:color w:val="000000"/>
                            <w:sz w:val="24"/>
                          </w:rPr>
                          <w:t>Decision to protest</w:t>
                        </w:r>
                      </w:p>
                    </w:txbxContent>
                  </v:textbox>
                </v:rect>
                <v:shapetype id="_x0000_t32" coordsize="21600,21600" o:spt="32" o:oned="t" path="m,l21600,21600e" filled="f">
                  <v:path arrowok="t" fillok="f" o:connecttype="none"/>
                  <o:lock v:ext="edit" shapetype="t"/>
                </v:shapetype>
                <v:shape id="Conector recto de flecha 332684417" o:spid="_x0000_s1033" type="#_x0000_t32" style="position:absolute;left:14493;top:18225;width:0;height:10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">
                  <v:stroke endarrow="block"/>
                </v:shape>
                <v:shape id="Conector recto de flecha 1713686530" o:spid="_x0000_s1034" type="#_x0000_t32" style="position:absolute;left:22827;top:14544;width:7251;height:9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">
                  <v:stroke endarrow="block"/>
                </v:shape>
                <v:shape id="Conector recto de flecha 1110566357" o:spid="_x0000_s1035" type="#_x0000_t32" style="position:absolute;left:22827;top:23947;width:7251;height:807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">
                  <v:stroke endarrow="block"/>
                </v:shape>
                <v:shape id="Conector recto de flecha 13716770" o:spid="_x0000_s1036" type="#_x0000_t32" style="position:absolute;left:38411;top:14340;width:0;height:592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">
                  <v:stroke endarrow="block"/>
                </v:shape>
                <v:shape id="Conector recto de flecha 913162321" o:spid="_x0000_s1037" type="#_x0000_t32" style="position:absolute;left:38411;top:27627;width:0;height:5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">
                  <v:stroke endarrow="block"/>
                </v:shape>
                <v:shape id="Conector recto de flecha 1396733598" o:spid="_x0000_s1038" type="#_x0000_t32" style="position:absolute;left:46745;top:23946;width:58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">
                  <v:stroke endarrow="block"/>
                </v:shape>
                <v:shape id="Conector recto de flecha 85048134" o:spid="_x0000_s1039" type="#_x0000_t32" style="position:absolute;left:46745;top:10658;width:5820;height:13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">
                  <v:stroke endarrow="block"/>
                </v:shape>
                <v:shape id="Conector recto de flecha 338578592" o:spid="_x0000_s1040" type="#_x0000_t32" style="position:absolute;left:46745;top:23948;width:5820;height:132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">
                  <v:stroke endarrow="block"/>
                </v:shape>
                <w10:anchorlock/>
              </v:group>
            </w:pict>
          </mc:Fallback>
        </mc:AlternateContent>
      </w:r>
    </w:p>
    <w:p w14:paraId="04055688" w14:textId="3BEA8A0C" w:rsidR="00725DDC" w:rsidRPr="00602114" w:rsidRDefault="00725DDC" w:rsidP="00725DDC">
      <w:pPr>
        <w:spacing w:after="0" w:line="360" w:lineRule="auto"/>
        <w:rPr>
          <w:rFonts w:ascii="Times New Roman" w:eastAsia="Times New Roman" w:hAnsi="Times New Roman" w:cs="Times New Roman"/>
          <w:bCs/>
          <w:sz w:val="24"/>
          <w:szCs w:val="24"/>
        </w:rPr>
      </w:pPr>
      <w:r w:rsidRPr="00602114">
        <w:rPr>
          <w:rFonts w:ascii="Times New Roman" w:eastAsia="Times New Roman" w:hAnsi="Times New Roman" w:cs="Times New Roman"/>
          <w:bCs/>
          <w:i/>
          <w:iCs/>
          <w:sz w:val="24"/>
          <w:szCs w:val="24"/>
        </w:rPr>
        <w:t>Note</w:t>
      </w:r>
      <w:r w:rsidRPr="00602114">
        <w:rPr>
          <w:rFonts w:ascii="Times New Roman" w:eastAsia="Times New Roman" w:hAnsi="Times New Roman" w:cs="Times New Roman"/>
          <w:bCs/>
          <w:sz w:val="24"/>
          <w:szCs w:val="24"/>
        </w:rPr>
        <w:t>:</w:t>
      </w:r>
      <w:r w:rsidR="00602114" w:rsidRPr="00602114">
        <w:rPr>
          <w:rFonts w:ascii="Times New Roman" w:eastAsia="Times New Roman" w:hAnsi="Times New Roman" w:cs="Times New Roman"/>
          <w:bCs/>
          <w:sz w:val="24"/>
          <w:szCs w:val="24"/>
        </w:rPr>
        <w:t xml:space="preserve"> </w:t>
      </w:r>
      <w:r w:rsidR="00602114" w:rsidRPr="00602114">
        <w:rPr>
          <w:rFonts w:ascii="Times New Roman" w:eastAsia="Times New Roman" w:hAnsi="Times New Roman" w:cs="Times New Roman"/>
          <w:bCs/>
          <w:i/>
          <w:iCs/>
          <w:sz w:val="24"/>
          <w:szCs w:val="24"/>
        </w:rPr>
        <w:t>Hypothetical model of the predictor variables influencing the decision to protest</w:t>
      </w:r>
    </w:p>
    <w:p w14:paraId="39213AFC" w14:textId="0578BD5D" w:rsidR="00187593" w:rsidRDefault="00000000" w:rsidP="00A9335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0F4C6681" w14:textId="77777777" w:rsidR="00725DDC"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and Participants</w:t>
      </w:r>
    </w:p>
    <w:p w14:paraId="4AE09C0E" w14:textId="0B8CBB2B" w:rsidR="00187593" w:rsidRDefault="00000000" w:rsidP="003527A8">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included a convenience sample of 512 individuals, the majority of whom participated in the civic strike. Data collection was conducted using a freely distributed questionnaire, targeting residents of Santa Cruz de la Sierra exclusively. The survey was administered virtually prior to the conclusion of the civic protest. Participants ranged in age from 18 to 77 years, with a mean age of 38.18 and a standard deviation of 15.66.</w:t>
      </w:r>
      <w:r w:rsidR="00725D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Approximately two-thirds (60.9%, n = 312) were women, and 39.1% (n = 200) were men. Of those surveyed, 60.4% (n = 309) were native to Santa Cruz, while 39.6% (n = 203) were residents from other regions, particularly from the departments of La Paz and Cochabamba. </w:t>
      </w:r>
      <w:r>
        <w:rPr>
          <w:rFonts w:ascii="Times New Roman" w:eastAsia="Times New Roman" w:hAnsi="Times New Roman" w:cs="Times New Roman"/>
          <w:sz w:val="24"/>
          <w:szCs w:val="24"/>
        </w:rPr>
        <w:lastRenderedPageBreak/>
        <w:t>A majority of participants (62.5%, n = 320) reported having participated in the protest to some extent, 21.1% (n = 108) participated occasionally, and 16.4% (n = 84) did not participate at all.</w:t>
      </w:r>
    </w:p>
    <w:p w14:paraId="25CF9C01" w14:textId="34F86998" w:rsidR="00187593"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r w:rsidR="005D603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nstrument</w:t>
      </w:r>
    </w:p>
    <w:p w14:paraId="28A0A0D1" w14:textId="3BC55F15" w:rsidR="00187593" w:rsidRDefault="00000000" w:rsidP="00725DDC">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used was an adapted questionnaire, modified from prior studies (</w:t>
      </w:r>
      <w:r w:rsidR="009C4685">
        <w:rPr>
          <w:rFonts w:ascii="Times New Roman" w:eastAsia="Times New Roman" w:hAnsi="Times New Roman" w:cs="Times New Roman"/>
          <w:sz w:val="24"/>
          <w:szCs w:val="24"/>
        </w:rPr>
        <w:t>Ҫ</w:t>
      </w:r>
      <w:r>
        <w:rPr>
          <w:rFonts w:ascii="Times New Roman" w:eastAsia="Times New Roman" w:hAnsi="Times New Roman" w:cs="Times New Roman"/>
          <w:sz w:val="24"/>
          <w:szCs w:val="24"/>
        </w:rPr>
        <w:t>akal et al., 2016; Sirlopú et al., 2021; Roth et al., 2023). It was administered online via Google Forms between November 23 and 29, 2022, following the collection of informed consent from each participant. It consisted of 56 items: 4 sociodemographic questions and 52 items divided into 13 Likert-type scales with 5 points each, of which six were processed for the present study: a) Negative emotions about the country’s political and economic situation (e.g., “In general, I feel disappointed when I think about the country’s political and economic situation”); b) Trust in State institutions (e.g., “I trust the current government of Bolivia”); c) Collective self-efficacy (e.g., “I believe Bolivians can come together to change our country”); d) Decision to protest (e.g., “I support the Cabildo's decision to strike in Santa Cruz”); e) Moral conviction (e.g., “To improve political, social, and economic conditions, a moral revolution is needed”); f) National unity (e.g., “I believe that only by uniting all Bolivians can we overcome our problems”). Table 1 summarizes the reliability values of each of the scales.</w:t>
      </w:r>
    </w:p>
    <w:p w14:paraId="601B4652" w14:textId="77777777" w:rsidR="00187593" w:rsidRDefault="00000000" w:rsidP="00220CF5">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14:paraId="116599CC" w14:textId="77777777" w:rsidR="00187593" w:rsidRDefault="00000000" w:rsidP="00220CF5">
      <w:pPr>
        <w:shd w:val="clear" w:color="auto" w:fill="FFFFFF"/>
        <w:spacing w:after="0" w:line="360" w:lineRule="auto"/>
        <w:rPr>
          <w:rFonts w:ascii="Times New Roman" w:eastAsia="Times New Roman" w:hAnsi="Times New Roman" w:cs="Times New Roman"/>
          <w:i/>
          <w:color w:val="211D1E"/>
          <w:sz w:val="24"/>
          <w:szCs w:val="24"/>
        </w:rPr>
      </w:pPr>
      <w:r>
        <w:rPr>
          <w:rFonts w:ascii="Times New Roman" w:eastAsia="Times New Roman" w:hAnsi="Times New Roman" w:cs="Times New Roman"/>
          <w:i/>
          <w:sz w:val="24"/>
          <w:szCs w:val="24"/>
        </w:rPr>
        <w:t>Reliability indexes for each scale</w:t>
      </w:r>
    </w:p>
    <w:p w14:paraId="01C9F111" w14:textId="77777777" w:rsidR="00187593" w:rsidRDefault="00187593" w:rsidP="00220CF5">
      <w:pPr>
        <w:shd w:val="clear" w:color="auto" w:fill="FFFFFF"/>
        <w:spacing w:after="0" w:line="360" w:lineRule="auto"/>
        <w:rPr>
          <w:rFonts w:ascii="Times New Roman" w:eastAsia="Times New Roman" w:hAnsi="Times New Roman" w:cs="Times New Roman"/>
          <w:sz w:val="24"/>
          <w:szCs w:val="24"/>
        </w:rPr>
      </w:pPr>
    </w:p>
    <w:tbl>
      <w:tblPr>
        <w:tblStyle w:val="a3"/>
        <w:tblW w:w="7920" w:type="dxa"/>
        <w:jc w:val="center"/>
        <w:tblInd w:w="0" w:type="dxa"/>
        <w:tblLayout w:type="fixed"/>
        <w:tblLook w:val="0400" w:firstRow="0" w:lastRow="0" w:firstColumn="0" w:lastColumn="0" w:noHBand="0" w:noVBand="1"/>
      </w:tblPr>
      <w:tblGrid>
        <w:gridCol w:w="6210"/>
        <w:gridCol w:w="1710"/>
      </w:tblGrid>
      <w:tr w:rsidR="00187593" w14:paraId="20F3C45D" w14:textId="77777777">
        <w:trPr>
          <w:jc w:val="center"/>
        </w:trPr>
        <w:tc>
          <w:tcPr>
            <w:tcW w:w="6210" w:type="dxa"/>
            <w:tcBorders>
              <w:top w:val="single" w:sz="4" w:space="0" w:color="000000"/>
              <w:bottom w:val="single" w:sz="4" w:space="0" w:color="000000"/>
            </w:tcBorders>
            <w:tcMar>
              <w:top w:w="0" w:type="dxa"/>
              <w:left w:w="115" w:type="dxa"/>
              <w:bottom w:w="0" w:type="dxa"/>
              <w:right w:w="115" w:type="dxa"/>
            </w:tcMar>
          </w:tcPr>
          <w:p w14:paraId="3B31D75E" w14:textId="77777777" w:rsidR="00187593" w:rsidRDefault="00000000" w:rsidP="00220CF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211D1E"/>
                <w:sz w:val="24"/>
                <w:szCs w:val="24"/>
              </w:rPr>
              <w:t xml:space="preserve">Scales                                                   Items       M         SD      </w:t>
            </w:r>
          </w:p>
        </w:tc>
        <w:tc>
          <w:tcPr>
            <w:tcW w:w="1710" w:type="dxa"/>
            <w:tcBorders>
              <w:top w:val="single" w:sz="4" w:space="0" w:color="000000"/>
              <w:bottom w:val="single" w:sz="4" w:space="0" w:color="000000"/>
            </w:tcBorders>
            <w:tcMar>
              <w:top w:w="0" w:type="dxa"/>
              <w:left w:w="115" w:type="dxa"/>
              <w:bottom w:w="0" w:type="dxa"/>
              <w:right w:w="115" w:type="dxa"/>
            </w:tcMar>
          </w:tcPr>
          <w:p w14:paraId="022001DA" w14:textId="77777777" w:rsidR="00187593" w:rsidRDefault="00000000" w:rsidP="00220CF5">
            <w:pPr>
              <w:spacing w:line="360" w:lineRule="auto"/>
              <w:ind w:left="-30" w:right="-404" w:firstLine="30"/>
              <w:rPr>
                <w:rFonts w:ascii="Times New Roman" w:eastAsia="Times New Roman" w:hAnsi="Times New Roman" w:cs="Times New Roman"/>
                <w:sz w:val="24"/>
                <w:szCs w:val="24"/>
              </w:rPr>
            </w:pPr>
            <w:r>
              <w:rPr>
                <w:rFonts w:ascii="Times New Roman" w:eastAsia="Times New Roman" w:hAnsi="Times New Roman" w:cs="Times New Roman"/>
                <w:color w:val="211D1E"/>
                <w:sz w:val="24"/>
                <w:szCs w:val="24"/>
              </w:rPr>
              <w:t>Cronbach's         Alpha                  </w:t>
            </w:r>
          </w:p>
        </w:tc>
      </w:tr>
      <w:tr w:rsidR="00187593" w14:paraId="5A986281" w14:textId="77777777">
        <w:trPr>
          <w:trHeight w:val="536"/>
          <w:jc w:val="center"/>
        </w:trPr>
        <w:tc>
          <w:tcPr>
            <w:tcW w:w="6210" w:type="dxa"/>
            <w:tcMar>
              <w:top w:w="0" w:type="dxa"/>
              <w:left w:w="115" w:type="dxa"/>
              <w:bottom w:w="0" w:type="dxa"/>
              <w:right w:w="115" w:type="dxa"/>
            </w:tcMar>
          </w:tcPr>
          <w:p w14:paraId="42C0F828" w14:textId="77777777" w:rsidR="00187593" w:rsidRDefault="00000000" w:rsidP="00220CF5">
            <w:pPr>
              <w:numPr>
                <w:ilvl w:val="0"/>
                <w:numId w:val="1"/>
              </w:numPr>
              <w:spacing w:line="360" w:lineRule="auto"/>
              <w:ind w:left="283"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Negative emotions about socio political    </w:t>
            </w:r>
          </w:p>
          <w:p w14:paraId="7FFCF53D" w14:textId="77777777" w:rsidR="00187593" w:rsidRDefault="00000000" w:rsidP="00220CF5">
            <w:pPr>
              <w:spacing w:line="36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economic situation                       4       17.24     3.369    </w:t>
            </w:r>
          </w:p>
        </w:tc>
        <w:tc>
          <w:tcPr>
            <w:tcW w:w="1710" w:type="dxa"/>
            <w:tcMar>
              <w:top w:w="0" w:type="dxa"/>
              <w:left w:w="115" w:type="dxa"/>
              <w:bottom w:w="0" w:type="dxa"/>
              <w:right w:w="115" w:type="dxa"/>
            </w:tcMar>
          </w:tcPr>
          <w:p w14:paraId="265915C7" w14:textId="77777777" w:rsidR="00187593" w:rsidRDefault="00187593" w:rsidP="00220CF5">
            <w:pPr>
              <w:spacing w:line="360" w:lineRule="auto"/>
              <w:rPr>
                <w:rFonts w:ascii="Times New Roman" w:eastAsia="Times New Roman" w:hAnsi="Times New Roman" w:cs="Times New Roman"/>
                <w:color w:val="211D1E"/>
                <w:sz w:val="24"/>
                <w:szCs w:val="24"/>
              </w:rPr>
            </w:pPr>
          </w:p>
          <w:p w14:paraId="42A54D6F" w14:textId="77777777" w:rsidR="00187593" w:rsidRDefault="00000000" w:rsidP="00220CF5">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211D1E"/>
                <w:sz w:val="24"/>
                <w:szCs w:val="24"/>
              </w:rPr>
              <w:t xml:space="preserve">  .745</w:t>
            </w:r>
            <w:r>
              <w:rPr>
                <w:rFonts w:ascii="Times New Roman" w:eastAsia="Times New Roman" w:hAnsi="Times New Roman" w:cs="Times New Roman"/>
                <w:color w:val="211D1E"/>
                <w:sz w:val="24"/>
                <w:szCs w:val="24"/>
              </w:rPr>
              <w:tab/>
            </w:r>
          </w:p>
        </w:tc>
      </w:tr>
      <w:tr w:rsidR="00187593" w14:paraId="0BA49559" w14:textId="77777777">
        <w:trPr>
          <w:jc w:val="center"/>
        </w:trPr>
        <w:tc>
          <w:tcPr>
            <w:tcW w:w="6210" w:type="dxa"/>
            <w:tcBorders>
              <w:bottom w:val="single" w:sz="4" w:space="0" w:color="000000"/>
            </w:tcBorders>
            <w:tcMar>
              <w:top w:w="0" w:type="dxa"/>
              <w:left w:w="115" w:type="dxa"/>
              <w:bottom w:w="0" w:type="dxa"/>
              <w:right w:w="115" w:type="dxa"/>
            </w:tcMar>
          </w:tcPr>
          <w:p w14:paraId="2307DE22" w14:textId="77777777" w:rsidR="00187593" w:rsidRDefault="00000000" w:rsidP="00220CF5">
            <w:pPr>
              <w:numPr>
                <w:ilvl w:val="0"/>
                <w:numId w:val="1"/>
              </w:numPr>
              <w:spacing w:line="360" w:lineRule="auto"/>
              <w:ind w:left="283"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Trust in State institutions                    5         6.60     2.926</w:t>
            </w:r>
          </w:p>
          <w:p w14:paraId="7FE18E12" w14:textId="77777777" w:rsidR="00187593" w:rsidRDefault="00000000" w:rsidP="00220CF5">
            <w:pPr>
              <w:numPr>
                <w:ilvl w:val="0"/>
                <w:numId w:val="1"/>
              </w:numPr>
              <w:spacing w:line="360" w:lineRule="auto"/>
              <w:ind w:left="283"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Collective self-efficacy                       4       15.91     3.669</w:t>
            </w:r>
          </w:p>
          <w:p w14:paraId="0B1452EF" w14:textId="77777777" w:rsidR="00187593" w:rsidRDefault="00000000" w:rsidP="00220CF5">
            <w:pPr>
              <w:numPr>
                <w:ilvl w:val="0"/>
                <w:numId w:val="1"/>
              </w:numPr>
              <w:spacing w:line="360" w:lineRule="auto"/>
              <w:ind w:left="283"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to protest                              4       16.09     4.641</w:t>
            </w:r>
          </w:p>
          <w:p w14:paraId="25BE612F" w14:textId="77777777" w:rsidR="00187593" w:rsidRDefault="00000000" w:rsidP="00220CF5">
            <w:pPr>
              <w:numPr>
                <w:ilvl w:val="0"/>
                <w:numId w:val="1"/>
              </w:numPr>
              <w:spacing w:line="360" w:lineRule="auto"/>
              <w:ind w:left="283"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Moral conviction                                 5       21.56     3.848</w:t>
            </w:r>
          </w:p>
          <w:p w14:paraId="13A3110F" w14:textId="77777777" w:rsidR="00187593" w:rsidRDefault="00000000" w:rsidP="00220CF5">
            <w:pPr>
              <w:numPr>
                <w:ilvl w:val="0"/>
                <w:numId w:val="1"/>
              </w:numPr>
              <w:spacing w:line="360" w:lineRule="auto"/>
              <w:ind w:left="283"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unity                                      4       16.91    3.649</w:t>
            </w:r>
          </w:p>
        </w:tc>
        <w:tc>
          <w:tcPr>
            <w:tcW w:w="1710" w:type="dxa"/>
            <w:tcBorders>
              <w:bottom w:val="single" w:sz="4" w:space="0" w:color="000000"/>
            </w:tcBorders>
            <w:tcMar>
              <w:top w:w="0" w:type="dxa"/>
              <w:left w:w="115" w:type="dxa"/>
              <w:bottom w:w="0" w:type="dxa"/>
              <w:right w:w="115" w:type="dxa"/>
            </w:tcMar>
          </w:tcPr>
          <w:p w14:paraId="71D21CC6" w14:textId="77777777" w:rsidR="00187593" w:rsidRDefault="00000000" w:rsidP="00220CF5">
            <w:pPr>
              <w:spacing w:line="360" w:lineRule="auto"/>
              <w:rPr>
                <w:rFonts w:ascii="Times New Roman" w:eastAsia="Times New Roman" w:hAnsi="Times New Roman" w:cs="Times New Roman"/>
                <w:color w:val="211D1E"/>
                <w:sz w:val="24"/>
                <w:szCs w:val="24"/>
              </w:rPr>
            </w:pPr>
            <w:r>
              <w:rPr>
                <w:rFonts w:ascii="Times New Roman" w:eastAsia="Times New Roman" w:hAnsi="Times New Roman" w:cs="Times New Roman"/>
                <w:color w:val="211D1E"/>
                <w:sz w:val="24"/>
                <w:szCs w:val="24"/>
              </w:rPr>
              <w:t xml:space="preserve">  .850</w:t>
            </w:r>
          </w:p>
          <w:p w14:paraId="24A6DE34" w14:textId="77777777" w:rsidR="00187593" w:rsidRDefault="00000000" w:rsidP="00220CF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.797</w:t>
            </w:r>
          </w:p>
          <w:p w14:paraId="30A7378D" w14:textId="77777777" w:rsidR="00187593" w:rsidRDefault="00000000" w:rsidP="00220CF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.904</w:t>
            </w:r>
          </w:p>
          <w:p w14:paraId="1A0ADAB7" w14:textId="77777777" w:rsidR="00187593" w:rsidRDefault="00000000" w:rsidP="00220CF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.817</w:t>
            </w:r>
          </w:p>
          <w:p w14:paraId="2D7564B1" w14:textId="77777777" w:rsidR="00187593" w:rsidRDefault="00000000" w:rsidP="00220CF5">
            <w:pPr>
              <w:spacing w:line="360" w:lineRule="auto"/>
              <w:ind w:right="5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.876</w:t>
            </w:r>
          </w:p>
        </w:tc>
      </w:tr>
    </w:tbl>
    <w:p w14:paraId="44022FE7" w14:textId="77777777" w:rsidR="00187593" w:rsidRDefault="00187593" w:rsidP="00220CF5">
      <w:pPr>
        <w:spacing w:after="0" w:line="360" w:lineRule="auto"/>
        <w:rPr>
          <w:rFonts w:ascii="Times New Roman" w:eastAsia="Times New Roman" w:hAnsi="Times New Roman" w:cs="Times New Roman"/>
          <w:sz w:val="24"/>
          <w:szCs w:val="24"/>
        </w:rPr>
      </w:pPr>
    </w:p>
    <w:p w14:paraId="22F49014" w14:textId="68824AB4" w:rsidR="00187593" w:rsidRDefault="00000000" w:rsidP="005D6039">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shown in Table 1, the present study obtained acceptable consistency for all administered scales, with Cronbach’s alpha values ranging from .797 to .904. </w:t>
      </w:r>
    </w:p>
    <w:p w14:paraId="1B481CF8"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2 presents the correlations obtained among the different scales. As expected, negative emotions toward the current economic and sociopolitical conditions are negatively correlated with citizens’ trust in the State and positively correlated with the decision to protest, the moral conviction of protest, and, to a lesser degree, national unity. Furthermore, low social trust in institutions is negatively correlated with the decision to protest and positively correlated with increased moral conviction for protest. Finally, collective self-efficacy is positively correlated with the decision to protest, with social conviction and national unity.</w:t>
      </w:r>
    </w:p>
    <w:p w14:paraId="388C176F" w14:textId="77777777" w:rsidR="00187593"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p>
    <w:p w14:paraId="716BBFC8" w14:textId="77777777" w:rsidR="00187593" w:rsidRDefault="00000000" w:rsidP="00220CF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Correlations analysis between different scales </w:t>
      </w:r>
    </w:p>
    <w:tbl>
      <w:tblPr>
        <w:tblStyle w:val="a4"/>
        <w:tblW w:w="93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40"/>
        <w:gridCol w:w="990"/>
        <w:gridCol w:w="1020"/>
        <w:gridCol w:w="885"/>
        <w:gridCol w:w="885"/>
        <w:gridCol w:w="885"/>
        <w:gridCol w:w="795"/>
      </w:tblGrid>
      <w:tr w:rsidR="00187593" w14:paraId="02DFFF85" w14:textId="77777777">
        <w:trPr>
          <w:trHeight w:val="285"/>
        </w:trPr>
        <w:tc>
          <w:tcPr>
            <w:tcW w:w="3840" w:type="dxa"/>
            <w:tcBorders>
              <w:top w:val="single" w:sz="6" w:space="0" w:color="000000"/>
              <w:left w:val="nil"/>
              <w:bottom w:val="single" w:sz="6" w:space="0" w:color="000000"/>
              <w:right w:val="nil"/>
            </w:tcBorders>
            <w:tcMar>
              <w:top w:w="0" w:type="dxa"/>
              <w:left w:w="100" w:type="dxa"/>
              <w:bottom w:w="0" w:type="dxa"/>
              <w:right w:w="100" w:type="dxa"/>
            </w:tcMar>
          </w:tcPr>
          <w:p w14:paraId="75DF711C"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SCALES</w:t>
            </w:r>
          </w:p>
        </w:tc>
        <w:tc>
          <w:tcPr>
            <w:tcW w:w="990" w:type="dxa"/>
            <w:tcBorders>
              <w:top w:val="single" w:sz="6" w:space="0" w:color="000000"/>
              <w:left w:val="nil"/>
              <w:bottom w:val="single" w:sz="6" w:space="0" w:color="000000"/>
              <w:right w:val="nil"/>
            </w:tcBorders>
            <w:tcMar>
              <w:top w:w="0" w:type="dxa"/>
              <w:left w:w="100" w:type="dxa"/>
              <w:bottom w:w="0" w:type="dxa"/>
              <w:right w:w="100" w:type="dxa"/>
            </w:tcMar>
          </w:tcPr>
          <w:p w14:paraId="18033FE7"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0" w:type="dxa"/>
            <w:tcBorders>
              <w:top w:val="single" w:sz="6" w:space="0" w:color="000000"/>
              <w:left w:val="nil"/>
              <w:bottom w:val="single" w:sz="6" w:space="0" w:color="000000"/>
              <w:right w:val="nil"/>
            </w:tcBorders>
            <w:tcMar>
              <w:top w:w="0" w:type="dxa"/>
              <w:left w:w="100" w:type="dxa"/>
              <w:bottom w:w="0" w:type="dxa"/>
              <w:right w:w="100" w:type="dxa"/>
            </w:tcMar>
          </w:tcPr>
          <w:p w14:paraId="4FB736CA"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85" w:type="dxa"/>
            <w:tcBorders>
              <w:top w:val="single" w:sz="6" w:space="0" w:color="000000"/>
              <w:left w:val="nil"/>
              <w:bottom w:val="single" w:sz="6" w:space="0" w:color="000000"/>
              <w:right w:val="nil"/>
            </w:tcBorders>
            <w:tcMar>
              <w:top w:w="0" w:type="dxa"/>
              <w:left w:w="100" w:type="dxa"/>
              <w:bottom w:w="0" w:type="dxa"/>
              <w:right w:w="100" w:type="dxa"/>
            </w:tcMar>
          </w:tcPr>
          <w:p w14:paraId="42BDD43A"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85" w:type="dxa"/>
            <w:tcBorders>
              <w:top w:val="single" w:sz="6" w:space="0" w:color="000000"/>
              <w:left w:val="nil"/>
              <w:bottom w:val="single" w:sz="6" w:space="0" w:color="000000"/>
              <w:right w:val="nil"/>
            </w:tcBorders>
            <w:tcMar>
              <w:top w:w="0" w:type="dxa"/>
              <w:left w:w="100" w:type="dxa"/>
              <w:bottom w:w="0" w:type="dxa"/>
              <w:right w:w="100" w:type="dxa"/>
            </w:tcMar>
          </w:tcPr>
          <w:p w14:paraId="07837DAE"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85" w:type="dxa"/>
            <w:tcBorders>
              <w:top w:val="single" w:sz="6" w:space="0" w:color="000000"/>
              <w:left w:val="nil"/>
              <w:bottom w:val="single" w:sz="6" w:space="0" w:color="000000"/>
              <w:right w:val="nil"/>
            </w:tcBorders>
            <w:tcMar>
              <w:top w:w="0" w:type="dxa"/>
              <w:left w:w="100" w:type="dxa"/>
              <w:bottom w:w="0" w:type="dxa"/>
              <w:right w:w="100" w:type="dxa"/>
            </w:tcMar>
          </w:tcPr>
          <w:p w14:paraId="5A79300F"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95" w:type="dxa"/>
            <w:tcBorders>
              <w:top w:val="single" w:sz="6" w:space="0" w:color="000000"/>
              <w:left w:val="nil"/>
              <w:bottom w:val="single" w:sz="6" w:space="0" w:color="000000"/>
              <w:right w:val="nil"/>
            </w:tcBorders>
            <w:tcMar>
              <w:top w:w="0" w:type="dxa"/>
              <w:left w:w="100" w:type="dxa"/>
              <w:bottom w:w="0" w:type="dxa"/>
              <w:right w:w="100" w:type="dxa"/>
            </w:tcMar>
          </w:tcPr>
          <w:p w14:paraId="7635A3F6"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87593" w14:paraId="5A144AB8" w14:textId="77777777">
        <w:trPr>
          <w:trHeight w:val="555"/>
        </w:trPr>
        <w:tc>
          <w:tcPr>
            <w:tcW w:w="3840" w:type="dxa"/>
            <w:tcBorders>
              <w:top w:val="nil"/>
              <w:left w:val="nil"/>
              <w:bottom w:val="nil"/>
              <w:right w:val="nil"/>
            </w:tcBorders>
            <w:tcMar>
              <w:top w:w="0" w:type="dxa"/>
              <w:left w:w="100" w:type="dxa"/>
              <w:bottom w:w="0" w:type="dxa"/>
              <w:right w:w="100" w:type="dxa"/>
            </w:tcMar>
          </w:tcPr>
          <w:p w14:paraId="665A3B33"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Negative emotion toward</w:t>
            </w:r>
          </w:p>
          <w:p w14:paraId="2E9E01FA"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actual socio-econ. conditions</w:t>
            </w:r>
          </w:p>
        </w:tc>
        <w:tc>
          <w:tcPr>
            <w:tcW w:w="990" w:type="dxa"/>
            <w:tcBorders>
              <w:top w:val="nil"/>
              <w:left w:val="nil"/>
              <w:bottom w:val="nil"/>
              <w:right w:val="nil"/>
            </w:tcBorders>
            <w:tcMar>
              <w:top w:w="0" w:type="dxa"/>
              <w:left w:w="100" w:type="dxa"/>
              <w:bottom w:w="0" w:type="dxa"/>
              <w:right w:w="100" w:type="dxa"/>
            </w:tcMar>
          </w:tcPr>
          <w:p w14:paraId="7EBE9441"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020" w:type="dxa"/>
            <w:tcBorders>
              <w:top w:val="nil"/>
              <w:left w:val="nil"/>
              <w:bottom w:val="nil"/>
              <w:right w:val="nil"/>
            </w:tcBorders>
            <w:tcMar>
              <w:top w:w="0" w:type="dxa"/>
              <w:left w:w="100" w:type="dxa"/>
              <w:bottom w:w="0" w:type="dxa"/>
              <w:right w:w="100" w:type="dxa"/>
            </w:tcMar>
          </w:tcPr>
          <w:p w14:paraId="704A89E8"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85" w:type="dxa"/>
            <w:tcBorders>
              <w:top w:val="nil"/>
              <w:left w:val="nil"/>
              <w:bottom w:val="nil"/>
              <w:right w:val="nil"/>
            </w:tcBorders>
            <w:tcMar>
              <w:top w:w="0" w:type="dxa"/>
              <w:left w:w="100" w:type="dxa"/>
              <w:bottom w:w="0" w:type="dxa"/>
              <w:right w:w="100" w:type="dxa"/>
            </w:tcMar>
          </w:tcPr>
          <w:p w14:paraId="769972B4"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85" w:type="dxa"/>
            <w:tcBorders>
              <w:top w:val="nil"/>
              <w:left w:val="nil"/>
              <w:bottom w:val="nil"/>
              <w:right w:val="nil"/>
            </w:tcBorders>
            <w:tcMar>
              <w:top w:w="0" w:type="dxa"/>
              <w:left w:w="100" w:type="dxa"/>
              <w:bottom w:w="0" w:type="dxa"/>
              <w:right w:w="100" w:type="dxa"/>
            </w:tcMar>
          </w:tcPr>
          <w:p w14:paraId="77D2531B"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85" w:type="dxa"/>
            <w:tcBorders>
              <w:top w:val="nil"/>
              <w:left w:val="nil"/>
              <w:bottom w:val="nil"/>
              <w:right w:val="nil"/>
            </w:tcBorders>
            <w:tcMar>
              <w:top w:w="0" w:type="dxa"/>
              <w:left w:w="100" w:type="dxa"/>
              <w:bottom w:w="0" w:type="dxa"/>
              <w:right w:w="100" w:type="dxa"/>
            </w:tcMar>
          </w:tcPr>
          <w:p w14:paraId="5ACB2C6A"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95" w:type="dxa"/>
            <w:tcBorders>
              <w:top w:val="nil"/>
              <w:left w:val="nil"/>
              <w:bottom w:val="nil"/>
              <w:right w:val="nil"/>
            </w:tcBorders>
            <w:tcMar>
              <w:top w:w="0" w:type="dxa"/>
              <w:left w:w="100" w:type="dxa"/>
              <w:bottom w:w="0" w:type="dxa"/>
              <w:right w:w="100" w:type="dxa"/>
            </w:tcMar>
          </w:tcPr>
          <w:p w14:paraId="3F73D738"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87593" w14:paraId="161D8044" w14:textId="77777777">
        <w:trPr>
          <w:trHeight w:val="315"/>
        </w:trPr>
        <w:tc>
          <w:tcPr>
            <w:tcW w:w="3840" w:type="dxa"/>
            <w:tcBorders>
              <w:top w:val="nil"/>
              <w:left w:val="nil"/>
              <w:bottom w:val="nil"/>
              <w:right w:val="nil"/>
            </w:tcBorders>
            <w:tcMar>
              <w:top w:w="0" w:type="dxa"/>
              <w:left w:w="100" w:type="dxa"/>
              <w:bottom w:w="0" w:type="dxa"/>
              <w:right w:w="100" w:type="dxa"/>
            </w:tcMar>
          </w:tcPr>
          <w:p w14:paraId="57836AB4"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Confidence in the State</w:t>
            </w:r>
          </w:p>
        </w:tc>
        <w:tc>
          <w:tcPr>
            <w:tcW w:w="990" w:type="dxa"/>
            <w:tcBorders>
              <w:top w:val="nil"/>
              <w:left w:val="nil"/>
              <w:bottom w:val="nil"/>
              <w:right w:val="nil"/>
            </w:tcBorders>
            <w:tcMar>
              <w:top w:w="0" w:type="dxa"/>
              <w:left w:w="100" w:type="dxa"/>
              <w:bottom w:w="0" w:type="dxa"/>
              <w:right w:w="100" w:type="dxa"/>
            </w:tcMar>
          </w:tcPr>
          <w:p w14:paraId="67A170E0"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c>
          <w:tcPr>
            <w:tcW w:w="1020" w:type="dxa"/>
            <w:tcBorders>
              <w:top w:val="nil"/>
              <w:left w:val="nil"/>
              <w:bottom w:val="nil"/>
              <w:right w:val="nil"/>
            </w:tcBorders>
            <w:tcMar>
              <w:top w:w="0" w:type="dxa"/>
              <w:left w:w="100" w:type="dxa"/>
              <w:bottom w:w="0" w:type="dxa"/>
              <w:right w:w="100" w:type="dxa"/>
            </w:tcMar>
          </w:tcPr>
          <w:p w14:paraId="37743A63"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885" w:type="dxa"/>
            <w:tcBorders>
              <w:top w:val="nil"/>
              <w:left w:val="nil"/>
              <w:bottom w:val="nil"/>
              <w:right w:val="nil"/>
            </w:tcBorders>
            <w:tcMar>
              <w:top w:w="0" w:type="dxa"/>
              <w:left w:w="100" w:type="dxa"/>
              <w:bottom w:w="0" w:type="dxa"/>
              <w:right w:w="100" w:type="dxa"/>
            </w:tcMar>
          </w:tcPr>
          <w:p w14:paraId="00F0A8DB"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85" w:type="dxa"/>
            <w:tcBorders>
              <w:top w:val="nil"/>
              <w:left w:val="nil"/>
              <w:bottom w:val="nil"/>
              <w:right w:val="nil"/>
            </w:tcBorders>
            <w:tcMar>
              <w:top w:w="0" w:type="dxa"/>
              <w:left w:w="100" w:type="dxa"/>
              <w:bottom w:w="0" w:type="dxa"/>
              <w:right w:w="100" w:type="dxa"/>
            </w:tcMar>
          </w:tcPr>
          <w:p w14:paraId="2B8A9893"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85" w:type="dxa"/>
            <w:tcBorders>
              <w:top w:val="nil"/>
              <w:left w:val="nil"/>
              <w:bottom w:val="nil"/>
              <w:right w:val="nil"/>
            </w:tcBorders>
            <w:tcMar>
              <w:top w:w="0" w:type="dxa"/>
              <w:left w:w="100" w:type="dxa"/>
              <w:bottom w:w="0" w:type="dxa"/>
              <w:right w:w="100" w:type="dxa"/>
            </w:tcMar>
          </w:tcPr>
          <w:p w14:paraId="7F0C1006"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95" w:type="dxa"/>
            <w:tcBorders>
              <w:top w:val="nil"/>
              <w:left w:val="nil"/>
              <w:bottom w:val="nil"/>
              <w:right w:val="nil"/>
            </w:tcBorders>
            <w:tcMar>
              <w:top w:w="0" w:type="dxa"/>
              <w:left w:w="100" w:type="dxa"/>
              <w:bottom w:w="0" w:type="dxa"/>
              <w:right w:w="100" w:type="dxa"/>
            </w:tcMar>
          </w:tcPr>
          <w:p w14:paraId="0CCFAC9B"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87593" w14:paraId="528A2F2F" w14:textId="77777777">
        <w:trPr>
          <w:trHeight w:val="315"/>
        </w:trPr>
        <w:tc>
          <w:tcPr>
            <w:tcW w:w="3840" w:type="dxa"/>
            <w:tcBorders>
              <w:top w:val="nil"/>
              <w:left w:val="nil"/>
              <w:bottom w:val="nil"/>
              <w:right w:val="nil"/>
            </w:tcBorders>
            <w:tcMar>
              <w:top w:w="0" w:type="dxa"/>
              <w:left w:w="100" w:type="dxa"/>
              <w:bottom w:w="0" w:type="dxa"/>
              <w:right w:w="100" w:type="dxa"/>
            </w:tcMar>
          </w:tcPr>
          <w:p w14:paraId="04CE6EE6"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Collective Self-Efficacy</w:t>
            </w:r>
          </w:p>
        </w:tc>
        <w:tc>
          <w:tcPr>
            <w:tcW w:w="990" w:type="dxa"/>
            <w:tcBorders>
              <w:top w:val="nil"/>
              <w:left w:val="nil"/>
              <w:bottom w:val="nil"/>
              <w:right w:val="nil"/>
            </w:tcBorders>
            <w:tcMar>
              <w:top w:w="0" w:type="dxa"/>
              <w:left w:w="100" w:type="dxa"/>
              <w:bottom w:w="0" w:type="dxa"/>
              <w:right w:w="100" w:type="dxa"/>
            </w:tcMar>
          </w:tcPr>
          <w:p w14:paraId="7E8117E3"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1020" w:type="dxa"/>
            <w:tcBorders>
              <w:top w:val="nil"/>
              <w:left w:val="nil"/>
              <w:bottom w:val="nil"/>
              <w:right w:val="nil"/>
            </w:tcBorders>
            <w:tcMar>
              <w:top w:w="0" w:type="dxa"/>
              <w:left w:w="100" w:type="dxa"/>
              <w:bottom w:w="0" w:type="dxa"/>
              <w:right w:w="100" w:type="dxa"/>
            </w:tcMar>
          </w:tcPr>
          <w:p w14:paraId="397E515B"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885" w:type="dxa"/>
            <w:tcBorders>
              <w:top w:val="nil"/>
              <w:left w:val="nil"/>
              <w:bottom w:val="nil"/>
              <w:right w:val="nil"/>
            </w:tcBorders>
            <w:tcMar>
              <w:top w:w="0" w:type="dxa"/>
              <w:left w:w="100" w:type="dxa"/>
              <w:bottom w:w="0" w:type="dxa"/>
              <w:right w:w="100" w:type="dxa"/>
            </w:tcMar>
          </w:tcPr>
          <w:p w14:paraId="3E03ED7F"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885" w:type="dxa"/>
            <w:tcBorders>
              <w:top w:val="nil"/>
              <w:left w:val="nil"/>
              <w:bottom w:val="nil"/>
              <w:right w:val="nil"/>
            </w:tcBorders>
            <w:tcMar>
              <w:top w:w="0" w:type="dxa"/>
              <w:left w:w="100" w:type="dxa"/>
              <w:bottom w:w="0" w:type="dxa"/>
              <w:right w:w="100" w:type="dxa"/>
            </w:tcMar>
          </w:tcPr>
          <w:p w14:paraId="37BAE805"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85" w:type="dxa"/>
            <w:tcBorders>
              <w:top w:val="nil"/>
              <w:left w:val="nil"/>
              <w:bottom w:val="nil"/>
              <w:right w:val="nil"/>
            </w:tcBorders>
            <w:tcMar>
              <w:top w:w="0" w:type="dxa"/>
              <w:left w:w="100" w:type="dxa"/>
              <w:bottom w:w="0" w:type="dxa"/>
              <w:right w:w="100" w:type="dxa"/>
            </w:tcMar>
          </w:tcPr>
          <w:p w14:paraId="1863DB37"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95" w:type="dxa"/>
            <w:tcBorders>
              <w:top w:val="nil"/>
              <w:left w:val="nil"/>
              <w:bottom w:val="nil"/>
              <w:right w:val="nil"/>
            </w:tcBorders>
            <w:tcMar>
              <w:top w:w="0" w:type="dxa"/>
              <w:left w:w="100" w:type="dxa"/>
              <w:bottom w:w="0" w:type="dxa"/>
              <w:right w:w="100" w:type="dxa"/>
            </w:tcMar>
          </w:tcPr>
          <w:p w14:paraId="49DD86D3"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87593" w14:paraId="6BA91D60" w14:textId="77777777">
        <w:trPr>
          <w:trHeight w:val="315"/>
        </w:trPr>
        <w:tc>
          <w:tcPr>
            <w:tcW w:w="3840" w:type="dxa"/>
            <w:tcBorders>
              <w:top w:val="nil"/>
              <w:left w:val="nil"/>
              <w:bottom w:val="nil"/>
              <w:right w:val="nil"/>
            </w:tcBorders>
            <w:tcMar>
              <w:top w:w="0" w:type="dxa"/>
              <w:left w:w="100" w:type="dxa"/>
              <w:bottom w:w="0" w:type="dxa"/>
              <w:right w:w="100" w:type="dxa"/>
            </w:tcMar>
          </w:tcPr>
          <w:p w14:paraId="1A40F272"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Decision to Protest</w:t>
            </w:r>
          </w:p>
        </w:tc>
        <w:tc>
          <w:tcPr>
            <w:tcW w:w="990" w:type="dxa"/>
            <w:tcBorders>
              <w:top w:val="nil"/>
              <w:left w:val="nil"/>
              <w:bottom w:val="nil"/>
              <w:right w:val="nil"/>
            </w:tcBorders>
            <w:tcMar>
              <w:top w:w="0" w:type="dxa"/>
              <w:left w:w="100" w:type="dxa"/>
              <w:bottom w:w="0" w:type="dxa"/>
              <w:right w:w="100" w:type="dxa"/>
            </w:tcMar>
          </w:tcPr>
          <w:p w14:paraId="48A1C71F"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1020" w:type="dxa"/>
            <w:tcBorders>
              <w:top w:val="nil"/>
              <w:left w:val="nil"/>
              <w:bottom w:val="nil"/>
              <w:right w:val="nil"/>
            </w:tcBorders>
            <w:tcMar>
              <w:top w:w="0" w:type="dxa"/>
              <w:left w:w="100" w:type="dxa"/>
              <w:bottom w:w="0" w:type="dxa"/>
              <w:right w:w="100" w:type="dxa"/>
            </w:tcMar>
          </w:tcPr>
          <w:p w14:paraId="0160C396"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885" w:type="dxa"/>
            <w:tcBorders>
              <w:top w:val="nil"/>
              <w:left w:val="nil"/>
              <w:bottom w:val="nil"/>
              <w:right w:val="nil"/>
            </w:tcBorders>
            <w:tcMar>
              <w:top w:w="0" w:type="dxa"/>
              <w:left w:w="100" w:type="dxa"/>
              <w:bottom w:w="0" w:type="dxa"/>
              <w:right w:w="100" w:type="dxa"/>
            </w:tcMar>
          </w:tcPr>
          <w:p w14:paraId="783C045E"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c>
          <w:tcPr>
            <w:tcW w:w="885" w:type="dxa"/>
            <w:tcBorders>
              <w:top w:val="nil"/>
              <w:left w:val="nil"/>
              <w:bottom w:val="nil"/>
              <w:right w:val="nil"/>
            </w:tcBorders>
            <w:tcMar>
              <w:top w:w="0" w:type="dxa"/>
              <w:left w:w="100" w:type="dxa"/>
              <w:bottom w:w="0" w:type="dxa"/>
              <w:right w:w="100" w:type="dxa"/>
            </w:tcMar>
          </w:tcPr>
          <w:p w14:paraId="318070CD"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885" w:type="dxa"/>
            <w:tcBorders>
              <w:top w:val="nil"/>
              <w:left w:val="nil"/>
              <w:bottom w:val="nil"/>
              <w:right w:val="nil"/>
            </w:tcBorders>
            <w:tcMar>
              <w:top w:w="0" w:type="dxa"/>
              <w:left w:w="100" w:type="dxa"/>
              <w:bottom w:w="0" w:type="dxa"/>
              <w:right w:w="100" w:type="dxa"/>
            </w:tcMar>
          </w:tcPr>
          <w:p w14:paraId="27744802"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95" w:type="dxa"/>
            <w:tcBorders>
              <w:top w:val="nil"/>
              <w:left w:val="nil"/>
              <w:bottom w:val="nil"/>
              <w:right w:val="nil"/>
            </w:tcBorders>
            <w:tcMar>
              <w:top w:w="0" w:type="dxa"/>
              <w:left w:w="100" w:type="dxa"/>
              <w:bottom w:w="0" w:type="dxa"/>
              <w:right w:w="100" w:type="dxa"/>
            </w:tcMar>
          </w:tcPr>
          <w:p w14:paraId="32FB3EE8"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87593" w14:paraId="1902DA1E" w14:textId="77777777">
        <w:trPr>
          <w:trHeight w:val="315"/>
        </w:trPr>
        <w:tc>
          <w:tcPr>
            <w:tcW w:w="3840" w:type="dxa"/>
            <w:tcBorders>
              <w:top w:val="nil"/>
              <w:left w:val="nil"/>
              <w:bottom w:val="nil"/>
              <w:right w:val="nil"/>
            </w:tcBorders>
            <w:tcMar>
              <w:top w:w="0" w:type="dxa"/>
              <w:left w:w="100" w:type="dxa"/>
              <w:bottom w:w="0" w:type="dxa"/>
              <w:right w:w="100" w:type="dxa"/>
            </w:tcMar>
          </w:tcPr>
          <w:p w14:paraId="51D8D692"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Moral Conviction</w:t>
            </w:r>
          </w:p>
        </w:tc>
        <w:tc>
          <w:tcPr>
            <w:tcW w:w="990" w:type="dxa"/>
            <w:tcBorders>
              <w:top w:val="nil"/>
              <w:left w:val="nil"/>
              <w:bottom w:val="nil"/>
              <w:right w:val="nil"/>
            </w:tcBorders>
            <w:tcMar>
              <w:top w:w="0" w:type="dxa"/>
              <w:left w:w="100" w:type="dxa"/>
              <w:bottom w:w="0" w:type="dxa"/>
              <w:right w:w="100" w:type="dxa"/>
            </w:tcMar>
          </w:tcPr>
          <w:p w14:paraId="06AC920F"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.394**</w:t>
            </w:r>
          </w:p>
        </w:tc>
        <w:tc>
          <w:tcPr>
            <w:tcW w:w="1020" w:type="dxa"/>
            <w:tcBorders>
              <w:top w:val="nil"/>
              <w:left w:val="nil"/>
              <w:bottom w:val="nil"/>
              <w:right w:val="nil"/>
            </w:tcBorders>
            <w:tcMar>
              <w:top w:w="0" w:type="dxa"/>
              <w:left w:w="100" w:type="dxa"/>
              <w:bottom w:w="0" w:type="dxa"/>
              <w:right w:w="100" w:type="dxa"/>
            </w:tcMar>
          </w:tcPr>
          <w:p w14:paraId="256BF5F5"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p>
        </w:tc>
        <w:tc>
          <w:tcPr>
            <w:tcW w:w="885" w:type="dxa"/>
            <w:tcBorders>
              <w:top w:val="nil"/>
              <w:left w:val="nil"/>
              <w:bottom w:val="nil"/>
              <w:right w:val="nil"/>
            </w:tcBorders>
            <w:tcMar>
              <w:top w:w="0" w:type="dxa"/>
              <w:left w:w="100" w:type="dxa"/>
              <w:bottom w:w="0" w:type="dxa"/>
              <w:right w:w="100" w:type="dxa"/>
            </w:tcMar>
          </w:tcPr>
          <w:p w14:paraId="39C78DCC"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885" w:type="dxa"/>
            <w:tcBorders>
              <w:top w:val="nil"/>
              <w:left w:val="nil"/>
              <w:bottom w:val="nil"/>
              <w:right w:val="nil"/>
            </w:tcBorders>
            <w:tcMar>
              <w:top w:w="0" w:type="dxa"/>
              <w:left w:w="100" w:type="dxa"/>
              <w:bottom w:w="0" w:type="dxa"/>
              <w:right w:w="100" w:type="dxa"/>
            </w:tcMar>
          </w:tcPr>
          <w:p w14:paraId="3797A420"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885" w:type="dxa"/>
            <w:tcBorders>
              <w:top w:val="nil"/>
              <w:left w:val="nil"/>
              <w:bottom w:val="nil"/>
              <w:right w:val="nil"/>
            </w:tcBorders>
            <w:tcMar>
              <w:top w:w="0" w:type="dxa"/>
              <w:left w:w="100" w:type="dxa"/>
              <w:bottom w:w="0" w:type="dxa"/>
              <w:right w:w="100" w:type="dxa"/>
            </w:tcMar>
          </w:tcPr>
          <w:p w14:paraId="4F80315F"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795" w:type="dxa"/>
            <w:tcBorders>
              <w:top w:val="nil"/>
              <w:left w:val="nil"/>
              <w:bottom w:val="nil"/>
              <w:right w:val="nil"/>
            </w:tcBorders>
            <w:tcMar>
              <w:top w:w="0" w:type="dxa"/>
              <w:left w:w="100" w:type="dxa"/>
              <w:bottom w:w="0" w:type="dxa"/>
              <w:right w:w="100" w:type="dxa"/>
            </w:tcMar>
          </w:tcPr>
          <w:p w14:paraId="03F2E9E0"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87593" w14:paraId="54C544FB" w14:textId="77777777">
        <w:trPr>
          <w:trHeight w:val="315"/>
        </w:trPr>
        <w:tc>
          <w:tcPr>
            <w:tcW w:w="3840" w:type="dxa"/>
            <w:tcBorders>
              <w:top w:val="nil"/>
              <w:left w:val="nil"/>
              <w:bottom w:val="single" w:sz="6" w:space="0" w:color="000000"/>
              <w:right w:val="nil"/>
            </w:tcBorders>
            <w:tcMar>
              <w:top w:w="0" w:type="dxa"/>
              <w:left w:w="100" w:type="dxa"/>
              <w:bottom w:w="0" w:type="dxa"/>
              <w:right w:w="100" w:type="dxa"/>
            </w:tcMar>
          </w:tcPr>
          <w:p w14:paraId="1D767D07"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National Unity</w:t>
            </w:r>
          </w:p>
        </w:tc>
        <w:tc>
          <w:tcPr>
            <w:tcW w:w="990" w:type="dxa"/>
            <w:tcBorders>
              <w:top w:val="nil"/>
              <w:left w:val="nil"/>
              <w:bottom w:val="single" w:sz="6" w:space="0" w:color="000000"/>
              <w:right w:val="nil"/>
            </w:tcBorders>
            <w:tcMar>
              <w:top w:w="0" w:type="dxa"/>
              <w:left w:w="100" w:type="dxa"/>
              <w:bottom w:w="0" w:type="dxa"/>
              <w:right w:w="100" w:type="dxa"/>
            </w:tcMar>
          </w:tcPr>
          <w:p w14:paraId="65A73DFF"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1020" w:type="dxa"/>
            <w:tcBorders>
              <w:top w:val="nil"/>
              <w:left w:val="nil"/>
              <w:bottom w:val="single" w:sz="6" w:space="0" w:color="000000"/>
              <w:right w:val="nil"/>
            </w:tcBorders>
            <w:tcMar>
              <w:top w:w="0" w:type="dxa"/>
              <w:left w:w="100" w:type="dxa"/>
              <w:bottom w:w="0" w:type="dxa"/>
              <w:right w:w="100" w:type="dxa"/>
            </w:tcMar>
          </w:tcPr>
          <w:p w14:paraId="5C025247"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885" w:type="dxa"/>
            <w:tcBorders>
              <w:top w:val="nil"/>
              <w:left w:val="nil"/>
              <w:bottom w:val="single" w:sz="6" w:space="0" w:color="000000"/>
              <w:right w:val="nil"/>
            </w:tcBorders>
            <w:tcMar>
              <w:top w:w="0" w:type="dxa"/>
              <w:left w:w="100" w:type="dxa"/>
              <w:bottom w:w="0" w:type="dxa"/>
              <w:right w:w="100" w:type="dxa"/>
            </w:tcMar>
          </w:tcPr>
          <w:p w14:paraId="601B442F"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885" w:type="dxa"/>
            <w:tcBorders>
              <w:top w:val="nil"/>
              <w:left w:val="nil"/>
              <w:bottom w:val="single" w:sz="6" w:space="0" w:color="000000"/>
              <w:right w:val="nil"/>
            </w:tcBorders>
            <w:tcMar>
              <w:top w:w="0" w:type="dxa"/>
              <w:left w:w="100" w:type="dxa"/>
              <w:bottom w:w="0" w:type="dxa"/>
              <w:right w:w="100" w:type="dxa"/>
            </w:tcMar>
          </w:tcPr>
          <w:p w14:paraId="1113A97A"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885" w:type="dxa"/>
            <w:tcBorders>
              <w:top w:val="nil"/>
              <w:left w:val="nil"/>
              <w:bottom w:val="single" w:sz="6" w:space="0" w:color="000000"/>
              <w:right w:val="nil"/>
            </w:tcBorders>
            <w:tcMar>
              <w:top w:w="0" w:type="dxa"/>
              <w:left w:w="100" w:type="dxa"/>
              <w:bottom w:w="0" w:type="dxa"/>
              <w:right w:w="100" w:type="dxa"/>
            </w:tcMar>
          </w:tcPr>
          <w:p w14:paraId="3A595E19"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795" w:type="dxa"/>
            <w:tcBorders>
              <w:top w:val="nil"/>
              <w:left w:val="nil"/>
              <w:bottom w:val="single" w:sz="6" w:space="0" w:color="000000"/>
              <w:right w:val="nil"/>
            </w:tcBorders>
            <w:tcMar>
              <w:top w:w="0" w:type="dxa"/>
              <w:left w:w="100" w:type="dxa"/>
              <w:bottom w:w="0" w:type="dxa"/>
              <w:right w:w="100" w:type="dxa"/>
            </w:tcMar>
          </w:tcPr>
          <w:p w14:paraId="117BC871"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2EF43849"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 ˂ .05</w:t>
      </w:r>
    </w:p>
    <w:p w14:paraId="6A201FF5" w14:textId="77777777" w:rsidR="00187593" w:rsidRDefault="00000000" w:rsidP="00220CF5">
      <w:pPr>
        <w:spacing w:after="0" w:line="360" w:lineRule="auto"/>
        <w:ind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 p ˂ .01</w:t>
      </w:r>
    </w:p>
    <w:p w14:paraId="0844369C" w14:textId="77777777" w:rsidR="00187593"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14:paraId="3BEFC0FC" w14:textId="4257F8E3" w:rsidR="00187593" w:rsidRDefault="00000000" w:rsidP="005D6039">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Confirmatory Factor Analysis.  </w:t>
      </w:r>
      <w:r>
        <w:rPr>
          <w:rFonts w:ascii="Times New Roman" w:eastAsia="Times New Roman" w:hAnsi="Times New Roman" w:cs="Times New Roman"/>
          <w:sz w:val="24"/>
          <w:szCs w:val="24"/>
        </w:rPr>
        <w:t>With all the scales together, a confirmatory factor analysis (CFA) was carried out using the IBM-AMOS software, obtaining a general metric model relatively well-adjusted. The estimates obtained for the regression weights show statistically significant Critical Ratios for all elements of the model and the standardized weights with values between .209 and .948. Similarly, the co-variances and regressions obtained are equally significant and Squared Multiple Correlations no less than .233. Therefore, the CFA produced a relatively well-fitted model. According to the goodness of fit indicators, although the Minimum Discrepancy (CMIN) yields a probability of .000 that prevents rejecting the Ho of a good fit, the Root Mean Squared Residual (RMR= .059), the Goodness of Fit Index (GFI= .922); comparative fit index (CFI = .957), and the Root Mean Square Error of Approximation (RMSEA = .046), show a good performance that allows confidence in the metrical model.</w:t>
      </w:r>
    </w:p>
    <w:p w14:paraId="44A5DDE2" w14:textId="77777777" w:rsidR="00446E07" w:rsidRDefault="00446E07" w:rsidP="000371AF">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446E07">
        <w:rPr>
          <w:rFonts w:ascii="Times New Roman" w:eastAsia="Times New Roman" w:hAnsi="Times New Roman" w:cs="Times New Roman"/>
          <w:b/>
          <w:iCs/>
          <w:color w:val="000000"/>
          <w:sz w:val="24"/>
          <w:szCs w:val="24"/>
        </w:rPr>
        <w:t>Ethical considerations</w:t>
      </w:r>
    </w:p>
    <w:p w14:paraId="174CC5F6" w14:textId="6194284E" w:rsidR="00446E07" w:rsidRPr="00446E07" w:rsidRDefault="00862C1B" w:rsidP="000371AF">
      <w:pPr>
        <w:pBdr>
          <w:top w:val="nil"/>
          <w:left w:val="nil"/>
          <w:bottom w:val="nil"/>
          <w:right w:val="nil"/>
          <w:between w:val="nil"/>
        </w:pBdr>
        <w:spacing w:after="0" w:line="360" w:lineRule="auto"/>
        <w:ind w:firstLine="720"/>
        <w:jc w:val="both"/>
        <w:rPr>
          <w:rFonts w:ascii="Times New Roman" w:hAnsi="Times New Roman" w:cs="Times New Roman"/>
          <w:bCs/>
          <w:iCs/>
          <w:color w:val="000000"/>
          <w:sz w:val="24"/>
          <w:szCs w:val="24"/>
        </w:rPr>
      </w:pPr>
      <w:r w:rsidRPr="00862C1B">
        <w:rPr>
          <w:rFonts w:ascii="Times New Roman" w:hAnsi="Times New Roman" w:cs="Times New Roman"/>
          <w:bCs/>
          <w:iCs/>
          <w:color w:val="000000"/>
          <w:sz w:val="24"/>
          <w:szCs w:val="24"/>
        </w:rPr>
        <w:lastRenderedPageBreak/>
        <w:t>To ensure the protection of the rights of all individuals participating in this study, we adhered to the ethical guidelines established in the Declaration of Helsinki and the principles outlined in the Belmont Report (Admur &amp; Bankert, 2007). Participants were informed about the purpose of the research, and it was clearly explained that completing the questionnaire would not cause any physical, psychological, or moral harm.</w:t>
      </w:r>
      <w:r w:rsidR="00446E07" w:rsidRPr="00446E07">
        <w:rPr>
          <w:rFonts w:ascii="Times New Roman" w:hAnsi="Times New Roman" w:cs="Times New Roman"/>
          <w:bCs/>
          <w:iCs/>
          <w:color w:val="000000"/>
          <w:sz w:val="24"/>
          <w:szCs w:val="24"/>
        </w:rPr>
        <w:t xml:space="preserve"> It was emphasized that their participation was entirely voluntary, anonymous, and confidential. Therefore, it was assumed that those who responded did so willingly and without any pressure.</w:t>
      </w:r>
    </w:p>
    <w:p w14:paraId="4E5D610F" w14:textId="77777777" w:rsidR="00187593" w:rsidRDefault="00000000" w:rsidP="005D60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p>
    <w:p w14:paraId="6F616E90" w14:textId="77777777" w:rsidR="00187593" w:rsidRDefault="00000000" w:rsidP="00862C1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summarizes the comparisons between low and high values of the key variables in this study, using the median of the distribution as the cutoff point, and examines their impact on the decision to participate in the citizen protest during the 2022 civic strike. With the exception of national unity, the differences observed across these variables are statistically significant. The findings indicate that heightened negative emotions, low trust in state institutions, strong collective self-efficacy, and a firm moral conviction significantly influence the decision to participate in the protest.</w:t>
      </w:r>
    </w:p>
    <w:p w14:paraId="07DB7CA8" w14:textId="77777777" w:rsidR="00187593"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p>
    <w:p w14:paraId="0A49F3B4" w14:textId="77777777" w:rsidR="00187593" w:rsidRDefault="00000000" w:rsidP="00220CF5">
      <w:pPr>
        <w:spacing w:after="0" w:line="360" w:lineRule="auto"/>
        <w:rPr>
          <w:rFonts w:ascii="Times New Roman" w:eastAsia="Times New Roman" w:hAnsi="Times New Roman" w:cs="Times New Roman"/>
          <w:sz w:val="24"/>
          <w:szCs w:val="24"/>
        </w:rPr>
      </w:pPr>
      <w:r w:rsidRPr="005D6039">
        <w:rPr>
          <w:rFonts w:ascii="Times New Roman" w:eastAsia="Times New Roman" w:hAnsi="Times New Roman" w:cs="Times New Roman"/>
          <w:i/>
          <w:iCs/>
          <w:sz w:val="24"/>
          <w:szCs w:val="24"/>
        </w:rPr>
        <w:t>Comparisons of the decision to protest based on low and high values of the variables included in the study</w:t>
      </w:r>
      <w:r>
        <w:rPr>
          <w:rFonts w:ascii="Times New Roman" w:eastAsia="Times New Roman" w:hAnsi="Times New Roman" w:cs="Times New Roman"/>
          <w:sz w:val="24"/>
          <w:szCs w:val="24"/>
        </w:rPr>
        <w:t>.</w:t>
      </w:r>
    </w:p>
    <w:tbl>
      <w:tblPr>
        <w:tblStyle w:val="a5"/>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5"/>
        <w:gridCol w:w="900"/>
        <w:gridCol w:w="1095"/>
        <w:gridCol w:w="375"/>
        <w:gridCol w:w="750"/>
        <w:gridCol w:w="255"/>
        <w:gridCol w:w="1065"/>
        <w:gridCol w:w="855"/>
      </w:tblGrid>
      <w:tr w:rsidR="00187593" w14:paraId="0E287D9C" w14:textId="77777777">
        <w:trPr>
          <w:trHeight w:val="540"/>
        </w:trPr>
        <w:tc>
          <w:tcPr>
            <w:tcW w:w="3405" w:type="dxa"/>
            <w:tcBorders>
              <w:top w:val="single" w:sz="7" w:space="0" w:color="000000"/>
              <w:left w:val="nil"/>
              <w:bottom w:val="nil"/>
              <w:right w:val="nil"/>
            </w:tcBorders>
            <w:tcMar>
              <w:top w:w="0" w:type="dxa"/>
              <w:left w:w="100" w:type="dxa"/>
              <w:bottom w:w="0" w:type="dxa"/>
              <w:right w:w="100" w:type="dxa"/>
            </w:tcMar>
            <w:vAlign w:val="bottom"/>
          </w:tcPr>
          <w:p w14:paraId="5216FC7B"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w:t>
            </w:r>
          </w:p>
        </w:tc>
        <w:tc>
          <w:tcPr>
            <w:tcW w:w="5295" w:type="dxa"/>
            <w:gridSpan w:val="7"/>
            <w:tcBorders>
              <w:top w:val="single" w:sz="7" w:space="0" w:color="000000"/>
              <w:left w:val="nil"/>
              <w:bottom w:val="nil"/>
              <w:right w:val="nil"/>
            </w:tcBorders>
            <w:tcMar>
              <w:top w:w="0" w:type="dxa"/>
              <w:left w:w="100" w:type="dxa"/>
              <w:bottom w:w="0" w:type="dxa"/>
              <w:right w:w="100" w:type="dxa"/>
            </w:tcMar>
            <w:vAlign w:val="bottom"/>
          </w:tcPr>
          <w:p w14:paraId="56E0EE72"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Decision to protest</w:t>
            </w:r>
          </w:p>
        </w:tc>
      </w:tr>
      <w:tr w:rsidR="00187593" w14:paraId="6B6A0698" w14:textId="77777777">
        <w:trPr>
          <w:trHeight w:val="555"/>
        </w:trPr>
        <w:tc>
          <w:tcPr>
            <w:tcW w:w="3405" w:type="dxa"/>
            <w:tcBorders>
              <w:top w:val="nil"/>
              <w:left w:val="nil"/>
              <w:bottom w:val="single" w:sz="7" w:space="0" w:color="000000"/>
              <w:right w:val="nil"/>
            </w:tcBorders>
            <w:shd w:val="clear" w:color="auto" w:fill="auto"/>
            <w:tcMar>
              <w:top w:w="0" w:type="dxa"/>
              <w:left w:w="100" w:type="dxa"/>
              <w:bottom w:w="0" w:type="dxa"/>
              <w:right w:w="100" w:type="dxa"/>
            </w:tcMar>
          </w:tcPr>
          <w:p w14:paraId="42677641"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900" w:type="dxa"/>
            <w:tcBorders>
              <w:top w:val="nil"/>
              <w:left w:val="nil"/>
              <w:bottom w:val="single" w:sz="7" w:space="0" w:color="000000"/>
              <w:right w:val="nil"/>
            </w:tcBorders>
            <w:shd w:val="clear" w:color="auto" w:fill="auto"/>
            <w:tcMar>
              <w:top w:w="0" w:type="dxa"/>
              <w:left w:w="100" w:type="dxa"/>
              <w:bottom w:w="0" w:type="dxa"/>
              <w:right w:w="100" w:type="dxa"/>
            </w:tcMar>
          </w:tcPr>
          <w:p w14:paraId="16307861" w14:textId="77777777" w:rsidR="00187593" w:rsidRDefault="00000000" w:rsidP="00220CF5">
            <w:pPr>
              <w:spacing w:after="0" w:line="360" w:lineRule="auto"/>
              <w:ind w:left="140"/>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p w14:paraId="5C86CFC4" w14:textId="77777777" w:rsidR="00187593" w:rsidRDefault="00000000" w:rsidP="00220CF5">
            <w:pPr>
              <w:spacing w:after="0" w:line="360" w:lineRule="auto"/>
              <w:ind w:left="140"/>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n</w:t>
            </w:r>
          </w:p>
        </w:tc>
        <w:tc>
          <w:tcPr>
            <w:tcW w:w="1470" w:type="dxa"/>
            <w:gridSpan w:val="2"/>
            <w:tcBorders>
              <w:top w:val="nil"/>
              <w:left w:val="nil"/>
              <w:bottom w:val="single" w:sz="7" w:space="0" w:color="000000"/>
              <w:right w:val="nil"/>
            </w:tcBorders>
            <w:shd w:val="clear" w:color="auto" w:fill="auto"/>
            <w:tcMar>
              <w:top w:w="0" w:type="dxa"/>
              <w:left w:w="100" w:type="dxa"/>
              <w:bottom w:w="0" w:type="dxa"/>
              <w:right w:w="100" w:type="dxa"/>
            </w:tcMar>
          </w:tcPr>
          <w:p w14:paraId="3ADD8AB0"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Average range</w:t>
            </w:r>
          </w:p>
        </w:tc>
        <w:tc>
          <w:tcPr>
            <w:tcW w:w="750" w:type="dxa"/>
            <w:tcBorders>
              <w:top w:val="nil"/>
              <w:left w:val="nil"/>
              <w:bottom w:val="single" w:sz="7" w:space="0" w:color="000000"/>
              <w:right w:val="nil"/>
            </w:tcBorders>
            <w:shd w:val="clear" w:color="auto" w:fill="auto"/>
            <w:tcMar>
              <w:top w:w="0" w:type="dxa"/>
              <w:left w:w="100" w:type="dxa"/>
              <w:bottom w:w="0" w:type="dxa"/>
              <w:right w:w="100" w:type="dxa"/>
            </w:tcMar>
            <w:vAlign w:val="bottom"/>
          </w:tcPr>
          <w:p w14:paraId="601E5EC6" w14:textId="77777777" w:rsidR="00187593" w:rsidRDefault="00000000" w:rsidP="00220CF5">
            <w:pPr>
              <w:spacing w:after="0" w:line="360" w:lineRule="auto"/>
              <w:ind w:left="14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Z</w:t>
            </w:r>
          </w:p>
        </w:tc>
        <w:tc>
          <w:tcPr>
            <w:tcW w:w="1320" w:type="dxa"/>
            <w:gridSpan w:val="2"/>
            <w:tcBorders>
              <w:top w:val="nil"/>
              <w:left w:val="nil"/>
              <w:bottom w:val="single" w:sz="7" w:space="0" w:color="000000"/>
              <w:right w:val="nil"/>
            </w:tcBorders>
            <w:shd w:val="clear" w:color="auto" w:fill="auto"/>
            <w:tcMar>
              <w:top w:w="0" w:type="dxa"/>
              <w:left w:w="100" w:type="dxa"/>
              <w:bottom w:w="0" w:type="dxa"/>
              <w:right w:w="100" w:type="dxa"/>
            </w:tcMar>
            <w:vAlign w:val="bottom"/>
          </w:tcPr>
          <w:p w14:paraId="0826ADCC" w14:textId="77777777" w:rsidR="00187593" w:rsidRDefault="00000000" w:rsidP="00220CF5">
            <w:pPr>
              <w:spacing w:after="0" w:line="360" w:lineRule="auto"/>
              <w:ind w:left="14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p</w:t>
            </w:r>
          </w:p>
        </w:tc>
        <w:tc>
          <w:tcPr>
            <w:tcW w:w="855" w:type="dxa"/>
            <w:tcBorders>
              <w:top w:val="nil"/>
              <w:left w:val="nil"/>
              <w:bottom w:val="single" w:sz="7" w:space="0" w:color="000000"/>
              <w:right w:val="nil"/>
            </w:tcBorders>
            <w:shd w:val="clear" w:color="auto" w:fill="auto"/>
            <w:tcMar>
              <w:top w:w="0" w:type="dxa"/>
              <w:left w:w="100" w:type="dxa"/>
              <w:bottom w:w="0" w:type="dxa"/>
              <w:right w:w="100" w:type="dxa"/>
            </w:tcMar>
            <w:vAlign w:val="bottom"/>
          </w:tcPr>
          <w:p w14:paraId="4EE612BF" w14:textId="77777777" w:rsidR="00187593" w:rsidRDefault="00000000" w:rsidP="00220CF5">
            <w:pPr>
              <w:spacing w:after="0" w:line="360" w:lineRule="auto"/>
              <w:ind w:left="140"/>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d</w:t>
            </w:r>
          </w:p>
        </w:tc>
      </w:tr>
      <w:tr w:rsidR="00187593" w14:paraId="41C8FF9C" w14:textId="77777777">
        <w:trPr>
          <w:trHeight w:val="555"/>
        </w:trPr>
        <w:tc>
          <w:tcPr>
            <w:tcW w:w="3405" w:type="dxa"/>
            <w:tcBorders>
              <w:top w:val="nil"/>
              <w:left w:val="nil"/>
              <w:bottom w:val="nil"/>
              <w:right w:val="nil"/>
            </w:tcBorders>
            <w:shd w:val="clear" w:color="auto" w:fill="auto"/>
            <w:tcMar>
              <w:top w:w="0" w:type="dxa"/>
              <w:left w:w="100" w:type="dxa"/>
              <w:bottom w:w="0" w:type="dxa"/>
              <w:right w:w="100" w:type="dxa"/>
            </w:tcMar>
          </w:tcPr>
          <w:p w14:paraId="5D8BF3EC"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Negative emotions toward the country's situation</w:t>
            </w:r>
          </w:p>
        </w:tc>
        <w:tc>
          <w:tcPr>
            <w:tcW w:w="900" w:type="dxa"/>
            <w:tcBorders>
              <w:top w:val="nil"/>
              <w:left w:val="nil"/>
              <w:bottom w:val="nil"/>
              <w:right w:val="nil"/>
            </w:tcBorders>
            <w:shd w:val="clear" w:color="auto" w:fill="auto"/>
            <w:tcMar>
              <w:top w:w="0" w:type="dxa"/>
              <w:left w:w="100" w:type="dxa"/>
              <w:bottom w:w="0" w:type="dxa"/>
              <w:right w:w="100" w:type="dxa"/>
            </w:tcMar>
          </w:tcPr>
          <w:p w14:paraId="5D198491" w14:textId="77777777" w:rsidR="00187593" w:rsidRDefault="00187593" w:rsidP="00220CF5">
            <w:pPr>
              <w:spacing w:after="0" w:line="360" w:lineRule="auto"/>
              <w:ind w:left="140"/>
              <w:rPr>
                <w:rFonts w:ascii="Times New Roman" w:eastAsia="Times New Roman" w:hAnsi="Times New Roman" w:cs="Times New Roman"/>
                <w:sz w:val="26"/>
                <w:szCs w:val="26"/>
              </w:rPr>
            </w:pPr>
          </w:p>
        </w:tc>
        <w:tc>
          <w:tcPr>
            <w:tcW w:w="1095" w:type="dxa"/>
            <w:tcBorders>
              <w:top w:val="nil"/>
              <w:left w:val="nil"/>
              <w:bottom w:val="nil"/>
              <w:right w:val="nil"/>
            </w:tcBorders>
            <w:shd w:val="clear" w:color="auto" w:fill="auto"/>
            <w:tcMar>
              <w:top w:w="0" w:type="dxa"/>
              <w:left w:w="100" w:type="dxa"/>
              <w:bottom w:w="0" w:type="dxa"/>
              <w:right w:w="100" w:type="dxa"/>
            </w:tcMar>
          </w:tcPr>
          <w:p w14:paraId="36FF94BB" w14:textId="77777777" w:rsidR="00187593" w:rsidRDefault="00187593" w:rsidP="00220CF5">
            <w:pPr>
              <w:spacing w:after="0" w:line="360" w:lineRule="auto"/>
              <w:ind w:left="140"/>
              <w:rPr>
                <w:rFonts w:ascii="Times New Roman" w:eastAsia="Times New Roman" w:hAnsi="Times New Roman" w:cs="Times New Roman"/>
                <w:sz w:val="26"/>
                <w:szCs w:val="26"/>
              </w:rPr>
            </w:pPr>
          </w:p>
        </w:tc>
        <w:tc>
          <w:tcPr>
            <w:tcW w:w="1380" w:type="dxa"/>
            <w:gridSpan w:val="3"/>
            <w:tcBorders>
              <w:top w:val="nil"/>
              <w:left w:val="nil"/>
              <w:bottom w:val="nil"/>
              <w:right w:val="nil"/>
            </w:tcBorders>
            <w:shd w:val="clear" w:color="auto" w:fill="auto"/>
            <w:tcMar>
              <w:top w:w="0" w:type="dxa"/>
              <w:left w:w="100" w:type="dxa"/>
              <w:bottom w:w="0" w:type="dxa"/>
              <w:right w:w="100" w:type="dxa"/>
            </w:tcMar>
          </w:tcPr>
          <w:p w14:paraId="05F98C8C" w14:textId="77777777" w:rsidR="00187593" w:rsidRDefault="00187593" w:rsidP="00220CF5">
            <w:pPr>
              <w:spacing w:after="0" w:line="360" w:lineRule="auto"/>
              <w:ind w:left="140"/>
              <w:rPr>
                <w:rFonts w:ascii="Times New Roman" w:eastAsia="Times New Roman" w:hAnsi="Times New Roman" w:cs="Times New Roman"/>
                <w:sz w:val="26"/>
                <w:szCs w:val="26"/>
              </w:rPr>
            </w:pPr>
          </w:p>
        </w:tc>
        <w:tc>
          <w:tcPr>
            <w:tcW w:w="1065" w:type="dxa"/>
            <w:tcBorders>
              <w:top w:val="nil"/>
              <w:left w:val="nil"/>
              <w:bottom w:val="nil"/>
              <w:right w:val="nil"/>
            </w:tcBorders>
            <w:shd w:val="clear" w:color="auto" w:fill="auto"/>
            <w:tcMar>
              <w:top w:w="0" w:type="dxa"/>
              <w:left w:w="100" w:type="dxa"/>
              <w:bottom w:w="0" w:type="dxa"/>
              <w:right w:w="100" w:type="dxa"/>
            </w:tcMar>
          </w:tcPr>
          <w:p w14:paraId="51919CB1" w14:textId="77777777" w:rsidR="00187593" w:rsidRDefault="00187593" w:rsidP="00220CF5">
            <w:pPr>
              <w:spacing w:after="0" w:line="360" w:lineRule="auto"/>
              <w:ind w:left="140"/>
              <w:rPr>
                <w:rFonts w:ascii="Times New Roman" w:eastAsia="Times New Roman" w:hAnsi="Times New Roman" w:cs="Times New Roman"/>
                <w:sz w:val="26"/>
                <w:szCs w:val="26"/>
              </w:rPr>
            </w:pPr>
          </w:p>
        </w:tc>
        <w:tc>
          <w:tcPr>
            <w:tcW w:w="855" w:type="dxa"/>
            <w:tcBorders>
              <w:top w:val="nil"/>
              <w:left w:val="nil"/>
              <w:bottom w:val="nil"/>
              <w:right w:val="nil"/>
            </w:tcBorders>
            <w:shd w:val="clear" w:color="auto" w:fill="auto"/>
            <w:tcMar>
              <w:top w:w="0" w:type="dxa"/>
              <w:left w:w="100" w:type="dxa"/>
              <w:bottom w:w="0" w:type="dxa"/>
              <w:right w:w="100" w:type="dxa"/>
            </w:tcMar>
          </w:tcPr>
          <w:p w14:paraId="5A35173A"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187593" w14:paraId="15DEA125"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5702E0F5"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 Low emotional level</w:t>
            </w:r>
          </w:p>
        </w:tc>
        <w:tc>
          <w:tcPr>
            <w:tcW w:w="900" w:type="dxa"/>
            <w:tcBorders>
              <w:top w:val="nil"/>
              <w:left w:val="nil"/>
              <w:bottom w:val="nil"/>
              <w:right w:val="nil"/>
            </w:tcBorders>
            <w:shd w:val="clear" w:color="auto" w:fill="auto"/>
            <w:tcMar>
              <w:top w:w="0" w:type="dxa"/>
              <w:left w:w="100" w:type="dxa"/>
              <w:bottom w:w="0" w:type="dxa"/>
              <w:right w:w="100" w:type="dxa"/>
            </w:tcMar>
          </w:tcPr>
          <w:p w14:paraId="247CF651"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1095" w:type="dxa"/>
            <w:tcBorders>
              <w:top w:val="nil"/>
              <w:left w:val="nil"/>
              <w:bottom w:val="nil"/>
              <w:right w:val="nil"/>
            </w:tcBorders>
            <w:shd w:val="clear" w:color="auto" w:fill="auto"/>
            <w:tcMar>
              <w:top w:w="0" w:type="dxa"/>
              <w:left w:w="100" w:type="dxa"/>
              <w:bottom w:w="0" w:type="dxa"/>
              <w:right w:w="100" w:type="dxa"/>
            </w:tcMar>
          </w:tcPr>
          <w:p w14:paraId="690236B3"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165.51</w:t>
            </w:r>
          </w:p>
        </w:tc>
        <w:tc>
          <w:tcPr>
            <w:tcW w:w="1380" w:type="dxa"/>
            <w:gridSpan w:val="3"/>
            <w:vMerge w:val="restart"/>
            <w:tcBorders>
              <w:top w:val="nil"/>
              <w:left w:val="nil"/>
              <w:bottom w:val="nil"/>
              <w:right w:val="nil"/>
            </w:tcBorders>
            <w:shd w:val="clear" w:color="auto" w:fill="auto"/>
            <w:tcMar>
              <w:top w:w="0" w:type="dxa"/>
              <w:left w:w="100" w:type="dxa"/>
              <w:bottom w:w="0" w:type="dxa"/>
              <w:right w:w="100" w:type="dxa"/>
            </w:tcMar>
          </w:tcPr>
          <w:p w14:paraId="14F9507D"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-4.690</w:t>
            </w:r>
          </w:p>
        </w:tc>
        <w:tc>
          <w:tcPr>
            <w:tcW w:w="1065" w:type="dxa"/>
            <w:vMerge w:val="restart"/>
            <w:tcBorders>
              <w:top w:val="nil"/>
              <w:left w:val="nil"/>
              <w:bottom w:val="nil"/>
              <w:right w:val="nil"/>
            </w:tcBorders>
            <w:shd w:val="clear" w:color="auto" w:fill="auto"/>
            <w:tcMar>
              <w:top w:w="0" w:type="dxa"/>
              <w:left w:w="100" w:type="dxa"/>
              <w:bottom w:w="0" w:type="dxa"/>
              <w:right w:w="100" w:type="dxa"/>
            </w:tcMar>
          </w:tcPr>
          <w:p w14:paraId="3B918E9F"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855" w:type="dxa"/>
            <w:vMerge w:val="restart"/>
            <w:tcBorders>
              <w:top w:val="nil"/>
              <w:left w:val="nil"/>
              <w:bottom w:val="nil"/>
              <w:right w:val="nil"/>
            </w:tcBorders>
            <w:shd w:val="clear" w:color="auto" w:fill="auto"/>
            <w:tcMar>
              <w:top w:w="0" w:type="dxa"/>
              <w:left w:w="100" w:type="dxa"/>
              <w:bottom w:w="0" w:type="dxa"/>
              <w:right w:w="100" w:type="dxa"/>
            </w:tcMar>
          </w:tcPr>
          <w:p w14:paraId="5A1940FA"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.413</w:t>
            </w:r>
          </w:p>
        </w:tc>
      </w:tr>
      <w:tr w:rsidR="00187593" w14:paraId="3AD48D19"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18D8D89E"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High emotional level</w:t>
            </w:r>
          </w:p>
        </w:tc>
        <w:tc>
          <w:tcPr>
            <w:tcW w:w="900" w:type="dxa"/>
            <w:tcBorders>
              <w:top w:val="nil"/>
              <w:left w:val="nil"/>
              <w:bottom w:val="nil"/>
              <w:right w:val="nil"/>
            </w:tcBorders>
            <w:shd w:val="clear" w:color="auto" w:fill="auto"/>
            <w:tcMar>
              <w:top w:w="0" w:type="dxa"/>
              <w:left w:w="100" w:type="dxa"/>
              <w:bottom w:w="0" w:type="dxa"/>
              <w:right w:w="100" w:type="dxa"/>
            </w:tcMar>
          </w:tcPr>
          <w:p w14:paraId="51FAE683"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462</w:t>
            </w:r>
          </w:p>
        </w:tc>
        <w:tc>
          <w:tcPr>
            <w:tcW w:w="1095" w:type="dxa"/>
            <w:tcBorders>
              <w:top w:val="nil"/>
              <w:left w:val="nil"/>
              <w:bottom w:val="nil"/>
              <w:right w:val="nil"/>
            </w:tcBorders>
            <w:shd w:val="clear" w:color="auto" w:fill="auto"/>
            <w:tcMar>
              <w:top w:w="0" w:type="dxa"/>
              <w:left w:w="100" w:type="dxa"/>
              <w:bottom w:w="0" w:type="dxa"/>
              <w:right w:w="100" w:type="dxa"/>
            </w:tcMar>
          </w:tcPr>
          <w:p w14:paraId="216A0383"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266.35</w:t>
            </w:r>
          </w:p>
        </w:tc>
        <w:tc>
          <w:tcPr>
            <w:tcW w:w="1380" w:type="dxa"/>
            <w:gridSpan w:val="3"/>
            <w:vMerge/>
            <w:tcBorders>
              <w:top w:val="nil"/>
              <w:left w:val="nil"/>
              <w:bottom w:val="nil"/>
            </w:tcBorders>
            <w:shd w:val="clear" w:color="auto" w:fill="auto"/>
            <w:tcMar>
              <w:top w:w="100" w:type="dxa"/>
              <w:left w:w="100" w:type="dxa"/>
              <w:bottom w:w="100" w:type="dxa"/>
              <w:right w:w="100" w:type="dxa"/>
            </w:tcMar>
          </w:tcPr>
          <w:p w14:paraId="7B157CD9"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1065" w:type="dxa"/>
            <w:vMerge/>
            <w:tcBorders>
              <w:top w:val="nil"/>
              <w:left w:val="nil"/>
              <w:bottom w:val="nil"/>
              <w:right w:val="nil"/>
            </w:tcBorders>
            <w:shd w:val="clear" w:color="auto" w:fill="auto"/>
            <w:tcMar>
              <w:top w:w="100" w:type="dxa"/>
              <w:left w:w="100" w:type="dxa"/>
              <w:bottom w:w="100" w:type="dxa"/>
              <w:right w:w="100" w:type="dxa"/>
            </w:tcMar>
          </w:tcPr>
          <w:p w14:paraId="02637CE2"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855" w:type="dxa"/>
            <w:vMerge/>
            <w:tcBorders>
              <w:top w:val="nil"/>
              <w:left w:val="nil"/>
              <w:bottom w:val="nil"/>
              <w:right w:val="nil"/>
            </w:tcBorders>
            <w:shd w:val="clear" w:color="auto" w:fill="auto"/>
            <w:tcMar>
              <w:top w:w="100" w:type="dxa"/>
              <w:left w:w="100" w:type="dxa"/>
              <w:bottom w:w="100" w:type="dxa"/>
              <w:right w:w="100" w:type="dxa"/>
            </w:tcMar>
          </w:tcPr>
          <w:p w14:paraId="3DBA9AE1" w14:textId="77777777" w:rsidR="00187593" w:rsidRDefault="00187593" w:rsidP="00220CF5">
            <w:pPr>
              <w:spacing w:after="0" w:line="360" w:lineRule="auto"/>
              <w:ind w:left="140"/>
              <w:rPr>
                <w:rFonts w:ascii="Times New Roman" w:eastAsia="Times New Roman" w:hAnsi="Times New Roman" w:cs="Times New Roman"/>
                <w:sz w:val="20"/>
                <w:szCs w:val="20"/>
              </w:rPr>
            </w:pPr>
          </w:p>
        </w:tc>
      </w:tr>
      <w:tr w:rsidR="00187593" w14:paraId="16A2DD34"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0735BD05"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Trust in institutions</w:t>
            </w:r>
          </w:p>
        </w:tc>
        <w:tc>
          <w:tcPr>
            <w:tcW w:w="900" w:type="dxa"/>
            <w:tcBorders>
              <w:top w:val="nil"/>
              <w:left w:val="nil"/>
              <w:bottom w:val="nil"/>
              <w:right w:val="nil"/>
            </w:tcBorders>
            <w:shd w:val="clear" w:color="auto" w:fill="auto"/>
            <w:tcMar>
              <w:top w:w="0" w:type="dxa"/>
              <w:left w:w="100" w:type="dxa"/>
              <w:bottom w:w="0" w:type="dxa"/>
              <w:right w:w="100" w:type="dxa"/>
            </w:tcMar>
          </w:tcPr>
          <w:p w14:paraId="33A1207D"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95" w:type="dxa"/>
            <w:tcBorders>
              <w:top w:val="nil"/>
              <w:left w:val="nil"/>
              <w:bottom w:val="nil"/>
              <w:right w:val="nil"/>
            </w:tcBorders>
            <w:shd w:val="clear" w:color="auto" w:fill="auto"/>
            <w:tcMar>
              <w:top w:w="0" w:type="dxa"/>
              <w:left w:w="100" w:type="dxa"/>
              <w:bottom w:w="0" w:type="dxa"/>
              <w:right w:w="100" w:type="dxa"/>
            </w:tcMar>
          </w:tcPr>
          <w:p w14:paraId="476833AD"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380" w:type="dxa"/>
            <w:gridSpan w:val="3"/>
            <w:tcBorders>
              <w:top w:val="nil"/>
              <w:left w:val="nil"/>
              <w:bottom w:val="nil"/>
              <w:right w:val="nil"/>
            </w:tcBorders>
            <w:shd w:val="clear" w:color="auto" w:fill="auto"/>
            <w:tcMar>
              <w:top w:w="0" w:type="dxa"/>
              <w:left w:w="100" w:type="dxa"/>
              <w:bottom w:w="0" w:type="dxa"/>
              <w:right w:w="100" w:type="dxa"/>
            </w:tcMar>
          </w:tcPr>
          <w:p w14:paraId="03934CA4"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65" w:type="dxa"/>
            <w:tcBorders>
              <w:top w:val="nil"/>
              <w:left w:val="nil"/>
              <w:bottom w:val="nil"/>
              <w:right w:val="nil"/>
            </w:tcBorders>
            <w:shd w:val="clear" w:color="auto" w:fill="auto"/>
            <w:tcMar>
              <w:top w:w="0" w:type="dxa"/>
              <w:left w:w="100" w:type="dxa"/>
              <w:bottom w:w="0" w:type="dxa"/>
              <w:right w:w="100" w:type="dxa"/>
            </w:tcMar>
          </w:tcPr>
          <w:p w14:paraId="44EFEC6C"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855" w:type="dxa"/>
            <w:tcBorders>
              <w:top w:val="nil"/>
              <w:left w:val="nil"/>
              <w:bottom w:val="nil"/>
              <w:right w:val="nil"/>
            </w:tcBorders>
            <w:shd w:val="clear" w:color="auto" w:fill="auto"/>
            <w:tcMar>
              <w:top w:w="0" w:type="dxa"/>
              <w:left w:w="100" w:type="dxa"/>
              <w:bottom w:w="0" w:type="dxa"/>
              <w:right w:w="100" w:type="dxa"/>
            </w:tcMar>
          </w:tcPr>
          <w:p w14:paraId="434DB198"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187593" w14:paraId="6B194909"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010CC439"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Low trust</w:t>
            </w:r>
          </w:p>
        </w:tc>
        <w:tc>
          <w:tcPr>
            <w:tcW w:w="900" w:type="dxa"/>
            <w:tcBorders>
              <w:top w:val="nil"/>
              <w:left w:val="nil"/>
              <w:bottom w:val="nil"/>
              <w:right w:val="nil"/>
            </w:tcBorders>
            <w:shd w:val="clear" w:color="auto" w:fill="auto"/>
            <w:tcMar>
              <w:top w:w="0" w:type="dxa"/>
              <w:left w:w="100" w:type="dxa"/>
              <w:bottom w:w="0" w:type="dxa"/>
              <w:right w:w="100" w:type="dxa"/>
            </w:tcMar>
          </w:tcPr>
          <w:p w14:paraId="61D07840"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493</w:t>
            </w:r>
          </w:p>
        </w:tc>
        <w:tc>
          <w:tcPr>
            <w:tcW w:w="1095" w:type="dxa"/>
            <w:tcBorders>
              <w:top w:val="nil"/>
              <w:left w:val="nil"/>
              <w:bottom w:val="nil"/>
              <w:right w:val="nil"/>
            </w:tcBorders>
            <w:shd w:val="clear" w:color="auto" w:fill="auto"/>
            <w:tcMar>
              <w:top w:w="0" w:type="dxa"/>
              <w:left w:w="100" w:type="dxa"/>
              <w:bottom w:w="0" w:type="dxa"/>
              <w:right w:w="100" w:type="dxa"/>
            </w:tcMar>
          </w:tcPr>
          <w:p w14:paraId="15A21C46"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263.41</w:t>
            </w:r>
          </w:p>
        </w:tc>
        <w:tc>
          <w:tcPr>
            <w:tcW w:w="1380" w:type="dxa"/>
            <w:gridSpan w:val="3"/>
            <w:vMerge w:val="restart"/>
            <w:tcBorders>
              <w:top w:val="nil"/>
              <w:left w:val="nil"/>
              <w:bottom w:val="nil"/>
              <w:right w:val="nil"/>
            </w:tcBorders>
            <w:shd w:val="clear" w:color="auto" w:fill="auto"/>
            <w:tcMar>
              <w:top w:w="0" w:type="dxa"/>
              <w:left w:w="100" w:type="dxa"/>
              <w:bottom w:w="0" w:type="dxa"/>
              <w:right w:w="100" w:type="dxa"/>
            </w:tcMar>
          </w:tcPr>
          <w:p w14:paraId="07237363"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-5.518</w:t>
            </w:r>
          </w:p>
        </w:tc>
        <w:tc>
          <w:tcPr>
            <w:tcW w:w="1065" w:type="dxa"/>
            <w:vMerge w:val="restart"/>
            <w:tcBorders>
              <w:top w:val="nil"/>
              <w:left w:val="nil"/>
              <w:bottom w:val="nil"/>
              <w:right w:val="nil"/>
            </w:tcBorders>
            <w:shd w:val="clear" w:color="auto" w:fill="auto"/>
            <w:tcMar>
              <w:top w:w="0" w:type="dxa"/>
              <w:left w:w="100" w:type="dxa"/>
              <w:bottom w:w="0" w:type="dxa"/>
              <w:right w:w="100" w:type="dxa"/>
            </w:tcMar>
          </w:tcPr>
          <w:p w14:paraId="760E5B27"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855" w:type="dxa"/>
            <w:vMerge w:val="restart"/>
            <w:tcBorders>
              <w:top w:val="nil"/>
              <w:left w:val="nil"/>
              <w:bottom w:val="nil"/>
              <w:right w:val="nil"/>
            </w:tcBorders>
            <w:shd w:val="clear" w:color="auto" w:fill="auto"/>
            <w:tcMar>
              <w:top w:w="0" w:type="dxa"/>
              <w:left w:w="100" w:type="dxa"/>
              <w:bottom w:w="0" w:type="dxa"/>
              <w:right w:w="100" w:type="dxa"/>
            </w:tcMar>
          </w:tcPr>
          <w:p w14:paraId="1FCBDE3B"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.490</w:t>
            </w:r>
          </w:p>
        </w:tc>
      </w:tr>
      <w:tr w:rsidR="00187593" w14:paraId="0699E299"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4413C2AC"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High trust</w:t>
            </w:r>
          </w:p>
        </w:tc>
        <w:tc>
          <w:tcPr>
            <w:tcW w:w="900" w:type="dxa"/>
            <w:tcBorders>
              <w:top w:val="nil"/>
              <w:left w:val="nil"/>
              <w:bottom w:val="nil"/>
              <w:right w:val="nil"/>
            </w:tcBorders>
            <w:shd w:val="clear" w:color="auto" w:fill="auto"/>
            <w:tcMar>
              <w:top w:w="0" w:type="dxa"/>
              <w:left w:w="100" w:type="dxa"/>
              <w:bottom w:w="0" w:type="dxa"/>
              <w:right w:w="100" w:type="dxa"/>
            </w:tcMar>
          </w:tcPr>
          <w:p w14:paraId="4520299C"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95" w:type="dxa"/>
            <w:tcBorders>
              <w:top w:val="nil"/>
              <w:left w:val="nil"/>
              <w:bottom w:val="nil"/>
              <w:right w:val="nil"/>
            </w:tcBorders>
            <w:shd w:val="clear" w:color="auto" w:fill="auto"/>
            <w:tcMar>
              <w:top w:w="0" w:type="dxa"/>
              <w:left w:w="100" w:type="dxa"/>
              <w:bottom w:w="0" w:type="dxa"/>
              <w:right w:w="100" w:type="dxa"/>
            </w:tcMar>
          </w:tcPr>
          <w:p w14:paraId="7DE91970"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77.11</w:t>
            </w:r>
          </w:p>
        </w:tc>
        <w:tc>
          <w:tcPr>
            <w:tcW w:w="1380" w:type="dxa"/>
            <w:gridSpan w:val="3"/>
            <w:vMerge/>
            <w:tcBorders>
              <w:top w:val="nil"/>
              <w:left w:val="nil"/>
              <w:bottom w:val="nil"/>
            </w:tcBorders>
            <w:shd w:val="clear" w:color="auto" w:fill="auto"/>
            <w:tcMar>
              <w:top w:w="100" w:type="dxa"/>
              <w:left w:w="100" w:type="dxa"/>
              <w:bottom w:w="100" w:type="dxa"/>
              <w:right w:w="100" w:type="dxa"/>
            </w:tcMar>
          </w:tcPr>
          <w:p w14:paraId="7281E0BC"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1065" w:type="dxa"/>
            <w:vMerge/>
            <w:tcBorders>
              <w:top w:val="nil"/>
              <w:left w:val="nil"/>
              <w:bottom w:val="nil"/>
              <w:right w:val="nil"/>
            </w:tcBorders>
            <w:shd w:val="clear" w:color="auto" w:fill="auto"/>
            <w:tcMar>
              <w:top w:w="100" w:type="dxa"/>
              <w:left w:w="100" w:type="dxa"/>
              <w:bottom w:w="100" w:type="dxa"/>
              <w:right w:w="100" w:type="dxa"/>
            </w:tcMar>
          </w:tcPr>
          <w:p w14:paraId="7B9780A8"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855" w:type="dxa"/>
            <w:vMerge/>
            <w:tcBorders>
              <w:top w:val="nil"/>
              <w:left w:val="nil"/>
              <w:bottom w:val="nil"/>
              <w:right w:val="nil"/>
            </w:tcBorders>
            <w:shd w:val="clear" w:color="auto" w:fill="auto"/>
            <w:tcMar>
              <w:top w:w="100" w:type="dxa"/>
              <w:left w:w="100" w:type="dxa"/>
              <w:bottom w:w="100" w:type="dxa"/>
              <w:right w:w="100" w:type="dxa"/>
            </w:tcMar>
          </w:tcPr>
          <w:p w14:paraId="7E2FB0AD" w14:textId="77777777" w:rsidR="00187593" w:rsidRDefault="00187593" w:rsidP="00220CF5">
            <w:pPr>
              <w:spacing w:after="0" w:line="360" w:lineRule="auto"/>
              <w:ind w:left="140"/>
              <w:rPr>
                <w:rFonts w:ascii="Times New Roman" w:eastAsia="Times New Roman" w:hAnsi="Times New Roman" w:cs="Times New Roman"/>
                <w:sz w:val="20"/>
                <w:szCs w:val="20"/>
              </w:rPr>
            </w:pPr>
          </w:p>
        </w:tc>
      </w:tr>
      <w:tr w:rsidR="00187593" w14:paraId="28E30EF0"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5896C3E6"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Collective self-efficacy</w:t>
            </w:r>
          </w:p>
        </w:tc>
        <w:tc>
          <w:tcPr>
            <w:tcW w:w="900" w:type="dxa"/>
            <w:tcBorders>
              <w:top w:val="nil"/>
              <w:left w:val="nil"/>
              <w:bottom w:val="nil"/>
              <w:right w:val="nil"/>
            </w:tcBorders>
            <w:shd w:val="clear" w:color="auto" w:fill="auto"/>
            <w:tcMar>
              <w:top w:w="0" w:type="dxa"/>
              <w:left w:w="100" w:type="dxa"/>
              <w:bottom w:w="0" w:type="dxa"/>
              <w:right w:w="100" w:type="dxa"/>
            </w:tcMar>
          </w:tcPr>
          <w:p w14:paraId="2AE630DD"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95" w:type="dxa"/>
            <w:tcBorders>
              <w:top w:val="nil"/>
              <w:left w:val="nil"/>
              <w:bottom w:val="nil"/>
              <w:right w:val="nil"/>
            </w:tcBorders>
            <w:shd w:val="clear" w:color="auto" w:fill="auto"/>
            <w:tcMar>
              <w:top w:w="0" w:type="dxa"/>
              <w:left w:w="100" w:type="dxa"/>
              <w:bottom w:w="0" w:type="dxa"/>
              <w:right w:w="100" w:type="dxa"/>
            </w:tcMar>
          </w:tcPr>
          <w:p w14:paraId="5BED4DBF"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380" w:type="dxa"/>
            <w:gridSpan w:val="3"/>
            <w:tcBorders>
              <w:top w:val="nil"/>
              <w:left w:val="nil"/>
              <w:bottom w:val="nil"/>
              <w:right w:val="nil"/>
            </w:tcBorders>
            <w:shd w:val="clear" w:color="auto" w:fill="auto"/>
            <w:tcMar>
              <w:top w:w="0" w:type="dxa"/>
              <w:left w:w="100" w:type="dxa"/>
              <w:bottom w:w="0" w:type="dxa"/>
              <w:right w:w="100" w:type="dxa"/>
            </w:tcMar>
          </w:tcPr>
          <w:p w14:paraId="39CC92D2"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65" w:type="dxa"/>
            <w:tcBorders>
              <w:top w:val="nil"/>
              <w:left w:val="nil"/>
              <w:bottom w:val="nil"/>
              <w:right w:val="nil"/>
            </w:tcBorders>
            <w:shd w:val="clear" w:color="auto" w:fill="auto"/>
            <w:tcMar>
              <w:top w:w="0" w:type="dxa"/>
              <w:left w:w="100" w:type="dxa"/>
              <w:bottom w:w="0" w:type="dxa"/>
              <w:right w:w="100" w:type="dxa"/>
            </w:tcMar>
          </w:tcPr>
          <w:p w14:paraId="7829547B"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855" w:type="dxa"/>
            <w:tcBorders>
              <w:top w:val="nil"/>
              <w:left w:val="nil"/>
              <w:bottom w:val="nil"/>
              <w:right w:val="nil"/>
            </w:tcBorders>
            <w:shd w:val="clear" w:color="auto" w:fill="auto"/>
            <w:tcMar>
              <w:top w:w="0" w:type="dxa"/>
              <w:left w:w="100" w:type="dxa"/>
              <w:bottom w:w="0" w:type="dxa"/>
              <w:right w:w="100" w:type="dxa"/>
            </w:tcMar>
          </w:tcPr>
          <w:p w14:paraId="649AFCD9"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187593" w14:paraId="069B704D"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29C0DB90"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Low self-efficacy</w:t>
            </w:r>
          </w:p>
        </w:tc>
        <w:tc>
          <w:tcPr>
            <w:tcW w:w="900" w:type="dxa"/>
            <w:tcBorders>
              <w:top w:val="nil"/>
              <w:left w:val="nil"/>
              <w:bottom w:val="nil"/>
              <w:right w:val="nil"/>
            </w:tcBorders>
            <w:shd w:val="clear" w:color="auto" w:fill="auto"/>
            <w:tcMar>
              <w:top w:w="0" w:type="dxa"/>
              <w:left w:w="100" w:type="dxa"/>
              <w:bottom w:w="0" w:type="dxa"/>
              <w:right w:w="100" w:type="dxa"/>
            </w:tcMar>
          </w:tcPr>
          <w:p w14:paraId="66B3FD00"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86</w:t>
            </w:r>
          </w:p>
        </w:tc>
        <w:tc>
          <w:tcPr>
            <w:tcW w:w="1095" w:type="dxa"/>
            <w:tcBorders>
              <w:top w:val="nil"/>
              <w:left w:val="nil"/>
              <w:bottom w:val="nil"/>
              <w:right w:val="nil"/>
            </w:tcBorders>
            <w:shd w:val="clear" w:color="auto" w:fill="auto"/>
            <w:tcMar>
              <w:top w:w="0" w:type="dxa"/>
              <w:left w:w="100" w:type="dxa"/>
              <w:bottom w:w="0" w:type="dxa"/>
              <w:right w:w="100" w:type="dxa"/>
            </w:tcMar>
          </w:tcPr>
          <w:p w14:paraId="21FDD31A"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198.88</w:t>
            </w:r>
          </w:p>
        </w:tc>
        <w:tc>
          <w:tcPr>
            <w:tcW w:w="1380" w:type="dxa"/>
            <w:gridSpan w:val="3"/>
            <w:vMerge w:val="restart"/>
            <w:tcBorders>
              <w:top w:val="nil"/>
              <w:left w:val="nil"/>
              <w:bottom w:val="nil"/>
              <w:right w:val="nil"/>
            </w:tcBorders>
            <w:shd w:val="clear" w:color="auto" w:fill="auto"/>
            <w:tcMar>
              <w:top w:w="0" w:type="dxa"/>
              <w:left w:w="100" w:type="dxa"/>
              <w:bottom w:w="0" w:type="dxa"/>
              <w:right w:w="100" w:type="dxa"/>
            </w:tcMar>
          </w:tcPr>
          <w:p w14:paraId="219847B7"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-4.056</w:t>
            </w:r>
          </w:p>
        </w:tc>
        <w:tc>
          <w:tcPr>
            <w:tcW w:w="1065" w:type="dxa"/>
            <w:vMerge w:val="restart"/>
            <w:tcBorders>
              <w:top w:val="nil"/>
              <w:left w:val="nil"/>
              <w:bottom w:val="nil"/>
              <w:right w:val="nil"/>
            </w:tcBorders>
            <w:shd w:val="clear" w:color="auto" w:fill="auto"/>
            <w:tcMar>
              <w:top w:w="0" w:type="dxa"/>
              <w:left w:w="100" w:type="dxa"/>
              <w:bottom w:w="0" w:type="dxa"/>
              <w:right w:w="100" w:type="dxa"/>
            </w:tcMar>
          </w:tcPr>
          <w:p w14:paraId="6A0404F4"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855" w:type="dxa"/>
            <w:vMerge w:val="restart"/>
            <w:tcBorders>
              <w:top w:val="nil"/>
              <w:left w:val="nil"/>
              <w:bottom w:val="nil"/>
              <w:right w:val="nil"/>
            </w:tcBorders>
            <w:shd w:val="clear" w:color="auto" w:fill="auto"/>
            <w:tcMar>
              <w:top w:w="0" w:type="dxa"/>
              <w:left w:w="100" w:type="dxa"/>
              <w:bottom w:w="0" w:type="dxa"/>
              <w:right w:w="100" w:type="dxa"/>
            </w:tcMar>
          </w:tcPr>
          <w:p w14:paraId="373EFDCD"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.355</w:t>
            </w:r>
          </w:p>
        </w:tc>
      </w:tr>
      <w:tr w:rsidR="00187593" w14:paraId="3DBEAF46"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142FF0C0"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sz w:val="26"/>
                <w:szCs w:val="26"/>
              </w:rPr>
              <w:tab/>
              <w:t>High self-efficacy</w:t>
            </w:r>
          </w:p>
        </w:tc>
        <w:tc>
          <w:tcPr>
            <w:tcW w:w="900" w:type="dxa"/>
            <w:tcBorders>
              <w:top w:val="nil"/>
              <w:left w:val="nil"/>
              <w:bottom w:val="nil"/>
              <w:right w:val="nil"/>
            </w:tcBorders>
            <w:shd w:val="clear" w:color="auto" w:fill="auto"/>
            <w:tcMar>
              <w:top w:w="0" w:type="dxa"/>
              <w:left w:w="100" w:type="dxa"/>
              <w:bottom w:w="0" w:type="dxa"/>
              <w:right w:w="100" w:type="dxa"/>
            </w:tcMar>
          </w:tcPr>
          <w:p w14:paraId="0E33A0C3"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426</w:t>
            </w:r>
          </w:p>
        </w:tc>
        <w:tc>
          <w:tcPr>
            <w:tcW w:w="1095" w:type="dxa"/>
            <w:tcBorders>
              <w:top w:val="nil"/>
              <w:left w:val="nil"/>
              <w:bottom w:val="nil"/>
              <w:right w:val="nil"/>
            </w:tcBorders>
            <w:shd w:val="clear" w:color="auto" w:fill="auto"/>
            <w:tcMar>
              <w:top w:w="0" w:type="dxa"/>
              <w:left w:w="100" w:type="dxa"/>
              <w:bottom w:w="0" w:type="dxa"/>
              <w:right w:w="100" w:type="dxa"/>
            </w:tcMar>
          </w:tcPr>
          <w:p w14:paraId="6DAB165A"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268.13</w:t>
            </w:r>
          </w:p>
        </w:tc>
        <w:tc>
          <w:tcPr>
            <w:tcW w:w="1380" w:type="dxa"/>
            <w:gridSpan w:val="3"/>
            <w:vMerge/>
            <w:tcBorders>
              <w:top w:val="nil"/>
              <w:left w:val="nil"/>
              <w:bottom w:val="nil"/>
            </w:tcBorders>
            <w:shd w:val="clear" w:color="auto" w:fill="auto"/>
            <w:tcMar>
              <w:top w:w="100" w:type="dxa"/>
              <w:left w:w="100" w:type="dxa"/>
              <w:bottom w:w="100" w:type="dxa"/>
              <w:right w:w="100" w:type="dxa"/>
            </w:tcMar>
          </w:tcPr>
          <w:p w14:paraId="57857FC4"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1065" w:type="dxa"/>
            <w:vMerge/>
            <w:tcBorders>
              <w:top w:val="nil"/>
              <w:left w:val="nil"/>
              <w:bottom w:val="nil"/>
              <w:right w:val="nil"/>
            </w:tcBorders>
            <w:shd w:val="clear" w:color="auto" w:fill="auto"/>
            <w:tcMar>
              <w:top w:w="100" w:type="dxa"/>
              <w:left w:w="100" w:type="dxa"/>
              <w:bottom w:w="100" w:type="dxa"/>
              <w:right w:w="100" w:type="dxa"/>
            </w:tcMar>
          </w:tcPr>
          <w:p w14:paraId="378372D2"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855" w:type="dxa"/>
            <w:vMerge/>
            <w:tcBorders>
              <w:top w:val="nil"/>
              <w:left w:val="nil"/>
              <w:bottom w:val="nil"/>
              <w:right w:val="nil"/>
            </w:tcBorders>
            <w:shd w:val="clear" w:color="auto" w:fill="auto"/>
            <w:tcMar>
              <w:top w:w="100" w:type="dxa"/>
              <w:left w:w="100" w:type="dxa"/>
              <w:bottom w:w="100" w:type="dxa"/>
              <w:right w:w="100" w:type="dxa"/>
            </w:tcMar>
          </w:tcPr>
          <w:p w14:paraId="48D8BC5A" w14:textId="77777777" w:rsidR="00187593" w:rsidRDefault="00187593" w:rsidP="00220CF5">
            <w:pPr>
              <w:spacing w:after="0" w:line="360" w:lineRule="auto"/>
              <w:ind w:left="140"/>
              <w:rPr>
                <w:rFonts w:ascii="Times New Roman" w:eastAsia="Times New Roman" w:hAnsi="Times New Roman" w:cs="Times New Roman"/>
                <w:sz w:val="20"/>
                <w:szCs w:val="20"/>
              </w:rPr>
            </w:pPr>
          </w:p>
        </w:tc>
      </w:tr>
      <w:tr w:rsidR="00187593" w14:paraId="4CA49E92"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5756DD74"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National identity</w:t>
            </w:r>
          </w:p>
        </w:tc>
        <w:tc>
          <w:tcPr>
            <w:tcW w:w="900" w:type="dxa"/>
            <w:tcBorders>
              <w:top w:val="nil"/>
              <w:left w:val="nil"/>
              <w:bottom w:val="nil"/>
              <w:right w:val="nil"/>
            </w:tcBorders>
            <w:shd w:val="clear" w:color="auto" w:fill="auto"/>
            <w:tcMar>
              <w:top w:w="0" w:type="dxa"/>
              <w:left w:w="100" w:type="dxa"/>
              <w:bottom w:w="0" w:type="dxa"/>
              <w:right w:w="100" w:type="dxa"/>
            </w:tcMar>
          </w:tcPr>
          <w:p w14:paraId="3A7AA0DB"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95" w:type="dxa"/>
            <w:tcBorders>
              <w:top w:val="nil"/>
              <w:left w:val="nil"/>
              <w:bottom w:val="nil"/>
              <w:right w:val="nil"/>
            </w:tcBorders>
            <w:shd w:val="clear" w:color="auto" w:fill="auto"/>
            <w:tcMar>
              <w:top w:w="0" w:type="dxa"/>
              <w:left w:w="100" w:type="dxa"/>
              <w:bottom w:w="0" w:type="dxa"/>
              <w:right w:w="100" w:type="dxa"/>
            </w:tcMar>
          </w:tcPr>
          <w:p w14:paraId="0D79B2C0"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380" w:type="dxa"/>
            <w:gridSpan w:val="3"/>
            <w:tcBorders>
              <w:top w:val="nil"/>
              <w:left w:val="nil"/>
              <w:bottom w:val="nil"/>
              <w:right w:val="nil"/>
            </w:tcBorders>
            <w:shd w:val="clear" w:color="auto" w:fill="auto"/>
            <w:tcMar>
              <w:top w:w="0" w:type="dxa"/>
              <w:left w:w="100" w:type="dxa"/>
              <w:bottom w:w="0" w:type="dxa"/>
              <w:right w:w="100" w:type="dxa"/>
            </w:tcMar>
          </w:tcPr>
          <w:p w14:paraId="10CB2447"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65" w:type="dxa"/>
            <w:tcBorders>
              <w:top w:val="nil"/>
              <w:left w:val="nil"/>
              <w:bottom w:val="nil"/>
              <w:right w:val="nil"/>
            </w:tcBorders>
            <w:shd w:val="clear" w:color="auto" w:fill="auto"/>
            <w:tcMar>
              <w:top w:w="0" w:type="dxa"/>
              <w:left w:w="100" w:type="dxa"/>
              <w:bottom w:w="0" w:type="dxa"/>
              <w:right w:w="100" w:type="dxa"/>
            </w:tcMar>
          </w:tcPr>
          <w:p w14:paraId="5C3B77EE"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855" w:type="dxa"/>
            <w:tcBorders>
              <w:top w:val="nil"/>
              <w:left w:val="nil"/>
              <w:bottom w:val="nil"/>
              <w:right w:val="nil"/>
            </w:tcBorders>
            <w:shd w:val="clear" w:color="auto" w:fill="auto"/>
            <w:tcMar>
              <w:top w:w="0" w:type="dxa"/>
              <w:left w:w="100" w:type="dxa"/>
              <w:bottom w:w="0" w:type="dxa"/>
              <w:right w:w="100" w:type="dxa"/>
            </w:tcMar>
          </w:tcPr>
          <w:p w14:paraId="7074D1E1"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187593" w14:paraId="0DD009E5"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62642E5D"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Low identity</w:t>
            </w:r>
          </w:p>
        </w:tc>
        <w:tc>
          <w:tcPr>
            <w:tcW w:w="900" w:type="dxa"/>
            <w:tcBorders>
              <w:top w:val="nil"/>
              <w:left w:val="nil"/>
              <w:bottom w:val="nil"/>
              <w:right w:val="nil"/>
            </w:tcBorders>
            <w:shd w:val="clear" w:color="auto" w:fill="auto"/>
            <w:tcMar>
              <w:top w:w="0" w:type="dxa"/>
              <w:left w:w="100" w:type="dxa"/>
              <w:bottom w:w="0" w:type="dxa"/>
              <w:right w:w="100" w:type="dxa"/>
            </w:tcMar>
          </w:tcPr>
          <w:p w14:paraId="38539222"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77</w:t>
            </w:r>
          </w:p>
        </w:tc>
        <w:tc>
          <w:tcPr>
            <w:tcW w:w="1095" w:type="dxa"/>
            <w:tcBorders>
              <w:top w:val="nil"/>
              <w:left w:val="nil"/>
              <w:bottom w:val="nil"/>
              <w:right w:val="nil"/>
            </w:tcBorders>
            <w:shd w:val="clear" w:color="auto" w:fill="auto"/>
            <w:tcMar>
              <w:top w:w="0" w:type="dxa"/>
              <w:left w:w="100" w:type="dxa"/>
              <w:bottom w:w="0" w:type="dxa"/>
              <w:right w:w="100" w:type="dxa"/>
            </w:tcMar>
          </w:tcPr>
          <w:p w14:paraId="7919EEDA"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247.89</w:t>
            </w:r>
          </w:p>
        </w:tc>
        <w:tc>
          <w:tcPr>
            <w:tcW w:w="1380" w:type="dxa"/>
            <w:gridSpan w:val="3"/>
            <w:vMerge w:val="restart"/>
            <w:tcBorders>
              <w:top w:val="nil"/>
              <w:left w:val="nil"/>
              <w:bottom w:val="nil"/>
              <w:right w:val="nil"/>
            </w:tcBorders>
            <w:shd w:val="clear" w:color="auto" w:fill="auto"/>
            <w:tcMar>
              <w:top w:w="0" w:type="dxa"/>
              <w:left w:w="100" w:type="dxa"/>
              <w:bottom w:w="0" w:type="dxa"/>
              <w:right w:w="100" w:type="dxa"/>
            </w:tcMar>
          </w:tcPr>
          <w:p w14:paraId="72ED0C7D"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-568</w:t>
            </w:r>
          </w:p>
        </w:tc>
        <w:tc>
          <w:tcPr>
            <w:tcW w:w="1065" w:type="dxa"/>
            <w:vMerge w:val="restart"/>
            <w:tcBorders>
              <w:top w:val="nil"/>
              <w:left w:val="nil"/>
              <w:bottom w:val="nil"/>
              <w:right w:val="nil"/>
            </w:tcBorders>
            <w:shd w:val="clear" w:color="auto" w:fill="auto"/>
            <w:tcMar>
              <w:top w:w="0" w:type="dxa"/>
              <w:left w:w="100" w:type="dxa"/>
              <w:bottom w:w="0" w:type="dxa"/>
              <w:right w:w="100" w:type="dxa"/>
            </w:tcMar>
          </w:tcPr>
          <w:p w14:paraId="0B051BD0"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.570</w:t>
            </w:r>
          </w:p>
        </w:tc>
        <w:tc>
          <w:tcPr>
            <w:tcW w:w="855" w:type="dxa"/>
            <w:vMerge w:val="restart"/>
            <w:tcBorders>
              <w:top w:val="nil"/>
              <w:left w:val="nil"/>
              <w:bottom w:val="nil"/>
              <w:right w:val="nil"/>
            </w:tcBorders>
            <w:shd w:val="clear" w:color="auto" w:fill="auto"/>
            <w:tcMar>
              <w:top w:w="0" w:type="dxa"/>
              <w:left w:w="100" w:type="dxa"/>
              <w:bottom w:w="0" w:type="dxa"/>
              <w:right w:w="100" w:type="dxa"/>
            </w:tcMar>
          </w:tcPr>
          <w:p w14:paraId="5E08AC8A"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187593" w14:paraId="6ED71BAF"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01184EEB"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High identity</w:t>
            </w:r>
          </w:p>
        </w:tc>
        <w:tc>
          <w:tcPr>
            <w:tcW w:w="900" w:type="dxa"/>
            <w:tcBorders>
              <w:top w:val="nil"/>
              <w:left w:val="nil"/>
              <w:bottom w:val="nil"/>
              <w:right w:val="nil"/>
            </w:tcBorders>
            <w:shd w:val="clear" w:color="auto" w:fill="auto"/>
            <w:tcMar>
              <w:top w:w="0" w:type="dxa"/>
              <w:left w:w="100" w:type="dxa"/>
              <w:bottom w:w="0" w:type="dxa"/>
              <w:right w:w="100" w:type="dxa"/>
            </w:tcMar>
          </w:tcPr>
          <w:p w14:paraId="1C982DBE"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435</w:t>
            </w:r>
          </w:p>
        </w:tc>
        <w:tc>
          <w:tcPr>
            <w:tcW w:w="1095" w:type="dxa"/>
            <w:tcBorders>
              <w:top w:val="nil"/>
              <w:left w:val="nil"/>
              <w:bottom w:val="nil"/>
              <w:right w:val="nil"/>
            </w:tcBorders>
            <w:shd w:val="clear" w:color="auto" w:fill="auto"/>
            <w:tcMar>
              <w:top w:w="0" w:type="dxa"/>
              <w:left w:w="100" w:type="dxa"/>
              <w:bottom w:w="0" w:type="dxa"/>
              <w:right w:w="100" w:type="dxa"/>
            </w:tcMar>
          </w:tcPr>
          <w:p w14:paraId="151F977C"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258.02</w:t>
            </w:r>
          </w:p>
        </w:tc>
        <w:tc>
          <w:tcPr>
            <w:tcW w:w="1380" w:type="dxa"/>
            <w:gridSpan w:val="3"/>
            <w:vMerge/>
            <w:tcBorders>
              <w:top w:val="nil"/>
              <w:left w:val="nil"/>
              <w:bottom w:val="nil"/>
            </w:tcBorders>
            <w:shd w:val="clear" w:color="auto" w:fill="auto"/>
            <w:tcMar>
              <w:top w:w="100" w:type="dxa"/>
              <w:left w:w="100" w:type="dxa"/>
              <w:bottom w:w="100" w:type="dxa"/>
              <w:right w:w="100" w:type="dxa"/>
            </w:tcMar>
          </w:tcPr>
          <w:p w14:paraId="78033DA2"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1065" w:type="dxa"/>
            <w:vMerge/>
            <w:tcBorders>
              <w:top w:val="nil"/>
              <w:left w:val="nil"/>
              <w:bottom w:val="nil"/>
              <w:right w:val="nil"/>
            </w:tcBorders>
            <w:shd w:val="clear" w:color="auto" w:fill="auto"/>
            <w:tcMar>
              <w:top w:w="100" w:type="dxa"/>
              <w:left w:w="100" w:type="dxa"/>
              <w:bottom w:w="100" w:type="dxa"/>
              <w:right w:w="100" w:type="dxa"/>
            </w:tcMar>
          </w:tcPr>
          <w:p w14:paraId="2F606048"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855" w:type="dxa"/>
            <w:vMerge/>
            <w:tcBorders>
              <w:top w:val="nil"/>
              <w:left w:val="nil"/>
              <w:bottom w:val="nil"/>
              <w:right w:val="nil"/>
            </w:tcBorders>
            <w:shd w:val="clear" w:color="auto" w:fill="auto"/>
            <w:tcMar>
              <w:top w:w="100" w:type="dxa"/>
              <w:left w:w="100" w:type="dxa"/>
              <w:bottom w:w="100" w:type="dxa"/>
              <w:right w:w="100" w:type="dxa"/>
            </w:tcMar>
          </w:tcPr>
          <w:p w14:paraId="1F5A8618" w14:textId="77777777" w:rsidR="00187593" w:rsidRDefault="00187593" w:rsidP="00220CF5">
            <w:pPr>
              <w:spacing w:after="0" w:line="360" w:lineRule="auto"/>
              <w:ind w:left="140"/>
              <w:rPr>
                <w:rFonts w:ascii="Times New Roman" w:eastAsia="Times New Roman" w:hAnsi="Times New Roman" w:cs="Times New Roman"/>
                <w:sz w:val="20"/>
                <w:szCs w:val="20"/>
              </w:rPr>
            </w:pPr>
          </w:p>
        </w:tc>
      </w:tr>
      <w:tr w:rsidR="00187593" w14:paraId="3C8D550B"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4D4E0807"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Moral conviction</w:t>
            </w:r>
          </w:p>
        </w:tc>
        <w:tc>
          <w:tcPr>
            <w:tcW w:w="900" w:type="dxa"/>
            <w:tcBorders>
              <w:top w:val="nil"/>
              <w:left w:val="nil"/>
              <w:bottom w:val="nil"/>
              <w:right w:val="nil"/>
            </w:tcBorders>
            <w:shd w:val="clear" w:color="auto" w:fill="auto"/>
            <w:tcMar>
              <w:top w:w="0" w:type="dxa"/>
              <w:left w:w="100" w:type="dxa"/>
              <w:bottom w:w="0" w:type="dxa"/>
              <w:right w:w="100" w:type="dxa"/>
            </w:tcMar>
          </w:tcPr>
          <w:p w14:paraId="4596CD55"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95" w:type="dxa"/>
            <w:tcBorders>
              <w:top w:val="nil"/>
              <w:left w:val="nil"/>
              <w:bottom w:val="nil"/>
              <w:right w:val="nil"/>
            </w:tcBorders>
            <w:shd w:val="clear" w:color="auto" w:fill="auto"/>
            <w:tcMar>
              <w:top w:w="0" w:type="dxa"/>
              <w:left w:w="100" w:type="dxa"/>
              <w:bottom w:w="0" w:type="dxa"/>
              <w:right w:w="100" w:type="dxa"/>
            </w:tcMar>
          </w:tcPr>
          <w:p w14:paraId="45501915"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380" w:type="dxa"/>
            <w:gridSpan w:val="3"/>
            <w:tcBorders>
              <w:top w:val="nil"/>
              <w:left w:val="nil"/>
              <w:bottom w:val="nil"/>
              <w:right w:val="nil"/>
            </w:tcBorders>
            <w:shd w:val="clear" w:color="auto" w:fill="auto"/>
            <w:tcMar>
              <w:top w:w="0" w:type="dxa"/>
              <w:left w:w="100" w:type="dxa"/>
              <w:bottom w:w="0" w:type="dxa"/>
              <w:right w:w="100" w:type="dxa"/>
            </w:tcMar>
          </w:tcPr>
          <w:p w14:paraId="2CDF275A"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65" w:type="dxa"/>
            <w:tcBorders>
              <w:top w:val="nil"/>
              <w:left w:val="nil"/>
              <w:bottom w:val="nil"/>
              <w:right w:val="nil"/>
            </w:tcBorders>
            <w:shd w:val="clear" w:color="auto" w:fill="auto"/>
            <w:tcMar>
              <w:top w:w="0" w:type="dxa"/>
              <w:left w:w="100" w:type="dxa"/>
              <w:bottom w:w="0" w:type="dxa"/>
              <w:right w:w="100" w:type="dxa"/>
            </w:tcMar>
          </w:tcPr>
          <w:p w14:paraId="07F570AE"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855" w:type="dxa"/>
            <w:tcBorders>
              <w:top w:val="nil"/>
              <w:left w:val="nil"/>
              <w:bottom w:val="nil"/>
              <w:right w:val="nil"/>
            </w:tcBorders>
            <w:shd w:val="clear" w:color="auto" w:fill="auto"/>
            <w:tcMar>
              <w:top w:w="0" w:type="dxa"/>
              <w:left w:w="100" w:type="dxa"/>
              <w:bottom w:w="0" w:type="dxa"/>
              <w:right w:w="100" w:type="dxa"/>
            </w:tcMar>
          </w:tcPr>
          <w:p w14:paraId="6DF0738A"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187593" w14:paraId="0A5C359C" w14:textId="77777777">
        <w:trPr>
          <w:trHeight w:val="270"/>
        </w:trPr>
        <w:tc>
          <w:tcPr>
            <w:tcW w:w="3405" w:type="dxa"/>
            <w:tcBorders>
              <w:top w:val="nil"/>
              <w:left w:val="nil"/>
              <w:bottom w:val="nil"/>
              <w:right w:val="nil"/>
            </w:tcBorders>
            <w:shd w:val="clear" w:color="auto" w:fill="auto"/>
            <w:tcMar>
              <w:top w:w="0" w:type="dxa"/>
              <w:left w:w="100" w:type="dxa"/>
              <w:bottom w:w="0" w:type="dxa"/>
              <w:right w:w="100" w:type="dxa"/>
            </w:tcMar>
          </w:tcPr>
          <w:p w14:paraId="15044DA8"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Low moral conviction</w:t>
            </w:r>
          </w:p>
        </w:tc>
        <w:tc>
          <w:tcPr>
            <w:tcW w:w="900" w:type="dxa"/>
            <w:tcBorders>
              <w:top w:val="nil"/>
              <w:left w:val="nil"/>
              <w:bottom w:val="nil"/>
              <w:right w:val="nil"/>
            </w:tcBorders>
            <w:shd w:val="clear" w:color="auto" w:fill="auto"/>
            <w:tcMar>
              <w:top w:w="0" w:type="dxa"/>
              <w:left w:w="100" w:type="dxa"/>
              <w:bottom w:w="0" w:type="dxa"/>
              <w:right w:w="100" w:type="dxa"/>
            </w:tcMar>
          </w:tcPr>
          <w:p w14:paraId="6123E485"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55</w:t>
            </w:r>
          </w:p>
        </w:tc>
        <w:tc>
          <w:tcPr>
            <w:tcW w:w="1095" w:type="dxa"/>
            <w:tcBorders>
              <w:top w:val="nil"/>
              <w:left w:val="nil"/>
              <w:bottom w:val="nil"/>
              <w:right w:val="nil"/>
            </w:tcBorders>
            <w:shd w:val="clear" w:color="auto" w:fill="auto"/>
            <w:tcMar>
              <w:top w:w="0" w:type="dxa"/>
              <w:left w:w="100" w:type="dxa"/>
              <w:bottom w:w="0" w:type="dxa"/>
              <w:right w:w="100" w:type="dxa"/>
            </w:tcMar>
          </w:tcPr>
          <w:p w14:paraId="3902AEE3"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164.54</w:t>
            </w:r>
          </w:p>
        </w:tc>
        <w:tc>
          <w:tcPr>
            <w:tcW w:w="1380" w:type="dxa"/>
            <w:gridSpan w:val="3"/>
            <w:vMerge w:val="restart"/>
            <w:tcBorders>
              <w:top w:val="nil"/>
              <w:left w:val="nil"/>
              <w:bottom w:val="single" w:sz="7" w:space="0" w:color="000000"/>
              <w:right w:val="nil"/>
            </w:tcBorders>
            <w:shd w:val="clear" w:color="auto" w:fill="auto"/>
            <w:tcMar>
              <w:top w:w="0" w:type="dxa"/>
              <w:left w:w="100" w:type="dxa"/>
              <w:bottom w:w="0" w:type="dxa"/>
              <w:right w:w="100" w:type="dxa"/>
            </w:tcMar>
          </w:tcPr>
          <w:p w14:paraId="36FC1BDF"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-4.998</w:t>
            </w:r>
          </w:p>
        </w:tc>
        <w:tc>
          <w:tcPr>
            <w:tcW w:w="1065" w:type="dxa"/>
            <w:vMerge w:val="restart"/>
            <w:tcBorders>
              <w:top w:val="nil"/>
              <w:left w:val="nil"/>
              <w:bottom w:val="single" w:sz="7" w:space="0" w:color="000000"/>
              <w:right w:val="nil"/>
            </w:tcBorders>
            <w:shd w:val="clear" w:color="auto" w:fill="auto"/>
            <w:tcMar>
              <w:top w:w="0" w:type="dxa"/>
              <w:left w:w="100" w:type="dxa"/>
              <w:bottom w:w="0" w:type="dxa"/>
              <w:right w:w="100" w:type="dxa"/>
            </w:tcMar>
          </w:tcPr>
          <w:p w14:paraId="00C618F3"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855" w:type="dxa"/>
            <w:vMerge w:val="restart"/>
            <w:tcBorders>
              <w:top w:val="nil"/>
              <w:left w:val="nil"/>
              <w:bottom w:val="single" w:sz="7" w:space="0" w:color="000000"/>
              <w:right w:val="nil"/>
            </w:tcBorders>
            <w:shd w:val="clear" w:color="auto" w:fill="auto"/>
            <w:tcMar>
              <w:top w:w="0" w:type="dxa"/>
              <w:left w:w="100" w:type="dxa"/>
              <w:bottom w:w="0" w:type="dxa"/>
              <w:right w:w="100" w:type="dxa"/>
            </w:tcMar>
          </w:tcPr>
          <w:p w14:paraId="4AB7DB13" w14:textId="77777777" w:rsidR="00187593" w:rsidRDefault="00000000" w:rsidP="00220CF5">
            <w:pPr>
              <w:spacing w:after="0" w:line="360" w:lineRule="auto"/>
              <w:ind w:left="1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.442</w:t>
            </w:r>
          </w:p>
        </w:tc>
      </w:tr>
      <w:tr w:rsidR="00187593" w14:paraId="08469E16" w14:textId="77777777">
        <w:trPr>
          <w:trHeight w:val="285"/>
        </w:trPr>
        <w:tc>
          <w:tcPr>
            <w:tcW w:w="3405" w:type="dxa"/>
            <w:tcBorders>
              <w:top w:val="nil"/>
              <w:left w:val="nil"/>
              <w:bottom w:val="single" w:sz="7" w:space="0" w:color="000000"/>
              <w:right w:val="nil"/>
            </w:tcBorders>
            <w:shd w:val="clear" w:color="auto" w:fill="auto"/>
            <w:tcMar>
              <w:top w:w="0" w:type="dxa"/>
              <w:left w:w="100" w:type="dxa"/>
              <w:bottom w:w="0" w:type="dxa"/>
              <w:right w:w="100" w:type="dxa"/>
            </w:tcMar>
          </w:tcPr>
          <w:p w14:paraId="0E81481D"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High moral conviction</w:t>
            </w:r>
          </w:p>
        </w:tc>
        <w:tc>
          <w:tcPr>
            <w:tcW w:w="900" w:type="dxa"/>
            <w:tcBorders>
              <w:top w:val="nil"/>
              <w:left w:val="nil"/>
              <w:bottom w:val="single" w:sz="7" w:space="0" w:color="000000"/>
              <w:right w:val="nil"/>
            </w:tcBorders>
            <w:shd w:val="clear" w:color="auto" w:fill="auto"/>
            <w:tcMar>
              <w:top w:w="0" w:type="dxa"/>
              <w:left w:w="100" w:type="dxa"/>
              <w:bottom w:w="0" w:type="dxa"/>
              <w:right w:w="100" w:type="dxa"/>
            </w:tcMar>
          </w:tcPr>
          <w:p w14:paraId="10B83AFC"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457</w:t>
            </w:r>
          </w:p>
        </w:tc>
        <w:tc>
          <w:tcPr>
            <w:tcW w:w="1095" w:type="dxa"/>
            <w:tcBorders>
              <w:top w:val="nil"/>
              <w:left w:val="nil"/>
              <w:bottom w:val="single" w:sz="7" w:space="0" w:color="000000"/>
              <w:right w:val="nil"/>
            </w:tcBorders>
            <w:shd w:val="clear" w:color="auto" w:fill="auto"/>
            <w:tcMar>
              <w:top w:w="0" w:type="dxa"/>
              <w:left w:w="100" w:type="dxa"/>
              <w:bottom w:w="0" w:type="dxa"/>
              <w:right w:w="100" w:type="dxa"/>
            </w:tcMar>
          </w:tcPr>
          <w:p w14:paraId="06BB7CBD" w14:textId="77777777" w:rsidR="00187593" w:rsidRDefault="00000000" w:rsidP="00220CF5">
            <w:pPr>
              <w:spacing w:after="0" w:line="360" w:lineRule="auto"/>
              <w:ind w:left="140"/>
              <w:rPr>
                <w:rFonts w:ascii="Times New Roman" w:eastAsia="Times New Roman" w:hAnsi="Times New Roman" w:cs="Times New Roman"/>
                <w:sz w:val="26"/>
                <w:szCs w:val="26"/>
              </w:rPr>
            </w:pPr>
            <w:r>
              <w:rPr>
                <w:rFonts w:ascii="Times New Roman" w:eastAsia="Times New Roman" w:hAnsi="Times New Roman" w:cs="Times New Roman"/>
                <w:sz w:val="26"/>
                <w:szCs w:val="26"/>
              </w:rPr>
              <w:t>267.57</w:t>
            </w:r>
          </w:p>
        </w:tc>
        <w:tc>
          <w:tcPr>
            <w:tcW w:w="1380" w:type="dxa"/>
            <w:gridSpan w:val="3"/>
            <w:vMerge/>
            <w:tcBorders>
              <w:top w:val="nil"/>
              <w:left w:val="nil"/>
              <w:bottom w:val="single" w:sz="7" w:space="0" w:color="000000"/>
            </w:tcBorders>
            <w:shd w:val="clear" w:color="auto" w:fill="auto"/>
            <w:tcMar>
              <w:top w:w="100" w:type="dxa"/>
              <w:left w:w="100" w:type="dxa"/>
              <w:bottom w:w="100" w:type="dxa"/>
              <w:right w:w="100" w:type="dxa"/>
            </w:tcMar>
          </w:tcPr>
          <w:p w14:paraId="61AD120F"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1065" w:type="dxa"/>
            <w:vMerge/>
            <w:tcBorders>
              <w:top w:val="nil"/>
              <w:left w:val="nil"/>
              <w:bottom w:val="single" w:sz="7" w:space="0" w:color="000000"/>
              <w:right w:val="nil"/>
            </w:tcBorders>
            <w:shd w:val="clear" w:color="auto" w:fill="auto"/>
            <w:tcMar>
              <w:top w:w="100" w:type="dxa"/>
              <w:left w:w="100" w:type="dxa"/>
              <w:bottom w:w="100" w:type="dxa"/>
              <w:right w:w="100" w:type="dxa"/>
            </w:tcMar>
          </w:tcPr>
          <w:p w14:paraId="479ABA84" w14:textId="77777777" w:rsidR="00187593" w:rsidRDefault="00187593" w:rsidP="00220CF5">
            <w:pPr>
              <w:spacing w:after="0" w:line="360" w:lineRule="auto"/>
              <w:ind w:left="140"/>
              <w:rPr>
                <w:rFonts w:ascii="Times New Roman" w:eastAsia="Times New Roman" w:hAnsi="Times New Roman" w:cs="Times New Roman"/>
                <w:sz w:val="20"/>
                <w:szCs w:val="20"/>
              </w:rPr>
            </w:pPr>
          </w:p>
        </w:tc>
        <w:tc>
          <w:tcPr>
            <w:tcW w:w="855" w:type="dxa"/>
            <w:vMerge/>
            <w:tcBorders>
              <w:top w:val="nil"/>
              <w:left w:val="nil"/>
              <w:bottom w:val="single" w:sz="7" w:space="0" w:color="000000"/>
              <w:right w:val="nil"/>
            </w:tcBorders>
            <w:shd w:val="clear" w:color="auto" w:fill="auto"/>
            <w:tcMar>
              <w:top w:w="100" w:type="dxa"/>
              <w:left w:w="100" w:type="dxa"/>
              <w:bottom w:w="100" w:type="dxa"/>
              <w:right w:w="100" w:type="dxa"/>
            </w:tcMar>
          </w:tcPr>
          <w:p w14:paraId="15F23777" w14:textId="77777777" w:rsidR="00187593" w:rsidRDefault="00187593" w:rsidP="00220CF5">
            <w:pPr>
              <w:spacing w:after="0" w:line="360" w:lineRule="auto"/>
              <w:ind w:left="140"/>
              <w:rPr>
                <w:rFonts w:ascii="Times New Roman" w:eastAsia="Times New Roman" w:hAnsi="Times New Roman" w:cs="Times New Roman"/>
                <w:sz w:val="20"/>
                <w:szCs w:val="20"/>
              </w:rPr>
            </w:pPr>
          </w:p>
        </w:tc>
      </w:tr>
      <w:tr w:rsidR="00187593" w14:paraId="22804367" w14:textId="77777777">
        <w:trPr>
          <w:trHeight w:val="215"/>
        </w:trPr>
        <w:tc>
          <w:tcPr>
            <w:tcW w:w="3405" w:type="dxa"/>
            <w:tcBorders>
              <w:top w:val="nil"/>
              <w:left w:val="nil"/>
              <w:bottom w:val="nil"/>
              <w:right w:val="nil"/>
            </w:tcBorders>
            <w:shd w:val="clear" w:color="auto" w:fill="auto"/>
            <w:tcMar>
              <w:top w:w="100" w:type="dxa"/>
              <w:left w:w="100" w:type="dxa"/>
              <w:bottom w:w="100" w:type="dxa"/>
              <w:right w:w="100" w:type="dxa"/>
            </w:tcMar>
          </w:tcPr>
          <w:p w14:paraId="182B5AE8" w14:textId="77777777" w:rsidR="00187593" w:rsidRDefault="00000000" w:rsidP="00220CF5">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 </w:t>
            </w:r>
            <w:r w:rsidRPr="00862C1B">
              <w:rPr>
                <w:rFonts w:ascii="Times New Roman" w:eastAsia="Times New Roman" w:hAnsi="Times New Roman" w:cs="Times New Roman"/>
                <w:i/>
                <w:iCs/>
              </w:rPr>
              <w:t>p</w:t>
            </w:r>
            <w:r>
              <w:rPr>
                <w:rFonts w:ascii="Times New Roman" w:eastAsia="Times New Roman" w:hAnsi="Times New Roman" w:cs="Times New Roman"/>
              </w:rPr>
              <w:t>˂ .01</w:t>
            </w:r>
          </w:p>
        </w:tc>
        <w:tc>
          <w:tcPr>
            <w:tcW w:w="900" w:type="dxa"/>
            <w:tcBorders>
              <w:top w:val="nil"/>
              <w:left w:val="nil"/>
              <w:bottom w:val="nil"/>
              <w:right w:val="nil"/>
            </w:tcBorders>
            <w:shd w:val="clear" w:color="auto" w:fill="auto"/>
            <w:tcMar>
              <w:top w:w="100" w:type="dxa"/>
              <w:left w:w="100" w:type="dxa"/>
              <w:bottom w:w="100" w:type="dxa"/>
              <w:right w:w="100" w:type="dxa"/>
            </w:tcMar>
          </w:tcPr>
          <w:p w14:paraId="524B3080" w14:textId="77777777" w:rsidR="00187593" w:rsidRDefault="00187593" w:rsidP="00220CF5">
            <w:pPr>
              <w:spacing w:after="0" w:line="360" w:lineRule="auto"/>
              <w:ind w:left="140"/>
              <w:rPr>
                <w:rFonts w:ascii="Times New Roman" w:eastAsia="Times New Roman" w:hAnsi="Times New Roman" w:cs="Times New Roman"/>
              </w:rPr>
            </w:pPr>
          </w:p>
        </w:tc>
        <w:tc>
          <w:tcPr>
            <w:tcW w:w="1095" w:type="dxa"/>
            <w:tcBorders>
              <w:top w:val="nil"/>
              <w:left w:val="nil"/>
              <w:bottom w:val="nil"/>
              <w:right w:val="nil"/>
            </w:tcBorders>
            <w:shd w:val="clear" w:color="auto" w:fill="auto"/>
            <w:tcMar>
              <w:top w:w="100" w:type="dxa"/>
              <w:left w:w="100" w:type="dxa"/>
              <w:bottom w:w="100" w:type="dxa"/>
              <w:right w:w="100" w:type="dxa"/>
            </w:tcMar>
          </w:tcPr>
          <w:p w14:paraId="29907D83" w14:textId="77777777" w:rsidR="00187593" w:rsidRDefault="00187593" w:rsidP="00220CF5">
            <w:pPr>
              <w:spacing w:after="0" w:line="360" w:lineRule="auto"/>
              <w:ind w:left="140"/>
              <w:rPr>
                <w:rFonts w:ascii="Times New Roman" w:eastAsia="Times New Roman" w:hAnsi="Times New Roman" w:cs="Times New Roman"/>
              </w:rPr>
            </w:pPr>
          </w:p>
        </w:tc>
        <w:tc>
          <w:tcPr>
            <w:tcW w:w="375" w:type="dxa"/>
            <w:tcBorders>
              <w:top w:val="nil"/>
              <w:left w:val="nil"/>
              <w:bottom w:val="nil"/>
              <w:right w:val="nil"/>
            </w:tcBorders>
            <w:shd w:val="clear" w:color="auto" w:fill="auto"/>
            <w:tcMar>
              <w:top w:w="100" w:type="dxa"/>
              <w:left w:w="100" w:type="dxa"/>
              <w:bottom w:w="100" w:type="dxa"/>
              <w:right w:w="100" w:type="dxa"/>
            </w:tcMar>
          </w:tcPr>
          <w:p w14:paraId="272BCA5B" w14:textId="77777777" w:rsidR="00187593" w:rsidRDefault="00187593" w:rsidP="00220CF5">
            <w:pPr>
              <w:spacing w:after="0" w:line="360" w:lineRule="auto"/>
              <w:ind w:left="140"/>
              <w:rPr>
                <w:rFonts w:ascii="Times New Roman" w:eastAsia="Times New Roman" w:hAnsi="Times New Roman" w:cs="Times New Roman"/>
              </w:rPr>
            </w:pPr>
          </w:p>
        </w:tc>
        <w:tc>
          <w:tcPr>
            <w:tcW w:w="750" w:type="dxa"/>
            <w:tcBorders>
              <w:top w:val="nil"/>
              <w:left w:val="nil"/>
              <w:bottom w:val="nil"/>
              <w:right w:val="nil"/>
            </w:tcBorders>
            <w:shd w:val="clear" w:color="auto" w:fill="auto"/>
            <w:tcMar>
              <w:top w:w="100" w:type="dxa"/>
              <w:left w:w="100" w:type="dxa"/>
              <w:bottom w:w="100" w:type="dxa"/>
              <w:right w:w="100" w:type="dxa"/>
            </w:tcMar>
          </w:tcPr>
          <w:p w14:paraId="55FECEA3" w14:textId="77777777" w:rsidR="00187593" w:rsidRDefault="00187593" w:rsidP="00220CF5">
            <w:pPr>
              <w:spacing w:after="0" w:line="360" w:lineRule="auto"/>
              <w:ind w:left="140"/>
              <w:rPr>
                <w:rFonts w:ascii="Times New Roman" w:eastAsia="Times New Roman" w:hAnsi="Times New Roman" w:cs="Times New Roman"/>
              </w:rPr>
            </w:pPr>
          </w:p>
        </w:tc>
        <w:tc>
          <w:tcPr>
            <w:tcW w:w="255" w:type="dxa"/>
            <w:tcBorders>
              <w:top w:val="nil"/>
              <w:left w:val="nil"/>
              <w:bottom w:val="nil"/>
              <w:right w:val="nil"/>
            </w:tcBorders>
            <w:shd w:val="clear" w:color="auto" w:fill="auto"/>
            <w:tcMar>
              <w:top w:w="100" w:type="dxa"/>
              <w:left w:w="100" w:type="dxa"/>
              <w:bottom w:w="100" w:type="dxa"/>
              <w:right w:w="100" w:type="dxa"/>
            </w:tcMar>
          </w:tcPr>
          <w:p w14:paraId="2B4A2B4B" w14:textId="77777777" w:rsidR="00187593" w:rsidRDefault="00187593" w:rsidP="00220CF5">
            <w:pPr>
              <w:spacing w:after="0" w:line="360" w:lineRule="auto"/>
              <w:ind w:left="140"/>
              <w:rPr>
                <w:rFonts w:ascii="Times New Roman" w:eastAsia="Times New Roman" w:hAnsi="Times New Roman" w:cs="Times New Roman"/>
              </w:rPr>
            </w:pPr>
          </w:p>
        </w:tc>
        <w:tc>
          <w:tcPr>
            <w:tcW w:w="1065" w:type="dxa"/>
            <w:tcBorders>
              <w:top w:val="nil"/>
              <w:left w:val="nil"/>
              <w:bottom w:val="nil"/>
              <w:right w:val="nil"/>
            </w:tcBorders>
            <w:shd w:val="clear" w:color="auto" w:fill="auto"/>
            <w:tcMar>
              <w:top w:w="100" w:type="dxa"/>
              <w:left w:w="100" w:type="dxa"/>
              <w:bottom w:w="100" w:type="dxa"/>
              <w:right w:w="100" w:type="dxa"/>
            </w:tcMar>
          </w:tcPr>
          <w:p w14:paraId="576B9B2F" w14:textId="77777777" w:rsidR="00187593" w:rsidRDefault="00187593" w:rsidP="00220CF5">
            <w:pPr>
              <w:spacing w:after="0" w:line="360" w:lineRule="auto"/>
              <w:ind w:left="140"/>
              <w:rPr>
                <w:rFonts w:ascii="Times New Roman" w:eastAsia="Times New Roman" w:hAnsi="Times New Roman" w:cs="Times New Roman"/>
              </w:rPr>
            </w:pPr>
          </w:p>
        </w:tc>
        <w:tc>
          <w:tcPr>
            <w:tcW w:w="855" w:type="dxa"/>
            <w:tcBorders>
              <w:top w:val="nil"/>
              <w:left w:val="nil"/>
              <w:bottom w:val="nil"/>
              <w:right w:val="nil"/>
            </w:tcBorders>
            <w:shd w:val="clear" w:color="auto" w:fill="auto"/>
            <w:tcMar>
              <w:top w:w="100" w:type="dxa"/>
              <w:left w:w="100" w:type="dxa"/>
              <w:bottom w:w="100" w:type="dxa"/>
              <w:right w:w="100" w:type="dxa"/>
            </w:tcMar>
          </w:tcPr>
          <w:p w14:paraId="562D4A17" w14:textId="77777777" w:rsidR="00187593" w:rsidRDefault="00187593" w:rsidP="00220CF5">
            <w:pPr>
              <w:spacing w:after="0" w:line="360" w:lineRule="auto"/>
              <w:ind w:left="140"/>
              <w:rPr>
                <w:rFonts w:ascii="Times New Roman" w:eastAsia="Times New Roman" w:hAnsi="Times New Roman" w:cs="Times New Roman"/>
              </w:rPr>
            </w:pPr>
          </w:p>
        </w:tc>
      </w:tr>
    </w:tbl>
    <w:p w14:paraId="2DA6813D" w14:textId="77777777" w:rsidR="00187593" w:rsidRDefault="00000000" w:rsidP="00862C1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existing confusion in the identification and naming of emotions is widely acknowledged (Godwin, Jasper &amp; Polletta, 2001; Godwin &amp; Jasper, 2006), it is clear that emotions play an important role both as a cause and an effect in the dynamics of social protest processes. Likewise, it must be recognized that emotions are highly dynamic states and depend on their directionality.</w:t>
      </w:r>
    </w:p>
    <w:p w14:paraId="67B8CB30" w14:textId="77777777" w:rsidR="00187593" w:rsidRDefault="00000000" w:rsidP="00862C1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examined emotions directed both at the protagonists of the protest near the end of the conflict and at the conditions that originally sparked it. The findings revealed that participants who supported and led the protest in Santa Cruz de la Sierra predominantly experienced positive emotions. Among those in the sample who reported negative emotions toward the protesters (anger, sadness, disappointment, concern), 75% (n = 384) acknowledged these as weak emotions, while the remaining 25% (n = 128) expressed them strongly. On the other hand, among those who reported positive emotions toward those who supported the protest (contentment, joy, hope, trust), 21.1% (n = 113) described these as mild, while 77.9% (n = 339) characterized them as strong and consistent emotions. Likewise, positive emotions toward the participants significantly correlate with collective self-efficacy (rs = .296**), moral conviction (rs = .320**), national unity (rs = .279**), and the decision to protest (rs = .643**).</w:t>
      </w:r>
    </w:p>
    <w:p w14:paraId="3757DBF6" w14:textId="77777777" w:rsidR="00187593"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Predictive analysis</w:t>
      </w:r>
    </w:p>
    <w:p w14:paraId="409E38F2" w14:textId="77777777" w:rsidR="00187593" w:rsidRDefault="00000000" w:rsidP="00862C1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correlations between the variables examined in this study (Table 2) revealed substantial and significant relationships, establishing linear associations. Consequently, their predictive capacity was explored through a series of simple regression analyses.</w:t>
      </w:r>
    </w:p>
    <w:p w14:paraId="10FB67D2" w14:textId="77777777" w:rsidR="00187593"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w:t>
      </w:r>
    </w:p>
    <w:p w14:paraId="17CA96D8"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Predictive Analysis of the Studied Variables on Citizen Protest Participation</w:t>
      </w:r>
    </w:p>
    <w:tbl>
      <w:tblPr>
        <w:tblStyle w:val="a6"/>
        <w:tblW w:w="8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21"/>
        <w:gridCol w:w="2510"/>
        <w:gridCol w:w="859"/>
        <w:gridCol w:w="664"/>
        <w:gridCol w:w="745"/>
        <w:gridCol w:w="625"/>
        <w:gridCol w:w="1290"/>
        <w:gridCol w:w="915"/>
      </w:tblGrid>
      <w:tr w:rsidR="00187593" w14:paraId="6AD61EDA" w14:textId="77777777">
        <w:trPr>
          <w:trHeight w:val="615"/>
        </w:trPr>
        <w:tc>
          <w:tcPr>
            <w:tcW w:w="1020" w:type="dxa"/>
            <w:tcBorders>
              <w:top w:val="single" w:sz="7" w:space="0" w:color="000000"/>
              <w:left w:val="nil"/>
              <w:bottom w:val="single" w:sz="7" w:space="0" w:color="000000"/>
              <w:right w:val="nil"/>
            </w:tcBorders>
            <w:tcMar>
              <w:top w:w="0" w:type="dxa"/>
              <w:left w:w="100" w:type="dxa"/>
              <w:bottom w:w="0" w:type="dxa"/>
              <w:right w:w="100" w:type="dxa"/>
            </w:tcMar>
          </w:tcPr>
          <w:p w14:paraId="52098EBF"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2509" w:type="dxa"/>
            <w:tcBorders>
              <w:top w:val="single" w:sz="7" w:space="0" w:color="000000"/>
              <w:left w:val="nil"/>
              <w:bottom w:val="single" w:sz="7" w:space="0" w:color="000000"/>
              <w:right w:val="nil"/>
            </w:tcBorders>
            <w:tcMar>
              <w:top w:w="0" w:type="dxa"/>
              <w:left w:w="100" w:type="dxa"/>
              <w:bottom w:w="0" w:type="dxa"/>
              <w:right w:w="100" w:type="dxa"/>
            </w:tcMar>
          </w:tcPr>
          <w:p w14:paraId="53B60AA7"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Model/DVs</w:t>
            </w:r>
          </w:p>
        </w:tc>
        <w:tc>
          <w:tcPr>
            <w:tcW w:w="859" w:type="dxa"/>
            <w:tcBorders>
              <w:top w:val="single" w:sz="7" w:space="0" w:color="000000"/>
              <w:left w:val="nil"/>
              <w:bottom w:val="single" w:sz="7" w:space="0" w:color="000000"/>
              <w:right w:val="nil"/>
            </w:tcBorders>
            <w:tcMar>
              <w:top w:w="0" w:type="dxa"/>
              <w:left w:w="100" w:type="dxa"/>
              <w:bottom w:w="0" w:type="dxa"/>
              <w:right w:w="100" w:type="dxa"/>
            </w:tcMar>
          </w:tcPr>
          <w:p w14:paraId="09C39DA2" w14:textId="77777777" w:rsidR="00187593" w:rsidRDefault="00000000" w:rsidP="00220CF5">
            <w:pPr>
              <w:spacing w:after="0" w:line="360" w:lineRule="auto"/>
              <w:ind w:right="-205"/>
              <w:jc w:val="center"/>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rPr>
              <w:t>Adj. R</w:t>
            </w:r>
            <w:r>
              <w:rPr>
                <w:rFonts w:ascii="Times New Roman" w:eastAsia="Times New Roman" w:hAnsi="Times New Roman" w:cs="Times New Roman"/>
                <w:i/>
                <w:sz w:val="24"/>
                <w:szCs w:val="24"/>
                <w:vertAlign w:val="superscript"/>
              </w:rPr>
              <w:t>2</w:t>
            </w:r>
          </w:p>
        </w:tc>
        <w:tc>
          <w:tcPr>
            <w:tcW w:w="664" w:type="dxa"/>
            <w:tcBorders>
              <w:top w:val="single" w:sz="7" w:space="0" w:color="000000"/>
              <w:left w:val="nil"/>
              <w:bottom w:val="single" w:sz="7" w:space="0" w:color="000000"/>
              <w:right w:val="nil"/>
            </w:tcBorders>
            <w:tcMar>
              <w:top w:w="0" w:type="dxa"/>
              <w:left w:w="100" w:type="dxa"/>
              <w:bottom w:w="0" w:type="dxa"/>
              <w:right w:w="100" w:type="dxa"/>
            </w:tcMar>
          </w:tcPr>
          <w:p w14:paraId="30831815"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p>
        </w:tc>
        <w:tc>
          <w:tcPr>
            <w:tcW w:w="745" w:type="dxa"/>
            <w:tcBorders>
              <w:top w:val="single" w:sz="7" w:space="0" w:color="000000"/>
              <w:left w:val="nil"/>
              <w:bottom w:val="single" w:sz="7" w:space="0" w:color="000000"/>
              <w:right w:val="nil"/>
            </w:tcBorders>
            <w:tcMar>
              <w:top w:w="0" w:type="dxa"/>
              <w:left w:w="100" w:type="dxa"/>
              <w:bottom w:w="0" w:type="dxa"/>
              <w:right w:w="100" w:type="dxa"/>
            </w:tcMar>
          </w:tcPr>
          <w:p w14:paraId="303FBB5E" w14:textId="77777777" w:rsidR="00187593" w:rsidRDefault="00000000" w:rsidP="00220CF5">
            <w:pPr>
              <w:spacing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β</w:t>
            </w:r>
          </w:p>
        </w:tc>
        <w:tc>
          <w:tcPr>
            <w:tcW w:w="625" w:type="dxa"/>
            <w:tcBorders>
              <w:top w:val="single" w:sz="7" w:space="0" w:color="000000"/>
              <w:left w:val="nil"/>
              <w:bottom w:val="single" w:sz="7" w:space="0" w:color="000000"/>
              <w:right w:val="nil"/>
            </w:tcBorders>
            <w:tcMar>
              <w:top w:w="0" w:type="dxa"/>
              <w:left w:w="100" w:type="dxa"/>
              <w:bottom w:w="0" w:type="dxa"/>
              <w:right w:w="100" w:type="dxa"/>
            </w:tcMar>
          </w:tcPr>
          <w:p w14:paraId="1803C18B" w14:textId="77777777" w:rsidR="00187593" w:rsidRDefault="00000000" w:rsidP="00220CF5">
            <w:pPr>
              <w:spacing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p>
        </w:tc>
        <w:tc>
          <w:tcPr>
            <w:tcW w:w="1290" w:type="dxa"/>
            <w:tcBorders>
              <w:top w:val="single" w:sz="7" w:space="0" w:color="000000"/>
              <w:left w:val="nil"/>
              <w:bottom w:val="single" w:sz="7" w:space="0" w:color="000000"/>
              <w:right w:val="nil"/>
            </w:tcBorders>
            <w:tcMar>
              <w:top w:w="0" w:type="dxa"/>
              <w:left w:w="100" w:type="dxa"/>
              <w:bottom w:w="0" w:type="dxa"/>
              <w:right w:w="100" w:type="dxa"/>
            </w:tcMar>
          </w:tcPr>
          <w:p w14:paraId="6324B468"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Tolerance</w:t>
            </w:r>
          </w:p>
        </w:tc>
        <w:tc>
          <w:tcPr>
            <w:tcW w:w="915" w:type="dxa"/>
            <w:tcBorders>
              <w:top w:val="single" w:sz="7" w:space="0" w:color="000000"/>
              <w:left w:val="nil"/>
              <w:bottom w:val="single" w:sz="7" w:space="0" w:color="000000"/>
              <w:right w:val="nil"/>
            </w:tcBorders>
            <w:tcMar>
              <w:top w:w="0" w:type="dxa"/>
              <w:left w:w="100" w:type="dxa"/>
              <w:bottom w:w="0" w:type="dxa"/>
              <w:right w:w="100" w:type="dxa"/>
            </w:tcMar>
          </w:tcPr>
          <w:p w14:paraId="1229DB7E"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VIF</w:t>
            </w:r>
          </w:p>
        </w:tc>
      </w:tr>
      <w:tr w:rsidR="00187593" w14:paraId="6329AC3D" w14:textId="77777777">
        <w:trPr>
          <w:trHeight w:val="1350"/>
        </w:trPr>
        <w:tc>
          <w:tcPr>
            <w:tcW w:w="1020" w:type="dxa"/>
            <w:tcBorders>
              <w:top w:val="nil"/>
              <w:left w:val="nil"/>
              <w:bottom w:val="nil"/>
              <w:right w:val="nil"/>
            </w:tcBorders>
            <w:tcMar>
              <w:top w:w="0" w:type="dxa"/>
              <w:left w:w="100" w:type="dxa"/>
              <w:bottom w:w="0" w:type="dxa"/>
              <w:right w:w="100" w:type="dxa"/>
            </w:tcMar>
          </w:tcPr>
          <w:p w14:paraId="336A863C"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 1</w:t>
            </w:r>
          </w:p>
        </w:tc>
        <w:tc>
          <w:tcPr>
            <w:tcW w:w="2509" w:type="dxa"/>
            <w:tcBorders>
              <w:top w:val="nil"/>
              <w:left w:val="nil"/>
              <w:bottom w:val="nil"/>
              <w:right w:val="nil"/>
            </w:tcBorders>
            <w:tcMar>
              <w:top w:w="0" w:type="dxa"/>
              <w:left w:w="100" w:type="dxa"/>
              <w:bottom w:w="0" w:type="dxa"/>
              <w:right w:w="100" w:type="dxa"/>
            </w:tcMar>
          </w:tcPr>
          <w:p w14:paraId="18AC7B26" w14:textId="77777777" w:rsidR="00187593" w:rsidRDefault="00000000" w:rsidP="00220CF5">
            <w:pPr>
              <w:spacing w:after="0" w:line="360" w:lineRule="auto"/>
              <w:ind w:right="-257"/>
              <w:rPr>
                <w:rFonts w:ascii="Times New Roman" w:eastAsia="Times New Roman" w:hAnsi="Times New Roman" w:cs="Times New Roman"/>
                <w:sz w:val="24"/>
                <w:szCs w:val="24"/>
              </w:rPr>
            </w:pPr>
            <w:r>
              <w:rPr>
                <w:rFonts w:ascii="Times New Roman" w:eastAsia="Times New Roman" w:hAnsi="Times New Roman" w:cs="Times New Roman"/>
                <w:sz w:val="24"/>
                <w:szCs w:val="24"/>
              </w:rPr>
              <w:t>DV: Negative emotions</w:t>
            </w:r>
          </w:p>
          <w:p w14:paraId="2BFD21FE"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confidence</w:t>
            </w:r>
          </w:p>
        </w:tc>
        <w:tc>
          <w:tcPr>
            <w:tcW w:w="859" w:type="dxa"/>
            <w:tcBorders>
              <w:top w:val="nil"/>
              <w:left w:val="nil"/>
              <w:bottom w:val="nil"/>
              <w:right w:val="nil"/>
            </w:tcBorders>
            <w:tcMar>
              <w:top w:w="0" w:type="dxa"/>
              <w:left w:w="100" w:type="dxa"/>
              <w:bottom w:w="0" w:type="dxa"/>
              <w:right w:w="100" w:type="dxa"/>
            </w:tcMar>
          </w:tcPr>
          <w:p w14:paraId="290DE82A"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664" w:type="dxa"/>
            <w:tcBorders>
              <w:top w:val="nil"/>
              <w:left w:val="nil"/>
              <w:bottom w:val="nil"/>
              <w:right w:val="nil"/>
            </w:tcBorders>
            <w:tcMar>
              <w:top w:w="0" w:type="dxa"/>
              <w:left w:w="100" w:type="dxa"/>
              <w:bottom w:w="0" w:type="dxa"/>
              <w:right w:w="100" w:type="dxa"/>
            </w:tcMar>
          </w:tcPr>
          <w:p w14:paraId="15905366"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745" w:type="dxa"/>
            <w:tcBorders>
              <w:top w:val="nil"/>
              <w:left w:val="nil"/>
              <w:bottom w:val="nil"/>
              <w:right w:val="nil"/>
            </w:tcBorders>
            <w:tcMar>
              <w:top w:w="0" w:type="dxa"/>
              <w:left w:w="100" w:type="dxa"/>
              <w:bottom w:w="0" w:type="dxa"/>
              <w:right w:w="100" w:type="dxa"/>
            </w:tcMar>
          </w:tcPr>
          <w:p w14:paraId="5CDC361C"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c>
          <w:tcPr>
            <w:tcW w:w="625" w:type="dxa"/>
            <w:tcBorders>
              <w:top w:val="nil"/>
              <w:left w:val="nil"/>
              <w:bottom w:val="nil"/>
              <w:right w:val="nil"/>
            </w:tcBorders>
            <w:tcMar>
              <w:top w:w="0" w:type="dxa"/>
              <w:left w:w="100" w:type="dxa"/>
              <w:bottom w:w="0" w:type="dxa"/>
              <w:right w:w="100" w:type="dxa"/>
            </w:tcMar>
          </w:tcPr>
          <w:p w14:paraId="0714CA02"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290" w:type="dxa"/>
            <w:tcBorders>
              <w:top w:val="nil"/>
              <w:left w:val="nil"/>
              <w:bottom w:val="nil"/>
              <w:right w:val="nil"/>
            </w:tcBorders>
            <w:tcMar>
              <w:top w:w="0" w:type="dxa"/>
              <w:left w:w="100" w:type="dxa"/>
              <w:bottom w:w="0" w:type="dxa"/>
              <w:right w:w="100" w:type="dxa"/>
            </w:tcMar>
          </w:tcPr>
          <w:p w14:paraId="43966F8A"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915" w:type="dxa"/>
            <w:tcBorders>
              <w:top w:val="nil"/>
              <w:left w:val="nil"/>
              <w:bottom w:val="nil"/>
              <w:right w:val="nil"/>
            </w:tcBorders>
            <w:tcMar>
              <w:top w:w="0" w:type="dxa"/>
              <w:left w:w="100" w:type="dxa"/>
              <w:bottom w:w="0" w:type="dxa"/>
              <w:right w:w="100" w:type="dxa"/>
            </w:tcMar>
          </w:tcPr>
          <w:p w14:paraId="7D41DF8A"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187593" w14:paraId="0170B984" w14:textId="77777777">
        <w:trPr>
          <w:trHeight w:val="1065"/>
        </w:trPr>
        <w:tc>
          <w:tcPr>
            <w:tcW w:w="1020" w:type="dxa"/>
            <w:tcBorders>
              <w:top w:val="nil"/>
              <w:left w:val="nil"/>
              <w:bottom w:val="nil"/>
              <w:right w:val="nil"/>
            </w:tcBorders>
            <w:tcMar>
              <w:top w:w="0" w:type="dxa"/>
              <w:left w:w="100" w:type="dxa"/>
              <w:bottom w:w="0" w:type="dxa"/>
              <w:right w:w="100" w:type="dxa"/>
            </w:tcMar>
          </w:tcPr>
          <w:p w14:paraId="50C18AC8"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 2</w:t>
            </w:r>
          </w:p>
        </w:tc>
        <w:tc>
          <w:tcPr>
            <w:tcW w:w="2509" w:type="dxa"/>
            <w:tcBorders>
              <w:top w:val="nil"/>
              <w:left w:val="nil"/>
              <w:bottom w:val="nil"/>
              <w:right w:val="nil"/>
            </w:tcBorders>
            <w:tcMar>
              <w:top w:w="0" w:type="dxa"/>
              <w:left w:w="100" w:type="dxa"/>
              <w:bottom w:w="0" w:type="dxa"/>
              <w:right w:w="100" w:type="dxa"/>
            </w:tcMar>
          </w:tcPr>
          <w:p w14:paraId="2BF606B4"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 Moral conviction</w:t>
            </w:r>
          </w:p>
          <w:p w14:paraId="186BFE63"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emotions</w:t>
            </w:r>
          </w:p>
        </w:tc>
        <w:tc>
          <w:tcPr>
            <w:tcW w:w="859" w:type="dxa"/>
            <w:tcBorders>
              <w:top w:val="nil"/>
              <w:left w:val="nil"/>
              <w:bottom w:val="nil"/>
              <w:right w:val="nil"/>
            </w:tcBorders>
            <w:tcMar>
              <w:top w:w="0" w:type="dxa"/>
              <w:left w:w="100" w:type="dxa"/>
              <w:bottom w:w="0" w:type="dxa"/>
              <w:right w:w="100" w:type="dxa"/>
            </w:tcMar>
          </w:tcPr>
          <w:p w14:paraId="020ACB06"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664" w:type="dxa"/>
            <w:tcBorders>
              <w:top w:val="nil"/>
              <w:left w:val="nil"/>
              <w:bottom w:val="nil"/>
              <w:right w:val="nil"/>
            </w:tcBorders>
            <w:tcMar>
              <w:top w:w="0" w:type="dxa"/>
              <w:left w:w="100" w:type="dxa"/>
              <w:bottom w:w="0" w:type="dxa"/>
              <w:right w:w="100" w:type="dxa"/>
            </w:tcMar>
          </w:tcPr>
          <w:p w14:paraId="731B5B5A"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.039</w:t>
            </w:r>
          </w:p>
        </w:tc>
        <w:tc>
          <w:tcPr>
            <w:tcW w:w="745" w:type="dxa"/>
            <w:tcBorders>
              <w:top w:val="nil"/>
              <w:left w:val="nil"/>
              <w:bottom w:val="nil"/>
              <w:right w:val="nil"/>
            </w:tcBorders>
            <w:tcMar>
              <w:top w:w="0" w:type="dxa"/>
              <w:left w:w="100" w:type="dxa"/>
              <w:bottom w:w="0" w:type="dxa"/>
              <w:right w:w="100" w:type="dxa"/>
            </w:tcMar>
          </w:tcPr>
          <w:p w14:paraId="7B8C720C"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625" w:type="dxa"/>
            <w:tcBorders>
              <w:top w:val="nil"/>
              <w:left w:val="nil"/>
              <w:bottom w:val="nil"/>
              <w:right w:val="nil"/>
            </w:tcBorders>
            <w:tcMar>
              <w:top w:w="0" w:type="dxa"/>
              <w:left w:w="100" w:type="dxa"/>
              <w:bottom w:w="0" w:type="dxa"/>
              <w:right w:w="100" w:type="dxa"/>
            </w:tcMar>
          </w:tcPr>
          <w:p w14:paraId="56002BEC"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290" w:type="dxa"/>
            <w:tcBorders>
              <w:top w:val="nil"/>
              <w:left w:val="nil"/>
              <w:bottom w:val="nil"/>
              <w:right w:val="nil"/>
            </w:tcBorders>
            <w:tcMar>
              <w:top w:w="0" w:type="dxa"/>
              <w:left w:w="100" w:type="dxa"/>
              <w:bottom w:w="0" w:type="dxa"/>
              <w:right w:w="100" w:type="dxa"/>
            </w:tcMar>
          </w:tcPr>
          <w:p w14:paraId="5FA1D66C"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915" w:type="dxa"/>
            <w:tcBorders>
              <w:top w:val="nil"/>
              <w:left w:val="nil"/>
              <w:bottom w:val="nil"/>
              <w:right w:val="nil"/>
            </w:tcBorders>
            <w:tcMar>
              <w:top w:w="0" w:type="dxa"/>
              <w:left w:w="100" w:type="dxa"/>
              <w:bottom w:w="0" w:type="dxa"/>
              <w:right w:w="100" w:type="dxa"/>
            </w:tcMar>
          </w:tcPr>
          <w:p w14:paraId="5EABD755"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187593" w14:paraId="4308592E" w14:textId="77777777">
        <w:trPr>
          <w:trHeight w:val="1335"/>
        </w:trPr>
        <w:tc>
          <w:tcPr>
            <w:tcW w:w="1020" w:type="dxa"/>
            <w:tcBorders>
              <w:top w:val="nil"/>
              <w:left w:val="nil"/>
              <w:bottom w:val="nil"/>
              <w:right w:val="nil"/>
            </w:tcBorders>
            <w:tcMar>
              <w:top w:w="0" w:type="dxa"/>
              <w:left w:w="100" w:type="dxa"/>
              <w:bottom w:w="0" w:type="dxa"/>
              <w:right w:w="100" w:type="dxa"/>
            </w:tcMar>
          </w:tcPr>
          <w:p w14:paraId="5C89A410"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 3</w:t>
            </w:r>
          </w:p>
        </w:tc>
        <w:tc>
          <w:tcPr>
            <w:tcW w:w="2509" w:type="dxa"/>
            <w:tcBorders>
              <w:top w:val="nil"/>
              <w:left w:val="nil"/>
              <w:bottom w:val="nil"/>
              <w:right w:val="nil"/>
            </w:tcBorders>
            <w:tcMar>
              <w:top w:w="0" w:type="dxa"/>
              <w:left w:w="100" w:type="dxa"/>
              <w:bottom w:w="0" w:type="dxa"/>
              <w:right w:w="100" w:type="dxa"/>
            </w:tcMar>
          </w:tcPr>
          <w:p w14:paraId="2767F2F9"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 Moral conviction</w:t>
            </w:r>
          </w:p>
          <w:p w14:paraId="59E114BF"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confidence</w:t>
            </w:r>
          </w:p>
        </w:tc>
        <w:tc>
          <w:tcPr>
            <w:tcW w:w="859" w:type="dxa"/>
            <w:tcBorders>
              <w:top w:val="nil"/>
              <w:left w:val="nil"/>
              <w:bottom w:val="nil"/>
              <w:right w:val="nil"/>
            </w:tcBorders>
            <w:tcMar>
              <w:top w:w="0" w:type="dxa"/>
              <w:left w:w="100" w:type="dxa"/>
              <w:bottom w:w="0" w:type="dxa"/>
              <w:right w:w="100" w:type="dxa"/>
            </w:tcMar>
          </w:tcPr>
          <w:p w14:paraId="2AE5B882"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64" w:type="dxa"/>
            <w:tcBorders>
              <w:top w:val="nil"/>
              <w:left w:val="nil"/>
              <w:bottom w:val="nil"/>
              <w:right w:val="nil"/>
            </w:tcBorders>
            <w:tcMar>
              <w:top w:w="0" w:type="dxa"/>
              <w:left w:w="100" w:type="dxa"/>
              <w:bottom w:w="0" w:type="dxa"/>
              <w:right w:w="100" w:type="dxa"/>
            </w:tcMar>
          </w:tcPr>
          <w:p w14:paraId="49E413E4"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745" w:type="dxa"/>
            <w:tcBorders>
              <w:top w:val="nil"/>
              <w:left w:val="nil"/>
              <w:bottom w:val="nil"/>
              <w:right w:val="nil"/>
            </w:tcBorders>
            <w:tcMar>
              <w:top w:w="0" w:type="dxa"/>
              <w:left w:w="100" w:type="dxa"/>
              <w:bottom w:w="0" w:type="dxa"/>
              <w:right w:w="100" w:type="dxa"/>
            </w:tcMar>
          </w:tcPr>
          <w:p w14:paraId="4DDBE24D"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c>
          <w:tcPr>
            <w:tcW w:w="625" w:type="dxa"/>
            <w:tcBorders>
              <w:top w:val="nil"/>
              <w:left w:val="nil"/>
              <w:bottom w:val="nil"/>
              <w:right w:val="nil"/>
            </w:tcBorders>
            <w:tcMar>
              <w:top w:w="0" w:type="dxa"/>
              <w:left w:w="100" w:type="dxa"/>
              <w:bottom w:w="0" w:type="dxa"/>
              <w:right w:w="100" w:type="dxa"/>
            </w:tcMar>
          </w:tcPr>
          <w:p w14:paraId="078580F6"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290" w:type="dxa"/>
            <w:tcBorders>
              <w:top w:val="nil"/>
              <w:left w:val="nil"/>
              <w:bottom w:val="nil"/>
              <w:right w:val="nil"/>
            </w:tcBorders>
            <w:tcMar>
              <w:top w:w="0" w:type="dxa"/>
              <w:left w:w="100" w:type="dxa"/>
              <w:bottom w:w="0" w:type="dxa"/>
              <w:right w:w="100" w:type="dxa"/>
            </w:tcMar>
          </w:tcPr>
          <w:p w14:paraId="27B120CE"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915" w:type="dxa"/>
            <w:tcBorders>
              <w:top w:val="nil"/>
              <w:left w:val="nil"/>
              <w:bottom w:val="nil"/>
              <w:right w:val="nil"/>
            </w:tcBorders>
            <w:tcMar>
              <w:top w:w="0" w:type="dxa"/>
              <w:left w:w="100" w:type="dxa"/>
              <w:bottom w:w="0" w:type="dxa"/>
              <w:right w:w="100" w:type="dxa"/>
            </w:tcMar>
          </w:tcPr>
          <w:p w14:paraId="51444498"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187593" w14:paraId="69C14A11" w14:textId="77777777">
        <w:trPr>
          <w:trHeight w:val="1335"/>
        </w:trPr>
        <w:tc>
          <w:tcPr>
            <w:tcW w:w="1020" w:type="dxa"/>
            <w:tcBorders>
              <w:top w:val="nil"/>
              <w:left w:val="nil"/>
              <w:bottom w:val="nil"/>
              <w:right w:val="nil"/>
            </w:tcBorders>
            <w:tcMar>
              <w:top w:w="0" w:type="dxa"/>
              <w:left w:w="100" w:type="dxa"/>
              <w:bottom w:w="0" w:type="dxa"/>
              <w:right w:w="100" w:type="dxa"/>
            </w:tcMar>
          </w:tcPr>
          <w:p w14:paraId="32520B02"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 4</w:t>
            </w:r>
          </w:p>
        </w:tc>
        <w:tc>
          <w:tcPr>
            <w:tcW w:w="2509" w:type="dxa"/>
            <w:tcBorders>
              <w:top w:val="nil"/>
              <w:left w:val="nil"/>
              <w:bottom w:val="nil"/>
              <w:right w:val="nil"/>
            </w:tcBorders>
            <w:tcMar>
              <w:top w:w="0" w:type="dxa"/>
              <w:left w:w="100" w:type="dxa"/>
              <w:bottom w:w="0" w:type="dxa"/>
              <w:right w:w="100" w:type="dxa"/>
            </w:tcMar>
          </w:tcPr>
          <w:p w14:paraId="107D28A4"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 Moral conviction</w:t>
            </w:r>
          </w:p>
          <w:p w14:paraId="2C8CD80C" w14:textId="6495F37C"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Collective self</w:t>
            </w:r>
            <w:r w:rsidR="00C501E1">
              <w:rPr>
                <w:rFonts w:ascii="Times New Roman" w:eastAsia="Times New Roman" w:hAnsi="Times New Roman" w:cs="Times New Roman"/>
                <w:sz w:val="24"/>
                <w:szCs w:val="24"/>
              </w:rPr>
              <w:t>-</w:t>
            </w:r>
            <w:r>
              <w:rPr>
                <w:rFonts w:ascii="Times New Roman" w:eastAsia="Times New Roman" w:hAnsi="Times New Roman" w:cs="Times New Roman"/>
                <w:sz w:val="24"/>
                <w:szCs w:val="24"/>
              </w:rPr>
              <w:t>efficacy</w:t>
            </w:r>
          </w:p>
        </w:tc>
        <w:tc>
          <w:tcPr>
            <w:tcW w:w="859" w:type="dxa"/>
            <w:tcBorders>
              <w:top w:val="nil"/>
              <w:left w:val="nil"/>
              <w:bottom w:val="nil"/>
              <w:right w:val="nil"/>
            </w:tcBorders>
            <w:tcMar>
              <w:top w:w="0" w:type="dxa"/>
              <w:left w:w="100" w:type="dxa"/>
              <w:bottom w:w="0" w:type="dxa"/>
              <w:right w:w="100" w:type="dxa"/>
            </w:tcMar>
          </w:tcPr>
          <w:p w14:paraId="32490E3D"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664" w:type="dxa"/>
            <w:tcBorders>
              <w:top w:val="nil"/>
              <w:left w:val="nil"/>
              <w:bottom w:val="nil"/>
              <w:right w:val="nil"/>
            </w:tcBorders>
            <w:tcMar>
              <w:top w:w="0" w:type="dxa"/>
              <w:left w:w="100" w:type="dxa"/>
              <w:bottom w:w="0" w:type="dxa"/>
              <w:right w:w="100" w:type="dxa"/>
            </w:tcMar>
          </w:tcPr>
          <w:p w14:paraId="37B417BF"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745" w:type="dxa"/>
            <w:tcBorders>
              <w:top w:val="nil"/>
              <w:left w:val="nil"/>
              <w:bottom w:val="nil"/>
              <w:right w:val="nil"/>
            </w:tcBorders>
            <w:tcMar>
              <w:top w:w="0" w:type="dxa"/>
              <w:left w:w="100" w:type="dxa"/>
              <w:bottom w:w="0" w:type="dxa"/>
              <w:right w:w="100" w:type="dxa"/>
            </w:tcMar>
          </w:tcPr>
          <w:p w14:paraId="12FFCF35"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625" w:type="dxa"/>
            <w:tcBorders>
              <w:top w:val="nil"/>
              <w:left w:val="nil"/>
              <w:bottom w:val="nil"/>
              <w:right w:val="nil"/>
            </w:tcBorders>
            <w:tcMar>
              <w:top w:w="0" w:type="dxa"/>
              <w:left w:w="100" w:type="dxa"/>
              <w:bottom w:w="0" w:type="dxa"/>
              <w:right w:w="100" w:type="dxa"/>
            </w:tcMar>
          </w:tcPr>
          <w:p w14:paraId="7ABCEF67"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290" w:type="dxa"/>
            <w:tcBorders>
              <w:top w:val="nil"/>
              <w:left w:val="nil"/>
              <w:bottom w:val="nil"/>
              <w:right w:val="nil"/>
            </w:tcBorders>
            <w:tcMar>
              <w:top w:w="0" w:type="dxa"/>
              <w:left w:w="100" w:type="dxa"/>
              <w:bottom w:w="0" w:type="dxa"/>
              <w:right w:w="100" w:type="dxa"/>
            </w:tcMar>
          </w:tcPr>
          <w:p w14:paraId="3D3949BD"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915" w:type="dxa"/>
            <w:tcBorders>
              <w:top w:val="nil"/>
              <w:left w:val="nil"/>
              <w:bottom w:val="nil"/>
              <w:right w:val="nil"/>
            </w:tcBorders>
            <w:tcMar>
              <w:top w:w="0" w:type="dxa"/>
              <w:left w:w="100" w:type="dxa"/>
              <w:bottom w:w="0" w:type="dxa"/>
              <w:right w:w="100" w:type="dxa"/>
            </w:tcMar>
          </w:tcPr>
          <w:p w14:paraId="59CEB34C"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187593" w14:paraId="06349A78" w14:textId="77777777">
        <w:trPr>
          <w:trHeight w:val="1065"/>
        </w:trPr>
        <w:tc>
          <w:tcPr>
            <w:tcW w:w="1020" w:type="dxa"/>
            <w:tcBorders>
              <w:top w:val="nil"/>
              <w:left w:val="nil"/>
              <w:bottom w:val="nil"/>
              <w:right w:val="nil"/>
            </w:tcBorders>
            <w:tcMar>
              <w:top w:w="0" w:type="dxa"/>
              <w:left w:w="100" w:type="dxa"/>
              <w:bottom w:w="0" w:type="dxa"/>
              <w:right w:w="100" w:type="dxa"/>
            </w:tcMar>
          </w:tcPr>
          <w:p w14:paraId="374357C0"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 5</w:t>
            </w:r>
          </w:p>
        </w:tc>
        <w:tc>
          <w:tcPr>
            <w:tcW w:w="2509" w:type="dxa"/>
            <w:tcBorders>
              <w:top w:val="nil"/>
              <w:left w:val="nil"/>
              <w:bottom w:val="nil"/>
              <w:right w:val="nil"/>
            </w:tcBorders>
            <w:tcMar>
              <w:top w:w="0" w:type="dxa"/>
              <w:left w:w="100" w:type="dxa"/>
              <w:bottom w:w="0" w:type="dxa"/>
              <w:right w:w="100" w:type="dxa"/>
            </w:tcMar>
          </w:tcPr>
          <w:p w14:paraId="2D8A37F8"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 Moral conviction</w:t>
            </w:r>
          </w:p>
          <w:p w14:paraId="2A91E90E"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unity</w:t>
            </w:r>
          </w:p>
        </w:tc>
        <w:tc>
          <w:tcPr>
            <w:tcW w:w="859" w:type="dxa"/>
            <w:tcBorders>
              <w:top w:val="nil"/>
              <w:left w:val="nil"/>
              <w:bottom w:val="nil"/>
              <w:right w:val="nil"/>
            </w:tcBorders>
            <w:tcMar>
              <w:top w:w="0" w:type="dxa"/>
              <w:left w:w="100" w:type="dxa"/>
              <w:bottom w:w="0" w:type="dxa"/>
              <w:right w:w="100" w:type="dxa"/>
            </w:tcMar>
          </w:tcPr>
          <w:p w14:paraId="3AA68E43"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664" w:type="dxa"/>
            <w:tcBorders>
              <w:top w:val="nil"/>
              <w:left w:val="nil"/>
              <w:bottom w:val="nil"/>
              <w:right w:val="nil"/>
            </w:tcBorders>
            <w:tcMar>
              <w:top w:w="0" w:type="dxa"/>
              <w:left w:w="100" w:type="dxa"/>
              <w:bottom w:w="0" w:type="dxa"/>
              <w:right w:w="100" w:type="dxa"/>
            </w:tcMar>
          </w:tcPr>
          <w:p w14:paraId="22AC6174"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745" w:type="dxa"/>
            <w:tcBorders>
              <w:top w:val="nil"/>
              <w:left w:val="nil"/>
              <w:bottom w:val="nil"/>
              <w:right w:val="nil"/>
            </w:tcBorders>
            <w:tcMar>
              <w:top w:w="0" w:type="dxa"/>
              <w:left w:w="100" w:type="dxa"/>
              <w:bottom w:w="0" w:type="dxa"/>
              <w:right w:w="100" w:type="dxa"/>
            </w:tcMar>
          </w:tcPr>
          <w:p w14:paraId="4A23730F"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625" w:type="dxa"/>
            <w:tcBorders>
              <w:top w:val="nil"/>
              <w:left w:val="nil"/>
              <w:bottom w:val="nil"/>
              <w:right w:val="nil"/>
            </w:tcBorders>
            <w:tcMar>
              <w:top w:w="0" w:type="dxa"/>
              <w:left w:w="100" w:type="dxa"/>
              <w:bottom w:w="0" w:type="dxa"/>
              <w:right w:w="100" w:type="dxa"/>
            </w:tcMar>
          </w:tcPr>
          <w:p w14:paraId="4D01F112"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290" w:type="dxa"/>
            <w:tcBorders>
              <w:top w:val="nil"/>
              <w:left w:val="nil"/>
              <w:bottom w:val="nil"/>
              <w:right w:val="nil"/>
            </w:tcBorders>
            <w:tcMar>
              <w:top w:w="0" w:type="dxa"/>
              <w:left w:w="100" w:type="dxa"/>
              <w:bottom w:w="0" w:type="dxa"/>
              <w:right w:w="100" w:type="dxa"/>
            </w:tcMar>
          </w:tcPr>
          <w:p w14:paraId="5E8A2B96"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915" w:type="dxa"/>
            <w:tcBorders>
              <w:top w:val="nil"/>
              <w:left w:val="nil"/>
              <w:bottom w:val="nil"/>
              <w:right w:val="nil"/>
            </w:tcBorders>
            <w:tcMar>
              <w:top w:w="0" w:type="dxa"/>
              <w:left w:w="100" w:type="dxa"/>
              <w:bottom w:w="0" w:type="dxa"/>
              <w:right w:w="100" w:type="dxa"/>
            </w:tcMar>
          </w:tcPr>
          <w:p w14:paraId="75B6F07B"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187593" w14:paraId="749D42F2" w14:textId="77777777">
        <w:trPr>
          <w:trHeight w:val="1065"/>
        </w:trPr>
        <w:tc>
          <w:tcPr>
            <w:tcW w:w="1020" w:type="dxa"/>
            <w:tcBorders>
              <w:top w:val="nil"/>
              <w:left w:val="nil"/>
              <w:bottom w:val="single" w:sz="7" w:space="0" w:color="000000"/>
              <w:right w:val="nil"/>
            </w:tcBorders>
            <w:tcMar>
              <w:top w:w="0" w:type="dxa"/>
              <w:left w:w="100" w:type="dxa"/>
              <w:bottom w:w="0" w:type="dxa"/>
              <w:right w:w="100" w:type="dxa"/>
            </w:tcMar>
          </w:tcPr>
          <w:p w14:paraId="2B16A3C5"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 6</w:t>
            </w:r>
          </w:p>
        </w:tc>
        <w:tc>
          <w:tcPr>
            <w:tcW w:w="2509" w:type="dxa"/>
            <w:tcBorders>
              <w:top w:val="nil"/>
              <w:left w:val="nil"/>
              <w:bottom w:val="single" w:sz="7" w:space="0" w:color="000000"/>
              <w:right w:val="nil"/>
            </w:tcBorders>
            <w:tcMar>
              <w:top w:w="0" w:type="dxa"/>
              <w:left w:w="100" w:type="dxa"/>
              <w:bottom w:w="0" w:type="dxa"/>
              <w:right w:w="100" w:type="dxa"/>
            </w:tcMar>
          </w:tcPr>
          <w:p w14:paraId="1E957C8F"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VD: Decision to protest</w:t>
            </w:r>
          </w:p>
          <w:p w14:paraId="67D83212"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Moral conviction</w:t>
            </w:r>
          </w:p>
        </w:tc>
        <w:tc>
          <w:tcPr>
            <w:tcW w:w="859" w:type="dxa"/>
            <w:tcBorders>
              <w:top w:val="nil"/>
              <w:left w:val="nil"/>
              <w:bottom w:val="single" w:sz="7" w:space="0" w:color="000000"/>
              <w:right w:val="nil"/>
            </w:tcBorders>
            <w:tcMar>
              <w:top w:w="0" w:type="dxa"/>
              <w:left w:w="100" w:type="dxa"/>
              <w:bottom w:w="0" w:type="dxa"/>
              <w:right w:w="100" w:type="dxa"/>
            </w:tcMar>
          </w:tcPr>
          <w:p w14:paraId="6C05B840"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664" w:type="dxa"/>
            <w:tcBorders>
              <w:top w:val="nil"/>
              <w:left w:val="nil"/>
              <w:bottom w:val="single" w:sz="7" w:space="0" w:color="000000"/>
              <w:right w:val="nil"/>
            </w:tcBorders>
            <w:tcMar>
              <w:top w:w="0" w:type="dxa"/>
              <w:left w:w="100" w:type="dxa"/>
              <w:bottom w:w="0" w:type="dxa"/>
              <w:right w:w="100" w:type="dxa"/>
            </w:tcMar>
          </w:tcPr>
          <w:p w14:paraId="327A55AE"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745" w:type="dxa"/>
            <w:tcBorders>
              <w:top w:val="nil"/>
              <w:left w:val="nil"/>
              <w:bottom w:val="single" w:sz="7" w:space="0" w:color="000000"/>
              <w:right w:val="nil"/>
            </w:tcBorders>
            <w:tcMar>
              <w:top w:w="0" w:type="dxa"/>
              <w:left w:w="100" w:type="dxa"/>
              <w:bottom w:w="0" w:type="dxa"/>
              <w:right w:w="100" w:type="dxa"/>
            </w:tcMar>
          </w:tcPr>
          <w:p w14:paraId="1A35B361"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625" w:type="dxa"/>
            <w:tcBorders>
              <w:top w:val="nil"/>
              <w:left w:val="nil"/>
              <w:bottom w:val="single" w:sz="7" w:space="0" w:color="000000"/>
              <w:right w:val="nil"/>
            </w:tcBorders>
            <w:tcMar>
              <w:top w:w="0" w:type="dxa"/>
              <w:left w:w="100" w:type="dxa"/>
              <w:bottom w:w="0" w:type="dxa"/>
              <w:right w:w="100" w:type="dxa"/>
            </w:tcMar>
          </w:tcPr>
          <w:p w14:paraId="192F4870"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290" w:type="dxa"/>
            <w:tcBorders>
              <w:top w:val="nil"/>
              <w:left w:val="nil"/>
              <w:bottom w:val="single" w:sz="7" w:space="0" w:color="000000"/>
              <w:right w:val="nil"/>
            </w:tcBorders>
            <w:tcMar>
              <w:top w:w="0" w:type="dxa"/>
              <w:left w:w="100" w:type="dxa"/>
              <w:bottom w:w="0" w:type="dxa"/>
              <w:right w:w="100" w:type="dxa"/>
            </w:tcMar>
          </w:tcPr>
          <w:p w14:paraId="45FAAD01"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915" w:type="dxa"/>
            <w:tcBorders>
              <w:top w:val="nil"/>
              <w:left w:val="nil"/>
              <w:bottom w:val="single" w:sz="7" w:space="0" w:color="000000"/>
              <w:right w:val="nil"/>
            </w:tcBorders>
            <w:tcMar>
              <w:top w:w="0" w:type="dxa"/>
              <w:left w:w="100" w:type="dxa"/>
              <w:bottom w:w="0" w:type="dxa"/>
              <w:right w:w="100" w:type="dxa"/>
            </w:tcMar>
          </w:tcPr>
          <w:p w14:paraId="3CCBE1AB" w14:textId="77777777" w:rsidR="00187593" w:rsidRDefault="00000000" w:rsidP="00220CF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501E3859" w14:textId="77777777" w:rsidR="00187593" w:rsidRDefault="00187593" w:rsidP="00220CF5">
      <w:pPr>
        <w:spacing w:after="0" w:line="360" w:lineRule="auto"/>
        <w:rPr>
          <w:rFonts w:ascii="Times New Roman" w:eastAsia="Times New Roman" w:hAnsi="Times New Roman" w:cs="Times New Roman"/>
          <w:sz w:val="24"/>
          <w:szCs w:val="24"/>
        </w:rPr>
      </w:pPr>
    </w:p>
    <w:p w14:paraId="326480AE" w14:textId="1B9A90EE" w:rsidR="00187593" w:rsidRDefault="00000000" w:rsidP="00862C1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Contrary to what was anticipated in the hypothetical model underlying this research, Table 4 shows that trust in national institutions significantly and negatively predicts emotions such as anger, sadness, worry, and disillusionment (β = -.373) toward the government's </w:t>
      </w:r>
      <w:r w:rsidR="00C501E1">
        <w:rPr>
          <w:rFonts w:ascii="Times New Roman" w:eastAsia="Times New Roman" w:hAnsi="Times New Roman" w:cs="Times New Roman"/>
          <w:sz w:val="24"/>
          <w:szCs w:val="24"/>
        </w:rPr>
        <w:t>socio-economic</w:t>
      </w:r>
      <w:r>
        <w:rPr>
          <w:rFonts w:ascii="Times New Roman" w:eastAsia="Times New Roman" w:hAnsi="Times New Roman" w:cs="Times New Roman"/>
          <w:sz w:val="24"/>
          <w:szCs w:val="24"/>
        </w:rPr>
        <w:t xml:space="preserve"> policies. These negative emotions, in turn, exhibit a negative predictive relationship (β = -.177) with the moral conviction driving protest, alongside positive contributions from collective self-efficacy (β = .229) and national unity (β = .267). Finally, moral conviction emerges as a strong predictor (β = .386) of the decision to actively participate in protest activities. These initial findings informed the subsequent theoretical modeling, which was conducted using structural equation modeling techniques.</w:t>
      </w:r>
    </w:p>
    <w:p w14:paraId="54A95E96"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Structural Equation Modeling</w:t>
      </w:r>
      <w:r>
        <w:rPr>
          <w:rFonts w:ascii="Times New Roman" w:eastAsia="Times New Roman" w:hAnsi="Times New Roman" w:cs="Times New Roman"/>
          <w:sz w:val="24"/>
          <w:szCs w:val="24"/>
        </w:rPr>
        <w:t xml:space="preserve"> </w:t>
      </w:r>
    </w:p>
    <w:p w14:paraId="5EFAF02E" w14:textId="77777777" w:rsidR="00187593" w:rsidRDefault="00000000" w:rsidP="00862C1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we evaluated the theoretical framework using structural equation modeling (SEM) with the IBM-AMOS software. The analysis incorporated the following variables: unobserved endogenous constructs (negative emotions regarding Bolivia's socio-political conditions, collective efficacy, national unity, moral conviction, and the decision to protest) </w:t>
      </w:r>
      <w:r>
        <w:rPr>
          <w:rFonts w:ascii="Times New Roman" w:eastAsia="Times New Roman" w:hAnsi="Times New Roman" w:cs="Times New Roman"/>
          <w:sz w:val="24"/>
          <w:szCs w:val="24"/>
        </w:rPr>
        <w:lastRenderedPageBreak/>
        <w:t>and an unobserved exogenous construct (confidence in state political institutions). The model, designed as recursive, was based on a sample size of N = 512.</w:t>
      </w:r>
    </w:p>
    <w:p w14:paraId="5BDD0DB8" w14:textId="77777777" w:rsidR="00187593" w:rsidRDefault="00000000" w:rsidP="00862C1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multi-causal model yielded satisfactory estimates for non-standardized and standardized regression weights, all supported by significant critical ratios. The multiple squared correlations revealed adequate levels of explained variance for the latent variables, including “negative emotions toward the Bolivian socio-political condition” (.357), “Confidence in political institutions” (.309), “Collective self-efficacy” (.251), “Moral conviction” (.218), “National unity” (.569), and “Decision to protest” (.341).</w:t>
      </w:r>
    </w:p>
    <w:p w14:paraId="4A643E8F" w14:textId="77777777" w:rsidR="00187593" w:rsidRDefault="00000000" w:rsidP="00862C1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minimum discrepancy index rejected the null hypothesis of overall model fit (552.240/259 = p˂ .001), other indicators demonstrated strong performance: The Root Mean Square Residual (RMR = .063), The Goodness of Fit Index (GFI = .920), and the Comparative Fit Index (CFI = .955) provided optimal values. Additionally, the model’s parsimony ratio (PRATIO = .863) and The Root Mean Square Error of Approximation (RMSEA = .047) also indicated good fit. Based on this information, we can confirm with minimal adjustments the previously hypothesized structural model (see Figure 2):</w:t>
      </w:r>
    </w:p>
    <w:p w14:paraId="47CEE61D" w14:textId="77777777" w:rsidR="00862C1B" w:rsidRDefault="00862C1B" w:rsidP="00862C1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w:t>
      </w:r>
    </w:p>
    <w:p w14:paraId="675EC0F9" w14:textId="77777777" w:rsidR="00862C1B" w:rsidRPr="00862C1B" w:rsidRDefault="00862C1B" w:rsidP="00862C1B">
      <w:pPr>
        <w:spacing w:after="0" w:line="360" w:lineRule="auto"/>
        <w:rPr>
          <w:rFonts w:ascii="Times New Roman" w:eastAsia="Times New Roman" w:hAnsi="Times New Roman" w:cs="Times New Roman"/>
          <w:i/>
          <w:iCs/>
          <w:sz w:val="24"/>
          <w:szCs w:val="24"/>
        </w:rPr>
      </w:pPr>
      <w:r w:rsidRPr="00862C1B">
        <w:rPr>
          <w:rFonts w:ascii="Times New Roman" w:eastAsia="Times New Roman" w:hAnsi="Times New Roman" w:cs="Times New Roman"/>
          <w:i/>
          <w:iCs/>
          <w:sz w:val="24"/>
          <w:szCs w:val="24"/>
        </w:rPr>
        <w:t>Structural theoretical model and its standardized factor loadings obtained through SEM, based on the hypothetical proposal</w:t>
      </w:r>
    </w:p>
    <w:p w14:paraId="5F79C120" w14:textId="77777777" w:rsidR="00220CF5" w:rsidRDefault="00220CF5" w:rsidP="00220CF5">
      <w:pPr>
        <w:spacing w:after="0" w:line="360" w:lineRule="auto"/>
        <w:rPr>
          <w:rFonts w:ascii="Times New Roman" w:eastAsia="Times New Roman" w:hAnsi="Times New Roman" w:cs="Times New Roman"/>
          <w:sz w:val="24"/>
          <w:szCs w:val="24"/>
        </w:rPr>
      </w:pPr>
    </w:p>
    <w:p w14:paraId="02C0D150"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114300" distB="114300" distL="114300" distR="114300" wp14:anchorId="06AF1E78" wp14:editId="52CA4E30">
                <wp:extent cx="5438176" cy="2864967"/>
                <wp:effectExtent l="0" t="0" r="10160" b="12065"/>
                <wp:docPr id="2001497907" name="Grupo 2001497907"/>
                <wp:cNvGraphicFramePr/>
                <a:graphic xmlns:a="http://schemas.openxmlformats.org/drawingml/2006/main">
                  <a:graphicData uri="http://schemas.microsoft.com/office/word/2010/wordprocessingGroup">
                    <wpg:wgp>
                      <wpg:cNvGrpSpPr/>
                      <wpg:grpSpPr>
                        <a:xfrm>
                          <a:off x="0" y="0"/>
                          <a:ext cx="5438176" cy="2864967"/>
                          <a:chOff x="309200" y="378800"/>
                          <a:chExt cx="5427246" cy="2362025"/>
                        </a:xfrm>
                      </wpg:grpSpPr>
                      <wps:wsp>
                        <wps:cNvPr id="515582037" name="Rectángulo 515582037"/>
                        <wps:cNvSpPr/>
                        <wps:spPr>
                          <a:xfrm>
                            <a:off x="309200" y="544400"/>
                            <a:ext cx="1707600" cy="7890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1DD6CECC" w14:textId="43FFF7F9"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 xml:space="preserve">Negative emotions toward Bolivian </w:t>
                              </w:r>
                              <w:r w:rsidR="00C501E1">
                                <w:rPr>
                                  <w:rFonts w:ascii="Times New Roman" w:eastAsia="Times New Roman" w:hAnsi="Times New Roman" w:cs="Times New Roman"/>
                                  <w:color w:val="000000"/>
                                  <w:sz w:val="24"/>
                                </w:rPr>
                                <w:t>socio-political</w:t>
                              </w:r>
                              <w:r>
                                <w:rPr>
                                  <w:rFonts w:ascii="Times New Roman" w:eastAsia="Times New Roman" w:hAnsi="Times New Roman" w:cs="Times New Roman"/>
                                  <w:color w:val="000000"/>
                                  <w:sz w:val="24"/>
                                </w:rPr>
                                <w:t xml:space="preserve"> conditions</w:t>
                              </w:r>
                            </w:p>
                            <w:p w14:paraId="54C82374" w14:textId="77777777" w:rsidR="00187593" w:rsidRDefault="00000000">
                              <w:pPr>
                                <w:spacing w:before="240" w:after="240" w:line="275" w:lineRule="auto"/>
                                <w:textDirection w:val="btLr"/>
                              </w:pPr>
                              <w:r>
                                <w:rPr>
                                  <w:rFonts w:ascii="Arial" w:eastAsia="Arial" w:hAnsi="Arial" w:cs="Arial"/>
                                  <w:color w:val="000000"/>
                                  <w:sz w:val="28"/>
                                </w:rPr>
                                <w:t xml:space="preserve">                 -</w:t>
                              </w:r>
                              <w:r>
                                <w:rPr>
                                  <w:rFonts w:ascii="Times New Roman" w:eastAsia="Times New Roman" w:hAnsi="Times New Roman" w:cs="Times New Roman"/>
                                  <w:color w:val="000000"/>
                                  <w:sz w:val="24"/>
                                </w:rPr>
                                <w:t>.471</w:t>
                              </w:r>
                            </w:p>
                          </w:txbxContent>
                        </wps:txbx>
                        <wps:bodyPr spcFirstLastPara="1" wrap="square" lIns="91425" tIns="91425" rIns="91425" bIns="91425" anchor="ctr" anchorCtr="0">
                          <a:noAutofit/>
                        </wps:bodyPr>
                      </wps:wsp>
                      <wps:wsp>
                        <wps:cNvPr id="869599858" name="Rectángulo 869599858"/>
                        <wps:cNvSpPr/>
                        <wps:spPr>
                          <a:xfrm>
                            <a:off x="309200" y="1873725"/>
                            <a:ext cx="1707600" cy="6981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7291DAD1"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Confidence in political institutions</w:t>
                              </w:r>
                            </w:p>
                            <w:p w14:paraId="608483E7" w14:textId="77777777" w:rsidR="00187593" w:rsidRDefault="00187593">
                              <w:pPr>
                                <w:spacing w:after="0" w:line="240" w:lineRule="auto"/>
                                <w:jc w:val="center"/>
                                <w:textDirection w:val="btLr"/>
                              </w:pPr>
                            </w:p>
                          </w:txbxContent>
                        </wps:txbx>
                        <wps:bodyPr spcFirstLastPara="1" wrap="square" lIns="91425" tIns="91425" rIns="91425" bIns="91425" anchor="ctr" anchorCtr="0">
                          <a:noAutofit/>
                        </wps:bodyPr>
                      </wps:wsp>
                      <wps:wsp>
                        <wps:cNvPr id="723194643" name="Rectángulo 723194643"/>
                        <wps:cNvSpPr/>
                        <wps:spPr>
                          <a:xfrm>
                            <a:off x="2455600" y="1238750"/>
                            <a:ext cx="1329300" cy="5214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62386A1C"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Moral conviction</w:t>
                              </w:r>
                            </w:p>
                          </w:txbxContent>
                        </wps:txbx>
                        <wps:bodyPr spcFirstLastPara="1" wrap="square" lIns="91425" tIns="91425" rIns="91425" bIns="91425" anchor="ctr" anchorCtr="0">
                          <a:noAutofit/>
                        </wps:bodyPr>
                      </wps:wsp>
                      <wps:wsp>
                        <wps:cNvPr id="987829203" name="Rectángulo 987829203"/>
                        <wps:cNvSpPr/>
                        <wps:spPr>
                          <a:xfrm>
                            <a:off x="2455572" y="378800"/>
                            <a:ext cx="1329300" cy="572947"/>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5F4DBAD6" w14:textId="77777777" w:rsidR="00187593" w:rsidRDefault="00000000" w:rsidP="00C501E1">
                              <w:pPr>
                                <w:spacing w:before="240" w:after="240" w:line="275" w:lineRule="auto"/>
                                <w:jc w:val="center"/>
                                <w:textDirection w:val="btLr"/>
                              </w:pPr>
                              <w:r>
                                <w:rPr>
                                  <w:rFonts w:ascii="Times New Roman" w:eastAsia="Times New Roman" w:hAnsi="Times New Roman" w:cs="Times New Roman"/>
                                  <w:color w:val="000000"/>
                                  <w:sz w:val="24"/>
                                </w:rPr>
                                <w:t>Collective Self-Efficacy</w:t>
                              </w:r>
                            </w:p>
                            <w:p w14:paraId="44057F01" w14:textId="77777777" w:rsidR="00187593" w:rsidRDefault="00000000">
                              <w:pPr>
                                <w:spacing w:after="0" w:line="240" w:lineRule="auto"/>
                                <w:jc w:val="center"/>
                                <w:textDirection w:val="btLr"/>
                              </w:pPr>
                              <w:r>
                                <w:rPr>
                                  <w:rFonts w:ascii="Arial" w:eastAsia="Arial" w:hAnsi="Arial" w:cs="Arial"/>
                                  <w:color w:val="000000"/>
                                  <w:sz w:val="28"/>
                                </w:rPr>
                                <w:t xml:space="preserve"> </w:t>
                              </w:r>
                            </w:p>
                          </w:txbxContent>
                        </wps:txbx>
                        <wps:bodyPr spcFirstLastPara="1" wrap="square" lIns="91425" tIns="91425" rIns="91425" bIns="91425" anchor="ctr" anchorCtr="0">
                          <a:noAutofit/>
                        </wps:bodyPr>
                      </wps:wsp>
                      <wps:wsp>
                        <wps:cNvPr id="2035853174" name="Rectángulo 2035853174"/>
                        <wps:cNvSpPr/>
                        <wps:spPr>
                          <a:xfrm>
                            <a:off x="2455600" y="2219425"/>
                            <a:ext cx="1329300" cy="521400"/>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164003CA"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National unity</w:t>
                              </w:r>
                            </w:p>
                          </w:txbxContent>
                        </wps:txbx>
                        <wps:bodyPr spcFirstLastPara="1" wrap="square" lIns="91425" tIns="91425" rIns="91425" bIns="91425" anchor="ctr" anchorCtr="0">
                          <a:noAutofit/>
                        </wps:bodyPr>
                      </wps:wsp>
                      <wps:wsp>
                        <wps:cNvPr id="2044296630" name="Rectángulo 2044296630"/>
                        <wps:cNvSpPr/>
                        <wps:spPr>
                          <a:xfrm>
                            <a:off x="4407146" y="1238462"/>
                            <a:ext cx="1329300" cy="602862"/>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5166C45A"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Decision to protest</w:t>
                              </w:r>
                            </w:p>
                          </w:txbxContent>
                        </wps:txbx>
                        <wps:bodyPr spcFirstLastPara="1" wrap="square" lIns="91425" tIns="91425" rIns="91425" bIns="91425" anchor="ctr" anchorCtr="0">
                          <a:noAutofit/>
                        </wps:bodyPr>
                      </wps:wsp>
                      <wps:wsp>
                        <wps:cNvPr id="545397187" name="Conector recto de flecha 545397187"/>
                        <wps:cNvCnPr/>
                        <wps:spPr>
                          <a:xfrm>
                            <a:off x="2016800" y="938900"/>
                            <a:ext cx="438900" cy="560700"/>
                          </a:xfrm>
                          <a:prstGeom prst="straightConnector1">
                            <a:avLst/>
                          </a:prstGeom>
                          <a:noFill/>
                          <a:ln w="9525" cap="flat" cmpd="sng">
                            <a:solidFill>
                              <a:srgbClr val="000000"/>
                            </a:solidFill>
                            <a:prstDash val="solid"/>
                            <a:round/>
                            <a:headEnd type="none" w="med" len="med"/>
                            <a:tailEnd type="triangle" w="med" len="med"/>
                          </a:ln>
                        </wps:spPr>
                        <wps:bodyPr/>
                      </wps:wsp>
                      <wps:wsp>
                        <wps:cNvPr id="1763121087" name="Conector recto de flecha 1763121087"/>
                        <wps:cNvCnPr/>
                        <wps:spPr>
                          <a:xfrm rot="10800000" flipH="1">
                            <a:off x="2016800" y="1499475"/>
                            <a:ext cx="438900" cy="723300"/>
                          </a:xfrm>
                          <a:prstGeom prst="straightConnector1">
                            <a:avLst/>
                          </a:prstGeom>
                          <a:noFill/>
                          <a:ln w="9525" cap="flat" cmpd="sng">
                            <a:solidFill>
                              <a:srgbClr val="000000"/>
                            </a:solidFill>
                            <a:prstDash val="solid"/>
                            <a:round/>
                            <a:headEnd type="none" w="med" len="med"/>
                            <a:tailEnd type="triangle" w="med" len="med"/>
                          </a:ln>
                        </wps:spPr>
                        <wps:bodyPr/>
                      </wps:wsp>
                      <wps:wsp>
                        <wps:cNvPr id="1038953079" name="Conector recto de flecha 1038953079"/>
                        <wps:cNvCnPr/>
                        <wps:spPr>
                          <a:xfrm rot="10800000" flipH="1">
                            <a:off x="1178400" y="1333400"/>
                            <a:ext cx="10200" cy="542100"/>
                          </a:xfrm>
                          <a:prstGeom prst="straightConnector1">
                            <a:avLst/>
                          </a:prstGeom>
                          <a:noFill/>
                          <a:ln w="9525" cap="flat" cmpd="sng">
                            <a:solidFill>
                              <a:srgbClr val="000000"/>
                            </a:solidFill>
                            <a:prstDash val="solid"/>
                            <a:round/>
                            <a:headEnd type="none" w="med" len="med"/>
                            <a:tailEnd type="triangle" w="med" len="med"/>
                          </a:ln>
                        </wps:spPr>
                        <wps:bodyPr/>
                      </wps:wsp>
                      <wps:wsp>
                        <wps:cNvPr id="1792943475" name="Conector recto de flecha 1792943475"/>
                        <wps:cNvCnPr/>
                        <wps:spPr>
                          <a:xfrm>
                            <a:off x="3784900" y="1499450"/>
                            <a:ext cx="622800" cy="0"/>
                          </a:xfrm>
                          <a:prstGeom prst="straightConnector1">
                            <a:avLst/>
                          </a:prstGeom>
                          <a:noFill/>
                          <a:ln w="9525" cap="flat" cmpd="sng">
                            <a:solidFill>
                              <a:srgbClr val="000000"/>
                            </a:solidFill>
                            <a:prstDash val="solid"/>
                            <a:round/>
                            <a:headEnd type="none" w="med" len="med"/>
                            <a:tailEnd type="triangle" w="med" len="med"/>
                          </a:ln>
                        </wps:spPr>
                        <wps:bodyPr/>
                      </wps:wsp>
                      <wps:wsp>
                        <wps:cNvPr id="2019380175" name="Conector recto de flecha 2019380175"/>
                        <wps:cNvCnPr/>
                        <wps:spPr>
                          <a:xfrm>
                            <a:off x="3784900" y="639500"/>
                            <a:ext cx="622800" cy="860100"/>
                          </a:xfrm>
                          <a:prstGeom prst="straightConnector1">
                            <a:avLst/>
                          </a:prstGeom>
                          <a:noFill/>
                          <a:ln w="9525" cap="flat" cmpd="sng">
                            <a:solidFill>
                              <a:srgbClr val="000000"/>
                            </a:solidFill>
                            <a:prstDash val="solid"/>
                            <a:round/>
                            <a:headEnd type="none" w="med" len="med"/>
                            <a:tailEnd type="triangle" w="med" len="med"/>
                          </a:ln>
                        </wps:spPr>
                        <wps:bodyPr/>
                      </wps:wsp>
                      <wps:wsp>
                        <wps:cNvPr id="1985048892" name="Conector recto de flecha 1985048892"/>
                        <wps:cNvCnPr/>
                        <wps:spPr>
                          <a:xfrm rot="10800000" flipH="1">
                            <a:off x="3784900" y="1499425"/>
                            <a:ext cx="622800" cy="980700"/>
                          </a:xfrm>
                          <a:prstGeom prst="straightConnector1">
                            <a:avLst/>
                          </a:prstGeom>
                          <a:noFill/>
                          <a:ln w="9525" cap="flat" cmpd="sng">
                            <a:solidFill>
                              <a:srgbClr val="000000"/>
                            </a:solidFill>
                            <a:prstDash val="solid"/>
                            <a:round/>
                            <a:headEnd type="none" w="med" len="med"/>
                            <a:tailEnd type="triangle" w="med" len="med"/>
                          </a:ln>
                        </wps:spPr>
                        <wps:bodyPr/>
                      </wps:wsp>
                      <wps:wsp>
                        <wps:cNvPr id="1810423271" name="Cuadro de texto 1810423271"/>
                        <wps:cNvSpPr txBox="1"/>
                        <wps:spPr>
                          <a:xfrm>
                            <a:off x="3954600" y="700850"/>
                            <a:ext cx="622921" cy="567478"/>
                          </a:xfrm>
                          <a:prstGeom prst="rect">
                            <a:avLst/>
                          </a:prstGeom>
                          <a:noFill/>
                          <a:ln>
                            <a:noFill/>
                          </a:ln>
                        </wps:spPr>
                        <wps:txbx>
                          <w:txbxContent>
                            <w:p w14:paraId="63589EBB"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.249</w:t>
                              </w:r>
                            </w:p>
                          </w:txbxContent>
                        </wps:txbx>
                        <wps:bodyPr spcFirstLastPara="1" wrap="square" lIns="91425" tIns="91425" rIns="91425" bIns="91425" anchor="t" anchorCtr="0">
                          <a:spAutoFit/>
                        </wps:bodyPr>
                      </wps:wsp>
                      <wps:wsp>
                        <wps:cNvPr id="1916590806" name="Cuadro de texto 1916590806"/>
                        <wps:cNvSpPr txBox="1"/>
                        <wps:spPr>
                          <a:xfrm>
                            <a:off x="2136801" y="851371"/>
                            <a:ext cx="622921" cy="854370"/>
                          </a:xfrm>
                          <a:prstGeom prst="rect">
                            <a:avLst/>
                          </a:prstGeom>
                          <a:noFill/>
                          <a:ln>
                            <a:noFill/>
                          </a:ln>
                        </wps:spPr>
                        <wps:txbx>
                          <w:txbxContent>
                            <w:p w14:paraId="5A26854A" w14:textId="77777777" w:rsidR="00187593" w:rsidRDefault="00000000">
                              <w:pPr>
                                <w:spacing w:before="240" w:after="240" w:line="275" w:lineRule="auto"/>
                                <w:textDirection w:val="btLr"/>
                              </w:pPr>
                              <w:r>
                                <w:rPr>
                                  <w:rFonts w:ascii="Times New Roman" w:eastAsia="Times New Roman" w:hAnsi="Times New Roman" w:cs="Times New Roman"/>
                                  <w:color w:val="000000"/>
                                  <w:sz w:val="24"/>
                                </w:rPr>
                                <w:t>.590</w:t>
                              </w:r>
                            </w:p>
                            <w:p w14:paraId="12D44B77" w14:textId="77777777" w:rsidR="00187593" w:rsidRDefault="00187593">
                              <w:pPr>
                                <w:spacing w:before="240" w:after="240" w:line="275" w:lineRule="auto"/>
                                <w:textDirection w:val="btLr"/>
                              </w:pPr>
                            </w:p>
                          </w:txbxContent>
                        </wps:txbx>
                        <wps:bodyPr spcFirstLastPara="1" wrap="square" lIns="91425" tIns="91425" rIns="91425" bIns="91425" anchor="t" anchorCtr="0">
                          <a:spAutoFit/>
                        </wps:bodyPr>
                      </wps:wsp>
                      <wps:wsp>
                        <wps:cNvPr id="1783968337" name="Cuadro de texto 1783968337"/>
                        <wps:cNvSpPr txBox="1"/>
                        <wps:spPr>
                          <a:xfrm>
                            <a:off x="2136789" y="1804885"/>
                            <a:ext cx="622921" cy="567478"/>
                          </a:xfrm>
                          <a:prstGeom prst="rect">
                            <a:avLst/>
                          </a:prstGeom>
                          <a:noFill/>
                          <a:ln>
                            <a:noFill/>
                          </a:ln>
                        </wps:spPr>
                        <wps:txbx>
                          <w:txbxContent>
                            <w:p w14:paraId="78CA81E9"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-.118</w:t>
                              </w:r>
                            </w:p>
                          </w:txbxContent>
                        </wps:txbx>
                        <wps:bodyPr spcFirstLastPara="1" wrap="square" lIns="91425" tIns="91425" rIns="91425" bIns="91425" anchor="t" anchorCtr="0">
                          <a:spAutoFit/>
                        </wps:bodyPr>
                      </wps:wsp>
                      <wps:wsp>
                        <wps:cNvPr id="1486050157" name="Cuadro de texto 1486050157"/>
                        <wps:cNvSpPr txBox="1"/>
                        <wps:spPr>
                          <a:xfrm>
                            <a:off x="3882636" y="2110534"/>
                            <a:ext cx="622287" cy="567478"/>
                          </a:xfrm>
                          <a:prstGeom prst="rect">
                            <a:avLst/>
                          </a:prstGeom>
                          <a:noFill/>
                          <a:ln>
                            <a:noFill/>
                          </a:ln>
                        </wps:spPr>
                        <wps:txbx>
                          <w:txbxContent>
                            <w:p w14:paraId="2F5FA3A6"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.117</w:t>
                              </w:r>
                            </w:p>
                          </w:txbxContent>
                        </wps:txbx>
                        <wps:bodyPr spcFirstLastPara="1" wrap="square" lIns="91425" tIns="91425" rIns="91425" bIns="91425" anchor="t" anchorCtr="0">
                          <a:spAutoFit/>
                        </wps:bodyPr>
                      </wps:wsp>
                      <wps:wsp>
                        <wps:cNvPr id="61449873" name="Cuadro de texto 61449873"/>
                        <wps:cNvSpPr txBox="1"/>
                        <wps:spPr>
                          <a:xfrm>
                            <a:off x="3707831" y="1459943"/>
                            <a:ext cx="622921" cy="567478"/>
                          </a:xfrm>
                          <a:prstGeom prst="rect">
                            <a:avLst/>
                          </a:prstGeom>
                          <a:noFill/>
                          <a:ln>
                            <a:noFill/>
                          </a:ln>
                        </wps:spPr>
                        <wps:txbx>
                          <w:txbxContent>
                            <w:p w14:paraId="7B2D117B"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.640</w:t>
                              </w:r>
                            </w:p>
                          </w:txbxContent>
                        </wps:txbx>
                        <wps:bodyPr spcFirstLastPara="1" wrap="square" lIns="91425" tIns="91425" rIns="91425" bIns="91425" anchor="t" anchorCtr="0">
                          <a:spAutoFit/>
                        </wps:bodyPr>
                      </wps:wsp>
                      <wps:wsp>
                        <wps:cNvPr id="1577017302" name="Conector recto de flecha 1577017302"/>
                        <wps:cNvCnPr/>
                        <wps:spPr>
                          <a:xfrm rot="10800000">
                            <a:off x="3120250" y="900350"/>
                            <a:ext cx="0" cy="338400"/>
                          </a:xfrm>
                          <a:prstGeom prst="straightConnector1">
                            <a:avLst/>
                          </a:prstGeom>
                          <a:noFill/>
                          <a:ln w="9525" cap="flat" cmpd="sng">
                            <a:solidFill>
                              <a:srgbClr val="000000"/>
                            </a:solidFill>
                            <a:prstDash val="solid"/>
                            <a:round/>
                            <a:headEnd type="none" w="med" len="med"/>
                            <a:tailEnd type="triangle" w="med" len="med"/>
                          </a:ln>
                        </wps:spPr>
                        <wps:bodyPr/>
                      </wps:wsp>
                      <wps:wsp>
                        <wps:cNvPr id="566935813" name="Cuadro de texto 566935813"/>
                        <wps:cNvSpPr txBox="1"/>
                        <wps:spPr>
                          <a:xfrm>
                            <a:off x="3022516" y="856317"/>
                            <a:ext cx="633060" cy="547105"/>
                          </a:xfrm>
                          <a:prstGeom prst="rect">
                            <a:avLst/>
                          </a:prstGeom>
                          <a:noFill/>
                          <a:ln>
                            <a:noFill/>
                          </a:ln>
                        </wps:spPr>
                        <wps:txbx>
                          <w:txbxContent>
                            <w:p w14:paraId="4B8114D8"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.360</w:t>
                              </w:r>
                            </w:p>
                          </w:txbxContent>
                        </wps:txbx>
                        <wps:bodyPr spcFirstLastPara="1" wrap="square" lIns="91425" tIns="91425" rIns="91425" bIns="91425" anchor="t" anchorCtr="0">
                          <a:noAutofit/>
                        </wps:bodyPr>
                      </wps:wsp>
                      <wps:wsp>
                        <wps:cNvPr id="1081333262" name="Conector recto de flecha 1081333262"/>
                        <wps:cNvCnPr/>
                        <wps:spPr>
                          <a:xfrm>
                            <a:off x="3120250" y="1760150"/>
                            <a:ext cx="0" cy="459300"/>
                          </a:xfrm>
                          <a:prstGeom prst="straightConnector1">
                            <a:avLst/>
                          </a:prstGeom>
                          <a:noFill/>
                          <a:ln w="9525" cap="flat" cmpd="sng">
                            <a:solidFill>
                              <a:srgbClr val="000000"/>
                            </a:solidFill>
                            <a:prstDash val="solid"/>
                            <a:round/>
                            <a:headEnd type="none" w="med" len="med"/>
                            <a:tailEnd type="triangle" w="med" len="med"/>
                          </a:ln>
                        </wps:spPr>
                        <wps:bodyPr/>
                      </wps:wsp>
                      <wps:wsp>
                        <wps:cNvPr id="1476131439" name="Cuadro de texto 1476131439"/>
                        <wps:cNvSpPr txBox="1"/>
                        <wps:spPr>
                          <a:xfrm>
                            <a:off x="3009719" y="1804898"/>
                            <a:ext cx="622921" cy="567478"/>
                          </a:xfrm>
                          <a:prstGeom prst="rect">
                            <a:avLst/>
                          </a:prstGeom>
                          <a:noFill/>
                          <a:ln>
                            <a:noFill/>
                          </a:ln>
                        </wps:spPr>
                        <wps:txbx>
                          <w:txbxContent>
                            <w:p w14:paraId="2FDBE0EB"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.405</w:t>
                              </w:r>
                            </w:p>
                          </w:txbxContent>
                        </wps:txbx>
                        <wps:bodyPr spcFirstLastPara="1" wrap="square" lIns="91425" tIns="91425" rIns="91425" bIns="91425" anchor="t" anchorCtr="0">
                          <a:spAutoFit/>
                        </wps:bodyPr>
                      </wps:wsp>
                      <wps:wsp>
                        <wps:cNvPr id="71967650" name="Conector recto de flecha 71967650"/>
                        <wps:cNvCnPr/>
                        <wps:spPr>
                          <a:xfrm>
                            <a:off x="1163000" y="1873725"/>
                            <a:ext cx="0" cy="0"/>
                          </a:xfrm>
                          <a:prstGeom prst="straightConnector1">
                            <a:avLst/>
                          </a:prstGeom>
                          <a:noFill/>
                          <a:ln w="9525" cap="flat" cmpd="sng">
                            <a:solidFill>
                              <a:srgbClr val="000000"/>
                            </a:solidFill>
                            <a:prstDash val="solid"/>
                            <a:round/>
                            <a:headEnd type="none" w="med" len="med"/>
                            <a:tailEnd type="triangle" w="med" len="med"/>
                          </a:ln>
                        </wps:spPr>
                        <wps:bodyPr/>
                      </wps:wsp>
                      <wps:wsp>
                        <wps:cNvPr id="630853468" name="Conector recto de flecha 630853468"/>
                        <wps:cNvCnPr/>
                        <wps:spPr>
                          <a:xfrm>
                            <a:off x="1163000" y="1873725"/>
                            <a:ext cx="0" cy="0"/>
                          </a:xfrm>
                          <a:prstGeom prst="straightConnector1">
                            <a:avLst/>
                          </a:prstGeom>
                          <a:noFill/>
                          <a:ln w="9525" cap="flat" cmpd="sng">
                            <a:solidFill>
                              <a:srgbClr val="000000"/>
                            </a:solidFill>
                            <a:prstDash val="solid"/>
                            <a:round/>
                            <a:headEnd type="none" w="med" len="med"/>
                            <a:tailEnd type="triangle" w="med" len="med"/>
                          </a:ln>
                        </wps:spPr>
                        <wps:bodyPr/>
                      </wps:wsp>
                      <wps:wsp>
                        <wps:cNvPr id="2065908677" name="Conector recto de flecha 2065908677"/>
                        <wps:cNvCnPr/>
                        <wps:spPr>
                          <a:xfrm>
                            <a:off x="1163000" y="1873725"/>
                            <a:ext cx="0" cy="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06AF1E78" id="Grupo 2001497907" o:spid="_x0000_s1041" style="width:428.2pt;height:225.6pt;mso-position-horizontal-relative:char;mso-position-vertical-relative:line" coordorigin="3092,3788" coordsize="54272,2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">
                <v:rect id="Rectángulo 515582037" o:spid="_x0000_s1042" style="position:absolute;left:3092;top:5444;width:17076;height:7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" fillcolor="white [3201]" strokecolor="black [3200]" strokeweight="1pt">
                  <v:stroke startarrowwidth="narrow" startarrowlength="short" endarrowwidth="narrow" endarrowlength="short"/>
                  <v:textbox inset="2.53958mm,2.53958mm,2.53958mm,2.53958mm">
                    <w:txbxContent>
                      <w:p w14:paraId="1DD6CECC" w14:textId="43FFF7F9"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 xml:space="preserve">Negative emotions toward Bolivian </w:t>
                        </w:r>
                        <w:r w:rsidR="00C501E1">
                          <w:rPr>
                            <w:rFonts w:ascii="Times New Roman" w:eastAsia="Times New Roman" w:hAnsi="Times New Roman" w:cs="Times New Roman"/>
                            <w:color w:val="000000"/>
                            <w:sz w:val="24"/>
                          </w:rPr>
                          <w:t>socio-political</w:t>
                        </w:r>
                        <w:r>
                          <w:rPr>
                            <w:rFonts w:ascii="Times New Roman" w:eastAsia="Times New Roman" w:hAnsi="Times New Roman" w:cs="Times New Roman"/>
                            <w:color w:val="000000"/>
                            <w:sz w:val="24"/>
                          </w:rPr>
                          <w:t xml:space="preserve"> conditions</w:t>
                        </w:r>
                      </w:p>
                      <w:p w14:paraId="54C82374" w14:textId="77777777" w:rsidR="00187593" w:rsidRDefault="00000000">
                        <w:pPr>
                          <w:spacing w:before="240" w:after="240" w:line="275" w:lineRule="auto"/>
                          <w:textDirection w:val="btLr"/>
                        </w:pPr>
                        <w:r>
                          <w:rPr>
                            <w:rFonts w:ascii="Arial" w:eastAsia="Arial" w:hAnsi="Arial" w:cs="Arial"/>
                            <w:color w:val="000000"/>
                            <w:sz w:val="28"/>
                          </w:rPr>
                          <w:t xml:space="preserve">                 -</w:t>
                        </w:r>
                        <w:r>
                          <w:rPr>
                            <w:rFonts w:ascii="Times New Roman" w:eastAsia="Times New Roman" w:hAnsi="Times New Roman" w:cs="Times New Roman"/>
                            <w:color w:val="000000"/>
                            <w:sz w:val="24"/>
                          </w:rPr>
                          <w:t>.471</w:t>
                        </w:r>
                      </w:p>
                    </w:txbxContent>
                  </v:textbox>
                </v:rect>
                <v:rect id="Rectángulo 869599858" o:spid="_x0000_s1043" style="position:absolute;left:3092;top:18737;width:17076;height:6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" fillcolor="white [3201]" strokecolor="black [3200]" strokeweight="1pt">
                  <v:stroke startarrowwidth="narrow" startarrowlength="short" endarrowwidth="narrow" endarrowlength="short"/>
                  <v:textbox inset="2.53958mm,2.53958mm,2.53958mm,2.53958mm">
                    <w:txbxContent>
                      <w:p w14:paraId="7291DAD1"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Confidence in political institutions</w:t>
                        </w:r>
                      </w:p>
                      <w:p w14:paraId="608483E7" w14:textId="77777777" w:rsidR="00187593" w:rsidRDefault="00187593">
                        <w:pPr>
                          <w:spacing w:after="0" w:line="240" w:lineRule="auto"/>
                          <w:jc w:val="center"/>
                          <w:textDirection w:val="btLr"/>
                        </w:pPr>
                      </w:p>
                    </w:txbxContent>
                  </v:textbox>
                </v:rect>
                <v:rect id="Rectángulo 723194643" o:spid="_x0000_s1044" style="position:absolute;left:24556;top:12387;width:13293;height:5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" fillcolor="white [3201]" strokecolor="black [3200]" strokeweight="1pt">
                  <v:stroke startarrowwidth="narrow" startarrowlength="short" endarrowwidth="narrow" endarrowlength="short"/>
                  <v:textbox inset="2.53958mm,2.53958mm,2.53958mm,2.53958mm">
                    <w:txbxContent>
                      <w:p w14:paraId="62386A1C"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Moral conviction</w:t>
                        </w:r>
                      </w:p>
                    </w:txbxContent>
                  </v:textbox>
                </v:rect>
                <v:rect id="Rectángulo 987829203" o:spid="_x0000_s1045" style="position:absolute;left:24555;top:3788;width:13293;height:5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" fillcolor="white [3201]" strokecolor="black [3200]" strokeweight="1pt">
                  <v:stroke startarrowwidth="narrow" startarrowlength="short" endarrowwidth="narrow" endarrowlength="short"/>
                  <v:textbox inset="2.53958mm,2.53958mm,2.53958mm,2.53958mm">
                    <w:txbxContent>
                      <w:p w14:paraId="5F4DBAD6" w14:textId="77777777" w:rsidR="00187593" w:rsidRDefault="00000000" w:rsidP="00C501E1">
                        <w:pPr>
                          <w:spacing w:before="240" w:after="240" w:line="275" w:lineRule="auto"/>
                          <w:jc w:val="center"/>
                          <w:textDirection w:val="btLr"/>
                        </w:pPr>
                        <w:r>
                          <w:rPr>
                            <w:rFonts w:ascii="Times New Roman" w:eastAsia="Times New Roman" w:hAnsi="Times New Roman" w:cs="Times New Roman"/>
                            <w:color w:val="000000"/>
                            <w:sz w:val="24"/>
                          </w:rPr>
                          <w:t>Collective Self-Efficacy</w:t>
                        </w:r>
                      </w:p>
                      <w:p w14:paraId="44057F01" w14:textId="77777777" w:rsidR="00187593" w:rsidRDefault="00000000">
                        <w:pPr>
                          <w:spacing w:after="0" w:line="240" w:lineRule="auto"/>
                          <w:jc w:val="center"/>
                          <w:textDirection w:val="btLr"/>
                        </w:pPr>
                        <w:r>
                          <w:rPr>
                            <w:rFonts w:ascii="Arial" w:eastAsia="Arial" w:hAnsi="Arial" w:cs="Arial"/>
                            <w:color w:val="000000"/>
                            <w:sz w:val="28"/>
                          </w:rPr>
                          <w:t xml:space="preserve"> </w:t>
                        </w:r>
                      </w:p>
                    </w:txbxContent>
                  </v:textbox>
                </v:rect>
                <v:rect id="Rectángulo 2035853174" o:spid="_x0000_s1046" style="position:absolute;left:24556;top:22194;width:13293;height:5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" fillcolor="white [3201]" strokecolor="black [3200]" strokeweight="1pt">
                  <v:stroke startarrowwidth="narrow" startarrowlength="short" endarrowwidth="narrow" endarrowlength="short"/>
                  <v:textbox inset="2.53958mm,2.53958mm,2.53958mm,2.53958mm">
                    <w:txbxContent>
                      <w:p w14:paraId="164003CA"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National unity</w:t>
                        </w:r>
                      </w:p>
                    </w:txbxContent>
                  </v:textbox>
                </v:rect>
                <v:rect id="Rectángulo 2044296630" o:spid="_x0000_s1047" style="position:absolute;left:44071;top:12384;width:13293;height:6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" fillcolor="white [3201]" strokecolor="black [3200]" strokeweight="1pt">
                  <v:stroke startarrowwidth="narrow" startarrowlength="short" endarrowwidth="narrow" endarrowlength="short"/>
                  <v:textbox inset="2.53958mm,2.53958mm,2.53958mm,2.53958mm">
                    <w:txbxContent>
                      <w:p w14:paraId="5166C45A"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Decision to protest</w:t>
                        </w:r>
                      </w:p>
                    </w:txbxContent>
                  </v:textbox>
                </v:rect>
                <v:shape id="Conector recto de flecha 545397187" o:spid="_x0000_s1048" type="#_x0000_t32" style="position:absolute;left:20168;top:9389;width:4389;height:5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">
                  <v:stroke endarrow="block"/>
                </v:shape>
                <v:shape id="Conector recto de flecha 1763121087" o:spid="_x0000_s1049" type="#_x0000_t32" style="position:absolute;left:20168;top:14994;width:4389;height:723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">
                  <v:stroke endarrow="block"/>
                </v:shape>
                <v:shape id="Conector recto de flecha 1038953079" o:spid="_x0000_s1050" type="#_x0000_t32" style="position:absolute;left:11784;top:13334;width:102;height:542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">
                  <v:stroke endarrow="block"/>
                </v:shape>
                <v:shape id="Conector recto de flecha 1792943475" o:spid="_x0000_s1051" type="#_x0000_t32" style="position:absolute;left:37849;top:14994;width:62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">
                  <v:stroke endarrow="block"/>
                </v:shape>
                <v:shape id="Conector recto de flecha 2019380175" o:spid="_x0000_s1052" type="#_x0000_t32" style="position:absolute;left:37849;top:6395;width:6228;height:8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">
                  <v:stroke endarrow="block"/>
                </v:shape>
                <v:shape id="Conector recto de flecha 1985048892" o:spid="_x0000_s1053" type="#_x0000_t32" style="position:absolute;left:37849;top:14994;width:6228;height:980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">
                  <v:stroke endarrow="block"/>
                </v:shape>
                <v:shapetype id="_x0000_t202" coordsize="21600,21600" o:spt="202" path="m,l,21600r21600,l21600,xe">
                  <v:stroke joinstyle="miter"/>
                  <v:path gradientshapeok="t" o:connecttype="rect"/>
                </v:shapetype>
                <v:shape id="Cuadro de texto 1810423271" o:spid="_x0000_s1054" type="#_x0000_t202" style="position:absolute;left:39546;top:7008;width:6229;height:5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" filled="f" stroked="f">
                  <v:textbox style="mso-fit-shape-to-text:t" inset="2.53958mm,2.53958mm,2.53958mm,2.53958mm">
                    <w:txbxContent>
                      <w:p w14:paraId="63589EBB"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.249</w:t>
                        </w:r>
                      </w:p>
                    </w:txbxContent>
                  </v:textbox>
                </v:shape>
                <v:shape id="Cuadro de texto 1916590806" o:spid="_x0000_s1055" type="#_x0000_t202" style="position:absolute;left:21368;top:8513;width:6229;height:8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" filled="f" stroked="f">
                  <v:textbox style="mso-fit-shape-to-text:t" inset="2.53958mm,2.53958mm,2.53958mm,2.53958mm">
                    <w:txbxContent>
                      <w:p w14:paraId="5A26854A" w14:textId="77777777" w:rsidR="00187593" w:rsidRDefault="00000000">
                        <w:pPr>
                          <w:spacing w:before="240" w:after="240" w:line="275" w:lineRule="auto"/>
                          <w:textDirection w:val="btLr"/>
                        </w:pPr>
                        <w:r>
                          <w:rPr>
                            <w:rFonts w:ascii="Times New Roman" w:eastAsia="Times New Roman" w:hAnsi="Times New Roman" w:cs="Times New Roman"/>
                            <w:color w:val="000000"/>
                            <w:sz w:val="24"/>
                          </w:rPr>
                          <w:t>.590</w:t>
                        </w:r>
                      </w:p>
                      <w:p w14:paraId="12D44B77" w14:textId="77777777" w:rsidR="00187593" w:rsidRDefault="00187593">
                        <w:pPr>
                          <w:spacing w:before="240" w:after="240" w:line="275" w:lineRule="auto"/>
                          <w:textDirection w:val="btLr"/>
                        </w:pPr>
                      </w:p>
                    </w:txbxContent>
                  </v:textbox>
                </v:shape>
                <v:shape id="Cuadro de texto 1783968337" o:spid="_x0000_s1056" type="#_x0000_t202" style="position:absolute;left:21367;top:18048;width:6230;height:5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" filled="f" stroked="f">
                  <v:textbox style="mso-fit-shape-to-text:t" inset="2.53958mm,2.53958mm,2.53958mm,2.53958mm">
                    <w:txbxContent>
                      <w:p w14:paraId="78CA81E9"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-.118</w:t>
                        </w:r>
                      </w:p>
                    </w:txbxContent>
                  </v:textbox>
                </v:shape>
                <v:shape id="Cuadro de texto 1486050157" o:spid="_x0000_s1057" type="#_x0000_t202" style="position:absolute;left:38826;top:21105;width:6223;height:5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" filled="f" stroked="f">
                  <v:textbox style="mso-fit-shape-to-text:t" inset="2.53958mm,2.53958mm,2.53958mm,2.53958mm">
                    <w:txbxContent>
                      <w:p w14:paraId="2F5FA3A6"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.117</w:t>
                        </w:r>
                      </w:p>
                    </w:txbxContent>
                  </v:textbox>
                </v:shape>
                <v:shape id="Cuadro de texto 61449873" o:spid="_x0000_s1058" type="#_x0000_t202" style="position:absolute;left:37078;top:14599;width:6229;height:5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" filled="f" stroked="f">
                  <v:textbox style="mso-fit-shape-to-text:t" inset="2.53958mm,2.53958mm,2.53958mm,2.53958mm">
                    <w:txbxContent>
                      <w:p w14:paraId="7B2D117B"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.640</w:t>
                        </w:r>
                      </w:p>
                    </w:txbxContent>
                  </v:textbox>
                </v:shape>
                <v:shape id="Conector recto de flecha 1577017302" o:spid="_x0000_s1059" type="#_x0000_t32" style="position:absolute;left:31202;top:9003;width:0;height:338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">
                  <v:stroke endarrow="block"/>
                </v:shape>
                <v:shape id="Cuadro de texto 566935813" o:spid="_x0000_s1060" type="#_x0000_t202" style="position:absolute;left:30225;top:8563;width:6330;height:5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" filled="f" stroked="f">
                  <v:textbox inset="2.53958mm,2.53958mm,2.53958mm,2.53958mm">
                    <w:txbxContent>
                      <w:p w14:paraId="4B8114D8"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.360</w:t>
                        </w:r>
                      </w:p>
                    </w:txbxContent>
                  </v:textbox>
                </v:shape>
                <v:shape id="Conector recto de flecha 1081333262" o:spid="_x0000_s1061" type="#_x0000_t32" style="position:absolute;left:31202;top:17601;width:0;height:4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">
                  <v:stroke endarrow="block"/>
                </v:shape>
                <v:shape id="Cuadro de texto 1476131439" o:spid="_x0000_s1062" type="#_x0000_t202" style="position:absolute;left:30097;top:18048;width:6229;height:5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" filled="f" stroked="f">
                  <v:textbox style="mso-fit-shape-to-text:t" inset="2.53958mm,2.53958mm,2.53958mm,2.53958mm">
                    <w:txbxContent>
                      <w:p w14:paraId="2FDBE0EB" w14:textId="77777777" w:rsidR="00187593" w:rsidRDefault="00000000">
                        <w:pPr>
                          <w:spacing w:before="240" w:after="240" w:line="275" w:lineRule="auto"/>
                          <w:jc w:val="center"/>
                          <w:textDirection w:val="btLr"/>
                        </w:pPr>
                        <w:r>
                          <w:rPr>
                            <w:rFonts w:ascii="Times New Roman" w:eastAsia="Times New Roman" w:hAnsi="Times New Roman" w:cs="Times New Roman"/>
                            <w:color w:val="000000"/>
                            <w:sz w:val="24"/>
                          </w:rPr>
                          <w:t>.405</w:t>
                        </w:r>
                      </w:p>
                    </w:txbxContent>
                  </v:textbox>
                </v:shape>
                <v:shape id="Conector recto de flecha 71967650" o:spid="_x0000_s1063" type="#_x0000_t32" style="position:absolute;left:11630;top:1873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">
                  <v:stroke endarrow="block"/>
                </v:shape>
                <v:shape id="Conector recto de flecha 630853468" o:spid="_x0000_s1064" type="#_x0000_t32" style="position:absolute;left:11630;top:1873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">
                  <v:stroke endarrow="block"/>
                </v:shape>
                <v:shape id="Conector recto de flecha 2065908677" o:spid="_x0000_s1065" type="#_x0000_t32" style="position:absolute;left:11630;top:1873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">
                  <v:stroke endarrow="block"/>
                </v:shape>
                <w10:anchorlock/>
              </v:group>
            </w:pict>
          </mc:Fallback>
        </mc:AlternateContent>
      </w:r>
    </w:p>
    <w:p w14:paraId="4D13C760" w14:textId="1452C111" w:rsidR="00862C1B" w:rsidRPr="00602114" w:rsidRDefault="00602114" w:rsidP="00220CF5">
      <w:pPr>
        <w:spacing w:after="0" w:line="360" w:lineRule="auto"/>
        <w:rPr>
          <w:rFonts w:ascii="Times New Roman" w:eastAsia="Times New Roman" w:hAnsi="Times New Roman" w:cs="Times New Roman"/>
          <w:sz w:val="24"/>
          <w:szCs w:val="24"/>
          <w:lang w:val="es-BO"/>
        </w:rPr>
      </w:pPr>
      <w:r w:rsidRPr="00602114">
        <w:rPr>
          <w:rFonts w:ascii="Times New Roman" w:eastAsia="Times New Roman" w:hAnsi="Times New Roman" w:cs="Times New Roman"/>
          <w:sz w:val="24"/>
          <w:szCs w:val="24"/>
          <w:lang w:val="es-BO"/>
        </w:rPr>
        <w:t xml:space="preserve">Note: </w:t>
      </w:r>
      <w:r w:rsidRPr="00602114">
        <w:rPr>
          <w:rFonts w:ascii="Times New Roman" w:eastAsia="Times New Roman" w:hAnsi="Times New Roman" w:cs="Times New Roman"/>
          <w:i/>
          <w:iCs/>
          <w:sz w:val="24"/>
          <w:szCs w:val="24"/>
          <w:lang w:val="es-BO"/>
        </w:rPr>
        <w:t>El modelo confirma el rol central de la convicción moral y su influencia en la decisión de protestar</w:t>
      </w:r>
    </w:p>
    <w:p w14:paraId="3BC29941" w14:textId="391DF383" w:rsidR="00187593" w:rsidRDefault="00000000" w:rsidP="00862C1B">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2 shows that the final model preserves the core assumptions of the hypothetical one, confirming the initially proposed relationships. However, the data indicate that trust in state institutions serves as a negative predictor for the emergence of emotions such as anger, sadness, disappointment, and worry (-.471), contradicting the directionality proposed in the hypothetical model. Both variables, particularly negative emotions, predict the formation of moral conviction (.590). It is important to note that in this model, moral conviction emerges as a central element, predicting not only collective self-efficacy (.360) and national unity (.405) but also the decision to protest (.640). The model, therefore, suggests that the recognition of deteriorating social, economic, and political conditions generates feelings of frustration and rejection among people, which contribute to fostering a shared conviction that state governance violates basic moral principles. This conviction, in turn, strengthens the shared belief in the capacity to confront the perceived threat, reinforces the sense of unity around collective discontent, and ultimately leads to the decision to take to the streets as a form of civic protest.</w:t>
      </w:r>
    </w:p>
    <w:p w14:paraId="337E160D" w14:textId="77777777" w:rsidR="00187593" w:rsidRDefault="00000000" w:rsidP="00862C1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
    <w:p w14:paraId="0720B67C" w14:textId="77777777" w:rsidR="00187593" w:rsidRDefault="00000000" w:rsidP="00862C1B">
      <w:pPr>
        <w:spacing w:after="0" w:line="360" w:lineRule="auto"/>
        <w:ind w:firstLine="720"/>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 xml:space="preserve">This research was conducted in the context of the general civic strike protest mobilizations held in Santa Cruz, Bolivia, in late 2022. Its purpose was to gather information on the predictive power of the moral dimension regarding the individual decision to participate in citizen protest actions in Bolivia. The study aimed to validate the conceptual proposals of several authors in explaining these processes (Skitka, Bauman, &amp; Sargis, 2005; Skitka, 2010; Vilas &amp; Sabucedo, 2012; Sabucedo, Dono, Alzate, &amp; Seoane, 2018). </w:t>
      </w:r>
    </w:p>
    <w:p w14:paraId="0D056AA6" w14:textId="77777777" w:rsidR="00187593" w:rsidRDefault="00000000" w:rsidP="00862C1B">
      <w:pPr>
        <w:spacing w:after="0" w:line="360" w:lineRule="auto"/>
        <w:ind w:firstLine="720"/>
        <w:rPr>
          <w:rFonts w:ascii="Times New Roman" w:eastAsia="Times New Roman" w:hAnsi="Times New Roman" w:cs="Times New Roman"/>
          <w:sz w:val="24"/>
          <w:szCs w:val="24"/>
        </w:rPr>
      </w:pPr>
      <w:bookmarkStart w:id="1" w:name="_heading=h.1nzuhfnrhx6x" w:colFirst="0" w:colLast="0"/>
      <w:bookmarkEnd w:id="1"/>
      <w:r>
        <w:rPr>
          <w:rFonts w:ascii="Times New Roman" w:eastAsia="Times New Roman" w:hAnsi="Times New Roman" w:cs="Times New Roman"/>
          <w:sz w:val="24"/>
          <w:szCs w:val="24"/>
        </w:rPr>
        <w:t>A protest rooted in moral principles differs from other mobilizations whose purposes are primarily justified by sectorial, social, economic, or political-ideological demands driven by sectarian interests. Moral claims emerge from demands grounded in the pursuit of a greater good for a significant portion of society and are supported by adherence to legal norms, founded on widely accepted principles such as freedom, justice, or democracy, or moral precepts like respect, honesty, commitment, tolerance, or empathy. This moral character defines the protest as motivated by the common good, a quality that grants it credibility, legitimacy, and broad mobilization capacity.</w:t>
      </w:r>
    </w:p>
    <w:p w14:paraId="23D90D3E" w14:textId="77777777" w:rsidR="00187593" w:rsidRDefault="00000000" w:rsidP="003B38E4">
      <w:pPr>
        <w:spacing w:after="0" w:line="360" w:lineRule="auto"/>
        <w:ind w:firstLine="720"/>
        <w:rPr>
          <w:rFonts w:ascii="Times New Roman" w:eastAsia="Times New Roman" w:hAnsi="Times New Roman" w:cs="Times New Roman"/>
          <w:sz w:val="24"/>
          <w:szCs w:val="24"/>
        </w:rPr>
      </w:pPr>
      <w:bookmarkStart w:id="2" w:name="_heading=h.rsh31vdbr2p1" w:colFirst="0" w:colLast="0"/>
      <w:bookmarkEnd w:id="2"/>
      <w:r>
        <w:rPr>
          <w:rFonts w:ascii="Times New Roman" w:eastAsia="Times New Roman" w:hAnsi="Times New Roman" w:cs="Times New Roman"/>
          <w:sz w:val="24"/>
          <w:szCs w:val="24"/>
        </w:rPr>
        <w:t xml:space="preserve">The findings of this study highlight the critical role of moral conviction in driving individuals to participate in civic mobilizations. This is particularly evident when protests stem from violations of collective interests, breaches of legal norms, or socially perceived notions of right and wrong. Moral conviction—manifested in perceptions of inequity, injustice, illegality, or failure to honor commitments—predicts both the shared belief in </w:t>
      </w:r>
      <w:r>
        <w:rPr>
          <w:rFonts w:ascii="Times New Roman" w:eastAsia="Times New Roman" w:hAnsi="Times New Roman" w:cs="Times New Roman"/>
          <w:sz w:val="24"/>
          <w:szCs w:val="24"/>
        </w:rPr>
        <w:lastRenderedPageBreak/>
        <w:t>collective efficacy and the sense of unity that strengthens national identity. The relationship between moral conviction, collective efficacy, and national unity in predicting the decision to protest aligns with the collective action model proposed by van Zomeren et al. (2004, 2011, 2012) and Thomas &amp; McGarty (2009).</w:t>
      </w:r>
    </w:p>
    <w:p w14:paraId="58DDBA12" w14:textId="77777777" w:rsidR="00187593" w:rsidRDefault="00000000" w:rsidP="003B38E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notable characteristic of mobilizations driven by moral conviction is their strong emotional dimension, encompassing both positive and negative emotions. Protest cannot be fully understood without considering the role of emotions (Jasper, 1997). Negative emotions typically arise before, during, and after confrontations with opponents, serving both as an initial motivation for protest and as triggers for the process (Gamson, 1992; van Zomeren et al., 2004; Yang, 2000; van Stekelenburg, Klandermans &amp; van Dijk, 2011). In this study, negative emotions are shown to emerge in response to the lack of credibility of state institutions, contrary to our initial assumption. Feelings of anger and similar emotions are triggered by the perceived inability of national institutions to fulfill the central government's commitments in a timely manner. These emotions—such as sadness, disappointment, worry, frustration, and anger—are instrumental in shaping the moral conviction that drives protests (van Troost, van Stekelenburg &amp; Klandermans, 2013).</w:t>
      </w:r>
    </w:p>
    <w:p w14:paraId="4D38275E" w14:textId="77777777" w:rsidR="00187593" w:rsidRDefault="00000000" w:rsidP="003B38E4">
      <w:pPr>
        <w:spacing w:after="0" w:line="360" w:lineRule="auto"/>
        <w:ind w:firstLine="720"/>
        <w:rPr>
          <w:rFonts w:ascii="Times New Roman" w:eastAsia="Times New Roman" w:hAnsi="Times New Roman" w:cs="Times New Roman"/>
          <w:sz w:val="24"/>
          <w:szCs w:val="24"/>
        </w:rPr>
      </w:pPr>
      <w:bookmarkStart w:id="3" w:name="_heading=h.2p3ffzam052g" w:colFirst="0" w:colLast="0"/>
      <w:bookmarkEnd w:id="3"/>
      <w:r>
        <w:rPr>
          <w:rFonts w:ascii="Times New Roman" w:eastAsia="Times New Roman" w:hAnsi="Times New Roman" w:cs="Times New Roman"/>
          <w:sz w:val="24"/>
          <w:szCs w:val="24"/>
        </w:rPr>
        <w:t>In contrast, positive emotions emerge from the interaction among protesters, their shared identity, commitment, and sacrifices. These emotions manifest as satisfaction, joy, hope, and trust (Goodwin &amp; Jasper, 2006). Such positive feelings play a crucial role in fostering collective cohesion, creating a supportive atmosphere during protests, and sustaining unity and collective efficacy among participants (Rico, Alzate &amp; Sabucedo, 2017; Sabucedo &amp;Vilas, 2014).</w:t>
      </w:r>
    </w:p>
    <w:p w14:paraId="7E4B3163" w14:textId="77777777" w:rsidR="00187593" w:rsidRDefault="00000000" w:rsidP="003B38E4">
      <w:pPr>
        <w:spacing w:after="0" w:line="360" w:lineRule="auto"/>
        <w:ind w:firstLine="720"/>
        <w:rPr>
          <w:rFonts w:ascii="Times New Roman" w:eastAsia="Times New Roman" w:hAnsi="Times New Roman" w:cs="Times New Roman"/>
          <w:sz w:val="24"/>
          <w:szCs w:val="24"/>
        </w:rPr>
      </w:pPr>
      <w:bookmarkStart w:id="4" w:name="_heading=h.hk4hnttkopj8" w:colFirst="0" w:colLast="0"/>
      <w:bookmarkEnd w:id="4"/>
      <w:r>
        <w:rPr>
          <w:rFonts w:ascii="Times New Roman" w:eastAsia="Times New Roman" w:hAnsi="Times New Roman" w:cs="Times New Roman"/>
          <w:sz w:val="24"/>
          <w:szCs w:val="24"/>
        </w:rPr>
        <w:t>Finally, we believe this study broadens the conceptual framework of citizen protest theory by emphasizing the role of psychological dimensions. However, this focus in no way undermines the valuable contributions of the social sciences to understanding the phenomenon of social protest.</w:t>
      </w:r>
    </w:p>
    <w:p w14:paraId="25B2A6EA" w14:textId="77777777" w:rsidR="00187593" w:rsidRDefault="00000000" w:rsidP="00220CF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and future research</w:t>
      </w:r>
    </w:p>
    <w:p w14:paraId="51BA33E7" w14:textId="77777777" w:rsidR="00187593" w:rsidRDefault="00000000" w:rsidP="003B38E4">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research faced several challenges that should be addressed in future studies. First, the data collection process, which relied on administering the instrument through an online platform, increases the likelihood of a sample biased toward younger and more technologically proficient populations. Second, due to the emphasis placed on the moral dimension of social protest, the model studied may not be as comprehensive as desired for fully understanding and explaining the complex phenomenon of mobilization for protest purposes.</w:t>
      </w:r>
    </w:p>
    <w:p w14:paraId="6F65F709"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Third, the cross-sectional nature of the study limits the ability to capture the dynamic and evolving nature of protests, particularly the temporal relationships between psychological, moral, and sociopolitical factors. Future research could benefit from longitudinal designs to better track these changes over time.</w:t>
      </w:r>
    </w:p>
    <w:p w14:paraId="35C31778" w14:textId="77777777" w:rsidR="00187593" w:rsidRDefault="00000000" w:rsidP="00220CF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it is advisable to further explore the relationships between other relevant dimensions proposed by the theory, such as the mediation of political preferences and ethno-cultural identity, or the interaction between power conflicts and moral principles.</w:t>
      </w:r>
    </w:p>
    <w:p w14:paraId="7067605F" w14:textId="77777777" w:rsidR="00187593" w:rsidRDefault="00000000" w:rsidP="003B38E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21FEC4D" w14:textId="334987E8" w:rsidR="002C13C6" w:rsidRDefault="002C13C6" w:rsidP="00220CF5">
      <w:pPr>
        <w:spacing w:after="0" w:line="360" w:lineRule="auto"/>
        <w:ind w:left="850" w:hanging="708"/>
        <w:jc w:val="both"/>
        <w:rPr>
          <w:rFonts w:ascii="Times New Roman" w:eastAsia="Times New Roman" w:hAnsi="Times New Roman" w:cs="Times New Roman"/>
          <w:sz w:val="24"/>
          <w:szCs w:val="24"/>
        </w:rPr>
      </w:pPr>
      <w:bookmarkStart w:id="5" w:name="_Hlk195802261"/>
      <w:r>
        <w:rPr>
          <w:rFonts w:ascii="Times New Roman" w:eastAsia="Times New Roman" w:hAnsi="Times New Roman" w:cs="Times New Roman"/>
          <w:sz w:val="24"/>
          <w:szCs w:val="24"/>
        </w:rPr>
        <w:t xml:space="preserve">Admur, R.J. &amp;Bankert, E.A. (2007). </w:t>
      </w:r>
      <w:r w:rsidRPr="002C13C6">
        <w:rPr>
          <w:rFonts w:ascii="Times New Roman" w:eastAsia="Times New Roman" w:hAnsi="Times New Roman" w:cs="Times New Roman"/>
          <w:i/>
          <w:iCs/>
          <w:sz w:val="24"/>
          <w:szCs w:val="24"/>
        </w:rPr>
        <w:t>Institutional Review Board</w:t>
      </w:r>
      <w:r>
        <w:rPr>
          <w:rFonts w:ascii="Times New Roman" w:eastAsia="Times New Roman" w:hAnsi="Times New Roman" w:cs="Times New Roman"/>
          <w:sz w:val="24"/>
          <w:szCs w:val="24"/>
        </w:rPr>
        <w:t>. Member Handbook. Jones and Bartlett Publishers.</w:t>
      </w:r>
    </w:p>
    <w:bookmarkEnd w:id="5"/>
    <w:p w14:paraId="48E91BF7" w14:textId="56B9D4A7" w:rsidR="00187593" w:rsidRPr="005E091C" w:rsidRDefault="00000000" w:rsidP="00220CF5">
      <w:pPr>
        <w:spacing w:after="0" w:line="360" w:lineRule="auto"/>
        <w:ind w:left="850"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Arsenio, W., &amp; Lover, A. (1995). Children's conceptions of sociomoral affect: Happy victimizers, mixed emotions, and other expectancies. In M. Killen &amp; D. Hart (Eds.), </w:t>
      </w:r>
      <w:r w:rsidRPr="005E091C">
        <w:rPr>
          <w:rFonts w:ascii="Times New Roman" w:eastAsia="Times New Roman" w:hAnsi="Times New Roman" w:cs="Times New Roman"/>
          <w:i/>
          <w:sz w:val="24"/>
          <w:szCs w:val="24"/>
        </w:rPr>
        <w:t>Morality in everyday life: Developmental perspectives</w:t>
      </w:r>
      <w:r w:rsidRPr="005E091C">
        <w:rPr>
          <w:rFonts w:ascii="Times New Roman" w:eastAsia="Times New Roman" w:hAnsi="Times New Roman" w:cs="Times New Roman"/>
          <w:sz w:val="24"/>
          <w:szCs w:val="24"/>
        </w:rPr>
        <w:t xml:space="preserve"> (pp. 87–128). Cambridge University Press.</w:t>
      </w:r>
    </w:p>
    <w:p w14:paraId="31E2AB86" w14:textId="77777777" w:rsidR="00187593" w:rsidRPr="005E091C" w:rsidRDefault="00000000" w:rsidP="00220CF5">
      <w:pPr>
        <w:spacing w:after="0" w:line="360" w:lineRule="auto"/>
        <w:ind w:left="850" w:hanging="708"/>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rPr>
        <w:t xml:space="preserve">Bandura, A. (1986). </w:t>
      </w:r>
      <w:r w:rsidRPr="005E091C">
        <w:rPr>
          <w:rFonts w:ascii="Times New Roman" w:eastAsia="Times New Roman" w:hAnsi="Times New Roman" w:cs="Times New Roman"/>
          <w:i/>
          <w:sz w:val="24"/>
          <w:szCs w:val="24"/>
        </w:rPr>
        <w:t>Social Foundations of Thought and Action: A Social Cognitive Theory</w:t>
      </w:r>
      <w:r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sz w:val="24"/>
          <w:szCs w:val="24"/>
          <w:lang w:val="es-BO"/>
        </w:rPr>
        <w:t xml:space="preserve">Englewood </w:t>
      </w:r>
      <w:proofErr w:type="spellStart"/>
      <w:r w:rsidRPr="005E091C">
        <w:rPr>
          <w:rFonts w:ascii="Times New Roman" w:eastAsia="Times New Roman" w:hAnsi="Times New Roman" w:cs="Times New Roman"/>
          <w:sz w:val="24"/>
          <w:szCs w:val="24"/>
          <w:lang w:val="es-BO"/>
        </w:rPr>
        <w:t>Cliffs</w:t>
      </w:r>
      <w:proofErr w:type="spellEnd"/>
      <w:r w:rsidRPr="005E091C">
        <w:rPr>
          <w:rFonts w:ascii="Times New Roman" w:eastAsia="Times New Roman" w:hAnsi="Times New Roman" w:cs="Times New Roman"/>
          <w:sz w:val="24"/>
          <w:szCs w:val="24"/>
          <w:lang w:val="es-BO"/>
        </w:rPr>
        <w:t>, NJ: Prentice-Hall.</w:t>
      </w:r>
    </w:p>
    <w:p w14:paraId="5FDAF085" w14:textId="2109337E" w:rsidR="00187593" w:rsidRPr="005E091C" w:rsidRDefault="00000000" w:rsidP="00220CF5">
      <w:pPr>
        <w:spacing w:after="0" w:line="360" w:lineRule="auto"/>
        <w:ind w:left="850" w:hanging="708"/>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 xml:space="preserve">Becerra-Brito, A. &amp; Cuellar-Suárez, C. (2023). Luchas que se organizan para defender la vida en medio de procesos de desmantelamiento y disciplinamiento en Santa Cruz. En Rosa Luxemburg Stiftung Ed: </w:t>
      </w:r>
      <w:r w:rsidRPr="005E091C">
        <w:rPr>
          <w:rFonts w:ascii="Times New Roman" w:eastAsia="Times New Roman" w:hAnsi="Times New Roman" w:cs="Times New Roman"/>
          <w:i/>
          <w:sz w:val="24"/>
          <w:szCs w:val="24"/>
          <w:lang w:val="es-BO"/>
        </w:rPr>
        <w:t>Fuerzas políticas y económicas en Santa Cruz d</w:t>
      </w:r>
      <w:r w:rsidR="004C3820" w:rsidRPr="005E091C">
        <w:rPr>
          <w:rFonts w:ascii="Times New Roman" w:eastAsia="Times New Roman" w:hAnsi="Times New Roman" w:cs="Times New Roman"/>
          <w:i/>
          <w:sz w:val="24"/>
          <w:szCs w:val="24"/>
          <w:lang w:val="es-BO"/>
        </w:rPr>
        <w:t>e</w:t>
      </w:r>
      <w:r w:rsidRPr="005E091C">
        <w:rPr>
          <w:rFonts w:ascii="Times New Roman" w:eastAsia="Times New Roman" w:hAnsi="Times New Roman" w:cs="Times New Roman"/>
          <w:i/>
          <w:sz w:val="24"/>
          <w:szCs w:val="24"/>
          <w:lang w:val="es-BO"/>
        </w:rPr>
        <w:t xml:space="preserve"> la Sierra y la resistencia</w:t>
      </w:r>
      <w:r w:rsidRPr="005E091C">
        <w:rPr>
          <w:rFonts w:ascii="Times New Roman" w:eastAsia="Times New Roman" w:hAnsi="Times New Roman" w:cs="Times New Roman"/>
          <w:sz w:val="24"/>
          <w:szCs w:val="24"/>
          <w:lang w:val="es-BO"/>
        </w:rPr>
        <w:t xml:space="preserve"> (pp</w:t>
      </w:r>
      <w:r w:rsidR="005E091C" w:rsidRPr="005E091C">
        <w:rPr>
          <w:rFonts w:ascii="Times New Roman" w:eastAsia="Times New Roman" w:hAnsi="Times New Roman" w:cs="Times New Roman"/>
          <w:sz w:val="24"/>
          <w:szCs w:val="24"/>
          <w:lang w:val="es-BO"/>
        </w:rPr>
        <w:t>.</w:t>
      </w:r>
      <w:r w:rsidRPr="005E091C">
        <w:rPr>
          <w:rFonts w:ascii="Times New Roman" w:eastAsia="Times New Roman" w:hAnsi="Times New Roman" w:cs="Times New Roman"/>
          <w:sz w:val="24"/>
          <w:szCs w:val="24"/>
          <w:lang w:val="es-BO"/>
        </w:rPr>
        <w:t xml:space="preserve"> 11-16). </w:t>
      </w:r>
      <w:r w:rsidRPr="005E091C">
        <w:rPr>
          <w:rFonts w:ascii="Times New Roman" w:eastAsia="Times New Roman" w:hAnsi="Times New Roman" w:cs="Times New Roman"/>
          <w:i/>
          <w:iCs/>
          <w:sz w:val="24"/>
          <w:szCs w:val="24"/>
          <w:lang w:val="es-BO"/>
        </w:rPr>
        <w:t>Análisis y Debate</w:t>
      </w:r>
      <w:r w:rsidRPr="005E091C">
        <w:rPr>
          <w:rFonts w:ascii="Times New Roman" w:eastAsia="Times New Roman" w:hAnsi="Times New Roman" w:cs="Times New Roman"/>
          <w:sz w:val="24"/>
          <w:szCs w:val="24"/>
          <w:lang w:val="es-BO"/>
        </w:rPr>
        <w:t xml:space="preserve"> No. 58. </w:t>
      </w:r>
    </w:p>
    <w:p w14:paraId="6D4A0B09" w14:textId="58348278" w:rsidR="00187593" w:rsidRPr="005E091C" w:rsidRDefault="009C4685" w:rsidP="00220CF5">
      <w:pPr>
        <w:spacing w:after="0" w:line="360" w:lineRule="auto"/>
        <w:ind w:left="850"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Ҫ</w:t>
      </w:r>
      <w:r w:rsidRPr="005E091C">
        <w:rPr>
          <w:rFonts w:ascii="Times New Roman" w:eastAsia="Times New Roman" w:hAnsi="Times New Roman" w:cs="Times New Roman"/>
          <w:sz w:val="24"/>
          <w:szCs w:val="24"/>
          <w:lang w:val="es-BO"/>
        </w:rPr>
        <w:t xml:space="preserve">akal, H., Eller, A., Sirlopú, D., &amp; Pérez, A. (2016). </w:t>
      </w:r>
      <w:r w:rsidRPr="005E091C">
        <w:rPr>
          <w:rFonts w:ascii="Times New Roman" w:eastAsia="Times New Roman" w:hAnsi="Times New Roman" w:cs="Times New Roman"/>
          <w:sz w:val="24"/>
          <w:szCs w:val="24"/>
        </w:rPr>
        <w:t xml:space="preserve">Intergroup relations in Latin America: Intergroup contact, common intergroup identity and activism among indigenous groups in Mexico and Chile. </w:t>
      </w:r>
      <w:r w:rsidRPr="005E091C">
        <w:rPr>
          <w:rFonts w:ascii="Times New Roman" w:eastAsia="Times New Roman" w:hAnsi="Times New Roman" w:cs="Times New Roman"/>
          <w:i/>
          <w:sz w:val="24"/>
          <w:szCs w:val="24"/>
        </w:rPr>
        <w:t>Journal of Social Issues,</w:t>
      </w:r>
      <w:r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i/>
          <w:sz w:val="24"/>
          <w:szCs w:val="24"/>
        </w:rPr>
        <w:t>72</w:t>
      </w:r>
      <w:r w:rsidRPr="005E091C">
        <w:rPr>
          <w:rFonts w:ascii="Times New Roman" w:eastAsia="Times New Roman" w:hAnsi="Times New Roman" w:cs="Times New Roman"/>
          <w:sz w:val="24"/>
          <w:szCs w:val="24"/>
        </w:rPr>
        <w:t>(2), 355-375.  </w:t>
      </w:r>
      <w:hyperlink r:id="rId9">
        <w:r w:rsidR="00187593" w:rsidRPr="005E091C">
          <w:rPr>
            <w:rFonts w:ascii="Times New Roman" w:eastAsia="Times New Roman" w:hAnsi="Times New Roman" w:cs="Times New Roman"/>
            <w:sz w:val="24"/>
            <w:szCs w:val="24"/>
            <w:u w:val="single"/>
          </w:rPr>
          <w:t>https://doi.org/10.1111/josi.12170</w:t>
        </w:r>
      </w:hyperlink>
    </w:p>
    <w:p w14:paraId="4C96479D" w14:textId="22931C8E" w:rsidR="00187593" w:rsidRPr="00602114" w:rsidRDefault="00000000" w:rsidP="00220CF5">
      <w:pPr>
        <w:spacing w:after="0" w:line="360" w:lineRule="auto"/>
        <w:ind w:left="850"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Colque, G. (2023). </w:t>
      </w:r>
      <w:r w:rsidRPr="005E091C">
        <w:rPr>
          <w:rFonts w:ascii="Times New Roman" w:eastAsia="Times New Roman" w:hAnsi="Times New Roman" w:cs="Times New Roman"/>
          <w:sz w:val="24"/>
          <w:szCs w:val="24"/>
          <w:lang w:val="es-BO"/>
        </w:rPr>
        <w:t xml:space="preserve">Santa Cruz, la “locomotora” económica de Bolivia. Una mirada crítica sobre la reciente transformación productiva. En Rosa Luxemburg Stiftung Ed: </w:t>
      </w:r>
      <w:r w:rsidRPr="005E091C">
        <w:rPr>
          <w:rFonts w:ascii="Times New Roman" w:eastAsia="Times New Roman" w:hAnsi="Times New Roman" w:cs="Times New Roman"/>
          <w:i/>
          <w:sz w:val="24"/>
          <w:szCs w:val="24"/>
          <w:lang w:val="es-BO"/>
        </w:rPr>
        <w:t>Fuerzas políticas y económicas en Santa Cruz de la Sierra y la resistencia</w:t>
      </w:r>
      <w:r w:rsidRPr="005E091C">
        <w:rPr>
          <w:rFonts w:ascii="Times New Roman" w:eastAsia="Times New Roman" w:hAnsi="Times New Roman" w:cs="Times New Roman"/>
          <w:sz w:val="24"/>
          <w:szCs w:val="24"/>
          <w:lang w:val="es-BO"/>
        </w:rPr>
        <w:t xml:space="preserve"> (</w:t>
      </w:r>
      <w:proofErr w:type="spellStart"/>
      <w:r w:rsidRPr="005E091C">
        <w:rPr>
          <w:rFonts w:ascii="Times New Roman" w:eastAsia="Times New Roman" w:hAnsi="Times New Roman" w:cs="Times New Roman"/>
          <w:sz w:val="24"/>
          <w:szCs w:val="24"/>
          <w:lang w:val="es-BO"/>
        </w:rPr>
        <w:t>pp</w:t>
      </w:r>
      <w:proofErr w:type="spellEnd"/>
      <w:r w:rsidRPr="005E091C">
        <w:rPr>
          <w:rFonts w:ascii="Times New Roman" w:eastAsia="Times New Roman" w:hAnsi="Times New Roman" w:cs="Times New Roman"/>
          <w:sz w:val="24"/>
          <w:szCs w:val="24"/>
          <w:lang w:val="es-BO"/>
        </w:rPr>
        <w:t xml:space="preserve"> 4-10)., Análisis y Debate No. 58</w:t>
      </w:r>
      <w:r w:rsidRPr="007B008D">
        <w:rPr>
          <w:rFonts w:ascii="Times New Roman" w:eastAsia="Times New Roman" w:hAnsi="Times New Roman" w:cs="Times New Roman"/>
          <w:sz w:val="24"/>
          <w:szCs w:val="24"/>
          <w:lang w:val="es-BO"/>
        </w:rPr>
        <w:t xml:space="preserve">. </w:t>
      </w:r>
      <w:r w:rsidR="007B008D" w:rsidRPr="007B008D">
        <w:rPr>
          <w:rFonts w:ascii="Times New Roman" w:hAnsi="Times New Roman" w:cs="Times New Roman"/>
          <w:sz w:val="24"/>
          <w:szCs w:val="24"/>
        </w:rPr>
        <w:t>Retrieved from:</w:t>
      </w:r>
    </w:p>
    <w:p w14:paraId="3C4628E1" w14:textId="62560936" w:rsidR="00187593" w:rsidRPr="00602114" w:rsidRDefault="00187593" w:rsidP="00220CF5">
      <w:pPr>
        <w:spacing w:after="0" w:line="360" w:lineRule="auto"/>
        <w:ind w:left="850"/>
        <w:jc w:val="both"/>
        <w:rPr>
          <w:rFonts w:ascii="Times New Roman" w:eastAsia="Times New Roman" w:hAnsi="Times New Roman" w:cs="Times New Roman"/>
          <w:sz w:val="24"/>
          <w:szCs w:val="24"/>
        </w:rPr>
      </w:pPr>
      <w:r w:rsidRPr="00602114">
        <w:rPr>
          <w:rFonts w:ascii="Times New Roman" w:eastAsia="Times New Roman" w:hAnsi="Times New Roman" w:cs="Times New Roman"/>
          <w:sz w:val="24"/>
          <w:szCs w:val="24"/>
        </w:rPr>
        <w:t>https://www.rosalux.org.ec/bolivia-fuerzas-politicas-y-economicas-en-santa-cruz-de-la-sierra/</w:t>
      </w:r>
    </w:p>
    <w:p w14:paraId="32881A92" w14:textId="1DBDEB88" w:rsidR="007B008D" w:rsidRPr="00602114" w:rsidRDefault="00000000" w:rsidP="007B008D">
      <w:pPr>
        <w:spacing w:after="0" w:line="360" w:lineRule="auto"/>
        <w:ind w:left="850" w:hanging="708"/>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Defensoría del Pueblo. (</w:t>
      </w:r>
      <w:r w:rsidR="00001E6F" w:rsidRPr="005E091C">
        <w:rPr>
          <w:rFonts w:ascii="Times New Roman" w:eastAsia="Times New Roman" w:hAnsi="Times New Roman" w:cs="Times New Roman"/>
          <w:sz w:val="24"/>
          <w:szCs w:val="24"/>
          <w:lang w:val="es-BO"/>
        </w:rPr>
        <w:t>enero</w:t>
      </w:r>
      <w:r w:rsidRPr="005E091C">
        <w:rPr>
          <w:rFonts w:ascii="Times New Roman" w:eastAsia="Times New Roman" w:hAnsi="Times New Roman" w:cs="Times New Roman"/>
          <w:sz w:val="24"/>
          <w:szCs w:val="24"/>
          <w:lang w:val="es-BO"/>
        </w:rPr>
        <w:t xml:space="preserve"> 19, 2023). Defensor del Pueblo informó que se admitieron 71 denuncias de vulneración de derechos humanos en paro cívico por el censo en Santa Cruz en 2022. </w:t>
      </w:r>
      <w:r w:rsidRPr="005E091C">
        <w:rPr>
          <w:rFonts w:ascii="Times New Roman" w:eastAsia="Times New Roman" w:hAnsi="Times New Roman" w:cs="Times New Roman"/>
          <w:i/>
          <w:sz w:val="24"/>
          <w:szCs w:val="24"/>
          <w:lang w:val="es-BO"/>
        </w:rPr>
        <w:t>Defensoría del Pueblo.</w:t>
      </w:r>
      <w:r w:rsidRPr="005E091C">
        <w:rPr>
          <w:rFonts w:ascii="Times New Roman" w:eastAsia="Times New Roman" w:hAnsi="Times New Roman" w:cs="Times New Roman"/>
          <w:sz w:val="24"/>
          <w:szCs w:val="24"/>
          <w:lang w:val="es-BO"/>
        </w:rPr>
        <w:t xml:space="preserve"> </w:t>
      </w:r>
      <w:r w:rsidR="007B008D" w:rsidRPr="00602114">
        <w:rPr>
          <w:rFonts w:ascii="Times New Roman" w:hAnsi="Times New Roman" w:cs="Times New Roman"/>
          <w:sz w:val="24"/>
          <w:szCs w:val="24"/>
          <w:lang w:val="es-BO"/>
        </w:rPr>
        <w:t>Retrieved from:</w:t>
      </w:r>
    </w:p>
    <w:p w14:paraId="6A9B0738" w14:textId="2A70326D" w:rsidR="00187593" w:rsidRPr="00602114" w:rsidRDefault="00187593" w:rsidP="007B008D">
      <w:pPr>
        <w:spacing w:after="0" w:line="360" w:lineRule="auto"/>
        <w:ind w:left="850" w:firstLine="1"/>
        <w:jc w:val="both"/>
        <w:rPr>
          <w:rFonts w:ascii="Times New Roman" w:eastAsia="Times New Roman" w:hAnsi="Times New Roman" w:cs="Times New Roman"/>
          <w:sz w:val="24"/>
          <w:szCs w:val="24"/>
          <w:lang w:val="es-BO"/>
        </w:rPr>
      </w:pPr>
      <w:r w:rsidRPr="00602114">
        <w:rPr>
          <w:rFonts w:ascii="Times New Roman" w:eastAsia="Times New Roman" w:hAnsi="Times New Roman" w:cs="Times New Roman"/>
          <w:sz w:val="24"/>
          <w:szCs w:val="24"/>
          <w:lang w:val="es-BO"/>
        </w:rPr>
        <w:t>https://www.defensoria.gob.bo/noticias/defensor-del-pueblo-informo-que-se-adm</w:t>
      </w:r>
    </w:p>
    <w:p w14:paraId="775C1B6C" w14:textId="77777777" w:rsidR="007B008D" w:rsidRPr="00602114" w:rsidRDefault="00000000" w:rsidP="007B008D">
      <w:pPr>
        <w:spacing w:after="0" w:line="360" w:lineRule="auto"/>
        <w:ind w:left="850" w:hanging="708"/>
        <w:jc w:val="both"/>
        <w:rPr>
          <w:rFonts w:ascii="Times New Roman" w:eastAsia="Times New Roman" w:hAnsi="Times New Roman" w:cs="Times New Roman"/>
          <w:sz w:val="24"/>
          <w:szCs w:val="24"/>
          <w:lang w:val="es-BO"/>
        </w:rPr>
      </w:pPr>
      <w:proofErr w:type="spellStart"/>
      <w:r w:rsidRPr="005E091C">
        <w:rPr>
          <w:rFonts w:ascii="Times New Roman" w:eastAsia="Times New Roman" w:hAnsi="Times New Roman" w:cs="Times New Roman"/>
          <w:sz w:val="24"/>
          <w:szCs w:val="24"/>
          <w:lang w:val="es-BO"/>
        </w:rPr>
        <w:lastRenderedPageBreak/>
        <w:t>Deheza</w:t>
      </w:r>
      <w:proofErr w:type="spellEnd"/>
      <w:r w:rsidRPr="005E091C">
        <w:rPr>
          <w:rFonts w:ascii="Times New Roman" w:eastAsia="Times New Roman" w:hAnsi="Times New Roman" w:cs="Times New Roman"/>
          <w:sz w:val="24"/>
          <w:szCs w:val="24"/>
          <w:lang w:val="es-BO"/>
        </w:rPr>
        <w:t xml:space="preserve">, P. (noviembre 8, 2022). Día 18 del paro: Camacho y Calvo aseguran que otros departamentos se les están uniendo para pedir censo en 2023. </w:t>
      </w:r>
      <w:r w:rsidRPr="005E091C">
        <w:rPr>
          <w:rFonts w:ascii="Times New Roman" w:eastAsia="Times New Roman" w:hAnsi="Times New Roman" w:cs="Times New Roman"/>
          <w:i/>
          <w:sz w:val="24"/>
          <w:szCs w:val="24"/>
          <w:lang w:val="es-BO"/>
        </w:rPr>
        <w:t>La Razón</w:t>
      </w:r>
      <w:r w:rsidRPr="005E091C">
        <w:rPr>
          <w:rFonts w:ascii="Times New Roman" w:eastAsia="Times New Roman" w:hAnsi="Times New Roman" w:cs="Times New Roman"/>
          <w:sz w:val="24"/>
          <w:szCs w:val="24"/>
          <w:lang w:val="es-BO"/>
        </w:rPr>
        <w:t xml:space="preserve">. </w:t>
      </w:r>
      <w:r w:rsidR="007B008D" w:rsidRPr="00602114">
        <w:rPr>
          <w:rFonts w:ascii="Times New Roman" w:hAnsi="Times New Roman" w:cs="Times New Roman"/>
          <w:sz w:val="24"/>
          <w:szCs w:val="24"/>
          <w:lang w:val="es-BO"/>
        </w:rPr>
        <w:t>Retrieved from:</w:t>
      </w:r>
    </w:p>
    <w:p w14:paraId="5870D41F" w14:textId="2394EB8F" w:rsidR="00187593" w:rsidRPr="00602114" w:rsidRDefault="00187593" w:rsidP="007B008D">
      <w:pPr>
        <w:spacing w:after="0" w:line="360" w:lineRule="auto"/>
        <w:ind w:left="850" w:firstLine="1"/>
        <w:jc w:val="both"/>
        <w:rPr>
          <w:rFonts w:ascii="Times New Roman" w:eastAsia="Times New Roman" w:hAnsi="Times New Roman" w:cs="Times New Roman"/>
          <w:sz w:val="24"/>
          <w:szCs w:val="24"/>
          <w:lang w:val="es-BO"/>
        </w:rPr>
      </w:pPr>
      <w:r w:rsidRPr="00602114">
        <w:rPr>
          <w:rFonts w:ascii="Times New Roman" w:eastAsia="Times New Roman" w:hAnsi="Times New Roman" w:cs="Times New Roman"/>
          <w:sz w:val="24"/>
          <w:szCs w:val="24"/>
          <w:lang w:val="es-BO"/>
        </w:rPr>
        <w:t>https://www.la-razon.com/santa-cruz/2022/11/08/dia-18-del-paro-camacho-y-calvo-aseguran-que-otros-departamentos-se-les-estan-uniendo-para-pedir-censo-en-2023/</w:t>
      </w:r>
    </w:p>
    <w:p w14:paraId="7B868EDC" w14:textId="4E2A316E" w:rsidR="00187593" w:rsidRPr="005E091C" w:rsidRDefault="00C377BE" w:rsidP="005E091C">
      <w:pPr>
        <w:spacing w:after="0" w:line="360" w:lineRule="auto"/>
        <w:ind w:left="709" w:hanging="567"/>
        <w:jc w:val="both"/>
        <w:rPr>
          <w:rFonts w:ascii="Times New Roman" w:eastAsia="Times New Roman" w:hAnsi="Times New Roman" w:cs="Times New Roman"/>
          <w:i/>
          <w:sz w:val="24"/>
          <w:szCs w:val="24"/>
        </w:rPr>
      </w:pPr>
      <w:r w:rsidRPr="005E091C">
        <w:rPr>
          <w:rFonts w:ascii="Times New Roman" w:eastAsia="Times New Roman" w:hAnsi="Times New Roman" w:cs="Times New Roman"/>
          <w:sz w:val="24"/>
          <w:szCs w:val="24"/>
        </w:rPr>
        <w:t>de Groot, J. I. M., Bondy, K., &amp; Schuitema, G. (2021). Listen to others or yourself? The role of personal norms on the effectiveness of social norm interventions to change pro-environmental behavior. </w:t>
      </w:r>
      <w:r w:rsidRPr="005E091C">
        <w:rPr>
          <w:rFonts w:ascii="Times New Roman" w:eastAsia="Times New Roman" w:hAnsi="Times New Roman" w:cs="Times New Roman"/>
          <w:i/>
          <w:iCs/>
          <w:sz w:val="24"/>
          <w:szCs w:val="24"/>
        </w:rPr>
        <w:t>Journal of Environmental Psychology, 78,</w:t>
      </w:r>
      <w:r w:rsidRPr="005E091C">
        <w:rPr>
          <w:rFonts w:ascii="Times New Roman" w:eastAsia="Times New Roman" w:hAnsi="Times New Roman" w:cs="Times New Roman"/>
          <w:sz w:val="24"/>
          <w:szCs w:val="24"/>
        </w:rPr>
        <w:t> Article 101688. https://doi.org/10.1016/j.jenvp.2021.101688</w:t>
      </w:r>
    </w:p>
    <w:p w14:paraId="472F2E06" w14:textId="77777777" w:rsidR="007B008D" w:rsidRPr="00602114" w:rsidRDefault="00000000" w:rsidP="007B008D">
      <w:pPr>
        <w:spacing w:after="0" w:line="360" w:lineRule="auto"/>
        <w:ind w:left="709" w:hanging="567"/>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 xml:space="preserve">Diaz Saravia, M., &amp; Medina, R. (octubre 6, 2022). Diálogo por el censo: el gobierno pide reflexionar a la dirigencia cruceña. </w:t>
      </w:r>
      <w:r w:rsidRPr="005E091C">
        <w:rPr>
          <w:rFonts w:ascii="Times New Roman" w:eastAsia="Times New Roman" w:hAnsi="Times New Roman" w:cs="Times New Roman"/>
          <w:i/>
          <w:sz w:val="24"/>
          <w:szCs w:val="24"/>
          <w:lang w:val="es-BO"/>
        </w:rPr>
        <w:t>La Razón</w:t>
      </w:r>
      <w:r w:rsidRPr="005E091C">
        <w:rPr>
          <w:rFonts w:ascii="Times New Roman" w:eastAsia="Times New Roman" w:hAnsi="Times New Roman" w:cs="Times New Roman"/>
          <w:sz w:val="24"/>
          <w:szCs w:val="24"/>
          <w:lang w:val="es-BO"/>
        </w:rPr>
        <w:t xml:space="preserve">, 6 de octubre. </w:t>
      </w:r>
      <w:r w:rsidR="007B008D" w:rsidRPr="00602114">
        <w:rPr>
          <w:rFonts w:ascii="Times New Roman" w:hAnsi="Times New Roman" w:cs="Times New Roman"/>
          <w:sz w:val="24"/>
          <w:szCs w:val="24"/>
          <w:lang w:val="es-BO"/>
        </w:rPr>
        <w:t>Retrieved from:</w:t>
      </w:r>
    </w:p>
    <w:p w14:paraId="742399CF" w14:textId="78057B56" w:rsidR="00187593" w:rsidRPr="00602114" w:rsidRDefault="00187593" w:rsidP="007B008D">
      <w:pPr>
        <w:spacing w:after="0" w:line="360" w:lineRule="auto"/>
        <w:ind w:left="709"/>
        <w:jc w:val="both"/>
        <w:rPr>
          <w:rFonts w:ascii="Times New Roman" w:eastAsia="Times New Roman" w:hAnsi="Times New Roman" w:cs="Times New Roman"/>
          <w:sz w:val="24"/>
          <w:szCs w:val="24"/>
          <w:lang w:val="es-BO"/>
        </w:rPr>
      </w:pPr>
      <w:r w:rsidRPr="00602114">
        <w:rPr>
          <w:rFonts w:ascii="Times New Roman" w:eastAsia="Times New Roman" w:hAnsi="Times New Roman" w:cs="Times New Roman"/>
          <w:sz w:val="24"/>
          <w:szCs w:val="24"/>
          <w:lang w:val="es-BO"/>
        </w:rPr>
        <w:t>https://www.la-razon.com/nacional/2022/10/06/dialogo-por-el-censo-el-gobierno-pide-reflexionar-a-la-dirigencia-crucena/</w:t>
      </w:r>
    </w:p>
    <w:p w14:paraId="14D09F33" w14:textId="77777777"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rPr>
        <w:t xml:space="preserve">Gamson, W. A. (1992). </w:t>
      </w:r>
      <w:r w:rsidRPr="005E091C">
        <w:rPr>
          <w:rFonts w:ascii="Times New Roman" w:eastAsia="Times New Roman" w:hAnsi="Times New Roman" w:cs="Times New Roman"/>
          <w:i/>
          <w:sz w:val="24"/>
          <w:szCs w:val="24"/>
        </w:rPr>
        <w:t>Talking politics</w:t>
      </w:r>
      <w:r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sz w:val="24"/>
          <w:szCs w:val="24"/>
          <w:lang w:val="es-BO"/>
        </w:rPr>
        <w:t>Cambridge University Press.</w:t>
      </w:r>
    </w:p>
    <w:p w14:paraId="22782AE4" w14:textId="46655F55" w:rsidR="00187593" w:rsidRPr="00602114" w:rsidRDefault="00000000" w:rsidP="007B008D">
      <w:pPr>
        <w:spacing w:after="0" w:line="360" w:lineRule="auto"/>
        <w:ind w:left="709" w:hanging="567"/>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lang w:val="es-BO"/>
        </w:rPr>
        <w:t xml:space="preserve">Gobierno Autónomo Departamental de Santa Cruz. (2022). </w:t>
      </w:r>
      <w:r w:rsidRPr="005E091C">
        <w:rPr>
          <w:rFonts w:ascii="Times New Roman" w:eastAsia="Times New Roman" w:hAnsi="Times New Roman" w:cs="Times New Roman"/>
          <w:i/>
          <w:sz w:val="24"/>
          <w:szCs w:val="24"/>
          <w:lang w:val="es-BO"/>
        </w:rPr>
        <w:t>Informe Económico 2022</w:t>
      </w:r>
      <w:r w:rsidRPr="005E091C">
        <w:rPr>
          <w:rFonts w:ascii="Times New Roman" w:eastAsia="Times New Roman" w:hAnsi="Times New Roman" w:cs="Times New Roman"/>
          <w:sz w:val="24"/>
          <w:szCs w:val="24"/>
          <w:lang w:val="es-BO"/>
        </w:rPr>
        <w:t>. Santa</w:t>
      </w:r>
      <w:r w:rsidR="007B008D">
        <w:rPr>
          <w:rFonts w:ascii="Times New Roman" w:eastAsia="Times New Roman" w:hAnsi="Times New Roman" w:cs="Times New Roman"/>
          <w:sz w:val="24"/>
          <w:szCs w:val="24"/>
          <w:lang w:val="es-BO"/>
        </w:rPr>
        <w:t xml:space="preserve"> </w:t>
      </w:r>
      <w:r w:rsidRPr="005E091C">
        <w:rPr>
          <w:rFonts w:ascii="Times New Roman" w:eastAsia="Times New Roman" w:hAnsi="Times New Roman" w:cs="Times New Roman"/>
          <w:sz w:val="24"/>
          <w:szCs w:val="24"/>
          <w:lang w:val="es-BO"/>
        </w:rPr>
        <w:t>Cruz, Secretaría de Hacienda.</w:t>
      </w:r>
      <w:r w:rsidR="007B008D">
        <w:rPr>
          <w:rFonts w:ascii="Times New Roman" w:eastAsia="Times New Roman" w:hAnsi="Times New Roman" w:cs="Times New Roman"/>
          <w:sz w:val="24"/>
          <w:szCs w:val="24"/>
          <w:lang w:val="es-BO"/>
        </w:rPr>
        <w:t xml:space="preserve"> </w:t>
      </w:r>
      <w:r w:rsidR="007B008D" w:rsidRPr="007B008D">
        <w:rPr>
          <w:rFonts w:ascii="Times New Roman" w:hAnsi="Times New Roman" w:cs="Times New Roman"/>
          <w:sz w:val="24"/>
          <w:szCs w:val="24"/>
        </w:rPr>
        <w:t>Retrieved from:</w:t>
      </w:r>
    </w:p>
    <w:p w14:paraId="77122B9D" w14:textId="65658112" w:rsidR="00187593" w:rsidRPr="00602114" w:rsidRDefault="00000000" w:rsidP="00220CF5">
      <w:pPr>
        <w:spacing w:after="0" w:line="360" w:lineRule="auto"/>
        <w:ind w:left="708" w:hanging="708"/>
        <w:jc w:val="both"/>
        <w:rPr>
          <w:rFonts w:ascii="Times New Roman" w:eastAsia="Times New Roman" w:hAnsi="Times New Roman" w:cs="Times New Roman"/>
          <w:sz w:val="24"/>
          <w:szCs w:val="24"/>
        </w:rPr>
      </w:pPr>
      <w:r w:rsidRPr="00602114">
        <w:rPr>
          <w:rFonts w:ascii="Times New Roman" w:eastAsia="Times New Roman" w:hAnsi="Times New Roman" w:cs="Times New Roman"/>
          <w:sz w:val="24"/>
          <w:szCs w:val="24"/>
        </w:rPr>
        <w:t xml:space="preserve"> </w:t>
      </w:r>
      <w:r w:rsidR="00C377BE" w:rsidRPr="00602114">
        <w:rPr>
          <w:rFonts w:ascii="Times New Roman" w:eastAsia="Times New Roman" w:hAnsi="Times New Roman" w:cs="Times New Roman"/>
          <w:sz w:val="24"/>
          <w:szCs w:val="24"/>
        </w:rPr>
        <w:tab/>
      </w:r>
      <w:r w:rsidR="00187593" w:rsidRPr="00602114">
        <w:rPr>
          <w:rFonts w:ascii="Times New Roman" w:eastAsia="Times New Roman" w:hAnsi="Times New Roman" w:cs="Times New Roman"/>
          <w:sz w:val="24"/>
          <w:szCs w:val="24"/>
        </w:rPr>
        <w:t>https://www.santacruz.gob.bo/sites/default/files/informe-economico-2022SH.pdf</w:t>
      </w:r>
    </w:p>
    <w:p w14:paraId="0F202E7C" w14:textId="32465BC7"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Goodwin, J., Jasper, J.M. (2006). Emotions and Social Movements. In: Stets, J.E., Turner, J.H. (eds) Handbook of the Sociology of Emotions. Handbooks of Sociology and Social Research. Springer, Boston, MA. https://doi.org/10.1007/978-0-387-30715-2_27</w:t>
      </w:r>
    </w:p>
    <w:p w14:paraId="60A3F5AE" w14:textId="4C20E954"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rPr>
        <w:t xml:space="preserve">Goodwin J, Jasper J.M, &amp; Polletta F. (2001). </w:t>
      </w:r>
      <w:r w:rsidRPr="005E091C">
        <w:rPr>
          <w:rFonts w:ascii="Times New Roman" w:eastAsia="Times New Roman" w:hAnsi="Times New Roman" w:cs="Times New Roman"/>
          <w:i/>
          <w:sz w:val="24"/>
          <w:szCs w:val="24"/>
        </w:rPr>
        <w:t>Passionate Politics: Emotions and Social Movements</w:t>
      </w:r>
      <w:r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sz w:val="24"/>
          <w:szCs w:val="24"/>
          <w:lang w:val="es-BO"/>
        </w:rPr>
        <w:t>Uni</w:t>
      </w:r>
      <w:r w:rsidR="007B008D">
        <w:rPr>
          <w:rFonts w:ascii="Times New Roman" w:eastAsia="Times New Roman" w:hAnsi="Times New Roman" w:cs="Times New Roman"/>
          <w:sz w:val="24"/>
          <w:szCs w:val="24"/>
          <w:lang w:val="es-BO"/>
        </w:rPr>
        <w:t>versity</w:t>
      </w:r>
      <w:r w:rsidRPr="005E091C">
        <w:rPr>
          <w:rFonts w:ascii="Times New Roman" w:eastAsia="Times New Roman" w:hAnsi="Times New Roman" w:cs="Times New Roman"/>
          <w:sz w:val="24"/>
          <w:szCs w:val="24"/>
          <w:lang w:val="es-BO"/>
        </w:rPr>
        <w:t xml:space="preserve"> of Chicago Press.</w:t>
      </w:r>
    </w:p>
    <w:p w14:paraId="0D14FB9E" w14:textId="25A4131C"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lang w:val="es-BO"/>
        </w:rPr>
        <w:t xml:space="preserve">Guzmán-Silvestre, P. (2023). Bolivia: Fuerzas políticas y económicas en Santa Cruz de la Sierra y la resistencia. En Rosa Luxemburg Stiftung Ed: </w:t>
      </w:r>
      <w:r w:rsidRPr="005E091C">
        <w:rPr>
          <w:rFonts w:ascii="Times New Roman" w:eastAsia="Times New Roman" w:hAnsi="Times New Roman" w:cs="Times New Roman"/>
          <w:i/>
          <w:sz w:val="24"/>
          <w:szCs w:val="24"/>
          <w:lang w:val="es-BO"/>
        </w:rPr>
        <w:t>Fuerzas políticas y económicas en Santa Cruz de la Sierra y la resistencia</w:t>
      </w:r>
      <w:r w:rsidRPr="005E091C">
        <w:rPr>
          <w:rFonts w:ascii="Times New Roman" w:eastAsia="Times New Roman" w:hAnsi="Times New Roman" w:cs="Times New Roman"/>
          <w:sz w:val="24"/>
          <w:szCs w:val="24"/>
          <w:lang w:val="es-BO"/>
        </w:rPr>
        <w:t xml:space="preserve"> (pp</w:t>
      </w:r>
      <w:r w:rsidR="005E091C" w:rsidRPr="005E091C">
        <w:rPr>
          <w:rFonts w:ascii="Times New Roman" w:eastAsia="Times New Roman" w:hAnsi="Times New Roman" w:cs="Times New Roman"/>
          <w:sz w:val="24"/>
          <w:szCs w:val="24"/>
          <w:lang w:val="es-BO"/>
        </w:rPr>
        <w:t>.</w:t>
      </w:r>
      <w:r w:rsidRPr="005E091C">
        <w:rPr>
          <w:rFonts w:ascii="Times New Roman" w:eastAsia="Times New Roman" w:hAnsi="Times New Roman" w:cs="Times New Roman"/>
          <w:sz w:val="24"/>
          <w:szCs w:val="24"/>
          <w:lang w:val="es-BO"/>
        </w:rPr>
        <w:t xml:space="preserve"> 1-3). </w:t>
      </w:r>
      <w:r w:rsidRPr="005E091C">
        <w:rPr>
          <w:rFonts w:ascii="Times New Roman" w:eastAsia="Times New Roman" w:hAnsi="Times New Roman" w:cs="Times New Roman"/>
          <w:sz w:val="24"/>
          <w:szCs w:val="24"/>
        </w:rPr>
        <w:t>Análisis y Debate No. 58.</w:t>
      </w:r>
    </w:p>
    <w:p w14:paraId="790582FC" w14:textId="78B1B30A"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Haidt, J. (2003). Haidt, J. (2003). The moral emotions. In R. J. Davidson, K. R. Scherer, &amp; H. H. Goldsmith (Eds.). </w:t>
      </w:r>
      <w:r w:rsidRPr="005E091C">
        <w:rPr>
          <w:rFonts w:ascii="Times New Roman" w:eastAsia="Times New Roman" w:hAnsi="Times New Roman" w:cs="Times New Roman"/>
          <w:i/>
          <w:sz w:val="24"/>
          <w:szCs w:val="24"/>
        </w:rPr>
        <w:t>Handbook of affective sciences</w:t>
      </w:r>
      <w:r w:rsidRPr="005E091C">
        <w:rPr>
          <w:rFonts w:ascii="Times New Roman" w:eastAsia="Times New Roman" w:hAnsi="Times New Roman" w:cs="Times New Roman"/>
          <w:sz w:val="24"/>
          <w:szCs w:val="24"/>
        </w:rPr>
        <w:t>. Oxford: Oxford University Press.</w:t>
      </w:r>
      <w:r w:rsidR="002259EC"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sz w:val="24"/>
          <w:szCs w:val="24"/>
        </w:rPr>
        <w:t>(pp. 852-870).</w:t>
      </w:r>
    </w:p>
    <w:p w14:paraId="637EEC4A" w14:textId="79E81DEB" w:rsidR="00187593" w:rsidRPr="007B008D" w:rsidRDefault="00000000" w:rsidP="007B008D">
      <w:pPr>
        <w:spacing w:after="0" w:line="360" w:lineRule="auto"/>
        <w:ind w:left="850"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Instituto Boliviano de Comercio Exterior (IBCE). </w:t>
      </w:r>
      <w:r w:rsidRPr="005E091C">
        <w:rPr>
          <w:rFonts w:ascii="Times New Roman" w:eastAsia="Times New Roman" w:hAnsi="Times New Roman" w:cs="Times New Roman"/>
          <w:sz w:val="24"/>
          <w:szCs w:val="24"/>
          <w:lang w:val="es-BO"/>
        </w:rPr>
        <w:t>(</w:t>
      </w:r>
      <w:r w:rsidR="00A03E67" w:rsidRPr="005E091C">
        <w:rPr>
          <w:rFonts w:ascii="Times New Roman" w:eastAsia="Times New Roman" w:hAnsi="Times New Roman" w:cs="Times New Roman"/>
          <w:sz w:val="24"/>
          <w:szCs w:val="24"/>
          <w:lang w:val="es-BO"/>
        </w:rPr>
        <w:t>septiembre</w:t>
      </w:r>
      <w:r w:rsidRPr="005E091C">
        <w:rPr>
          <w:rFonts w:ascii="Times New Roman" w:eastAsia="Times New Roman" w:hAnsi="Times New Roman" w:cs="Times New Roman"/>
          <w:sz w:val="24"/>
          <w:szCs w:val="24"/>
          <w:lang w:val="es-BO"/>
        </w:rPr>
        <w:t xml:space="preserve"> 21, 2020). </w:t>
      </w:r>
      <w:r w:rsidRPr="005E091C">
        <w:rPr>
          <w:rFonts w:ascii="Times New Roman" w:eastAsia="Times New Roman" w:hAnsi="Times New Roman" w:cs="Times New Roman"/>
          <w:i/>
          <w:sz w:val="24"/>
          <w:szCs w:val="24"/>
          <w:lang w:val="es-BO"/>
        </w:rPr>
        <w:t xml:space="preserve">El crecimiento </w:t>
      </w:r>
      <w:r w:rsidRPr="005E091C">
        <w:rPr>
          <w:rFonts w:ascii="Times New Roman" w:eastAsia="Times New Roman" w:hAnsi="Times New Roman" w:cs="Times New Roman"/>
          <w:sz w:val="24"/>
          <w:szCs w:val="24"/>
          <w:lang w:val="es-BO"/>
        </w:rPr>
        <w:t xml:space="preserve">económico y expansión agroindustrial de Santa Cruz. </w:t>
      </w:r>
      <w:r w:rsidRPr="00602114">
        <w:rPr>
          <w:rFonts w:ascii="Times New Roman" w:eastAsia="Times New Roman" w:hAnsi="Times New Roman" w:cs="Times New Roman"/>
          <w:sz w:val="24"/>
          <w:szCs w:val="24"/>
        </w:rPr>
        <w:t xml:space="preserve">Boletín Electrónico Bisemanal 911. </w:t>
      </w:r>
      <w:r w:rsidR="007B008D" w:rsidRPr="007B008D">
        <w:rPr>
          <w:rFonts w:ascii="Times New Roman" w:hAnsi="Times New Roman" w:cs="Times New Roman"/>
          <w:sz w:val="24"/>
          <w:szCs w:val="24"/>
        </w:rPr>
        <w:t>Retrieved from:</w:t>
      </w:r>
      <w:r w:rsidR="007B008D">
        <w:rPr>
          <w:rFonts w:ascii="Times New Roman" w:hAnsi="Times New Roman" w:cs="Times New Roman"/>
          <w:sz w:val="24"/>
          <w:szCs w:val="24"/>
        </w:rPr>
        <w:t xml:space="preserve"> </w:t>
      </w:r>
      <w:r w:rsidR="00C377BE" w:rsidRPr="007B008D">
        <w:rPr>
          <w:rFonts w:ascii="Times New Roman" w:eastAsia="Times New Roman" w:hAnsi="Times New Roman" w:cs="Times New Roman"/>
          <w:sz w:val="24"/>
          <w:szCs w:val="24"/>
        </w:rPr>
        <w:t>https://ibce.org.bo/publicaciones-ibcecifras-pdf.php?id=860</w:t>
      </w:r>
    </w:p>
    <w:p w14:paraId="173BBEB5" w14:textId="77777777"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Jasper, J. (1997). The Art of Moral Protest. Culture, Biography, and Creativity in Social Movements. Chicago: The University of Chicago Press. </w:t>
      </w:r>
    </w:p>
    <w:p w14:paraId="6A0FE7D7" w14:textId="77777777" w:rsidR="00187593" w:rsidRPr="00602114" w:rsidRDefault="00000000" w:rsidP="00220CF5">
      <w:pPr>
        <w:spacing w:after="0" w:line="360" w:lineRule="auto"/>
        <w:ind w:left="708" w:hanging="708"/>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rPr>
        <w:lastRenderedPageBreak/>
        <w:t xml:space="preserve">Klandermans, B. (1984). Mobilization and participation: Social-psychological expansions of resource mobilization theory. </w:t>
      </w:r>
      <w:r w:rsidRPr="00602114">
        <w:rPr>
          <w:rFonts w:ascii="Times New Roman" w:eastAsia="Times New Roman" w:hAnsi="Times New Roman" w:cs="Times New Roman"/>
          <w:sz w:val="24"/>
          <w:szCs w:val="24"/>
          <w:lang w:val="es-BO"/>
        </w:rPr>
        <w:t>American Sociological Review 49: 583–600.</w:t>
      </w:r>
      <w:hyperlink r:id="rId10">
        <w:r w:rsidR="00187593" w:rsidRPr="00602114">
          <w:rPr>
            <w:rFonts w:ascii="Times New Roman" w:eastAsia="Times New Roman" w:hAnsi="Times New Roman" w:cs="Times New Roman"/>
            <w:sz w:val="24"/>
            <w:szCs w:val="24"/>
            <w:lang w:val="es-BO"/>
          </w:rPr>
          <w:t xml:space="preserve"> https://doi.org/10.2307/2095417</w:t>
        </w:r>
      </w:hyperlink>
    </w:p>
    <w:p w14:paraId="58D0B70E" w14:textId="77777777" w:rsidR="007B008D" w:rsidRPr="00602114" w:rsidRDefault="00000000" w:rsidP="007B008D">
      <w:pPr>
        <w:spacing w:after="0" w:line="360" w:lineRule="auto"/>
        <w:ind w:left="709" w:hanging="567"/>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 xml:space="preserve">Los Tiempos (2018). Crecimiento: Santa Cruz, puntal del país en desarrollo e inversión. Los Tiempos, 24 de septiembre. </w:t>
      </w:r>
      <w:r w:rsidR="007B008D" w:rsidRPr="00602114">
        <w:rPr>
          <w:rFonts w:ascii="Times New Roman" w:hAnsi="Times New Roman" w:cs="Times New Roman"/>
          <w:sz w:val="24"/>
          <w:szCs w:val="24"/>
          <w:lang w:val="es-BO"/>
        </w:rPr>
        <w:t>Retrieved from:</w:t>
      </w:r>
    </w:p>
    <w:p w14:paraId="7F3E04E2" w14:textId="5A0B897F" w:rsidR="00187593" w:rsidRPr="00602114" w:rsidRDefault="00187593" w:rsidP="007B008D">
      <w:pPr>
        <w:spacing w:after="0" w:line="360" w:lineRule="auto"/>
        <w:ind w:left="709"/>
        <w:jc w:val="both"/>
        <w:rPr>
          <w:rFonts w:ascii="Times New Roman" w:eastAsia="Times New Roman" w:hAnsi="Times New Roman" w:cs="Times New Roman"/>
          <w:sz w:val="24"/>
          <w:szCs w:val="24"/>
          <w:lang w:val="es-BO"/>
        </w:rPr>
      </w:pPr>
      <w:r w:rsidRPr="00602114">
        <w:rPr>
          <w:rFonts w:ascii="Times New Roman" w:eastAsia="Times New Roman" w:hAnsi="Times New Roman" w:cs="Times New Roman"/>
          <w:sz w:val="24"/>
          <w:szCs w:val="24"/>
          <w:lang w:val="es-BO"/>
        </w:rPr>
        <w:t>https://fundacion-milenio.org/los-tiempos-crecimiento-santa-cruz-puntal-del-pais-en-desarrollo-e-inversion/</w:t>
      </w:r>
    </w:p>
    <w:p w14:paraId="1F23729B" w14:textId="77777777" w:rsidR="007B008D" w:rsidRPr="00602114" w:rsidRDefault="00000000" w:rsidP="007B008D">
      <w:pPr>
        <w:spacing w:after="0" w:line="360" w:lineRule="auto"/>
        <w:ind w:left="709" w:hanging="567"/>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Los Tiempos. (julio, 21, 2020).</w:t>
      </w:r>
      <w:r w:rsidRPr="005E091C">
        <w:rPr>
          <w:rFonts w:ascii="Times New Roman" w:eastAsia="Times New Roman" w:hAnsi="Times New Roman" w:cs="Times New Roman"/>
          <w:i/>
          <w:sz w:val="24"/>
          <w:szCs w:val="24"/>
          <w:lang w:val="es-BO"/>
        </w:rPr>
        <w:t xml:space="preserve"> </w:t>
      </w:r>
      <w:r w:rsidRPr="005E091C">
        <w:rPr>
          <w:rFonts w:ascii="Times New Roman" w:eastAsia="Times New Roman" w:hAnsi="Times New Roman" w:cs="Times New Roman"/>
          <w:sz w:val="24"/>
          <w:szCs w:val="24"/>
          <w:lang w:val="es-BO"/>
        </w:rPr>
        <w:t xml:space="preserve">Comité Pro Santa Cruz ratifica paro del lunes por el censo; el gobierno rechaza. </w:t>
      </w:r>
      <w:r w:rsidRPr="005E091C">
        <w:rPr>
          <w:rFonts w:ascii="Times New Roman" w:eastAsia="Times New Roman" w:hAnsi="Times New Roman" w:cs="Times New Roman"/>
          <w:i/>
          <w:sz w:val="24"/>
          <w:szCs w:val="24"/>
          <w:lang w:val="es-BO"/>
        </w:rPr>
        <w:t>Los Tiempos.</w:t>
      </w:r>
      <w:r w:rsidRPr="005E091C">
        <w:rPr>
          <w:rFonts w:ascii="Times New Roman" w:eastAsia="Times New Roman" w:hAnsi="Times New Roman" w:cs="Times New Roman"/>
          <w:sz w:val="24"/>
          <w:szCs w:val="24"/>
          <w:lang w:val="es-BO"/>
        </w:rPr>
        <w:t xml:space="preserve"> </w:t>
      </w:r>
      <w:r w:rsidR="007B008D" w:rsidRPr="00602114">
        <w:rPr>
          <w:rFonts w:ascii="Times New Roman" w:hAnsi="Times New Roman" w:cs="Times New Roman"/>
          <w:sz w:val="24"/>
          <w:szCs w:val="24"/>
          <w:lang w:val="es-BO"/>
        </w:rPr>
        <w:t>Retrieved from:</w:t>
      </w:r>
    </w:p>
    <w:p w14:paraId="094E53E2" w14:textId="2DF06B6B" w:rsidR="00187593" w:rsidRPr="00602114" w:rsidRDefault="00187593" w:rsidP="007B008D">
      <w:pPr>
        <w:spacing w:after="0" w:line="360" w:lineRule="auto"/>
        <w:ind w:left="708" w:firstLine="1"/>
        <w:jc w:val="both"/>
        <w:rPr>
          <w:rFonts w:ascii="Times New Roman" w:eastAsia="Times New Roman" w:hAnsi="Times New Roman" w:cs="Times New Roman"/>
          <w:sz w:val="24"/>
          <w:szCs w:val="24"/>
          <w:lang w:val="es-BO"/>
        </w:rPr>
      </w:pPr>
      <w:r w:rsidRPr="00602114">
        <w:rPr>
          <w:rFonts w:ascii="Times New Roman" w:eastAsia="Times New Roman" w:hAnsi="Times New Roman" w:cs="Times New Roman"/>
          <w:sz w:val="24"/>
          <w:szCs w:val="24"/>
          <w:lang w:val="es-BO"/>
        </w:rPr>
        <w:t>https://www.lostiempos.com/actualidad/pais/20220721/comite-pro-santa-cruz-ratifica-paro-del-lunes-censo-gobierno-rechaza</w:t>
      </w:r>
    </w:p>
    <w:p w14:paraId="43F3DC03" w14:textId="77777777" w:rsidR="007B008D" w:rsidRPr="00602114" w:rsidRDefault="00000000" w:rsidP="007B008D">
      <w:pPr>
        <w:spacing w:after="0" w:line="360" w:lineRule="auto"/>
        <w:ind w:left="709" w:hanging="567"/>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Nacional Política</w:t>
      </w:r>
      <w:r w:rsidRPr="005E091C">
        <w:rPr>
          <w:rFonts w:ascii="Times New Roman" w:eastAsia="Times New Roman" w:hAnsi="Times New Roman" w:cs="Times New Roman"/>
          <w:i/>
          <w:sz w:val="24"/>
          <w:szCs w:val="24"/>
          <w:lang w:val="es-BO"/>
        </w:rPr>
        <w:t xml:space="preserve"> </w:t>
      </w:r>
      <w:r w:rsidRPr="005E091C">
        <w:rPr>
          <w:rFonts w:ascii="Times New Roman" w:eastAsia="Times New Roman" w:hAnsi="Times New Roman" w:cs="Times New Roman"/>
          <w:sz w:val="24"/>
          <w:szCs w:val="24"/>
          <w:lang w:val="es-BO"/>
        </w:rPr>
        <w:t xml:space="preserve">(octubre 25, 2022). Hoy vence el plazo de los campesinos para que Santa Cruz levante el paro y evite un cerco. </w:t>
      </w:r>
      <w:r w:rsidRPr="005E091C">
        <w:rPr>
          <w:rFonts w:ascii="Times New Roman" w:eastAsia="Times New Roman" w:hAnsi="Times New Roman" w:cs="Times New Roman"/>
          <w:i/>
          <w:sz w:val="24"/>
          <w:szCs w:val="24"/>
          <w:lang w:val="es-BO"/>
        </w:rPr>
        <w:t>Noticias Fides.</w:t>
      </w:r>
      <w:r w:rsidRPr="005E091C">
        <w:rPr>
          <w:rFonts w:ascii="Times New Roman" w:eastAsia="Times New Roman" w:hAnsi="Times New Roman" w:cs="Times New Roman"/>
          <w:sz w:val="24"/>
          <w:szCs w:val="24"/>
          <w:lang w:val="es-BO"/>
        </w:rPr>
        <w:t xml:space="preserve"> </w:t>
      </w:r>
      <w:r w:rsidR="007B008D" w:rsidRPr="00602114">
        <w:rPr>
          <w:rFonts w:ascii="Times New Roman" w:hAnsi="Times New Roman" w:cs="Times New Roman"/>
          <w:sz w:val="24"/>
          <w:szCs w:val="24"/>
          <w:lang w:val="es-BO"/>
        </w:rPr>
        <w:t>Retrieved from:</w:t>
      </w:r>
    </w:p>
    <w:p w14:paraId="1CF4A94B" w14:textId="7D4C2DC3" w:rsidR="00187593" w:rsidRPr="00602114" w:rsidRDefault="00187593" w:rsidP="007B008D">
      <w:pPr>
        <w:spacing w:after="0" w:line="360" w:lineRule="auto"/>
        <w:ind w:left="708" w:firstLine="1"/>
        <w:jc w:val="both"/>
        <w:rPr>
          <w:rFonts w:ascii="Times New Roman" w:eastAsia="Times New Roman" w:hAnsi="Times New Roman" w:cs="Times New Roman"/>
          <w:sz w:val="24"/>
          <w:szCs w:val="24"/>
          <w:lang w:val="es-BO"/>
        </w:rPr>
      </w:pPr>
      <w:r w:rsidRPr="00602114">
        <w:rPr>
          <w:rFonts w:ascii="Times New Roman" w:eastAsia="Times New Roman" w:hAnsi="Times New Roman" w:cs="Times New Roman"/>
          <w:sz w:val="24"/>
          <w:szCs w:val="24"/>
          <w:lang w:val="es-BO"/>
        </w:rPr>
        <w:t>https://www.noticiasfides.com/nacional/politica/hoy-vence-el-plazo-de-los-campesinos-para-que-santa-cruz-levante-el-paro-y-evite-un-cerco-418557</w:t>
      </w:r>
    </w:p>
    <w:p w14:paraId="0288439A" w14:textId="77777777" w:rsidR="007B008D" w:rsidRPr="00602114" w:rsidRDefault="00000000" w:rsidP="007B008D">
      <w:pPr>
        <w:spacing w:after="0" w:line="360" w:lineRule="auto"/>
        <w:ind w:left="709" w:hanging="567"/>
        <w:jc w:val="both"/>
        <w:rPr>
          <w:rFonts w:ascii="Times New Roman" w:eastAsia="Times New Roman" w:hAnsi="Times New Roman" w:cs="Times New Roman"/>
          <w:sz w:val="24"/>
          <w:szCs w:val="24"/>
          <w:lang w:val="es-BO"/>
        </w:rPr>
      </w:pPr>
      <w:proofErr w:type="spellStart"/>
      <w:r w:rsidRPr="005E091C">
        <w:rPr>
          <w:rFonts w:ascii="Times New Roman" w:eastAsia="Times New Roman" w:hAnsi="Times New Roman" w:cs="Times New Roman"/>
          <w:sz w:val="24"/>
          <w:szCs w:val="24"/>
          <w:lang w:val="es-BO"/>
        </w:rPr>
        <w:t>Nuñez</w:t>
      </w:r>
      <w:proofErr w:type="spellEnd"/>
      <w:r w:rsidR="0020182A" w:rsidRPr="005E091C">
        <w:rPr>
          <w:rFonts w:ascii="Times New Roman" w:eastAsia="Times New Roman" w:hAnsi="Times New Roman" w:cs="Times New Roman"/>
          <w:sz w:val="24"/>
          <w:szCs w:val="24"/>
          <w:lang w:val="es-BO"/>
        </w:rPr>
        <w:t>-</w:t>
      </w:r>
      <w:r w:rsidRPr="005E091C">
        <w:rPr>
          <w:rFonts w:ascii="Times New Roman" w:eastAsia="Times New Roman" w:hAnsi="Times New Roman" w:cs="Times New Roman"/>
          <w:sz w:val="24"/>
          <w:szCs w:val="24"/>
          <w:lang w:val="es-BO"/>
        </w:rPr>
        <w:t xml:space="preserve">Marín, L. (noviembre 11, 2022). Claves del conflicto por el censo que tiene polarizado a Bolivia hace 21 días. Infobae, noviembre 11. </w:t>
      </w:r>
      <w:r w:rsidRPr="005E091C">
        <w:rPr>
          <w:rFonts w:ascii="Times New Roman" w:eastAsia="Times New Roman" w:hAnsi="Times New Roman" w:cs="Times New Roman"/>
          <w:i/>
          <w:sz w:val="24"/>
          <w:szCs w:val="24"/>
          <w:lang w:val="es-BO"/>
        </w:rPr>
        <w:t xml:space="preserve">Infobae. </w:t>
      </w:r>
      <w:r w:rsidR="007B008D" w:rsidRPr="00602114">
        <w:rPr>
          <w:rFonts w:ascii="Times New Roman" w:hAnsi="Times New Roman" w:cs="Times New Roman"/>
          <w:sz w:val="24"/>
          <w:szCs w:val="24"/>
          <w:lang w:val="es-BO"/>
        </w:rPr>
        <w:t>Retrieved from:</w:t>
      </w:r>
    </w:p>
    <w:p w14:paraId="710F71D1" w14:textId="40961AD3" w:rsidR="00187593" w:rsidRPr="00602114" w:rsidRDefault="00187593" w:rsidP="007B008D">
      <w:pPr>
        <w:spacing w:after="0" w:line="360" w:lineRule="auto"/>
        <w:ind w:left="709"/>
        <w:jc w:val="both"/>
        <w:rPr>
          <w:rFonts w:ascii="Times New Roman" w:eastAsia="Times New Roman" w:hAnsi="Times New Roman" w:cs="Times New Roman"/>
          <w:sz w:val="24"/>
          <w:szCs w:val="24"/>
          <w:lang w:val="es-BO"/>
        </w:rPr>
      </w:pPr>
      <w:r w:rsidRPr="00602114">
        <w:rPr>
          <w:rFonts w:ascii="Times New Roman" w:eastAsia="Times New Roman" w:hAnsi="Times New Roman" w:cs="Times New Roman"/>
          <w:sz w:val="24"/>
          <w:szCs w:val="24"/>
          <w:lang w:val="es-BO"/>
        </w:rPr>
        <w:t>https://www.infobae.com/america/agencias/2022/11/11/claves-del-conflicto-por-el-censo-que-tiene-polarizado-a-bolivia-hace-21-dias/</w:t>
      </w:r>
    </w:p>
    <w:p w14:paraId="788E5B61" w14:textId="77777777" w:rsidR="00187593" w:rsidRPr="005E091C" w:rsidRDefault="00000000" w:rsidP="00220CF5">
      <w:pPr>
        <w:spacing w:after="0" w:line="360" w:lineRule="auto"/>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 xml:space="preserve">Olson, M. (1992) </w:t>
      </w:r>
      <w:r w:rsidRPr="005E091C">
        <w:rPr>
          <w:rFonts w:ascii="Times New Roman" w:eastAsia="Times New Roman" w:hAnsi="Times New Roman" w:cs="Times New Roman"/>
          <w:i/>
          <w:sz w:val="24"/>
          <w:szCs w:val="24"/>
          <w:lang w:val="es-BO"/>
        </w:rPr>
        <w:t>La lógica de la acción colectiva</w:t>
      </w:r>
      <w:r w:rsidRPr="005E091C">
        <w:rPr>
          <w:rFonts w:ascii="Times New Roman" w:eastAsia="Times New Roman" w:hAnsi="Times New Roman" w:cs="Times New Roman"/>
          <w:sz w:val="24"/>
          <w:szCs w:val="24"/>
          <w:lang w:val="es-BO"/>
        </w:rPr>
        <w:t>. Versión en español: Limusa: México.</w:t>
      </w:r>
    </w:p>
    <w:p w14:paraId="08548D34" w14:textId="02135455"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Opinión (2022). Economía: pérdidas por paro superan $us</w:t>
      </w:r>
      <w:r w:rsidR="000371AF">
        <w:rPr>
          <w:rFonts w:ascii="Times New Roman" w:eastAsia="Times New Roman" w:hAnsi="Times New Roman" w:cs="Times New Roman"/>
          <w:sz w:val="24"/>
          <w:szCs w:val="24"/>
          <w:lang w:val="es-BO"/>
        </w:rPr>
        <w:t>.</w:t>
      </w:r>
      <w:r w:rsidRPr="005E091C">
        <w:rPr>
          <w:rFonts w:ascii="Times New Roman" w:eastAsia="Times New Roman" w:hAnsi="Times New Roman" w:cs="Times New Roman"/>
          <w:sz w:val="24"/>
          <w:szCs w:val="24"/>
          <w:lang w:val="es-BO"/>
        </w:rPr>
        <w:t xml:space="preserve"> 780 millones; impacto en agropecuarios se verá en 2023. Opinión, 21 noviembre</w:t>
      </w:r>
    </w:p>
    <w:p w14:paraId="398BA5B4" w14:textId="77777777" w:rsidR="007B008D" w:rsidRPr="007B008D" w:rsidRDefault="00000000" w:rsidP="00B86A53">
      <w:pPr>
        <w:spacing w:after="0" w:line="360" w:lineRule="auto"/>
        <w:ind w:left="709" w:hanging="709"/>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lang w:val="es-BO"/>
        </w:rPr>
        <w:t xml:space="preserve">Política. (noviembre 26, 2022). Santa Cruz levanta paro tras 36 días de movilizaciones. </w:t>
      </w:r>
      <w:r w:rsidRPr="005E091C">
        <w:rPr>
          <w:rFonts w:ascii="Times New Roman" w:eastAsia="Times New Roman" w:hAnsi="Times New Roman" w:cs="Times New Roman"/>
          <w:i/>
          <w:sz w:val="24"/>
          <w:szCs w:val="24"/>
        </w:rPr>
        <w:t>DW</w:t>
      </w:r>
      <w:r w:rsidRPr="005E091C">
        <w:rPr>
          <w:rFonts w:ascii="Times New Roman" w:eastAsia="Times New Roman" w:hAnsi="Times New Roman" w:cs="Times New Roman"/>
          <w:sz w:val="24"/>
          <w:szCs w:val="24"/>
        </w:rPr>
        <w:t xml:space="preserve">. </w:t>
      </w:r>
      <w:r w:rsidR="007B008D" w:rsidRPr="007B008D">
        <w:rPr>
          <w:rFonts w:ascii="Times New Roman" w:hAnsi="Times New Roman" w:cs="Times New Roman"/>
          <w:sz w:val="24"/>
          <w:szCs w:val="24"/>
        </w:rPr>
        <w:t>Retrieved from:</w:t>
      </w:r>
    </w:p>
    <w:p w14:paraId="2EB9CC33" w14:textId="3D60C847" w:rsidR="00187593" w:rsidRPr="005E091C" w:rsidRDefault="00187593" w:rsidP="007B008D">
      <w:pPr>
        <w:spacing w:after="0" w:line="360" w:lineRule="auto"/>
        <w:ind w:left="709"/>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https://www.dw.com/es/santa-cruz-levanta-paro-tras-36-d%C3%ADas-de-movilizaciones/a-63904891</w:t>
      </w:r>
    </w:p>
    <w:p w14:paraId="2C9F3E33" w14:textId="77777777" w:rsidR="007B008D" w:rsidRPr="007B008D" w:rsidRDefault="00000000" w:rsidP="007B008D">
      <w:pPr>
        <w:spacing w:after="0" w:line="360" w:lineRule="auto"/>
        <w:ind w:left="709" w:hanging="567"/>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lang w:val="es-BO"/>
        </w:rPr>
        <w:t xml:space="preserve">Política. (noviembre 12, 2022). Bolivia: Santa Cruz vive jornada de violencia por protestas. </w:t>
      </w:r>
      <w:r w:rsidRPr="005E091C">
        <w:rPr>
          <w:rFonts w:ascii="Times New Roman" w:eastAsia="Times New Roman" w:hAnsi="Times New Roman" w:cs="Times New Roman"/>
          <w:i/>
          <w:sz w:val="24"/>
          <w:szCs w:val="24"/>
        </w:rPr>
        <w:t>DW.</w:t>
      </w:r>
      <w:r w:rsidRPr="005E091C">
        <w:rPr>
          <w:rFonts w:ascii="Times New Roman" w:eastAsia="Times New Roman" w:hAnsi="Times New Roman" w:cs="Times New Roman"/>
          <w:sz w:val="24"/>
          <w:szCs w:val="24"/>
        </w:rPr>
        <w:t xml:space="preserve"> </w:t>
      </w:r>
      <w:r w:rsidR="007B008D" w:rsidRPr="007B008D">
        <w:rPr>
          <w:rFonts w:ascii="Times New Roman" w:hAnsi="Times New Roman" w:cs="Times New Roman"/>
          <w:sz w:val="24"/>
          <w:szCs w:val="24"/>
        </w:rPr>
        <w:t>Retrieved from:</w:t>
      </w:r>
    </w:p>
    <w:p w14:paraId="28DB7EDF" w14:textId="7421E485" w:rsidR="00187593" w:rsidRPr="005E091C" w:rsidRDefault="00187593" w:rsidP="007B008D">
      <w:pPr>
        <w:spacing w:after="0" w:line="360" w:lineRule="auto"/>
        <w:ind w:left="708" w:firstLine="1"/>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https://www.dw.com/es/bolivia-santa-cruz-vive-jornada-de-violencia-por-protestas/a-63734504</w:t>
      </w:r>
    </w:p>
    <w:p w14:paraId="6C26DB64" w14:textId="77777777" w:rsidR="00B86A53" w:rsidRPr="00B86A53" w:rsidRDefault="00000000" w:rsidP="00B86A53">
      <w:pPr>
        <w:spacing w:after="0" w:line="360" w:lineRule="auto"/>
        <w:ind w:left="709" w:hanging="567"/>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lang w:val="es-BO"/>
        </w:rPr>
        <w:t>Política. (noviembre 14, 2022). Gobierno boliviano remitirá datos de censo al ente electoral en 2024.</w:t>
      </w:r>
      <w:r w:rsidRPr="005E091C">
        <w:rPr>
          <w:rFonts w:ascii="Times New Roman" w:eastAsia="Times New Roman" w:hAnsi="Times New Roman" w:cs="Times New Roman"/>
          <w:i/>
          <w:sz w:val="24"/>
          <w:szCs w:val="24"/>
          <w:lang w:val="es-BO"/>
        </w:rPr>
        <w:t xml:space="preserve"> </w:t>
      </w:r>
      <w:r w:rsidRPr="005E091C">
        <w:rPr>
          <w:rFonts w:ascii="Times New Roman" w:eastAsia="Times New Roman" w:hAnsi="Times New Roman" w:cs="Times New Roman"/>
          <w:i/>
          <w:sz w:val="24"/>
          <w:szCs w:val="24"/>
        </w:rPr>
        <w:t>DW.</w:t>
      </w:r>
      <w:r w:rsidRPr="005E091C">
        <w:rPr>
          <w:rFonts w:ascii="Times New Roman" w:eastAsia="Times New Roman" w:hAnsi="Times New Roman" w:cs="Times New Roman"/>
          <w:sz w:val="24"/>
          <w:szCs w:val="24"/>
        </w:rPr>
        <w:t xml:space="preserve"> </w:t>
      </w:r>
      <w:r w:rsidR="00B86A53" w:rsidRPr="007B008D">
        <w:rPr>
          <w:rFonts w:ascii="Times New Roman" w:hAnsi="Times New Roman" w:cs="Times New Roman"/>
          <w:sz w:val="24"/>
          <w:szCs w:val="24"/>
        </w:rPr>
        <w:t>Retrieved from:</w:t>
      </w:r>
    </w:p>
    <w:p w14:paraId="079EE949" w14:textId="29BB89BC" w:rsidR="00187593" w:rsidRPr="005E091C" w:rsidRDefault="00187593" w:rsidP="00B86A53">
      <w:pPr>
        <w:spacing w:after="0" w:line="360" w:lineRule="auto"/>
        <w:ind w:left="709"/>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https://www.dw.com/es/gobierno-boliviano-remitir%C3%A1-datos-de-censo-a-ente-electoral-en-2024/a-63744890</w:t>
      </w:r>
    </w:p>
    <w:p w14:paraId="766858CD" w14:textId="77777777"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lastRenderedPageBreak/>
        <w:t>Rico, D., Alzate, M. &amp; Sabucedo, J.M. (2017). El papel de la identidad, la eficacia y las emociones positivas en las acciones colectivas de resistencia pacífica en contextos violentos.</w:t>
      </w:r>
      <w:r w:rsidRPr="005E091C">
        <w:rPr>
          <w:rFonts w:ascii="Times New Roman" w:eastAsia="Times New Roman" w:hAnsi="Times New Roman" w:cs="Times New Roman"/>
          <w:i/>
          <w:sz w:val="24"/>
          <w:szCs w:val="24"/>
          <w:lang w:val="es-BO"/>
        </w:rPr>
        <w:t xml:space="preserve"> Revista Latinoamericana de Psicología, 49</w:t>
      </w:r>
      <w:r w:rsidRPr="005E091C">
        <w:rPr>
          <w:rFonts w:ascii="Times New Roman" w:eastAsia="Times New Roman" w:hAnsi="Times New Roman" w:cs="Times New Roman"/>
          <w:sz w:val="24"/>
          <w:szCs w:val="24"/>
          <w:lang w:val="es-BO"/>
        </w:rPr>
        <w:t xml:space="preserve">(1), 28-35. </w:t>
      </w:r>
      <w:hyperlink r:id="rId11">
        <w:r w:rsidR="00187593" w:rsidRPr="005E091C">
          <w:rPr>
            <w:rFonts w:ascii="Times New Roman" w:eastAsia="Times New Roman" w:hAnsi="Times New Roman" w:cs="Times New Roman"/>
            <w:sz w:val="24"/>
            <w:szCs w:val="24"/>
            <w:lang w:val="es-BO"/>
          </w:rPr>
          <w:t>https://doi.org/10.1016/j-rlp.2015.09.013</w:t>
        </w:r>
      </w:hyperlink>
    </w:p>
    <w:p w14:paraId="1AC18AC9" w14:textId="77777777" w:rsidR="00B86A53" w:rsidRPr="00B86A53" w:rsidRDefault="00000000" w:rsidP="00B86A53">
      <w:pPr>
        <w:spacing w:after="0" w:line="360" w:lineRule="auto"/>
        <w:ind w:left="709" w:hanging="567"/>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lang w:val="es-BO"/>
        </w:rPr>
        <w:t>Rojas</w:t>
      </w:r>
      <w:r w:rsidR="0020182A" w:rsidRPr="005E091C">
        <w:rPr>
          <w:rFonts w:ascii="Times New Roman" w:eastAsia="Times New Roman" w:hAnsi="Times New Roman" w:cs="Times New Roman"/>
          <w:sz w:val="24"/>
          <w:szCs w:val="24"/>
          <w:lang w:val="es-BO"/>
        </w:rPr>
        <w:t>-</w:t>
      </w:r>
      <w:r w:rsidRPr="005E091C">
        <w:rPr>
          <w:rFonts w:ascii="Times New Roman" w:eastAsia="Times New Roman" w:hAnsi="Times New Roman" w:cs="Times New Roman"/>
          <w:sz w:val="24"/>
          <w:szCs w:val="24"/>
          <w:lang w:val="es-BO"/>
        </w:rPr>
        <w:t xml:space="preserve">Sasse, E. (Julio 25, 2022). Bolivia: ¿Nuevo Round entre Santa Cruz y La Paz? </w:t>
      </w:r>
      <w:r w:rsidRPr="005E091C">
        <w:rPr>
          <w:rFonts w:ascii="Times New Roman" w:eastAsia="Times New Roman" w:hAnsi="Times New Roman" w:cs="Times New Roman"/>
          <w:i/>
          <w:sz w:val="24"/>
          <w:szCs w:val="24"/>
          <w:lang w:val="es-BO"/>
        </w:rPr>
        <w:t>DW</w:t>
      </w:r>
      <w:r w:rsidRPr="005E091C">
        <w:rPr>
          <w:rFonts w:ascii="Times New Roman" w:eastAsia="Times New Roman" w:hAnsi="Times New Roman" w:cs="Times New Roman"/>
          <w:sz w:val="24"/>
          <w:szCs w:val="24"/>
          <w:lang w:val="es-BO"/>
        </w:rPr>
        <w:t xml:space="preserve">. </w:t>
      </w:r>
      <w:r w:rsidR="00B86A53" w:rsidRPr="007B008D">
        <w:rPr>
          <w:rFonts w:ascii="Times New Roman" w:hAnsi="Times New Roman" w:cs="Times New Roman"/>
          <w:sz w:val="24"/>
          <w:szCs w:val="24"/>
        </w:rPr>
        <w:t>Retrieved from:</w:t>
      </w:r>
    </w:p>
    <w:p w14:paraId="1C23B506" w14:textId="0DF5FD44" w:rsidR="00187593" w:rsidRPr="00B86A53" w:rsidRDefault="00187593" w:rsidP="00B86A53">
      <w:pPr>
        <w:spacing w:after="0" w:line="360" w:lineRule="auto"/>
        <w:ind w:left="709"/>
        <w:jc w:val="both"/>
        <w:rPr>
          <w:rFonts w:ascii="Times New Roman" w:eastAsia="Times New Roman" w:hAnsi="Times New Roman" w:cs="Times New Roman"/>
          <w:sz w:val="24"/>
          <w:szCs w:val="24"/>
        </w:rPr>
      </w:pPr>
      <w:r w:rsidRPr="00B86A53">
        <w:rPr>
          <w:rFonts w:ascii="Times New Roman" w:eastAsia="Times New Roman" w:hAnsi="Times New Roman" w:cs="Times New Roman"/>
          <w:sz w:val="24"/>
          <w:szCs w:val="24"/>
        </w:rPr>
        <w:t>https://www.dw.com/es/bolivia-nuevo-round-entre-santa-cruz-y-la-paz/a-62592867</w:t>
      </w:r>
    </w:p>
    <w:p w14:paraId="5BA11610" w14:textId="0259F7AD" w:rsidR="00A6629F" w:rsidRPr="005E091C" w:rsidRDefault="00D14763" w:rsidP="00220CF5">
      <w:pPr>
        <w:spacing w:after="0" w:line="360" w:lineRule="auto"/>
        <w:ind w:left="708" w:hanging="708"/>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Roth, E., Orellana,</w:t>
      </w:r>
      <w:r w:rsidRPr="005E091C">
        <w:rPr>
          <w:rFonts w:ascii="Times New Roman" w:eastAsia="Times New Roman" w:hAnsi="Times New Roman" w:cs="Times New Roman"/>
          <w:sz w:val="24"/>
          <w:szCs w:val="24"/>
          <w:vertAlign w:val="superscript"/>
          <w:lang w:val="es-BO"/>
        </w:rPr>
        <w:t xml:space="preserve"> </w:t>
      </w:r>
      <w:r w:rsidRPr="005E091C">
        <w:rPr>
          <w:rFonts w:ascii="Times New Roman" w:eastAsia="Times New Roman" w:hAnsi="Times New Roman" w:cs="Times New Roman"/>
          <w:sz w:val="24"/>
          <w:szCs w:val="24"/>
          <w:lang w:val="es-BO"/>
        </w:rPr>
        <w:t>D., García, M.F, Sirlopú,</w:t>
      </w:r>
      <w:r w:rsidRPr="005E091C">
        <w:rPr>
          <w:rFonts w:ascii="Times New Roman" w:eastAsia="Times New Roman" w:hAnsi="Times New Roman" w:cs="Times New Roman"/>
          <w:sz w:val="24"/>
          <w:szCs w:val="24"/>
          <w:vertAlign w:val="superscript"/>
          <w:lang w:val="es-BO"/>
        </w:rPr>
        <w:t xml:space="preserve"> </w:t>
      </w:r>
      <w:r w:rsidRPr="005E091C">
        <w:rPr>
          <w:rFonts w:ascii="Times New Roman" w:eastAsia="Times New Roman" w:hAnsi="Times New Roman" w:cs="Times New Roman"/>
          <w:sz w:val="24"/>
          <w:szCs w:val="24"/>
          <w:lang w:val="es-BO"/>
        </w:rPr>
        <w:t>D.</w:t>
      </w:r>
      <w:r w:rsidRPr="005E091C">
        <w:rPr>
          <w:rFonts w:ascii="Times New Roman" w:eastAsia="Times New Roman" w:hAnsi="Times New Roman" w:cs="Times New Roman"/>
          <w:sz w:val="24"/>
          <w:szCs w:val="24"/>
          <w:vertAlign w:val="superscript"/>
          <w:lang w:val="es-BO"/>
        </w:rPr>
        <w:t xml:space="preserve"> </w:t>
      </w:r>
      <w:r w:rsidRPr="005E091C">
        <w:rPr>
          <w:rFonts w:ascii="Times New Roman" w:eastAsia="Times New Roman" w:hAnsi="Times New Roman" w:cs="Times New Roman"/>
          <w:sz w:val="24"/>
          <w:szCs w:val="24"/>
          <w:lang w:val="es-BO"/>
        </w:rPr>
        <w:t xml:space="preserve">&amp; </w:t>
      </w:r>
      <w:r w:rsidR="00790E74" w:rsidRPr="005E091C">
        <w:rPr>
          <w:rFonts w:ascii="Times New Roman" w:eastAsia="Times New Roman" w:hAnsi="Times New Roman" w:cs="Times New Roman"/>
          <w:sz w:val="24"/>
          <w:szCs w:val="24"/>
        </w:rPr>
        <w:t>Ҫ</w:t>
      </w:r>
      <w:r w:rsidRPr="005E091C">
        <w:rPr>
          <w:rFonts w:ascii="Times New Roman" w:eastAsia="Times New Roman" w:hAnsi="Times New Roman" w:cs="Times New Roman"/>
          <w:sz w:val="24"/>
          <w:szCs w:val="24"/>
          <w:lang w:val="es-BO"/>
        </w:rPr>
        <w:t xml:space="preserve">akal, H. (2025). </w:t>
      </w:r>
      <w:r w:rsidRPr="005E091C">
        <w:rPr>
          <w:rFonts w:ascii="Times New Roman" w:eastAsia="Times New Roman" w:hAnsi="Times New Roman" w:cs="Times New Roman"/>
          <w:sz w:val="24"/>
          <w:szCs w:val="24"/>
        </w:rPr>
        <w:t xml:space="preserve">Social mobilization in Bolivia: Modeling 21f-protest motives and satisfaction with conflict results. In Hüseyin Çakal, David Sirlopú, Vanessa Smith-Castro (Eds.) </w:t>
      </w:r>
      <w:r w:rsidRPr="005E091C">
        <w:rPr>
          <w:rFonts w:ascii="Times New Roman" w:eastAsia="Times New Roman" w:hAnsi="Times New Roman" w:cs="Times New Roman"/>
          <w:i/>
          <w:iCs/>
          <w:sz w:val="24"/>
          <w:szCs w:val="24"/>
        </w:rPr>
        <w:t>The political psychology of social unrest in Latin America</w:t>
      </w:r>
      <w:r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sz w:val="24"/>
          <w:szCs w:val="24"/>
          <w:lang w:val="es-BO"/>
        </w:rPr>
        <w:t>Rutledge, Taylor &amp; Francis Group.</w:t>
      </w:r>
    </w:p>
    <w:p w14:paraId="7553DB3B" w14:textId="496FA887" w:rsidR="00187593" w:rsidRPr="005E091C" w:rsidRDefault="00187593" w:rsidP="00220CF5">
      <w:pPr>
        <w:spacing w:after="0" w:line="360" w:lineRule="auto"/>
        <w:ind w:left="708" w:hanging="708"/>
        <w:jc w:val="both"/>
        <w:rPr>
          <w:rFonts w:ascii="Times New Roman" w:eastAsia="Times New Roman" w:hAnsi="Times New Roman" w:cs="Times New Roman"/>
          <w:sz w:val="24"/>
          <w:szCs w:val="24"/>
          <w:lang w:val="es-BO"/>
        </w:rPr>
      </w:pPr>
      <w:hyperlink r:id="rId12">
        <w:r w:rsidRPr="005E091C">
          <w:rPr>
            <w:rFonts w:ascii="Times New Roman" w:eastAsia="Times New Roman" w:hAnsi="Times New Roman" w:cs="Times New Roman"/>
            <w:sz w:val="24"/>
            <w:szCs w:val="24"/>
            <w:lang w:val="es-BO"/>
          </w:rPr>
          <w:t xml:space="preserve">Sabucedo, J. M., &amp; </w:t>
        </w:r>
      </w:hyperlink>
      <w:hyperlink r:id="rId13">
        <w:r w:rsidRPr="005E091C">
          <w:rPr>
            <w:rFonts w:ascii="Times New Roman" w:eastAsia="Times New Roman" w:hAnsi="Times New Roman" w:cs="Times New Roman"/>
            <w:sz w:val="24"/>
            <w:szCs w:val="24"/>
            <w:lang w:val="es-BO"/>
          </w:rPr>
          <w:t>Vilas</w:t>
        </w:r>
      </w:hyperlink>
      <w:hyperlink r:id="rId14">
        <w:r w:rsidRPr="005E091C">
          <w:rPr>
            <w:rFonts w:ascii="Times New Roman" w:eastAsia="Times New Roman" w:hAnsi="Times New Roman" w:cs="Times New Roman"/>
            <w:sz w:val="24"/>
            <w:szCs w:val="24"/>
            <w:lang w:val="es-BO"/>
          </w:rPr>
          <w:t xml:space="preserve">, X. (2014). Rabia y emociones positivas en protestas políticas. </w:t>
        </w:r>
      </w:hyperlink>
      <w:hyperlink r:id="rId15">
        <w:r w:rsidRPr="005E091C">
          <w:rPr>
            <w:rFonts w:ascii="Times New Roman" w:eastAsia="Times New Roman" w:hAnsi="Times New Roman" w:cs="Times New Roman"/>
            <w:i/>
            <w:sz w:val="24"/>
            <w:szCs w:val="24"/>
            <w:lang w:val="es-BO"/>
          </w:rPr>
          <w:t>Universitas Psychologica</w:t>
        </w:r>
      </w:hyperlink>
      <w:hyperlink r:id="rId16">
        <w:r w:rsidRPr="005E091C">
          <w:rPr>
            <w:rFonts w:ascii="Times New Roman" w:eastAsia="Times New Roman" w:hAnsi="Times New Roman" w:cs="Times New Roman"/>
            <w:sz w:val="24"/>
            <w:szCs w:val="24"/>
            <w:lang w:val="es-BO"/>
          </w:rPr>
          <w:t xml:space="preserve">, </w:t>
        </w:r>
      </w:hyperlink>
      <w:hyperlink r:id="rId17">
        <w:r w:rsidRPr="005E091C">
          <w:rPr>
            <w:rFonts w:ascii="Times New Roman" w:eastAsia="Times New Roman" w:hAnsi="Times New Roman" w:cs="Times New Roman"/>
            <w:i/>
            <w:sz w:val="24"/>
            <w:szCs w:val="24"/>
            <w:lang w:val="es-BO"/>
          </w:rPr>
          <w:t>13</w:t>
        </w:r>
      </w:hyperlink>
      <w:hyperlink r:id="rId18">
        <w:r w:rsidRPr="005E091C">
          <w:rPr>
            <w:rFonts w:ascii="Times New Roman" w:eastAsia="Times New Roman" w:hAnsi="Times New Roman" w:cs="Times New Roman"/>
            <w:sz w:val="24"/>
            <w:szCs w:val="24"/>
            <w:lang w:val="es-BO"/>
          </w:rPr>
          <w:t xml:space="preserve">(3). </w:t>
        </w:r>
      </w:hyperlink>
      <w:hyperlink r:id="rId19">
        <w:r w:rsidRPr="005E091C">
          <w:rPr>
            <w:rFonts w:ascii="Times New Roman" w:eastAsia="Times New Roman" w:hAnsi="Times New Roman" w:cs="Times New Roman"/>
            <w:sz w:val="24"/>
            <w:szCs w:val="24"/>
            <w:lang w:val="es-BO"/>
          </w:rPr>
          <w:t>https://doi.org/10.11144/javeriana.upsy13-3.apep</w:t>
        </w:r>
      </w:hyperlink>
    </w:p>
    <w:p w14:paraId="2D0E6CA2" w14:textId="20666649"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lang w:val="es-BO"/>
        </w:rPr>
        <w:t>Sabucedo, J. M.,</w:t>
      </w:r>
      <w:r w:rsidR="005E091C" w:rsidRPr="005E091C">
        <w:rPr>
          <w:rFonts w:ascii="Times New Roman" w:eastAsia="Times New Roman" w:hAnsi="Times New Roman" w:cs="Times New Roman"/>
          <w:sz w:val="24"/>
          <w:szCs w:val="24"/>
          <w:lang w:val="es-BO"/>
        </w:rPr>
        <w:t xml:space="preserve"> </w:t>
      </w:r>
      <w:r w:rsidRPr="005E091C">
        <w:rPr>
          <w:rFonts w:ascii="Times New Roman" w:eastAsia="Times New Roman" w:hAnsi="Times New Roman" w:cs="Times New Roman"/>
          <w:sz w:val="24"/>
          <w:szCs w:val="24"/>
          <w:lang w:val="es-BO"/>
        </w:rPr>
        <w:t xml:space="preserve">Dono, M., Alzate, M. &amp; Seoane, G. (2018). </w:t>
      </w:r>
      <w:r w:rsidRPr="005E091C">
        <w:rPr>
          <w:rFonts w:ascii="Times New Roman" w:eastAsia="Times New Roman" w:hAnsi="Times New Roman" w:cs="Times New Roman"/>
          <w:sz w:val="24"/>
          <w:szCs w:val="24"/>
        </w:rPr>
        <w:t xml:space="preserve">The Importance of Protesters’ Morals: Moral Obligation as a Key Variable to Understand Collective Action. Frontiers in Psychology., 27 March.  </w:t>
      </w:r>
      <w:r w:rsidR="00187593" w:rsidRPr="005E091C">
        <w:rPr>
          <w:rFonts w:ascii="Times New Roman" w:eastAsia="Times New Roman" w:hAnsi="Times New Roman" w:cs="Times New Roman"/>
          <w:sz w:val="24"/>
          <w:szCs w:val="24"/>
        </w:rPr>
        <w:t>https://doi.org/10.3389/fpsyg.2018.00418</w:t>
      </w:r>
    </w:p>
    <w:p w14:paraId="1D6A429E" w14:textId="77777777" w:rsidR="00187593" w:rsidRPr="005E091C" w:rsidRDefault="00000000" w:rsidP="00220CF5">
      <w:pPr>
        <w:spacing w:after="0" w:line="360" w:lineRule="auto"/>
        <w:ind w:left="708" w:hanging="708"/>
        <w:jc w:val="both"/>
        <w:rPr>
          <w:rFonts w:ascii="Times New Roman" w:eastAsia="Times New Roman" w:hAnsi="Times New Roman" w:cs="Times New Roman"/>
        </w:rPr>
      </w:pPr>
      <w:r w:rsidRPr="005E091C">
        <w:rPr>
          <w:rFonts w:ascii="Times New Roman" w:eastAsia="Times New Roman" w:hAnsi="Times New Roman" w:cs="Times New Roman"/>
          <w:sz w:val="24"/>
          <w:szCs w:val="24"/>
        </w:rPr>
        <w:t xml:space="preserve">Schwartz, S. H. (1973). Normative explanations of helping behavior: a critique, proposal, and empirical test. J. Exp. Soc. Psychol. 9, 349–364. doi: </w:t>
      </w:r>
      <w:r w:rsidRPr="005E091C">
        <w:rPr>
          <w:rFonts w:ascii="Times New Roman" w:eastAsia="Times New Roman" w:hAnsi="Times New Roman" w:cs="Times New Roman"/>
        </w:rPr>
        <w:t>10.1016/0022- 1031(73)90071-1</w:t>
      </w:r>
    </w:p>
    <w:p w14:paraId="108A70FB" w14:textId="77777777"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Shweder, R. A., Haidt, J., Horton, R., &amp; Joseph, C. (2008). The cultural psychology of the emotions: Ancient and renewed. In M. Lewis, J. M. Haviland-Jones, &amp; L. F. Barrett (Eds.), </w:t>
      </w:r>
      <w:r w:rsidRPr="005E091C">
        <w:rPr>
          <w:rFonts w:ascii="Times New Roman" w:eastAsia="Times New Roman" w:hAnsi="Times New Roman" w:cs="Times New Roman"/>
          <w:i/>
          <w:sz w:val="24"/>
          <w:szCs w:val="24"/>
        </w:rPr>
        <w:t>Handbook of emotions</w:t>
      </w:r>
      <w:r w:rsidRPr="005E091C">
        <w:rPr>
          <w:rFonts w:ascii="Times New Roman" w:eastAsia="Times New Roman" w:hAnsi="Times New Roman" w:cs="Times New Roman"/>
          <w:sz w:val="24"/>
          <w:szCs w:val="24"/>
        </w:rPr>
        <w:t xml:space="preserve"> (3rd ed., pp. 409–427). The Guilford Press.</w:t>
      </w:r>
    </w:p>
    <w:p w14:paraId="2A1D0EE6" w14:textId="7208E717"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602114">
        <w:rPr>
          <w:rFonts w:ascii="Times New Roman" w:eastAsia="Times New Roman" w:hAnsi="Times New Roman" w:cs="Times New Roman"/>
          <w:sz w:val="24"/>
          <w:szCs w:val="24"/>
        </w:rPr>
        <w:t xml:space="preserve">Sirlopú, D., </w:t>
      </w:r>
      <w:r w:rsidR="005E091C" w:rsidRPr="005E091C">
        <w:rPr>
          <w:rFonts w:ascii="Times New Roman" w:eastAsia="Times New Roman" w:hAnsi="Times New Roman" w:cs="Times New Roman"/>
          <w:sz w:val="24"/>
          <w:szCs w:val="24"/>
        </w:rPr>
        <w:t>Ҫ</w:t>
      </w:r>
      <w:r w:rsidRPr="00602114">
        <w:rPr>
          <w:rFonts w:ascii="Times New Roman" w:eastAsia="Times New Roman" w:hAnsi="Times New Roman" w:cs="Times New Roman"/>
          <w:sz w:val="24"/>
          <w:szCs w:val="24"/>
        </w:rPr>
        <w:t xml:space="preserve">akal, H., Unver, H., Salas N. &amp; Eller, A. (2021). </w:t>
      </w:r>
      <w:r w:rsidRPr="005E091C">
        <w:rPr>
          <w:rFonts w:ascii="Times New Roman" w:eastAsia="Times New Roman" w:hAnsi="Times New Roman" w:cs="Times New Roman"/>
          <w:sz w:val="24"/>
          <w:szCs w:val="24"/>
        </w:rPr>
        <w:t xml:space="preserve">The energizing role of contact and common intergroup identity of collective action among non-indigenous groups in Mexico and Chile. In W. López &amp; L.K. Taylor (Eds.), </w:t>
      </w:r>
      <w:r w:rsidRPr="005E091C">
        <w:rPr>
          <w:rFonts w:ascii="Times New Roman" w:eastAsia="Times New Roman" w:hAnsi="Times New Roman" w:cs="Times New Roman"/>
          <w:i/>
          <w:sz w:val="24"/>
          <w:szCs w:val="24"/>
        </w:rPr>
        <w:t>Transforming to peace. Promoting Global Social Justice and non-violence</w:t>
      </w:r>
      <w:r w:rsidRPr="005E091C">
        <w:rPr>
          <w:rFonts w:ascii="Times New Roman" w:eastAsia="Times New Roman" w:hAnsi="Times New Roman" w:cs="Times New Roman"/>
          <w:sz w:val="24"/>
          <w:szCs w:val="24"/>
        </w:rPr>
        <w:t xml:space="preserve"> (pp 113-134). Springer.</w:t>
      </w:r>
    </w:p>
    <w:p w14:paraId="37D14C7F" w14:textId="26020AD3"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Skitka, L. J. (2010). The Psychology of Moral Conviction. </w:t>
      </w:r>
      <w:r w:rsidRPr="005E091C">
        <w:rPr>
          <w:rFonts w:ascii="Times New Roman" w:eastAsia="Times New Roman" w:hAnsi="Times New Roman" w:cs="Times New Roman"/>
          <w:i/>
          <w:sz w:val="24"/>
          <w:szCs w:val="24"/>
        </w:rPr>
        <w:t xml:space="preserve">Social and Personality Psychology Compass. </w:t>
      </w:r>
      <w:r w:rsidRPr="005E091C">
        <w:rPr>
          <w:rFonts w:ascii="Times New Roman" w:eastAsia="Times New Roman" w:hAnsi="Times New Roman" w:cs="Times New Roman"/>
          <w:sz w:val="24"/>
          <w:szCs w:val="24"/>
        </w:rPr>
        <w:t>4/4, 267–281. Doi: 10.1111/j.1751-9004.2010.00254.x</w:t>
      </w:r>
    </w:p>
    <w:p w14:paraId="73706DCA" w14:textId="51485308"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Skitka, L. J. &amp; Morgan,</w:t>
      </w:r>
      <w:r w:rsidR="0020182A"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sz w:val="24"/>
          <w:szCs w:val="24"/>
        </w:rPr>
        <w:t xml:space="preserve">G,. S (2014). The Social and Political Implications of Moral Conviction. </w:t>
      </w:r>
      <w:r w:rsidRPr="005E091C">
        <w:rPr>
          <w:rFonts w:ascii="Times New Roman" w:eastAsia="Times New Roman" w:hAnsi="Times New Roman" w:cs="Times New Roman"/>
          <w:i/>
          <w:sz w:val="24"/>
          <w:szCs w:val="24"/>
        </w:rPr>
        <w:t>Advances in Political Psychology</w:t>
      </w:r>
      <w:r w:rsidRPr="005E091C">
        <w:rPr>
          <w:rFonts w:ascii="Times New Roman" w:eastAsia="Times New Roman" w:hAnsi="Times New Roman" w:cs="Times New Roman"/>
          <w:sz w:val="24"/>
          <w:szCs w:val="24"/>
        </w:rPr>
        <w:t>, Vol. 35, Suppl. 1. doi: 10.1111/pops.12166</w:t>
      </w:r>
    </w:p>
    <w:p w14:paraId="5A45AFEE" w14:textId="3EBE3CB9"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Skitka, L.J., Washburn, A.N. &amp; Carsel, T.S. (2015).</w:t>
      </w:r>
      <w:r w:rsidR="00C377BE"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sz w:val="24"/>
          <w:szCs w:val="24"/>
        </w:rPr>
        <w:t>The</w:t>
      </w:r>
      <w:r w:rsidR="00C377BE"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sz w:val="24"/>
          <w:szCs w:val="24"/>
        </w:rPr>
        <w:t>psychological foundations and consequences of moral conviction. Current Opinion in Psychology, Volume 6, (pp 41-44).</w:t>
      </w:r>
      <w:r w:rsidR="0020182A"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sz w:val="24"/>
          <w:szCs w:val="24"/>
        </w:rPr>
        <w:t>ISSN 2352-250X, https://doi.org/10.1016/j.copsyc.2015.03.025.</w:t>
      </w:r>
    </w:p>
    <w:p w14:paraId="3E7B156D" w14:textId="77777777" w:rsidR="00187593" w:rsidRPr="005E091C" w:rsidRDefault="00187593" w:rsidP="00220CF5">
      <w:pPr>
        <w:spacing w:after="0" w:line="360" w:lineRule="auto"/>
        <w:ind w:left="708" w:hanging="708"/>
        <w:jc w:val="both"/>
        <w:rPr>
          <w:rFonts w:ascii="Times New Roman" w:eastAsia="Times New Roman" w:hAnsi="Times New Roman" w:cs="Times New Roman"/>
          <w:sz w:val="24"/>
          <w:szCs w:val="24"/>
        </w:rPr>
      </w:pPr>
      <w:hyperlink r:id="rId20">
        <w:r w:rsidRPr="005E091C">
          <w:rPr>
            <w:rFonts w:ascii="Times New Roman" w:eastAsia="Times New Roman" w:hAnsi="Times New Roman" w:cs="Times New Roman"/>
            <w:sz w:val="24"/>
            <w:szCs w:val="24"/>
          </w:rPr>
          <w:t>Skitka</w:t>
        </w:r>
      </w:hyperlink>
      <w:r w:rsidRPr="005E091C">
        <w:rPr>
          <w:rFonts w:ascii="Times New Roman" w:eastAsia="Times New Roman" w:hAnsi="Times New Roman" w:cs="Times New Roman"/>
          <w:sz w:val="24"/>
          <w:szCs w:val="24"/>
        </w:rPr>
        <w:t xml:space="preserve">, L.J. &amp; </w:t>
      </w:r>
      <w:hyperlink r:id="rId21">
        <w:r w:rsidRPr="005E091C">
          <w:rPr>
            <w:rFonts w:ascii="Times New Roman" w:eastAsia="Times New Roman" w:hAnsi="Times New Roman" w:cs="Times New Roman"/>
            <w:sz w:val="24"/>
            <w:szCs w:val="24"/>
          </w:rPr>
          <w:t>Wisneski</w:t>
        </w:r>
      </w:hyperlink>
      <w:r w:rsidRPr="005E091C">
        <w:rPr>
          <w:rFonts w:ascii="Times New Roman" w:eastAsia="Times New Roman" w:hAnsi="Times New Roman" w:cs="Times New Roman"/>
          <w:sz w:val="24"/>
          <w:szCs w:val="24"/>
        </w:rPr>
        <w:t xml:space="preserve">, D.C. (2011). </w:t>
      </w:r>
      <w:hyperlink r:id="rId22">
        <w:r w:rsidRPr="005E091C">
          <w:rPr>
            <w:rFonts w:ascii="Times New Roman" w:eastAsia="Times New Roman" w:hAnsi="Times New Roman" w:cs="Times New Roman"/>
            <w:sz w:val="24"/>
            <w:szCs w:val="24"/>
          </w:rPr>
          <w:t>Moral Conviction and Emotion</w:t>
        </w:r>
      </w:hyperlink>
      <w:r w:rsidRPr="005E091C">
        <w:rPr>
          <w:rFonts w:ascii="Times New Roman" w:eastAsia="Times New Roman" w:hAnsi="Times New Roman" w:cs="Times New Roman"/>
          <w:sz w:val="24"/>
          <w:szCs w:val="24"/>
        </w:rPr>
        <w:t xml:space="preserve">. </w:t>
      </w:r>
      <w:hyperlink r:id="rId23">
        <w:r w:rsidRPr="005E091C">
          <w:rPr>
            <w:rFonts w:ascii="Times New Roman" w:eastAsia="Times New Roman" w:hAnsi="Times New Roman" w:cs="Times New Roman"/>
            <w:i/>
            <w:sz w:val="24"/>
            <w:szCs w:val="24"/>
          </w:rPr>
          <w:t>Emotion Review</w:t>
        </w:r>
      </w:hyperlink>
      <w:r w:rsidRPr="005E091C">
        <w:rPr>
          <w:rFonts w:ascii="Times New Roman" w:eastAsia="Times New Roman" w:hAnsi="Times New Roman" w:cs="Times New Roman"/>
          <w:sz w:val="24"/>
          <w:szCs w:val="24"/>
        </w:rPr>
        <w:t xml:space="preserve"> 3(3):328-330. DOI: 10.1177/1754073911402374</w:t>
      </w:r>
    </w:p>
    <w:p w14:paraId="12F1D9E1" w14:textId="77777777"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Skitka, L. J., Bauman, C. W., and Sargis, E. G. (2005). Moral conviction: another contributor to attitude strength or something more? </w:t>
      </w:r>
      <w:r w:rsidRPr="005E091C">
        <w:rPr>
          <w:rFonts w:ascii="Times New Roman" w:eastAsia="Times New Roman" w:hAnsi="Times New Roman" w:cs="Times New Roman"/>
          <w:i/>
          <w:sz w:val="24"/>
          <w:szCs w:val="24"/>
        </w:rPr>
        <w:t>J. Pers. Soc. Psychol.</w:t>
      </w:r>
      <w:r w:rsidRPr="005E091C">
        <w:rPr>
          <w:rFonts w:ascii="Times New Roman" w:eastAsia="Times New Roman" w:hAnsi="Times New Roman" w:cs="Times New Roman"/>
          <w:sz w:val="24"/>
          <w:szCs w:val="24"/>
        </w:rPr>
        <w:t xml:space="preserve"> 88, 895–917. doi: 10.1037/0022-3514.88.6.895</w:t>
      </w:r>
    </w:p>
    <w:p w14:paraId="63405A10" w14:textId="77F6A4A6" w:rsidR="00187593" w:rsidRPr="005E091C" w:rsidRDefault="00000000" w:rsidP="00220CF5">
      <w:pPr>
        <w:spacing w:after="0" w:line="360" w:lineRule="auto"/>
        <w:ind w:left="851" w:hanging="851"/>
        <w:jc w:val="both"/>
        <w:rPr>
          <w:rFonts w:ascii="Times New Roman" w:eastAsia="Times New Roman" w:hAnsi="Times New Roman" w:cs="Times New Roman"/>
          <w:sz w:val="24"/>
          <w:szCs w:val="24"/>
        </w:rPr>
      </w:pPr>
      <w:r w:rsidRPr="005E091C">
        <w:rPr>
          <w:rFonts w:ascii="Times New Roman" w:eastAsia="Arial" w:hAnsi="Times New Roman" w:cs="Times New Roman"/>
          <w:sz w:val="24"/>
          <w:szCs w:val="24"/>
          <w:highlight w:val="white"/>
        </w:rPr>
        <w:t xml:space="preserve">Skitka, L. J. (2002). Do the means always justify the ends, or do the ends sometimes justify the means? A value model of justice reasoning. </w:t>
      </w:r>
      <w:r w:rsidRPr="005E091C">
        <w:rPr>
          <w:rFonts w:ascii="Times New Roman" w:eastAsia="Arial" w:hAnsi="Times New Roman" w:cs="Times New Roman"/>
          <w:i/>
          <w:sz w:val="24"/>
          <w:szCs w:val="24"/>
          <w:highlight w:val="white"/>
        </w:rPr>
        <w:t>Personality and Social Psychology Bulletin, 28</w:t>
      </w:r>
      <w:r w:rsidRPr="005E091C">
        <w:rPr>
          <w:rFonts w:ascii="Times New Roman" w:eastAsia="Arial" w:hAnsi="Times New Roman" w:cs="Times New Roman"/>
          <w:sz w:val="24"/>
          <w:szCs w:val="24"/>
          <w:highlight w:val="white"/>
        </w:rPr>
        <w:t xml:space="preserve">(5), 588–597. </w:t>
      </w:r>
      <w:r w:rsidR="00187593" w:rsidRPr="005E091C">
        <w:rPr>
          <w:rFonts w:ascii="Times New Roman" w:eastAsia="Arial" w:hAnsi="Times New Roman" w:cs="Times New Roman"/>
          <w:sz w:val="24"/>
          <w:szCs w:val="24"/>
          <w:highlight w:val="white"/>
        </w:rPr>
        <w:t>https://doi.org/10.1177/0146167202288003</w:t>
      </w:r>
    </w:p>
    <w:p w14:paraId="36CC0309" w14:textId="77777777"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Tajfel, H., y Turner, J.C. (1979). An integrative theory of intergroup conflict. En W.G. Austin y S. Worchel (Eds.): </w:t>
      </w:r>
      <w:r w:rsidRPr="005E091C">
        <w:rPr>
          <w:rFonts w:ascii="Times New Roman" w:eastAsia="Times New Roman" w:hAnsi="Times New Roman" w:cs="Times New Roman"/>
          <w:i/>
          <w:sz w:val="24"/>
          <w:szCs w:val="24"/>
        </w:rPr>
        <w:t>The Social Psychology of intergroup relations</w:t>
      </w:r>
      <w:r w:rsidRPr="005E091C">
        <w:rPr>
          <w:rFonts w:ascii="Times New Roman" w:eastAsia="Times New Roman" w:hAnsi="Times New Roman" w:cs="Times New Roman"/>
          <w:sz w:val="24"/>
          <w:szCs w:val="24"/>
        </w:rPr>
        <w:t xml:space="preserve"> (pp. 33-47). Monterey, CA: Brooks- Cole. </w:t>
      </w:r>
    </w:p>
    <w:p w14:paraId="4B9D4756" w14:textId="1D3F27C5"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Thomas, E. F., &amp; McGarty, C. A. (2009). The role of efficacy and moral outrage norms in creating the potential for international development activism through group-based interaction. </w:t>
      </w:r>
      <w:r w:rsidRPr="005E091C">
        <w:rPr>
          <w:rFonts w:ascii="Times New Roman" w:eastAsia="Times New Roman" w:hAnsi="Times New Roman" w:cs="Times New Roman"/>
          <w:i/>
          <w:sz w:val="24"/>
          <w:szCs w:val="24"/>
        </w:rPr>
        <w:t>The British journal of social psychology</w:t>
      </w:r>
      <w:r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i/>
          <w:sz w:val="24"/>
          <w:szCs w:val="24"/>
        </w:rPr>
        <w:t>48</w:t>
      </w:r>
      <w:r w:rsidRPr="005E091C">
        <w:rPr>
          <w:rFonts w:ascii="Times New Roman" w:eastAsia="Times New Roman" w:hAnsi="Times New Roman" w:cs="Times New Roman"/>
          <w:sz w:val="24"/>
          <w:szCs w:val="24"/>
        </w:rPr>
        <w:t>(Pt 1), 115–134. https://doi.org/10.1348/014466608X313774</w:t>
      </w:r>
    </w:p>
    <w:p w14:paraId="6BC68AA0" w14:textId="3AD7B13C" w:rsidR="00187593" w:rsidRPr="005E091C" w:rsidRDefault="00000000" w:rsidP="00B86A53">
      <w:pPr>
        <w:spacing w:after="0" w:line="360" w:lineRule="auto"/>
        <w:ind w:left="709" w:hanging="709"/>
        <w:jc w:val="both"/>
        <w:rPr>
          <w:rFonts w:ascii="Times New Roman" w:eastAsia="Times New Roman" w:hAnsi="Times New Roman" w:cs="Times New Roman"/>
          <w:sz w:val="24"/>
          <w:szCs w:val="24"/>
          <w:lang w:val="es-BO"/>
        </w:rPr>
      </w:pPr>
      <w:r w:rsidRPr="005E091C">
        <w:rPr>
          <w:rFonts w:ascii="Times New Roman" w:eastAsia="Times New Roman" w:hAnsi="Times New Roman" w:cs="Times New Roman"/>
          <w:sz w:val="24"/>
          <w:szCs w:val="24"/>
          <w:lang w:val="es-BO"/>
        </w:rPr>
        <w:t xml:space="preserve">van Stekelenburg, J., Klandermans, B., &amp; van Dijk, W. W. (2011). </w:t>
      </w:r>
      <w:r w:rsidRPr="005E091C">
        <w:rPr>
          <w:rFonts w:ascii="Times New Roman" w:eastAsia="Times New Roman" w:hAnsi="Times New Roman" w:cs="Times New Roman"/>
          <w:sz w:val="24"/>
          <w:szCs w:val="24"/>
        </w:rPr>
        <w:t xml:space="preserve">Combining motivations and emotion: The motivational dynamics of protest participation. </w:t>
      </w:r>
      <w:r w:rsidRPr="005E091C">
        <w:rPr>
          <w:rFonts w:ascii="Times New Roman" w:eastAsia="Times New Roman" w:hAnsi="Times New Roman" w:cs="Times New Roman"/>
          <w:i/>
          <w:sz w:val="24"/>
          <w:szCs w:val="24"/>
          <w:lang w:val="es-BO"/>
        </w:rPr>
        <w:t>Revista de Psicología Social, 26</w:t>
      </w:r>
      <w:r w:rsidRPr="005E091C">
        <w:rPr>
          <w:rFonts w:ascii="Times New Roman" w:eastAsia="Times New Roman" w:hAnsi="Times New Roman" w:cs="Times New Roman"/>
          <w:sz w:val="24"/>
          <w:szCs w:val="24"/>
          <w:lang w:val="es-BO"/>
        </w:rPr>
        <w:t xml:space="preserve">(1), 91–104. </w:t>
      </w:r>
      <w:r w:rsidR="00187593" w:rsidRPr="005E091C">
        <w:rPr>
          <w:rFonts w:ascii="Times New Roman" w:eastAsia="Times New Roman" w:hAnsi="Times New Roman" w:cs="Times New Roman"/>
          <w:sz w:val="24"/>
          <w:szCs w:val="24"/>
          <w:lang w:val="es-BO"/>
        </w:rPr>
        <w:t>https://doi.org/10.1174/021347411794078426</w:t>
      </w:r>
    </w:p>
    <w:p w14:paraId="3AC11AE8" w14:textId="2C7BDBA0" w:rsidR="00187593" w:rsidRPr="005E091C" w:rsidRDefault="00000000" w:rsidP="00B86A53">
      <w:pPr>
        <w:spacing w:after="0" w:line="360" w:lineRule="auto"/>
        <w:ind w:left="709" w:hanging="709"/>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lang w:val="es-BO"/>
        </w:rPr>
        <w:t xml:space="preserve">van Troost, D., van Stekelenburg, J., Klandermans, B. (2013). </w:t>
      </w:r>
      <w:r w:rsidRPr="005E091C">
        <w:rPr>
          <w:rFonts w:ascii="Times New Roman" w:eastAsia="Times New Roman" w:hAnsi="Times New Roman" w:cs="Times New Roman"/>
          <w:sz w:val="24"/>
          <w:szCs w:val="24"/>
        </w:rPr>
        <w:t xml:space="preserve">Emotions of Protest. In: Demertzis, N. (eds) Emotions in Politics. Palgrave Studies in Political Psychology series. Palgrave Macmillan, London. </w:t>
      </w:r>
      <w:r w:rsidR="00187593" w:rsidRPr="005E091C">
        <w:rPr>
          <w:rFonts w:ascii="Times New Roman" w:eastAsia="Times New Roman" w:hAnsi="Times New Roman" w:cs="Times New Roman"/>
          <w:sz w:val="24"/>
          <w:szCs w:val="24"/>
        </w:rPr>
        <w:t>https://doi.org/10.1057/9781137025661_10</w:t>
      </w:r>
    </w:p>
    <w:p w14:paraId="1D31F6A6" w14:textId="30D57AC9" w:rsidR="00187593" w:rsidRPr="005E091C" w:rsidRDefault="00187593" w:rsidP="00220CF5">
      <w:pPr>
        <w:spacing w:after="0" w:line="360" w:lineRule="auto"/>
        <w:ind w:left="708" w:hanging="708"/>
        <w:jc w:val="both"/>
        <w:rPr>
          <w:rFonts w:ascii="Times New Roman" w:eastAsia="Times New Roman" w:hAnsi="Times New Roman" w:cs="Times New Roman"/>
          <w:sz w:val="24"/>
          <w:szCs w:val="24"/>
        </w:rPr>
      </w:pPr>
      <w:hyperlink r:id="rId24">
        <w:r w:rsidRPr="005E091C">
          <w:rPr>
            <w:rFonts w:ascii="Times New Roman" w:eastAsia="Times New Roman" w:hAnsi="Times New Roman" w:cs="Times New Roman"/>
            <w:sz w:val="24"/>
            <w:szCs w:val="24"/>
          </w:rPr>
          <w:t>van Zomeren</w:t>
        </w:r>
      </w:hyperlink>
      <w:r w:rsidRPr="005E091C">
        <w:rPr>
          <w:rFonts w:ascii="Times New Roman" w:eastAsia="Times New Roman" w:hAnsi="Times New Roman" w:cs="Times New Roman"/>
          <w:sz w:val="24"/>
          <w:szCs w:val="24"/>
        </w:rPr>
        <w:t xml:space="preserve">, M. </w:t>
      </w:r>
      <w:hyperlink r:id="rId25">
        <w:r w:rsidRPr="005E091C">
          <w:rPr>
            <w:rFonts w:ascii="Times New Roman" w:eastAsia="Times New Roman" w:hAnsi="Times New Roman" w:cs="Times New Roman"/>
            <w:sz w:val="24"/>
            <w:szCs w:val="24"/>
          </w:rPr>
          <w:t>Postmes</w:t>
        </w:r>
      </w:hyperlink>
      <w:r w:rsidRPr="005E091C">
        <w:rPr>
          <w:rFonts w:ascii="Times New Roman" w:eastAsia="Times New Roman" w:hAnsi="Times New Roman" w:cs="Times New Roman"/>
          <w:sz w:val="24"/>
          <w:szCs w:val="24"/>
        </w:rPr>
        <w:t>, T. &amp; Russel, S. (2012). On conviction's collective consequences: Integrating moral conviction with the social identity model of collective action. British Journal of Social Psychology (2012), 51, 52–71. https://doi.org/10.1111/j.2044-8309.2010.02000.x</w:t>
      </w:r>
    </w:p>
    <w:p w14:paraId="20CFF2E8" w14:textId="50129095"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Van Zomeren, M., Postmes, T., Spears, R., &amp; Bettache, K. (2011). Can moral convictions motivate the advantaged to challenge social inequality? Extending the social identity model of collective action. Group Processes &amp; Intergroup Relations, 14(5), 735-753. </w:t>
      </w:r>
      <w:r w:rsidR="00187593" w:rsidRPr="005E091C">
        <w:rPr>
          <w:rFonts w:ascii="Times New Roman" w:eastAsia="Times New Roman" w:hAnsi="Times New Roman" w:cs="Times New Roman"/>
          <w:sz w:val="24"/>
          <w:szCs w:val="24"/>
        </w:rPr>
        <w:t>https://doi.org/10.1177/1368430210395637</w:t>
      </w:r>
    </w:p>
    <w:p w14:paraId="64A67563" w14:textId="30E0F7E8"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van Zomeren, M., Spears, R., Fischer, A. H., &amp; Leach, C. W. (2004). Put Your Money Where Your Mouth Is! Explaining Collective Action Tendencies Through Group-Based Anger and Group Efficacy. </w:t>
      </w:r>
      <w:r w:rsidRPr="005E091C">
        <w:rPr>
          <w:rFonts w:ascii="Times New Roman" w:eastAsia="Times New Roman" w:hAnsi="Times New Roman" w:cs="Times New Roman"/>
          <w:i/>
          <w:sz w:val="24"/>
          <w:szCs w:val="24"/>
        </w:rPr>
        <w:t>Journal of Personality and Social Psychology, 87</w:t>
      </w:r>
      <w:r w:rsidRPr="005E091C">
        <w:rPr>
          <w:rFonts w:ascii="Times New Roman" w:eastAsia="Times New Roman" w:hAnsi="Times New Roman" w:cs="Times New Roman"/>
          <w:sz w:val="24"/>
          <w:szCs w:val="24"/>
        </w:rPr>
        <w:t xml:space="preserve">(5), 649–664. </w:t>
      </w:r>
      <w:r w:rsidR="00187593" w:rsidRPr="005E091C">
        <w:rPr>
          <w:rFonts w:ascii="Times New Roman" w:eastAsia="Times New Roman" w:hAnsi="Times New Roman" w:cs="Times New Roman"/>
          <w:sz w:val="24"/>
          <w:szCs w:val="24"/>
        </w:rPr>
        <w:t>https://doi.org/10.1037/0022-3514.87.5.649</w:t>
      </w:r>
    </w:p>
    <w:p w14:paraId="60F23F43" w14:textId="4C2DD32D" w:rsidR="00187593" w:rsidRPr="00602114"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lastRenderedPageBreak/>
        <w:t xml:space="preserve">van Zomeren, M., Pauls, I.L. &amp; Cohen-Chen, S. (2019). Is hope good for motivating collective action in the context of climate change? Differentiating hope’s emotion - and problem -focused coping functions. </w:t>
      </w:r>
      <w:r w:rsidRPr="005E091C">
        <w:rPr>
          <w:rFonts w:ascii="Times New Roman" w:eastAsia="Times New Roman" w:hAnsi="Times New Roman" w:cs="Times New Roman"/>
          <w:i/>
          <w:sz w:val="24"/>
          <w:szCs w:val="24"/>
        </w:rPr>
        <w:t>Global Environmental Change</w:t>
      </w:r>
      <w:r w:rsidRPr="005E091C">
        <w:rPr>
          <w:rFonts w:ascii="Times New Roman" w:eastAsia="Times New Roman" w:hAnsi="Times New Roman" w:cs="Times New Roman"/>
          <w:sz w:val="24"/>
          <w:szCs w:val="24"/>
        </w:rPr>
        <w:t xml:space="preserve">, 58, [101915]. </w:t>
      </w:r>
      <w:r w:rsidR="00187593" w:rsidRPr="00602114">
        <w:rPr>
          <w:rFonts w:ascii="Times New Roman" w:eastAsia="Times New Roman" w:hAnsi="Times New Roman" w:cs="Times New Roman"/>
          <w:sz w:val="24"/>
          <w:szCs w:val="24"/>
        </w:rPr>
        <w:t>https://doi.org/10.1016/j.gloenvcha.2019.04.003</w:t>
      </w:r>
    </w:p>
    <w:p w14:paraId="4871E78C" w14:textId="77777777" w:rsidR="00187593" w:rsidRPr="005E091C" w:rsidRDefault="00000000" w:rsidP="00220CF5">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lang w:val="es-BO"/>
        </w:rPr>
        <w:t xml:space="preserve">Vilas, X., &amp; Sabucedo, J.M. (2012). </w:t>
      </w:r>
      <w:r w:rsidRPr="005E091C">
        <w:rPr>
          <w:rFonts w:ascii="Times New Roman" w:eastAsia="Times New Roman" w:hAnsi="Times New Roman" w:cs="Times New Roman"/>
          <w:sz w:val="24"/>
          <w:szCs w:val="24"/>
        </w:rPr>
        <w:t xml:space="preserve">Moral obligation: a forgotten dimension in the analysis of collective action. </w:t>
      </w:r>
      <w:r w:rsidRPr="005E091C">
        <w:rPr>
          <w:rFonts w:ascii="Times New Roman" w:eastAsia="Times New Roman" w:hAnsi="Times New Roman" w:cs="Times New Roman"/>
          <w:i/>
          <w:sz w:val="24"/>
          <w:szCs w:val="24"/>
        </w:rPr>
        <w:t>Revista Psicol. Soc.</w:t>
      </w:r>
      <w:r w:rsidRPr="005E091C">
        <w:rPr>
          <w:rFonts w:ascii="Times New Roman" w:eastAsia="Times New Roman" w:hAnsi="Times New Roman" w:cs="Times New Roman"/>
          <w:sz w:val="24"/>
          <w:szCs w:val="24"/>
        </w:rPr>
        <w:t xml:space="preserve"> 27, 369–375. doi: 10.1174/021347412802845577</w:t>
      </w:r>
    </w:p>
    <w:p w14:paraId="07B36719" w14:textId="6B89A5D9" w:rsidR="00187593" w:rsidRPr="005E091C" w:rsidRDefault="00000000" w:rsidP="00DD1D8B">
      <w:pPr>
        <w:spacing w:after="0" w:line="360" w:lineRule="auto"/>
        <w:ind w:left="708" w:hanging="708"/>
        <w:jc w:val="both"/>
        <w:rPr>
          <w:rFonts w:ascii="Times New Roman" w:eastAsia="Times New Roman" w:hAnsi="Times New Roman" w:cs="Times New Roman"/>
          <w:sz w:val="24"/>
          <w:szCs w:val="24"/>
        </w:rPr>
      </w:pPr>
      <w:r w:rsidRPr="005E091C">
        <w:rPr>
          <w:rFonts w:ascii="Times New Roman" w:eastAsia="Times New Roman" w:hAnsi="Times New Roman" w:cs="Times New Roman"/>
          <w:sz w:val="24"/>
          <w:szCs w:val="24"/>
        </w:rPr>
        <w:t xml:space="preserve">Yang, G. (2000). Achieving Emotions in Collective Action: Emotional Processes and Movement Mobilization in the 1989 Chinese Student Movement. </w:t>
      </w:r>
      <w:r w:rsidRPr="005E091C">
        <w:rPr>
          <w:rFonts w:ascii="Times New Roman" w:eastAsia="Times New Roman" w:hAnsi="Times New Roman" w:cs="Times New Roman"/>
          <w:i/>
          <w:sz w:val="24"/>
          <w:szCs w:val="24"/>
        </w:rPr>
        <w:t>The Sociological Quarterly</w:t>
      </w:r>
      <w:r w:rsidRPr="005E091C">
        <w:rPr>
          <w:rFonts w:ascii="Times New Roman" w:eastAsia="Times New Roman" w:hAnsi="Times New Roman" w:cs="Times New Roman"/>
          <w:sz w:val="24"/>
          <w:szCs w:val="24"/>
        </w:rPr>
        <w:t xml:space="preserve">, </w:t>
      </w:r>
      <w:r w:rsidRPr="005E091C">
        <w:rPr>
          <w:rFonts w:ascii="Times New Roman" w:eastAsia="Times New Roman" w:hAnsi="Times New Roman" w:cs="Times New Roman"/>
          <w:i/>
          <w:sz w:val="24"/>
          <w:szCs w:val="24"/>
        </w:rPr>
        <w:t>41</w:t>
      </w:r>
      <w:r w:rsidRPr="005E091C">
        <w:rPr>
          <w:rFonts w:ascii="Times New Roman" w:eastAsia="Times New Roman" w:hAnsi="Times New Roman" w:cs="Times New Roman"/>
          <w:sz w:val="24"/>
          <w:szCs w:val="24"/>
        </w:rPr>
        <w:t xml:space="preserve">(4), 593–614. </w:t>
      </w:r>
      <w:r w:rsidR="00187593" w:rsidRPr="005E091C">
        <w:rPr>
          <w:rFonts w:ascii="Times New Roman" w:eastAsia="Times New Roman" w:hAnsi="Times New Roman" w:cs="Times New Roman"/>
          <w:sz w:val="24"/>
          <w:szCs w:val="24"/>
        </w:rPr>
        <w:t>https://doi.org/10.1111/j.1533-8525.2000.tb00075.x</w:t>
      </w:r>
    </w:p>
    <w:sectPr w:rsidR="00187593" w:rsidRPr="005E091C" w:rsidSect="00D4779C">
      <w:headerReference w:type="default" r:id="rId26"/>
      <w:headerReference w:type="first" r:id="rId27"/>
      <w:footerReference w:type="first" r:id="rId28"/>
      <w:pgSz w:w="11906" w:h="16838"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2272" w14:textId="77777777" w:rsidR="001B7001" w:rsidRDefault="001B7001">
      <w:pPr>
        <w:spacing w:after="0" w:line="240" w:lineRule="auto"/>
      </w:pPr>
      <w:r>
        <w:separator/>
      </w:r>
    </w:p>
  </w:endnote>
  <w:endnote w:type="continuationSeparator" w:id="0">
    <w:p w14:paraId="3BAEEF0A" w14:textId="77777777" w:rsidR="001B7001" w:rsidRDefault="001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76DB" w14:textId="77777777" w:rsidR="00187593" w:rsidRDefault="00187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8711" w14:textId="77777777" w:rsidR="001B7001" w:rsidRDefault="001B7001">
      <w:pPr>
        <w:spacing w:after="0" w:line="240" w:lineRule="auto"/>
      </w:pPr>
      <w:r>
        <w:separator/>
      </w:r>
    </w:p>
  </w:footnote>
  <w:footnote w:type="continuationSeparator" w:id="0">
    <w:p w14:paraId="0F04159D" w14:textId="77777777" w:rsidR="001B7001" w:rsidRDefault="001B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EBE" w14:textId="77777777" w:rsidR="00187593" w:rsidRDefault="00000000">
    <w:pPr>
      <w:jc w:val="right"/>
    </w:pPr>
    <w:r>
      <w:rPr>
        <w:rFonts w:ascii="Times New Roman" w:eastAsia="Times New Roman" w:hAnsi="Times New Roman" w:cs="Times New Roman"/>
        <w:b/>
        <w:sz w:val="24"/>
        <w:szCs w:val="24"/>
      </w:rPr>
      <w:t xml:space="preserve">Moral conviction in citizens' decision to protest    </w:t>
    </w:r>
    <w:r>
      <w:fldChar w:fldCharType="begin"/>
    </w:r>
    <w:r>
      <w:instrText>PAGE</w:instrText>
    </w:r>
    <w:r>
      <w:fldChar w:fldCharType="separate"/>
    </w:r>
    <w:r w:rsidR="00AE6BF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96E3" w14:textId="77777777" w:rsidR="00187593" w:rsidRDefault="00187593">
    <w:pPr>
      <w:spacing w:line="48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344F"/>
    <w:multiLevelType w:val="multilevel"/>
    <w:tmpl w:val="115A2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447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593"/>
    <w:rsid w:val="00001E6F"/>
    <w:rsid w:val="00023B82"/>
    <w:rsid w:val="000371AF"/>
    <w:rsid w:val="00187593"/>
    <w:rsid w:val="001B7001"/>
    <w:rsid w:val="0020182A"/>
    <w:rsid w:val="00220CF5"/>
    <w:rsid w:val="002259EC"/>
    <w:rsid w:val="00275E28"/>
    <w:rsid w:val="002C13C6"/>
    <w:rsid w:val="003527A8"/>
    <w:rsid w:val="003B38E4"/>
    <w:rsid w:val="003F006B"/>
    <w:rsid w:val="00446E07"/>
    <w:rsid w:val="004A66E9"/>
    <w:rsid w:val="004B0000"/>
    <w:rsid w:val="004C3820"/>
    <w:rsid w:val="00501B0D"/>
    <w:rsid w:val="00510F10"/>
    <w:rsid w:val="005307F1"/>
    <w:rsid w:val="00584CC3"/>
    <w:rsid w:val="005D6039"/>
    <w:rsid w:val="005E091C"/>
    <w:rsid w:val="00602114"/>
    <w:rsid w:val="00642DA6"/>
    <w:rsid w:val="00654881"/>
    <w:rsid w:val="006A75D4"/>
    <w:rsid w:val="00725DDC"/>
    <w:rsid w:val="00790E74"/>
    <w:rsid w:val="007B008D"/>
    <w:rsid w:val="007C5EF2"/>
    <w:rsid w:val="00840F93"/>
    <w:rsid w:val="00850E1C"/>
    <w:rsid w:val="00862C1B"/>
    <w:rsid w:val="00867851"/>
    <w:rsid w:val="009331F1"/>
    <w:rsid w:val="009C4685"/>
    <w:rsid w:val="009C5D34"/>
    <w:rsid w:val="00A03E67"/>
    <w:rsid w:val="00A6629F"/>
    <w:rsid w:val="00A93357"/>
    <w:rsid w:val="00AE6BF8"/>
    <w:rsid w:val="00AF5178"/>
    <w:rsid w:val="00B86A53"/>
    <w:rsid w:val="00C32115"/>
    <w:rsid w:val="00C377BE"/>
    <w:rsid w:val="00C501E1"/>
    <w:rsid w:val="00CD0724"/>
    <w:rsid w:val="00CE5E64"/>
    <w:rsid w:val="00D14763"/>
    <w:rsid w:val="00D4779C"/>
    <w:rsid w:val="00DD1D8B"/>
    <w:rsid w:val="00DE7E2E"/>
    <w:rsid w:val="00F56DEC"/>
    <w:rsid w:val="00F947F3"/>
    <w:rsid w:val="00FD24C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B437"/>
  <w15:docId w15:val="{635802C7-4E38-4095-B6AE-FEB247C3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C417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17D0"/>
    <w:rPr>
      <w:sz w:val="20"/>
      <w:szCs w:val="20"/>
    </w:rPr>
  </w:style>
  <w:style w:type="character" w:styleId="Refdenotaalpie">
    <w:name w:val="footnote reference"/>
    <w:basedOn w:val="Fuentedeprrafopredeter"/>
    <w:uiPriority w:val="99"/>
    <w:semiHidden/>
    <w:unhideWhenUsed/>
    <w:rsid w:val="00C417D0"/>
    <w:rPr>
      <w:vertAlign w:val="superscript"/>
    </w:rPr>
  </w:style>
  <w:style w:type="paragraph" w:styleId="NormalWeb">
    <w:name w:val="Normal (Web)"/>
    <w:basedOn w:val="Normal"/>
    <w:uiPriority w:val="99"/>
    <w:semiHidden/>
    <w:unhideWhenUsed/>
    <w:rsid w:val="00C417D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417D0"/>
    <w:rPr>
      <w:color w:val="0000FF"/>
      <w:u w:val="single"/>
    </w:rPr>
  </w:style>
  <w:style w:type="character" w:customStyle="1" w:styleId="apple-tab-span">
    <w:name w:val="apple-tab-span"/>
    <w:basedOn w:val="Fuentedeprrafopredeter"/>
    <w:rsid w:val="003409B5"/>
  </w:style>
  <w:style w:type="table" w:styleId="Tablaconcuadrcula">
    <w:name w:val="Table Grid"/>
    <w:basedOn w:val="Tablanormal"/>
    <w:uiPriority w:val="39"/>
    <w:rsid w:val="0062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top w:w="15" w:type="dxa"/>
        <w:left w:w="108" w:type="dxa"/>
        <w:bottom w:w="15" w:type="dxa"/>
        <w:right w:w="108"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Textonotaalfinal">
    <w:name w:val="endnote text"/>
    <w:basedOn w:val="Normal"/>
    <w:link w:val="TextonotaalfinalCar"/>
    <w:uiPriority w:val="99"/>
    <w:semiHidden/>
    <w:unhideWhenUsed/>
    <w:rsid w:val="00F56DE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56DEC"/>
    <w:rPr>
      <w:sz w:val="20"/>
      <w:szCs w:val="20"/>
    </w:rPr>
  </w:style>
  <w:style w:type="character" w:styleId="Refdenotaalfinal">
    <w:name w:val="endnote reference"/>
    <w:basedOn w:val="Fuentedeprrafopredeter"/>
    <w:uiPriority w:val="99"/>
    <w:semiHidden/>
    <w:unhideWhenUsed/>
    <w:rsid w:val="00F56DEC"/>
    <w:rPr>
      <w:vertAlign w:val="superscript"/>
    </w:rPr>
  </w:style>
  <w:style w:type="character" w:styleId="Mencinsinresolver">
    <w:name w:val="Unresolved Mention"/>
    <w:basedOn w:val="Fuentedeprrafopredeter"/>
    <w:uiPriority w:val="99"/>
    <w:semiHidden/>
    <w:unhideWhenUsed/>
    <w:rsid w:val="00F5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otero.org/google-docs/?ZIUcnv" TargetMode="External"/><Relationship Id="rId18" Type="http://schemas.openxmlformats.org/officeDocument/2006/relationships/hyperlink" Target="https://www.zotero.org/google-docs/?ZIUcnv"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philpapers.org/s/Daniel%20C.%20Wisneski" TargetMode="External"/><Relationship Id="rId7" Type="http://schemas.openxmlformats.org/officeDocument/2006/relationships/footnotes" Target="footnotes.xml"/><Relationship Id="rId12" Type="http://schemas.openxmlformats.org/officeDocument/2006/relationships/hyperlink" Target="https://www.zotero.org/google-docs/?ZIUcnv" TargetMode="External"/><Relationship Id="rId17" Type="http://schemas.openxmlformats.org/officeDocument/2006/relationships/hyperlink" Target="https://www.zotero.org/google-docs/?ZIUcnv" TargetMode="External"/><Relationship Id="rId25" Type="http://schemas.openxmlformats.org/officeDocument/2006/relationships/hyperlink" Target="https://bpspsychub.onlinelibrary.wiley.com/authored-by/Postmes/Tom" TargetMode="External"/><Relationship Id="rId2" Type="http://schemas.openxmlformats.org/officeDocument/2006/relationships/customXml" Target="../customXml/item2.xml"/><Relationship Id="rId16" Type="http://schemas.openxmlformats.org/officeDocument/2006/relationships/hyperlink" Target="https://www.zotero.org/google-docs/?ZIUcnv" TargetMode="External"/><Relationship Id="rId20" Type="http://schemas.openxmlformats.org/officeDocument/2006/relationships/hyperlink" Target="https://philpapers.org/s/Linda%20J.%20Skitk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rlp.2015.09.013" TargetMode="External"/><Relationship Id="rId24" Type="http://schemas.openxmlformats.org/officeDocument/2006/relationships/hyperlink" Target="https://bpspsychub.onlinelibrary.wiley.com/authored-by/van+Zomeren/Martijn" TargetMode="External"/><Relationship Id="rId5" Type="http://schemas.openxmlformats.org/officeDocument/2006/relationships/settings" Target="settings.xml"/><Relationship Id="rId15" Type="http://schemas.openxmlformats.org/officeDocument/2006/relationships/hyperlink" Target="https://www.zotero.org/google-docs/?ZIUcnv" TargetMode="External"/><Relationship Id="rId23" Type="http://schemas.openxmlformats.org/officeDocument/2006/relationships/hyperlink" Target="https://philpapers.org/asearch.pl?pub=1412" TargetMode="External"/><Relationship Id="rId28" Type="http://schemas.openxmlformats.org/officeDocument/2006/relationships/footer" Target="footer1.xml"/><Relationship Id="rId10" Type="http://schemas.openxmlformats.org/officeDocument/2006/relationships/hyperlink" Target="https://doi.org/10.2307/2095417" TargetMode="External"/><Relationship Id="rId19" Type="http://schemas.openxmlformats.org/officeDocument/2006/relationships/hyperlink" Target="https://doi.org/10.11144/javeriana.upsy13-3.apep" TargetMode="External"/><Relationship Id="rId4" Type="http://schemas.openxmlformats.org/officeDocument/2006/relationships/styles" Target="styles.xml"/><Relationship Id="rId9" Type="http://schemas.openxmlformats.org/officeDocument/2006/relationships/hyperlink" Target="https://doi.org/10.1111/josi.12170" TargetMode="External"/><Relationship Id="rId14" Type="http://schemas.openxmlformats.org/officeDocument/2006/relationships/hyperlink" Target="https://www.zotero.org/google-docs/?ZIUcnv" TargetMode="External"/><Relationship Id="rId22" Type="http://schemas.openxmlformats.org/officeDocument/2006/relationships/hyperlink" Target="https://philpapers.org/go.pl?id=SKIMCA&amp;proxyId=&amp;u=http%3A%2F%2Fwww.uic.edu%2Flabs%2Fskitka%2Fpublic_html%2FSkitkaWisneski2011.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foXjJ7sRqycyTkS19kBlZJ61Q==">CgMxLjAyCWguMzBqMHpsbDIOaC4xbnp1aGZucmh4NngyDmgucnNoMzF2ZGJyMnAxMg5oLjJwM2ZmemFtMDUyZzIOaC4ycDNmZnphbTA1MmcyDmguaGs0aG50dGtvcGo4OABqKQoUc3VnZ2VzdC44eXc5Mm55ZHZ1eTcSEUVyaWMgUm90aCBVbnp1ZXRhciExallGSVdqQmcxSGlaYzBNcHZ3Um1rQWYzdUlEaEFqMlg=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110C0E-DEBF-468E-B17F-4E7A8F22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20</Pages>
  <Words>7086</Words>
  <Characters>38979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Roth</cp:lastModifiedBy>
  <cp:revision>15</cp:revision>
  <dcterms:created xsi:type="dcterms:W3CDTF">2025-04-14T19:43:00Z</dcterms:created>
  <dcterms:modified xsi:type="dcterms:W3CDTF">2025-04-17T21:19:00Z</dcterms:modified>
</cp:coreProperties>
</file>