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79C2" w14:textId="77777777" w:rsidR="0039168B" w:rsidRPr="00096FDF" w:rsidRDefault="002B631A" w:rsidP="00096FDF">
      <w:pPr>
        <w:pStyle w:val="Ttulo7"/>
        <w:rPr>
          <w:rFonts w:eastAsia="Times New Roman"/>
          <w:lang w:val="es-MX"/>
        </w:rPr>
      </w:pPr>
      <w:bookmarkStart w:id="0" w:name="_y5n96twl1fiq" w:colFirst="0" w:colLast="0"/>
      <w:bookmarkEnd w:id="0"/>
      <w:proofErr w:type="spellStart"/>
      <w:r w:rsidRPr="00096FDF">
        <w:rPr>
          <w:rFonts w:eastAsia="Times New Roman"/>
          <w:lang w:val="es-MX"/>
        </w:rPr>
        <w:t>Affordances</w:t>
      </w:r>
      <w:proofErr w:type="spellEnd"/>
      <w:r w:rsidRPr="00096FDF">
        <w:rPr>
          <w:rFonts w:eastAsia="Times New Roman"/>
          <w:lang w:val="es-MX"/>
        </w:rPr>
        <w:t xml:space="preserve"> e Internalización de la Opresión: </w:t>
      </w:r>
      <w:proofErr w:type="spellStart"/>
      <w:r w:rsidRPr="00096FDF">
        <w:rPr>
          <w:rFonts w:eastAsia="Times New Roman"/>
          <w:lang w:val="es-MX"/>
        </w:rPr>
        <w:t>Decolonización</w:t>
      </w:r>
      <w:proofErr w:type="spellEnd"/>
      <w:r w:rsidRPr="00096FDF">
        <w:rPr>
          <w:rFonts w:eastAsia="Times New Roman"/>
          <w:lang w:val="es-MX"/>
        </w:rPr>
        <w:t xml:space="preserve"> de la Discapacidad en Comunidades Sordas</w:t>
      </w:r>
    </w:p>
    <w:p w14:paraId="219404D5" w14:textId="77777777" w:rsidR="0039168B" w:rsidRPr="00096FDF" w:rsidRDefault="0039168B">
      <w:pPr>
        <w:rPr>
          <w:rFonts w:ascii="Times New Roman" w:eastAsia="Times New Roman" w:hAnsi="Times New Roman" w:cs="Times New Roman"/>
          <w:lang w:val="es-MX"/>
        </w:rPr>
      </w:pPr>
    </w:p>
    <w:p w14:paraId="468A34DF" w14:textId="77777777" w:rsidR="0039168B" w:rsidRPr="00096FDF" w:rsidRDefault="0039168B">
      <w:pPr>
        <w:spacing w:line="240" w:lineRule="auto"/>
        <w:rPr>
          <w:rFonts w:ascii="Times New Roman" w:eastAsia="Times New Roman" w:hAnsi="Times New Roman" w:cs="Times New Roman"/>
          <w:sz w:val="24"/>
          <w:szCs w:val="24"/>
          <w:lang w:val="es-MX"/>
        </w:rPr>
      </w:pPr>
    </w:p>
    <w:p w14:paraId="3F1B3284" w14:textId="77777777" w:rsidR="00124DC7" w:rsidRPr="00096FDF" w:rsidRDefault="00124DC7">
      <w:pPr>
        <w:spacing w:line="240" w:lineRule="auto"/>
        <w:rPr>
          <w:rFonts w:ascii="Times New Roman" w:eastAsia="Times New Roman" w:hAnsi="Times New Roman" w:cs="Times New Roman"/>
          <w:sz w:val="24"/>
          <w:szCs w:val="24"/>
          <w:lang w:val="es-MX"/>
        </w:rPr>
      </w:pPr>
    </w:p>
    <w:p w14:paraId="116DD430" w14:textId="77777777" w:rsidR="0039168B" w:rsidRPr="00096FDF" w:rsidRDefault="002B631A">
      <w:pPr>
        <w:pStyle w:val="Ttulo2"/>
        <w:spacing w:before="0" w:after="0" w:line="240" w:lineRule="auto"/>
        <w:jc w:val="both"/>
        <w:rPr>
          <w:rFonts w:ascii="Times New Roman" w:eastAsia="Times New Roman" w:hAnsi="Times New Roman" w:cs="Times New Roman"/>
          <w:sz w:val="24"/>
          <w:szCs w:val="24"/>
          <w:lang w:val="es-MX"/>
        </w:rPr>
      </w:pPr>
      <w:bookmarkStart w:id="1" w:name="_vplwhcgyhdm" w:colFirst="0" w:colLast="0"/>
      <w:bookmarkEnd w:id="1"/>
      <w:r w:rsidRPr="00096FDF">
        <w:rPr>
          <w:rFonts w:ascii="Times New Roman" w:eastAsia="Times New Roman" w:hAnsi="Times New Roman" w:cs="Times New Roman"/>
          <w:b/>
          <w:sz w:val="24"/>
          <w:szCs w:val="24"/>
          <w:lang w:val="es-MX"/>
        </w:rPr>
        <w:t xml:space="preserve">Resumen. </w:t>
      </w:r>
      <w:r w:rsidRPr="00096FDF">
        <w:rPr>
          <w:rFonts w:ascii="Times New Roman" w:eastAsia="Times New Roman" w:hAnsi="Times New Roman" w:cs="Times New Roman"/>
          <w:sz w:val="24"/>
          <w:szCs w:val="24"/>
          <w:lang w:val="es-MX"/>
        </w:rPr>
        <w:t>Este estudio introduce el concepto de "</w:t>
      </w:r>
      <w:proofErr w:type="spellStart"/>
      <w:r w:rsidRPr="00096FDF">
        <w:rPr>
          <w:rFonts w:ascii="Times New Roman" w:eastAsia="Times New Roman" w:hAnsi="Times New Roman" w:cs="Times New Roman"/>
          <w:sz w:val="24"/>
          <w:szCs w:val="24"/>
          <w:lang w:val="es-MX"/>
        </w:rPr>
        <w:t>dis-affordance</w:t>
      </w:r>
      <w:proofErr w:type="spellEnd"/>
      <w:r w:rsidRPr="00096FDF">
        <w:rPr>
          <w:rFonts w:ascii="Times New Roman" w:eastAsia="Times New Roman" w:hAnsi="Times New Roman" w:cs="Times New Roman"/>
          <w:sz w:val="24"/>
          <w:szCs w:val="24"/>
          <w:lang w:val="es-MX"/>
        </w:rPr>
        <w:t xml:space="preserve">" en el marco de la Psicología Ecológica y la Epistemología Decolonial para analizar cómo surgen restricciones sistemáticas sobre las posibilidades de acción en las experiencias educativas de las comunidades sordas. Mediante análisis cualitativo de entrevistas semiestructuradas con personas sordas usuarias de lengua de señas y datos cuantitativos de la Escala de Actitudes hacia la Cultura Sorda (EACS), identificamos patrones de opresión internalizada y discriminación </w:t>
      </w:r>
      <w:proofErr w:type="spellStart"/>
      <w:r w:rsidRPr="00096FDF">
        <w:rPr>
          <w:rFonts w:ascii="Times New Roman" w:eastAsia="Times New Roman" w:hAnsi="Times New Roman" w:cs="Times New Roman"/>
          <w:sz w:val="24"/>
          <w:szCs w:val="24"/>
          <w:lang w:val="es-MX"/>
        </w:rPr>
        <w:t>intragrupal</w:t>
      </w:r>
      <w:proofErr w:type="spellEnd"/>
      <w:r w:rsidRPr="00096FDF">
        <w:rPr>
          <w:rFonts w:ascii="Times New Roman" w:eastAsia="Times New Roman" w:hAnsi="Times New Roman" w:cs="Times New Roman"/>
          <w:sz w:val="24"/>
          <w:szCs w:val="24"/>
          <w:lang w:val="es-MX"/>
        </w:rPr>
        <w:t xml:space="preserve"> que constriñen la percepción </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xml:space="preserve">. Los resultados revelan una correlación inversa entre la familiaridad con las comunidades sordas y la manifestación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con los contextos educativos institucionales reforzando restricciones perceptuales. Emergieron cuatro dimensiones clave: </w:t>
      </w:r>
      <w:proofErr w:type="spellStart"/>
      <w:r w:rsidRPr="00096FDF">
        <w:rPr>
          <w:rFonts w:ascii="Times New Roman" w:eastAsia="Times New Roman" w:hAnsi="Times New Roman" w:cs="Times New Roman"/>
          <w:sz w:val="24"/>
          <w:szCs w:val="24"/>
          <w:lang w:val="es-MX"/>
        </w:rPr>
        <w:t>inferiorización</w:t>
      </w:r>
      <w:proofErr w:type="spellEnd"/>
      <w:r w:rsidRPr="00096FDF">
        <w:rPr>
          <w:rFonts w:ascii="Times New Roman" w:eastAsia="Times New Roman" w:hAnsi="Times New Roman" w:cs="Times New Roman"/>
          <w:sz w:val="24"/>
          <w:szCs w:val="24"/>
          <w:lang w:val="es-MX"/>
        </w:rPr>
        <w:t xml:space="preserve"> lingüístico-cultural, normalización de prácticas exclusivas, </w:t>
      </w:r>
      <w:proofErr w:type="spellStart"/>
      <w:r w:rsidRPr="00096FDF">
        <w:rPr>
          <w:rFonts w:ascii="Times New Roman" w:eastAsia="Times New Roman" w:hAnsi="Times New Roman" w:cs="Times New Roman"/>
          <w:sz w:val="24"/>
          <w:szCs w:val="24"/>
          <w:lang w:val="es-MX"/>
        </w:rPr>
        <w:t>asimilacionismo</w:t>
      </w:r>
      <w:proofErr w:type="spellEnd"/>
      <w:r w:rsidRPr="00096FDF">
        <w:rPr>
          <w:rFonts w:ascii="Times New Roman" w:eastAsia="Times New Roman" w:hAnsi="Times New Roman" w:cs="Times New Roman"/>
          <w:sz w:val="24"/>
          <w:szCs w:val="24"/>
          <w:lang w:val="es-MX"/>
        </w:rPr>
        <w:t xml:space="preserve"> y sesgo hacia modelos comunicativos orales. Esta conceptualización contribuye a reconceptualizar la discapacidad más allá de modelos de déficit, posicionando a las comunidades sordas como minorías culturales-lingüísticas que experimentan campos de </w:t>
      </w:r>
      <w:proofErr w:type="spellStart"/>
      <w:r w:rsidRPr="00096FDF">
        <w:rPr>
          <w:rFonts w:ascii="Times New Roman" w:eastAsia="Times New Roman" w:hAnsi="Times New Roman" w:cs="Times New Roman"/>
          <w:sz w:val="24"/>
          <w:szCs w:val="24"/>
          <w:lang w:val="es-MX"/>
        </w:rPr>
        <w:t>affordances</w:t>
      </w:r>
      <w:proofErr w:type="spellEnd"/>
      <w:r w:rsidRPr="00096FDF">
        <w:rPr>
          <w:rFonts w:ascii="Times New Roman" w:eastAsia="Times New Roman" w:hAnsi="Times New Roman" w:cs="Times New Roman"/>
          <w:sz w:val="24"/>
          <w:szCs w:val="24"/>
          <w:lang w:val="es-MX"/>
        </w:rPr>
        <w:t xml:space="preserve"> colonizados, en lugar de individuos patologizados.</w:t>
      </w:r>
    </w:p>
    <w:p w14:paraId="3D71EDEF" w14:textId="77777777" w:rsidR="0039168B" w:rsidRPr="00096FDF" w:rsidRDefault="0039168B">
      <w:pPr>
        <w:rPr>
          <w:rFonts w:ascii="Times New Roman" w:eastAsia="Times New Roman" w:hAnsi="Times New Roman" w:cs="Times New Roman"/>
          <w:lang w:val="es-MX"/>
        </w:rPr>
      </w:pPr>
    </w:p>
    <w:p w14:paraId="56C1C204" w14:textId="77777777" w:rsidR="0039168B" w:rsidRPr="00096FDF" w:rsidRDefault="002B631A">
      <w:pPr>
        <w:spacing w:line="24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b/>
          <w:sz w:val="24"/>
          <w:szCs w:val="24"/>
          <w:lang w:val="es-MX"/>
        </w:rPr>
        <w:t>Palabras clave</w:t>
      </w:r>
      <w:r w:rsidRPr="00096FDF">
        <w:rPr>
          <w:rFonts w:ascii="Times New Roman" w:eastAsia="Times New Roman" w:hAnsi="Times New Roman" w:cs="Times New Roman"/>
          <w:sz w:val="24"/>
          <w:szCs w:val="24"/>
          <w:lang w:val="es-MX"/>
        </w:rPr>
        <w:t xml:space="preserve">: psicología ecológica, epistemología decolonial, estudios sobre sordera, opresión internalizada, </w:t>
      </w:r>
      <w:proofErr w:type="spellStart"/>
      <w:r w:rsidRPr="00096FDF">
        <w:rPr>
          <w:rFonts w:ascii="Times New Roman" w:eastAsia="Times New Roman" w:hAnsi="Times New Roman" w:cs="Times New Roman"/>
          <w:sz w:val="24"/>
          <w:szCs w:val="24"/>
          <w:lang w:val="es-MX"/>
        </w:rPr>
        <w:t>dis-affordances</w:t>
      </w:r>
      <w:proofErr w:type="spellEnd"/>
    </w:p>
    <w:p w14:paraId="623CE546" w14:textId="77777777" w:rsidR="0039168B" w:rsidRPr="00096FDF" w:rsidRDefault="0039168B">
      <w:pPr>
        <w:pStyle w:val="Ttulo2"/>
        <w:spacing w:before="0" w:after="0" w:line="360" w:lineRule="auto"/>
        <w:jc w:val="both"/>
        <w:rPr>
          <w:rFonts w:ascii="Times New Roman" w:eastAsia="Times New Roman" w:hAnsi="Times New Roman" w:cs="Times New Roman"/>
          <w:b/>
          <w:sz w:val="24"/>
          <w:szCs w:val="24"/>
          <w:lang w:val="es-MX"/>
        </w:rPr>
      </w:pPr>
      <w:bookmarkStart w:id="2" w:name="_s2s552m0iai" w:colFirst="0" w:colLast="0"/>
      <w:bookmarkEnd w:id="2"/>
    </w:p>
    <w:p w14:paraId="553495C1" w14:textId="77777777" w:rsidR="0039168B" w:rsidRDefault="002B631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 xml:space="preserve">This study introduces the concept of "dis-affordance" within the framework of Ecological Psychology and Decolonial Epistemology to analyze how systematic restrictions on action possibilities emerge in deaf communities' educational experiences. Through qualitative analysis of semi-structured interviews with deaf sign language users and quantitative data from the Attitudes Toward Deaf Culture Scale (ATDCS), we identified patterns of internalized oppression and intra-group discrimination that constrain enactive perception. Results reveal an inverse correlation between familiarity with deaf communities and manifestation of dis-affordances, with institutional educational contexts reinforcing perceptual restrictions. Four key dimensions emerged: language-culture </w:t>
      </w:r>
      <w:proofErr w:type="spellStart"/>
      <w:r>
        <w:rPr>
          <w:rFonts w:ascii="Times New Roman" w:eastAsia="Times New Roman" w:hAnsi="Times New Roman" w:cs="Times New Roman"/>
          <w:sz w:val="24"/>
          <w:szCs w:val="24"/>
        </w:rPr>
        <w:t>inferiorization</w:t>
      </w:r>
      <w:proofErr w:type="spellEnd"/>
      <w:r>
        <w:rPr>
          <w:rFonts w:ascii="Times New Roman" w:eastAsia="Times New Roman" w:hAnsi="Times New Roman" w:cs="Times New Roman"/>
          <w:sz w:val="24"/>
          <w:szCs w:val="24"/>
        </w:rPr>
        <w:t>, normalization of exclusive practices, assimilationism, and bias toward oral communication models. This conceptualization contributes to reconceptualizing disability beyond deficit models, positioning deaf communities as cultural-linguistic minorities experiencing colonized affordance fields rather than pathologized individuals.</w:t>
      </w:r>
    </w:p>
    <w:p w14:paraId="5D61F975" w14:textId="77777777" w:rsidR="0039168B" w:rsidRDefault="0039168B">
      <w:pPr>
        <w:spacing w:line="240" w:lineRule="auto"/>
        <w:jc w:val="both"/>
        <w:rPr>
          <w:rFonts w:ascii="Times New Roman" w:eastAsia="Times New Roman" w:hAnsi="Times New Roman" w:cs="Times New Roman"/>
          <w:sz w:val="24"/>
          <w:szCs w:val="24"/>
        </w:rPr>
      </w:pPr>
    </w:p>
    <w:p w14:paraId="12ABF05F" w14:textId="77777777" w:rsidR="0039168B" w:rsidRDefault="002B631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ecological psychology, decolonial epistemology, deaf studies, internalized oppression, dis-affordances</w:t>
      </w:r>
    </w:p>
    <w:p w14:paraId="69313172" w14:textId="77777777" w:rsidR="0039168B" w:rsidRDefault="0039168B">
      <w:pPr>
        <w:spacing w:line="240" w:lineRule="auto"/>
        <w:ind w:firstLine="720"/>
        <w:jc w:val="both"/>
        <w:rPr>
          <w:rFonts w:ascii="Times New Roman" w:eastAsia="Times New Roman" w:hAnsi="Times New Roman" w:cs="Times New Roman"/>
          <w:sz w:val="24"/>
          <w:szCs w:val="24"/>
        </w:rPr>
      </w:pPr>
    </w:p>
    <w:p w14:paraId="1F42C074" w14:textId="77777777" w:rsidR="0039168B" w:rsidRDefault="0039168B">
      <w:pPr>
        <w:spacing w:line="360" w:lineRule="auto"/>
        <w:ind w:firstLine="720"/>
        <w:jc w:val="both"/>
        <w:rPr>
          <w:rFonts w:ascii="Times New Roman" w:eastAsia="Times New Roman" w:hAnsi="Times New Roman" w:cs="Times New Roman"/>
          <w:sz w:val="24"/>
          <w:szCs w:val="24"/>
        </w:rPr>
      </w:pPr>
    </w:p>
    <w:p w14:paraId="5EDDD40B" w14:textId="77777777" w:rsidR="0039168B" w:rsidRDefault="0039168B">
      <w:pPr>
        <w:spacing w:line="360" w:lineRule="auto"/>
        <w:ind w:firstLine="720"/>
        <w:jc w:val="both"/>
        <w:rPr>
          <w:rFonts w:ascii="Times New Roman" w:eastAsia="Times New Roman" w:hAnsi="Times New Roman" w:cs="Times New Roman"/>
          <w:sz w:val="24"/>
          <w:szCs w:val="24"/>
        </w:rPr>
      </w:pPr>
    </w:p>
    <w:p w14:paraId="7F1C82C8" w14:textId="77777777" w:rsidR="00124DC7" w:rsidRDefault="00124DC7">
      <w:pPr>
        <w:spacing w:line="360" w:lineRule="auto"/>
        <w:ind w:firstLine="720"/>
        <w:jc w:val="both"/>
        <w:rPr>
          <w:rFonts w:ascii="Times New Roman" w:eastAsia="Times New Roman" w:hAnsi="Times New Roman" w:cs="Times New Roman"/>
          <w:sz w:val="24"/>
          <w:szCs w:val="24"/>
        </w:rPr>
      </w:pPr>
    </w:p>
    <w:p w14:paraId="03D23C3B" w14:textId="77777777" w:rsidR="00124DC7" w:rsidRDefault="00124DC7">
      <w:pPr>
        <w:spacing w:line="360" w:lineRule="auto"/>
        <w:ind w:firstLine="720"/>
        <w:jc w:val="both"/>
        <w:rPr>
          <w:rFonts w:ascii="Times New Roman" w:eastAsia="Times New Roman" w:hAnsi="Times New Roman" w:cs="Times New Roman"/>
          <w:sz w:val="24"/>
          <w:szCs w:val="24"/>
        </w:rPr>
      </w:pPr>
    </w:p>
    <w:p w14:paraId="335D436E" w14:textId="77777777" w:rsidR="00124DC7" w:rsidRDefault="00124DC7">
      <w:pPr>
        <w:spacing w:line="360" w:lineRule="auto"/>
        <w:ind w:firstLine="720"/>
        <w:jc w:val="both"/>
        <w:rPr>
          <w:rFonts w:ascii="Times New Roman" w:eastAsia="Times New Roman" w:hAnsi="Times New Roman" w:cs="Times New Roman"/>
          <w:sz w:val="24"/>
          <w:szCs w:val="24"/>
        </w:rPr>
      </w:pPr>
    </w:p>
    <w:p w14:paraId="1BF09BF2" w14:textId="77777777" w:rsidR="00124DC7" w:rsidRDefault="00124DC7" w:rsidP="009D2870">
      <w:pPr>
        <w:spacing w:line="360" w:lineRule="auto"/>
        <w:ind w:left="1440" w:hanging="720"/>
        <w:jc w:val="both"/>
        <w:rPr>
          <w:rFonts w:ascii="Times New Roman" w:eastAsia="Times New Roman" w:hAnsi="Times New Roman" w:cs="Times New Roman"/>
          <w:sz w:val="24"/>
          <w:szCs w:val="24"/>
        </w:rPr>
      </w:pPr>
    </w:p>
    <w:p w14:paraId="789B433D"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3" w:name="_oxi4osjjk6op" w:colFirst="0" w:colLast="0"/>
      <w:bookmarkEnd w:id="3"/>
      <w:r w:rsidRPr="00096FDF">
        <w:rPr>
          <w:rFonts w:ascii="Times New Roman" w:eastAsia="Times New Roman" w:hAnsi="Times New Roman" w:cs="Times New Roman"/>
          <w:b/>
          <w:sz w:val="24"/>
          <w:szCs w:val="24"/>
          <w:lang w:val="es-MX"/>
        </w:rPr>
        <w:lastRenderedPageBreak/>
        <w:t>Introducción</w:t>
      </w:r>
    </w:p>
    <w:p w14:paraId="776F816E" w14:textId="77777777" w:rsidR="0039168B" w:rsidRPr="00096FDF" w:rsidRDefault="0039168B">
      <w:pPr>
        <w:rPr>
          <w:rFonts w:ascii="Times New Roman" w:eastAsia="Times New Roman" w:hAnsi="Times New Roman" w:cs="Times New Roman"/>
          <w:b/>
          <w:lang w:val="es-MX"/>
        </w:rPr>
      </w:pPr>
    </w:p>
    <w:p w14:paraId="0BC545FC" w14:textId="77777777" w:rsidR="0039168B" w:rsidRPr="00096FDF" w:rsidRDefault="002B631A">
      <w:pPr>
        <w:pStyle w:val="Ttulo3"/>
        <w:spacing w:before="0" w:after="0" w:line="360" w:lineRule="auto"/>
        <w:jc w:val="both"/>
        <w:rPr>
          <w:rFonts w:ascii="Times New Roman" w:eastAsia="Times New Roman" w:hAnsi="Times New Roman" w:cs="Times New Roman"/>
          <w:b/>
          <w:color w:val="000000"/>
          <w:sz w:val="24"/>
          <w:szCs w:val="24"/>
          <w:lang w:val="es-MX"/>
        </w:rPr>
      </w:pPr>
      <w:bookmarkStart w:id="4" w:name="_9e65d8ct4xm4" w:colFirst="0" w:colLast="0"/>
      <w:bookmarkEnd w:id="4"/>
      <w:r w:rsidRPr="00096FDF">
        <w:rPr>
          <w:rFonts w:ascii="Times New Roman" w:eastAsia="Times New Roman" w:hAnsi="Times New Roman" w:cs="Times New Roman"/>
          <w:b/>
          <w:color w:val="000000"/>
          <w:sz w:val="24"/>
          <w:szCs w:val="24"/>
          <w:lang w:val="es-MX"/>
        </w:rPr>
        <w:t xml:space="preserve">Contextualizando el problema: Discapacidad, </w:t>
      </w:r>
      <w:proofErr w:type="spellStart"/>
      <w:r w:rsidRPr="00096FDF">
        <w:rPr>
          <w:rFonts w:ascii="Times New Roman" w:eastAsia="Times New Roman" w:hAnsi="Times New Roman" w:cs="Times New Roman"/>
          <w:b/>
          <w:color w:val="000000"/>
          <w:sz w:val="24"/>
          <w:szCs w:val="24"/>
          <w:lang w:val="es-MX"/>
        </w:rPr>
        <w:t>Dis-affordance</w:t>
      </w:r>
      <w:proofErr w:type="spellEnd"/>
      <w:r w:rsidRPr="00096FDF">
        <w:rPr>
          <w:rFonts w:ascii="Times New Roman" w:eastAsia="Times New Roman" w:hAnsi="Times New Roman" w:cs="Times New Roman"/>
          <w:b/>
          <w:color w:val="000000"/>
          <w:sz w:val="24"/>
          <w:szCs w:val="24"/>
          <w:lang w:val="es-MX"/>
        </w:rPr>
        <w:t xml:space="preserve"> y Justicia Epistémica</w:t>
      </w:r>
    </w:p>
    <w:p w14:paraId="2A1A931D" w14:textId="77777777" w:rsidR="0039168B" w:rsidRPr="00096FDF" w:rsidRDefault="0039168B">
      <w:pPr>
        <w:rPr>
          <w:rFonts w:ascii="Times New Roman" w:eastAsia="Times New Roman" w:hAnsi="Times New Roman" w:cs="Times New Roman"/>
          <w:lang w:val="es-MX"/>
        </w:rPr>
      </w:pPr>
    </w:p>
    <w:p w14:paraId="588A8CB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La concepción de la discapacidad desde los distintos modelos educativos, de intervención y política pública han avanzado poco a poco hacia perspectivas más holistas e integradoras en comparación con las más tradicionales metáforas médicas del cuerpo, el cerebro y el medioambiente como componentes separados. Estas divisiones cartesianas han mostrado sus limitaciones descriptivas y explicativas cuando se observan más de cerca la marginación, el desplazamiento forzado, la diversidad cognitivo-funcional y la internalización de la opresión. El discurso contemporáneo sobre la discapacidad cada vez más frecuentemente la ubica terminológicamente como "algo para deconstruir críticamente"—un modelo que el consenso científico considera superado.</w:t>
      </w:r>
    </w:p>
    <w:p w14:paraId="5644FF67"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Psicología Ecológica </w:t>
      </w:r>
      <w:hyperlink r:id="rId7">
        <w:r w:rsidRPr="00096FDF">
          <w:rPr>
            <w:rFonts w:ascii="Times New Roman" w:eastAsia="Times New Roman" w:hAnsi="Times New Roman" w:cs="Times New Roman"/>
            <w:sz w:val="24"/>
            <w:szCs w:val="24"/>
            <w:lang w:val="es-MX"/>
          </w:rPr>
          <w:t>(Gibson, 1979; Lobo et al., 2018)</w:t>
        </w:r>
      </w:hyperlink>
      <w:r w:rsidRPr="00096FDF">
        <w:rPr>
          <w:rFonts w:ascii="Times New Roman" w:eastAsia="Times New Roman" w:hAnsi="Times New Roman" w:cs="Times New Roman"/>
          <w:sz w:val="24"/>
          <w:szCs w:val="24"/>
          <w:lang w:val="es-MX"/>
        </w:rPr>
        <w:t xml:space="preserve"> y el </w:t>
      </w:r>
      <w:proofErr w:type="spellStart"/>
      <w:r w:rsidRPr="00096FDF">
        <w:rPr>
          <w:rFonts w:ascii="Times New Roman" w:eastAsia="Times New Roman" w:hAnsi="Times New Roman" w:cs="Times New Roman"/>
          <w:sz w:val="24"/>
          <w:szCs w:val="24"/>
          <w:lang w:val="es-MX"/>
        </w:rPr>
        <w:t>Enactivismo</w:t>
      </w:r>
      <w:proofErr w:type="spellEnd"/>
      <w:r w:rsidRPr="00096FDF">
        <w:rPr>
          <w:rFonts w:ascii="Times New Roman" w:eastAsia="Times New Roman" w:hAnsi="Times New Roman" w:cs="Times New Roman"/>
          <w:sz w:val="24"/>
          <w:szCs w:val="24"/>
          <w:lang w:val="es-MX"/>
        </w:rPr>
        <w:t xml:space="preserve"> </w:t>
      </w:r>
      <w:hyperlink r:id="rId8">
        <w:r w:rsidRPr="00096FDF">
          <w:rPr>
            <w:rFonts w:ascii="Times New Roman" w:eastAsia="Times New Roman" w:hAnsi="Times New Roman" w:cs="Times New Roman"/>
            <w:sz w:val="24"/>
            <w:szCs w:val="24"/>
            <w:lang w:val="es-MX"/>
          </w:rPr>
          <w:t>(Di Paolo et al., 2018)</w:t>
        </w:r>
      </w:hyperlink>
      <w:r w:rsidRPr="00096FDF">
        <w:rPr>
          <w:rFonts w:ascii="Times New Roman" w:eastAsia="Times New Roman" w:hAnsi="Times New Roman" w:cs="Times New Roman"/>
          <w:sz w:val="24"/>
          <w:szCs w:val="24"/>
          <w:lang w:val="es-MX"/>
        </w:rPr>
        <w:t xml:space="preserve"> han coincidido en diversos espacios en la literatura académica donde explícitamente se ha desvinculado la discapacidad de la patología </w:t>
      </w:r>
      <w:hyperlink r:id="rId9">
        <w:r w:rsidRPr="00096FDF">
          <w:rPr>
            <w:rFonts w:ascii="Times New Roman" w:eastAsia="Times New Roman" w:hAnsi="Times New Roman" w:cs="Times New Roman"/>
            <w:sz w:val="24"/>
            <w:szCs w:val="24"/>
            <w:lang w:val="es-MX"/>
          </w:rPr>
          <w:t>(Toro et al., 2020)</w:t>
        </w:r>
      </w:hyperlink>
      <w:r w:rsidRPr="00096FDF">
        <w:rPr>
          <w:rFonts w:ascii="Times New Roman" w:eastAsia="Times New Roman" w:hAnsi="Times New Roman" w:cs="Times New Roman"/>
          <w:sz w:val="24"/>
          <w:szCs w:val="24"/>
          <w:lang w:val="es-MX"/>
        </w:rPr>
        <w:t xml:space="preserve">. El concepto de </w:t>
      </w:r>
      <w:proofErr w:type="spellStart"/>
      <w:r w:rsidRPr="00096FDF">
        <w:rPr>
          <w:rFonts w:ascii="Times New Roman" w:eastAsia="Times New Roman" w:hAnsi="Times New Roman" w:cs="Times New Roman"/>
          <w:i/>
          <w:sz w:val="24"/>
          <w:szCs w:val="24"/>
          <w:lang w:val="es-MX"/>
        </w:rPr>
        <w:t>affordances</w:t>
      </w:r>
      <w:proofErr w:type="spellEnd"/>
      <w:r w:rsidRPr="00096FDF">
        <w:rPr>
          <w:rFonts w:ascii="Times New Roman" w:eastAsia="Times New Roman" w:hAnsi="Times New Roman" w:cs="Times New Roman"/>
          <w:sz w:val="24"/>
          <w:szCs w:val="24"/>
          <w:lang w:val="es-MX"/>
        </w:rPr>
        <w:t xml:space="preserve">—posibilidades de acción que el entorno ofrece al sujeto—ha sido central en la comprensión del concepto de discapacidad y su emergencia, no de un déficit inherente, sino de constreñimientos arbitrarios a las posibilidades de la experiencia subjetiva creadas en discursos culturales, sociales y agenciales manifiestos en la arquitectura del entorno, las categorías oficiales o las barreras lingüísticas. Esto ha llevado a una toma de consciencia de su continuidad teórica entre los entornos físicos y los entornos simbólico-discursivos, extendiendo la denominación a </w:t>
      </w:r>
      <w:proofErr w:type="spellStart"/>
      <w:r w:rsidRPr="00096FDF">
        <w:rPr>
          <w:rFonts w:ascii="Times New Roman" w:eastAsia="Times New Roman" w:hAnsi="Times New Roman" w:cs="Times New Roman"/>
          <w:i/>
          <w:sz w:val="24"/>
          <w:szCs w:val="24"/>
          <w:lang w:val="es-MX"/>
        </w:rPr>
        <w:t>affordances</w:t>
      </w:r>
      <w:proofErr w:type="spellEnd"/>
      <w:r w:rsidRPr="00096FDF">
        <w:rPr>
          <w:rFonts w:ascii="Times New Roman" w:eastAsia="Times New Roman" w:hAnsi="Times New Roman" w:cs="Times New Roman"/>
          <w:i/>
          <w:sz w:val="24"/>
          <w:szCs w:val="24"/>
          <w:lang w:val="es-MX"/>
        </w:rPr>
        <w:t xml:space="preserve"> sociales</w:t>
      </w:r>
      <w:r w:rsidRPr="00096FDF">
        <w:rPr>
          <w:rFonts w:ascii="Times New Roman" w:eastAsia="Times New Roman" w:hAnsi="Times New Roman" w:cs="Times New Roman"/>
          <w:sz w:val="24"/>
          <w:szCs w:val="24"/>
          <w:lang w:val="es-MX"/>
        </w:rPr>
        <w:t xml:space="preserve"> (Gallagher &amp; </w:t>
      </w:r>
      <w:proofErr w:type="spellStart"/>
      <w:r w:rsidRPr="00096FDF">
        <w:rPr>
          <w:rFonts w:ascii="Times New Roman" w:eastAsia="Times New Roman" w:hAnsi="Times New Roman" w:cs="Times New Roman"/>
          <w:sz w:val="24"/>
          <w:szCs w:val="24"/>
          <w:lang w:val="es-MX"/>
        </w:rPr>
        <w:t>Ransom</w:t>
      </w:r>
      <w:proofErr w:type="spellEnd"/>
      <w:r w:rsidRPr="00096FDF">
        <w:rPr>
          <w:rFonts w:ascii="Times New Roman" w:eastAsia="Times New Roman" w:hAnsi="Times New Roman" w:cs="Times New Roman"/>
          <w:sz w:val="24"/>
          <w:szCs w:val="24"/>
          <w:lang w:val="es-MX"/>
        </w:rPr>
        <w:t xml:space="preserve">, 2016), </w:t>
      </w:r>
      <w:proofErr w:type="spellStart"/>
      <w:r w:rsidRPr="00096FDF">
        <w:rPr>
          <w:rFonts w:ascii="Times New Roman" w:eastAsia="Times New Roman" w:hAnsi="Times New Roman" w:cs="Times New Roman"/>
          <w:i/>
          <w:sz w:val="24"/>
          <w:szCs w:val="24"/>
          <w:lang w:val="es-MX"/>
        </w:rPr>
        <w:t>affordances</w:t>
      </w:r>
      <w:proofErr w:type="spellEnd"/>
      <w:r w:rsidRPr="00096FDF">
        <w:rPr>
          <w:rFonts w:ascii="Times New Roman" w:eastAsia="Times New Roman" w:hAnsi="Times New Roman" w:cs="Times New Roman"/>
          <w:i/>
          <w:sz w:val="24"/>
          <w:szCs w:val="24"/>
          <w:lang w:val="es-MX"/>
        </w:rPr>
        <w:t xml:space="preserve"> culturales</w:t>
      </w:r>
      <w:r w:rsidRPr="00096FDF">
        <w:rPr>
          <w:rFonts w:ascii="Times New Roman" w:eastAsia="Times New Roman" w:hAnsi="Times New Roman" w:cs="Times New Roman"/>
          <w:sz w:val="24"/>
          <w:szCs w:val="24"/>
          <w:lang w:val="es-MX"/>
        </w:rPr>
        <w:t xml:space="preserve"> (</w:t>
      </w:r>
      <w:proofErr w:type="spellStart"/>
      <w:r w:rsidRPr="00096FDF">
        <w:rPr>
          <w:rFonts w:ascii="Times New Roman" w:eastAsia="Times New Roman" w:hAnsi="Times New Roman" w:cs="Times New Roman"/>
          <w:sz w:val="24"/>
          <w:szCs w:val="24"/>
          <w:lang w:val="es-MX"/>
        </w:rPr>
        <w:t>Ramstead</w:t>
      </w:r>
      <w:proofErr w:type="spellEnd"/>
      <w:r w:rsidRPr="00096FDF">
        <w:rPr>
          <w:rFonts w:ascii="Times New Roman" w:eastAsia="Times New Roman" w:hAnsi="Times New Roman" w:cs="Times New Roman"/>
          <w:sz w:val="24"/>
          <w:szCs w:val="24"/>
          <w:lang w:val="es-MX"/>
        </w:rPr>
        <w:t xml:space="preserve"> et al., 2016) y </w:t>
      </w:r>
      <w:proofErr w:type="spellStart"/>
      <w:r w:rsidRPr="00096FDF">
        <w:rPr>
          <w:rFonts w:ascii="Times New Roman" w:eastAsia="Times New Roman" w:hAnsi="Times New Roman" w:cs="Times New Roman"/>
          <w:i/>
          <w:sz w:val="24"/>
          <w:szCs w:val="24"/>
          <w:lang w:val="es-MX"/>
        </w:rPr>
        <w:t>affordances</w:t>
      </w:r>
      <w:proofErr w:type="spellEnd"/>
      <w:r w:rsidRPr="00096FDF">
        <w:rPr>
          <w:rFonts w:ascii="Times New Roman" w:eastAsia="Times New Roman" w:hAnsi="Times New Roman" w:cs="Times New Roman"/>
          <w:i/>
          <w:sz w:val="24"/>
          <w:szCs w:val="24"/>
          <w:lang w:val="es-MX"/>
        </w:rPr>
        <w:t xml:space="preserve"> discursivas</w:t>
      </w:r>
      <w:r w:rsidRPr="00096FDF">
        <w:rPr>
          <w:rFonts w:ascii="Times New Roman" w:eastAsia="Times New Roman" w:hAnsi="Times New Roman" w:cs="Times New Roman"/>
          <w:sz w:val="24"/>
          <w:szCs w:val="24"/>
          <w:lang w:val="es-MX"/>
        </w:rPr>
        <w:t xml:space="preserve"> (Ayala, 2016).</w:t>
      </w:r>
    </w:p>
    <w:p w14:paraId="3006F1BA"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No obstante, dos vacíos críticos persisten en el discurso analítico sobre el tema. Primero, las comunidades de personas sordas, aunque oficialmente conjuntadas bajo el concepto de discapacidad—y no de diversidad cultural, por ejemplo—han recibido poca atención desde las perspectivas ecológicas-</w:t>
      </w:r>
      <w:proofErr w:type="spellStart"/>
      <w:r w:rsidRPr="00096FDF">
        <w:rPr>
          <w:rFonts w:ascii="Times New Roman" w:eastAsia="Times New Roman" w:hAnsi="Times New Roman" w:cs="Times New Roman"/>
          <w:sz w:val="24"/>
          <w:szCs w:val="24"/>
          <w:lang w:val="es-MX"/>
        </w:rPr>
        <w:t>enactivas</w:t>
      </w:r>
      <w:proofErr w:type="spellEnd"/>
      <w:r w:rsidRPr="00096FDF">
        <w:rPr>
          <w:rFonts w:ascii="Times New Roman" w:eastAsia="Times New Roman" w:hAnsi="Times New Roman" w:cs="Times New Roman"/>
          <w:sz w:val="24"/>
          <w:szCs w:val="24"/>
          <w:lang w:val="es-MX"/>
        </w:rPr>
        <w:t xml:space="preserve">. La crítica contemporánea de los estudios sobre las personas de estas comunidades se ha centrado principalmente en la desconstrucción de nociones </w:t>
      </w:r>
      <w:r w:rsidRPr="00096FDF">
        <w:rPr>
          <w:rFonts w:ascii="Times New Roman" w:eastAsia="Times New Roman" w:hAnsi="Times New Roman" w:cs="Times New Roman"/>
          <w:i/>
          <w:sz w:val="24"/>
          <w:szCs w:val="24"/>
          <w:lang w:val="es-MX"/>
        </w:rPr>
        <w:t>capacitistas</w:t>
      </w:r>
      <w:r w:rsidRPr="00096FDF">
        <w:rPr>
          <w:rFonts w:ascii="Times New Roman" w:eastAsia="Times New Roman" w:hAnsi="Times New Roman" w:cs="Times New Roman"/>
          <w:sz w:val="24"/>
          <w:szCs w:val="24"/>
          <w:lang w:val="es-MX"/>
        </w:rPr>
        <w:t xml:space="preserve"> y derivadas del </w:t>
      </w:r>
      <w:r w:rsidRPr="00096FDF">
        <w:rPr>
          <w:rFonts w:ascii="Times New Roman" w:eastAsia="Times New Roman" w:hAnsi="Times New Roman" w:cs="Times New Roman"/>
          <w:i/>
          <w:sz w:val="24"/>
          <w:szCs w:val="24"/>
          <w:lang w:val="es-MX"/>
        </w:rPr>
        <w:t>racionalismo cultural</w:t>
      </w:r>
      <w:r w:rsidRPr="00096FDF">
        <w:rPr>
          <w:rFonts w:ascii="Times New Roman" w:eastAsia="Times New Roman" w:hAnsi="Times New Roman" w:cs="Times New Roman"/>
          <w:sz w:val="24"/>
          <w:szCs w:val="24"/>
          <w:lang w:val="es-MX"/>
        </w:rPr>
        <w:t xml:space="preserve"> sobre todo cuando la "posibilidad </w:t>
      </w:r>
      <w:proofErr w:type="spellStart"/>
      <w:r w:rsidRPr="00096FDF">
        <w:rPr>
          <w:rFonts w:ascii="Times New Roman" w:eastAsia="Times New Roman" w:hAnsi="Times New Roman" w:cs="Times New Roman"/>
          <w:sz w:val="24"/>
          <w:szCs w:val="24"/>
          <w:lang w:val="es-MX"/>
        </w:rPr>
        <w:t>normalizante</w:t>
      </w:r>
      <w:proofErr w:type="spellEnd"/>
      <w:r w:rsidRPr="00096FDF">
        <w:rPr>
          <w:rFonts w:ascii="Times New Roman" w:eastAsia="Times New Roman" w:hAnsi="Times New Roman" w:cs="Times New Roman"/>
          <w:sz w:val="24"/>
          <w:szCs w:val="24"/>
          <w:lang w:val="es-MX"/>
        </w:rPr>
        <w:t xml:space="preserve">"—el </w:t>
      </w:r>
      <w:r w:rsidRPr="00096FDF">
        <w:rPr>
          <w:rFonts w:ascii="Times New Roman" w:eastAsia="Times New Roman" w:hAnsi="Times New Roman" w:cs="Times New Roman"/>
          <w:i/>
          <w:sz w:val="24"/>
          <w:szCs w:val="24"/>
          <w:lang w:val="es-MX"/>
        </w:rPr>
        <w:t>poder hacer</w:t>
      </w:r>
      <w:r w:rsidRPr="00096FDF">
        <w:rPr>
          <w:rFonts w:ascii="Times New Roman" w:eastAsia="Times New Roman" w:hAnsi="Times New Roman" w:cs="Times New Roman"/>
          <w:sz w:val="24"/>
          <w:szCs w:val="24"/>
          <w:lang w:val="es-MX"/>
        </w:rPr>
        <w:t xml:space="preserve"> como propiedad de un estereotipo—se nota como un discurso del mercado laboral, los estándares de las institucionales educativas o las expectativas de la movilidad social </w:t>
      </w:r>
      <w:hyperlink r:id="rId10">
        <w:r w:rsidRPr="00096FDF">
          <w:rPr>
            <w:rFonts w:ascii="Times New Roman" w:eastAsia="Times New Roman" w:hAnsi="Times New Roman" w:cs="Times New Roman"/>
            <w:sz w:val="24"/>
            <w:szCs w:val="24"/>
            <w:lang w:val="es-MX"/>
          </w:rPr>
          <w:t xml:space="preserve">(Aldalur et al., 2021; </w:t>
        </w:r>
        <w:proofErr w:type="spellStart"/>
        <w:r w:rsidRPr="00096FDF">
          <w:rPr>
            <w:rFonts w:ascii="Times New Roman" w:eastAsia="Times New Roman" w:hAnsi="Times New Roman" w:cs="Times New Roman"/>
            <w:sz w:val="24"/>
            <w:szCs w:val="24"/>
            <w:lang w:val="es-MX"/>
          </w:rPr>
          <w:t>Aljedaani</w:t>
        </w:r>
        <w:proofErr w:type="spellEnd"/>
        <w:r w:rsidRPr="00096FDF">
          <w:rPr>
            <w:rFonts w:ascii="Times New Roman" w:eastAsia="Times New Roman" w:hAnsi="Times New Roman" w:cs="Times New Roman"/>
            <w:sz w:val="24"/>
            <w:szCs w:val="24"/>
            <w:lang w:val="es-MX"/>
          </w:rPr>
          <w:t xml:space="preserve"> et al., 2022; </w:t>
        </w:r>
        <w:proofErr w:type="spellStart"/>
        <w:r w:rsidRPr="00096FDF">
          <w:rPr>
            <w:rFonts w:ascii="Times New Roman" w:eastAsia="Times New Roman" w:hAnsi="Times New Roman" w:cs="Times New Roman"/>
            <w:sz w:val="24"/>
            <w:szCs w:val="24"/>
            <w:lang w:val="es-MX"/>
          </w:rPr>
          <w:t>Anglin</w:t>
        </w:r>
        <w:proofErr w:type="spellEnd"/>
        <w:r w:rsidRPr="00096FDF">
          <w:rPr>
            <w:rFonts w:ascii="Times New Roman" w:eastAsia="Times New Roman" w:hAnsi="Times New Roman" w:cs="Times New Roman"/>
            <w:sz w:val="24"/>
            <w:szCs w:val="24"/>
            <w:lang w:val="es-MX"/>
          </w:rPr>
          <w:t>-Jaffe, 2020)</w:t>
        </w:r>
      </w:hyperlink>
      <w:r w:rsidRPr="00096FDF">
        <w:rPr>
          <w:rFonts w:ascii="Times New Roman" w:eastAsia="Times New Roman" w:hAnsi="Times New Roman" w:cs="Times New Roman"/>
          <w:sz w:val="24"/>
          <w:szCs w:val="24"/>
          <w:lang w:val="es-MX"/>
        </w:rPr>
        <w:t>.</w:t>
      </w:r>
    </w:p>
    <w:p w14:paraId="1574483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lastRenderedPageBreak/>
        <w:t xml:space="preserve">En segundo lugar, las extensiones de la noción de </w:t>
      </w:r>
      <w:proofErr w:type="spellStart"/>
      <w:r w:rsidRPr="00096FDF">
        <w:rPr>
          <w:rFonts w:ascii="Times New Roman" w:eastAsia="Times New Roman" w:hAnsi="Times New Roman" w:cs="Times New Roman"/>
          <w:i/>
          <w:sz w:val="24"/>
          <w:szCs w:val="24"/>
          <w:lang w:val="es-MX"/>
        </w:rPr>
        <w:t>affordance</w:t>
      </w:r>
      <w:proofErr w:type="spellEnd"/>
      <w:r w:rsidRPr="00096FDF">
        <w:rPr>
          <w:rFonts w:ascii="Times New Roman" w:eastAsia="Times New Roman" w:hAnsi="Times New Roman" w:cs="Times New Roman"/>
          <w:sz w:val="24"/>
          <w:szCs w:val="24"/>
          <w:lang w:val="es-MX"/>
        </w:rPr>
        <w:t xml:space="preserve"> han procedido frecuentemente con formulaciones componenciales sobre los rieles tradicionales de interacciones físicas, sociales, culturales o discursivas, perpetuando así la fragmentación epistémica que contradice el potencial transformador de la perspectiva ecológica-</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Esta fragmentación o formulación componencial contradice el profundo potencial de transformación que alcanza—como lo demuestran los trabajos citados—a la concepción misma de la personalidad, la significación y el lenguaje.</w:t>
      </w:r>
    </w:p>
    <w:p w14:paraId="2902F8B7"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caso de las comunidades formadas por personas sordas—en particular, </w:t>
      </w:r>
      <w:proofErr w:type="gramStart"/>
      <w:r w:rsidRPr="00096FDF">
        <w:rPr>
          <w:rFonts w:ascii="Times New Roman" w:eastAsia="Times New Roman" w:hAnsi="Times New Roman" w:cs="Times New Roman"/>
          <w:sz w:val="24"/>
          <w:szCs w:val="24"/>
          <w:lang w:val="es-MX"/>
        </w:rPr>
        <w:t>aquellas hablantes</w:t>
      </w:r>
      <w:proofErr w:type="gramEnd"/>
      <w:r w:rsidRPr="00096FDF">
        <w:rPr>
          <w:rFonts w:ascii="Times New Roman" w:eastAsia="Times New Roman" w:hAnsi="Times New Roman" w:cs="Times New Roman"/>
          <w:sz w:val="24"/>
          <w:szCs w:val="24"/>
          <w:lang w:val="es-MX"/>
        </w:rPr>
        <w:t xml:space="preserve"> de una lengua de señas—presenta una ruptura paradigmática en el discurso sobre la discapacidad. A diferencia de sus concepciones clásicas basadas en un déficit físico o biológico, la sordera se vive como una identidad cultural y lingüística </w:t>
      </w:r>
      <w:hyperlink r:id="rId11">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Cardinale</w:t>
        </w:r>
        <w:proofErr w:type="spellEnd"/>
        <w:r w:rsidRPr="00096FDF">
          <w:rPr>
            <w:rFonts w:ascii="Times New Roman" w:eastAsia="Times New Roman" w:hAnsi="Times New Roman" w:cs="Times New Roman"/>
            <w:sz w:val="24"/>
            <w:szCs w:val="24"/>
            <w:lang w:val="es-MX"/>
          </w:rPr>
          <w:t xml:space="preserve">, 2004; Johnson &amp; </w:t>
        </w:r>
        <w:proofErr w:type="spellStart"/>
        <w:r w:rsidRPr="00096FDF">
          <w:rPr>
            <w:rFonts w:ascii="Times New Roman" w:eastAsia="Times New Roman" w:hAnsi="Times New Roman" w:cs="Times New Roman"/>
            <w:sz w:val="24"/>
            <w:szCs w:val="24"/>
            <w:lang w:val="es-MX"/>
          </w:rPr>
          <w:t>Erting</w:t>
        </w:r>
        <w:proofErr w:type="spellEnd"/>
        <w:r w:rsidRPr="00096FDF">
          <w:rPr>
            <w:rFonts w:ascii="Times New Roman" w:eastAsia="Times New Roman" w:hAnsi="Times New Roman" w:cs="Times New Roman"/>
            <w:sz w:val="24"/>
            <w:szCs w:val="24"/>
            <w:lang w:val="es-MX"/>
          </w:rPr>
          <w:t>, 1989)</w:t>
        </w:r>
      </w:hyperlink>
      <w:r w:rsidRPr="00096FDF">
        <w:rPr>
          <w:rFonts w:ascii="Times New Roman" w:eastAsia="Times New Roman" w:hAnsi="Times New Roman" w:cs="Times New Roman"/>
          <w:sz w:val="24"/>
          <w:szCs w:val="24"/>
          <w:lang w:val="es-MX"/>
        </w:rPr>
        <w:t>. Las personas sordas se enfrentan con limitadas posibilidades no a cuenta de sus características físicas o perceptuales, cognitivas o de movilidad, sino por los entornos diseñados exclusivamente para la oralidad y la comunicación escrita.</w:t>
      </w:r>
    </w:p>
    <w:p w14:paraId="720C47B0"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Por tanto, este trabajo introduce la noción de </w:t>
      </w:r>
      <w:proofErr w:type="spellStart"/>
      <w:r w:rsidRPr="00096FDF">
        <w:rPr>
          <w:rFonts w:ascii="Times New Roman" w:eastAsia="Times New Roman" w:hAnsi="Times New Roman" w:cs="Times New Roman"/>
          <w:i/>
          <w:sz w:val="24"/>
          <w:szCs w:val="24"/>
          <w:lang w:val="es-MX"/>
        </w:rPr>
        <w:t>dis-affordance</w:t>
      </w:r>
      <w:proofErr w:type="spellEnd"/>
      <w:r w:rsidRPr="00096FDF">
        <w:rPr>
          <w:rFonts w:ascii="Times New Roman" w:eastAsia="Times New Roman" w:hAnsi="Times New Roman" w:cs="Times New Roman"/>
          <w:sz w:val="24"/>
          <w:szCs w:val="24"/>
          <w:lang w:val="es-MX"/>
        </w:rPr>
        <w:t xml:space="preserve"> para atender estos vacíos críticos. A diferencia de las extensiones fragmentarias o componenciales a la teoría ecológica </w:t>
      </w:r>
      <w:proofErr w:type="spellStart"/>
      <w:r w:rsidRPr="00096FDF">
        <w:rPr>
          <w:rFonts w:ascii="Times New Roman" w:eastAsia="Times New Roman" w:hAnsi="Times New Roman" w:cs="Times New Roman"/>
          <w:sz w:val="24"/>
          <w:szCs w:val="24"/>
          <w:lang w:val="es-MX"/>
        </w:rPr>
        <w:t>Gibsoniana</w:t>
      </w:r>
      <w:proofErr w:type="spellEnd"/>
      <w:r w:rsidRPr="00096FDF">
        <w:rPr>
          <w:rFonts w:ascii="Times New Roman" w:eastAsia="Times New Roman" w:hAnsi="Times New Roman" w:cs="Times New Roman"/>
          <w:sz w:val="24"/>
          <w:szCs w:val="24"/>
          <w:lang w:val="es-MX"/>
        </w:rPr>
        <w:t xml:space="preserve">, esta noción emerge de la crítica decolonial que honra la potencial elaboración no-dualista del pensamiento psicológico ecológico y reconoce que las barreras de la "posibilidad" son discursos provenientes de un posicionamiento valorativo culturalmente supremacista </w:t>
      </w:r>
      <w:hyperlink r:id="rId12">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Posholi</w:t>
        </w:r>
        <w:proofErr w:type="spellEnd"/>
        <w:r w:rsidRPr="00096FDF">
          <w:rPr>
            <w:rFonts w:ascii="Times New Roman" w:eastAsia="Times New Roman" w:hAnsi="Times New Roman" w:cs="Times New Roman"/>
            <w:sz w:val="24"/>
            <w:szCs w:val="24"/>
            <w:lang w:val="es-MX"/>
          </w:rPr>
          <w:t>, 2020)</w:t>
        </w:r>
      </w:hyperlink>
      <w:r w:rsidRPr="00096FDF">
        <w:rPr>
          <w:rFonts w:ascii="Times New Roman" w:eastAsia="Times New Roman" w:hAnsi="Times New Roman" w:cs="Times New Roman"/>
          <w:sz w:val="24"/>
          <w:szCs w:val="24"/>
          <w:lang w:val="es-MX"/>
        </w:rPr>
        <w:t xml:space="preserve">. </w:t>
      </w:r>
    </w:p>
    <w:p w14:paraId="5C272884"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Se trata esencialmente de una </w:t>
      </w:r>
      <w:proofErr w:type="spellStart"/>
      <w:r w:rsidRPr="00096FDF">
        <w:rPr>
          <w:rFonts w:ascii="Times New Roman" w:eastAsia="Times New Roman" w:hAnsi="Times New Roman" w:cs="Times New Roman"/>
          <w:i/>
          <w:sz w:val="24"/>
          <w:szCs w:val="24"/>
          <w:lang w:val="es-MX"/>
        </w:rPr>
        <w:t>affordance</w:t>
      </w:r>
      <w:proofErr w:type="spellEnd"/>
      <w:r w:rsidRPr="00096FDF">
        <w:rPr>
          <w:rFonts w:ascii="Times New Roman" w:eastAsia="Times New Roman" w:hAnsi="Times New Roman" w:cs="Times New Roman"/>
          <w:sz w:val="24"/>
          <w:szCs w:val="24"/>
          <w:lang w:val="es-MX"/>
        </w:rPr>
        <w:t xml:space="preserve"> minorizada que refleja epistémicamente el mecanismo con el que se limita la capacidad de las personas, según las expectativas </w:t>
      </w:r>
      <w:proofErr w:type="spellStart"/>
      <w:r w:rsidRPr="00096FDF">
        <w:rPr>
          <w:rFonts w:ascii="Times New Roman" w:eastAsia="Times New Roman" w:hAnsi="Times New Roman" w:cs="Times New Roman"/>
          <w:sz w:val="24"/>
          <w:szCs w:val="24"/>
          <w:lang w:val="es-MX"/>
        </w:rPr>
        <w:t>normalizantes</w:t>
      </w:r>
      <w:proofErr w:type="spellEnd"/>
      <w:r w:rsidRPr="00096FDF">
        <w:rPr>
          <w:rFonts w:ascii="Times New Roman" w:eastAsia="Times New Roman" w:hAnsi="Times New Roman" w:cs="Times New Roman"/>
          <w:sz w:val="24"/>
          <w:szCs w:val="24"/>
          <w:lang w:val="es-MX"/>
        </w:rPr>
        <w:t xml:space="preserve">, en la construcción de sujetos </w:t>
      </w:r>
      <w:proofErr w:type="spellStart"/>
      <w:r w:rsidRPr="00096FDF">
        <w:rPr>
          <w:rFonts w:ascii="Times New Roman" w:eastAsia="Times New Roman" w:hAnsi="Times New Roman" w:cs="Times New Roman"/>
          <w:sz w:val="24"/>
          <w:szCs w:val="24"/>
          <w:lang w:val="es-MX"/>
        </w:rPr>
        <w:t>dis-capacitados</w:t>
      </w:r>
      <w:proofErr w:type="spellEnd"/>
      <w:r w:rsidRPr="00096FDF">
        <w:rPr>
          <w:rFonts w:ascii="Times New Roman" w:eastAsia="Times New Roman" w:hAnsi="Times New Roman" w:cs="Times New Roman"/>
          <w:sz w:val="24"/>
          <w:szCs w:val="24"/>
          <w:lang w:val="es-MX"/>
        </w:rPr>
        <w:t xml:space="preserve">. Es decir, el </w:t>
      </w:r>
      <w:r w:rsidRPr="00096FDF">
        <w:rPr>
          <w:rFonts w:ascii="Times New Roman" w:eastAsia="Times New Roman" w:hAnsi="Times New Roman" w:cs="Times New Roman"/>
          <w:i/>
          <w:sz w:val="24"/>
          <w:szCs w:val="24"/>
          <w:lang w:val="es-MX"/>
        </w:rPr>
        <w:t>poder hacer, decir, ser</w:t>
      </w:r>
      <w:r w:rsidRPr="00096FDF">
        <w:rPr>
          <w:rFonts w:ascii="Times New Roman" w:eastAsia="Times New Roman" w:hAnsi="Times New Roman" w:cs="Times New Roman"/>
          <w:sz w:val="24"/>
          <w:szCs w:val="24"/>
          <w:lang w:val="es-MX"/>
        </w:rPr>
        <w:t xml:space="preserve"> no se confunde más con propiedades inherentes de la experiencia subjetiva ni de un entorno separado de ella. En cambio, entendemos que es el discurso y la arquitectura de los espacios donde se ejerce el constreñimiento de las posibilidades del otro para maximizar la dominación de las propias, de las que refuerzan el estereotipo dominante de normalidad capacitista.</w:t>
      </w:r>
    </w:p>
    <w:p w14:paraId="654A3A46"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6BAA85F7" w14:textId="77777777" w:rsidR="0039168B" w:rsidRPr="00096FDF" w:rsidRDefault="002B631A">
      <w:pPr>
        <w:pStyle w:val="Ttulo3"/>
        <w:spacing w:before="0" w:after="0" w:line="360" w:lineRule="auto"/>
        <w:rPr>
          <w:rFonts w:ascii="Times New Roman" w:eastAsia="Times New Roman" w:hAnsi="Times New Roman" w:cs="Times New Roman"/>
          <w:b/>
          <w:color w:val="000000"/>
          <w:sz w:val="24"/>
          <w:szCs w:val="24"/>
          <w:lang w:val="es-MX"/>
        </w:rPr>
      </w:pPr>
      <w:bookmarkStart w:id="5" w:name="_gbj0sag1ogwq" w:colFirst="0" w:colLast="0"/>
      <w:bookmarkEnd w:id="5"/>
      <w:r w:rsidRPr="00096FDF">
        <w:rPr>
          <w:rFonts w:ascii="Times New Roman" w:eastAsia="Times New Roman" w:hAnsi="Times New Roman" w:cs="Times New Roman"/>
          <w:b/>
          <w:color w:val="000000"/>
          <w:sz w:val="24"/>
          <w:szCs w:val="24"/>
          <w:lang w:val="es-MX"/>
        </w:rPr>
        <w:t>Objetivos del estudio</w:t>
      </w:r>
    </w:p>
    <w:p w14:paraId="07E23C36" w14:textId="77777777" w:rsidR="0039168B" w:rsidRPr="00096FDF" w:rsidRDefault="0039168B">
      <w:pPr>
        <w:rPr>
          <w:rFonts w:ascii="Times New Roman" w:eastAsia="Times New Roman" w:hAnsi="Times New Roman" w:cs="Times New Roman"/>
          <w:lang w:val="es-MX"/>
        </w:rPr>
      </w:pPr>
    </w:p>
    <w:p w14:paraId="0D2C9140"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Este estudio analiza las manifestaciones </w:t>
      </w:r>
      <w:proofErr w:type="spellStart"/>
      <w:r w:rsidRPr="00096FDF">
        <w:rPr>
          <w:rFonts w:ascii="Times New Roman" w:eastAsia="Times New Roman" w:hAnsi="Times New Roman" w:cs="Times New Roman"/>
          <w:sz w:val="24"/>
          <w:szCs w:val="24"/>
          <w:lang w:val="es-MX"/>
        </w:rPr>
        <w:t>dis-afordancistas</w:t>
      </w:r>
      <w:proofErr w:type="spellEnd"/>
      <w:r w:rsidRPr="00096FDF">
        <w:rPr>
          <w:rFonts w:ascii="Times New Roman" w:eastAsia="Times New Roman" w:hAnsi="Times New Roman" w:cs="Times New Roman"/>
          <w:sz w:val="24"/>
          <w:szCs w:val="24"/>
          <w:lang w:val="es-MX"/>
        </w:rPr>
        <w:t xml:space="preserve"> en el discurso y las experiencias vividas de las personas sordas en los contextos educativos formales. Se atiende particularmente a la forma en la que la opresión internalizada </w:t>
      </w:r>
      <w:hyperlink r:id="rId13">
        <w:r w:rsidRPr="00096FDF">
          <w:rPr>
            <w:rFonts w:ascii="Times New Roman" w:eastAsia="Times New Roman" w:hAnsi="Times New Roman" w:cs="Times New Roman"/>
            <w:sz w:val="24"/>
            <w:szCs w:val="24"/>
            <w:lang w:val="es-MX"/>
          </w:rPr>
          <w:t>(David, 2014)</w:t>
        </w:r>
      </w:hyperlink>
      <w:r w:rsidRPr="00096FDF">
        <w:rPr>
          <w:rFonts w:ascii="Times New Roman" w:eastAsia="Times New Roman" w:hAnsi="Times New Roman" w:cs="Times New Roman"/>
          <w:sz w:val="24"/>
          <w:szCs w:val="24"/>
          <w:lang w:val="es-MX"/>
        </w:rPr>
        <w:t xml:space="preserve"> delimita sus percepciones de "posibilidad de acción". Al examinar estas experiencias a través de una lente </w:t>
      </w:r>
      <w:r w:rsidRPr="00096FDF">
        <w:rPr>
          <w:rFonts w:ascii="Times New Roman" w:eastAsia="Times New Roman" w:hAnsi="Times New Roman" w:cs="Times New Roman"/>
          <w:sz w:val="24"/>
          <w:szCs w:val="24"/>
          <w:lang w:val="es-MX"/>
        </w:rPr>
        <w:lastRenderedPageBreak/>
        <w:t>ecológica-</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xml:space="preserve">, se busca contribuir a la </w:t>
      </w:r>
      <w:proofErr w:type="spellStart"/>
      <w:r w:rsidRPr="00096FDF">
        <w:rPr>
          <w:rFonts w:ascii="Times New Roman" w:eastAsia="Times New Roman" w:hAnsi="Times New Roman" w:cs="Times New Roman"/>
          <w:sz w:val="24"/>
          <w:szCs w:val="24"/>
          <w:lang w:val="es-MX"/>
        </w:rPr>
        <w:t>decolonización</w:t>
      </w:r>
      <w:proofErr w:type="spellEnd"/>
      <w:r w:rsidRPr="00096FDF">
        <w:rPr>
          <w:rFonts w:ascii="Times New Roman" w:eastAsia="Times New Roman" w:hAnsi="Times New Roman" w:cs="Times New Roman"/>
          <w:sz w:val="24"/>
          <w:szCs w:val="24"/>
          <w:lang w:val="es-MX"/>
        </w:rPr>
        <w:t xml:space="preserve"> del discurso de la discapacidad y las prácticas educativas. Nuestros objetivos específicos incluyen:</w:t>
      </w:r>
    </w:p>
    <w:p w14:paraId="01CD0F7B"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32D7A33F"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i. Analizar las manifestaciones discursivas de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en las narrativas de las personas sordas sobre sus experiencias educativas</w:t>
      </w:r>
    </w:p>
    <w:p w14:paraId="159E7F42"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7C84C982"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proofErr w:type="spellStart"/>
      <w:r w:rsidRPr="00096FDF">
        <w:rPr>
          <w:rFonts w:ascii="Times New Roman" w:eastAsia="Times New Roman" w:hAnsi="Times New Roman" w:cs="Times New Roman"/>
          <w:sz w:val="24"/>
          <w:szCs w:val="24"/>
          <w:lang w:val="es-MX"/>
        </w:rPr>
        <w:t>ii</w:t>
      </w:r>
      <w:proofErr w:type="spellEnd"/>
      <w:r w:rsidRPr="00096FDF">
        <w:rPr>
          <w:rFonts w:ascii="Times New Roman" w:eastAsia="Times New Roman" w:hAnsi="Times New Roman" w:cs="Times New Roman"/>
          <w:sz w:val="24"/>
          <w:szCs w:val="24"/>
          <w:lang w:val="es-MX"/>
        </w:rPr>
        <w:t xml:space="preserve">. Identificar patrones de internalización de la opresión que constriñen las percepciones de posibilidad </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xml:space="preserve"> en los estudiantes sordos</w:t>
      </w:r>
    </w:p>
    <w:p w14:paraId="0D338BD2"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0D87BA0E"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proofErr w:type="spellStart"/>
      <w:r w:rsidRPr="00096FDF">
        <w:rPr>
          <w:rFonts w:ascii="Times New Roman" w:eastAsia="Times New Roman" w:hAnsi="Times New Roman" w:cs="Times New Roman"/>
          <w:sz w:val="24"/>
          <w:szCs w:val="24"/>
          <w:lang w:val="es-MX"/>
        </w:rPr>
        <w:t>iii</w:t>
      </w:r>
      <w:proofErr w:type="spellEnd"/>
      <w:r w:rsidRPr="00096FDF">
        <w:rPr>
          <w:rFonts w:ascii="Times New Roman" w:eastAsia="Times New Roman" w:hAnsi="Times New Roman" w:cs="Times New Roman"/>
          <w:sz w:val="24"/>
          <w:szCs w:val="24"/>
          <w:lang w:val="es-MX"/>
        </w:rPr>
        <w:t xml:space="preserve">. Examinar cómo la discriminación </w:t>
      </w:r>
      <w:proofErr w:type="spellStart"/>
      <w:r w:rsidRPr="00096FDF">
        <w:rPr>
          <w:rFonts w:ascii="Times New Roman" w:eastAsia="Times New Roman" w:hAnsi="Times New Roman" w:cs="Times New Roman"/>
          <w:sz w:val="24"/>
          <w:szCs w:val="24"/>
          <w:lang w:val="es-MX"/>
        </w:rPr>
        <w:t>intra-grupal</w:t>
      </w:r>
      <w:proofErr w:type="spellEnd"/>
      <w:r w:rsidRPr="00096FDF">
        <w:rPr>
          <w:rFonts w:ascii="Times New Roman" w:eastAsia="Times New Roman" w:hAnsi="Times New Roman" w:cs="Times New Roman"/>
          <w:sz w:val="24"/>
          <w:szCs w:val="24"/>
          <w:lang w:val="es-MX"/>
        </w:rPr>
        <w:t xml:space="preserve"> refleja la reproducción de las </w:t>
      </w:r>
      <w:proofErr w:type="spellStart"/>
      <w:r w:rsidRPr="00096FDF">
        <w:rPr>
          <w:rFonts w:ascii="Times New Roman" w:eastAsia="Times New Roman" w:hAnsi="Times New Roman" w:cs="Times New Roman"/>
          <w:sz w:val="24"/>
          <w:szCs w:val="24"/>
          <w:lang w:val="es-MX"/>
        </w:rPr>
        <w:t>dis-affordances</w:t>
      </w:r>
      <w:proofErr w:type="spellEnd"/>
    </w:p>
    <w:p w14:paraId="2AF9587E"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3AC4B67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proofErr w:type="spellStart"/>
      <w:r w:rsidRPr="00096FDF">
        <w:rPr>
          <w:rFonts w:ascii="Times New Roman" w:eastAsia="Times New Roman" w:hAnsi="Times New Roman" w:cs="Times New Roman"/>
          <w:sz w:val="24"/>
          <w:szCs w:val="24"/>
          <w:lang w:val="es-MX"/>
        </w:rPr>
        <w:t>iv</w:t>
      </w:r>
      <w:proofErr w:type="spellEnd"/>
      <w:r w:rsidRPr="00096FDF">
        <w:rPr>
          <w:rFonts w:ascii="Times New Roman" w:eastAsia="Times New Roman" w:hAnsi="Times New Roman" w:cs="Times New Roman"/>
          <w:sz w:val="24"/>
          <w:szCs w:val="24"/>
          <w:lang w:val="es-MX"/>
        </w:rPr>
        <w:t xml:space="preserve">. Proponer condiciones preliminares para consolidar la crítica decolonial hacia la autonomía </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xml:space="preserve"> y la justicia epistémica</w:t>
      </w:r>
    </w:p>
    <w:p w14:paraId="27989ACB"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247733FE"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El valor teórico y práctico de este estudio proviene de su contribución crítica a la reconceptualización de la discapacidad más allá de modelos de déficit o anormalidad y la argumentación a favor de la condición cultural y lingüística de las comunidades sordas que no comparten las mismas condiciones epistémicas de otras comunidades minorizadas a partir de paradigmas capacitistas.</w:t>
      </w:r>
    </w:p>
    <w:p w14:paraId="0C124D60"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352F14E5"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6" w:name="_leh45owcy6yo" w:colFirst="0" w:colLast="0"/>
      <w:bookmarkEnd w:id="6"/>
      <w:r w:rsidRPr="00096FDF">
        <w:rPr>
          <w:rFonts w:ascii="Times New Roman" w:eastAsia="Times New Roman" w:hAnsi="Times New Roman" w:cs="Times New Roman"/>
          <w:b/>
          <w:sz w:val="24"/>
          <w:szCs w:val="24"/>
          <w:lang w:val="es-MX"/>
        </w:rPr>
        <w:t>Marco Teórico</w:t>
      </w:r>
    </w:p>
    <w:p w14:paraId="6A4177CB" w14:textId="77777777" w:rsidR="0039168B" w:rsidRPr="00096FDF" w:rsidRDefault="0039168B">
      <w:pPr>
        <w:rPr>
          <w:rFonts w:ascii="Times New Roman" w:eastAsia="Times New Roman" w:hAnsi="Times New Roman" w:cs="Times New Roman"/>
          <w:lang w:val="es-MX"/>
        </w:rPr>
      </w:pPr>
    </w:p>
    <w:p w14:paraId="6C9DA872" w14:textId="77777777" w:rsidR="0039168B" w:rsidRPr="00096FDF" w:rsidRDefault="002B631A">
      <w:pPr>
        <w:pStyle w:val="Ttulo3"/>
        <w:spacing w:before="0" w:after="0" w:line="360" w:lineRule="auto"/>
        <w:jc w:val="both"/>
        <w:rPr>
          <w:rFonts w:ascii="Times New Roman" w:eastAsia="Times New Roman" w:hAnsi="Times New Roman" w:cs="Times New Roman"/>
          <w:b/>
          <w:color w:val="000000"/>
          <w:sz w:val="24"/>
          <w:szCs w:val="24"/>
          <w:lang w:val="es-MX"/>
        </w:rPr>
      </w:pPr>
      <w:bookmarkStart w:id="7" w:name="_vyfnlxcsutub" w:colFirst="0" w:colLast="0"/>
      <w:bookmarkEnd w:id="7"/>
      <w:r w:rsidRPr="00096FDF">
        <w:rPr>
          <w:rFonts w:ascii="Times New Roman" w:eastAsia="Times New Roman" w:hAnsi="Times New Roman" w:cs="Times New Roman"/>
          <w:b/>
          <w:color w:val="000000"/>
          <w:sz w:val="24"/>
          <w:szCs w:val="24"/>
          <w:lang w:val="es-MX"/>
        </w:rPr>
        <w:t>La Psicología Ecológica y la Decolonialidad: perspectivas convergentes</w:t>
      </w:r>
    </w:p>
    <w:p w14:paraId="7754075C" w14:textId="77777777" w:rsidR="0039168B" w:rsidRPr="00096FDF" w:rsidRDefault="0039168B">
      <w:pPr>
        <w:rPr>
          <w:rFonts w:ascii="Times New Roman" w:eastAsia="Times New Roman" w:hAnsi="Times New Roman" w:cs="Times New Roman"/>
          <w:lang w:val="es-MX"/>
        </w:rPr>
      </w:pPr>
    </w:p>
    <w:p w14:paraId="6DAB4EA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Psicología Ecológica y la Teoría Decolonial, aunque provenientes de distintas tradiciones teóricas, convergen en su crítica al dualismo cartesiano y al </w:t>
      </w:r>
      <w:proofErr w:type="spellStart"/>
      <w:r w:rsidRPr="00096FDF">
        <w:rPr>
          <w:rFonts w:ascii="Times New Roman" w:eastAsia="Times New Roman" w:hAnsi="Times New Roman" w:cs="Times New Roman"/>
          <w:sz w:val="24"/>
          <w:szCs w:val="24"/>
          <w:lang w:val="es-MX"/>
        </w:rPr>
        <w:t>representacionalismo</w:t>
      </w:r>
      <w:proofErr w:type="spellEnd"/>
      <w:r w:rsidRPr="00096FDF">
        <w:rPr>
          <w:rFonts w:ascii="Times New Roman" w:eastAsia="Times New Roman" w:hAnsi="Times New Roman" w:cs="Times New Roman"/>
          <w:sz w:val="24"/>
          <w:szCs w:val="24"/>
          <w:lang w:val="es-MX"/>
        </w:rPr>
        <w:t xml:space="preserve"> cognitivo en sus versiones más cercanas al llamado </w:t>
      </w:r>
      <w:proofErr w:type="spellStart"/>
      <w:r w:rsidRPr="00096FDF">
        <w:rPr>
          <w:rFonts w:ascii="Times New Roman" w:eastAsia="Times New Roman" w:hAnsi="Times New Roman" w:cs="Times New Roman"/>
          <w:i/>
          <w:sz w:val="24"/>
          <w:szCs w:val="24"/>
          <w:lang w:val="es-MX"/>
        </w:rPr>
        <w:t>postcognitivismo</w:t>
      </w:r>
      <w:proofErr w:type="spellEnd"/>
      <w:r w:rsidRPr="00096FDF">
        <w:rPr>
          <w:rFonts w:ascii="Times New Roman" w:eastAsia="Times New Roman" w:hAnsi="Times New Roman" w:cs="Times New Roman"/>
          <w:sz w:val="24"/>
          <w:szCs w:val="24"/>
          <w:lang w:val="es-MX"/>
        </w:rPr>
        <w:t xml:space="preserve"> o </w:t>
      </w:r>
      <w:r w:rsidRPr="00096FDF">
        <w:rPr>
          <w:rFonts w:ascii="Times New Roman" w:eastAsia="Times New Roman" w:hAnsi="Times New Roman" w:cs="Times New Roman"/>
          <w:i/>
          <w:sz w:val="24"/>
          <w:szCs w:val="24"/>
          <w:lang w:val="es-MX"/>
        </w:rPr>
        <w:t>cognición 4E</w:t>
      </w:r>
      <w:r w:rsidRPr="00096FDF">
        <w:rPr>
          <w:rFonts w:ascii="Times New Roman" w:eastAsia="Times New Roman" w:hAnsi="Times New Roman" w:cs="Times New Roman"/>
          <w:sz w:val="24"/>
          <w:szCs w:val="24"/>
          <w:lang w:val="es-MX"/>
        </w:rPr>
        <w:t xml:space="preserve"> </w:t>
      </w:r>
      <w:hyperlink r:id="rId14">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Newen</w:t>
        </w:r>
        <w:proofErr w:type="spellEnd"/>
        <w:r w:rsidRPr="00096FDF">
          <w:rPr>
            <w:rFonts w:ascii="Times New Roman" w:eastAsia="Times New Roman" w:hAnsi="Times New Roman" w:cs="Times New Roman"/>
            <w:sz w:val="24"/>
            <w:szCs w:val="24"/>
            <w:lang w:val="es-MX"/>
          </w:rPr>
          <w:t xml:space="preserve"> et al., 2018)</w:t>
        </w:r>
      </w:hyperlink>
      <w:r w:rsidRPr="00096FDF">
        <w:rPr>
          <w:rFonts w:ascii="Times New Roman" w:eastAsia="Times New Roman" w:hAnsi="Times New Roman" w:cs="Times New Roman"/>
          <w:sz w:val="24"/>
          <w:szCs w:val="24"/>
          <w:lang w:val="es-MX"/>
        </w:rPr>
        <w:t>. Ambas perspectivas cuestionan fundamentalmente la separación conceptual entre la experiencia subjetiva, el cuerpo y el entorno, proponiendo en cambio una comprensión integradora de estos fenómenos.</w:t>
      </w:r>
    </w:p>
    <w:p w14:paraId="5FF45A37"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Psicología Ecológica, fundada en la obra de James J. Gibson (1979) y desarrollada por investigadores contemporáneos </w:t>
      </w:r>
      <w:hyperlink r:id="rId15">
        <w:r w:rsidRPr="00096FDF">
          <w:rPr>
            <w:rFonts w:ascii="Times New Roman" w:eastAsia="Times New Roman" w:hAnsi="Times New Roman" w:cs="Times New Roman"/>
            <w:sz w:val="24"/>
            <w:szCs w:val="24"/>
            <w:lang w:val="es-MX"/>
          </w:rPr>
          <w:t>(Carvalho &amp; Rolla, 2020; de Pinedo García, 2020)</w:t>
        </w:r>
      </w:hyperlink>
      <w:r w:rsidRPr="00096FDF">
        <w:rPr>
          <w:rFonts w:ascii="Times New Roman" w:eastAsia="Times New Roman" w:hAnsi="Times New Roman" w:cs="Times New Roman"/>
          <w:sz w:val="24"/>
          <w:szCs w:val="24"/>
          <w:lang w:val="es-MX"/>
        </w:rPr>
        <w:t xml:space="preserve">, redefine la percepción como un acto dinámico y no una recepción pasiva de información del </w:t>
      </w:r>
      <w:r w:rsidRPr="00096FDF">
        <w:rPr>
          <w:rFonts w:ascii="Times New Roman" w:eastAsia="Times New Roman" w:hAnsi="Times New Roman" w:cs="Times New Roman"/>
          <w:sz w:val="24"/>
          <w:szCs w:val="24"/>
          <w:lang w:val="es-MX"/>
        </w:rPr>
        <w:lastRenderedPageBreak/>
        <w:t xml:space="preserve">"allá afuera". De manera similar, la Teoría Decolonial interroga las consecuencias epistémicas de la imposición del racionalismo eurocéntrico que se caracteriza, precisamente, por la visión dualista que separa las nociones de mente y cuerpo de manera que se convierten en territorios mecánicos y desprovistos de las cualidades de la experiencia </w:t>
      </w:r>
      <w:hyperlink r:id="rId16">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Mignolo</w:t>
        </w:r>
        <w:proofErr w:type="spellEnd"/>
        <w:r w:rsidRPr="00096FDF">
          <w:rPr>
            <w:rFonts w:ascii="Times New Roman" w:eastAsia="Times New Roman" w:hAnsi="Times New Roman" w:cs="Times New Roman"/>
            <w:sz w:val="24"/>
            <w:szCs w:val="24"/>
            <w:lang w:val="es-MX"/>
          </w:rPr>
          <w:t xml:space="preserve"> &amp; Walsh, 2018)</w:t>
        </w:r>
      </w:hyperlink>
      <w:r w:rsidRPr="00096FDF">
        <w:rPr>
          <w:rFonts w:ascii="Times New Roman" w:eastAsia="Times New Roman" w:hAnsi="Times New Roman" w:cs="Times New Roman"/>
          <w:sz w:val="24"/>
          <w:szCs w:val="24"/>
          <w:lang w:val="es-MX"/>
        </w:rPr>
        <w:t>.</w:t>
      </w:r>
    </w:p>
    <w:p w14:paraId="3C35E73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caso de los hablantes de lenguas de señas provee un ejemplo paradigmático sobre cómo los constreñimientos simbólicos—el discurso de lo posible/accesible/alcanzable—opera precisamente al nivel de la creación del significado en íntima relación con la representación de nuestra realidad trascendiendo las distinciones convencionales entre los dominios material o físico y discursivo. Sólo así podemos realmente desproveer a la perspectiva médica o neurológica sobre la discapacidad de su base autoritaria en el discurso científico desde la que ejerce su violencia epistémica </w:t>
      </w:r>
      <w:hyperlink r:id="rId17">
        <w:r w:rsidRPr="00096FDF">
          <w:rPr>
            <w:rFonts w:ascii="Times New Roman" w:eastAsia="Times New Roman" w:hAnsi="Times New Roman" w:cs="Times New Roman"/>
            <w:sz w:val="24"/>
            <w:szCs w:val="24"/>
            <w:lang w:val="es-MX"/>
          </w:rPr>
          <w:t>(Peña-Guzmán &amp; Reynolds, 2019)</w:t>
        </w:r>
      </w:hyperlink>
      <w:r w:rsidRPr="00096FDF">
        <w:rPr>
          <w:rFonts w:ascii="Times New Roman" w:eastAsia="Times New Roman" w:hAnsi="Times New Roman" w:cs="Times New Roman"/>
          <w:sz w:val="24"/>
          <w:szCs w:val="24"/>
          <w:lang w:val="es-MX"/>
        </w:rPr>
        <w:t>.</w:t>
      </w:r>
    </w:p>
    <w:p w14:paraId="7AF31C43"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naturaleza excluyente de la superficialidad racionalista y lógico-verbal </w:t>
      </w:r>
      <w:hyperlink r:id="rId18">
        <w:r w:rsidRPr="00096FDF">
          <w:rPr>
            <w:rFonts w:ascii="Times New Roman" w:eastAsia="Times New Roman" w:hAnsi="Times New Roman" w:cs="Times New Roman"/>
            <w:sz w:val="24"/>
            <w:szCs w:val="24"/>
            <w:lang w:val="es-MX"/>
          </w:rPr>
          <w:t xml:space="preserve">(Allard-Tremblay, 2021; </w:t>
        </w:r>
        <w:proofErr w:type="spellStart"/>
        <w:r w:rsidRPr="00096FDF">
          <w:rPr>
            <w:rFonts w:ascii="Times New Roman" w:eastAsia="Times New Roman" w:hAnsi="Times New Roman" w:cs="Times New Roman"/>
            <w:sz w:val="24"/>
            <w:szCs w:val="24"/>
            <w:lang w:val="es-MX"/>
          </w:rPr>
          <w:t>Phyak</w:t>
        </w:r>
        <w:proofErr w:type="spellEnd"/>
        <w:r w:rsidRPr="00096FDF">
          <w:rPr>
            <w:rFonts w:ascii="Times New Roman" w:eastAsia="Times New Roman" w:hAnsi="Times New Roman" w:cs="Times New Roman"/>
            <w:sz w:val="24"/>
            <w:szCs w:val="24"/>
            <w:lang w:val="es-MX"/>
          </w:rPr>
          <w:t>, 2021)</w:t>
        </w:r>
      </w:hyperlink>
      <w:r w:rsidRPr="00096FDF">
        <w:rPr>
          <w:rFonts w:ascii="Times New Roman" w:eastAsia="Times New Roman" w:hAnsi="Times New Roman" w:cs="Times New Roman"/>
          <w:sz w:val="24"/>
          <w:szCs w:val="24"/>
          <w:lang w:val="es-MX"/>
        </w:rPr>
        <w:t xml:space="preserve"> se manifiesta en la </w:t>
      </w:r>
      <w:proofErr w:type="spellStart"/>
      <w:r w:rsidRPr="00096FDF">
        <w:rPr>
          <w:rFonts w:ascii="Times New Roman" w:eastAsia="Times New Roman" w:hAnsi="Times New Roman" w:cs="Times New Roman"/>
          <w:sz w:val="24"/>
          <w:szCs w:val="24"/>
          <w:lang w:val="es-MX"/>
        </w:rPr>
        <w:t>sub-representación</w:t>
      </w:r>
      <w:proofErr w:type="spellEnd"/>
      <w:r w:rsidRPr="00096FDF">
        <w:rPr>
          <w:rFonts w:ascii="Times New Roman" w:eastAsia="Times New Roman" w:hAnsi="Times New Roman" w:cs="Times New Roman"/>
          <w:sz w:val="24"/>
          <w:szCs w:val="24"/>
          <w:lang w:val="es-MX"/>
        </w:rPr>
        <w:t xml:space="preserve"> de los investigadores sordos, la imposición de herramientas conceptuales tradicionales a la modalidad viso-espacial donde se desarrolla el discurso en lengua de señas y la violencia epistémica de forzar sus procesos significantes y comunicativos a los formatos lineales de la lengua escrita </w:t>
      </w:r>
      <w:hyperlink r:id="rId19">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Baynton</w:t>
        </w:r>
        <w:proofErr w:type="spellEnd"/>
        <w:r w:rsidRPr="00096FDF">
          <w:rPr>
            <w:rFonts w:ascii="Times New Roman" w:eastAsia="Times New Roman" w:hAnsi="Times New Roman" w:cs="Times New Roman"/>
            <w:sz w:val="24"/>
            <w:szCs w:val="24"/>
            <w:lang w:val="es-MX"/>
          </w:rPr>
          <w:t>, 1996)</w:t>
        </w:r>
      </w:hyperlink>
      <w:r w:rsidRPr="00096FDF">
        <w:rPr>
          <w:rFonts w:ascii="Times New Roman" w:eastAsia="Times New Roman" w:hAnsi="Times New Roman" w:cs="Times New Roman"/>
          <w:sz w:val="24"/>
          <w:szCs w:val="24"/>
          <w:lang w:val="es-MX"/>
        </w:rPr>
        <w:t xml:space="preserve">. Estas no son sólo barreras comunicativas o </w:t>
      </w:r>
      <w:proofErr w:type="gramStart"/>
      <w:r w:rsidRPr="00096FDF">
        <w:rPr>
          <w:rFonts w:ascii="Times New Roman" w:eastAsia="Times New Roman" w:hAnsi="Times New Roman" w:cs="Times New Roman"/>
          <w:sz w:val="24"/>
          <w:szCs w:val="24"/>
          <w:lang w:val="es-MX"/>
        </w:rPr>
        <w:t>lingüísticas</w:t>
      </w:r>
      <w:proofErr w:type="gramEnd"/>
      <w:r w:rsidRPr="00096FDF">
        <w:rPr>
          <w:rFonts w:ascii="Times New Roman" w:eastAsia="Times New Roman" w:hAnsi="Times New Roman" w:cs="Times New Roman"/>
          <w:sz w:val="24"/>
          <w:szCs w:val="24"/>
          <w:lang w:val="es-MX"/>
        </w:rPr>
        <w:t xml:space="preserve"> sino que representan continuos procesos coloniales de dominación sobre la significación de las realidades alternativas y la discriminación contra formas distintas de conocimiento.</w:t>
      </w:r>
    </w:p>
    <w:p w14:paraId="5B9031E5"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45D70C43" w14:textId="77777777" w:rsidR="0039168B" w:rsidRPr="00096FDF" w:rsidRDefault="0039168B" w:rsidP="009D2870">
      <w:pPr>
        <w:spacing w:line="360" w:lineRule="auto"/>
        <w:ind w:left="720"/>
        <w:jc w:val="both"/>
        <w:rPr>
          <w:rFonts w:ascii="Times New Roman" w:eastAsia="Times New Roman" w:hAnsi="Times New Roman" w:cs="Times New Roman"/>
          <w:sz w:val="24"/>
          <w:szCs w:val="24"/>
          <w:lang w:val="es-MX"/>
        </w:rPr>
      </w:pPr>
    </w:p>
    <w:p w14:paraId="65FE39A8" w14:textId="77777777" w:rsidR="0039168B" w:rsidRPr="00096FDF" w:rsidRDefault="002B631A">
      <w:pPr>
        <w:pStyle w:val="Ttulo3"/>
        <w:spacing w:before="0" w:after="0" w:line="360" w:lineRule="auto"/>
        <w:jc w:val="both"/>
        <w:rPr>
          <w:rFonts w:ascii="Times New Roman" w:eastAsia="Times New Roman" w:hAnsi="Times New Roman" w:cs="Times New Roman"/>
          <w:b/>
          <w:color w:val="000000"/>
          <w:sz w:val="24"/>
          <w:szCs w:val="24"/>
          <w:lang w:val="es-MX"/>
        </w:rPr>
      </w:pPr>
      <w:bookmarkStart w:id="8" w:name="_gmeom55uj0zl" w:colFirst="0" w:colLast="0"/>
      <w:bookmarkEnd w:id="8"/>
      <w:r w:rsidRPr="00096FDF">
        <w:rPr>
          <w:rFonts w:ascii="Times New Roman" w:eastAsia="Times New Roman" w:hAnsi="Times New Roman" w:cs="Times New Roman"/>
          <w:b/>
          <w:color w:val="000000"/>
          <w:sz w:val="24"/>
          <w:szCs w:val="24"/>
          <w:lang w:val="es-MX"/>
        </w:rPr>
        <w:t xml:space="preserve">Hacia una teoría de las </w:t>
      </w:r>
      <w:proofErr w:type="spellStart"/>
      <w:r w:rsidRPr="00096FDF">
        <w:rPr>
          <w:rFonts w:ascii="Times New Roman" w:eastAsia="Times New Roman" w:hAnsi="Times New Roman" w:cs="Times New Roman"/>
          <w:b/>
          <w:color w:val="000000"/>
          <w:sz w:val="24"/>
          <w:szCs w:val="24"/>
          <w:lang w:val="es-MX"/>
        </w:rPr>
        <w:t>Dis-Affordances</w:t>
      </w:r>
      <w:proofErr w:type="spellEnd"/>
    </w:p>
    <w:p w14:paraId="64F6E1A2" w14:textId="77777777" w:rsidR="0039168B" w:rsidRPr="00096FDF" w:rsidRDefault="0039168B">
      <w:pPr>
        <w:rPr>
          <w:rFonts w:ascii="Times New Roman" w:eastAsia="Times New Roman" w:hAnsi="Times New Roman" w:cs="Times New Roman"/>
          <w:lang w:val="es-MX"/>
        </w:rPr>
      </w:pPr>
    </w:p>
    <w:p w14:paraId="6E3AEA80"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Introducimos el concepto de </w:t>
      </w:r>
      <w:proofErr w:type="spellStart"/>
      <w:r w:rsidRPr="00096FDF">
        <w:rPr>
          <w:rFonts w:ascii="Times New Roman" w:eastAsia="Times New Roman" w:hAnsi="Times New Roman" w:cs="Times New Roman"/>
          <w:i/>
          <w:sz w:val="24"/>
          <w:szCs w:val="24"/>
          <w:lang w:val="es-MX"/>
        </w:rPr>
        <w:t>dis-affordance</w:t>
      </w:r>
      <w:proofErr w:type="spellEnd"/>
      <w:r w:rsidRPr="00096FDF">
        <w:rPr>
          <w:rFonts w:ascii="Times New Roman" w:eastAsia="Times New Roman" w:hAnsi="Times New Roman" w:cs="Times New Roman"/>
          <w:sz w:val="24"/>
          <w:szCs w:val="24"/>
          <w:lang w:val="es-MX"/>
        </w:rPr>
        <w:t xml:space="preserve"> como una innovación terminológica que captura tanto la resistencia a la fragmentación componencial del modelo de análisis como las limitaciones que se asumen al utilizar las nociones tradicionales del discurso capacitista (sus atascos epistémicos, </w:t>
      </w:r>
      <w:hyperlink r:id="rId20">
        <w:r w:rsidRPr="00096FDF">
          <w:rPr>
            <w:rFonts w:ascii="Times New Roman" w:eastAsia="Times New Roman" w:hAnsi="Times New Roman" w:cs="Times New Roman"/>
            <w:sz w:val="24"/>
            <w:szCs w:val="24"/>
            <w:lang w:val="es-MX"/>
          </w:rPr>
          <w:t>Escobar L.-</w:t>
        </w:r>
        <w:proofErr w:type="spellStart"/>
        <w:r w:rsidRPr="00096FDF">
          <w:rPr>
            <w:rFonts w:ascii="Times New Roman" w:eastAsia="Times New Roman" w:hAnsi="Times New Roman" w:cs="Times New Roman"/>
            <w:sz w:val="24"/>
            <w:szCs w:val="24"/>
            <w:lang w:val="es-MX"/>
          </w:rPr>
          <w:t>Dellamary</w:t>
        </w:r>
        <w:proofErr w:type="spellEnd"/>
        <w:r w:rsidRPr="00096FDF">
          <w:rPr>
            <w:rFonts w:ascii="Times New Roman" w:eastAsia="Times New Roman" w:hAnsi="Times New Roman" w:cs="Times New Roman"/>
            <w:sz w:val="24"/>
            <w:szCs w:val="24"/>
            <w:lang w:val="es-MX"/>
          </w:rPr>
          <w:t>, 2025</w:t>
        </w:r>
      </w:hyperlink>
      <w:r w:rsidRPr="00096FDF">
        <w:rPr>
          <w:rFonts w:ascii="Times New Roman" w:eastAsia="Times New Roman" w:hAnsi="Times New Roman" w:cs="Times New Roman"/>
          <w:sz w:val="24"/>
          <w:szCs w:val="24"/>
          <w:lang w:val="es-MX"/>
        </w:rPr>
        <w:t xml:space="preserve">). Esta noción propuesta refleja el compromiso con la reformulación profunda elaborada en las tradiciones convergentes mencionadas </w:t>
      </w:r>
      <w:hyperlink r:id="rId21">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Hutto</w:t>
        </w:r>
        <w:proofErr w:type="spellEnd"/>
        <w:r w:rsidRPr="00096FDF">
          <w:rPr>
            <w:rFonts w:ascii="Times New Roman" w:eastAsia="Times New Roman" w:hAnsi="Times New Roman" w:cs="Times New Roman"/>
            <w:sz w:val="24"/>
            <w:szCs w:val="24"/>
            <w:lang w:val="es-MX"/>
          </w:rPr>
          <w:t xml:space="preserve"> &amp; </w:t>
        </w:r>
        <w:proofErr w:type="spellStart"/>
        <w:r w:rsidRPr="00096FDF">
          <w:rPr>
            <w:rFonts w:ascii="Times New Roman" w:eastAsia="Times New Roman" w:hAnsi="Times New Roman" w:cs="Times New Roman"/>
            <w:sz w:val="24"/>
            <w:szCs w:val="24"/>
            <w:lang w:val="es-MX"/>
          </w:rPr>
          <w:t>Myin</w:t>
        </w:r>
        <w:proofErr w:type="spellEnd"/>
        <w:r w:rsidRPr="00096FDF">
          <w:rPr>
            <w:rFonts w:ascii="Times New Roman" w:eastAsia="Times New Roman" w:hAnsi="Times New Roman" w:cs="Times New Roman"/>
            <w:sz w:val="24"/>
            <w:szCs w:val="24"/>
            <w:lang w:val="es-MX"/>
          </w:rPr>
          <w:t>, 2013; Varela et al., 1991)</w:t>
        </w:r>
      </w:hyperlink>
      <w:r w:rsidRPr="00096FDF">
        <w:rPr>
          <w:rFonts w:ascii="Times New Roman" w:eastAsia="Times New Roman" w:hAnsi="Times New Roman" w:cs="Times New Roman"/>
          <w:sz w:val="24"/>
          <w:szCs w:val="24"/>
          <w:lang w:val="es-MX"/>
        </w:rPr>
        <w:t xml:space="preserve">. Reconoce, esencialmente, que las restricciones a las posibilidades de </w:t>
      </w:r>
      <w:proofErr w:type="spellStart"/>
      <w:r w:rsidRPr="00096FDF">
        <w:rPr>
          <w:rFonts w:ascii="Times New Roman" w:eastAsia="Times New Roman" w:hAnsi="Times New Roman" w:cs="Times New Roman"/>
          <w:i/>
          <w:sz w:val="24"/>
          <w:szCs w:val="24"/>
          <w:lang w:val="es-MX"/>
        </w:rPr>
        <w:t>enacción</w:t>
      </w:r>
      <w:proofErr w:type="spellEnd"/>
      <w:r w:rsidRPr="00096FDF">
        <w:rPr>
          <w:rFonts w:ascii="Times New Roman" w:eastAsia="Times New Roman" w:hAnsi="Times New Roman" w:cs="Times New Roman"/>
          <w:sz w:val="24"/>
          <w:szCs w:val="24"/>
          <w:lang w:val="es-MX"/>
        </w:rPr>
        <w:t xml:space="preserve"> están al nivel de la imposición de barreras de significación de la realidad y no en su materialidad o sus manifestaciones estructurales; es decir, en el desconocimiento y borramiento de la pluralidad epistémica.</w:t>
      </w:r>
    </w:p>
    <w:p w14:paraId="65432ADB"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crítica fenomenológica ofrece una base fundamental para nuestra conceptualización al desafiar directamente la separación ontológica entre el cuerpo biológico y la experiencia </w:t>
      </w:r>
      <w:r w:rsidRPr="00096FDF">
        <w:rPr>
          <w:rFonts w:ascii="Times New Roman" w:eastAsia="Times New Roman" w:hAnsi="Times New Roman" w:cs="Times New Roman"/>
          <w:sz w:val="24"/>
          <w:szCs w:val="24"/>
          <w:lang w:val="es-MX"/>
        </w:rPr>
        <w:lastRenderedPageBreak/>
        <w:t xml:space="preserve">subjetiva que sustenta el modelo médico de la discapacidad. Como señala Marra </w:t>
      </w:r>
      <w:hyperlink r:id="rId22">
        <w:r w:rsidRPr="00096FDF">
          <w:rPr>
            <w:rFonts w:ascii="Times New Roman" w:eastAsia="Times New Roman" w:hAnsi="Times New Roman" w:cs="Times New Roman"/>
            <w:sz w:val="24"/>
            <w:szCs w:val="24"/>
            <w:lang w:val="es-MX"/>
          </w:rPr>
          <w:t>(2020)</w:t>
        </w:r>
      </w:hyperlink>
      <w:r w:rsidRPr="00096FDF">
        <w:rPr>
          <w:rFonts w:ascii="Times New Roman" w:eastAsia="Times New Roman" w:hAnsi="Times New Roman" w:cs="Times New Roman"/>
          <w:sz w:val="24"/>
          <w:szCs w:val="24"/>
          <w:lang w:val="es-MX"/>
        </w:rPr>
        <w:t>, esta disociación no es un mero postulado descriptivo, sino la operación constitutiva que posibilita la patologización de la diferencia corporal al extraer el cuerpo de su contexto experiencial. La fenomenología introduce la crucial distinción entre el cuerpo objetivo (</w:t>
      </w:r>
      <w:proofErr w:type="spellStart"/>
      <w:r w:rsidRPr="00096FDF">
        <w:rPr>
          <w:rFonts w:ascii="Times New Roman" w:eastAsia="Times New Roman" w:hAnsi="Times New Roman" w:cs="Times New Roman"/>
          <w:i/>
          <w:sz w:val="24"/>
          <w:szCs w:val="24"/>
          <w:lang w:val="es-MX"/>
        </w:rPr>
        <w:t>Körper</w:t>
      </w:r>
      <w:proofErr w:type="spellEnd"/>
      <w:r w:rsidRPr="00096FDF">
        <w:rPr>
          <w:rFonts w:ascii="Times New Roman" w:eastAsia="Times New Roman" w:hAnsi="Times New Roman" w:cs="Times New Roman"/>
          <w:sz w:val="24"/>
          <w:szCs w:val="24"/>
          <w:lang w:val="es-MX"/>
        </w:rPr>
        <w:t>)—el cuerpo como objeto de la ciencia médica— y el cuerpo vivido (</w:t>
      </w:r>
      <w:proofErr w:type="spellStart"/>
      <w:r w:rsidRPr="00096FDF">
        <w:rPr>
          <w:rFonts w:ascii="Times New Roman" w:eastAsia="Times New Roman" w:hAnsi="Times New Roman" w:cs="Times New Roman"/>
          <w:i/>
          <w:sz w:val="24"/>
          <w:szCs w:val="24"/>
          <w:lang w:val="es-MX"/>
        </w:rPr>
        <w:t>Leib</w:t>
      </w:r>
      <w:proofErr w:type="spellEnd"/>
      <w:r w:rsidRPr="00096FDF">
        <w:rPr>
          <w:rFonts w:ascii="Times New Roman" w:eastAsia="Times New Roman" w:hAnsi="Times New Roman" w:cs="Times New Roman"/>
          <w:sz w:val="24"/>
          <w:szCs w:val="24"/>
          <w:lang w:val="es-MX"/>
        </w:rPr>
        <w:t xml:space="preserve">), el cuerpo tal como es experimentado subjetivamente por la persona que lo habita </w:t>
      </w:r>
      <w:hyperlink r:id="rId23">
        <w:r w:rsidRPr="00096FDF">
          <w:rPr>
            <w:rFonts w:ascii="Times New Roman" w:eastAsia="Times New Roman" w:hAnsi="Times New Roman" w:cs="Times New Roman"/>
            <w:sz w:val="24"/>
            <w:szCs w:val="24"/>
            <w:lang w:val="es-MX"/>
          </w:rPr>
          <w:t>(Husserl, 1983)</w:t>
        </w:r>
      </w:hyperlink>
      <w:r w:rsidRPr="00096FDF">
        <w:rPr>
          <w:rFonts w:ascii="Times New Roman" w:eastAsia="Times New Roman" w:hAnsi="Times New Roman" w:cs="Times New Roman"/>
          <w:sz w:val="24"/>
          <w:szCs w:val="24"/>
          <w:lang w:val="es-MX"/>
        </w:rPr>
        <w:t>.</w:t>
      </w:r>
    </w:p>
    <w:p w14:paraId="5CD00539"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noción de </w:t>
      </w:r>
      <w:proofErr w:type="spellStart"/>
      <w:r w:rsidRPr="00096FDF">
        <w:rPr>
          <w:rFonts w:ascii="Times New Roman" w:eastAsia="Times New Roman" w:hAnsi="Times New Roman" w:cs="Times New Roman"/>
          <w:sz w:val="24"/>
          <w:szCs w:val="24"/>
          <w:lang w:val="es-MX"/>
        </w:rPr>
        <w:t>dis-affordance</w:t>
      </w:r>
      <w:proofErr w:type="spellEnd"/>
      <w:r w:rsidRPr="00096FDF">
        <w:rPr>
          <w:rFonts w:ascii="Times New Roman" w:eastAsia="Times New Roman" w:hAnsi="Times New Roman" w:cs="Times New Roman"/>
          <w:sz w:val="24"/>
          <w:szCs w:val="24"/>
          <w:lang w:val="es-MX"/>
        </w:rPr>
        <w:t xml:space="preserve"> difiere de la simple ausencia de </w:t>
      </w:r>
      <w:proofErr w:type="spellStart"/>
      <w:r w:rsidRPr="00096FDF">
        <w:rPr>
          <w:rFonts w:ascii="Times New Roman" w:eastAsia="Times New Roman" w:hAnsi="Times New Roman" w:cs="Times New Roman"/>
          <w:sz w:val="24"/>
          <w:szCs w:val="24"/>
          <w:lang w:val="es-MX"/>
        </w:rPr>
        <w:t>affordances</w:t>
      </w:r>
      <w:proofErr w:type="spellEnd"/>
      <w:r w:rsidRPr="00096FDF">
        <w:rPr>
          <w:rFonts w:ascii="Times New Roman" w:eastAsia="Times New Roman" w:hAnsi="Times New Roman" w:cs="Times New Roman"/>
          <w:sz w:val="24"/>
          <w:szCs w:val="24"/>
          <w:lang w:val="es-MX"/>
        </w:rPr>
        <w:t xml:space="preserve"> en varios aspectos cruciales. Primero, son impuestas de forma sistemática, escalar y recursiva desde y para las estructuras del poder. Sus procesos paralelos de imposición, reproducción e internalización resultan en diversas </w:t>
      </w:r>
      <w:proofErr w:type="spellStart"/>
      <w:r w:rsidRPr="00096FDF">
        <w:rPr>
          <w:rFonts w:ascii="Times New Roman" w:eastAsia="Times New Roman" w:hAnsi="Times New Roman" w:cs="Times New Roman"/>
          <w:i/>
          <w:sz w:val="24"/>
          <w:szCs w:val="24"/>
          <w:lang w:val="es-MX"/>
        </w:rPr>
        <w:t>invisibilizaciones</w:t>
      </w:r>
      <w:proofErr w:type="spellEnd"/>
      <w:r w:rsidRPr="00096FDF">
        <w:rPr>
          <w:rFonts w:ascii="Times New Roman" w:eastAsia="Times New Roman" w:hAnsi="Times New Roman" w:cs="Times New Roman"/>
          <w:sz w:val="24"/>
          <w:szCs w:val="24"/>
          <w:lang w:val="es-MX"/>
        </w:rPr>
        <w:t xml:space="preserve"> del entorno incluso para las personas que viven sin el estigma </w:t>
      </w:r>
      <w:proofErr w:type="spellStart"/>
      <w:r w:rsidRPr="00096FDF">
        <w:rPr>
          <w:rFonts w:ascii="Times New Roman" w:eastAsia="Times New Roman" w:hAnsi="Times New Roman" w:cs="Times New Roman"/>
          <w:sz w:val="24"/>
          <w:szCs w:val="24"/>
          <w:lang w:val="es-MX"/>
        </w:rPr>
        <w:t>discapacitante</w:t>
      </w:r>
      <w:proofErr w:type="spellEnd"/>
      <w:r w:rsidRPr="00096FDF">
        <w:rPr>
          <w:rFonts w:ascii="Times New Roman" w:eastAsia="Times New Roman" w:hAnsi="Times New Roman" w:cs="Times New Roman"/>
          <w:sz w:val="24"/>
          <w:szCs w:val="24"/>
          <w:lang w:val="es-MX"/>
        </w:rPr>
        <w:t xml:space="preserve"> explícito. Segundo, operan condicionando la percepción </w:t>
      </w:r>
      <w:r w:rsidRPr="00096FDF">
        <w:rPr>
          <w:rFonts w:ascii="Times New Roman" w:eastAsia="Times New Roman" w:hAnsi="Times New Roman" w:cs="Times New Roman"/>
          <w:i/>
          <w:sz w:val="24"/>
          <w:szCs w:val="24"/>
          <w:lang w:val="es-MX"/>
        </w:rPr>
        <w:t>en sí</w:t>
      </w:r>
      <w:r w:rsidRPr="00096FDF">
        <w:rPr>
          <w:rFonts w:ascii="Times New Roman" w:eastAsia="Times New Roman" w:hAnsi="Times New Roman" w:cs="Times New Roman"/>
          <w:sz w:val="24"/>
          <w:szCs w:val="24"/>
          <w:lang w:val="es-MX"/>
        </w:rPr>
        <w:t xml:space="preserve">, constriñendo no sólo las acciones físicamente posibles sino el reconocimiento mismo de las posibilidades. Tercero, funcionan en la misma </w:t>
      </w:r>
      <w:proofErr w:type="spellStart"/>
      <w:r w:rsidRPr="00096FDF">
        <w:rPr>
          <w:rFonts w:ascii="Times New Roman" w:eastAsia="Times New Roman" w:hAnsi="Times New Roman" w:cs="Times New Roman"/>
          <w:sz w:val="24"/>
          <w:szCs w:val="24"/>
          <w:lang w:val="es-MX"/>
        </w:rPr>
        <w:t>auto-concepción</w:t>
      </w:r>
      <w:proofErr w:type="spellEnd"/>
      <w:r w:rsidRPr="00096FDF">
        <w:rPr>
          <w:rFonts w:ascii="Times New Roman" w:eastAsia="Times New Roman" w:hAnsi="Times New Roman" w:cs="Times New Roman"/>
          <w:sz w:val="24"/>
          <w:szCs w:val="24"/>
          <w:lang w:val="es-MX"/>
        </w:rPr>
        <w:t xml:space="preserve"> de las personas a través de la internalización histórica de la opresión agregando otra capa de invisibilidad de las posibilidades.</w:t>
      </w:r>
    </w:p>
    <w:p w14:paraId="33654A9A"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evidencia transcultural demuestra que numerosas sociedades no categorizan las variaciones corporales o cognitivas a través del dualismo capacidad/discapacidad. Keck </w:t>
      </w:r>
      <w:hyperlink r:id="rId24">
        <w:r w:rsidRPr="00096FDF">
          <w:rPr>
            <w:rFonts w:ascii="Times New Roman" w:eastAsia="Times New Roman" w:hAnsi="Times New Roman" w:cs="Times New Roman"/>
            <w:sz w:val="24"/>
            <w:szCs w:val="24"/>
            <w:lang w:val="es-MX"/>
          </w:rPr>
          <w:t>(1999)</w:t>
        </w:r>
      </w:hyperlink>
      <w:r w:rsidRPr="00096FDF">
        <w:rPr>
          <w:rFonts w:ascii="Times New Roman" w:eastAsia="Times New Roman" w:hAnsi="Times New Roman" w:cs="Times New Roman"/>
          <w:sz w:val="24"/>
          <w:szCs w:val="24"/>
          <w:lang w:val="es-MX"/>
        </w:rPr>
        <w:t xml:space="preserve"> documenta cómo los </w:t>
      </w:r>
      <w:proofErr w:type="spellStart"/>
      <w:r w:rsidRPr="00096FDF">
        <w:rPr>
          <w:rFonts w:ascii="Times New Roman" w:eastAsia="Times New Roman" w:hAnsi="Times New Roman" w:cs="Times New Roman"/>
          <w:sz w:val="24"/>
          <w:szCs w:val="24"/>
          <w:lang w:val="es-MX"/>
        </w:rPr>
        <w:t>Yupno</w:t>
      </w:r>
      <w:proofErr w:type="spellEnd"/>
      <w:r w:rsidRPr="00096FDF">
        <w:rPr>
          <w:rFonts w:ascii="Times New Roman" w:eastAsia="Times New Roman" w:hAnsi="Times New Roman" w:cs="Times New Roman"/>
          <w:sz w:val="24"/>
          <w:szCs w:val="24"/>
          <w:lang w:val="es-MX"/>
        </w:rPr>
        <w:t xml:space="preserve"> en </w:t>
      </w:r>
      <w:proofErr w:type="spellStart"/>
      <w:r w:rsidRPr="00096FDF">
        <w:rPr>
          <w:rFonts w:ascii="Times New Roman" w:eastAsia="Times New Roman" w:hAnsi="Times New Roman" w:cs="Times New Roman"/>
          <w:sz w:val="24"/>
          <w:szCs w:val="24"/>
          <w:lang w:val="es-MX"/>
        </w:rPr>
        <w:t>Papua</w:t>
      </w:r>
      <w:proofErr w:type="spellEnd"/>
      <w:r w:rsidRPr="00096FDF">
        <w:rPr>
          <w:rFonts w:ascii="Times New Roman" w:eastAsia="Times New Roman" w:hAnsi="Times New Roman" w:cs="Times New Roman"/>
          <w:sz w:val="24"/>
          <w:szCs w:val="24"/>
          <w:lang w:val="es-MX"/>
        </w:rPr>
        <w:t xml:space="preserve"> Nueva Guinea utilizan categorías que no son isomórficas con las comprensiones biomédicas occidentales ni se conceptualizan como deficiencias permanentes. Buckingham </w:t>
      </w:r>
      <w:hyperlink r:id="rId25">
        <w:r w:rsidRPr="00096FDF">
          <w:rPr>
            <w:rFonts w:ascii="Times New Roman" w:eastAsia="Times New Roman" w:hAnsi="Times New Roman" w:cs="Times New Roman"/>
            <w:sz w:val="24"/>
            <w:szCs w:val="24"/>
            <w:lang w:val="es-MX"/>
          </w:rPr>
          <w:t>(2018)</w:t>
        </w:r>
      </w:hyperlink>
      <w:r w:rsidRPr="00096FDF">
        <w:rPr>
          <w:rFonts w:ascii="Times New Roman" w:eastAsia="Times New Roman" w:hAnsi="Times New Roman" w:cs="Times New Roman"/>
          <w:sz w:val="24"/>
          <w:szCs w:val="24"/>
          <w:lang w:val="es-MX"/>
        </w:rPr>
        <w:t xml:space="preserve"> muestra que incluso en contextos como India, las diferencias corporales históricamente se vinculaban a roles sociales específicos, no como una categoría médica unificada. La revisión histórica revela que la "discapacidad" como categoría emergió específicamente durante el siglo XIX en sociedades occidentales industrializadas, cuando los sistemas capitalistas de producción, la medicalización y la eugenesia reconfiguraron ciertos cuerpos como "defectuosos" y económicamente "improductivos"  </w:t>
      </w:r>
      <w:hyperlink r:id="rId26">
        <w:r w:rsidRPr="00096FDF">
          <w:rPr>
            <w:rFonts w:ascii="Times New Roman" w:eastAsia="Times New Roman" w:hAnsi="Times New Roman" w:cs="Times New Roman"/>
            <w:sz w:val="24"/>
            <w:szCs w:val="24"/>
            <w:lang w:val="es-MX"/>
          </w:rPr>
          <w:t xml:space="preserve">(Barnes, 2003; Turner &amp; </w:t>
        </w:r>
        <w:proofErr w:type="spellStart"/>
        <w:r w:rsidRPr="00096FDF">
          <w:rPr>
            <w:rFonts w:ascii="Times New Roman" w:eastAsia="Times New Roman" w:hAnsi="Times New Roman" w:cs="Times New Roman"/>
            <w:sz w:val="24"/>
            <w:szCs w:val="24"/>
            <w:lang w:val="es-MX"/>
          </w:rPr>
          <w:t>Blackie</w:t>
        </w:r>
        <w:proofErr w:type="spellEnd"/>
        <w:r w:rsidRPr="00096FDF">
          <w:rPr>
            <w:rFonts w:ascii="Times New Roman" w:eastAsia="Times New Roman" w:hAnsi="Times New Roman" w:cs="Times New Roman"/>
            <w:sz w:val="24"/>
            <w:szCs w:val="24"/>
            <w:lang w:val="es-MX"/>
          </w:rPr>
          <w:t>, 2018)</w:t>
        </w:r>
      </w:hyperlink>
      <w:r w:rsidRPr="00096FDF">
        <w:rPr>
          <w:rFonts w:ascii="Times New Roman" w:eastAsia="Times New Roman" w:hAnsi="Times New Roman" w:cs="Times New Roman"/>
          <w:sz w:val="24"/>
          <w:szCs w:val="24"/>
          <w:lang w:val="es-MX"/>
        </w:rPr>
        <w:t>.</w:t>
      </w:r>
    </w:p>
    <w:p w14:paraId="4FEBC931"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23922F13" w14:textId="77777777" w:rsidR="0039168B" w:rsidRPr="00096FDF" w:rsidRDefault="002B631A">
      <w:pPr>
        <w:pStyle w:val="Ttulo3"/>
        <w:spacing w:before="0" w:after="0" w:line="360" w:lineRule="auto"/>
        <w:jc w:val="both"/>
        <w:rPr>
          <w:rFonts w:ascii="Times New Roman" w:eastAsia="Times New Roman" w:hAnsi="Times New Roman" w:cs="Times New Roman"/>
          <w:b/>
          <w:color w:val="000000"/>
          <w:sz w:val="24"/>
          <w:szCs w:val="24"/>
          <w:highlight w:val="yellow"/>
          <w:lang w:val="es-MX"/>
        </w:rPr>
      </w:pPr>
      <w:bookmarkStart w:id="9" w:name="_lr7y8hji2are" w:colFirst="0" w:colLast="0"/>
      <w:bookmarkEnd w:id="9"/>
      <w:r w:rsidRPr="00096FDF">
        <w:rPr>
          <w:rFonts w:ascii="Times New Roman" w:eastAsia="Times New Roman" w:hAnsi="Times New Roman" w:cs="Times New Roman"/>
          <w:b/>
          <w:i/>
          <w:color w:val="000000"/>
          <w:sz w:val="24"/>
          <w:szCs w:val="24"/>
          <w:lang w:val="es-MX"/>
        </w:rPr>
        <w:t>Internalización de la opresión</w:t>
      </w:r>
    </w:p>
    <w:p w14:paraId="3A24B050" w14:textId="77777777" w:rsidR="0039168B" w:rsidRPr="00096FDF" w:rsidRDefault="0039168B">
      <w:pPr>
        <w:rPr>
          <w:rFonts w:ascii="Times New Roman" w:eastAsia="Times New Roman" w:hAnsi="Times New Roman" w:cs="Times New Roman"/>
          <w:lang w:val="es-MX"/>
        </w:rPr>
      </w:pPr>
    </w:p>
    <w:p w14:paraId="2C8CC0AF"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Internalización de la Opresión—el efecto de la marginación prolongada e </w:t>
      </w:r>
      <w:proofErr w:type="spellStart"/>
      <w:r w:rsidRPr="00096FDF">
        <w:rPr>
          <w:rFonts w:ascii="Times New Roman" w:eastAsia="Times New Roman" w:hAnsi="Times New Roman" w:cs="Times New Roman"/>
          <w:sz w:val="24"/>
          <w:szCs w:val="24"/>
          <w:lang w:val="es-MX"/>
        </w:rPr>
        <w:t>inter-generacional</w:t>
      </w:r>
      <w:proofErr w:type="spellEnd"/>
      <w:r w:rsidRPr="00096FDF">
        <w:rPr>
          <w:rFonts w:ascii="Times New Roman" w:eastAsia="Times New Roman" w:hAnsi="Times New Roman" w:cs="Times New Roman"/>
          <w:sz w:val="24"/>
          <w:szCs w:val="24"/>
          <w:lang w:val="es-MX"/>
        </w:rPr>
        <w:t xml:space="preserve"> que las personas asumen y reproducen de forma recursiva—puede ser reconceptualizada desde la Psicología Ecológica como la formación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en el sentido expresado anteriormente, como la disminución, hasta la </w:t>
      </w:r>
      <w:proofErr w:type="spellStart"/>
      <w:r w:rsidRPr="00096FDF">
        <w:rPr>
          <w:rFonts w:ascii="Times New Roman" w:eastAsia="Times New Roman" w:hAnsi="Times New Roman" w:cs="Times New Roman"/>
          <w:sz w:val="24"/>
          <w:szCs w:val="24"/>
          <w:lang w:val="es-MX"/>
        </w:rPr>
        <w:t>invisibilización</w:t>
      </w:r>
      <w:proofErr w:type="spellEnd"/>
      <w:r w:rsidRPr="00096FDF">
        <w:rPr>
          <w:rFonts w:ascii="Times New Roman" w:eastAsia="Times New Roman" w:hAnsi="Times New Roman" w:cs="Times New Roman"/>
          <w:sz w:val="24"/>
          <w:szCs w:val="24"/>
          <w:lang w:val="es-MX"/>
        </w:rPr>
        <w:t xml:space="preserve">, de </w:t>
      </w:r>
      <w:r w:rsidRPr="00096FDF">
        <w:rPr>
          <w:rFonts w:ascii="Times New Roman" w:eastAsia="Times New Roman" w:hAnsi="Times New Roman" w:cs="Times New Roman"/>
          <w:sz w:val="24"/>
          <w:szCs w:val="24"/>
          <w:lang w:val="es-MX"/>
        </w:rPr>
        <w:lastRenderedPageBreak/>
        <w:t xml:space="preserve">posibilidades de </w:t>
      </w:r>
      <w:proofErr w:type="spellStart"/>
      <w:r w:rsidRPr="00096FDF">
        <w:rPr>
          <w:rFonts w:ascii="Times New Roman" w:eastAsia="Times New Roman" w:hAnsi="Times New Roman" w:cs="Times New Roman"/>
          <w:i/>
          <w:sz w:val="24"/>
          <w:szCs w:val="24"/>
          <w:lang w:val="es-MX"/>
        </w:rPr>
        <w:t>enacción</w:t>
      </w:r>
      <w:proofErr w:type="spellEnd"/>
      <w:r w:rsidRPr="00096FDF">
        <w:rPr>
          <w:rFonts w:ascii="Times New Roman" w:eastAsia="Times New Roman" w:hAnsi="Times New Roman" w:cs="Times New Roman"/>
          <w:sz w:val="24"/>
          <w:szCs w:val="24"/>
          <w:lang w:val="es-MX"/>
        </w:rPr>
        <w:t xml:space="preserve"> a partir de asumir una narrativa personal estereotipada por el discurso dominante </w:t>
      </w:r>
      <w:hyperlink r:id="rId27">
        <w:r w:rsidRPr="00096FDF">
          <w:rPr>
            <w:rFonts w:ascii="Times New Roman" w:eastAsia="Times New Roman" w:hAnsi="Times New Roman" w:cs="Times New Roman"/>
            <w:sz w:val="24"/>
            <w:szCs w:val="24"/>
            <w:lang w:val="es-MX"/>
          </w:rPr>
          <w:t>(David, 2018)</w:t>
        </w:r>
      </w:hyperlink>
      <w:r w:rsidRPr="00096FDF">
        <w:rPr>
          <w:rFonts w:ascii="Times New Roman" w:eastAsia="Times New Roman" w:hAnsi="Times New Roman" w:cs="Times New Roman"/>
          <w:sz w:val="24"/>
          <w:szCs w:val="24"/>
          <w:lang w:val="es-MX"/>
        </w:rPr>
        <w:t>.</w:t>
      </w:r>
    </w:p>
    <w:p w14:paraId="2EC8C853"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investigación ha documentado los efectos de la internalización del racismo y la marginación en diversas comunidades, incluyendo grupos cultural y lingüísticamente racializados </w:t>
      </w:r>
      <w:hyperlink r:id="rId28">
        <w:r w:rsidRPr="00096FDF">
          <w:rPr>
            <w:rFonts w:ascii="Times New Roman" w:eastAsia="Times New Roman" w:hAnsi="Times New Roman" w:cs="Times New Roman"/>
            <w:sz w:val="24"/>
            <w:szCs w:val="24"/>
            <w:lang w:val="es-MX"/>
          </w:rPr>
          <w:t>(Alim et al., 2020)</w:t>
        </w:r>
      </w:hyperlink>
      <w:r w:rsidRPr="00096FDF">
        <w:rPr>
          <w:rFonts w:ascii="Times New Roman" w:eastAsia="Times New Roman" w:hAnsi="Times New Roman" w:cs="Times New Roman"/>
          <w:sz w:val="24"/>
          <w:szCs w:val="24"/>
          <w:lang w:val="es-MX"/>
        </w:rPr>
        <w:t xml:space="preserve">, personas </w:t>
      </w:r>
      <w:commentRangeStart w:id="10"/>
      <w:r w:rsidRPr="00096FDF">
        <w:rPr>
          <w:rFonts w:ascii="Times New Roman" w:eastAsia="Times New Roman" w:hAnsi="Times New Roman" w:cs="Times New Roman"/>
          <w:sz w:val="24"/>
          <w:szCs w:val="24"/>
          <w:lang w:val="es-MX"/>
        </w:rPr>
        <w:t>LGBTQ+</w:t>
      </w:r>
      <w:commentRangeEnd w:id="10"/>
      <w:r w:rsidR="000377B8">
        <w:rPr>
          <w:rStyle w:val="Refdecomentario"/>
        </w:rPr>
        <w:commentReference w:id="10"/>
      </w:r>
      <w:r w:rsidRPr="00096FDF">
        <w:rPr>
          <w:rFonts w:ascii="Times New Roman" w:eastAsia="Times New Roman" w:hAnsi="Times New Roman" w:cs="Times New Roman"/>
          <w:sz w:val="24"/>
          <w:szCs w:val="24"/>
          <w:lang w:val="es-MX"/>
        </w:rPr>
        <w:t xml:space="preserve"> y poblaciones </w:t>
      </w:r>
      <w:proofErr w:type="spellStart"/>
      <w:r w:rsidRPr="00096FDF">
        <w:rPr>
          <w:rFonts w:ascii="Times New Roman" w:eastAsia="Times New Roman" w:hAnsi="Times New Roman" w:cs="Times New Roman"/>
          <w:sz w:val="24"/>
          <w:szCs w:val="24"/>
          <w:lang w:val="es-MX"/>
        </w:rPr>
        <w:t>dis-capacitadas</w:t>
      </w:r>
      <w:proofErr w:type="spellEnd"/>
      <w:r w:rsidRPr="00096FDF">
        <w:rPr>
          <w:rFonts w:ascii="Times New Roman" w:eastAsia="Times New Roman" w:hAnsi="Times New Roman" w:cs="Times New Roman"/>
          <w:sz w:val="24"/>
          <w:szCs w:val="24"/>
          <w:lang w:val="es-MX"/>
        </w:rPr>
        <w:t xml:space="preserve"> </w:t>
      </w:r>
      <w:hyperlink r:id="rId33">
        <w:r w:rsidRPr="00096FDF">
          <w:rPr>
            <w:rFonts w:ascii="Times New Roman" w:eastAsia="Times New Roman" w:hAnsi="Times New Roman" w:cs="Times New Roman"/>
            <w:sz w:val="24"/>
            <w:szCs w:val="24"/>
            <w:lang w:val="es-MX"/>
          </w:rPr>
          <w:t xml:space="preserve">(Gill, 1997; </w:t>
        </w:r>
        <w:proofErr w:type="spellStart"/>
        <w:r w:rsidRPr="00096FDF">
          <w:rPr>
            <w:rFonts w:ascii="Times New Roman" w:eastAsia="Times New Roman" w:hAnsi="Times New Roman" w:cs="Times New Roman"/>
            <w:sz w:val="24"/>
            <w:szCs w:val="24"/>
            <w:lang w:val="es-MX"/>
          </w:rPr>
          <w:t>Szymanski</w:t>
        </w:r>
        <w:proofErr w:type="spellEnd"/>
        <w:r w:rsidRPr="00096FDF">
          <w:rPr>
            <w:rFonts w:ascii="Times New Roman" w:eastAsia="Times New Roman" w:hAnsi="Times New Roman" w:cs="Times New Roman"/>
            <w:sz w:val="24"/>
            <w:szCs w:val="24"/>
            <w:lang w:val="es-MX"/>
          </w:rPr>
          <w:t xml:space="preserve"> &amp; Gupta, 2009)</w:t>
        </w:r>
      </w:hyperlink>
      <w:r w:rsidRPr="00096FDF">
        <w:rPr>
          <w:rFonts w:ascii="Times New Roman" w:eastAsia="Times New Roman" w:hAnsi="Times New Roman" w:cs="Times New Roman"/>
          <w:sz w:val="24"/>
          <w:szCs w:val="24"/>
          <w:lang w:val="es-MX"/>
        </w:rPr>
        <w:t xml:space="preserve">. Entre las comunidades sordas, el audismo internalizado—y la imposición de la lengua escrita </w:t>
      </w:r>
      <w:hyperlink r:id="rId34">
        <w:r w:rsidRPr="00096FDF">
          <w:rPr>
            <w:rFonts w:ascii="Times New Roman" w:eastAsia="Times New Roman" w:hAnsi="Times New Roman" w:cs="Times New Roman"/>
            <w:sz w:val="24"/>
            <w:szCs w:val="24"/>
            <w:lang w:val="es-MX"/>
          </w:rPr>
          <w:t>(Flores, 2020)</w:t>
        </w:r>
      </w:hyperlink>
      <w:r w:rsidRPr="00096FDF">
        <w:rPr>
          <w:rFonts w:ascii="Times New Roman" w:eastAsia="Times New Roman" w:hAnsi="Times New Roman" w:cs="Times New Roman"/>
          <w:sz w:val="24"/>
          <w:szCs w:val="24"/>
          <w:lang w:val="es-MX"/>
        </w:rPr>
        <w:t xml:space="preserve">—representa una versión particularmente violenta. Las personas sordas son educadas en entornos formales para percibir su comunicación viso-gestual como inherentemente limitada, </w:t>
      </w:r>
      <w:proofErr w:type="spellStart"/>
      <w:r w:rsidRPr="00096FDF">
        <w:rPr>
          <w:rFonts w:ascii="Times New Roman" w:eastAsia="Times New Roman" w:hAnsi="Times New Roman" w:cs="Times New Roman"/>
          <w:sz w:val="24"/>
          <w:szCs w:val="24"/>
          <w:lang w:val="es-MX"/>
        </w:rPr>
        <w:t>dis-minuida</w:t>
      </w:r>
      <w:proofErr w:type="spellEnd"/>
      <w:r w:rsidRPr="00096FDF">
        <w:rPr>
          <w:rFonts w:ascii="Times New Roman" w:eastAsia="Times New Roman" w:hAnsi="Times New Roman" w:cs="Times New Roman"/>
          <w:sz w:val="24"/>
          <w:szCs w:val="24"/>
          <w:lang w:val="es-MX"/>
        </w:rPr>
        <w:t xml:space="preserve">, en lugar de dignificarla como una identidad lingüística en equidad valorativa con la lengua oral circundante </w:t>
      </w:r>
      <w:hyperlink r:id="rId35">
        <w:r w:rsidRPr="00096FDF">
          <w:rPr>
            <w:rFonts w:ascii="Times New Roman" w:eastAsia="Times New Roman" w:hAnsi="Times New Roman" w:cs="Times New Roman"/>
            <w:sz w:val="24"/>
            <w:szCs w:val="24"/>
            <w:lang w:val="es-MX"/>
          </w:rPr>
          <w:t>(Bauman, 2004)</w:t>
        </w:r>
      </w:hyperlink>
      <w:r w:rsidRPr="00096FDF">
        <w:rPr>
          <w:rFonts w:ascii="Times New Roman" w:eastAsia="Times New Roman" w:hAnsi="Times New Roman" w:cs="Times New Roman"/>
          <w:sz w:val="24"/>
          <w:szCs w:val="24"/>
          <w:lang w:val="es-MX"/>
        </w:rPr>
        <w:t>.</w:t>
      </w:r>
    </w:p>
    <w:p w14:paraId="67B9EE51"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62F89548"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7583CEA8"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11" w:name="_gjej07oga9hm" w:colFirst="0" w:colLast="0"/>
      <w:bookmarkEnd w:id="11"/>
      <w:r w:rsidRPr="00096FDF">
        <w:rPr>
          <w:rFonts w:ascii="Times New Roman" w:eastAsia="Times New Roman" w:hAnsi="Times New Roman" w:cs="Times New Roman"/>
          <w:b/>
          <w:sz w:val="24"/>
          <w:szCs w:val="24"/>
          <w:lang w:val="es-MX"/>
        </w:rPr>
        <w:t>Evidencia Ilustrativa</w:t>
      </w:r>
    </w:p>
    <w:p w14:paraId="5C9C0BA0" w14:textId="77777777" w:rsidR="0039168B" w:rsidRPr="00096FDF" w:rsidRDefault="0039168B">
      <w:pPr>
        <w:rPr>
          <w:rFonts w:ascii="Times New Roman" w:eastAsia="Times New Roman" w:hAnsi="Times New Roman" w:cs="Times New Roman"/>
          <w:lang w:val="es-MX"/>
        </w:rPr>
      </w:pPr>
    </w:p>
    <w:p w14:paraId="6976D80F" w14:textId="77777777" w:rsidR="0039168B" w:rsidRPr="00096FDF" w:rsidRDefault="002B631A">
      <w:pPr>
        <w:pStyle w:val="Ttulo3"/>
        <w:spacing w:before="0" w:after="0" w:line="360" w:lineRule="auto"/>
        <w:jc w:val="both"/>
        <w:rPr>
          <w:rFonts w:ascii="Times New Roman" w:eastAsia="Times New Roman" w:hAnsi="Times New Roman" w:cs="Times New Roman"/>
          <w:b/>
          <w:color w:val="000000"/>
          <w:sz w:val="24"/>
          <w:szCs w:val="24"/>
          <w:lang w:val="es-MX"/>
        </w:rPr>
      </w:pPr>
      <w:bookmarkStart w:id="12" w:name="_af2kikwstnfa" w:colFirst="0" w:colLast="0"/>
      <w:bookmarkEnd w:id="12"/>
      <w:r w:rsidRPr="00096FDF">
        <w:rPr>
          <w:rFonts w:ascii="Times New Roman" w:eastAsia="Times New Roman" w:hAnsi="Times New Roman" w:cs="Times New Roman"/>
          <w:b/>
          <w:color w:val="000000"/>
          <w:sz w:val="24"/>
          <w:szCs w:val="24"/>
          <w:lang w:val="es-MX"/>
        </w:rPr>
        <w:t>Diseño y Participantes</w:t>
      </w:r>
    </w:p>
    <w:p w14:paraId="0F4B969D" w14:textId="77777777" w:rsidR="0039168B" w:rsidRPr="00096FDF" w:rsidRDefault="0039168B">
      <w:pPr>
        <w:rPr>
          <w:rFonts w:ascii="Times New Roman" w:eastAsia="Times New Roman" w:hAnsi="Times New Roman" w:cs="Times New Roman"/>
          <w:lang w:val="es-MX"/>
        </w:rPr>
      </w:pPr>
    </w:p>
    <w:p w14:paraId="61DDAC5F"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Para sustentar la elaboración teórica que ocupa el núcleo de este trabajo, empleamos una aproximación cualitativa mediante el análisis multimodal visto desde la Psicología Ecológica y la Epistemología Decolonial. El estudio incluyó entrevistas </w:t>
      </w:r>
      <w:proofErr w:type="spellStart"/>
      <w:r w:rsidRPr="00096FDF">
        <w:rPr>
          <w:rFonts w:ascii="Times New Roman" w:eastAsia="Times New Roman" w:hAnsi="Times New Roman" w:cs="Times New Roman"/>
          <w:sz w:val="24"/>
          <w:szCs w:val="24"/>
          <w:lang w:val="es-MX"/>
        </w:rPr>
        <w:t>semi-estructuradas</w:t>
      </w:r>
      <w:proofErr w:type="spellEnd"/>
      <w:r w:rsidRPr="00096FDF">
        <w:rPr>
          <w:rFonts w:ascii="Times New Roman" w:eastAsia="Times New Roman" w:hAnsi="Times New Roman" w:cs="Times New Roman"/>
          <w:sz w:val="24"/>
          <w:szCs w:val="24"/>
          <w:lang w:val="es-MX"/>
        </w:rPr>
        <w:t xml:space="preserve"> con 8 personas sordas hablantes de </w:t>
      </w:r>
      <w:commentRangeStart w:id="13"/>
      <w:r w:rsidRPr="00096FDF">
        <w:rPr>
          <w:rFonts w:ascii="Times New Roman" w:eastAsia="Times New Roman" w:hAnsi="Times New Roman" w:cs="Times New Roman"/>
          <w:sz w:val="24"/>
          <w:szCs w:val="24"/>
          <w:lang w:val="es-MX"/>
        </w:rPr>
        <w:t>LSM</w:t>
      </w:r>
      <w:commentRangeEnd w:id="13"/>
      <w:r w:rsidR="000377B8">
        <w:rPr>
          <w:rStyle w:val="Refdecomentario"/>
        </w:rPr>
        <w:commentReference w:id="13"/>
      </w:r>
      <w:r w:rsidRPr="00096FDF">
        <w:rPr>
          <w:rFonts w:ascii="Times New Roman" w:eastAsia="Times New Roman" w:hAnsi="Times New Roman" w:cs="Times New Roman"/>
          <w:sz w:val="24"/>
          <w:szCs w:val="24"/>
          <w:lang w:val="es-MX"/>
        </w:rPr>
        <w:t xml:space="preserve">+ (5 hombres y 3 mujeres) de Sinaloa, con edades entre los 23 y los 47 años, así como 4 personas oyentes (1 hombre y 3 mujeres) con extensa experiencia en la educación de personas Sordas en Culiacán. Adicionalmente, 54 personas completaron la </w:t>
      </w:r>
      <w:commentRangeStart w:id="14"/>
      <w:r w:rsidRPr="00096FDF">
        <w:rPr>
          <w:rFonts w:ascii="Times New Roman" w:eastAsia="Times New Roman" w:hAnsi="Times New Roman" w:cs="Times New Roman"/>
          <w:sz w:val="24"/>
          <w:szCs w:val="24"/>
          <w:lang w:val="es-MX"/>
        </w:rPr>
        <w:t xml:space="preserve">Escala de Actitudes hacia la Cultura Sorda (EACS), </w:t>
      </w:r>
      <w:commentRangeEnd w:id="14"/>
      <w:r w:rsidR="000377B8">
        <w:rPr>
          <w:rStyle w:val="Refdecomentario"/>
        </w:rPr>
        <w:commentReference w:id="14"/>
      </w:r>
      <w:r w:rsidRPr="00096FDF">
        <w:rPr>
          <w:rFonts w:ascii="Times New Roman" w:eastAsia="Times New Roman" w:hAnsi="Times New Roman" w:cs="Times New Roman"/>
          <w:sz w:val="24"/>
          <w:szCs w:val="24"/>
          <w:lang w:val="es-MX"/>
        </w:rPr>
        <w:t xml:space="preserve">adaptada de la Escala de Mentalidad Colonial </w:t>
      </w:r>
      <w:hyperlink r:id="rId36">
        <w:r w:rsidRPr="00096FDF">
          <w:rPr>
            <w:rFonts w:ascii="Times New Roman" w:eastAsia="Times New Roman" w:hAnsi="Times New Roman" w:cs="Times New Roman"/>
            <w:sz w:val="24"/>
            <w:szCs w:val="24"/>
            <w:lang w:val="es-MX"/>
          </w:rPr>
          <w:t>(David &amp; Okazaki, 2006)</w:t>
        </w:r>
      </w:hyperlink>
      <w:r w:rsidRPr="00096FDF">
        <w:rPr>
          <w:rFonts w:ascii="Times New Roman" w:eastAsia="Times New Roman" w:hAnsi="Times New Roman" w:cs="Times New Roman"/>
          <w:sz w:val="24"/>
          <w:szCs w:val="24"/>
          <w:lang w:val="es-MX"/>
        </w:rPr>
        <w:t xml:space="preserve">, como herramienta heurística para identificar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w:t>
      </w:r>
    </w:p>
    <w:p w14:paraId="102AA037"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Para el análisis de la EACS, los participantes fueron clasificados según su nivel de familiaridad con la comunidad sorda (familiaridad alta/moderada: 40.7%; familiaridad baja/muy baja: 59.3%), conocimiento de lengua de señas (sin conocimiento: 20.4%; conocimiento básico: 66.7%; nivel conversacional: 12.9%), y tipo de relación con la comunidad sorda (familiar: 9.3%; amistosa: 7.4%; profesional: 11.1%; sin relación directa: 72.2%).</w:t>
      </w:r>
    </w:p>
    <w:p w14:paraId="4E512071"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19566D50" w14:textId="77777777" w:rsidR="0039168B" w:rsidRPr="00096FDF" w:rsidRDefault="002B631A">
      <w:pPr>
        <w:pStyle w:val="Ttulo3"/>
        <w:spacing w:before="0" w:after="0" w:line="360" w:lineRule="auto"/>
        <w:rPr>
          <w:rFonts w:ascii="Times New Roman" w:eastAsia="Times New Roman" w:hAnsi="Times New Roman" w:cs="Times New Roman"/>
          <w:b/>
          <w:color w:val="000000"/>
          <w:sz w:val="24"/>
          <w:szCs w:val="24"/>
          <w:lang w:val="es-MX"/>
        </w:rPr>
      </w:pPr>
      <w:bookmarkStart w:id="15" w:name="_oky0nat6z9zi" w:colFirst="0" w:colLast="0"/>
      <w:bookmarkEnd w:id="15"/>
      <w:r w:rsidRPr="00096FDF">
        <w:rPr>
          <w:rFonts w:ascii="Times New Roman" w:eastAsia="Times New Roman" w:hAnsi="Times New Roman" w:cs="Times New Roman"/>
          <w:b/>
          <w:color w:val="000000"/>
          <w:sz w:val="24"/>
          <w:szCs w:val="24"/>
          <w:lang w:val="es-MX"/>
        </w:rPr>
        <w:t>Instrumentos y Análisis</w:t>
      </w:r>
    </w:p>
    <w:p w14:paraId="23AC5CDF" w14:textId="77777777" w:rsidR="0039168B" w:rsidRPr="00096FDF" w:rsidRDefault="0039168B">
      <w:pPr>
        <w:rPr>
          <w:rFonts w:ascii="Times New Roman" w:eastAsia="Times New Roman" w:hAnsi="Times New Roman" w:cs="Times New Roman"/>
          <w:lang w:val="es-MX"/>
        </w:rPr>
      </w:pPr>
    </w:p>
    <w:p w14:paraId="2673A37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lastRenderedPageBreak/>
        <w:t xml:space="preserve">Las entrevistas fueron realizadas en la lengua de preferencia del entrevistado y abordaron temas como ideologías lingüísticas, experiencias educativas, relaciones comunitarias y posibilidades de acción percibidas. La EACS consistió en 25 ítems distribuidos en cuatro dimensiones: </w:t>
      </w:r>
      <w:proofErr w:type="spellStart"/>
      <w:r w:rsidRPr="00096FDF">
        <w:rPr>
          <w:rFonts w:ascii="Times New Roman" w:eastAsia="Times New Roman" w:hAnsi="Times New Roman" w:cs="Times New Roman"/>
          <w:sz w:val="24"/>
          <w:szCs w:val="24"/>
          <w:lang w:val="es-MX"/>
        </w:rPr>
        <w:t>Inferiorización</w:t>
      </w:r>
      <w:proofErr w:type="spellEnd"/>
      <w:r w:rsidRPr="00096FDF">
        <w:rPr>
          <w:rFonts w:ascii="Times New Roman" w:eastAsia="Times New Roman" w:hAnsi="Times New Roman" w:cs="Times New Roman"/>
          <w:sz w:val="24"/>
          <w:szCs w:val="24"/>
          <w:lang w:val="es-MX"/>
        </w:rPr>
        <w:t xml:space="preserve"> de la Lengua y Cultura Sorda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.82), Normalización de Prácticas Exclusivas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.78), </w:t>
      </w:r>
      <w:proofErr w:type="spellStart"/>
      <w:r w:rsidRPr="00096FDF">
        <w:rPr>
          <w:rFonts w:ascii="Times New Roman" w:eastAsia="Times New Roman" w:hAnsi="Times New Roman" w:cs="Times New Roman"/>
          <w:sz w:val="24"/>
          <w:szCs w:val="24"/>
          <w:lang w:val="es-MX"/>
        </w:rPr>
        <w:t>Asimilacionismo</w:t>
      </w:r>
      <w:proofErr w:type="spellEnd"/>
      <w:r w:rsidRPr="00096FDF">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.81), y Sesgo hacia Modelos Comunicativos Orales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.75).</w:t>
      </w:r>
    </w:p>
    <w:p w14:paraId="3D51E404"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análisis siguió un enfoque ecológico centrado en identificar patrones de </w:t>
      </w:r>
      <w:proofErr w:type="spellStart"/>
      <w:r w:rsidRPr="00096FDF">
        <w:rPr>
          <w:rFonts w:ascii="Times New Roman" w:eastAsia="Times New Roman" w:hAnsi="Times New Roman" w:cs="Times New Roman"/>
          <w:sz w:val="24"/>
          <w:szCs w:val="24"/>
          <w:lang w:val="es-MX"/>
        </w:rPr>
        <w:t>affordances</w:t>
      </w:r>
      <w:proofErr w:type="spellEnd"/>
      <w:r w:rsidRPr="00096FDF">
        <w:rPr>
          <w:rFonts w:ascii="Times New Roman" w:eastAsia="Times New Roman" w:hAnsi="Times New Roman" w:cs="Times New Roman"/>
          <w:sz w:val="24"/>
          <w:szCs w:val="24"/>
          <w:lang w:val="es-MX"/>
        </w:rPr>
        <w:t xml:space="preserve"> y sus restricciones a través de diferentes </w:t>
      </w:r>
      <w:proofErr w:type="spellStart"/>
      <w:r w:rsidRPr="00096FDF">
        <w:rPr>
          <w:rFonts w:ascii="Times New Roman" w:eastAsia="Times New Roman" w:hAnsi="Times New Roman" w:cs="Times New Roman"/>
          <w:sz w:val="24"/>
          <w:szCs w:val="24"/>
          <w:lang w:val="es-MX"/>
        </w:rPr>
        <w:t>posicionalidades</w:t>
      </w:r>
      <w:proofErr w:type="spellEnd"/>
      <w:r w:rsidRPr="00096FDF">
        <w:rPr>
          <w:rFonts w:ascii="Times New Roman" w:eastAsia="Times New Roman" w:hAnsi="Times New Roman" w:cs="Times New Roman"/>
          <w:sz w:val="24"/>
          <w:szCs w:val="24"/>
          <w:lang w:val="es-MX"/>
        </w:rPr>
        <w:t xml:space="preserve">, mediante análisis multimodal del discurso, identificación de patrones en las respuestas a la EACS, y mapeo de relaciones entre ambos conjuntos de datos. Mantuvimos una orientación decolonial que privilegió las experiencias vividas de los participantes mientras examinábamos críticamente cómo los </w:t>
      </w:r>
      <w:commentRangeStart w:id="16"/>
      <w:r w:rsidRPr="00096FDF">
        <w:rPr>
          <w:rFonts w:ascii="Times New Roman" w:eastAsia="Times New Roman" w:hAnsi="Times New Roman" w:cs="Times New Roman"/>
          <w:sz w:val="24"/>
          <w:szCs w:val="24"/>
          <w:lang w:val="es-MX"/>
        </w:rPr>
        <w:t xml:space="preserve">procesos coloniales </w:t>
      </w:r>
      <w:commentRangeEnd w:id="16"/>
      <w:r w:rsidR="000377B8">
        <w:rPr>
          <w:rStyle w:val="Refdecomentario"/>
        </w:rPr>
        <w:commentReference w:id="16"/>
      </w:r>
      <w:r w:rsidRPr="00096FDF">
        <w:rPr>
          <w:rFonts w:ascii="Times New Roman" w:eastAsia="Times New Roman" w:hAnsi="Times New Roman" w:cs="Times New Roman"/>
          <w:sz w:val="24"/>
          <w:szCs w:val="24"/>
          <w:lang w:val="es-MX"/>
        </w:rPr>
        <w:t>de creación de significado moldeaban esas experiencias.</w:t>
      </w:r>
    </w:p>
    <w:p w14:paraId="09A54F9D"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25EBEB91" w14:textId="77777777" w:rsidR="0039168B" w:rsidRPr="00096FDF" w:rsidRDefault="002B631A">
      <w:pPr>
        <w:spacing w:line="360" w:lineRule="auto"/>
        <w:jc w:val="both"/>
        <w:rPr>
          <w:rFonts w:ascii="Times New Roman" w:eastAsia="Times New Roman" w:hAnsi="Times New Roman" w:cs="Times New Roman"/>
          <w:b/>
          <w:sz w:val="24"/>
          <w:szCs w:val="24"/>
          <w:lang w:val="es-MX"/>
        </w:rPr>
      </w:pPr>
      <w:r w:rsidRPr="00096FDF">
        <w:rPr>
          <w:rFonts w:ascii="Times New Roman" w:eastAsia="Times New Roman" w:hAnsi="Times New Roman" w:cs="Times New Roman"/>
          <w:b/>
          <w:sz w:val="24"/>
          <w:szCs w:val="24"/>
          <w:lang w:val="es-MX"/>
        </w:rPr>
        <w:t>Nota metodológica</w:t>
      </w:r>
    </w:p>
    <w:p w14:paraId="66B8CF9F" w14:textId="77777777" w:rsidR="0039168B" w:rsidRPr="00096FDF" w:rsidRDefault="0039168B">
      <w:pPr>
        <w:spacing w:line="360" w:lineRule="auto"/>
        <w:jc w:val="both"/>
        <w:rPr>
          <w:rFonts w:ascii="Times New Roman" w:eastAsia="Times New Roman" w:hAnsi="Times New Roman" w:cs="Times New Roman"/>
          <w:b/>
          <w:sz w:val="24"/>
          <w:szCs w:val="24"/>
          <w:lang w:val="es-MX"/>
        </w:rPr>
      </w:pPr>
    </w:p>
    <w:p w14:paraId="5B01FE92"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Las medidas descriptivas (promedios, DE,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ρ</w:t>
      </w:r>
      <w:r w:rsidRPr="00096FDF">
        <w:rPr>
          <w:rFonts w:ascii="Times New Roman" w:eastAsia="Times New Roman" w:hAnsi="Times New Roman" w:cs="Times New Roman"/>
          <w:sz w:val="24"/>
          <w:szCs w:val="24"/>
          <w:lang w:val="es-MX"/>
        </w:rPr>
        <w:t>) se reportan únicamente como mapas provisionales de la estructura empírica y como ilustración de sus posibles interpretaciones. Desde una perspectiva fenomenológico-</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xml:space="preserve">, las “muestras” son organismos significantes situados; por tanto, las propiedades derivadas de la EASC no se asumen cuantificables ni generalizables más allá de este contexto. Las cifras sirven, pues, como apoyo heurístico que se triangula con el análisis cualitativo, sin pretensión </w:t>
      </w:r>
      <w:commentRangeStart w:id="17"/>
      <w:r w:rsidRPr="00096FDF">
        <w:rPr>
          <w:rFonts w:ascii="Times New Roman" w:eastAsia="Times New Roman" w:hAnsi="Times New Roman" w:cs="Times New Roman"/>
          <w:sz w:val="24"/>
          <w:szCs w:val="24"/>
          <w:lang w:val="es-MX"/>
        </w:rPr>
        <w:t>estocástica</w:t>
      </w:r>
      <w:commentRangeEnd w:id="17"/>
      <w:r w:rsidR="000377B8">
        <w:rPr>
          <w:rStyle w:val="Refdecomentario"/>
        </w:rPr>
        <w:commentReference w:id="17"/>
      </w:r>
      <w:r w:rsidRPr="00096FDF">
        <w:rPr>
          <w:rFonts w:ascii="Times New Roman" w:eastAsia="Times New Roman" w:hAnsi="Times New Roman" w:cs="Times New Roman"/>
          <w:sz w:val="24"/>
          <w:szCs w:val="24"/>
          <w:lang w:val="es-MX"/>
        </w:rPr>
        <w:t xml:space="preserve"> alguna.</w:t>
      </w:r>
    </w:p>
    <w:p w14:paraId="769011E2"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100B0C0E"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18" w:name="_epsvyx5o4d3l" w:colFirst="0" w:colLast="0"/>
      <w:bookmarkEnd w:id="18"/>
      <w:r w:rsidRPr="00096FDF">
        <w:rPr>
          <w:rFonts w:ascii="Times New Roman" w:eastAsia="Times New Roman" w:hAnsi="Times New Roman" w:cs="Times New Roman"/>
          <w:b/>
          <w:sz w:val="24"/>
          <w:szCs w:val="24"/>
          <w:lang w:val="es-MX"/>
        </w:rPr>
        <w:t>Resultados</w:t>
      </w:r>
    </w:p>
    <w:p w14:paraId="12DA3FCB" w14:textId="77777777" w:rsidR="0039168B" w:rsidRPr="00096FDF" w:rsidRDefault="0039168B">
      <w:pPr>
        <w:rPr>
          <w:rFonts w:ascii="Times New Roman" w:eastAsia="Times New Roman" w:hAnsi="Times New Roman" w:cs="Times New Roman"/>
          <w:b/>
          <w:lang w:val="es-MX"/>
        </w:rPr>
      </w:pPr>
    </w:p>
    <w:p w14:paraId="59CE05E4" w14:textId="77777777" w:rsidR="0039168B" w:rsidRPr="00096FDF" w:rsidRDefault="002B631A">
      <w:pPr>
        <w:pStyle w:val="Ttulo3"/>
        <w:spacing w:before="0" w:after="0" w:line="360" w:lineRule="auto"/>
        <w:jc w:val="both"/>
        <w:rPr>
          <w:rFonts w:ascii="Times New Roman" w:eastAsia="Times New Roman" w:hAnsi="Times New Roman" w:cs="Times New Roman"/>
          <w:b/>
          <w:color w:val="000000"/>
          <w:sz w:val="24"/>
          <w:szCs w:val="24"/>
          <w:lang w:val="es-MX"/>
        </w:rPr>
      </w:pPr>
      <w:bookmarkStart w:id="19" w:name="_bup0avwp34uv" w:colFirst="0" w:colLast="0"/>
      <w:bookmarkEnd w:id="19"/>
      <w:r w:rsidRPr="00096FDF">
        <w:rPr>
          <w:rFonts w:ascii="Times New Roman" w:eastAsia="Times New Roman" w:hAnsi="Times New Roman" w:cs="Times New Roman"/>
          <w:b/>
          <w:color w:val="000000"/>
          <w:sz w:val="24"/>
          <w:szCs w:val="24"/>
          <w:lang w:val="es-MX"/>
        </w:rPr>
        <w:t xml:space="preserve">Mapeo de las </w:t>
      </w:r>
      <w:proofErr w:type="spellStart"/>
      <w:r w:rsidRPr="00096FDF">
        <w:rPr>
          <w:rFonts w:ascii="Times New Roman" w:eastAsia="Times New Roman" w:hAnsi="Times New Roman" w:cs="Times New Roman"/>
          <w:b/>
          <w:color w:val="000000"/>
          <w:sz w:val="24"/>
          <w:szCs w:val="24"/>
          <w:lang w:val="es-MX"/>
        </w:rPr>
        <w:t>dis-affordances</w:t>
      </w:r>
      <w:proofErr w:type="spellEnd"/>
      <w:r w:rsidRPr="00096FDF">
        <w:rPr>
          <w:rFonts w:ascii="Times New Roman" w:eastAsia="Times New Roman" w:hAnsi="Times New Roman" w:cs="Times New Roman"/>
          <w:b/>
          <w:color w:val="000000"/>
          <w:sz w:val="24"/>
          <w:szCs w:val="24"/>
          <w:lang w:val="es-MX"/>
        </w:rPr>
        <w:t xml:space="preserve"> en las Narrativas sobre la Identidad</w:t>
      </w:r>
    </w:p>
    <w:p w14:paraId="4FC4F00B" w14:textId="77777777" w:rsidR="0039168B" w:rsidRPr="00096FDF" w:rsidRDefault="0039168B">
      <w:pPr>
        <w:rPr>
          <w:rFonts w:ascii="Times New Roman" w:eastAsia="Times New Roman" w:hAnsi="Times New Roman" w:cs="Times New Roman"/>
          <w:lang w:val="es-MX"/>
        </w:rPr>
      </w:pPr>
    </w:p>
    <w:p w14:paraId="5139A545"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análisis revela cómo las imposiciones coloniales sobre el proceso </w:t>
      </w:r>
      <w:proofErr w:type="spellStart"/>
      <w:r w:rsidRPr="00096FDF">
        <w:rPr>
          <w:rFonts w:ascii="Times New Roman" w:eastAsia="Times New Roman" w:hAnsi="Times New Roman" w:cs="Times New Roman"/>
          <w:i/>
          <w:sz w:val="24"/>
          <w:szCs w:val="24"/>
          <w:lang w:val="es-MX"/>
        </w:rPr>
        <w:t>enactivo</w:t>
      </w:r>
      <w:proofErr w:type="spellEnd"/>
      <w:r w:rsidRPr="00096FDF">
        <w:rPr>
          <w:rFonts w:ascii="Times New Roman" w:eastAsia="Times New Roman" w:hAnsi="Times New Roman" w:cs="Times New Roman"/>
          <w:sz w:val="24"/>
          <w:szCs w:val="24"/>
          <w:lang w:val="es-MX"/>
        </w:rPr>
        <w:t xml:space="preserve"> de creación de significado se internalizan y se reproducen en el discurso. Examinamos dos casos ilustrativos que muestran las restricciones sistemáticas sobre las posibilidades percibidas y la pertinencia de la noción de trabajo propuesta.</w:t>
      </w:r>
    </w:p>
    <w:p w14:paraId="2B8628A7"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Por convención lingüística </w:t>
      </w:r>
      <w:hyperlink r:id="rId37">
        <w:r w:rsidRPr="00096FDF">
          <w:rPr>
            <w:rFonts w:ascii="Times New Roman" w:eastAsia="Times New Roman" w:hAnsi="Times New Roman" w:cs="Times New Roman"/>
            <w:sz w:val="24"/>
            <w:szCs w:val="24"/>
            <w:lang w:val="es-MX"/>
          </w:rPr>
          <w:t>(</w:t>
        </w:r>
        <w:proofErr w:type="spellStart"/>
        <w:r w:rsidRPr="00096FDF">
          <w:rPr>
            <w:rFonts w:ascii="Times New Roman" w:eastAsia="Times New Roman" w:hAnsi="Times New Roman" w:cs="Times New Roman"/>
            <w:sz w:val="24"/>
            <w:szCs w:val="24"/>
            <w:lang w:val="es-MX"/>
          </w:rPr>
          <w:t>Pfau</w:t>
        </w:r>
        <w:proofErr w:type="spellEnd"/>
        <w:r w:rsidRPr="00096FDF">
          <w:rPr>
            <w:rFonts w:ascii="Times New Roman" w:eastAsia="Times New Roman" w:hAnsi="Times New Roman" w:cs="Times New Roman"/>
            <w:sz w:val="24"/>
            <w:szCs w:val="24"/>
            <w:lang w:val="es-MX"/>
          </w:rPr>
          <w:t xml:space="preserve"> et al., 2012)</w:t>
        </w:r>
      </w:hyperlink>
      <w:r w:rsidRPr="00096FDF">
        <w:rPr>
          <w:rFonts w:ascii="Times New Roman" w:eastAsia="Times New Roman" w:hAnsi="Times New Roman" w:cs="Times New Roman"/>
          <w:sz w:val="24"/>
          <w:szCs w:val="24"/>
          <w:lang w:val="es-MX"/>
        </w:rPr>
        <w:t>, transcribo las expresiones de la lengua de señas en GLOSAS en mayúscula. En estos ejemplos, presento una versión simplificada de la transcripción dado que el objetivo no es un análisis estructural. En adelante, los corchetes “</w:t>
      </w:r>
      <w:proofErr w:type="gramStart"/>
      <w:r w:rsidRPr="00096FDF">
        <w:rPr>
          <w:rFonts w:ascii="Times New Roman" w:eastAsia="Times New Roman" w:hAnsi="Times New Roman" w:cs="Times New Roman"/>
          <w:sz w:val="24"/>
          <w:szCs w:val="24"/>
          <w:lang w:val="es-MX"/>
        </w:rPr>
        <w:t>[ ]</w:t>
      </w:r>
      <w:proofErr w:type="gramEnd"/>
      <w:r w:rsidRPr="00096FDF">
        <w:rPr>
          <w:rFonts w:ascii="Times New Roman" w:eastAsia="Times New Roman" w:hAnsi="Times New Roman" w:cs="Times New Roman"/>
          <w:sz w:val="24"/>
          <w:szCs w:val="24"/>
          <w:lang w:val="es-MX"/>
        </w:rPr>
        <w:t xml:space="preserve">” indican las partes del discurso que son inferidas, y corroboradas con el participante, pero no </w:t>
      </w:r>
      <w:r w:rsidRPr="00096FDF">
        <w:rPr>
          <w:rFonts w:ascii="Times New Roman" w:eastAsia="Times New Roman" w:hAnsi="Times New Roman" w:cs="Times New Roman"/>
          <w:sz w:val="24"/>
          <w:szCs w:val="24"/>
          <w:lang w:val="es-MX"/>
        </w:rPr>
        <w:lastRenderedPageBreak/>
        <w:t xml:space="preserve">son explícitas mediante las expresiones de la lengua. Adicionalmente, sigo la convención de nombrar a la práctica lingüística en plural inclusivo, </w:t>
      </w:r>
      <w:commentRangeStart w:id="20"/>
      <w:r w:rsidRPr="00096FDF">
        <w:rPr>
          <w:rFonts w:ascii="Times New Roman" w:eastAsia="Times New Roman" w:hAnsi="Times New Roman" w:cs="Times New Roman"/>
          <w:sz w:val="24"/>
          <w:szCs w:val="24"/>
          <w:lang w:val="es-MX"/>
        </w:rPr>
        <w:t xml:space="preserve">Lenguas de Señas Mexicanas (LSM+), </w:t>
      </w:r>
      <w:commentRangeEnd w:id="20"/>
      <w:r w:rsidR="004A068B">
        <w:rPr>
          <w:rStyle w:val="Refdecomentario"/>
        </w:rPr>
        <w:commentReference w:id="20"/>
      </w:r>
      <w:r w:rsidRPr="00096FDF">
        <w:rPr>
          <w:rFonts w:ascii="Times New Roman" w:eastAsia="Times New Roman" w:hAnsi="Times New Roman" w:cs="Times New Roman"/>
          <w:sz w:val="24"/>
          <w:szCs w:val="24"/>
          <w:lang w:val="es-MX"/>
        </w:rPr>
        <w:t>siguiendo a Escobar L.-</w:t>
      </w:r>
      <w:proofErr w:type="spellStart"/>
      <w:r w:rsidRPr="00096FDF">
        <w:rPr>
          <w:rFonts w:ascii="Times New Roman" w:eastAsia="Times New Roman" w:hAnsi="Times New Roman" w:cs="Times New Roman"/>
          <w:sz w:val="24"/>
          <w:szCs w:val="24"/>
          <w:lang w:val="es-MX"/>
        </w:rPr>
        <w:t>Dellamary</w:t>
      </w:r>
      <w:proofErr w:type="spellEnd"/>
      <w:r w:rsidRPr="00096FDF">
        <w:rPr>
          <w:rFonts w:ascii="Times New Roman" w:eastAsia="Times New Roman" w:hAnsi="Times New Roman" w:cs="Times New Roman"/>
          <w:sz w:val="24"/>
          <w:szCs w:val="24"/>
          <w:lang w:val="es-MX"/>
        </w:rPr>
        <w:t xml:space="preserve"> y Barajas </w:t>
      </w:r>
      <w:hyperlink r:id="rId38">
        <w:r w:rsidRPr="00096FDF">
          <w:rPr>
            <w:rFonts w:ascii="Times New Roman" w:eastAsia="Times New Roman" w:hAnsi="Times New Roman" w:cs="Times New Roman"/>
            <w:sz w:val="24"/>
            <w:szCs w:val="24"/>
            <w:lang w:val="es-MX"/>
          </w:rPr>
          <w:t>(2024)</w:t>
        </w:r>
      </w:hyperlink>
      <w:r w:rsidRPr="00096FDF">
        <w:rPr>
          <w:rFonts w:ascii="Times New Roman" w:eastAsia="Times New Roman" w:hAnsi="Times New Roman" w:cs="Times New Roman"/>
          <w:sz w:val="24"/>
          <w:szCs w:val="24"/>
          <w:lang w:val="es-MX"/>
        </w:rPr>
        <w:t>. No obstante, en la transcripción, se respeta la denominación de autodeterminación identitaria en singular, como corresponde al nombre oficial de la lengua “LSM”.</w:t>
      </w:r>
    </w:p>
    <w:p w14:paraId="54D24750"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 Miguel, un sordo hablante de LSM+ en Culiacán, expresa indignación sobre formas "incorrectas" de señar los meses del año:</w:t>
      </w:r>
    </w:p>
    <w:p w14:paraId="2206AE31"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7555576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YO NORMAL LSM CHECHO NORMAL "Yo estaba, como acostumbro, [viendo videos sobre] LSM…”</w:t>
      </w:r>
    </w:p>
    <w:p w14:paraId="66060C50"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LEY LSM MISMA SEÑA “[Debemos obedecer] la ley de la LSM [que dice que debemos utilizar] las mismas señas."</w:t>
      </w:r>
    </w:p>
    <w:p w14:paraId="11133E72"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2A4F45AD"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Miguel invoca la "Ley de la LSM" como un constructo regulatorio abstracto, ejemplificando una </w:t>
      </w:r>
      <w:proofErr w:type="spellStart"/>
      <w:r w:rsidRPr="00096FDF">
        <w:rPr>
          <w:rFonts w:ascii="Times New Roman" w:eastAsia="Times New Roman" w:hAnsi="Times New Roman" w:cs="Times New Roman"/>
          <w:sz w:val="24"/>
          <w:szCs w:val="24"/>
          <w:lang w:val="es-MX"/>
        </w:rPr>
        <w:t>dis-affordance</w:t>
      </w:r>
      <w:proofErr w:type="spellEnd"/>
      <w:r w:rsidRPr="00096FDF">
        <w:rPr>
          <w:rFonts w:ascii="Times New Roman" w:eastAsia="Times New Roman" w:hAnsi="Times New Roman" w:cs="Times New Roman"/>
          <w:sz w:val="24"/>
          <w:szCs w:val="24"/>
          <w:lang w:val="es-MX"/>
        </w:rPr>
        <w:t xml:space="preserve"> central en la identidad lingüística que se enmarca como una transgresión al estándar. Este estándar se refuerza al asociarse con la identidad nacionalista:</w:t>
      </w:r>
    </w:p>
    <w:p w14:paraId="3E30C268"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6F9EF15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JURAMENTO BANDERA LSM MEXICO VINCULA BANDERA CORAZON "Es bajo el juramento a la bandera [que existe una identidad nacional mexicana] vinculada a la identidad de la LSM... [un] vínculo con la bandera [y el] corazón."</w:t>
      </w:r>
    </w:p>
    <w:p w14:paraId="3F9D5D1D"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1309F888"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Al invocar este nacionalismo, Miguel inadvertidamente reproduce la lógica </w:t>
      </w:r>
      <w:proofErr w:type="spellStart"/>
      <w:r w:rsidRPr="00096FDF">
        <w:rPr>
          <w:rFonts w:ascii="Times New Roman" w:eastAsia="Times New Roman" w:hAnsi="Times New Roman" w:cs="Times New Roman"/>
          <w:sz w:val="24"/>
          <w:szCs w:val="24"/>
          <w:lang w:val="es-MX"/>
        </w:rPr>
        <w:t>unificacionista</w:t>
      </w:r>
      <w:proofErr w:type="spellEnd"/>
      <w:r w:rsidRPr="00096FDF">
        <w:rPr>
          <w:rFonts w:ascii="Times New Roman" w:eastAsia="Times New Roman" w:hAnsi="Times New Roman" w:cs="Times New Roman"/>
          <w:sz w:val="24"/>
          <w:szCs w:val="24"/>
          <w:lang w:val="es-MX"/>
        </w:rPr>
        <w:t xml:space="preserve"> que ha históricamente marginado a las lenguas de señas. Esta manera de representar la variación lingüística como una "discriminación contra las personas sordas" es otra capa de </w:t>
      </w:r>
      <w:proofErr w:type="spellStart"/>
      <w:r w:rsidRPr="00096FDF">
        <w:rPr>
          <w:rFonts w:ascii="Times New Roman" w:eastAsia="Times New Roman" w:hAnsi="Times New Roman" w:cs="Times New Roman"/>
          <w:sz w:val="24"/>
          <w:szCs w:val="24"/>
          <w:lang w:val="es-MX"/>
        </w:rPr>
        <w:t>dis-affordance</w:t>
      </w:r>
      <w:proofErr w:type="spellEnd"/>
      <w:r w:rsidRPr="00096FDF">
        <w:rPr>
          <w:rFonts w:ascii="Times New Roman" w:eastAsia="Times New Roman" w:hAnsi="Times New Roman" w:cs="Times New Roman"/>
          <w:sz w:val="24"/>
          <w:szCs w:val="24"/>
          <w:lang w:val="es-MX"/>
        </w:rPr>
        <w:t xml:space="preserve"> que constriñe las posibilidades percibidas de lidiar con la diferencia lingüística.</w:t>
      </w:r>
    </w:p>
    <w:p w14:paraId="00902877"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Por su parte, Isabel, una persona oyente involucrada con la educación de personas sordas y hablante bilingüe de LSM+, presenta distintas manifestaciones de estas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w:t>
      </w:r>
    </w:p>
    <w:p w14:paraId="356D1368"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348E3CC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"No debería haber ninguna diferencia [comenta en su entrevista], sin </w:t>
      </w:r>
      <w:proofErr w:type="gramStart"/>
      <w:r w:rsidRPr="00096FDF">
        <w:rPr>
          <w:rFonts w:ascii="Times New Roman" w:eastAsia="Times New Roman" w:hAnsi="Times New Roman" w:cs="Times New Roman"/>
          <w:sz w:val="24"/>
          <w:szCs w:val="24"/>
          <w:lang w:val="es-MX"/>
        </w:rPr>
        <w:t>embargo</w:t>
      </w:r>
      <w:proofErr w:type="gramEnd"/>
      <w:r w:rsidRPr="00096FDF">
        <w:rPr>
          <w:rFonts w:ascii="Times New Roman" w:eastAsia="Times New Roman" w:hAnsi="Times New Roman" w:cs="Times New Roman"/>
          <w:sz w:val="24"/>
          <w:szCs w:val="24"/>
          <w:lang w:val="es-MX"/>
        </w:rPr>
        <w:t xml:space="preserve"> la hay porque el proceso de comunicación se trunca al momento de si uno no conoce la LSM."</w:t>
      </w:r>
    </w:p>
    <w:p w14:paraId="4FBE3B84"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4FFE0AA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lastRenderedPageBreak/>
        <w:t xml:space="preserve">Esta formulación presenta la barrera comunicativa como residiendo en "el desconocimiento de la LSM" y no en la negativa de la perspectiva audista de reconocer la exclusión de sus espacios. Sus afirmaciones sobre las capacidades de las personas sordas revelan condiciones adicionales de integración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w:t>
      </w:r>
    </w:p>
    <w:p w14:paraId="5FEB5805"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629CB039"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"Y son gentes muy capaces, tan capaces como un oyente que tiene su </w:t>
      </w:r>
      <w:proofErr w:type="gramStart"/>
      <w:r w:rsidRPr="00096FDF">
        <w:rPr>
          <w:rFonts w:ascii="Times New Roman" w:eastAsia="Times New Roman" w:hAnsi="Times New Roman" w:cs="Times New Roman"/>
          <w:sz w:val="24"/>
          <w:szCs w:val="24"/>
          <w:lang w:val="es-MX"/>
        </w:rPr>
        <w:t>lengua</w:t>
      </w:r>
      <w:proofErr w:type="gramEnd"/>
      <w:r w:rsidRPr="00096FDF">
        <w:rPr>
          <w:rFonts w:ascii="Times New Roman" w:eastAsia="Times New Roman" w:hAnsi="Times New Roman" w:cs="Times New Roman"/>
          <w:sz w:val="24"/>
          <w:szCs w:val="24"/>
          <w:lang w:val="es-MX"/>
        </w:rPr>
        <w:t xml:space="preserve"> aunque no sea oral pero ellos tienen su propia manera de comunicarse."</w:t>
      </w:r>
    </w:p>
    <w:p w14:paraId="302176F0"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0EDCB52D"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Esta afirmación reproduce el marco comparativo que "mide" las capacidades de las personas sordas con referencia a las normas audistas. La frase "aunque no sea oral" revela una ideología supremacista persistente que limita la posibilidad de valorar a la lengua de señas en sus propios términos.</w:t>
      </w:r>
    </w:p>
    <w:p w14:paraId="441F269C"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7A190F67" w14:textId="77777777" w:rsidR="0039168B" w:rsidRPr="00096FDF" w:rsidRDefault="002B631A">
      <w:pPr>
        <w:pStyle w:val="Ttulo3"/>
        <w:spacing w:before="0" w:after="0" w:line="360" w:lineRule="auto"/>
        <w:rPr>
          <w:rFonts w:ascii="Times New Roman" w:eastAsia="Times New Roman" w:hAnsi="Times New Roman" w:cs="Times New Roman"/>
          <w:b/>
          <w:color w:val="000000"/>
          <w:sz w:val="24"/>
          <w:szCs w:val="24"/>
          <w:lang w:val="es-MX"/>
        </w:rPr>
      </w:pPr>
      <w:bookmarkStart w:id="21" w:name="_eh4ruul2obf9" w:colFirst="0" w:colLast="0"/>
      <w:bookmarkEnd w:id="21"/>
      <w:r w:rsidRPr="00096FDF">
        <w:rPr>
          <w:rFonts w:ascii="Times New Roman" w:eastAsia="Times New Roman" w:hAnsi="Times New Roman" w:cs="Times New Roman"/>
          <w:b/>
          <w:color w:val="000000"/>
          <w:sz w:val="24"/>
          <w:szCs w:val="24"/>
          <w:lang w:val="es-MX"/>
        </w:rPr>
        <w:t>Patrones en las respuestas a la EACS</w:t>
      </w:r>
    </w:p>
    <w:p w14:paraId="2E70CF5D" w14:textId="77777777" w:rsidR="0039168B" w:rsidRPr="00096FDF" w:rsidRDefault="0039168B">
      <w:pPr>
        <w:rPr>
          <w:rFonts w:ascii="Times New Roman" w:eastAsia="Times New Roman" w:hAnsi="Times New Roman" w:cs="Times New Roman"/>
          <w:lang w:val="es-MX"/>
        </w:rPr>
      </w:pPr>
    </w:p>
    <w:p w14:paraId="38D000D2"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análisis descriptivo e interpretativo de la escala revela una </w:t>
      </w:r>
      <w:r w:rsidRPr="00096FDF">
        <w:rPr>
          <w:rFonts w:ascii="Times New Roman" w:eastAsia="Times New Roman" w:hAnsi="Times New Roman" w:cs="Times New Roman"/>
          <w:i/>
          <w:sz w:val="24"/>
          <w:szCs w:val="24"/>
          <w:lang w:val="es-MX"/>
        </w:rPr>
        <w:t>correlación inversa</w:t>
      </w:r>
      <w:r w:rsidRPr="00096FDF">
        <w:rPr>
          <w:rFonts w:ascii="Times New Roman" w:eastAsia="Times New Roman" w:hAnsi="Times New Roman" w:cs="Times New Roman"/>
          <w:sz w:val="24"/>
          <w:szCs w:val="24"/>
          <w:lang w:val="es-MX"/>
        </w:rPr>
        <w:t xml:space="preserve"> (estadísticamente moderada </w:t>
      </w:r>
      <w:r>
        <w:rPr>
          <w:rFonts w:ascii="Times New Roman" w:eastAsia="Times New Roman" w:hAnsi="Times New Roman" w:cs="Times New Roman"/>
          <w:sz w:val="24"/>
          <w:szCs w:val="24"/>
        </w:rPr>
        <w:t>ρ</w:t>
      </w:r>
      <w:r w:rsidRPr="00096FDF">
        <w:rPr>
          <w:rFonts w:ascii="Times New Roman" w:eastAsia="Times New Roman" w:hAnsi="Times New Roman" w:cs="Times New Roman"/>
          <w:sz w:val="24"/>
          <w:szCs w:val="24"/>
          <w:lang w:val="es-MX"/>
        </w:rPr>
        <w:t>(</w:t>
      </w:r>
      <w:r w:rsidRPr="00096FDF">
        <w:rPr>
          <w:rFonts w:ascii="Times New Roman" w:eastAsia="Times New Roman" w:hAnsi="Times New Roman" w:cs="Times New Roman"/>
          <w:i/>
          <w:sz w:val="24"/>
          <w:szCs w:val="24"/>
          <w:lang w:val="es-MX"/>
        </w:rPr>
        <w:t>Spearman</w:t>
      </w:r>
      <w:r w:rsidRPr="00096FDF">
        <w:rPr>
          <w:rFonts w:ascii="Times New Roman" w:eastAsia="Times New Roman" w:hAnsi="Times New Roman" w:cs="Times New Roman"/>
          <w:sz w:val="24"/>
          <w:szCs w:val="24"/>
          <w:lang w:val="es-MX"/>
        </w:rPr>
        <w:t>)</w:t>
      </w:r>
      <w:r w:rsidRPr="00096FDF">
        <w:rPr>
          <w:rFonts w:ascii="Gungsuh" w:eastAsia="Gungsuh" w:hAnsi="Gungsuh" w:cs="Gungsuh"/>
          <w:sz w:val="24"/>
          <w:szCs w:val="24"/>
          <w:lang w:val="es-MX"/>
        </w:rPr>
        <w:t xml:space="preserve"> = </w:t>
      </w:r>
      <w:commentRangeStart w:id="22"/>
      <w:r w:rsidRPr="00096FDF">
        <w:rPr>
          <w:rFonts w:ascii="Gungsuh" w:eastAsia="Gungsuh" w:hAnsi="Gungsuh" w:cs="Gungsuh"/>
          <w:sz w:val="24"/>
          <w:szCs w:val="24"/>
          <w:lang w:val="es-MX"/>
        </w:rPr>
        <w:t xml:space="preserve">−.48, p &lt; .001) entre la familiaridad con la comunidad sorda y la manifestación de disminuciones o constreñimientos de su identidad y sus posibilidades de acción. Los participantes con familiaridad baja (59.3%) mostraron una tendencia mayor a valorar la asimilación (promedio 4.2), mayor coincidencia con afirmaciones de </w:t>
      </w:r>
      <w:proofErr w:type="spellStart"/>
      <w:r w:rsidRPr="00096FDF">
        <w:rPr>
          <w:rFonts w:ascii="Gungsuh" w:eastAsia="Gungsuh" w:hAnsi="Gungsuh" w:cs="Gungsuh"/>
          <w:sz w:val="24"/>
          <w:szCs w:val="24"/>
          <w:lang w:val="es-MX"/>
        </w:rPr>
        <w:t>inferiorización</w:t>
      </w:r>
      <w:proofErr w:type="spellEnd"/>
      <w:r w:rsidRPr="00096FDF">
        <w:rPr>
          <w:rFonts w:ascii="Gungsuh" w:eastAsia="Gungsuh" w:hAnsi="Gungsuh" w:cs="Gungsuh"/>
          <w:sz w:val="24"/>
          <w:szCs w:val="24"/>
          <w:lang w:val="es-MX"/>
        </w:rPr>
        <w:t xml:space="preserve"> de la cultura sorda (promedio 3.8) y mayor normalización de barreras institucionales (promedio 3.4). Por el contrario, los participantes con familiaridad moderada a alta (40.7%) mostraron una resistencia significativamente mayor a la </w:t>
      </w:r>
      <w:proofErr w:type="spellStart"/>
      <w:r w:rsidRPr="00096FDF">
        <w:rPr>
          <w:rFonts w:ascii="Gungsuh" w:eastAsia="Gungsuh" w:hAnsi="Gungsuh" w:cs="Gungsuh"/>
          <w:sz w:val="24"/>
          <w:szCs w:val="24"/>
          <w:lang w:val="es-MX"/>
        </w:rPr>
        <w:t>minorización</w:t>
      </w:r>
      <w:proofErr w:type="spellEnd"/>
      <w:r w:rsidRPr="00096FDF">
        <w:rPr>
          <w:rFonts w:ascii="Gungsuh" w:eastAsia="Gungsuh" w:hAnsi="Gungsuh" w:cs="Gungsuh"/>
          <w:sz w:val="24"/>
          <w:szCs w:val="24"/>
          <w:lang w:val="es-MX"/>
        </w:rPr>
        <w:t xml:space="preserve"> (promedio 2.6), menos tendencias </w:t>
      </w:r>
      <w:proofErr w:type="spellStart"/>
      <w:r w:rsidRPr="00096FDF">
        <w:rPr>
          <w:rFonts w:ascii="Gungsuh" w:eastAsia="Gungsuh" w:hAnsi="Gungsuh" w:cs="Gungsuh"/>
          <w:sz w:val="24"/>
          <w:szCs w:val="24"/>
          <w:lang w:val="es-MX"/>
        </w:rPr>
        <w:t>asimilacionistas</w:t>
      </w:r>
      <w:proofErr w:type="spellEnd"/>
      <w:r w:rsidRPr="00096FDF">
        <w:rPr>
          <w:rFonts w:ascii="Gungsuh" w:eastAsia="Gungsuh" w:hAnsi="Gungsuh" w:cs="Gungsuh"/>
          <w:sz w:val="24"/>
          <w:szCs w:val="24"/>
          <w:lang w:val="es-MX"/>
        </w:rPr>
        <w:t xml:space="preserve"> (promedio 2.8) y cuestionaron con mayor frecuencia las barreras institucionales (promedio 2.3).</w:t>
      </w:r>
      <w:commentRangeEnd w:id="22"/>
      <w:r w:rsidR="00BD1E29">
        <w:rPr>
          <w:rStyle w:val="Refdecomentario"/>
        </w:rPr>
        <w:commentReference w:id="22"/>
      </w:r>
    </w:p>
    <w:p w14:paraId="1EBC508F"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posición en la jerarquía social, determinada por factores como el conocimiento de la lengua de señas, el rol profesional, y el tipo de relaciones con las personas sordas, correlaciona significativamente con patrones de </w:t>
      </w:r>
      <w:proofErr w:type="spellStart"/>
      <w:r w:rsidRPr="00096FDF">
        <w:rPr>
          <w:rFonts w:ascii="Times New Roman" w:eastAsia="Times New Roman" w:hAnsi="Times New Roman" w:cs="Times New Roman"/>
          <w:sz w:val="24"/>
          <w:szCs w:val="24"/>
          <w:lang w:val="es-MX"/>
        </w:rPr>
        <w:t>dis-affordance</w:t>
      </w:r>
      <w:proofErr w:type="spellEnd"/>
      <w:r w:rsidRPr="00096FDF">
        <w:rPr>
          <w:rFonts w:ascii="Times New Roman" w:eastAsia="Times New Roman" w:hAnsi="Times New Roman" w:cs="Times New Roman"/>
          <w:sz w:val="24"/>
          <w:szCs w:val="24"/>
          <w:lang w:val="es-MX"/>
        </w:rPr>
        <w:t xml:space="preserve"> específicos:</w:t>
      </w:r>
    </w:p>
    <w:p w14:paraId="396B3060"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602BB614" w14:textId="77777777" w:rsidR="0039168B" w:rsidRPr="00096FDF" w:rsidRDefault="002B631A">
      <w:pPr>
        <w:numPr>
          <w:ilvl w:val="0"/>
          <w:numId w:val="1"/>
        </w:numPr>
        <w:spacing w:line="360" w:lineRule="auto"/>
        <w:ind w:left="0" w:firstLine="720"/>
        <w:jc w:val="both"/>
        <w:rPr>
          <w:color w:val="000000"/>
          <w:sz w:val="24"/>
          <w:szCs w:val="24"/>
          <w:lang w:val="es-MX"/>
        </w:rPr>
      </w:pPr>
      <w:r w:rsidRPr="00096FDF">
        <w:rPr>
          <w:rFonts w:ascii="Times New Roman" w:eastAsia="Times New Roman" w:hAnsi="Times New Roman" w:cs="Times New Roman"/>
          <w:b/>
          <w:sz w:val="24"/>
          <w:szCs w:val="24"/>
          <w:lang w:val="es-MX"/>
        </w:rPr>
        <w:lastRenderedPageBreak/>
        <w:t>Conocimiento de la lengua de señas</w:t>
      </w:r>
      <w:r w:rsidRPr="00096FDF">
        <w:rPr>
          <w:rFonts w:ascii="Times New Roman" w:eastAsia="Times New Roman" w:hAnsi="Times New Roman" w:cs="Times New Roman"/>
          <w:sz w:val="24"/>
          <w:szCs w:val="24"/>
          <w:lang w:val="es-MX"/>
        </w:rPr>
        <w:t xml:space="preserve">: Personas sin conocimiento mostraron mayor tendencia a la </w:t>
      </w:r>
      <w:proofErr w:type="spellStart"/>
      <w:r w:rsidRPr="00096FDF">
        <w:rPr>
          <w:rFonts w:ascii="Times New Roman" w:eastAsia="Times New Roman" w:hAnsi="Times New Roman" w:cs="Times New Roman"/>
          <w:sz w:val="24"/>
          <w:szCs w:val="24"/>
          <w:lang w:val="es-MX"/>
        </w:rPr>
        <w:t>minorización</w:t>
      </w:r>
      <w:proofErr w:type="spellEnd"/>
      <w:r w:rsidRPr="00096FDF">
        <w:rPr>
          <w:rFonts w:ascii="Times New Roman" w:eastAsia="Times New Roman" w:hAnsi="Times New Roman" w:cs="Times New Roman"/>
          <w:sz w:val="24"/>
          <w:szCs w:val="24"/>
          <w:lang w:val="es-MX"/>
        </w:rPr>
        <w:t xml:space="preserve"> (promedio 4.1); personas con conocimiento básico mostraron tendencia moderada (promedio 3.3); mientras que personas con uso conversacional mostraron la tendencia más baja (promedio 2.1).</w:t>
      </w:r>
    </w:p>
    <w:p w14:paraId="07F509FE"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5E8CF7E4" w14:textId="77777777" w:rsidR="0039168B" w:rsidRPr="00096FDF" w:rsidRDefault="002B631A">
      <w:pPr>
        <w:numPr>
          <w:ilvl w:val="0"/>
          <w:numId w:val="1"/>
        </w:numPr>
        <w:spacing w:line="360" w:lineRule="auto"/>
        <w:ind w:left="0" w:firstLine="720"/>
        <w:jc w:val="both"/>
        <w:rPr>
          <w:color w:val="000000"/>
          <w:sz w:val="24"/>
          <w:szCs w:val="24"/>
          <w:lang w:val="es-MX"/>
        </w:rPr>
      </w:pPr>
      <w:r w:rsidRPr="00096FDF">
        <w:rPr>
          <w:rFonts w:ascii="Times New Roman" w:eastAsia="Times New Roman" w:hAnsi="Times New Roman" w:cs="Times New Roman"/>
          <w:b/>
          <w:sz w:val="24"/>
          <w:szCs w:val="24"/>
          <w:lang w:val="es-MX"/>
        </w:rPr>
        <w:t>Posición institucional</w:t>
      </w:r>
      <w:r w:rsidRPr="00096FDF">
        <w:rPr>
          <w:rFonts w:ascii="Times New Roman" w:eastAsia="Times New Roman" w:hAnsi="Times New Roman" w:cs="Times New Roman"/>
          <w:sz w:val="24"/>
          <w:szCs w:val="24"/>
          <w:lang w:val="es-MX"/>
        </w:rPr>
        <w:t>: En contextos educativos, los participantes mostraron mayor tendencia a normalizar limitaciones impuestas (promedio 3.8); en contextos familiares, mostraron tendencias menores (promedio 2.5).</w:t>
      </w:r>
    </w:p>
    <w:p w14:paraId="610EBC85"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0D631A3A" w14:textId="77777777" w:rsidR="0039168B" w:rsidRPr="00096FDF" w:rsidRDefault="002B631A">
      <w:pPr>
        <w:numPr>
          <w:ilvl w:val="0"/>
          <w:numId w:val="1"/>
        </w:numPr>
        <w:spacing w:line="360" w:lineRule="auto"/>
        <w:ind w:left="0" w:firstLine="720"/>
        <w:jc w:val="both"/>
        <w:rPr>
          <w:color w:val="000000"/>
          <w:sz w:val="24"/>
          <w:szCs w:val="24"/>
          <w:lang w:val="es-MX"/>
        </w:rPr>
      </w:pPr>
      <w:r w:rsidRPr="00096FDF">
        <w:rPr>
          <w:rFonts w:ascii="Times New Roman" w:eastAsia="Times New Roman" w:hAnsi="Times New Roman" w:cs="Times New Roman"/>
          <w:b/>
          <w:sz w:val="24"/>
          <w:szCs w:val="24"/>
          <w:lang w:val="es-MX"/>
        </w:rPr>
        <w:t xml:space="preserve">Relaciones </w:t>
      </w:r>
      <w:proofErr w:type="spellStart"/>
      <w:r w:rsidRPr="00096FDF">
        <w:rPr>
          <w:rFonts w:ascii="Times New Roman" w:eastAsia="Times New Roman" w:hAnsi="Times New Roman" w:cs="Times New Roman"/>
          <w:b/>
          <w:sz w:val="24"/>
          <w:szCs w:val="24"/>
          <w:lang w:val="es-MX"/>
        </w:rPr>
        <w:t>intra-grupales</w:t>
      </w:r>
      <w:proofErr w:type="spellEnd"/>
      <w:r w:rsidRPr="00096FDF">
        <w:rPr>
          <w:rFonts w:ascii="Times New Roman" w:eastAsia="Times New Roman" w:hAnsi="Times New Roman" w:cs="Times New Roman"/>
          <w:sz w:val="24"/>
          <w:szCs w:val="24"/>
          <w:lang w:val="es-MX"/>
        </w:rPr>
        <w:t>: Participantes sin relación directa mostraron mayores niveles de asimilación (promedio 3.9); participantes con relaciones de familiaridad/amistad mostraron tendencias significativamente más bajas (promedio 2.7).</w:t>
      </w:r>
    </w:p>
    <w:p w14:paraId="2DF1E9BB"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34A0696D"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w:t>
      </w:r>
      <w:r w:rsidRPr="00096FDF">
        <w:rPr>
          <w:rFonts w:ascii="Times New Roman" w:eastAsia="Times New Roman" w:hAnsi="Times New Roman" w:cs="Times New Roman"/>
          <w:i/>
          <w:sz w:val="24"/>
          <w:szCs w:val="24"/>
          <w:lang w:val="es-MX"/>
        </w:rPr>
        <w:t>análisis factorial</w:t>
      </w:r>
      <w:r w:rsidRPr="00096FDF">
        <w:rPr>
          <w:rFonts w:ascii="Times New Roman" w:eastAsia="Times New Roman" w:hAnsi="Times New Roman" w:cs="Times New Roman"/>
          <w:sz w:val="24"/>
          <w:szCs w:val="24"/>
          <w:lang w:val="es-MX"/>
        </w:rPr>
        <w:t xml:space="preserve"> reveló cuatro dimensiones que capturan distintos tipos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w:t>
      </w:r>
    </w:p>
    <w:p w14:paraId="08F940CF"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5D38003E"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i. </w:t>
      </w:r>
      <w:proofErr w:type="spellStart"/>
      <w:r w:rsidRPr="00096FDF">
        <w:rPr>
          <w:rFonts w:ascii="Times New Roman" w:eastAsia="Times New Roman" w:hAnsi="Times New Roman" w:cs="Times New Roman"/>
          <w:b/>
          <w:sz w:val="24"/>
          <w:szCs w:val="24"/>
          <w:lang w:val="es-MX"/>
        </w:rPr>
        <w:t>Minorización</w:t>
      </w:r>
      <w:proofErr w:type="spellEnd"/>
      <w:r w:rsidRPr="00096FDF">
        <w:rPr>
          <w:rFonts w:ascii="Times New Roman" w:eastAsia="Times New Roman" w:hAnsi="Times New Roman" w:cs="Times New Roman"/>
          <w:b/>
          <w:sz w:val="24"/>
          <w:szCs w:val="24"/>
          <w:lang w:val="es-MX"/>
        </w:rPr>
        <w:t xml:space="preserve"> de la lengua de señas y la cultura sorda</w:t>
      </w:r>
      <w:r w:rsidRPr="00096FDF">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.82): El reconocimiento de la jerarquía lingüística es amplio, mientras que las percepciones de riqueza cultural mostraron polarización según nivel de familiaridad.</w:t>
      </w:r>
    </w:p>
    <w:p w14:paraId="486E2975"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45394CAA"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proofErr w:type="spellStart"/>
      <w:r w:rsidRPr="00096FDF">
        <w:rPr>
          <w:rFonts w:ascii="Times New Roman" w:eastAsia="Times New Roman" w:hAnsi="Times New Roman" w:cs="Times New Roman"/>
          <w:sz w:val="24"/>
          <w:szCs w:val="24"/>
          <w:lang w:val="es-MX"/>
        </w:rPr>
        <w:t>ii</w:t>
      </w:r>
      <w:proofErr w:type="spellEnd"/>
      <w:r w:rsidRPr="00096FDF">
        <w:rPr>
          <w:rFonts w:ascii="Times New Roman" w:eastAsia="Times New Roman" w:hAnsi="Times New Roman" w:cs="Times New Roman"/>
          <w:sz w:val="24"/>
          <w:szCs w:val="24"/>
          <w:lang w:val="es-MX"/>
        </w:rPr>
        <w:t xml:space="preserve">. </w:t>
      </w:r>
      <w:r w:rsidRPr="00096FDF">
        <w:rPr>
          <w:rFonts w:ascii="Times New Roman" w:eastAsia="Times New Roman" w:hAnsi="Times New Roman" w:cs="Times New Roman"/>
          <w:b/>
          <w:sz w:val="24"/>
          <w:szCs w:val="24"/>
          <w:lang w:val="es-MX"/>
        </w:rPr>
        <w:t>Normalización de prácticas excluyentes</w:t>
      </w:r>
      <w:r w:rsidRPr="00096FDF">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.78): La correlación entre percepción de adaptaciones como "carga" y creencia en adecuación de sistemas actuales (r=.64, p&lt;.01) ilustra cómo las barreras institucionales se refuerzan como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w:t>
      </w:r>
    </w:p>
    <w:p w14:paraId="423EE375"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01A8E735"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proofErr w:type="spellStart"/>
      <w:r w:rsidRPr="00096FDF">
        <w:rPr>
          <w:rFonts w:ascii="Times New Roman" w:eastAsia="Times New Roman" w:hAnsi="Times New Roman" w:cs="Times New Roman"/>
          <w:sz w:val="24"/>
          <w:szCs w:val="24"/>
          <w:lang w:val="es-MX"/>
        </w:rPr>
        <w:t>iii</w:t>
      </w:r>
      <w:proofErr w:type="spellEnd"/>
      <w:r w:rsidRPr="00096FDF">
        <w:rPr>
          <w:rFonts w:ascii="Times New Roman" w:eastAsia="Times New Roman" w:hAnsi="Times New Roman" w:cs="Times New Roman"/>
          <w:sz w:val="24"/>
          <w:szCs w:val="24"/>
          <w:lang w:val="es-MX"/>
        </w:rPr>
        <w:t xml:space="preserve">. </w:t>
      </w:r>
      <w:proofErr w:type="spellStart"/>
      <w:r w:rsidRPr="00096FDF">
        <w:rPr>
          <w:rFonts w:ascii="Times New Roman" w:eastAsia="Times New Roman" w:hAnsi="Times New Roman" w:cs="Times New Roman"/>
          <w:b/>
          <w:sz w:val="24"/>
          <w:szCs w:val="24"/>
          <w:lang w:val="es-MX"/>
        </w:rPr>
        <w:t>Asimilacionismo</w:t>
      </w:r>
      <w:proofErr w:type="spellEnd"/>
      <w:r w:rsidRPr="00096FDF">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.81): Las expectativas </w:t>
      </w:r>
      <w:proofErr w:type="spellStart"/>
      <w:r w:rsidRPr="00096FDF">
        <w:rPr>
          <w:rFonts w:ascii="Times New Roman" w:eastAsia="Times New Roman" w:hAnsi="Times New Roman" w:cs="Times New Roman"/>
          <w:sz w:val="24"/>
          <w:szCs w:val="24"/>
          <w:lang w:val="es-MX"/>
        </w:rPr>
        <w:t>asimilacionistas</w:t>
      </w:r>
      <w:proofErr w:type="spellEnd"/>
      <w:r w:rsidRPr="00096FDF">
        <w:rPr>
          <w:rFonts w:ascii="Times New Roman" w:eastAsia="Times New Roman" w:hAnsi="Times New Roman" w:cs="Times New Roman"/>
          <w:sz w:val="24"/>
          <w:szCs w:val="24"/>
          <w:lang w:val="es-MX"/>
        </w:rPr>
        <w:t xml:space="preserve"> mostraron la diferencia más pronunciada según cercanía con la cultura sorda, aunque incluso participantes familiarizados mostraron tendencias </w:t>
      </w:r>
      <w:proofErr w:type="spellStart"/>
      <w:r w:rsidRPr="00096FDF">
        <w:rPr>
          <w:rFonts w:ascii="Times New Roman" w:eastAsia="Times New Roman" w:hAnsi="Times New Roman" w:cs="Times New Roman"/>
          <w:sz w:val="24"/>
          <w:szCs w:val="24"/>
          <w:lang w:val="es-MX"/>
        </w:rPr>
        <w:t>asimilacionistas</w:t>
      </w:r>
      <w:proofErr w:type="spellEnd"/>
      <w:r w:rsidRPr="00096FDF">
        <w:rPr>
          <w:rFonts w:ascii="Times New Roman" w:eastAsia="Times New Roman" w:hAnsi="Times New Roman" w:cs="Times New Roman"/>
          <w:sz w:val="24"/>
          <w:szCs w:val="24"/>
          <w:lang w:val="es-MX"/>
        </w:rPr>
        <w:t>.</w:t>
      </w:r>
    </w:p>
    <w:p w14:paraId="47BA9EB7"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5D67B0BD"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proofErr w:type="spellStart"/>
      <w:r w:rsidRPr="00096FDF">
        <w:rPr>
          <w:rFonts w:ascii="Times New Roman" w:eastAsia="Times New Roman" w:hAnsi="Times New Roman" w:cs="Times New Roman"/>
          <w:sz w:val="24"/>
          <w:szCs w:val="24"/>
          <w:lang w:val="es-MX"/>
        </w:rPr>
        <w:t>iv</w:t>
      </w:r>
      <w:proofErr w:type="spellEnd"/>
      <w:r w:rsidRPr="00096FDF">
        <w:rPr>
          <w:rFonts w:ascii="Times New Roman" w:eastAsia="Times New Roman" w:hAnsi="Times New Roman" w:cs="Times New Roman"/>
          <w:sz w:val="24"/>
          <w:szCs w:val="24"/>
          <w:lang w:val="es-MX"/>
        </w:rPr>
        <w:t xml:space="preserve">. </w:t>
      </w:r>
      <w:r w:rsidRPr="00096FDF">
        <w:rPr>
          <w:rFonts w:ascii="Times New Roman" w:eastAsia="Times New Roman" w:hAnsi="Times New Roman" w:cs="Times New Roman"/>
          <w:b/>
          <w:sz w:val="24"/>
          <w:szCs w:val="24"/>
          <w:lang w:val="es-MX"/>
        </w:rPr>
        <w:t>Sesgos hacia modelos de comunicación oral</w:t>
      </w:r>
      <w:r w:rsidRPr="00096FDF">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 .75): Los ítems que favorecen la lectura labial y la oralización correlacionaron significativamente con nivel educativo y contexto profesional.</w:t>
      </w:r>
    </w:p>
    <w:p w14:paraId="6DF43B4B"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4D939705" w14:textId="77777777" w:rsidR="0039168B" w:rsidRPr="00096FDF" w:rsidRDefault="002B631A">
      <w:pPr>
        <w:spacing w:line="240" w:lineRule="auto"/>
        <w:rPr>
          <w:rFonts w:ascii="Times New Roman" w:eastAsia="Times New Roman" w:hAnsi="Times New Roman" w:cs="Times New Roman"/>
          <w:b/>
          <w:sz w:val="24"/>
          <w:szCs w:val="24"/>
          <w:lang w:val="es-MX"/>
        </w:rPr>
      </w:pPr>
      <w:r w:rsidRPr="00096FDF">
        <w:rPr>
          <w:rFonts w:ascii="Times New Roman" w:eastAsia="Times New Roman" w:hAnsi="Times New Roman" w:cs="Times New Roman"/>
          <w:b/>
          <w:sz w:val="24"/>
          <w:szCs w:val="24"/>
          <w:lang w:val="es-MX"/>
        </w:rPr>
        <w:t>Tabla 1</w:t>
      </w:r>
    </w:p>
    <w:p w14:paraId="32156E83" w14:textId="77777777" w:rsidR="0039168B" w:rsidRPr="00096FDF" w:rsidRDefault="002B631A">
      <w:pPr>
        <w:spacing w:line="240" w:lineRule="auto"/>
        <w:rPr>
          <w:rFonts w:ascii="Times New Roman" w:eastAsia="Times New Roman" w:hAnsi="Times New Roman" w:cs="Times New Roman"/>
          <w:i/>
          <w:sz w:val="24"/>
          <w:szCs w:val="24"/>
          <w:lang w:val="es-MX"/>
        </w:rPr>
      </w:pPr>
      <w:r w:rsidRPr="00096FDF">
        <w:rPr>
          <w:rFonts w:ascii="Times New Roman" w:eastAsia="Times New Roman" w:hAnsi="Times New Roman" w:cs="Times New Roman"/>
          <w:i/>
          <w:sz w:val="24"/>
          <w:szCs w:val="24"/>
          <w:lang w:val="es-MX"/>
        </w:rPr>
        <w:lastRenderedPageBreak/>
        <w:t xml:space="preserve">Estadísticos descriptivos y fiabilidad de las dimensiones de </w:t>
      </w:r>
      <w:proofErr w:type="spellStart"/>
      <w:r w:rsidRPr="00096FDF">
        <w:rPr>
          <w:rFonts w:ascii="Times New Roman" w:eastAsia="Times New Roman" w:hAnsi="Times New Roman" w:cs="Times New Roman"/>
          <w:i/>
          <w:sz w:val="24"/>
          <w:szCs w:val="24"/>
          <w:lang w:val="es-MX"/>
        </w:rPr>
        <w:t>dis-affordances</w:t>
      </w:r>
      <w:proofErr w:type="spellEnd"/>
      <w:r w:rsidRPr="00096FDF">
        <w:rPr>
          <w:rFonts w:ascii="Times New Roman" w:eastAsia="Times New Roman" w:hAnsi="Times New Roman" w:cs="Times New Roman"/>
          <w:i/>
          <w:sz w:val="24"/>
          <w:szCs w:val="24"/>
          <w:lang w:val="es-MX"/>
        </w:rPr>
        <w:t xml:space="preserve"> según el nivel de familiaridad</w:t>
      </w:r>
    </w:p>
    <w:p w14:paraId="7B3D6D4E" w14:textId="77777777" w:rsidR="0039168B" w:rsidRPr="00096FDF" w:rsidRDefault="0039168B">
      <w:pPr>
        <w:spacing w:line="360" w:lineRule="auto"/>
        <w:jc w:val="center"/>
        <w:rPr>
          <w:rFonts w:ascii="Times New Roman" w:eastAsia="Times New Roman" w:hAnsi="Times New Roman" w:cs="Times New Roman"/>
          <w:i/>
          <w:sz w:val="24"/>
          <w:szCs w:val="24"/>
          <w:lang w:val="es-MX"/>
        </w:rPr>
      </w:pPr>
    </w:p>
    <w:tbl>
      <w:tblPr>
        <w:tblStyle w:val="a"/>
        <w:tblpPr w:leftFromText="180" w:rightFromText="180" w:topFromText="180" w:bottomFromText="180" w:vertAnchor="text"/>
        <w:tblW w:w="86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71"/>
        <w:gridCol w:w="1324"/>
        <w:gridCol w:w="2100"/>
        <w:gridCol w:w="2430"/>
      </w:tblGrid>
      <w:tr w:rsidR="0039168B" w:rsidRPr="000377B8" w14:paraId="6FA460EE" w14:textId="77777777">
        <w:trPr>
          <w:trHeight w:val="945"/>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7E9741BE" w14:textId="77777777" w:rsidR="0039168B" w:rsidRDefault="002B631A">
            <w:pP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Dimensión</w:t>
            </w:r>
            <w:proofErr w:type="spellEnd"/>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BC21255" w14:textId="77777777" w:rsidR="0039168B" w:rsidRDefault="002B631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α de Cronbach</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F46078B" w14:textId="77777777" w:rsidR="0039168B" w:rsidRPr="00096FDF" w:rsidRDefault="002B631A">
            <w:pPr>
              <w:spacing w:line="240" w:lineRule="auto"/>
              <w:jc w:val="center"/>
              <w:rPr>
                <w:rFonts w:ascii="Times New Roman" w:eastAsia="Times New Roman" w:hAnsi="Times New Roman" w:cs="Times New Roman"/>
                <w:b/>
                <w:lang w:val="es-MX"/>
              </w:rPr>
            </w:pPr>
            <w:r w:rsidRPr="00096FDF">
              <w:rPr>
                <w:rFonts w:ascii="Times New Roman" w:eastAsia="Times New Roman" w:hAnsi="Times New Roman" w:cs="Times New Roman"/>
                <w:b/>
                <w:lang w:val="es-MX"/>
              </w:rPr>
              <w:t>Familiaridad baja/muy baja</w:t>
            </w:r>
          </w:p>
          <w:p w14:paraId="2C9C2FF8" w14:textId="77777777" w:rsidR="0039168B" w:rsidRPr="00096FDF" w:rsidRDefault="002B631A">
            <w:pPr>
              <w:spacing w:line="240" w:lineRule="auto"/>
              <w:jc w:val="center"/>
              <w:rPr>
                <w:rFonts w:ascii="Times New Roman" w:eastAsia="Times New Roman" w:hAnsi="Times New Roman" w:cs="Times New Roman"/>
                <w:b/>
                <w:lang w:val="es-MX"/>
              </w:rPr>
            </w:pPr>
            <w:r w:rsidRPr="00096FDF">
              <w:rPr>
                <w:rFonts w:ascii="Times New Roman" w:eastAsia="Times New Roman" w:hAnsi="Times New Roman" w:cs="Times New Roman"/>
                <w:b/>
                <w:lang w:val="es-MX"/>
              </w:rPr>
              <w:t>(n = 32; media ± DE)</w:t>
            </w:r>
          </w:p>
        </w:tc>
        <w:tc>
          <w:tcPr>
            <w:tcW w:w="2430" w:type="dxa"/>
            <w:tcBorders>
              <w:top w:val="single" w:sz="5" w:space="0" w:color="CCCCCC"/>
              <w:left w:val="single" w:sz="5" w:space="0" w:color="CCCCCC"/>
              <w:bottom w:val="single" w:sz="5" w:space="0" w:color="CCCCCC"/>
              <w:right w:val="single" w:sz="5" w:space="0" w:color="000000"/>
            </w:tcBorders>
            <w:tcMar>
              <w:top w:w="40" w:type="dxa"/>
              <w:left w:w="0" w:type="dxa"/>
              <w:bottom w:w="40" w:type="dxa"/>
              <w:right w:w="0" w:type="dxa"/>
            </w:tcMar>
            <w:vAlign w:val="center"/>
          </w:tcPr>
          <w:p w14:paraId="7EE91A14" w14:textId="77777777" w:rsidR="0039168B" w:rsidRPr="00096FDF" w:rsidRDefault="002B631A">
            <w:pPr>
              <w:spacing w:line="240" w:lineRule="auto"/>
              <w:jc w:val="center"/>
              <w:rPr>
                <w:rFonts w:ascii="Times New Roman" w:eastAsia="Times New Roman" w:hAnsi="Times New Roman" w:cs="Times New Roman"/>
                <w:b/>
                <w:lang w:val="es-MX"/>
              </w:rPr>
            </w:pPr>
            <w:r w:rsidRPr="00096FDF">
              <w:rPr>
                <w:rFonts w:ascii="Times New Roman" w:eastAsia="Times New Roman" w:hAnsi="Times New Roman" w:cs="Times New Roman"/>
                <w:b/>
                <w:lang w:val="es-MX"/>
              </w:rPr>
              <w:t>Familiaridad moderada/alta</w:t>
            </w:r>
          </w:p>
          <w:p w14:paraId="4F9A5B10" w14:textId="77777777" w:rsidR="0039168B" w:rsidRPr="00096FDF" w:rsidRDefault="002B631A">
            <w:pPr>
              <w:spacing w:line="240" w:lineRule="auto"/>
              <w:jc w:val="center"/>
              <w:rPr>
                <w:rFonts w:ascii="Times New Roman" w:eastAsia="Times New Roman" w:hAnsi="Times New Roman" w:cs="Times New Roman"/>
                <w:b/>
                <w:lang w:val="es-MX"/>
              </w:rPr>
            </w:pPr>
            <w:r w:rsidRPr="00096FDF">
              <w:rPr>
                <w:rFonts w:ascii="Times New Roman" w:eastAsia="Times New Roman" w:hAnsi="Times New Roman" w:cs="Times New Roman"/>
                <w:b/>
                <w:lang w:val="es-MX"/>
              </w:rPr>
              <w:t>(n = 22; media ± DE)</w:t>
            </w:r>
          </w:p>
        </w:tc>
      </w:tr>
      <w:tr w:rsidR="0039168B" w14:paraId="46CDCF30" w14:textId="77777777">
        <w:trPr>
          <w:trHeight w:val="735"/>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0278ECA" w14:textId="77777777" w:rsidR="0039168B" w:rsidRPr="00096FDF" w:rsidRDefault="002B631A">
            <w:pPr>
              <w:spacing w:line="240" w:lineRule="auto"/>
              <w:rPr>
                <w:rFonts w:ascii="Times New Roman" w:eastAsia="Times New Roman" w:hAnsi="Times New Roman" w:cs="Times New Roman"/>
                <w:lang w:val="es-MX"/>
              </w:rPr>
            </w:pPr>
            <w:proofErr w:type="spellStart"/>
            <w:r w:rsidRPr="00096FDF">
              <w:rPr>
                <w:rFonts w:ascii="Times New Roman" w:eastAsia="Times New Roman" w:hAnsi="Times New Roman" w:cs="Times New Roman"/>
                <w:lang w:val="es-MX"/>
              </w:rPr>
              <w:t>Inferiorización</w:t>
            </w:r>
            <w:proofErr w:type="spellEnd"/>
            <w:r w:rsidRPr="00096FDF">
              <w:rPr>
                <w:rFonts w:ascii="Times New Roman" w:eastAsia="Times New Roman" w:hAnsi="Times New Roman" w:cs="Times New Roman"/>
                <w:lang w:val="es-MX"/>
              </w:rPr>
              <w:t xml:space="preserve"> de la lengua y cultura sorda</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89D8677"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0.82</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2E3C6E14"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3.8 ± 0.70</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F57CFDA"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2.6 ± 0.60</w:t>
            </w:r>
          </w:p>
        </w:tc>
      </w:tr>
      <w:tr w:rsidR="0039168B" w14:paraId="3F82B36D" w14:textId="77777777">
        <w:trPr>
          <w:trHeight w:val="503"/>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60923AFA" w14:textId="77777777" w:rsidR="0039168B" w:rsidRDefault="002B631A">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Normalización</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prácticas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excluyentes</w:t>
            </w:r>
            <w:proofErr w:type="spellEnd"/>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4ED8127"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0.78</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680AA6F"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3.4 ± 0.65</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1172211"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2.3 ± 0.55</w:t>
            </w:r>
          </w:p>
        </w:tc>
      </w:tr>
      <w:tr w:rsidR="0039168B" w14:paraId="3206C06E" w14:textId="77777777">
        <w:trPr>
          <w:trHeight w:val="315"/>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42A40DB" w14:textId="77777777" w:rsidR="0039168B" w:rsidRDefault="002B631A">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Asimilacionismo</w:t>
            </w:r>
            <w:proofErr w:type="spellEnd"/>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406C662"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0.81</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02F5799E"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4.2 ± 0.80</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1E4757F9"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2.8 ± 0.62</w:t>
            </w:r>
          </w:p>
        </w:tc>
      </w:tr>
      <w:tr w:rsidR="0039168B" w14:paraId="1D17B5BB" w14:textId="77777777">
        <w:trPr>
          <w:trHeight w:val="617"/>
        </w:trPr>
        <w:tc>
          <w:tcPr>
            <w:tcW w:w="277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81105B1" w14:textId="77777777" w:rsidR="0039168B" w:rsidRPr="00096FDF" w:rsidRDefault="002B631A">
            <w:pPr>
              <w:spacing w:line="240" w:lineRule="auto"/>
              <w:rPr>
                <w:rFonts w:ascii="Times New Roman" w:eastAsia="Times New Roman" w:hAnsi="Times New Roman" w:cs="Times New Roman"/>
                <w:lang w:val="es-MX"/>
              </w:rPr>
            </w:pPr>
            <w:r w:rsidRPr="00096FDF">
              <w:rPr>
                <w:rFonts w:ascii="Times New Roman" w:eastAsia="Times New Roman" w:hAnsi="Times New Roman" w:cs="Times New Roman"/>
                <w:lang w:val="es-MX"/>
              </w:rPr>
              <w:t>Sesgo hacia modelos comunicativos orales</w:t>
            </w:r>
          </w:p>
        </w:tc>
        <w:tc>
          <w:tcPr>
            <w:tcW w:w="1324"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501426F3"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0.75</w:t>
            </w:r>
          </w:p>
        </w:tc>
        <w:tc>
          <w:tcPr>
            <w:tcW w:w="21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30271557"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3.8 ± 0.72</w:t>
            </w:r>
          </w:p>
        </w:tc>
        <w:tc>
          <w:tcPr>
            <w:tcW w:w="243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center"/>
          </w:tcPr>
          <w:p w14:paraId="666A7502" w14:textId="77777777" w:rsidR="0039168B" w:rsidRDefault="002B631A">
            <w:pPr>
              <w:spacing w:line="240" w:lineRule="auto"/>
              <w:jc w:val="center"/>
              <w:rPr>
                <w:rFonts w:ascii="Times New Roman" w:eastAsia="Times New Roman" w:hAnsi="Times New Roman" w:cs="Times New Roman"/>
              </w:rPr>
            </w:pPr>
            <w:r>
              <w:rPr>
                <w:rFonts w:ascii="Times New Roman" w:eastAsia="Times New Roman" w:hAnsi="Times New Roman" w:cs="Times New Roman"/>
              </w:rPr>
              <w:t>2.3 ± 0.58</w:t>
            </w:r>
          </w:p>
        </w:tc>
      </w:tr>
    </w:tbl>
    <w:p w14:paraId="31A37EE8" w14:textId="77777777" w:rsidR="0039168B" w:rsidRDefault="0039168B">
      <w:pPr>
        <w:spacing w:line="360" w:lineRule="auto"/>
        <w:jc w:val="center"/>
        <w:rPr>
          <w:rFonts w:ascii="Times New Roman" w:eastAsia="Times New Roman" w:hAnsi="Times New Roman" w:cs="Times New Roman"/>
          <w:sz w:val="24"/>
          <w:szCs w:val="24"/>
        </w:rPr>
      </w:pPr>
    </w:p>
    <w:p w14:paraId="6848580E" w14:textId="77777777" w:rsidR="0039168B" w:rsidRDefault="0039168B">
      <w:pPr>
        <w:spacing w:line="360" w:lineRule="auto"/>
        <w:ind w:firstLine="720"/>
        <w:jc w:val="both"/>
        <w:rPr>
          <w:rFonts w:ascii="Times New Roman" w:eastAsia="Times New Roman" w:hAnsi="Times New Roman" w:cs="Times New Roman"/>
          <w:sz w:val="24"/>
          <w:szCs w:val="24"/>
        </w:rPr>
      </w:pPr>
    </w:p>
    <w:p w14:paraId="3A66FFC1" w14:textId="77777777" w:rsidR="0039168B" w:rsidRDefault="0039168B">
      <w:pPr>
        <w:spacing w:line="360" w:lineRule="auto"/>
        <w:ind w:firstLine="720"/>
        <w:jc w:val="both"/>
        <w:rPr>
          <w:rFonts w:ascii="Times New Roman" w:eastAsia="Times New Roman" w:hAnsi="Times New Roman" w:cs="Times New Roman"/>
          <w:sz w:val="24"/>
          <w:szCs w:val="24"/>
        </w:rPr>
      </w:pPr>
    </w:p>
    <w:p w14:paraId="1C6E73D2" w14:textId="77777777" w:rsidR="0039168B" w:rsidRDefault="0039168B">
      <w:pPr>
        <w:pStyle w:val="Ttulo3"/>
        <w:spacing w:before="0" w:after="0" w:line="360" w:lineRule="auto"/>
        <w:jc w:val="both"/>
        <w:rPr>
          <w:rFonts w:ascii="Times New Roman" w:eastAsia="Times New Roman" w:hAnsi="Times New Roman" w:cs="Times New Roman"/>
          <w:b/>
          <w:color w:val="000000"/>
          <w:sz w:val="24"/>
          <w:szCs w:val="24"/>
        </w:rPr>
      </w:pPr>
      <w:bookmarkStart w:id="23" w:name="_nmsavxkfns4w" w:colFirst="0" w:colLast="0"/>
      <w:bookmarkEnd w:id="23"/>
    </w:p>
    <w:p w14:paraId="545DF78F" w14:textId="77777777" w:rsidR="0039168B" w:rsidRDefault="002B631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MX"/>
        </w:rPr>
        <w:drawing>
          <wp:inline distT="114300" distB="114300" distL="114300" distR="114300" wp14:anchorId="268FEDD3" wp14:editId="7AA3856D">
            <wp:extent cx="4810125" cy="29593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4810125" cy="2959309"/>
                    </a:xfrm>
                    <a:prstGeom prst="rect">
                      <a:avLst/>
                    </a:prstGeom>
                    <a:ln/>
                  </pic:spPr>
                </pic:pic>
              </a:graphicData>
            </a:graphic>
          </wp:inline>
        </w:drawing>
      </w:r>
    </w:p>
    <w:p w14:paraId="33EF1299" w14:textId="77777777" w:rsidR="0039168B" w:rsidRPr="00096FDF" w:rsidRDefault="002B631A">
      <w:pPr>
        <w:spacing w:line="240" w:lineRule="auto"/>
        <w:rPr>
          <w:rFonts w:ascii="Times New Roman" w:eastAsia="Times New Roman" w:hAnsi="Times New Roman" w:cs="Times New Roman"/>
          <w:sz w:val="24"/>
          <w:szCs w:val="24"/>
          <w:lang w:val="es-MX"/>
        </w:rPr>
      </w:pPr>
      <w:r w:rsidRPr="00096FDF">
        <w:rPr>
          <w:rFonts w:ascii="Times New Roman" w:eastAsia="Times New Roman" w:hAnsi="Times New Roman" w:cs="Times New Roman"/>
          <w:b/>
          <w:sz w:val="24"/>
          <w:szCs w:val="24"/>
          <w:lang w:val="es-MX"/>
        </w:rPr>
        <w:t>Figura 1.</w:t>
      </w:r>
      <w:r w:rsidRPr="00096FDF">
        <w:rPr>
          <w:rFonts w:ascii="Times New Roman" w:eastAsia="Times New Roman" w:hAnsi="Times New Roman" w:cs="Times New Roman"/>
          <w:sz w:val="24"/>
          <w:szCs w:val="24"/>
          <w:lang w:val="es-MX"/>
        </w:rPr>
        <w:t xml:space="preserve"> Promedios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en las cuatro dimensiones en función del nivel de familiaridad con la comunidad sorda</w:t>
      </w:r>
    </w:p>
    <w:p w14:paraId="75A955C4" w14:textId="77777777" w:rsidR="0039168B" w:rsidRPr="00096FDF" w:rsidRDefault="0039168B">
      <w:pPr>
        <w:spacing w:line="240" w:lineRule="auto"/>
        <w:rPr>
          <w:rFonts w:ascii="Times New Roman" w:eastAsia="Times New Roman" w:hAnsi="Times New Roman" w:cs="Times New Roman"/>
          <w:sz w:val="24"/>
          <w:szCs w:val="24"/>
          <w:lang w:val="es-MX"/>
        </w:rPr>
      </w:pPr>
    </w:p>
    <w:p w14:paraId="7C4C2667" w14:textId="77777777" w:rsidR="0039168B" w:rsidRPr="00096FDF" w:rsidRDefault="0039168B">
      <w:pPr>
        <w:spacing w:line="240" w:lineRule="auto"/>
        <w:rPr>
          <w:rFonts w:ascii="Times New Roman" w:eastAsia="Times New Roman" w:hAnsi="Times New Roman" w:cs="Times New Roman"/>
          <w:sz w:val="24"/>
          <w:szCs w:val="24"/>
          <w:lang w:val="es-MX"/>
        </w:rPr>
      </w:pPr>
    </w:p>
    <w:p w14:paraId="106A3455"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En suma, los resultados confirman descriptivamente la correlación mencionada anteriormente: en las cuatro dimensiones las personas con </w:t>
      </w:r>
      <w:r w:rsidRPr="00096FDF">
        <w:rPr>
          <w:rFonts w:ascii="Times New Roman" w:eastAsia="Times New Roman" w:hAnsi="Times New Roman" w:cs="Times New Roman"/>
          <w:i/>
          <w:sz w:val="24"/>
          <w:szCs w:val="24"/>
          <w:lang w:val="es-MX"/>
        </w:rPr>
        <w:t>familiaridad baja/muy baja</w:t>
      </w:r>
      <w:r w:rsidRPr="00096FDF">
        <w:rPr>
          <w:rFonts w:ascii="Times New Roman" w:eastAsia="Times New Roman" w:hAnsi="Times New Roman" w:cs="Times New Roman"/>
          <w:sz w:val="24"/>
          <w:szCs w:val="24"/>
          <w:lang w:val="es-MX"/>
        </w:rPr>
        <w:t xml:space="preserve"> puntúan entre </w:t>
      </w:r>
      <w:r w:rsidRPr="00096FDF">
        <w:rPr>
          <w:rFonts w:ascii="Times New Roman" w:eastAsia="Times New Roman" w:hAnsi="Times New Roman" w:cs="Times New Roman"/>
          <w:i/>
          <w:sz w:val="24"/>
          <w:szCs w:val="24"/>
          <w:lang w:val="es-MX"/>
        </w:rPr>
        <w:t>1.1 y 1.6 unidades</w:t>
      </w:r>
      <w:r w:rsidRPr="00096FDF">
        <w:rPr>
          <w:rFonts w:ascii="Times New Roman" w:eastAsia="Times New Roman" w:hAnsi="Times New Roman" w:cs="Times New Roman"/>
          <w:sz w:val="24"/>
          <w:szCs w:val="24"/>
          <w:lang w:val="es-MX"/>
        </w:rPr>
        <w:t xml:space="preserve"> por encima de quienes reportan </w:t>
      </w:r>
      <w:r w:rsidRPr="00096FDF">
        <w:rPr>
          <w:rFonts w:ascii="Times New Roman" w:eastAsia="Times New Roman" w:hAnsi="Times New Roman" w:cs="Times New Roman"/>
          <w:i/>
          <w:sz w:val="24"/>
          <w:szCs w:val="24"/>
          <w:lang w:val="es-MX"/>
        </w:rPr>
        <w:t>familiaridad moderada/alta</w:t>
      </w:r>
      <w:r w:rsidRPr="00096FDF">
        <w:rPr>
          <w:rFonts w:ascii="Times New Roman" w:eastAsia="Times New Roman" w:hAnsi="Times New Roman" w:cs="Times New Roman"/>
          <w:sz w:val="24"/>
          <w:szCs w:val="24"/>
          <w:lang w:val="es-MX"/>
        </w:rPr>
        <w:t xml:space="preserve"> (véase </w:t>
      </w:r>
      <w:r w:rsidRPr="00096FDF">
        <w:rPr>
          <w:rFonts w:ascii="Times New Roman" w:eastAsia="Times New Roman" w:hAnsi="Times New Roman" w:cs="Times New Roman"/>
          <w:sz w:val="24"/>
          <w:szCs w:val="24"/>
          <w:lang w:val="es-MX"/>
        </w:rPr>
        <w:lastRenderedPageBreak/>
        <w:t xml:space="preserve">Tabla 1, Figura 1). El contraste más marcado aparece en </w:t>
      </w:r>
      <w:proofErr w:type="spellStart"/>
      <w:r w:rsidRPr="00096FDF">
        <w:rPr>
          <w:rFonts w:ascii="Times New Roman" w:eastAsia="Times New Roman" w:hAnsi="Times New Roman" w:cs="Times New Roman"/>
          <w:i/>
          <w:sz w:val="24"/>
          <w:szCs w:val="24"/>
          <w:lang w:val="es-MX"/>
        </w:rPr>
        <w:t>Asimilacionismo</w:t>
      </w:r>
      <w:proofErr w:type="spellEnd"/>
      <w:r w:rsidRPr="00096FDF">
        <w:rPr>
          <w:rFonts w:ascii="Cardo" w:eastAsia="Cardo" w:hAnsi="Cardo" w:cs="Cardo"/>
          <w:sz w:val="24"/>
          <w:szCs w:val="24"/>
          <w:lang w:val="es-MX"/>
        </w:rPr>
        <w:t xml:space="preserve"> (</w:t>
      </w:r>
      <w:r>
        <w:rPr>
          <w:rFonts w:ascii="Cardo" w:eastAsia="Cardo" w:hAnsi="Cardo" w:cs="Cardo"/>
          <w:sz w:val="24"/>
          <w:szCs w:val="24"/>
        </w:rPr>
        <w:t>Δ</w:t>
      </w:r>
      <w:r w:rsidRPr="00096FDF">
        <w:rPr>
          <w:rFonts w:ascii="Cardo" w:eastAsia="Cardo" w:hAnsi="Cardo" w:cs="Cardo"/>
          <w:sz w:val="24"/>
          <w:szCs w:val="24"/>
          <w:lang w:val="es-MX"/>
        </w:rPr>
        <w:t xml:space="preserve"> ≈ 1.4), seguido de </w:t>
      </w:r>
      <w:proofErr w:type="spellStart"/>
      <w:r w:rsidRPr="00096FDF">
        <w:rPr>
          <w:rFonts w:ascii="Times New Roman" w:eastAsia="Times New Roman" w:hAnsi="Times New Roman" w:cs="Times New Roman"/>
          <w:i/>
          <w:sz w:val="24"/>
          <w:szCs w:val="24"/>
          <w:lang w:val="es-MX"/>
        </w:rPr>
        <w:t>Inferiorización</w:t>
      </w:r>
      <w:proofErr w:type="spellEnd"/>
      <w:r w:rsidRPr="00096FDF">
        <w:rPr>
          <w:rFonts w:ascii="Times New Roman" w:eastAsia="Times New Roman" w:hAnsi="Times New Roman" w:cs="Times New Roman"/>
          <w:sz w:val="24"/>
          <w:szCs w:val="24"/>
          <w:lang w:val="es-MX"/>
        </w:rPr>
        <w:t xml:space="preserve"> y </w:t>
      </w:r>
      <w:r w:rsidRPr="00096FDF">
        <w:rPr>
          <w:rFonts w:ascii="Times New Roman" w:eastAsia="Times New Roman" w:hAnsi="Times New Roman" w:cs="Times New Roman"/>
          <w:i/>
          <w:sz w:val="24"/>
          <w:szCs w:val="24"/>
          <w:lang w:val="es-MX"/>
        </w:rPr>
        <w:t xml:space="preserve">Sesgo </w:t>
      </w:r>
      <w:proofErr w:type="spellStart"/>
      <w:r w:rsidRPr="00096FDF">
        <w:rPr>
          <w:rFonts w:ascii="Times New Roman" w:eastAsia="Times New Roman" w:hAnsi="Times New Roman" w:cs="Times New Roman"/>
          <w:i/>
          <w:sz w:val="24"/>
          <w:szCs w:val="24"/>
          <w:lang w:val="es-MX"/>
        </w:rPr>
        <w:t>oralista</w:t>
      </w:r>
      <w:proofErr w:type="spellEnd"/>
      <w:r w:rsidRPr="00096FDF">
        <w:rPr>
          <w:rFonts w:ascii="Times New Roman" w:eastAsia="Times New Roman" w:hAnsi="Times New Roman" w:cs="Times New Roman"/>
          <w:sz w:val="24"/>
          <w:szCs w:val="24"/>
          <w:lang w:val="es-MX"/>
        </w:rPr>
        <w:t xml:space="preserve">; la </w:t>
      </w:r>
      <w:r w:rsidRPr="00096FDF">
        <w:rPr>
          <w:rFonts w:ascii="Times New Roman" w:eastAsia="Times New Roman" w:hAnsi="Times New Roman" w:cs="Times New Roman"/>
          <w:i/>
          <w:sz w:val="24"/>
          <w:szCs w:val="24"/>
          <w:lang w:val="es-MX"/>
        </w:rPr>
        <w:t>Normalización de prácticas excluyentes</w:t>
      </w:r>
      <w:r w:rsidRPr="00096FDF">
        <w:rPr>
          <w:rFonts w:ascii="Times New Roman" w:eastAsia="Times New Roman" w:hAnsi="Times New Roman" w:cs="Times New Roman"/>
          <w:sz w:val="24"/>
          <w:szCs w:val="24"/>
          <w:lang w:val="es-MX"/>
        </w:rPr>
        <w:t xml:space="preserve"> exhibe la diferencia </w:t>
      </w:r>
      <w:proofErr w:type="gramStart"/>
      <w:r w:rsidRPr="00096FDF">
        <w:rPr>
          <w:rFonts w:ascii="Times New Roman" w:eastAsia="Times New Roman" w:hAnsi="Times New Roman" w:cs="Times New Roman"/>
          <w:sz w:val="24"/>
          <w:szCs w:val="24"/>
          <w:lang w:val="es-MX"/>
        </w:rPr>
        <w:t>menor</w:t>
      </w:r>
      <w:proofErr w:type="gramEnd"/>
      <w:r w:rsidRPr="00096FDF">
        <w:rPr>
          <w:rFonts w:ascii="Times New Roman" w:eastAsia="Times New Roman" w:hAnsi="Times New Roman" w:cs="Times New Roman"/>
          <w:sz w:val="24"/>
          <w:szCs w:val="24"/>
          <w:lang w:val="es-MX"/>
        </w:rPr>
        <w:t xml:space="preserve"> pero mantiene la misma tendencia. La consistencia interna de cada subescala es adecuada (</w:t>
      </w:r>
      <w:r>
        <w:rPr>
          <w:rFonts w:ascii="Times New Roman" w:eastAsia="Times New Roman" w:hAnsi="Times New Roman" w:cs="Times New Roman"/>
          <w:sz w:val="24"/>
          <w:szCs w:val="24"/>
        </w:rPr>
        <w:t>α</w:t>
      </w:r>
      <w:r w:rsidRPr="00096FDF">
        <w:rPr>
          <w:rFonts w:ascii="Times New Roman" w:eastAsia="Times New Roman" w:hAnsi="Times New Roman" w:cs="Times New Roman"/>
          <w:sz w:val="24"/>
          <w:szCs w:val="24"/>
          <w:lang w:val="es-MX"/>
        </w:rPr>
        <w:t xml:space="preserve"> =.75–.82). En conjunto, estos datos refuerzan la correlación inversa entre cercanía a la comunidad sorda y la internalización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respaldando la interpretación cualitativa presentada líneas arriba.</w:t>
      </w:r>
    </w:p>
    <w:p w14:paraId="55665E8B"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5345E724" w14:textId="77777777" w:rsidR="0039168B" w:rsidRPr="00096FDF" w:rsidRDefault="0039168B">
      <w:pPr>
        <w:spacing w:line="240" w:lineRule="auto"/>
        <w:rPr>
          <w:rFonts w:ascii="Times New Roman" w:eastAsia="Times New Roman" w:hAnsi="Times New Roman" w:cs="Times New Roman"/>
          <w:b/>
          <w:sz w:val="24"/>
          <w:szCs w:val="24"/>
          <w:lang w:val="es-MX"/>
        </w:rPr>
      </w:pPr>
    </w:p>
    <w:p w14:paraId="3BC13874" w14:textId="77777777" w:rsidR="0039168B" w:rsidRPr="00096FDF" w:rsidRDefault="002B631A">
      <w:pPr>
        <w:spacing w:line="240" w:lineRule="auto"/>
        <w:rPr>
          <w:rFonts w:ascii="Times New Roman" w:eastAsia="Times New Roman" w:hAnsi="Times New Roman" w:cs="Times New Roman"/>
          <w:b/>
          <w:color w:val="000000"/>
          <w:sz w:val="24"/>
          <w:szCs w:val="24"/>
          <w:lang w:val="es-MX"/>
        </w:rPr>
      </w:pPr>
      <w:r w:rsidRPr="00096FDF">
        <w:rPr>
          <w:rFonts w:ascii="Times New Roman" w:eastAsia="Times New Roman" w:hAnsi="Times New Roman" w:cs="Times New Roman"/>
          <w:b/>
          <w:color w:val="000000"/>
          <w:sz w:val="24"/>
          <w:szCs w:val="24"/>
          <w:lang w:val="es-MX"/>
        </w:rPr>
        <w:t xml:space="preserve">Mecanismos de </w:t>
      </w:r>
      <w:proofErr w:type="spellStart"/>
      <w:r w:rsidRPr="00096FDF">
        <w:rPr>
          <w:rFonts w:ascii="Times New Roman" w:eastAsia="Times New Roman" w:hAnsi="Times New Roman" w:cs="Times New Roman"/>
          <w:b/>
          <w:color w:val="000000"/>
          <w:sz w:val="24"/>
          <w:szCs w:val="24"/>
          <w:lang w:val="es-MX"/>
        </w:rPr>
        <w:t>Dis-affordance</w:t>
      </w:r>
      <w:proofErr w:type="spellEnd"/>
    </w:p>
    <w:p w14:paraId="7E9F94F3" w14:textId="77777777" w:rsidR="0039168B" w:rsidRPr="00096FDF" w:rsidRDefault="0039168B">
      <w:pPr>
        <w:spacing w:line="240" w:lineRule="auto"/>
        <w:rPr>
          <w:rFonts w:ascii="Times New Roman" w:eastAsia="Times New Roman" w:hAnsi="Times New Roman" w:cs="Times New Roman"/>
          <w:b/>
          <w:sz w:val="24"/>
          <w:szCs w:val="24"/>
          <w:lang w:val="es-MX"/>
        </w:rPr>
      </w:pPr>
    </w:p>
    <w:p w14:paraId="4B22342D" w14:textId="77777777" w:rsidR="0039168B" w:rsidRPr="00096FDF" w:rsidRDefault="0039168B">
      <w:pPr>
        <w:rPr>
          <w:rFonts w:ascii="Times New Roman" w:eastAsia="Times New Roman" w:hAnsi="Times New Roman" w:cs="Times New Roman"/>
          <w:lang w:val="es-MX"/>
        </w:rPr>
      </w:pPr>
    </w:p>
    <w:p w14:paraId="7A386C99"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análisis identificó dos mecanismos principales a través de los cuales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son sistemáticamente reproducidas:</w:t>
      </w:r>
    </w:p>
    <w:p w14:paraId="61AB2A02"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7E777573"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b/>
          <w:sz w:val="24"/>
          <w:szCs w:val="24"/>
          <w:lang w:val="es-MX"/>
        </w:rPr>
        <w:t xml:space="preserve">Discriminación </w:t>
      </w:r>
      <w:proofErr w:type="spellStart"/>
      <w:r w:rsidRPr="00096FDF">
        <w:rPr>
          <w:rFonts w:ascii="Times New Roman" w:eastAsia="Times New Roman" w:hAnsi="Times New Roman" w:cs="Times New Roman"/>
          <w:b/>
          <w:sz w:val="24"/>
          <w:szCs w:val="24"/>
          <w:lang w:val="es-MX"/>
        </w:rPr>
        <w:t>intra-grupal</w:t>
      </w:r>
      <w:proofErr w:type="spellEnd"/>
      <w:r w:rsidRPr="00096FDF">
        <w:rPr>
          <w:rFonts w:ascii="Times New Roman" w:eastAsia="Times New Roman" w:hAnsi="Times New Roman" w:cs="Times New Roman"/>
          <w:sz w:val="24"/>
          <w:szCs w:val="24"/>
          <w:lang w:val="es-MX"/>
        </w:rPr>
        <w:t xml:space="preserve">: Esta emerge como mecanismo significativo en la reproducción de limitaciones invisibilizadas. El caso de Miguel ejemplifica cómo las personas sordas internalizan normatividades lingüísticas que constriñen la percepción </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Esta discriminación se manifiesta particularmente entorno a la "pureza" del lenguaje y la preferencia por modalidades de prestigio. Como señala un participante sordo:</w:t>
      </w:r>
    </w:p>
    <w:p w14:paraId="47E1BE1A"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3A46D91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ALGUNO SORDO CRITICA SEÑA DIFERENTE "Algunas personas sordas critican mis señas [por ser] diferentes."</w:t>
      </w:r>
    </w:p>
    <w:p w14:paraId="4B02310D"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2E208B54"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b/>
          <w:sz w:val="24"/>
          <w:szCs w:val="24"/>
          <w:lang w:val="es-MX"/>
        </w:rPr>
        <w:t>Sistemas educativos y reproducción institucional</w:t>
      </w:r>
      <w:r w:rsidRPr="00096FDF">
        <w:rPr>
          <w:rFonts w:ascii="Times New Roman" w:eastAsia="Times New Roman" w:hAnsi="Times New Roman" w:cs="Times New Roman"/>
          <w:sz w:val="24"/>
          <w:szCs w:val="24"/>
          <w:lang w:val="es-MX"/>
        </w:rPr>
        <w:t xml:space="preserve">: Las instituciones educativas son espacios donde se ejerce de forma aumentada el poder del discurso que reproduce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Los entornos formales posicionan consistentemente a las lenguas de señas como académicamente inferiores. El 87% de profesionales educativos indicó que la LSM era permitida principalmente como "puente" al español en lugar de como lengua académicamente legítima. Esta </w:t>
      </w:r>
      <w:proofErr w:type="spellStart"/>
      <w:r w:rsidRPr="00096FDF">
        <w:rPr>
          <w:rFonts w:ascii="Times New Roman" w:eastAsia="Times New Roman" w:hAnsi="Times New Roman" w:cs="Times New Roman"/>
          <w:sz w:val="24"/>
          <w:szCs w:val="24"/>
          <w:lang w:val="es-MX"/>
        </w:rPr>
        <w:t>dis-affordance</w:t>
      </w:r>
      <w:proofErr w:type="spellEnd"/>
      <w:r w:rsidRPr="00096FDF">
        <w:rPr>
          <w:rFonts w:ascii="Times New Roman" w:eastAsia="Times New Roman" w:hAnsi="Times New Roman" w:cs="Times New Roman"/>
          <w:sz w:val="24"/>
          <w:szCs w:val="24"/>
          <w:lang w:val="es-MX"/>
        </w:rPr>
        <w:t xml:space="preserve"> </w:t>
      </w:r>
      <w:r w:rsidRPr="00096FDF">
        <w:rPr>
          <w:rFonts w:ascii="Times New Roman" w:eastAsia="Times New Roman" w:hAnsi="Times New Roman" w:cs="Times New Roman"/>
          <w:i/>
          <w:sz w:val="24"/>
          <w:szCs w:val="24"/>
          <w:lang w:val="es-MX"/>
        </w:rPr>
        <w:t>instrumentalista</w:t>
      </w:r>
      <w:r w:rsidRPr="00096FDF">
        <w:rPr>
          <w:rFonts w:ascii="Times New Roman" w:eastAsia="Times New Roman" w:hAnsi="Times New Roman" w:cs="Times New Roman"/>
          <w:sz w:val="24"/>
          <w:szCs w:val="24"/>
          <w:lang w:val="es-MX"/>
        </w:rPr>
        <w:t xml:space="preserve"> aparenta inclusión mientras mantiene la subordinación lingüística:</w:t>
      </w:r>
    </w:p>
    <w:p w14:paraId="318DD38F"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28F9D7B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"LSM es una herramienta importante para que eventualmente puedan integrarse al sistema regular."</w:t>
      </w:r>
    </w:p>
    <w:p w14:paraId="13D534E4" w14:textId="77777777" w:rsidR="0039168B" w:rsidRPr="00096FDF" w:rsidRDefault="0039168B">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lang w:val="es-MX"/>
        </w:rPr>
      </w:pPr>
    </w:p>
    <w:p w14:paraId="755AC526"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lastRenderedPageBreak/>
        <w:t xml:space="preserve">Esta conceptualización de la lengua deja fuera posibilidades </w:t>
      </w:r>
      <w:proofErr w:type="spellStart"/>
      <w:r w:rsidRPr="00096FDF">
        <w:rPr>
          <w:rFonts w:ascii="Times New Roman" w:eastAsia="Times New Roman" w:hAnsi="Times New Roman" w:cs="Times New Roman"/>
          <w:sz w:val="24"/>
          <w:szCs w:val="24"/>
          <w:lang w:val="es-MX"/>
        </w:rPr>
        <w:t>enactivas</w:t>
      </w:r>
      <w:proofErr w:type="spellEnd"/>
      <w:r w:rsidRPr="00096FDF">
        <w:rPr>
          <w:rFonts w:ascii="Times New Roman" w:eastAsia="Times New Roman" w:hAnsi="Times New Roman" w:cs="Times New Roman"/>
          <w:sz w:val="24"/>
          <w:szCs w:val="24"/>
          <w:lang w:val="es-MX"/>
        </w:rPr>
        <w:t xml:space="preserve"> relacionadas con el territorio simbólico propio, autónomo e igualitario.</w:t>
      </w:r>
    </w:p>
    <w:p w14:paraId="364A3718" w14:textId="77777777" w:rsidR="0039168B" w:rsidRPr="00096FDF" w:rsidRDefault="0039168B">
      <w:pPr>
        <w:rPr>
          <w:rFonts w:ascii="Times New Roman" w:eastAsia="Times New Roman" w:hAnsi="Times New Roman" w:cs="Times New Roman"/>
          <w:lang w:val="es-MX"/>
        </w:rPr>
      </w:pPr>
    </w:p>
    <w:p w14:paraId="583069F6" w14:textId="77777777" w:rsidR="0039168B" w:rsidRPr="00096FDF" w:rsidRDefault="0039168B">
      <w:pPr>
        <w:rPr>
          <w:rFonts w:ascii="Times New Roman" w:eastAsia="Times New Roman" w:hAnsi="Times New Roman" w:cs="Times New Roman"/>
          <w:lang w:val="es-MX"/>
        </w:rPr>
      </w:pPr>
    </w:p>
    <w:p w14:paraId="545DDED4"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24" w:name="_672exromst5l" w:colFirst="0" w:colLast="0"/>
      <w:bookmarkEnd w:id="24"/>
      <w:r w:rsidRPr="00096FDF">
        <w:rPr>
          <w:rFonts w:ascii="Times New Roman" w:eastAsia="Times New Roman" w:hAnsi="Times New Roman" w:cs="Times New Roman"/>
          <w:b/>
          <w:sz w:val="24"/>
          <w:szCs w:val="24"/>
          <w:lang w:val="es-MX"/>
        </w:rPr>
        <w:t>Discusión y Conclusiones</w:t>
      </w:r>
    </w:p>
    <w:p w14:paraId="303A4A67" w14:textId="77777777" w:rsidR="0039168B" w:rsidRPr="00096FDF" w:rsidRDefault="0039168B">
      <w:pPr>
        <w:rPr>
          <w:rFonts w:ascii="Times New Roman" w:eastAsia="Times New Roman" w:hAnsi="Times New Roman" w:cs="Times New Roman"/>
          <w:lang w:val="es-MX"/>
        </w:rPr>
      </w:pPr>
    </w:p>
    <w:p w14:paraId="47450DA9" w14:textId="77777777" w:rsidR="0039168B" w:rsidRPr="00096FDF" w:rsidRDefault="0039168B">
      <w:pPr>
        <w:rPr>
          <w:rFonts w:ascii="Times New Roman" w:eastAsia="Times New Roman" w:hAnsi="Times New Roman" w:cs="Times New Roman"/>
          <w:lang w:val="es-MX"/>
        </w:rPr>
      </w:pPr>
    </w:p>
    <w:p w14:paraId="3F29E7BC"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operan como un dispositivo psicológico de dominación a nivel de la creación de significado. Este concepto nos permite superar las limitaciones de los marcos tradicionales sobre discapacidad, incluyendo la necesidad constante de "reformular" o "criticar" el capacitismo sin realmente reemplazarlo con un paradigma alternativo. Al conceptualizar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como constreñimientos impuestos sistemáticamente sobre las posibilidades de </w:t>
      </w:r>
      <w:proofErr w:type="spellStart"/>
      <w:r w:rsidRPr="00096FDF">
        <w:rPr>
          <w:rFonts w:ascii="Times New Roman" w:eastAsia="Times New Roman" w:hAnsi="Times New Roman" w:cs="Times New Roman"/>
          <w:sz w:val="24"/>
          <w:szCs w:val="24"/>
          <w:lang w:val="es-MX"/>
        </w:rPr>
        <w:t>enacción</w:t>
      </w:r>
      <w:proofErr w:type="spellEnd"/>
      <w:r w:rsidRPr="00096FDF">
        <w:rPr>
          <w:rFonts w:ascii="Times New Roman" w:eastAsia="Times New Roman" w:hAnsi="Times New Roman" w:cs="Times New Roman"/>
          <w:sz w:val="24"/>
          <w:szCs w:val="24"/>
          <w:lang w:val="es-MX"/>
        </w:rPr>
        <w:t>, podemos reconocer su naturaleza fundamentalmente colonial—operan invisibilizando y deslegitimando formas alternativas de habitar y significar el mundo.</w:t>
      </w:r>
    </w:p>
    <w:p w14:paraId="45ABDAE2"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caso de las comunidades sordas ilustra con particular claridad este mecanismo. La imposición de normas audistas no se limita a barreras físicas de accesibilidad, sino que penetra en la constitución misma de las posibilidades percibidas por las personas sordas. La internalización de estas normas—evidenciada en nuestros hallazgos sobre discriminación </w:t>
      </w:r>
      <w:proofErr w:type="spellStart"/>
      <w:r w:rsidRPr="00096FDF">
        <w:rPr>
          <w:rFonts w:ascii="Times New Roman" w:eastAsia="Times New Roman" w:hAnsi="Times New Roman" w:cs="Times New Roman"/>
          <w:sz w:val="24"/>
          <w:szCs w:val="24"/>
          <w:lang w:val="es-MX"/>
        </w:rPr>
        <w:t>intra-grupal</w:t>
      </w:r>
      <w:proofErr w:type="spellEnd"/>
      <w:r w:rsidRPr="00096FDF">
        <w:rPr>
          <w:rFonts w:ascii="Times New Roman" w:eastAsia="Times New Roman" w:hAnsi="Times New Roman" w:cs="Times New Roman"/>
          <w:sz w:val="24"/>
          <w:szCs w:val="24"/>
          <w:lang w:val="es-MX"/>
        </w:rPr>
        <w:t xml:space="preserve"> y reproducción de jerarquías lingüísticas—revela cómo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operan recursivamente, limitando no solo las acciones posibles sino la percepción misma de qué es posible.</w:t>
      </w:r>
    </w:p>
    <w:p w14:paraId="6CF8E3CB"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Una contribución central de este trabajo es la reformulación de la discapacidad desde la perspectiva ecológica-</w:t>
      </w:r>
      <w:proofErr w:type="spellStart"/>
      <w:r w:rsidRPr="00096FDF">
        <w:rPr>
          <w:rFonts w:ascii="Times New Roman" w:eastAsia="Times New Roman" w:hAnsi="Times New Roman" w:cs="Times New Roman"/>
          <w:sz w:val="24"/>
          <w:szCs w:val="24"/>
          <w:lang w:val="es-MX"/>
        </w:rPr>
        <w:t>enactiva</w:t>
      </w:r>
      <w:proofErr w:type="spellEnd"/>
      <w:r w:rsidRPr="00096FDF">
        <w:rPr>
          <w:rFonts w:ascii="Times New Roman" w:eastAsia="Times New Roman" w:hAnsi="Times New Roman" w:cs="Times New Roman"/>
          <w:sz w:val="24"/>
          <w:szCs w:val="24"/>
          <w:lang w:val="es-MX"/>
        </w:rPr>
        <w:t xml:space="preserve">. En lugar de concebirla como déficit individual o construcción social, la entendemos como la imposición sistemática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que constriñen el campo de posibilidades </w:t>
      </w:r>
      <w:proofErr w:type="spellStart"/>
      <w:r w:rsidRPr="00096FDF">
        <w:rPr>
          <w:rFonts w:ascii="Times New Roman" w:eastAsia="Times New Roman" w:hAnsi="Times New Roman" w:cs="Times New Roman"/>
          <w:sz w:val="24"/>
          <w:szCs w:val="24"/>
          <w:lang w:val="es-MX"/>
        </w:rPr>
        <w:t>enactivas</w:t>
      </w:r>
      <w:proofErr w:type="spellEnd"/>
      <w:r w:rsidRPr="00096FDF">
        <w:rPr>
          <w:rFonts w:ascii="Times New Roman" w:eastAsia="Times New Roman" w:hAnsi="Times New Roman" w:cs="Times New Roman"/>
          <w:sz w:val="24"/>
          <w:szCs w:val="24"/>
          <w:lang w:val="es-MX"/>
        </w:rPr>
        <w:t>. Esta reconceptualización tiene implicaciones profundas para la teoría y práctica en psicología.</w:t>
      </w:r>
    </w:p>
    <w:p w14:paraId="2347DED4"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Primero, desplaza la atención desde la "corrección" o "inclusión" de individuos hacia la identificación y desmantelamiento de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que estructuran los entornos educativos, laborales y sociales. Segundo, reconoce la diversidad perceptual como expresión legítima de diferentes formas de habitar el mundo, no como desviación de una norma predefinida. Tercero, sitúa a las comunidades sordas no como grupo "discapacitado" sino como minoría cultural y lingüística cuya experiencia ha sido colonizada mediante la imposición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audistas.</w:t>
      </w:r>
    </w:p>
    <w:p w14:paraId="173C3D1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Los resultados de nuestro análisis de la EACS demuestran cómo la familiaridad con la comunidad sorda y el conocimiento de lengua de señas correlacionan negativamente con </w:t>
      </w:r>
      <w:r w:rsidRPr="00096FDF">
        <w:rPr>
          <w:rFonts w:ascii="Times New Roman" w:eastAsia="Times New Roman" w:hAnsi="Times New Roman" w:cs="Times New Roman"/>
          <w:sz w:val="24"/>
          <w:szCs w:val="24"/>
          <w:lang w:val="es-MX"/>
        </w:rPr>
        <w:lastRenderedPageBreak/>
        <w:t xml:space="preserve">tendencias </w:t>
      </w:r>
      <w:proofErr w:type="spellStart"/>
      <w:r w:rsidRPr="00096FDF">
        <w:rPr>
          <w:rFonts w:ascii="Times New Roman" w:eastAsia="Times New Roman" w:hAnsi="Times New Roman" w:cs="Times New Roman"/>
          <w:sz w:val="24"/>
          <w:szCs w:val="24"/>
          <w:lang w:val="es-MX"/>
        </w:rPr>
        <w:t>asimilacionistas</w:t>
      </w:r>
      <w:proofErr w:type="spellEnd"/>
      <w:r w:rsidRPr="00096FDF">
        <w:rPr>
          <w:rFonts w:ascii="Times New Roman" w:eastAsia="Times New Roman" w:hAnsi="Times New Roman" w:cs="Times New Roman"/>
          <w:sz w:val="24"/>
          <w:szCs w:val="24"/>
          <w:lang w:val="es-MX"/>
        </w:rPr>
        <w:t xml:space="preserve"> y </w:t>
      </w:r>
      <w:proofErr w:type="spellStart"/>
      <w:r w:rsidRPr="00096FDF">
        <w:rPr>
          <w:rFonts w:ascii="Times New Roman" w:eastAsia="Times New Roman" w:hAnsi="Times New Roman" w:cs="Times New Roman"/>
          <w:sz w:val="24"/>
          <w:szCs w:val="24"/>
          <w:lang w:val="es-MX"/>
        </w:rPr>
        <w:t>minorizantes</w:t>
      </w:r>
      <w:proofErr w:type="spellEnd"/>
      <w:r w:rsidRPr="00096FDF">
        <w:rPr>
          <w:rFonts w:ascii="Times New Roman" w:eastAsia="Times New Roman" w:hAnsi="Times New Roman" w:cs="Times New Roman"/>
          <w:sz w:val="24"/>
          <w:szCs w:val="24"/>
          <w:lang w:val="es-MX"/>
        </w:rPr>
        <w:t xml:space="preserve">. Esto sugiere que la exposición directa a comunidades sordas puede funcionar como resistencia a la internalización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al hacer visibles posibilidades </w:t>
      </w:r>
      <w:proofErr w:type="spellStart"/>
      <w:r w:rsidRPr="00096FDF">
        <w:rPr>
          <w:rFonts w:ascii="Times New Roman" w:eastAsia="Times New Roman" w:hAnsi="Times New Roman" w:cs="Times New Roman"/>
          <w:sz w:val="24"/>
          <w:szCs w:val="24"/>
          <w:lang w:val="es-MX"/>
        </w:rPr>
        <w:t>enactivas</w:t>
      </w:r>
      <w:proofErr w:type="spellEnd"/>
      <w:r w:rsidRPr="00096FDF">
        <w:rPr>
          <w:rFonts w:ascii="Times New Roman" w:eastAsia="Times New Roman" w:hAnsi="Times New Roman" w:cs="Times New Roman"/>
          <w:sz w:val="24"/>
          <w:szCs w:val="24"/>
          <w:lang w:val="es-MX"/>
        </w:rPr>
        <w:t xml:space="preserve"> que permanecen ocultas dentro del marco conceptual dominante.</w:t>
      </w:r>
    </w:p>
    <w:p w14:paraId="7CFF64AD"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 </w:t>
      </w:r>
      <w:proofErr w:type="spellStart"/>
      <w:r w:rsidRPr="00096FDF">
        <w:rPr>
          <w:rFonts w:ascii="Times New Roman" w:eastAsia="Times New Roman" w:hAnsi="Times New Roman" w:cs="Times New Roman"/>
          <w:sz w:val="24"/>
          <w:szCs w:val="24"/>
          <w:lang w:val="es-MX"/>
        </w:rPr>
        <w:t>decolonización</w:t>
      </w:r>
      <w:proofErr w:type="spellEnd"/>
      <w:r w:rsidRPr="00096FDF">
        <w:rPr>
          <w:rFonts w:ascii="Times New Roman" w:eastAsia="Times New Roman" w:hAnsi="Times New Roman" w:cs="Times New Roman"/>
          <w:sz w:val="24"/>
          <w:szCs w:val="24"/>
          <w:lang w:val="es-MX"/>
        </w:rPr>
        <w:t xml:space="preserve"> de la discapacidad implica necesariamente la recuperación de la autonomía perceptual—la capacidad de percibir y actuar sobre </w:t>
      </w:r>
      <w:proofErr w:type="spellStart"/>
      <w:r w:rsidRPr="00096FDF">
        <w:rPr>
          <w:rFonts w:ascii="Times New Roman" w:eastAsia="Times New Roman" w:hAnsi="Times New Roman" w:cs="Times New Roman"/>
          <w:sz w:val="24"/>
          <w:szCs w:val="24"/>
          <w:lang w:val="es-MX"/>
        </w:rPr>
        <w:t>affordances</w:t>
      </w:r>
      <w:proofErr w:type="spellEnd"/>
      <w:r w:rsidRPr="00096FDF">
        <w:rPr>
          <w:rFonts w:ascii="Times New Roman" w:eastAsia="Times New Roman" w:hAnsi="Times New Roman" w:cs="Times New Roman"/>
          <w:sz w:val="24"/>
          <w:szCs w:val="24"/>
          <w:lang w:val="es-MX"/>
        </w:rPr>
        <w:t xml:space="preserve"> propias, no impuestas por marcos coloniales. Nuestro análisis identifica estrategias de resistencia a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en las narrativas de personas sordas, incluyendo la reivindicación de la lengua de señas como sistema lingüístico completo y la formación de comunidades donde las normas perceptuales audistas no determinan las posibilidades de interacción.</w:t>
      </w:r>
    </w:p>
    <w:p w14:paraId="6CC64731"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Las comunidades sordas funcionan potencialmente como sistemas </w:t>
      </w:r>
      <w:proofErr w:type="spellStart"/>
      <w:r w:rsidRPr="00096FDF">
        <w:rPr>
          <w:rFonts w:ascii="Times New Roman" w:eastAsia="Times New Roman" w:hAnsi="Times New Roman" w:cs="Times New Roman"/>
          <w:sz w:val="24"/>
          <w:szCs w:val="24"/>
          <w:lang w:val="es-MX"/>
        </w:rPr>
        <w:t>affordanciales</w:t>
      </w:r>
      <w:proofErr w:type="spellEnd"/>
      <w:r w:rsidRPr="00096FDF">
        <w:rPr>
          <w:rFonts w:ascii="Times New Roman" w:eastAsia="Times New Roman" w:hAnsi="Times New Roman" w:cs="Times New Roman"/>
          <w:sz w:val="24"/>
          <w:szCs w:val="24"/>
          <w:lang w:val="es-MX"/>
        </w:rPr>
        <w:t xml:space="preserve"> alternativos donde emergen posibilidades </w:t>
      </w:r>
      <w:proofErr w:type="spellStart"/>
      <w:r w:rsidRPr="00096FDF">
        <w:rPr>
          <w:rFonts w:ascii="Times New Roman" w:eastAsia="Times New Roman" w:hAnsi="Times New Roman" w:cs="Times New Roman"/>
          <w:sz w:val="24"/>
          <w:szCs w:val="24"/>
          <w:lang w:val="es-MX"/>
        </w:rPr>
        <w:t>enactivas</w:t>
      </w:r>
      <w:proofErr w:type="spellEnd"/>
      <w:r w:rsidRPr="00096FDF">
        <w:rPr>
          <w:rFonts w:ascii="Times New Roman" w:eastAsia="Times New Roman" w:hAnsi="Times New Roman" w:cs="Times New Roman"/>
          <w:sz w:val="24"/>
          <w:szCs w:val="24"/>
          <w:lang w:val="es-MX"/>
        </w:rPr>
        <w:t xml:space="preserve"> invisibilizadas por el marco capacitista dominante. Sin embargo, como muestra la evidencia de este trabajo y de la literatura sobre el </w:t>
      </w:r>
      <w:commentRangeStart w:id="25"/>
      <w:proofErr w:type="spellStart"/>
      <w:r w:rsidRPr="00096FDF">
        <w:rPr>
          <w:rFonts w:ascii="Times New Roman" w:eastAsia="Times New Roman" w:hAnsi="Times New Roman" w:cs="Times New Roman"/>
          <w:sz w:val="24"/>
          <w:szCs w:val="24"/>
          <w:lang w:val="es-MX"/>
        </w:rPr>
        <w:t>etema</w:t>
      </w:r>
      <w:commentRangeEnd w:id="25"/>
      <w:proofErr w:type="spellEnd"/>
      <w:r w:rsidR="009C33B3">
        <w:rPr>
          <w:rStyle w:val="Refdecomentario"/>
        </w:rPr>
        <w:commentReference w:id="25"/>
      </w:r>
      <w:r w:rsidRPr="00096FDF">
        <w:rPr>
          <w:rFonts w:ascii="Times New Roman" w:eastAsia="Times New Roman" w:hAnsi="Times New Roman" w:cs="Times New Roman"/>
          <w:sz w:val="24"/>
          <w:szCs w:val="24"/>
          <w:lang w:val="es-MX"/>
        </w:rPr>
        <w:t xml:space="preserve"> existe una fuerte discriminación </w:t>
      </w:r>
      <w:proofErr w:type="spellStart"/>
      <w:r w:rsidRPr="00096FDF">
        <w:rPr>
          <w:rFonts w:ascii="Times New Roman" w:eastAsia="Times New Roman" w:hAnsi="Times New Roman" w:cs="Times New Roman"/>
          <w:sz w:val="24"/>
          <w:szCs w:val="24"/>
          <w:lang w:val="es-MX"/>
        </w:rPr>
        <w:t>intra-grupal</w:t>
      </w:r>
      <w:proofErr w:type="spellEnd"/>
      <w:r w:rsidRPr="00096FDF">
        <w:rPr>
          <w:rFonts w:ascii="Times New Roman" w:eastAsia="Times New Roman" w:hAnsi="Times New Roman" w:cs="Times New Roman"/>
          <w:sz w:val="24"/>
          <w:szCs w:val="24"/>
          <w:lang w:val="es-MX"/>
        </w:rPr>
        <w:t xml:space="preserve">, estas comunidades no están exentas de la reproducción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internalizadas. La </w:t>
      </w:r>
      <w:proofErr w:type="spellStart"/>
      <w:r w:rsidRPr="00096FDF">
        <w:rPr>
          <w:rFonts w:ascii="Times New Roman" w:eastAsia="Times New Roman" w:hAnsi="Times New Roman" w:cs="Times New Roman"/>
          <w:sz w:val="24"/>
          <w:szCs w:val="24"/>
          <w:lang w:val="es-MX"/>
        </w:rPr>
        <w:t>decolonización</w:t>
      </w:r>
      <w:proofErr w:type="spellEnd"/>
      <w:r w:rsidRPr="00096FDF">
        <w:rPr>
          <w:rFonts w:ascii="Times New Roman" w:eastAsia="Times New Roman" w:hAnsi="Times New Roman" w:cs="Times New Roman"/>
          <w:sz w:val="24"/>
          <w:szCs w:val="24"/>
          <w:lang w:val="es-MX"/>
        </w:rPr>
        <w:t xml:space="preserve"> requiere, por tanto, un proceso reflexivo continuado que identifique y desafíe las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incluso dentro de espacios aparentemente emancipatorios.</w:t>
      </w:r>
    </w:p>
    <w:p w14:paraId="0DA616DE"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El concepto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ofrece una contribución significativa a la psicología decolonial al proporcionar un marco teórico que integra las dimensiones corpóreas, experienciales y socio-políticas de la opresión. Al reconocer que las restricciones coloniales operan no solo en el nivel de las representaciones sociales sino en el nivel fundamental de la percepción y la </w:t>
      </w:r>
      <w:proofErr w:type="spellStart"/>
      <w:r w:rsidRPr="00096FDF">
        <w:rPr>
          <w:rFonts w:ascii="Times New Roman" w:eastAsia="Times New Roman" w:hAnsi="Times New Roman" w:cs="Times New Roman"/>
          <w:sz w:val="24"/>
          <w:szCs w:val="24"/>
          <w:lang w:val="es-MX"/>
        </w:rPr>
        <w:t>enacción</w:t>
      </w:r>
      <w:proofErr w:type="spellEnd"/>
      <w:r w:rsidRPr="00096FDF">
        <w:rPr>
          <w:rFonts w:ascii="Times New Roman" w:eastAsia="Times New Roman" w:hAnsi="Times New Roman" w:cs="Times New Roman"/>
          <w:sz w:val="24"/>
          <w:szCs w:val="24"/>
          <w:lang w:val="es-MX"/>
        </w:rPr>
        <w:t xml:space="preserve"> de posibilidades, esta perspectiva responde al llamado por una psicología que supere el dualismo cartesiano y reconozca la naturaleza situada y encarnada de la experiencia humana.</w:t>
      </w:r>
    </w:p>
    <w:p w14:paraId="37C80410"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Futuras investigaciones deberían profundizar en la aplicabilidad del concepto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a otras formas de opresión colonial, así como desarrollar metodologías colaborativas que centren las epistemologías de comunidades marginadas. Particularmente crucial es la inclusión de investigadores sordos y el desarrollo de métodos que respeten la modalidad viso-espacial de las lenguas de señas, evitando reproducir las mismas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que pretendemos analizar.</w:t>
      </w:r>
    </w:p>
    <w:p w14:paraId="0F50A33F"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En conclusión, el concepto de </w:t>
      </w:r>
      <w:proofErr w:type="spellStart"/>
      <w:r w:rsidRPr="00096FDF">
        <w:rPr>
          <w:rFonts w:ascii="Times New Roman" w:eastAsia="Times New Roman" w:hAnsi="Times New Roman" w:cs="Times New Roman"/>
          <w:sz w:val="24"/>
          <w:szCs w:val="24"/>
          <w:lang w:val="es-MX"/>
        </w:rPr>
        <w:t>dis-affordances</w:t>
      </w:r>
      <w:proofErr w:type="spellEnd"/>
      <w:r w:rsidRPr="00096FDF">
        <w:rPr>
          <w:rFonts w:ascii="Times New Roman" w:eastAsia="Times New Roman" w:hAnsi="Times New Roman" w:cs="Times New Roman"/>
          <w:sz w:val="24"/>
          <w:szCs w:val="24"/>
          <w:lang w:val="es-MX"/>
        </w:rPr>
        <w:t xml:space="preserve"> permite repensar la discapacidad no como una condición individual o una construcción social abstracta, sino como el resultado de constreñimientos sistemáticos sobre las posibilidades de </w:t>
      </w:r>
      <w:proofErr w:type="spellStart"/>
      <w:r w:rsidRPr="00096FDF">
        <w:rPr>
          <w:rFonts w:ascii="Times New Roman" w:eastAsia="Times New Roman" w:hAnsi="Times New Roman" w:cs="Times New Roman"/>
          <w:sz w:val="24"/>
          <w:szCs w:val="24"/>
          <w:lang w:val="es-MX"/>
        </w:rPr>
        <w:t>enacción</w:t>
      </w:r>
      <w:proofErr w:type="spellEnd"/>
      <w:r w:rsidRPr="00096FDF">
        <w:rPr>
          <w:rFonts w:ascii="Times New Roman" w:eastAsia="Times New Roman" w:hAnsi="Times New Roman" w:cs="Times New Roman"/>
          <w:sz w:val="24"/>
          <w:szCs w:val="24"/>
          <w:lang w:val="es-MX"/>
        </w:rPr>
        <w:t xml:space="preserve">. Al revelar la naturaleza colonial de estos constreñimientos, abrimos camino hacia una comprensión más justa y </w:t>
      </w:r>
      <w:r w:rsidRPr="00096FDF">
        <w:rPr>
          <w:rFonts w:ascii="Times New Roman" w:eastAsia="Times New Roman" w:hAnsi="Times New Roman" w:cs="Times New Roman"/>
          <w:sz w:val="24"/>
          <w:szCs w:val="24"/>
          <w:lang w:val="es-MX"/>
        </w:rPr>
        <w:lastRenderedPageBreak/>
        <w:t>emancipatoria de la diversidad humana, que reconozca la legitimidad de múltiples formas de habitar y significar el mundo.</w:t>
      </w:r>
    </w:p>
    <w:p w14:paraId="23935BAA" w14:textId="77777777" w:rsidR="0039168B" w:rsidRPr="00096FDF" w:rsidRDefault="0039168B">
      <w:pPr>
        <w:spacing w:line="360" w:lineRule="auto"/>
        <w:ind w:firstLine="720"/>
        <w:jc w:val="both"/>
        <w:rPr>
          <w:rFonts w:ascii="Times New Roman" w:eastAsia="Times New Roman" w:hAnsi="Times New Roman" w:cs="Times New Roman"/>
          <w:sz w:val="24"/>
          <w:szCs w:val="24"/>
          <w:lang w:val="es-MX"/>
        </w:rPr>
      </w:pPr>
    </w:p>
    <w:p w14:paraId="67304FF0"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26" w:name="_kdza6nfhvpye" w:colFirst="0" w:colLast="0"/>
      <w:bookmarkEnd w:id="26"/>
      <w:r w:rsidRPr="00096FDF">
        <w:rPr>
          <w:rFonts w:ascii="Times New Roman" w:eastAsia="Times New Roman" w:hAnsi="Times New Roman" w:cs="Times New Roman"/>
          <w:b/>
          <w:sz w:val="24"/>
          <w:szCs w:val="24"/>
          <w:lang w:val="es-MX"/>
        </w:rPr>
        <w:t>Declaración Ética</w:t>
      </w:r>
    </w:p>
    <w:p w14:paraId="43779975" w14:textId="77777777" w:rsidR="0039168B" w:rsidRPr="00096FDF" w:rsidRDefault="0039168B">
      <w:pPr>
        <w:rPr>
          <w:rFonts w:ascii="Times New Roman" w:eastAsia="Times New Roman" w:hAnsi="Times New Roman" w:cs="Times New Roman"/>
          <w:sz w:val="24"/>
          <w:szCs w:val="24"/>
          <w:lang w:val="es-MX"/>
        </w:rPr>
      </w:pPr>
    </w:p>
    <w:p w14:paraId="5E46ED3A"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 xml:space="preserve">Esta investigación se realizó siguiendo los estándares éticos establecidos en la Declaración Universal de Principios Éticos para Psicólogos (IAAP &amp; </w:t>
      </w:r>
      <w:proofErr w:type="spellStart"/>
      <w:r w:rsidRPr="00096FDF">
        <w:rPr>
          <w:rFonts w:ascii="Times New Roman" w:eastAsia="Times New Roman" w:hAnsi="Times New Roman" w:cs="Times New Roman"/>
          <w:sz w:val="24"/>
          <w:szCs w:val="24"/>
          <w:lang w:val="es-MX"/>
        </w:rPr>
        <w:t>IUPsyS</w:t>
      </w:r>
      <w:proofErr w:type="spellEnd"/>
      <w:r w:rsidRPr="00096FDF">
        <w:rPr>
          <w:rFonts w:ascii="Times New Roman" w:eastAsia="Times New Roman" w:hAnsi="Times New Roman" w:cs="Times New Roman"/>
          <w:sz w:val="24"/>
          <w:szCs w:val="24"/>
          <w:lang w:val="es-MX"/>
        </w:rPr>
        <w:t xml:space="preserve">, 2008) y las declaraciones de la SIP vigentes (SIP, 1978, 2008a, 2008b, 2014, 2016, 2018, 2019). Los procedimientos fueron aprobados por el Comité Ético Científico de la Facultad de Psicología de la Universidad Autónoma de Sinaloa. Previo a la obtención del consentimiento y asentimiento informado, se implementó un acercamiento que respeta los protocolos culturales basados en los principios de respeto y reciprocidad. Los participantes fueron informados sobre los objetivos del estudio, la confidencialidad de los datos y su derecho a retirarse en cualquier momento. </w:t>
      </w:r>
    </w:p>
    <w:p w14:paraId="6207AE19" w14:textId="77777777" w:rsidR="0039168B" w:rsidRPr="00096FDF" w:rsidRDefault="002B631A">
      <w:pPr>
        <w:spacing w:line="360" w:lineRule="auto"/>
        <w:ind w:firstLine="720"/>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La investigación se desarrolló con pleno respeto hacia la comunidad Sorda, reconociendo su estatus como grupo cultural y lingüístico. Se siguieron las convenciones nacionales e internacionales para el trato ético del registro, tratamiento y retribución social de la Lengua de Señas Mexicana y la cultura Sorda de México, incluyendo los lineamientos de la Federación Mundial de Sordos (WFD) y las directrices del Consejo Nacional para el Desarrollo y la Inclusión de las Personas con Discapacidad (CONADIS).</w:t>
      </w:r>
    </w:p>
    <w:p w14:paraId="5BAEE1BA" w14:textId="77777777" w:rsidR="0039168B" w:rsidRPr="00096FDF" w:rsidRDefault="002B631A">
      <w:pPr>
        <w:spacing w:before="240" w:after="240" w:line="360" w:lineRule="auto"/>
        <w:jc w:val="both"/>
        <w:rPr>
          <w:rFonts w:ascii="Times New Roman" w:eastAsia="Times New Roman" w:hAnsi="Times New Roman" w:cs="Times New Roman"/>
          <w:sz w:val="24"/>
          <w:szCs w:val="24"/>
          <w:lang w:val="es-MX"/>
        </w:rPr>
      </w:pPr>
      <w:r w:rsidRPr="00096FDF">
        <w:rPr>
          <w:rFonts w:ascii="Times New Roman" w:eastAsia="Times New Roman" w:hAnsi="Times New Roman" w:cs="Times New Roman"/>
          <w:sz w:val="24"/>
          <w:szCs w:val="24"/>
          <w:lang w:val="es-MX"/>
        </w:rPr>
        <w:t>Los autores declaran no tener conflictos de interés relacionados con esta investigación.</w:t>
      </w:r>
    </w:p>
    <w:p w14:paraId="5F1684F2" w14:textId="77777777" w:rsidR="0039168B" w:rsidRPr="00096FDF" w:rsidRDefault="002B631A">
      <w:pPr>
        <w:pStyle w:val="Ttulo2"/>
        <w:spacing w:before="0" w:after="0" w:line="360" w:lineRule="auto"/>
        <w:jc w:val="center"/>
        <w:rPr>
          <w:rFonts w:ascii="Times New Roman" w:eastAsia="Times New Roman" w:hAnsi="Times New Roman" w:cs="Times New Roman"/>
          <w:b/>
          <w:sz w:val="24"/>
          <w:szCs w:val="24"/>
          <w:lang w:val="es-MX"/>
        </w:rPr>
      </w:pPr>
      <w:bookmarkStart w:id="27" w:name="_ydn4f6hfpv15" w:colFirst="0" w:colLast="0"/>
      <w:bookmarkEnd w:id="27"/>
      <w:r w:rsidRPr="00096FDF">
        <w:rPr>
          <w:lang w:val="es-MX"/>
        </w:rPr>
        <w:br w:type="page"/>
      </w:r>
    </w:p>
    <w:p w14:paraId="7DF712B9" w14:textId="77777777" w:rsidR="0039168B" w:rsidRDefault="002B631A">
      <w:pPr>
        <w:pStyle w:val="Ttulo2"/>
        <w:spacing w:before="0" w:after="0" w:line="360" w:lineRule="auto"/>
        <w:jc w:val="center"/>
        <w:rPr>
          <w:rFonts w:ascii="Times New Roman" w:eastAsia="Times New Roman" w:hAnsi="Times New Roman" w:cs="Times New Roman"/>
          <w:b/>
          <w:sz w:val="24"/>
          <w:szCs w:val="24"/>
        </w:rPr>
      </w:pPr>
      <w:bookmarkStart w:id="28" w:name="_6q9mhp173t03" w:colFirst="0" w:colLast="0"/>
      <w:bookmarkEnd w:id="28"/>
      <w:proofErr w:type="spellStart"/>
      <w:r>
        <w:rPr>
          <w:rFonts w:ascii="Times New Roman" w:eastAsia="Times New Roman" w:hAnsi="Times New Roman" w:cs="Times New Roman"/>
          <w:b/>
          <w:sz w:val="24"/>
          <w:szCs w:val="24"/>
        </w:rPr>
        <w:lastRenderedPageBreak/>
        <w:t>Referencias</w:t>
      </w:r>
      <w:proofErr w:type="spellEnd"/>
    </w:p>
    <w:p w14:paraId="0A96491C" w14:textId="77777777" w:rsidR="0039168B" w:rsidRDefault="0039168B">
      <w:pPr>
        <w:rPr>
          <w:rFonts w:ascii="Times New Roman" w:eastAsia="Times New Roman" w:hAnsi="Times New Roman" w:cs="Times New Roman"/>
        </w:rPr>
      </w:pPr>
    </w:p>
    <w:p w14:paraId="427F5B10" w14:textId="77777777" w:rsidR="0039168B" w:rsidRDefault="0039168B">
      <w:pPr>
        <w:spacing w:line="360" w:lineRule="auto"/>
        <w:jc w:val="both"/>
        <w:rPr>
          <w:rFonts w:ascii="Times New Roman" w:eastAsia="Times New Roman" w:hAnsi="Times New Roman" w:cs="Times New Roman"/>
        </w:rPr>
      </w:pPr>
    </w:p>
    <w:p w14:paraId="2AD54EE1" w14:textId="77777777" w:rsidR="0039168B" w:rsidRDefault="00000000">
      <w:pPr>
        <w:spacing w:line="360" w:lineRule="auto"/>
        <w:ind w:left="720" w:hanging="720"/>
        <w:jc w:val="both"/>
        <w:rPr>
          <w:rFonts w:ascii="Times New Roman" w:eastAsia="Times New Roman" w:hAnsi="Times New Roman" w:cs="Times New Roman"/>
          <w:sz w:val="24"/>
          <w:szCs w:val="24"/>
        </w:rPr>
      </w:pPr>
      <w:hyperlink r:id="rId40">
        <w:r w:rsidR="002B631A">
          <w:rPr>
            <w:rFonts w:ascii="Times New Roman" w:eastAsia="Times New Roman" w:hAnsi="Times New Roman" w:cs="Times New Roman"/>
            <w:sz w:val="24"/>
            <w:szCs w:val="24"/>
          </w:rPr>
          <w:t xml:space="preserve">Aldalur, A., Pick, L. H., &amp; Schooler, D. (2021). Navigating Deaf and Hearing Cultures: An Exploration of Deaf Acculturative Stress. </w:t>
        </w:r>
      </w:hyperlink>
      <w:hyperlink r:id="rId41">
        <w:r w:rsidR="002B631A">
          <w:rPr>
            <w:rFonts w:ascii="Times New Roman" w:eastAsia="Times New Roman" w:hAnsi="Times New Roman" w:cs="Times New Roman"/>
            <w:i/>
            <w:sz w:val="24"/>
            <w:szCs w:val="24"/>
          </w:rPr>
          <w:t>The Journal of Deaf Studies and Deaf Education</w:t>
        </w:r>
      </w:hyperlink>
      <w:hyperlink r:id="rId42">
        <w:r w:rsidR="002B631A">
          <w:rPr>
            <w:rFonts w:ascii="Times New Roman" w:eastAsia="Times New Roman" w:hAnsi="Times New Roman" w:cs="Times New Roman"/>
            <w:sz w:val="24"/>
            <w:szCs w:val="24"/>
          </w:rPr>
          <w:t xml:space="preserve">, </w:t>
        </w:r>
      </w:hyperlink>
      <w:hyperlink r:id="rId43">
        <w:r w:rsidR="002B631A">
          <w:rPr>
            <w:rFonts w:ascii="Times New Roman" w:eastAsia="Times New Roman" w:hAnsi="Times New Roman" w:cs="Times New Roman"/>
            <w:i/>
            <w:sz w:val="24"/>
            <w:szCs w:val="24"/>
          </w:rPr>
          <w:t>26</w:t>
        </w:r>
      </w:hyperlink>
      <w:hyperlink r:id="rId44">
        <w:r w:rsidR="002B631A">
          <w:rPr>
            <w:rFonts w:ascii="Times New Roman" w:eastAsia="Times New Roman" w:hAnsi="Times New Roman" w:cs="Times New Roman"/>
            <w:sz w:val="24"/>
            <w:szCs w:val="24"/>
          </w:rPr>
          <w:t>(3), 299–313. https://doi.org/10.1093/deafed/enab014</w:t>
        </w:r>
      </w:hyperlink>
    </w:p>
    <w:p w14:paraId="543FCDF3"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45">
        <w:r w:rsidR="002B631A">
          <w:rPr>
            <w:rFonts w:ascii="Times New Roman" w:eastAsia="Times New Roman" w:hAnsi="Times New Roman" w:cs="Times New Roman"/>
            <w:sz w:val="24"/>
            <w:szCs w:val="24"/>
          </w:rPr>
          <w:t xml:space="preserve">Alim, H. S., Rickford, J. R., &amp; Ball, A. F. (Eds.). (2020). </w:t>
        </w:r>
      </w:hyperlink>
      <w:hyperlink r:id="rId46">
        <w:proofErr w:type="spellStart"/>
        <w:r w:rsidR="002B631A">
          <w:rPr>
            <w:rFonts w:ascii="Times New Roman" w:eastAsia="Times New Roman" w:hAnsi="Times New Roman" w:cs="Times New Roman"/>
            <w:i/>
            <w:sz w:val="24"/>
            <w:szCs w:val="24"/>
          </w:rPr>
          <w:t>Raciolinguistics</w:t>
        </w:r>
        <w:proofErr w:type="spellEnd"/>
        <w:r w:rsidR="002B631A">
          <w:rPr>
            <w:rFonts w:ascii="Times New Roman" w:eastAsia="Times New Roman" w:hAnsi="Times New Roman" w:cs="Times New Roman"/>
            <w:i/>
            <w:sz w:val="24"/>
            <w:szCs w:val="24"/>
          </w:rPr>
          <w:t>: How Language Shapes Our Ideas about Race</w:t>
        </w:r>
      </w:hyperlink>
      <w:hyperlink r:id="rId47">
        <w:r w:rsidR="002B631A">
          <w:rPr>
            <w:rFonts w:ascii="Times New Roman" w:eastAsia="Times New Roman" w:hAnsi="Times New Roman" w:cs="Times New Roman"/>
            <w:sz w:val="24"/>
            <w:szCs w:val="24"/>
          </w:rPr>
          <w:t>.</w:t>
        </w:r>
      </w:hyperlink>
    </w:p>
    <w:p w14:paraId="2ECCD6AB"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48">
        <w:r w:rsidR="002B631A">
          <w:rPr>
            <w:rFonts w:ascii="Times New Roman" w:eastAsia="Times New Roman" w:hAnsi="Times New Roman" w:cs="Times New Roman"/>
            <w:sz w:val="24"/>
            <w:szCs w:val="24"/>
          </w:rPr>
          <w:t xml:space="preserve">Aljedaani, W., Krasniqi, R., Aljedaani, S., Mkaouer, M. W., Ludi, S., &amp; Al-Raddah, K. (2022). If online learning works for you, what about deaf students? Emerging challenges of online learning for deaf and hearing-impaired students during COVID-19: a literature review. </w:t>
        </w:r>
      </w:hyperlink>
      <w:hyperlink r:id="rId49">
        <w:r w:rsidR="002B631A">
          <w:rPr>
            <w:rFonts w:ascii="Times New Roman" w:eastAsia="Times New Roman" w:hAnsi="Times New Roman" w:cs="Times New Roman"/>
            <w:i/>
            <w:sz w:val="24"/>
            <w:szCs w:val="24"/>
          </w:rPr>
          <w:t>Universal Access in the Information Society</w:t>
        </w:r>
      </w:hyperlink>
      <w:hyperlink r:id="rId50">
        <w:r w:rsidR="002B631A">
          <w:rPr>
            <w:rFonts w:ascii="Times New Roman" w:eastAsia="Times New Roman" w:hAnsi="Times New Roman" w:cs="Times New Roman"/>
            <w:sz w:val="24"/>
            <w:szCs w:val="24"/>
          </w:rPr>
          <w:t>. https://doi.org/10.1007/s10209-022-00897-5</w:t>
        </w:r>
      </w:hyperlink>
    </w:p>
    <w:p w14:paraId="03542D79"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51">
        <w:r w:rsidR="002B631A">
          <w:rPr>
            <w:rFonts w:ascii="Times New Roman" w:eastAsia="Times New Roman" w:hAnsi="Times New Roman" w:cs="Times New Roman"/>
            <w:sz w:val="24"/>
            <w:szCs w:val="24"/>
          </w:rPr>
          <w:t xml:space="preserve">Allard-Tremblay, Y. (2021). Rationalism and the silencing and distorting of Indigenous voices. </w:t>
        </w:r>
      </w:hyperlink>
      <w:hyperlink r:id="rId52">
        <w:r w:rsidR="002B631A">
          <w:rPr>
            <w:rFonts w:ascii="Times New Roman" w:eastAsia="Times New Roman" w:hAnsi="Times New Roman" w:cs="Times New Roman"/>
            <w:i/>
            <w:sz w:val="24"/>
            <w:szCs w:val="24"/>
          </w:rPr>
          <w:t>Critical Review of International Social and Political Philosophy</w:t>
        </w:r>
      </w:hyperlink>
      <w:hyperlink r:id="rId53">
        <w:r w:rsidR="002B631A">
          <w:rPr>
            <w:rFonts w:ascii="Times New Roman" w:eastAsia="Times New Roman" w:hAnsi="Times New Roman" w:cs="Times New Roman"/>
            <w:sz w:val="24"/>
            <w:szCs w:val="24"/>
          </w:rPr>
          <w:t xml:space="preserve">, </w:t>
        </w:r>
      </w:hyperlink>
      <w:hyperlink r:id="rId54">
        <w:r w:rsidR="002B631A">
          <w:rPr>
            <w:rFonts w:ascii="Times New Roman" w:eastAsia="Times New Roman" w:hAnsi="Times New Roman" w:cs="Times New Roman"/>
            <w:i/>
            <w:sz w:val="24"/>
            <w:szCs w:val="24"/>
          </w:rPr>
          <w:t>24</w:t>
        </w:r>
      </w:hyperlink>
      <w:hyperlink r:id="rId55">
        <w:r w:rsidR="002B631A">
          <w:rPr>
            <w:rFonts w:ascii="Times New Roman" w:eastAsia="Times New Roman" w:hAnsi="Times New Roman" w:cs="Times New Roman"/>
            <w:sz w:val="24"/>
            <w:szCs w:val="24"/>
          </w:rPr>
          <w:t>(7), 1024–1047. https://doi.org/10.1080/13698230.2019.1644581</w:t>
        </w:r>
      </w:hyperlink>
    </w:p>
    <w:p w14:paraId="4F613C25"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56">
        <w:r w:rsidR="002B631A">
          <w:rPr>
            <w:rFonts w:ascii="Times New Roman" w:eastAsia="Times New Roman" w:hAnsi="Times New Roman" w:cs="Times New Roman"/>
            <w:sz w:val="24"/>
            <w:szCs w:val="24"/>
          </w:rPr>
          <w:t xml:space="preserve">Anglin-Jaffe, H. (2020). Isolation and aspiration: Deaf adults reflect on the educational legacy of special schooling. </w:t>
        </w:r>
      </w:hyperlink>
      <w:hyperlink r:id="rId57">
        <w:r w:rsidR="002B631A">
          <w:rPr>
            <w:rFonts w:ascii="Times New Roman" w:eastAsia="Times New Roman" w:hAnsi="Times New Roman" w:cs="Times New Roman"/>
            <w:i/>
            <w:sz w:val="24"/>
            <w:szCs w:val="24"/>
          </w:rPr>
          <w:t>British Educational Research Journal</w:t>
        </w:r>
      </w:hyperlink>
      <w:hyperlink r:id="rId58">
        <w:r w:rsidR="002B631A">
          <w:rPr>
            <w:rFonts w:ascii="Times New Roman" w:eastAsia="Times New Roman" w:hAnsi="Times New Roman" w:cs="Times New Roman"/>
            <w:sz w:val="24"/>
            <w:szCs w:val="24"/>
          </w:rPr>
          <w:t xml:space="preserve">, </w:t>
        </w:r>
      </w:hyperlink>
      <w:hyperlink r:id="rId59">
        <w:r w:rsidR="002B631A">
          <w:rPr>
            <w:rFonts w:ascii="Times New Roman" w:eastAsia="Times New Roman" w:hAnsi="Times New Roman" w:cs="Times New Roman"/>
            <w:i/>
            <w:sz w:val="24"/>
            <w:szCs w:val="24"/>
          </w:rPr>
          <w:t>46</w:t>
        </w:r>
      </w:hyperlink>
      <w:hyperlink r:id="rId60">
        <w:r w:rsidR="002B631A">
          <w:rPr>
            <w:rFonts w:ascii="Times New Roman" w:eastAsia="Times New Roman" w:hAnsi="Times New Roman" w:cs="Times New Roman"/>
            <w:sz w:val="24"/>
            <w:szCs w:val="24"/>
          </w:rPr>
          <w:t>(6), 1468–1486. https://doi.org/10.1002/berj.3658</w:t>
        </w:r>
      </w:hyperlink>
    </w:p>
    <w:p w14:paraId="604D3255"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61">
        <w:r w:rsidR="002B631A">
          <w:rPr>
            <w:rFonts w:ascii="Times New Roman" w:eastAsia="Times New Roman" w:hAnsi="Times New Roman" w:cs="Times New Roman"/>
            <w:sz w:val="24"/>
            <w:szCs w:val="24"/>
          </w:rPr>
          <w:t xml:space="preserve">Barnes, C. (2003). What a Difference a Decade Makes: Reflections on doing ‘emancipatory’ disability research. </w:t>
        </w:r>
      </w:hyperlink>
      <w:hyperlink r:id="rId62">
        <w:r w:rsidR="002B631A">
          <w:rPr>
            <w:rFonts w:ascii="Times New Roman" w:eastAsia="Times New Roman" w:hAnsi="Times New Roman" w:cs="Times New Roman"/>
            <w:i/>
            <w:sz w:val="24"/>
            <w:szCs w:val="24"/>
          </w:rPr>
          <w:t>Disability &amp; Society</w:t>
        </w:r>
      </w:hyperlink>
      <w:hyperlink r:id="rId63">
        <w:r w:rsidR="002B631A">
          <w:rPr>
            <w:rFonts w:ascii="Times New Roman" w:eastAsia="Times New Roman" w:hAnsi="Times New Roman" w:cs="Times New Roman"/>
            <w:sz w:val="24"/>
            <w:szCs w:val="24"/>
          </w:rPr>
          <w:t xml:space="preserve">, </w:t>
        </w:r>
      </w:hyperlink>
      <w:hyperlink r:id="rId64">
        <w:r w:rsidR="002B631A">
          <w:rPr>
            <w:rFonts w:ascii="Times New Roman" w:eastAsia="Times New Roman" w:hAnsi="Times New Roman" w:cs="Times New Roman"/>
            <w:i/>
            <w:sz w:val="24"/>
            <w:szCs w:val="24"/>
          </w:rPr>
          <w:t>18</w:t>
        </w:r>
      </w:hyperlink>
      <w:hyperlink r:id="rId65">
        <w:r w:rsidR="002B631A">
          <w:rPr>
            <w:rFonts w:ascii="Times New Roman" w:eastAsia="Times New Roman" w:hAnsi="Times New Roman" w:cs="Times New Roman"/>
            <w:sz w:val="24"/>
            <w:szCs w:val="24"/>
          </w:rPr>
          <w:t>(1), 3–17. https://doi.org/10.1080/713662197</w:t>
        </w:r>
      </w:hyperlink>
    </w:p>
    <w:p w14:paraId="0C90BE06"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66">
        <w:r w:rsidR="002B631A">
          <w:rPr>
            <w:rFonts w:ascii="Times New Roman" w:eastAsia="Times New Roman" w:hAnsi="Times New Roman" w:cs="Times New Roman"/>
            <w:sz w:val="24"/>
            <w:szCs w:val="24"/>
          </w:rPr>
          <w:t xml:space="preserve">Bauman, H.-D. L. (2004). Audism: Exploring the metaphysics of oppression. </w:t>
        </w:r>
      </w:hyperlink>
      <w:hyperlink r:id="rId67">
        <w:r w:rsidR="002B631A">
          <w:rPr>
            <w:rFonts w:ascii="Times New Roman" w:eastAsia="Times New Roman" w:hAnsi="Times New Roman" w:cs="Times New Roman"/>
            <w:i/>
            <w:sz w:val="24"/>
            <w:szCs w:val="24"/>
          </w:rPr>
          <w:t>Journal of Deaf Studies and Deaf Education</w:t>
        </w:r>
      </w:hyperlink>
      <w:hyperlink r:id="rId68">
        <w:r w:rsidR="002B631A">
          <w:rPr>
            <w:rFonts w:ascii="Times New Roman" w:eastAsia="Times New Roman" w:hAnsi="Times New Roman" w:cs="Times New Roman"/>
            <w:sz w:val="24"/>
            <w:szCs w:val="24"/>
          </w:rPr>
          <w:t xml:space="preserve">, </w:t>
        </w:r>
      </w:hyperlink>
      <w:hyperlink r:id="rId69">
        <w:r w:rsidR="002B631A">
          <w:rPr>
            <w:rFonts w:ascii="Times New Roman" w:eastAsia="Times New Roman" w:hAnsi="Times New Roman" w:cs="Times New Roman"/>
            <w:i/>
            <w:sz w:val="24"/>
            <w:szCs w:val="24"/>
          </w:rPr>
          <w:t>9</w:t>
        </w:r>
      </w:hyperlink>
      <w:hyperlink r:id="rId70">
        <w:r w:rsidR="002B631A">
          <w:rPr>
            <w:rFonts w:ascii="Times New Roman" w:eastAsia="Times New Roman" w:hAnsi="Times New Roman" w:cs="Times New Roman"/>
            <w:sz w:val="24"/>
            <w:szCs w:val="24"/>
          </w:rPr>
          <w:t>(2), 239–246. https://doi.org/10.1093/deafed/enh025</w:t>
        </w:r>
      </w:hyperlink>
    </w:p>
    <w:p w14:paraId="27D6A92C"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71">
        <w:r w:rsidR="002B631A">
          <w:rPr>
            <w:rFonts w:ascii="Times New Roman" w:eastAsia="Times New Roman" w:hAnsi="Times New Roman" w:cs="Times New Roman"/>
            <w:sz w:val="24"/>
            <w:szCs w:val="24"/>
          </w:rPr>
          <w:t xml:space="preserve">Baynton, D. C. (1996). </w:t>
        </w:r>
      </w:hyperlink>
      <w:hyperlink r:id="rId72">
        <w:r w:rsidR="002B631A">
          <w:rPr>
            <w:rFonts w:ascii="Times New Roman" w:eastAsia="Times New Roman" w:hAnsi="Times New Roman" w:cs="Times New Roman"/>
            <w:i/>
            <w:sz w:val="24"/>
            <w:szCs w:val="24"/>
          </w:rPr>
          <w:t>Forbidden Signs: American Culture and the Campaign Against Sign Language</w:t>
        </w:r>
      </w:hyperlink>
      <w:hyperlink r:id="rId73">
        <w:r w:rsidR="002B631A">
          <w:rPr>
            <w:rFonts w:ascii="Times New Roman" w:eastAsia="Times New Roman" w:hAnsi="Times New Roman" w:cs="Times New Roman"/>
            <w:sz w:val="24"/>
            <w:szCs w:val="24"/>
          </w:rPr>
          <w:t>. University of Chicago Press.</w:t>
        </w:r>
      </w:hyperlink>
    </w:p>
    <w:p w14:paraId="7124D147"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74">
        <w:r w:rsidR="002B631A">
          <w:rPr>
            <w:rFonts w:ascii="Times New Roman" w:eastAsia="Times New Roman" w:hAnsi="Times New Roman" w:cs="Times New Roman"/>
            <w:sz w:val="24"/>
            <w:szCs w:val="24"/>
          </w:rPr>
          <w:t xml:space="preserve">Buckingham, J. (2018). Disability and work in South Asia and the United Kingdom. </w:t>
        </w:r>
      </w:hyperlink>
      <w:hyperlink r:id="rId75">
        <w:r w:rsidR="002B631A">
          <w:rPr>
            <w:rFonts w:ascii="Times New Roman" w:eastAsia="Times New Roman" w:hAnsi="Times New Roman" w:cs="Times New Roman"/>
            <w:i/>
            <w:sz w:val="24"/>
            <w:szCs w:val="24"/>
          </w:rPr>
          <w:t>Oxford Handbooks Online</w:t>
        </w:r>
      </w:hyperlink>
      <w:hyperlink r:id="rId76">
        <w:r w:rsidR="002B631A">
          <w:rPr>
            <w:rFonts w:ascii="Times New Roman" w:eastAsia="Times New Roman" w:hAnsi="Times New Roman" w:cs="Times New Roman"/>
            <w:sz w:val="24"/>
            <w:szCs w:val="24"/>
          </w:rPr>
          <w:t>. https://doi.org/10.1093/oxfordhb/9780199935291.013.30</w:t>
        </w:r>
      </w:hyperlink>
    </w:p>
    <w:p w14:paraId="2C7D77E5"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77">
        <w:r w:rsidR="002B631A">
          <w:rPr>
            <w:rFonts w:ascii="Times New Roman" w:eastAsia="Times New Roman" w:hAnsi="Times New Roman" w:cs="Times New Roman"/>
            <w:sz w:val="24"/>
            <w:szCs w:val="24"/>
          </w:rPr>
          <w:t xml:space="preserve">Cardinale, C. L. (2004). Understanding Deaf Culture: In Search of Deafhood. </w:t>
        </w:r>
      </w:hyperlink>
      <w:hyperlink r:id="rId78">
        <w:r w:rsidR="002B631A">
          <w:rPr>
            <w:rFonts w:ascii="Times New Roman" w:eastAsia="Times New Roman" w:hAnsi="Times New Roman" w:cs="Times New Roman"/>
            <w:i/>
            <w:sz w:val="24"/>
            <w:szCs w:val="24"/>
          </w:rPr>
          <w:t>Disability Studies Quarterly</w:t>
        </w:r>
      </w:hyperlink>
      <w:hyperlink r:id="rId79">
        <w:r w:rsidR="002B631A">
          <w:rPr>
            <w:rFonts w:ascii="Times New Roman" w:eastAsia="Times New Roman" w:hAnsi="Times New Roman" w:cs="Times New Roman"/>
            <w:sz w:val="24"/>
            <w:szCs w:val="24"/>
          </w:rPr>
          <w:t xml:space="preserve">, </w:t>
        </w:r>
      </w:hyperlink>
      <w:hyperlink r:id="rId80">
        <w:r w:rsidR="002B631A">
          <w:rPr>
            <w:rFonts w:ascii="Times New Roman" w:eastAsia="Times New Roman" w:hAnsi="Times New Roman" w:cs="Times New Roman"/>
            <w:i/>
            <w:sz w:val="24"/>
            <w:szCs w:val="24"/>
          </w:rPr>
          <w:t>24</w:t>
        </w:r>
      </w:hyperlink>
      <w:hyperlink r:id="rId81">
        <w:r w:rsidR="002B631A">
          <w:rPr>
            <w:rFonts w:ascii="Times New Roman" w:eastAsia="Times New Roman" w:hAnsi="Times New Roman" w:cs="Times New Roman"/>
            <w:sz w:val="24"/>
            <w:szCs w:val="24"/>
          </w:rPr>
          <w:t>(4). https://doi.org/10.18061/dsq.v24i4.907</w:t>
        </w:r>
      </w:hyperlink>
    </w:p>
    <w:p w14:paraId="646D63A1"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82">
        <w:r w:rsidR="002B631A" w:rsidRPr="00096FDF">
          <w:rPr>
            <w:rFonts w:ascii="Times New Roman" w:eastAsia="Times New Roman" w:hAnsi="Times New Roman" w:cs="Times New Roman"/>
            <w:sz w:val="24"/>
            <w:szCs w:val="24"/>
            <w:lang w:val="es-MX"/>
          </w:rPr>
          <w:t xml:space="preserve">Carvalho, E. M. de, &amp; Rolla, G. (2020). </w:t>
        </w:r>
        <w:r w:rsidR="002B631A">
          <w:rPr>
            <w:rFonts w:ascii="Times New Roman" w:eastAsia="Times New Roman" w:hAnsi="Times New Roman" w:cs="Times New Roman"/>
            <w:sz w:val="24"/>
            <w:szCs w:val="24"/>
          </w:rPr>
          <w:t xml:space="preserve">An Enactive-Ecological Approach to Information and Uncertainty. </w:t>
        </w:r>
      </w:hyperlink>
      <w:hyperlink r:id="rId83">
        <w:r w:rsidR="002B631A">
          <w:rPr>
            <w:rFonts w:ascii="Times New Roman" w:eastAsia="Times New Roman" w:hAnsi="Times New Roman" w:cs="Times New Roman"/>
            <w:i/>
            <w:sz w:val="24"/>
            <w:szCs w:val="24"/>
          </w:rPr>
          <w:t>Frontiers in Psychology</w:t>
        </w:r>
      </w:hyperlink>
      <w:hyperlink r:id="rId84">
        <w:r w:rsidR="002B631A">
          <w:rPr>
            <w:rFonts w:ascii="Times New Roman" w:eastAsia="Times New Roman" w:hAnsi="Times New Roman" w:cs="Times New Roman"/>
            <w:sz w:val="24"/>
            <w:szCs w:val="24"/>
          </w:rPr>
          <w:t xml:space="preserve">, </w:t>
        </w:r>
      </w:hyperlink>
      <w:hyperlink r:id="rId85">
        <w:r w:rsidR="002B631A">
          <w:rPr>
            <w:rFonts w:ascii="Times New Roman" w:eastAsia="Times New Roman" w:hAnsi="Times New Roman" w:cs="Times New Roman"/>
            <w:i/>
            <w:sz w:val="24"/>
            <w:szCs w:val="24"/>
          </w:rPr>
          <w:t>11</w:t>
        </w:r>
      </w:hyperlink>
      <w:hyperlink r:id="rId86">
        <w:r w:rsidR="002B631A">
          <w:rPr>
            <w:rFonts w:ascii="Times New Roman" w:eastAsia="Times New Roman" w:hAnsi="Times New Roman" w:cs="Times New Roman"/>
            <w:sz w:val="24"/>
            <w:szCs w:val="24"/>
          </w:rPr>
          <w:t>. https://www.frontiersin.org/articles/10.3389/fpsyg.2020.00588</w:t>
        </w:r>
      </w:hyperlink>
    </w:p>
    <w:p w14:paraId="539416B7"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87">
        <w:r w:rsidR="002B631A">
          <w:rPr>
            <w:rFonts w:ascii="Times New Roman" w:eastAsia="Times New Roman" w:hAnsi="Times New Roman" w:cs="Times New Roman"/>
            <w:sz w:val="24"/>
            <w:szCs w:val="24"/>
          </w:rPr>
          <w:t xml:space="preserve">David, E. J. R. (Ed.). (2014). </w:t>
        </w:r>
      </w:hyperlink>
      <w:hyperlink r:id="rId88">
        <w:r w:rsidR="002B631A">
          <w:rPr>
            <w:rFonts w:ascii="Times New Roman" w:eastAsia="Times New Roman" w:hAnsi="Times New Roman" w:cs="Times New Roman"/>
            <w:i/>
            <w:sz w:val="24"/>
            <w:szCs w:val="24"/>
          </w:rPr>
          <w:t>Internalized oppression: The psychology of marginalized groups</w:t>
        </w:r>
      </w:hyperlink>
      <w:hyperlink r:id="rId89">
        <w:r w:rsidR="002B631A">
          <w:rPr>
            <w:rFonts w:ascii="Times New Roman" w:eastAsia="Times New Roman" w:hAnsi="Times New Roman" w:cs="Times New Roman"/>
            <w:sz w:val="24"/>
            <w:szCs w:val="24"/>
          </w:rPr>
          <w:t xml:space="preserve"> </w:t>
        </w:r>
        <w:r w:rsidR="002B631A">
          <w:rPr>
            <w:rFonts w:ascii="Times New Roman" w:eastAsia="Times New Roman" w:hAnsi="Times New Roman" w:cs="Times New Roman"/>
            <w:sz w:val="24"/>
            <w:szCs w:val="24"/>
          </w:rPr>
          <w:lastRenderedPageBreak/>
          <w:t>(pp. xxvi, 301). Springer Publishing Company.</w:t>
        </w:r>
      </w:hyperlink>
    </w:p>
    <w:p w14:paraId="733854A7"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90">
        <w:r w:rsidR="002B631A">
          <w:rPr>
            <w:rFonts w:ascii="Times New Roman" w:eastAsia="Times New Roman" w:hAnsi="Times New Roman" w:cs="Times New Roman"/>
            <w:sz w:val="24"/>
            <w:szCs w:val="24"/>
          </w:rPr>
          <w:t xml:space="preserve">David, E. J. R. (2018). </w:t>
        </w:r>
      </w:hyperlink>
      <w:hyperlink r:id="rId91">
        <w:r w:rsidR="002B631A">
          <w:rPr>
            <w:rFonts w:ascii="Times New Roman" w:eastAsia="Times New Roman" w:hAnsi="Times New Roman" w:cs="Times New Roman"/>
            <w:i/>
            <w:sz w:val="24"/>
            <w:szCs w:val="24"/>
          </w:rPr>
          <w:t>We Have Not Stopped Trembling Yet: Letters to My Filipino-Athabascan Family</w:t>
        </w:r>
      </w:hyperlink>
      <w:hyperlink r:id="rId92">
        <w:r w:rsidR="002B631A">
          <w:rPr>
            <w:rFonts w:ascii="Times New Roman" w:eastAsia="Times New Roman" w:hAnsi="Times New Roman" w:cs="Times New Roman"/>
            <w:sz w:val="24"/>
            <w:szCs w:val="24"/>
          </w:rPr>
          <w:t>. State University of New York Press.</w:t>
        </w:r>
      </w:hyperlink>
    </w:p>
    <w:p w14:paraId="53147344"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93">
        <w:r w:rsidR="002B631A">
          <w:rPr>
            <w:rFonts w:ascii="Times New Roman" w:eastAsia="Times New Roman" w:hAnsi="Times New Roman" w:cs="Times New Roman"/>
            <w:sz w:val="24"/>
            <w:szCs w:val="24"/>
          </w:rPr>
          <w:t xml:space="preserve">David, E. J. R., &amp; Okazaki, S. (2006). The Colonial Mentality Scale (CMS) for Filipino Americans: Scale Construction and Psychological Implications. </w:t>
        </w:r>
      </w:hyperlink>
      <w:hyperlink r:id="rId94">
        <w:r w:rsidR="002B631A">
          <w:rPr>
            <w:rFonts w:ascii="Times New Roman" w:eastAsia="Times New Roman" w:hAnsi="Times New Roman" w:cs="Times New Roman"/>
            <w:i/>
            <w:sz w:val="24"/>
            <w:szCs w:val="24"/>
          </w:rPr>
          <w:t>Journal of Counseling Psychology</w:t>
        </w:r>
      </w:hyperlink>
      <w:hyperlink r:id="rId95">
        <w:r w:rsidR="002B631A">
          <w:rPr>
            <w:rFonts w:ascii="Times New Roman" w:eastAsia="Times New Roman" w:hAnsi="Times New Roman" w:cs="Times New Roman"/>
            <w:sz w:val="24"/>
            <w:szCs w:val="24"/>
          </w:rPr>
          <w:t xml:space="preserve">, </w:t>
        </w:r>
      </w:hyperlink>
      <w:hyperlink r:id="rId96">
        <w:r w:rsidR="002B631A">
          <w:rPr>
            <w:rFonts w:ascii="Times New Roman" w:eastAsia="Times New Roman" w:hAnsi="Times New Roman" w:cs="Times New Roman"/>
            <w:i/>
            <w:sz w:val="24"/>
            <w:szCs w:val="24"/>
          </w:rPr>
          <w:t>53</w:t>
        </w:r>
      </w:hyperlink>
      <w:hyperlink r:id="rId97">
        <w:r w:rsidR="002B631A">
          <w:rPr>
            <w:rFonts w:ascii="Times New Roman" w:eastAsia="Times New Roman" w:hAnsi="Times New Roman" w:cs="Times New Roman"/>
            <w:sz w:val="24"/>
            <w:szCs w:val="24"/>
          </w:rPr>
          <w:t>(2), 241–252. https://doi.org/10.1037/0022-0167.53.2.241</w:t>
        </w:r>
      </w:hyperlink>
    </w:p>
    <w:p w14:paraId="5296E76C"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98">
        <w:r w:rsidR="002B631A">
          <w:rPr>
            <w:rFonts w:ascii="Times New Roman" w:eastAsia="Times New Roman" w:hAnsi="Times New Roman" w:cs="Times New Roman"/>
            <w:sz w:val="24"/>
            <w:szCs w:val="24"/>
          </w:rPr>
          <w:t xml:space="preserve">de Pinedo García, M. (2020). Ecological Psychology and Enactivism: A Normative Way Out From Ontological Dilemmas. </w:t>
        </w:r>
      </w:hyperlink>
      <w:hyperlink r:id="rId99">
        <w:r w:rsidR="002B631A">
          <w:rPr>
            <w:rFonts w:ascii="Times New Roman" w:eastAsia="Times New Roman" w:hAnsi="Times New Roman" w:cs="Times New Roman"/>
            <w:i/>
            <w:sz w:val="24"/>
            <w:szCs w:val="24"/>
          </w:rPr>
          <w:t>Frontiers in Psychology</w:t>
        </w:r>
      </w:hyperlink>
      <w:hyperlink r:id="rId100">
        <w:r w:rsidR="002B631A">
          <w:rPr>
            <w:rFonts w:ascii="Times New Roman" w:eastAsia="Times New Roman" w:hAnsi="Times New Roman" w:cs="Times New Roman"/>
            <w:sz w:val="24"/>
            <w:szCs w:val="24"/>
          </w:rPr>
          <w:t xml:space="preserve">, </w:t>
        </w:r>
      </w:hyperlink>
      <w:hyperlink r:id="rId101">
        <w:r w:rsidR="002B631A">
          <w:rPr>
            <w:rFonts w:ascii="Times New Roman" w:eastAsia="Times New Roman" w:hAnsi="Times New Roman" w:cs="Times New Roman"/>
            <w:i/>
            <w:sz w:val="24"/>
            <w:szCs w:val="24"/>
          </w:rPr>
          <w:t>11</w:t>
        </w:r>
      </w:hyperlink>
      <w:hyperlink r:id="rId102">
        <w:r w:rsidR="002B631A">
          <w:rPr>
            <w:rFonts w:ascii="Times New Roman" w:eastAsia="Times New Roman" w:hAnsi="Times New Roman" w:cs="Times New Roman"/>
            <w:sz w:val="24"/>
            <w:szCs w:val="24"/>
          </w:rPr>
          <w:t>. https://www.frontiersin.org/articles/10.3389/fpsyg.2020.01637</w:t>
        </w:r>
      </w:hyperlink>
    </w:p>
    <w:p w14:paraId="0238ED69"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03">
        <w:r w:rsidR="002B631A">
          <w:rPr>
            <w:rFonts w:ascii="Times New Roman" w:eastAsia="Times New Roman" w:hAnsi="Times New Roman" w:cs="Times New Roman"/>
            <w:sz w:val="24"/>
            <w:szCs w:val="24"/>
          </w:rPr>
          <w:t xml:space="preserve">Di Paolo, E., Buhrmann, T., &amp; </w:t>
        </w:r>
        <w:proofErr w:type="spellStart"/>
        <w:r w:rsidR="002B631A">
          <w:rPr>
            <w:rFonts w:ascii="Times New Roman" w:eastAsia="Times New Roman" w:hAnsi="Times New Roman" w:cs="Times New Roman"/>
            <w:sz w:val="24"/>
            <w:szCs w:val="24"/>
          </w:rPr>
          <w:t>Barandiaran</w:t>
        </w:r>
        <w:proofErr w:type="spellEnd"/>
        <w:r w:rsidR="002B631A">
          <w:rPr>
            <w:rFonts w:ascii="Times New Roman" w:eastAsia="Times New Roman" w:hAnsi="Times New Roman" w:cs="Times New Roman"/>
            <w:sz w:val="24"/>
            <w:szCs w:val="24"/>
          </w:rPr>
          <w:t xml:space="preserve">, X. (2018). </w:t>
        </w:r>
      </w:hyperlink>
      <w:hyperlink r:id="rId104">
        <w:r w:rsidR="002B631A">
          <w:rPr>
            <w:rFonts w:ascii="Times New Roman" w:eastAsia="Times New Roman" w:hAnsi="Times New Roman" w:cs="Times New Roman"/>
            <w:i/>
            <w:sz w:val="24"/>
            <w:szCs w:val="24"/>
          </w:rPr>
          <w:t>Sensorimotor life: An enactive proposal</w:t>
        </w:r>
      </w:hyperlink>
      <w:hyperlink r:id="rId105">
        <w:r w:rsidR="002B631A">
          <w:rPr>
            <w:rFonts w:ascii="Times New Roman" w:eastAsia="Times New Roman" w:hAnsi="Times New Roman" w:cs="Times New Roman"/>
            <w:sz w:val="24"/>
            <w:szCs w:val="24"/>
          </w:rPr>
          <w:t>. Oxford University Press.</w:t>
        </w:r>
      </w:hyperlink>
    </w:p>
    <w:p w14:paraId="5CF87A15" w14:textId="77777777" w:rsidR="0039168B" w:rsidRPr="00096FDF"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MX"/>
        </w:rPr>
      </w:pPr>
      <w:hyperlink r:id="rId106">
        <w:r w:rsidR="002B631A">
          <w:rPr>
            <w:rFonts w:ascii="Times New Roman" w:eastAsia="Times New Roman" w:hAnsi="Times New Roman" w:cs="Times New Roman"/>
            <w:sz w:val="24"/>
            <w:szCs w:val="24"/>
          </w:rPr>
          <w:t xml:space="preserve">Escobar L.-Dellamary, L. (2025). </w:t>
        </w:r>
      </w:hyperlink>
      <w:hyperlink r:id="rId107">
        <w:r w:rsidR="002B631A">
          <w:rPr>
            <w:rFonts w:ascii="Times New Roman" w:eastAsia="Times New Roman" w:hAnsi="Times New Roman" w:cs="Times New Roman"/>
            <w:i/>
            <w:sz w:val="24"/>
            <w:szCs w:val="24"/>
          </w:rPr>
          <w:t>Dissipative Representations: A Non-Dualist Approach to Language and Identity</w:t>
        </w:r>
      </w:hyperlink>
      <w:hyperlink r:id="rId108">
        <w:r w:rsidR="002B631A">
          <w:rPr>
            <w:rFonts w:ascii="Times New Roman" w:eastAsia="Times New Roman" w:hAnsi="Times New Roman" w:cs="Times New Roman"/>
            <w:sz w:val="24"/>
            <w:szCs w:val="24"/>
          </w:rPr>
          <w:t xml:space="preserve">. </w:t>
        </w:r>
        <w:r w:rsidR="002B631A" w:rsidRPr="00096FDF">
          <w:rPr>
            <w:rFonts w:ascii="Times New Roman" w:eastAsia="Times New Roman" w:hAnsi="Times New Roman" w:cs="Times New Roman"/>
            <w:sz w:val="24"/>
            <w:szCs w:val="24"/>
            <w:lang w:val="es-MX"/>
          </w:rPr>
          <w:t>OSF. https://doi.org/10.31235/osf.io/asdhx_v1</w:t>
        </w:r>
      </w:hyperlink>
    </w:p>
    <w:p w14:paraId="43706686" w14:textId="77777777" w:rsidR="0039168B" w:rsidRPr="00096FDF"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MX"/>
        </w:rPr>
      </w:pPr>
      <w:hyperlink r:id="rId109">
        <w:r w:rsidR="002B631A" w:rsidRPr="00096FDF">
          <w:rPr>
            <w:rFonts w:ascii="Times New Roman" w:eastAsia="Times New Roman" w:hAnsi="Times New Roman" w:cs="Times New Roman"/>
            <w:sz w:val="24"/>
            <w:szCs w:val="24"/>
            <w:lang w:val="es-MX"/>
          </w:rPr>
          <w:t xml:space="preserve">Escobar L.-Dellamary, L., &amp; Barajas, G. (2024). La referencia lingüística y la decolonización de los nombres propios en las lenguas de señas. </w:t>
        </w:r>
      </w:hyperlink>
      <w:hyperlink r:id="rId110">
        <w:r w:rsidR="002B631A" w:rsidRPr="00096FDF">
          <w:rPr>
            <w:rFonts w:ascii="Times New Roman" w:eastAsia="Times New Roman" w:hAnsi="Times New Roman" w:cs="Times New Roman"/>
            <w:i/>
            <w:sz w:val="24"/>
            <w:szCs w:val="24"/>
            <w:lang w:val="es-MX"/>
          </w:rPr>
          <w:t>Lengua y Sociedad</w:t>
        </w:r>
      </w:hyperlink>
      <w:hyperlink r:id="rId111">
        <w:r w:rsidR="002B631A" w:rsidRPr="00096FDF">
          <w:rPr>
            <w:rFonts w:ascii="Times New Roman" w:eastAsia="Times New Roman" w:hAnsi="Times New Roman" w:cs="Times New Roman"/>
            <w:sz w:val="24"/>
            <w:szCs w:val="24"/>
            <w:lang w:val="es-MX"/>
          </w:rPr>
          <w:t xml:space="preserve">, </w:t>
        </w:r>
      </w:hyperlink>
      <w:hyperlink r:id="rId112">
        <w:r w:rsidR="002B631A" w:rsidRPr="00096FDF">
          <w:rPr>
            <w:rFonts w:ascii="Times New Roman" w:eastAsia="Times New Roman" w:hAnsi="Times New Roman" w:cs="Times New Roman"/>
            <w:i/>
            <w:sz w:val="24"/>
            <w:szCs w:val="24"/>
            <w:lang w:val="es-MX"/>
          </w:rPr>
          <w:t>23</w:t>
        </w:r>
      </w:hyperlink>
      <w:hyperlink r:id="rId113">
        <w:r w:rsidR="002B631A" w:rsidRPr="00096FDF">
          <w:rPr>
            <w:rFonts w:ascii="Times New Roman" w:eastAsia="Times New Roman" w:hAnsi="Times New Roman" w:cs="Times New Roman"/>
            <w:sz w:val="24"/>
            <w:szCs w:val="24"/>
            <w:lang w:val="es-MX"/>
          </w:rPr>
          <w:t>(1), 579–607. https://doi.org/10.15381/lengsoc.v23i1.27501</w:t>
        </w:r>
      </w:hyperlink>
    </w:p>
    <w:p w14:paraId="4A1A0CED"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14">
        <w:r w:rsidR="002B631A" w:rsidRPr="00096FDF">
          <w:rPr>
            <w:rFonts w:ascii="Times New Roman" w:eastAsia="Times New Roman" w:hAnsi="Times New Roman" w:cs="Times New Roman"/>
            <w:sz w:val="24"/>
            <w:szCs w:val="24"/>
            <w:lang w:val="es-MX"/>
          </w:rPr>
          <w:t xml:space="preserve">Flores, N. (2020). </w:t>
        </w:r>
        <w:r w:rsidR="002B631A">
          <w:rPr>
            <w:rFonts w:ascii="Times New Roman" w:eastAsia="Times New Roman" w:hAnsi="Times New Roman" w:cs="Times New Roman"/>
            <w:sz w:val="24"/>
            <w:szCs w:val="24"/>
          </w:rPr>
          <w:t xml:space="preserve">From academic language to language architecture: Challenging raciolinguistic ideologies in research and practice. </w:t>
        </w:r>
      </w:hyperlink>
      <w:hyperlink r:id="rId115">
        <w:r w:rsidR="002B631A">
          <w:rPr>
            <w:rFonts w:ascii="Times New Roman" w:eastAsia="Times New Roman" w:hAnsi="Times New Roman" w:cs="Times New Roman"/>
            <w:i/>
            <w:sz w:val="24"/>
            <w:szCs w:val="24"/>
          </w:rPr>
          <w:t>Theory Into Practice</w:t>
        </w:r>
      </w:hyperlink>
      <w:hyperlink r:id="rId116">
        <w:r w:rsidR="002B631A">
          <w:rPr>
            <w:rFonts w:ascii="Times New Roman" w:eastAsia="Times New Roman" w:hAnsi="Times New Roman" w:cs="Times New Roman"/>
            <w:sz w:val="24"/>
            <w:szCs w:val="24"/>
          </w:rPr>
          <w:t xml:space="preserve">, </w:t>
        </w:r>
      </w:hyperlink>
      <w:hyperlink r:id="rId117">
        <w:r w:rsidR="002B631A">
          <w:rPr>
            <w:rFonts w:ascii="Times New Roman" w:eastAsia="Times New Roman" w:hAnsi="Times New Roman" w:cs="Times New Roman"/>
            <w:i/>
            <w:sz w:val="24"/>
            <w:szCs w:val="24"/>
          </w:rPr>
          <w:t>59</w:t>
        </w:r>
      </w:hyperlink>
      <w:hyperlink r:id="rId118">
        <w:r w:rsidR="002B631A">
          <w:rPr>
            <w:rFonts w:ascii="Times New Roman" w:eastAsia="Times New Roman" w:hAnsi="Times New Roman" w:cs="Times New Roman"/>
            <w:sz w:val="24"/>
            <w:szCs w:val="24"/>
          </w:rPr>
          <w:t>(1), 22–31. https://doi.org/10.1080/00405841.2019.1665411</w:t>
        </w:r>
      </w:hyperlink>
    </w:p>
    <w:p w14:paraId="646ECFAA"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19">
        <w:r w:rsidR="002B631A">
          <w:rPr>
            <w:rFonts w:ascii="Times New Roman" w:eastAsia="Times New Roman" w:hAnsi="Times New Roman" w:cs="Times New Roman"/>
            <w:sz w:val="24"/>
            <w:szCs w:val="24"/>
          </w:rPr>
          <w:t xml:space="preserve">Gibson, J. J. (1979). </w:t>
        </w:r>
      </w:hyperlink>
      <w:hyperlink r:id="rId120">
        <w:r w:rsidR="002B631A">
          <w:rPr>
            <w:rFonts w:ascii="Times New Roman" w:eastAsia="Times New Roman" w:hAnsi="Times New Roman" w:cs="Times New Roman"/>
            <w:i/>
            <w:sz w:val="24"/>
            <w:szCs w:val="24"/>
          </w:rPr>
          <w:t>The ecological approach to visual perception</w:t>
        </w:r>
      </w:hyperlink>
      <w:hyperlink r:id="rId121">
        <w:r w:rsidR="002B631A">
          <w:rPr>
            <w:rFonts w:ascii="Times New Roman" w:eastAsia="Times New Roman" w:hAnsi="Times New Roman" w:cs="Times New Roman"/>
            <w:sz w:val="24"/>
            <w:szCs w:val="24"/>
          </w:rPr>
          <w:t>. Houghton Mifflin.</w:t>
        </w:r>
      </w:hyperlink>
    </w:p>
    <w:p w14:paraId="0A21985C"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22">
        <w:r w:rsidR="002B631A">
          <w:rPr>
            <w:rFonts w:ascii="Times New Roman" w:eastAsia="Times New Roman" w:hAnsi="Times New Roman" w:cs="Times New Roman"/>
            <w:sz w:val="24"/>
            <w:szCs w:val="24"/>
          </w:rPr>
          <w:t xml:space="preserve">Gill, C. J. (1997). Four types of integration in disability identity development. </w:t>
        </w:r>
      </w:hyperlink>
      <w:hyperlink r:id="rId123">
        <w:r w:rsidR="002B631A">
          <w:rPr>
            <w:rFonts w:ascii="Times New Roman" w:eastAsia="Times New Roman" w:hAnsi="Times New Roman" w:cs="Times New Roman"/>
            <w:i/>
            <w:sz w:val="24"/>
            <w:szCs w:val="24"/>
          </w:rPr>
          <w:t>Journal of Vocational Rehabilitation</w:t>
        </w:r>
      </w:hyperlink>
      <w:hyperlink r:id="rId124">
        <w:r w:rsidR="002B631A">
          <w:rPr>
            <w:rFonts w:ascii="Times New Roman" w:eastAsia="Times New Roman" w:hAnsi="Times New Roman" w:cs="Times New Roman"/>
            <w:sz w:val="24"/>
            <w:szCs w:val="24"/>
          </w:rPr>
          <w:t xml:space="preserve">, </w:t>
        </w:r>
      </w:hyperlink>
      <w:hyperlink r:id="rId125">
        <w:r w:rsidR="002B631A">
          <w:rPr>
            <w:rFonts w:ascii="Times New Roman" w:eastAsia="Times New Roman" w:hAnsi="Times New Roman" w:cs="Times New Roman"/>
            <w:i/>
            <w:sz w:val="24"/>
            <w:szCs w:val="24"/>
          </w:rPr>
          <w:t>9</w:t>
        </w:r>
      </w:hyperlink>
      <w:hyperlink r:id="rId126">
        <w:r w:rsidR="002B631A">
          <w:rPr>
            <w:rFonts w:ascii="Times New Roman" w:eastAsia="Times New Roman" w:hAnsi="Times New Roman" w:cs="Times New Roman"/>
            <w:sz w:val="24"/>
            <w:szCs w:val="24"/>
          </w:rPr>
          <w:t>(1), 39–46. https://doi.org/10.1016/S1052-2263(97)00020-2</w:t>
        </w:r>
      </w:hyperlink>
    </w:p>
    <w:p w14:paraId="45DEAE9B"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27">
        <w:r w:rsidR="002B631A">
          <w:rPr>
            <w:rFonts w:ascii="Times New Roman" w:eastAsia="Times New Roman" w:hAnsi="Times New Roman" w:cs="Times New Roman"/>
            <w:sz w:val="24"/>
            <w:szCs w:val="24"/>
          </w:rPr>
          <w:t xml:space="preserve">Husserl, E. (1983). </w:t>
        </w:r>
      </w:hyperlink>
      <w:hyperlink r:id="rId128">
        <w:r w:rsidR="002B631A">
          <w:rPr>
            <w:rFonts w:ascii="Times New Roman" w:eastAsia="Times New Roman" w:hAnsi="Times New Roman" w:cs="Times New Roman"/>
            <w:i/>
            <w:sz w:val="24"/>
            <w:szCs w:val="24"/>
          </w:rPr>
          <w:t>Ideas pertaining to a pure phenomenology and to phenomenological philosophy: First book</w:t>
        </w:r>
      </w:hyperlink>
      <w:hyperlink r:id="rId129">
        <w:r w:rsidR="002B631A">
          <w:rPr>
            <w:rFonts w:ascii="Times New Roman" w:eastAsia="Times New Roman" w:hAnsi="Times New Roman" w:cs="Times New Roman"/>
            <w:sz w:val="24"/>
            <w:szCs w:val="24"/>
          </w:rPr>
          <w:t xml:space="preserve"> (F. Kersten, Trad.). Martinus </w:t>
        </w:r>
        <w:proofErr w:type="spellStart"/>
        <w:r w:rsidR="002B631A">
          <w:rPr>
            <w:rFonts w:ascii="Times New Roman" w:eastAsia="Times New Roman" w:hAnsi="Times New Roman" w:cs="Times New Roman"/>
            <w:sz w:val="24"/>
            <w:szCs w:val="24"/>
          </w:rPr>
          <w:t>Nijhoﬀ</w:t>
        </w:r>
        <w:proofErr w:type="spellEnd"/>
        <w:r w:rsidR="002B631A">
          <w:rPr>
            <w:rFonts w:ascii="Times New Roman" w:eastAsia="Times New Roman" w:hAnsi="Times New Roman" w:cs="Times New Roman"/>
            <w:sz w:val="24"/>
            <w:szCs w:val="24"/>
          </w:rPr>
          <w:t>.</w:t>
        </w:r>
      </w:hyperlink>
    </w:p>
    <w:p w14:paraId="0ADD3818"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30">
        <w:r w:rsidR="002B631A">
          <w:rPr>
            <w:rFonts w:ascii="Times New Roman" w:eastAsia="Times New Roman" w:hAnsi="Times New Roman" w:cs="Times New Roman"/>
            <w:sz w:val="24"/>
            <w:szCs w:val="24"/>
          </w:rPr>
          <w:t xml:space="preserve">Hutto, D. D., &amp; </w:t>
        </w:r>
        <w:proofErr w:type="spellStart"/>
        <w:r w:rsidR="002B631A">
          <w:rPr>
            <w:rFonts w:ascii="Times New Roman" w:eastAsia="Times New Roman" w:hAnsi="Times New Roman" w:cs="Times New Roman"/>
            <w:sz w:val="24"/>
            <w:szCs w:val="24"/>
          </w:rPr>
          <w:t>Myin</w:t>
        </w:r>
        <w:proofErr w:type="spellEnd"/>
        <w:r w:rsidR="002B631A">
          <w:rPr>
            <w:rFonts w:ascii="Times New Roman" w:eastAsia="Times New Roman" w:hAnsi="Times New Roman" w:cs="Times New Roman"/>
            <w:sz w:val="24"/>
            <w:szCs w:val="24"/>
          </w:rPr>
          <w:t xml:space="preserve">, E. (2013). </w:t>
        </w:r>
      </w:hyperlink>
      <w:hyperlink r:id="rId131">
        <w:r w:rsidR="002B631A">
          <w:rPr>
            <w:rFonts w:ascii="Times New Roman" w:eastAsia="Times New Roman" w:hAnsi="Times New Roman" w:cs="Times New Roman"/>
            <w:i/>
            <w:sz w:val="24"/>
            <w:szCs w:val="24"/>
          </w:rPr>
          <w:t xml:space="preserve">Radicalizing </w:t>
        </w:r>
        <w:proofErr w:type="spellStart"/>
        <w:r w:rsidR="002B631A">
          <w:rPr>
            <w:rFonts w:ascii="Times New Roman" w:eastAsia="Times New Roman" w:hAnsi="Times New Roman" w:cs="Times New Roman"/>
            <w:i/>
            <w:sz w:val="24"/>
            <w:szCs w:val="24"/>
          </w:rPr>
          <w:t>enactivism</w:t>
        </w:r>
        <w:proofErr w:type="spellEnd"/>
        <w:r w:rsidR="002B631A">
          <w:rPr>
            <w:rFonts w:ascii="Times New Roman" w:eastAsia="Times New Roman" w:hAnsi="Times New Roman" w:cs="Times New Roman"/>
            <w:i/>
            <w:sz w:val="24"/>
            <w:szCs w:val="24"/>
          </w:rPr>
          <w:t>: Basic minds without content</w:t>
        </w:r>
      </w:hyperlink>
      <w:hyperlink r:id="rId132">
        <w:r w:rsidR="002B631A">
          <w:rPr>
            <w:rFonts w:ascii="Times New Roman" w:eastAsia="Times New Roman" w:hAnsi="Times New Roman" w:cs="Times New Roman"/>
            <w:sz w:val="24"/>
            <w:szCs w:val="24"/>
          </w:rPr>
          <w:t>. MIT Press.</w:t>
        </w:r>
      </w:hyperlink>
    </w:p>
    <w:p w14:paraId="63BDA4A4"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33">
        <w:r w:rsidR="002B631A">
          <w:rPr>
            <w:rFonts w:ascii="Times New Roman" w:eastAsia="Times New Roman" w:hAnsi="Times New Roman" w:cs="Times New Roman"/>
            <w:sz w:val="24"/>
            <w:szCs w:val="24"/>
          </w:rPr>
          <w:t xml:space="preserve">Johnson, R. E., &amp; </w:t>
        </w:r>
        <w:proofErr w:type="spellStart"/>
        <w:r w:rsidR="002B631A">
          <w:rPr>
            <w:rFonts w:ascii="Times New Roman" w:eastAsia="Times New Roman" w:hAnsi="Times New Roman" w:cs="Times New Roman"/>
            <w:sz w:val="24"/>
            <w:szCs w:val="24"/>
          </w:rPr>
          <w:t>Erting</w:t>
        </w:r>
        <w:proofErr w:type="spellEnd"/>
        <w:r w:rsidR="002B631A">
          <w:rPr>
            <w:rFonts w:ascii="Times New Roman" w:eastAsia="Times New Roman" w:hAnsi="Times New Roman" w:cs="Times New Roman"/>
            <w:sz w:val="24"/>
            <w:szCs w:val="24"/>
          </w:rPr>
          <w:t xml:space="preserve">, C. J. (1989). Cultural and linguistic roots of the Deaf community. En S. Wilcox (Ed.), </w:t>
        </w:r>
      </w:hyperlink>
      <w:hyperlink r:id="rId134">
        <w:r w:rsidR="002B631A">
          <w:rPr>
            <w:rFonts w:ascii="Times New Roman" w:eastAsia="Times New Roman" w:hAnsi="Times New Roman" w:cs="Times New Roman"/>
            <w:i/>
            <w:sz w:val="24"/>
            <w:szCs w:val="24"/>
          </w:rPr>
          <w:t>American deaf culture: An anthology</w:t>
        </w:r>
      </w:hyperlink>
      <w:hyperlink r:id="rId135">
        <w:r w:rsidR="002B631A">
          <w:rPr>
            <w:rFonts w:ascii="Times New Roman" w:eastAsia="Times New Roman" w:hAnsi="Times New Roman" w:cs="Times New Roman"/>
            <w:sz w:val="24"/>
            <w:szCs w:val="24"/>
          </w:rPr>
          <w:t xml:space="preserve"> (pp. 1–36). Gallaudet University Press.</w:t>
        </w:r>
      </w:hyperlink>
    </w:p>
    <w:p w14:paraId="7D62230E" w14:textId="77777777" w:rsidR="0039168B" w:rsidRPr="00096FDF"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lang w:val="es-MX"/>
        </w:rPr>
      </w:pPr>
      <w:hyperlink r:id="rId136">
        <w:r w:rsidR="002B631A">
          <w:rPr>
            <w:rFonts w:ascii="Times New Roman" w:eastAsia="Times New Roman" w:hAnsi="Times New Roman" w:cs="Times New Roman"/>
            <w:sz w:val="24"/>
            <w:szCs w:val="24"/>
          </w:rPr>
          <w:t xml:space="preserve">Keck, V. (1999). Colder than cool: Disability and personhood among the Yupno in Papua New Guinea. </w:t>
        </w:r>
      </w:hyperlink>
      <w:hyperlink r:id="rId137">
        <w:r w:rsidR="002B631A" w:rsidRPr="00096FDF">
          <w:rPr>
            <w:rFonts w:ascii="Times New Roman" w:eastAsia="Times New Roman" w:hAnsi="Times New Roman" w:cs="Times New Roman"/>
            <w:i/>
            <w:sz w:val="24"/>
            <w:szCs w:val="24"/>
            <w:lang w:val="es-MX"/>
          </w:rPr>
          <w:t>Anthropology &amp; Medicine</w:t>
        </w:r>
      </w:hyperlink>
      <w:hyperlink r:id="rId138">
        <w:r w:rsidR="002B631A" w:rsidRPr="00096FDF">
          <w:rPr>
            <w:rFonts w:ascii="Times New Roman" w:eastAsia="Times New Roman" w:hAnsi="Times New Roman" w:cs="Times New Roman"/>
            <w:sz w:val="24"/>
            <w:szCs w:val="24"/>
            <w:lang w:val="es-MX"/>
          </w:rPr>
          <w:t xml:space="preserve">, </w:t>
        </w:r>
      </w:hyperlink>
      <w:hyperlink r:id="rId139">
        <w:r w:rsidR="002B631A" w:rsidRPr="00096FDF">
          <w:rPr>
            <w:rFonts w:ascii="Times New Roman" w:eastAsia="Times New Roman" w:hAnsi="Times New Roman" w:cs="Times New Roman"/>
            <w:i/>
            <w:sz w:val="24"/>
            <w:szCs w:val="24"/>
            <w:lang w:val="es-MX"/>
          </w:rPr>
          <w:t>6</w:t>
        </w:r>
      </w:hyperlink>
      <w:hyperlink r:id="rId140">
        <w:r w:rsidR="002B631A" w:rsidRPr="00096FDF">
          <w:rPr>
            <w:rFonts w:ascii="Times New Roman" w:eastAsia="Times New Roman" w:hAnsi="Times New Roman" w:cs="Times New Roman"/>
            <w:sz w:val="24"/>
            <w:szCs w:val="24"/>
            <w:lang w:val="es-MX"/>
          </w:rPr>
          <w:t>(3), 261–283. https://doi.org/10.1080/13648470.1999.9964591</w:t>
        </w:r>
      </w:hyperlink>
    </w:p>
    <w:p w14:paraId="38E7DD7A"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41">
        <w:r w:rsidR="002B631A" w:rsidRPr="00096FDF">
          <w:rPr>
            <w:rFonts w:ascii="Times New Roman" w:eastAsia="Times New Roman" w:hAnsi="Times New Roman" w:cs="Times New Roman"/>
            <w:sz w:val="24"/>
            <w:szCs w:val="24"/>
            <w:lang w:val="es-MX"/>
          </w:rPr>
          <w:t xml:space="preserve">Lobo, L., Heras-Escribano, M., &amp; Travieso, D. (2018). </w:t>
        </w:r>
        <w:r w:rsidR="002B631A">
          <w:rPr>
            <w:rFonts w:ascii="Times New Roman" w:eastAsia="Times New Roman" w:hAnsi="Times New Roman" w:cs="Times New Roman"/>
            <w:sz w:val="24"/>
            <w:szCs w:val="24"/>
          </w:rPr>
          <w:t xml:space="preserve">The History and Philosophy of </w:t>
        </w:r>
        <w:r w:rsidR="002B631A">
          <w:rPr>
            <w:rFonts w:ascii="Times New Roman" w:eastAsia="Times New Roman" w:hAnsi="Times New Roman" w:cs="Times New Roman"/>
            <w:sz w:val="24"/>
            <w:szCs w:val="24"/>
          </w:rPr>
          <w:lastRenderedPageBreak/>
          <w:t xml:space="preserve">Ecological Psychology. </w:t>
        </w:r>
      </w:hyperlink>
      <w:hyperlink r:id="rId142">
        <w:r w:rsidR="002B631A">
          <w:rPr>
            <w:rFonts w:ascii="Times New Roman" w:eastAsia="Times New Roman" w:hAnsi="Times New Roman" w:cs="Times New Roman"/>
            <w:i/>
            <w:sz w:val="24"/>
            <w:szCs w:val="24"/>
          </w:rPr>
          <w:t>Frontiers in Psychology</w:t>
        </w:r>
      </w:hyperlink>
      <w:hyperlink r:id="rId143">
        <w:r w:rsidR="002B631A">
          <w:rPr>
            <w:rFonts w:ascii="Times New Roman" w:eastAsia="Times New Roman" w:hAnsi="Times New Roman" w:cs="Times New Roman"/>
            <w:sz w:val="24"/>
            <w:szCs w:val="24"/>
          </w:rPr>
          <w:t xml:space="preserve">, </w:t>
        </w:r>
      </w:hyperlink>
      <w:hyperlink r:id="rId144">
        <w:r w:rsidR="002B631A">
          <w:rPr>
            <w:rFonts w:ascii="Times New Roman" w:eastAsia="Times New Roman" w:hAnsi="Times New Roman" w:cs="Times New Roman"/>
            <w:i/>
            <w:sz w:val="24"/>
            <w:szCs w:val="24"/>
          </w:rPr>
          <w:t>9</w:t>
        </w:r>
      </w:hyperlink>
      <w:hyperlink r:id="rId145">
        <w:r w:rsidR="002B631A">
          <w:rPr>
            <w:rFonts w:ascii="Times New Roman" w:eastAsia="Times New Roman" w:hAnsi="Times New Roman" w:cs="Times New Roman"/>
            <w:sz w:val="24"/>
            <w:szCs w:val="24"/>
          </w:rPr>
          <w:t>, 2228. https://doi.org/10.3389/fpsyg.2018.02228</w:t>
        </w:r>
      </w:hyperlink>
    </w:p>
    <w:p w14:paraId="322861DF"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46">
        <w:r w:rsidR="002B631A">
          <w:rPr>
            <w:rFonts w:ascii="Times New Roman" w:eastAsia="Times New Roman" w:hAnsi="Times New Roman" w:cs="Times New Roman"/>
            <w:sz w:val="24"/>
            <w:szCs w:val="24"/>
          </w:rPr>
          <w:t xml:space="preserve">Marra, A. (2020). The disappearance of the body: Phenomenology and physical disability. </w:t>
        </w:r>
      </w:hyperlink>
      <w:hyperlink r:id="rId147">
        <w:r w:rsidR="002B631A">
          <w:rPr>
            <w:rFonts w:ascii="Times New Roman" w:eastAsia="Times New Roman" w:hAnsi="Times New Roman" w:cs="Times New Roman"/>
            <w:i/>
            <w:sz w:val="24"/>
            <w:szCs w:val="24"/>
          </w:rPr>
          <w:t>Encyclopaideia</w:t>
        </w:r>
      </w:hyperlink>
      <w:hyperlink r:id="rId148">
        <w:r w:rsidR="002B631A">
          <w:rPr>
            <w:rFonts w:ascii="Times New Roman" w:eastAsia="Times New Roman" w:hAnsi="Times New Roman" w:cs="Times New Roman"/>
            <w:sz w:val="24"/>
            <w:szCs w:val="24"/>
          </w:rPr>
          <w:t xml:space="preserve">, </w:t>
        </w:r>
      </w:hyperlink>
      <w:hyperlink r:id="rId149">
        <w:r w:rsidR="002B631A">
          <w:rPr>
            <w:rFonts w:ascii="Times New Roman" w:eastAsia="Times New Roman" w:hAnsi="Times New Roman" w:cs="Times New Roman"/>
            <w:i/>
            <w:sz w:val="24"/>
            <w:szCs w:val="24"/>
          </w:rPr>
          <w:t>24</w:t>
        </w:r>
      </w:hyperlink>
      <w:hyperlink r:id="rId150">
        <w:r w:rsidR="002B631A">
          <w:rPr>
            <w:rFonts w:ascii="Times New Roman" w:eastAsia="Times New Roman" w:hAnsi="Times New Roman" w:cs="Times New Roman"/>
            <w:sz w:val="24"/>
            <w:szCs w:val="24"/>
          </w:rPr>
          <w:t>(56), 101–116. https://doi.org/10.6092/issn.1825-8670/10620</w:t>
        </w:r>
      </w:hyperlink>
    </w:p>
    <w:p w14:paraId="523F659A"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51">
        <w:r w:rsidR="002B631A">
          <w:rPr>
            <w:rFonts w:ascii="Times New Roman" w:eastAsia="Times New Roman" w:hAnsi="Times New Roman" w:cs="Times New Roman"/>
            <w:sz w:val="24"/>
            <w:szCs w:val="24"/>
          </w:rPr>
          <w:t xml:space="preserve">Mignolo, W. D., &amp; Walsh, C. E. (2018). Introduction. En </w:t>
        </w:r>
      </w:hyperlink>
      <w:hyperlink r:id="rId152">
        <w:r w:rsidR="002B631A">
          <w:rPr>
            <w:rFonts w:ascii="Times New Roman" w:eastAsia="Times New Roman" w:hAnsi="Times New Roman" w:cs="Times New Roman"/>
            <w:i/>
            <w:sz w:val="24"/>
            <w:szCs w:val="24"/>
          </w:rPr>
          <w:t>On Decoloniality: Concepts, Analytics, Praxis</w:t>
        </w:r>
      </w:hyperlink>
      <w:hyperlink r:id="rId153">
        <w:r w:rsidR="002B631A">
          <w:rPr>
            <w:rFonts w:ascii="Times New Roman" w:eastAsia="Times New Roman" w:hAnsi="Times New Roman" w:cs="Times New Roman"/>
            <w:sz w:val="24"/>
            <w:szCs w:val="24"/>
          </w:rPr>
          <w:t xml:space="preserve"> (pp. 1–12). Duke University Press. https://doi.org/10.2307/j.ctv11g9616</w:t>
        </w:r>
      </w:hyperlink>
    </w:p>
    <w:p w14:paraId="6529AA9F"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54">
        <w:r w:rsidR="002B631A">
          <w:rPr>
            <w:rFonts w:ascii="Times New Roman" w:eastAsia="Times New Roman" w:hAnsi="Times New Roman" w:cs="Times New Roman"/>
            <w:sz w:val="24"/>
            <w:szCs w:val="24"/>
          </w:rPr>
          <w:t xml:space="preserve">Newen, A., De Bruin, L., &amp; Gallagher, S. (2018). 4E Cognition: Historical Roots, Key Concepts, and Central Issues. En A. Newen, L. De Bruin, &amp; S. Gallagher (Eds.), </w:t>
        </w:r>
      </w:hyperlink>
      <w:hyperlink r:id="rId155">
        <w:r w:rsidR="002B631A">
          <w:rPr>
            <w:rFonts w:ascii="Times New Roman" w:eastAsia="Times New Roman" w:hAnsi="Times New Roman" w:cs="Times New Roman"/>
            <w:i/>
            <w:sz w:val="24"/>
            <w:szCs w:val="24"/>
          </w:rPr>
          <w:t>The Oxford Handbook of 4E Cognition</w:t>
        </w:r>
      </w:hyperlink>
      <w:hyperlink r:id="rId156">
        <w:r w:rsidR="002B631A">
          <w:rPr>
            <w:rFonts w:ascii="Times New Roman" w:eastAsia="Times New Roman" w:hAnsi="Times New Roman" w:cs="Times New Roman"/>
            <w:sz w:val="24"/>
            <w:szCs w:val="24"/>
          </w:rPr>
          <w:t xml:space="preserve"> (pp. 1–16). Oxford University Press. https://doi.org/10.1093/oxfordhb/9780198735410.001.0001</w:t>
        </w:r>
      </w:hyperlink>
    </w:p>
    <w:p w14:paraId="0A838243"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57">
        <w:r w:rsidR="002B631A">
          <w:rPr>
            <w:rFonts w:ascii="Times New Roman" w:eastAsia="Times New Roman" w:hAnsi="Times New Roman" w:cs="Times New Roman"/>
            <w:sz w:val="24"/>
            <w:szCs w:val="24"/>
          </w:rPr>
          <w:t xml:space="preserve">Peña-Guzmán, D. M., &amp; Reynolds, J. M. (2019). The Harm of Ableism: Medical Error and Epistemic Injustice. </w:t>
        </w:r>
      </w:hyperlink>
      <w:hyperlink r:id="rId158">
        <w:r w:rsidR="002B631A">
          <w:rPr>
            <w:rFonts w:ascii="Times New Roman" w:eastAsia="Times New Roman" w:hAnsi="Times New Roman" w:cs="Times New Roman"/>
            <w:i/>
            <w:sz w:val="24"/>
            <w:szCs w:val="24"/>
          </w:rPr>
          <w:t>Kennedy Institute of Ethics Journal</w:t>
        </w:r>
      </w:hyperlink>
      <w:hyperlink r:id="rId159">
        <w:r w:rsidR="002B631A">
          <w:rPr>
            <w:rFonts w:ascii="Times New Roman" w:eastAsia="Times New Roman" w:hAnsi="Times New Roman" w:cs="Times New Roman"/>
            <w:sz w:val="24"/>
            <w:szCs w:val="24"/>
          </w:rPr>
          <w:t xml:space="preserve">, </w:t>
        </w:r>
      </w:hyperlink>
      <w:hyperlink r:id="rId160">
        <w:r w:rsidR="002B631A">
          <w:rPr>
            <w:rFonts w:ascii="Times New Roman" w:eastAsia="Times New Roman" w:hAnsi="Times New Roman" w:cs="Times New Roman"/>
            <w:i/>
            <w:sz w:val="24"/>
            <w:szCs w:val="24"/>
          </w:rPr>
          <w:t>29</w:t>
        </w:r>
      </w:hyperlink>
      <w:hyperlink r:id="rId161">
        <w:r w:rsidR="002B631A">
          <w:rPr>
            <w:rFonts w:ascii="Times New Roman" w:eastAsia="Times New Roman" w:hAnsi="Times New Roman" w:cs="Times New Roman"/>
            <w:sz w:val="24"/>
            <w:szCs w:val="24"/>
          </w:rPr>
          <w:t>(3), 205–242.</w:t>
        </w:r>
      </w:hyperlink>
    </w:p>
    <w:p w14:paraId="7228F86A"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62">
        <w:r w:rsidR="002B631A">
          <w:rPr>
            <w:rFonts w:ascii="Times New Roman" w:eastAsia="Times New Roman" w:hAnsi="Times New Roman" w:cs="Times New Roman"/>
            <w:sz w:val="24"/>
            <w:szCs w:val="24"/>
          </w:rPr>
          <w:t xml:space="preserve">Pfau, R., Steinbach, M., &amp; </w:t>
        </w:r>
        <w:proofErr w:type="spellStart"/>
        <w:r w:rsidR="002B631A">
          <w:rPr>
            <w:rFonts w:ascii="Times New Roman" w:eastAsia="Times New Roman" w:hAnsi="Times New Roman" w:cs="Times New Roman"/>
            <w:sz w:val="24"/>
            <w:szCs w:val="24"/>
          </w:rPr>
          <w:t>Woll</w:t>
        </w:r>
        <w:proofErr w:type="spellEnd"/>
        <w:r w:rsidR="002B631A">
          <w:rPr>
            <w:rFonts w:ascii="Times New Roman" w:eastAsia="Times New Roman" w:hAnsi="Times New Roman" w:cs="Times New Roman"/>
            <w:sz w:val="24"/>
            <w:szCs w:val="24"/>
          </w:rPr>
          <w:t xml:space="preserve">, B. (Eds.). (2012). </w:t>
        </w:r>
      </w:hyperlink>
      <w:hyperlink r:id="rId163">
        <w:r w:rsidR="002B631A">
          <w:rPr>
            <w:rFonts w:ascii="Times New Roman" w:eastAsia="Times New Roman" w:hAnsi="Times New Roman" w:cs="Times New Roman"/>
            <w:i/>
            <w:sz w:val="24"/>
            <w:szCs w:val="24"/>
          </w:rPr>
          <w:t>Sign Language: An International Handbook</w:t>
        </w:r>
      </w:hyperlink>
      <w:hyperlink r:id="rId164">
        <w:r w:rsidR="002B631A">
          <w:rPr>
            <w:rFonts w:ascii="Times New Roman" w:eastAsia="Times New Roman" w:hAnsi="Times New Roman" w:cs="Times New Roman"/>
            <w:sz w:val="24"/>
            <w:szCs w:val="24"/>
          </w:rPr>
          <w:t xml:space="preserve">. </w:t>
        </w:r>
        <w:proofErr w:type="spellStart"/>
        <w:r w:rsidR="002B631A">
          <w:rPr>
            <w:rFonts w:ascii="Times New Roman" w:eastAsia="Times New Roman" w:hAnsi="Times New Roman" w:cs="Times New Roman"/>
            <w:sz w:val="24"/>
            <w:szCs w:val="24"/>
          </w:rPr>
          <w:t>Mounton</w:t>
        </w:r>
        <w:proofErr w:type="spellEnd"/>
        <w:r w:rsidR="002B631A">
          <w:rPr>
            <w:rFonts w:ascii="Times New Roman" w:eastAsia="Times New Roman" w:hAnsi="Times New Roman" w:cs="Times New Roman"/>
            <w:sz w:val="24"/>
            <w:szCs w:val="24"/>
          </w:rPr>
          <w:t xml:space="preserve"> de Gruyter.</w:t>
        </w:r>
      </w:hyperlink>
    </w:p>
    <w:p w14:paraId="28CEDD91"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65">
        <w:r w:rsidR="002B631A">
          <w:rPr>
            <w:rFonts w:ascii="Times New Roman" w:eastAsia="Times New Roman" w:hAnsi="Times New Roman" w:cs="Times New Roman"/>
            <w:sz w:val="24"/>
            <w:szCs w:val="24"/>
          </w:rPr>
          <w:t xml:space="preserve">Phyak, P. (2021). Epistemicide, deficit language ideology, and (de)coloniality in language education policy. </w:t>
        </w:r>
      </w:hyperlink>
      <w:hyperlink r:id="rId166">
        <w:r w:rsidR="002B631A">
          <w:rPr>
            <w:rFonts w:ascii="Times New Roman" w:eastAsia="Times New Roman" w:hAnsi="Times New Roman" w:cs="Times New Roman"/>
            <w:i/>
            <w:sz w:val="24"/>
            <w:szCs w:val="24"/>
          </w:rPr>
          <w:t>International Journal of the Sociology of Language</w:t>
        </w:r>
      </w:hyperlink>
      <w:hyperlink r:id="rId167">
        <w:r w:rsidR="002B631A">
          <w:rPr>
            <w:rFonts w:ascii="Times New Roman" w:eastAsia="Times New Roman" w:hAnsi="Times New Roman" w:cs="Times New Roman"/>
            <w:sz w:val="24"/>
            <w:szCs w:val="24"/>
          </w:rPr>
          <w:t xml:space="preserve">, </w:t>
        </w:r>
      </w:hyperlink>
      <w:hyperlink r:id="rId168">
        <w:r w:rsidR="002B631A">
          <w:rPr>
            <w:rFonts w:ascii="Times New Roman" w:eastAsia="Times New Roman" w:hAnsi="Times New Roman" w:cs="Times New Roman"/>
            <w:i/>
            <w:sz w:val="24"/>
            <w:szCs w:val="24"/>
          </w:rPr>
          <w:t>2021</w:t>
        </w:r>
      </w:hyperlink>
      <w:hyperlink r:id="rId169">
        <w:r w:rsidR="002B631A">
          <w:rPr>
            <w:rFonts w:ascii="Times New Roman" w:eastAsia="Times New Roman" w:hAnsi="Times New Roman" w:cs="Times New Roman"/>
            <w:sz w:val="24"/>
            <w:szCs w:val="24"/>
          </w:rPr>
          <w:t>, 219–233. https://doi.org/10.1515/ijsl-2020-0104</w:t>
        </w:r>
      </w:hyperlink>
    </w:p>
    <w:p w14:paraId="2316BC40"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70">
        <w:r w:rsidR="002B631A">
          <w:rPr>
            <w:rFonts w:ascii="Times New Roman" w:eastAsia="Times New Roman" w:hAnsi="Times New Roman" w:cs="Times New Roman"/>
            <w:sz w:val="24"/>
            <w:szCs w:val="24"/>
          </w:rPr>
          <w:t xml:space="preserve">Posholi, L. (2020). Epistemic Decolonization as Overcoming the Hermeneutical Injustice of Eurocentrism. </w:t>
        </w:r>
      </w:hyperlink>
      <w:hyperlink r:id="rId171">
        <w:r w:rsidR="002B631A">
          <w:rPr>
            <w:rFonts w:ascii="Times New Roman" w:eastAsia="Times New Roman" w:hAnsi="Times New Roman" w:cs="Times New Roman"/>
            <w:i/>
            <w:sz w:val="24"/>
            <w:szCs w:val="24"/>
          </w:rPr>
          <w:t>Philosophical Papers</w:t>
        </w:r>
      </w:hyperlink>
      <w:hyperlink r:id="rId172">
        <w:r w:rsidR="002B631A">
          <w:rPr>
            <w:rFonts w:ascii="Times New Roman" w:eastAsia="Times New Roman" w:hAnsi="Times New Roman" w:cs="Times New Roman"/>
            <w:sz w:val="24"/>
            <w:szCs w:val="24"/>
          </w:rPr>
          <w:t xml:space="preserve">, </w:t>
        </w:r>
      </w:hyperlink>
      <w:hyperlink r:id="rId173">
        <w:r w:rsidR="002B631A">
          <w:rPr>
            <w:rFonts w:ascii="Times New Roman" w:eastAsia="Times New Roman" w:hAnsi="Times New Roman" w:cs="Times New Roman"/>
            <w:i/>
            <w:sz w:val="24"/>
            <w:szCs w:val="24"/>
          </w:rPr>
          <w:t>49</w:t>
        </w:r>
      </w:hyperlink>
      <w:hyperlink r:id="rId174">
        <w:r w:rsidR="002B631A">
          <w:rPr>
            <w:rFonts w:ascii="Times New Roman" w:eastAsia="Times New Roman" w:hAnsi="Times New Roman" w:cs="Times New Roman"/>
            <w:sz w:val="24"/>
            <w:szCs w:val="24"/>
          </w:rPr>
          <w:t>(2), 279–304. https://doi.org/10.1080/05568641.2020.1779604</w:t>
        </w:r>
      </w:hyperlink>
    </w:p>
    <w:p w14:paraId="3A409C0C"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75">
        <w:r w:rsidR="002B631A">
          <w:rPr>
            <w:rFonts w:ascii="Times New Roman" w:eastAsia="Times New Roman" w:hAnsi="Times New Roman" w:cs="Times New Roman"/>
            <w:sz w:val="24"/>
            <w:szCs w:val="24"/>
          </w:rPr>
          <w:t xml:space="preserve">Szymanski, D. M., &amp; Gupta, A. R. (2009). Examining the Relationship Between Multiple Internalized Oppressions and African American Lesbian, Gay, Bisexual, and Questioning Persons’ Self-Esteem and Psychological Distress. </w:t>
        </w:r>
      </w:hyperlink>
      <w:hyperlink r:id="rId176">
        <w:r w:rsidR="002B631A">
          <w:rPr>
            <w:rFonts w:ascii="Times New Roman" w:eastAsia="Times New Roman" w:hAnsi="Times New Roman" w:cs="Times New Roman"/>
            <w:i/>
            <w:sz w:val="24"/>
            <w:szCs w:val="24"/>
          </w:rPr>
          <w:t>Journal of Counseling Psychology</w:t>
        </w:r>
      </w:hyperlink>
      <w:hyperlink r:id="rId177">
        <w:r w:rsidR="002B631A">
          <w:rPr>
            <w:rFonts w:ascii="Times New Roman" w:eastAsia="Times New Roman" w:hAnsi="Times New Roman" w:cs="Times New Roman"/>
            <w:sz w:val="24"/>
            <w:szCs w:val="24"/>
          </w:rPr>
          <w:t xml:space="preserve">, </w:t>
        </w:r>
      </w:hyperlink>
      <w:hyperlink r:id="rId178">
        <w:r w:rsidR="002B631A">
          <w:rPr>
            <w:rFonts w:ascii="Times New Roman" w:eastAsia="Times New Roman" w:hAnsi="Times New Roman" w:cs="Times New Roman"/>
            <w:i/>
            <w:sz w:val="24"/>
            <w:szCs w:val="24"/>
          </w:rPr>
          <w:t>56</w:t>
        </w:r>
      </w:hyperlink>
      <w:hyperlink r:id="rId179">
        <w:r w:rsidR="002B631A">
          <w:rPr>
            <w:rFonts w:ascii="Times New Roman" w:eastAsia="Times New Roman" w:hAnsi="Times New Roman" w:cs="Times New Roman"/>
            <w:sz w:val="24"/>
            <w:szCs w:val="24"/>
          </w:rPr>
          <w:t>(1), 110–118. https://doi.org/10.1037/a0013317</w:t>
        </w:r>
      </w:hyperlink>
    </w:p>
    <w:p w14:paraId="5BAF460F"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80">
        <w:r w:rsidR="002B631A">
          <w:rPr>
            <w:rFonts w:ascii="Times New Roman" w:eastAsia="Times New Roman" w:hAnsi="Times New Roman" w:cs="Times New Roman"/>
            <w:sz w:val="24"/>
            <w:szCs w:val="24"/>
          </w:rPr>
          <w:t xml:space="preserve">Toro, J., Kiverstein, J., &amp; Rietveld, E. (2020). The Ecological-Enactive Model of Disability: Why Disability Does Not Entail Pathological Embodiment. </w:t>
        </w:r>
      </w:hyperlink>
      <w:hyperlink r:id="rId181">
        <w:r w:rsidR="002B631A">
          <w:rPr>
            <w:rFonts w:ascii="Times New Roman" w:eastAsia="Times New Roman" w:hAnsi="Times New Roman" w:cs="Times New Roman"/>
            <w:i/>
            <w:sz w:val="24"/>
            <w:szCs w:val="24"/>
          </w:rPr>
          <w:t>Frontiers in Psychology</w:t>
        </w:r>
      </w:hyperlink>
      <w:hyperlink r:id="rId182">
        <w:r w:rsidR="002B631A">
          <w:rPr>
            <w:rFonts w:ascii="Times New Roman" w:eastAsia="Times New Roman" w:hAnsi="Times New Roman" w:cs="Times New Roman"/>
            <w:sz w:val="24"/>
            <w:szCs w:val="24"/>
          </w:rPr>
          <w:t xml:space="preserve">, </w:t>
        </w:r>
      </w:hyperlink>
      <w:hyperlink r:id="rId183">
        <w:r w:rsidR="002B631A">
          <w:rPr>
            <w:rFonts w:ascii="Times New Roman" w:eastAsia="Times New Roman" w:hAnsi="Times New Roman" w:cs="Times New Roman"/>
            <w:i/>
            <w:sz w:val="24"/>
            <w:szCs w:val="24"/>
          </w:rPr>
          <w:t>11</w:t>
        </w:r>
      </w:hyperlink>
      <w:hyperlink r:id="rId184">
        <w:r w:rsidR="002B631A">
          <w:rPr>
            <w:rFonts w:ascii="Times New Roman" w:eastAsia="Times New Roman" w:hAnsi="Times New Roman" w:cs="Times New Roman"/>
            <w:sz w:val="24"/>
            <w:szCs w:val="24"/>
          </w:rPr>
          <w:t>. https://www.frontiersin.org/articles/10.3389/fpsyg.2020.01162</w:t>
        </w:r>
      </w:hyperlink>
    </w:p>
    <w:p w14:paraId="6E1F9526"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85">
        <w:r w:rsidR="002B631A">
          <w:rPr>
            <w:rFonts w:ascii="Times New Roman" w:eastAsia="Times New Roman" w:hAnsi="Times New Roman" w:cs="Times New Roman"/>
            <w:sz w:val="24"/>
            <w:szCs w:val="24"/>
          </w:rPr>
          <w:t xml:space="preserve">Turner, D. M., &amp; Blackie, D. (2018). </w:t>
        </w:r>
      </w:hyperlink>
      <w:hyperlink r:id="rId186">
        <w:r w:rsidR="002B631A">
          <w:rPr>
            <w:rFonts w:ascii="Times New Roman" w:eastAsia="Times New Roman" w:hAnsi="Times New Roman" w:cs="Times New Roman"/>
            <w:i/>
            <w:sz w:val="24"/>
            <w:szCs w:val="24"/>
          </w:rPr>
          <w:t>Disability in the Industrial Revolution: Physical impairment in British coalmining, 1780-1880</w:t>
        </w:r>
      </w:hyperlink>
      <w:hyperlink r:id="rId187">
        <w:r w:rsidR="002B631A">
          <w:rPr>
            <w:rFonts w:ascii="Times New Roman" w:eastAsia="Times New Roman" w:hAnsi="Times New Roman" w:cs="Times New Roman"/>
            <w:sz w:val="24"/>
            <w:szCs w:val="24"/>
          </w:rPr>
          <w:t>. Manchester University Press. http://www.ncbi.nlm.nih.gov/books/NBK513198/</w:t>
        </w:r>
      </w:hyperlink>
    </w:p>
    <w:p w14:paraId="4CA9BBA1" w14:textId="77777777" w:rsidR="0039168B" w:rsidRDefault="00000000">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sz w:val="24"/>
          <w:szCs w:val="24"/>
        </w:rPr>
      </w:pPr>
      <w:hyperlink r:id="rId188">
        <w:r w:rsidR="002B631A">
          <w:rPr>
            <w:rFonts w:ascii="Times New Roman" w:eastAsia="Times New Roman" w:hAnsi="Times New Roman" w:cs="Times New Roman"/>
            <w:sz w:val="24"/>
            <w:szCs w:val="24"/>
          </w:rPr>
          <w:t xml:space="preserve">Varela, F., Thompson, E., &amp; Rosch, E. (1991). </w:t>
        </w:r>
      </w:hyperlink>
      <w:hyperlink r:id="rId189">
        <w:r w:rsidR="002B631A">
          <w:rPr>
            <w:rFonts w:ascii="Times New Roman" w:eastAsia="Times New Roman" w:hAnsi="Times New Roman" w:cs="Times New Roman"/>
            <w:i/>
            <w:sz w:val="24"/>
            <w:szCs w:val="24"/>
          </w:rPr>
          <w:t>The Embodied Mind: Cognitive Science and Human Experience</w:t>
        </w:r>
      </w:hyperlink>
      <w:hyperlink r:id="rId190">
        <w:r w:rsidR="002B631A">
          <w:rPr>
            <w:rFonts w:ascii="Times New Roman" w:eastAsia="Times New Roman" w:hAnsi="Times New Roman" w:cs="Times New Roman"/>
            <w:sz w:val="24"/>
            <w:szCs w:val="24"/>
          </w:rPr>
          <w:t>. The MIT Press.</w:t>
        </w:r>
      </w:hyperlink>
    </w:p>
    <w:sectPr w:rsidR="0039168B" w:rsidSect="005F0B3A">
      <w:footerReference w:type="default" r:id="rId191"/>
      <w:pgSz w:w="11906" w:h="16838"/>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Yanko Mezquita Hoyos" w:date="2025-09-01T13:39:00Z" w:initials="YM">
    <w:p w14:paraId="107A3C3D" w14:textId="4C7E26B9" w:rsidR="000377B8" w:rsidRPr="000377B8" w:rsidRDefault="000377B8">
      <w:pPr>
        <w:pStyle w:val="Textocomentario"/>
        <w:rPr>
          <w:lang w:val="es-MX"/>
        </w:rPr>
      </w:pPr>
      <w:r>
        <w:rPr>
          <w:rStyle w:val="Refdecomentario"/>
        </w:rPr>
        <w:annotationRef/>
      </w:r>
      <w:r w:rsidRPr="000377B8">
        <w:rPr>
          <w:lang w:val="es-MX"/>
        </w:rPr>
        <w:t>La primera vez se cita el nombre completo</w:t>
      </w:r>
    </w:p>
  </w:comment>
  <w:comment w:id="13" w:author="Yanko Mezquita Hoyos" w:date="2025-09-01T13:38:00Z" w:initials="YM">
    <w:p w14:paraId="20519459" w14:textId="0DAA99F8" w:rsidR="000377B8" w:rsidRPr="000377B8" w:rsidRDefault="000377B8">
      <w:pPr>
        <w:pStyle w:val="Textocomentario"/>
        <w:rPr>
          <w:lang w:val="es-MX"/>
        </w:rPr>
      </w:pPr>
      <w:r>
        <w:rPr>
          <w:rStyle w:val="Refdecomentario"/>
        </w:rPr>
        <w:annotationRef/>
      </w:r>
      <w:r w:rsidRPr="000377B8">
        <w:rPr>
          <w:lang w:val="es-MX"/>
        </w:rPr>
        <w:t>La primera vez se cita e</w:t>
      </w:r>
      <w:r>
        <w:rPr>
          <w:lang w:val="es-MX"/>
        </w:rPr>
        <w:t>l nombre completo.</w:t>
      </w:r>
    </w:p>
  </w:comment>
  <w:comment w:id="14" w:author="Yanko Mezquita Hoyos" w:date="2025-09-01T13:40:00Z" w:initials="YM">
    <w:p w14:paraId="1EA06492" w14:textId="2A506089" w:rsidR="000377B8" w:rsidRDefault="000377B8">
      <w:pPr>
        <w:pStyle w:val="Textocomentario"/>
      </w:pPr>
      <w:r>
        <w:rPr>
          <w:rStyle w:val="Refdecomentario"/>
        </w:rPr>
        <w:annotationRef/>
      </w:r>
      <w:r>
        <w:t xml:space="preserve">Bien </w:t>
      </w:r>
      <w:proofErr w:type="spellStart"/>
      <w:r>
        <w:t>abreviado</w:t>
      </w:r>
      <w:proofErr w:type="spellEnd"/>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6" w:author="Yanko Mezquita Hoyos" w:date="2025-09-01T13:43:00Z" w:initials="YM">
    <w:p w14:paraId="293A94FD" w14:textId="65EF4CA8" w:rsidR="000377B8" w:rsidRDefault="000377B8">
      <w:pPr>
        <w:pStyle w:val="Textocomentario"/>
      </w:pPr>
      <w:r>
        <w:rPr>
          <w:rStyle w:val="Refdecomentario"/>
        </w:rPr>
        <w:annotationRef/>
      </w:r>
      <w:r>
        <w:t>¿D</w:t>
      </w:r>
      <w:r w:rsidR="00615310">
        <w:t>e</w:t>
      </w:r>
      <w:r>
        <w:t xml:space="preserve"> </w:t>
      </w:r>
      <w:proofErr w:type="spellStart"/>
      <w:r>
        <w:t>quien</w:t>
      </w:r>
      <w:proofErr w:type="spellEnd"/>
      <w:r>
        <w:t xml:space="preserve"> </w:t>
      </w:r>
      <w:proofErr w:type="spellStart"/>
      <w:r>
        <w:t>hacia</w:t>
      </w:r>
      <w:proofErr w:type="spellEnd"/>
      <w:r>
        <w:t xml:space="preserve"> </w:t>
      </w:r>
      <w:proofErr w:type="spellStart"/>
      <w:r>
        <w:t>quien</w:t>
      </w:r>
      <w:proofErr w:type="spellEnd"/>
      <w:r>
        <w:t>?</w:t>
      </w:r>
    </w:p>
  </w:comment>
  <w:comment w:id="17" w:author="Yanko Mezquita Hoyos" w:date="2025-09-01T13:46:00Z" w:initials="YM">
    <w:p w14:paraId="5A081158" w14:textId="0F8AA17D" w:rsidR="000377B8" w:rsidRDefault="000377B8">
      <w:pPr>
        <w:pStyle w:val="Textocomentario"/>
        <w:rPr>
          <w:lang w:val="es-MX"/>
        </w:rPr>
      </w:pPr>
      <w:r>
        <w:rPr>
          <w:rStyle w:val="Refdecomentario"/>
        </w:rPr>
        <w:annotationRef/>
      </w:r>
      <w:r w:rsidRPr="000377B8">
        <w:rPr>
          <w:lang w:val="es-MX"/>
        </w:rPr>
        <w:t xml:space="preserve">Definir y clarificar su </w:t>
      </w:r>
      <w:r>
        <w:rPr>
          <w:lang w:val="es-MX"/>
        </w:rPr>
        <w:t>pretensión.</w:t>
      </w:r>
      <w:r w:rsidR="004A068B">
        <w:rPr>
          <w:lang w:val="es-MX"/>
        </w:rPr>
        <w:t xml:space="preserve"> Según el diccionario de la real academia española. </w:t>
      </w:r>
      <w:proofErr w:type="spellStart"/>
      <w:r w:rsidR="004A068B">
        <w:rPr>
          <w:lang w:val="es-MX"/>
        </w:rPr>
        <w:t>Estócastico</w:t>
      </w:r>
      <w:proofErr w:type="spellEnd"/>
      <w:r w:rsidR="004A068B">
        <w:rPr>
          <w:lang w:val="es-MX"/>
        </w:rPr>
        <w:t xml:space="preserve"> se refiere a:</w:t>
      </w:r>
    </w:p>
    <w:p w14:paraId="3CDBFC4F" w14:textId="77777777" w:rsidR="004A068B" w:rsidRPr="004A068B" w:rsidRDefault="004A068B" w:rsidP="004A068B">
      <w:pPr>
        <w:numPr>
          <w:ilvl w:val="0"/>
          <w:numId w:val="2"/>
        </w:numPr>
        <w:spacing w:before="100" w:beforeAutospacing="1" w:after="100" w:afterAutospacing="1" w:line="240" w:lineRule="auto"/>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 xml:space="preserve">1. </w:t>
      </w:r>
    </w:p>
    <w:p w14:paraId="5E6B2D7A" w14:textId="77777777" w:rsidR="004A068B" w:rsidRPr="004A068B" w:rsidRDefault="004A068B" w:rsidP="004A068B">
      <w:pPr>
        <w:spacing w:before="100" w:beforeAutospacing="1" w:after="100" w:afterAutospacing="1" w:line="240" w:lineRule="auto"/>
        <w:ind w:left="960"/>
        <w:rPr>
          <w:rFonts w:ascii="Times New Roman" w:eastAsia="Times New Roman" w:hAnsi="Times New Roman" w:cs="Times New Roman"/>
          <w:sz w:val="24"/>
          <w:szCs w:val="24"/>
          <w:lang w:val="es-MX"/>
        </w:rPr>
      </w:pPr>
      <w:r w:rsidRPr="004A068B">
        <w:rPr>
          <w:rFonts w:ascii="Times New Roman" w:eastAsia="Times New Roman" w:hAnsi="Times New Roman" w:cs="Times New Roman"/>
          <w:i/>
          <w:iCs/>
          <w:sz w:val="24"/>
          <w:szCs w:val="24"/>
          <w:lang w:val="es-MX"/>
        </w:rPr>
        <w:t>adjetivo</w:t>
      </w:r>
    </w:p>
    <w:p w14:paraId="50BC85CC" w14:textId="77777777" w:rsidR="004A068B" w:rsidRPr="004A068B" w:rsidRDefault="004A068B" w:rsidP="004A068B">
      <w:pPr>
        <w:spacing w:before="100" w:beforeAutospacing="1" w:after="100" w:afterAutospacing="1" w:line="240" w:lineRule="auto"/>
        <w:ind w:left="960"/>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Perteneciente o relativo al azar.</w:t>
      </w:r>
    </w:p>
    <w:p w14:paraId="6B65D333" w14:textId="77777777" w:rsidR="004A068B" w:rsidRPr="004A068B" w:rsidRDefault="004A068B" w:rsidP="004A068B">
      <w:pPr>
        <w:numPr>
          <w:ilvl w:val="0"/>
          <w:numId w:val="2"/>
        </w:numPr>
        <w:spacing w:before="100" w:beforeAutospacing="1" w:after="100" w:afterAutospacing="1" w:line="240" w:lineRule="auto"/>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 xml:space="preserve">2. </w:t>
      </w:r>
    </w:p>
    <w:p w14:paraId="3C64418A" w14:textId="77777777" w:rsidR="004A068B" w:rsidRPr="004A068B" w:rsidRDefault="004A068B" w:rsidP="004A068B">
      <w:pPr>
        <w:spacing w:before="100" w:beforeAutospacing="1" w:after="100" w:afterAutospacing="1" w:line="240" w:lineRule="auto"/>
        <w:ind w:left="960"/>
        <w:rPr>
          <w:rFonts w:ascii="Times New Roman" w:eastAsia="Times New Roman" w:hAnsi="Times New Roman" w:cs="Times New Roman"/>
          <w:sz w:val="24"/>
          <w:szCs w:val="24"/>
          <w:lang w:val="es-MX"/>
        </w:rPr>
      </w:pPr>
      <w:r w:rsidRPr="004A068B">
        <w:rPr>
          <w:rFonts w:ascii="Times New Roman" w:eastAsia="Times New Roman" w:hAnsi="Times New Roman" w:cs="Times New Roman"/>
          <w:i/>
          <w:iCs/>
          <w:sz w:val="24"/>
          <w:szCs w:val="24"/>
          <w:lang w:val="es-MX"/>
        </w:rPr>
        <w:t>nombre femenino</w:t>
      </w:r>
    </w:p>
    <w:p w14:paraId="6D332844" w14:textId="77777777" w:rsidR="004A068B" w:rsidRPr="004A068B" w:rsidRDefault="004A068B" w:rsidP="004A068B">
      <w:pPr>
        <w:spacing w:before="100" w:beforeAutospacing="1" w:after="100" w:afterAutospacing="1" w:line="240" w:lineRule="auto"/>
        <w:ind w:left="960"/>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matemáticas</w:t>
      </w:r>
    </w:p>
    <w:p w14:paraId="5E9CB070" w14:textId="77777777" w:rsidR="004A068B" w:rsidRPr="004A068B" w:rsidRDefault="004A068B" w:rsidP="004A068B">
      <w:pPr>
        <w:spacing w:before="100" w:beforeAutospacing="1" w:after="100" w:afterAutospacing="1" w:line="240" w:lineRule="auto"/>
        <w:ind w:left="960"/>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Teoría estadística de los procesos cuya evolución en el tiempo es aleatoria, tal como la secuencia de las tiradas de un dado.</w:t>
      </w:r>
    </w:p>
    <w:p w14:paraId="3C299CB8" w14:textId="77777777" w:rsidR="004A068B" w:rsidRPr="004A068B" w:rsidRDefault="004A068B" w:rsidP="004A068B">
      <w:pPr>
        <w:spacing w:line="240" w:lineRule="auto"/>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Origen</w:t>
      </w:r>
    </w:p>
    <w:p w14:paraId="236E0521" w14:textId="77777777" w:rsidR="004A068B" w:rsidRPr="004A068B" w:rsidRDefault="004A068B" w:rsidP="004A068B">
      <w:pPr>
        <w:spacing w:line="240" w:lineRule="auto"/>
        <w:rPr>
          <w:rFonts w:ascii="Times New Roman" w:eastAsia="Times New Roman" w:hAnsi="Times New Roman" w:cs="Times New Roman"/>
          <w:sz w:val="24"/>
          <w:szCs w:val="24"/>
          <w:lang w:val="es-MX"/>
        </w:rPr>
      </w:pPr>
      <w:r w:rsidRPr="004A068B">
        <w:rPr>
          <w:rFonts w:ascii="Times New Roman" w:eastAsia="Times New Roman" w:hAnsi="Times New Roman" w:cs="Times New Roman"/>
          <w:sz w:val="24"/>
          <w:szCs w:val="24"/>
          <w:lang w:val="es-MX"/>
        </w:rPr>
        <w:t xml:space="preserve">Del griego </w:t>
      </w:r>
      <w:proofErr w:type="spellStart"/>
      <w:r w:rsidRPr="004A068B">
        <w:rPr>
          <w:rFonts w:ascii="Times New Roman" w:eastAsia="Times New Roman" w:hAnsi="Times New Roman" w:cs="Times New Roman"/>
          <w:sz w:val="24"/>
          <w:szCs w:val="24"/>
          <w:lang w:val="es-MX"/>
        </w:rPr>
        <w:t>στοχ</w:t>
      </w:r>
      <w:proofErr w:type="spellEnd"/>
      <w:r w:rsidRPr="004A068B">
        <w:rPr>
          <w:rFonts w:ascii="Times New Roman" w:eastAsia="Times New Roman" w:hAnsi="Times New Roman" w:cs="Times New Roman"/>
          <w:sz w:val="24"/>
          <w:szCs w:val="24"/>
          <w:lang w:val="es-MX"/>
        </w:rPr>
        <w:t xml:space="preserve">αστικός </w:t>
      </w:r>
      <w:proofErr w:type="spellStart"/>
      <w:r w:rsidRPr="004A068B">
        <w:rPr>
          <w:rFonts w:ascii="Times New Roman" w:eastAsia="Times New Roman" w:hAnsi="Times New Roman" w:cs="Times New Roman"/>
          <w:i/>
          <w:iCs/>
          <w:sz w:val="24"/>
          <w:szCs w:val="24"/>
          <w:lang w:val="es-MX"/>
        </w:rPr>
        <w:t>stochastikós</w:t>
      </w:r>
      <w:proofErr w:type="spellEnd"/>
      <w:r w:rsidRPr="004A068B">
        <w:rPr>
          <w:rFonts w:ascii="Times New Roman" w:eastAsia="Times New Roman" w:hAnsi="Times New Roman" w:cs="Times New Roman"/>
          <w:sz w:val="24"/>
          <w:szCs w:val="24"/>
          <w:lang w:val="es-MX"/>
        </w:rPr>
        <w:t xml:space="preserve"> 'conjetural'.</w:t>
      </w:r>
    </w:p>
    <w:p w14:paraId="5838F0EB" w14:textId="397C829A" w:rsidR="004A068B" w:rsidRPr="000377B8" w:rsidRDefault="004A068B">
      <w:pPr>
        <w:pStyle w:val="Textocomentario"/>
        <w:rPr>
          <w:lang w:val="es-MX"/>
        </w:rPr>
      </w:pPr>
    </w:p>
  </w:comment>
  <w:comment w:id="20" w:author="Yanko Mezquita Hoyos" w:date="2025-09-01T13:55:00Z" w:initials="YM">
    <w:p w14:paraId="49E2C950" w14:textId="43B3D841" w:rsidR="004A068B" w:rsidRPr="004A068B" w:rsidRDefault="004A068B">
      <w:pPr>
        <w:pStyle w:val="Textocomentario"/>
        <w:rPr>
          <w:lang w:val="es-MX"/>
        </w:rPr>
      </w:pPr>
      <w:r>
        <w:rPr>
          <w:rStyle w:val="Refdecomentario"/>
        </w:rPr>
        <w:annotationRef/>
      </w:r>
      <w:r w:rsidRPr="004A068B">
        <w:rPr>
          <w:lang w:val="es-MX"/>
        </w:rPr>
        <w:t xml:space="preserve">Bien usadas las </w:t>
      </w:r>
      <w:proofErr w:type="spellStart"/>
      <w:r w:rsidRPr="004A068B">
        <w:rPr>
          <w:lang w:val="es-MX"/>
        </w:rPr>
        <w:t>abreviatruas</w:t>
      </w:r>
      <w:proofErr w:type="spellEnd"/>
      <w:r w:rsidRPr="004A068B">
        <w:rPr>
          <w:lang w:val="es-MX"/>
        </w:rPr>
        <w:t xml:space="preserve">, p ero conviene hacerlos desde la primera </w:t>
      </w:r>
      <w:proofErr w:type="spellStart"/>
      <w:r w:rsidRPr="004A068B">
        <w:rPr>
          <w:lang w:val="es-MX"/>
        </w:rPr>
        <w:t>citay</w:t>
      </w:r>
      <w:proofErr w:type="spellEnd"/>
      <w:r w:rsidRPr="004A068B">
        <w:rPr>
          <w:lang w:val="es-MX"/>
        </w:rPr>
        <w:t xml:space="preserve"> aclarar el significado de “</w:t>
      </w:r>
      <w:r>
        <w:rPr>
          <w:lang w:val="es-MX"/>
        </w:rPr>
        <w:t>+”. ¿Es por el plural?</w:t>
      </w:r>
    </w:p>
  </w:comment>
  <w:comment w:id="22" w:author="Yanko Mezquita Hoyos" w:date="2025-09-01T14:02:00Z" w:initials="YM">
    <w:p w14:paraId="6890F24D" w14:textId="3BD46195" w:rsidR="00BD1E29" w:rsidRPr="00BD1E29" w:rsidRDefault="00BD1E29">
      <w:pPr>
        <w:pStyle w:val="Textocomentario"/>
        <w:rPr>
          <w:lang w:val="es-MX"/>
        </w:rPr>
      </w:pPr>
      <w:r>
        <w:rPr>
          <w:rStyle w:val="Refdecomentario"/>
        </w:rPr>
        <w:annotationRef/>
      </w:r>
      <w:r w:rsidRPr="00BD1E29">
        <w:rPr>
          <w:lang w:val="es-MX"/>
        </w:rPr>
        <w:t>Unificar fuente o letra con las demás partes del ar</w:t>
      </w:r>
      <w:r>
        <w:rPr>
          <w:lang w:val="es-MX"/>
        </w:rPr>
        <w:t>tículo. Ver APA (2020)</w:t>
      </w:r>
    </w:p>
  </w:comment>
  <w:comment w:id="25" w:author="Yanko Mezquita Hoyos" w:date="2025-09-01T14:24:00Z" w:initials="YM">
    <w:p w14:paraId="0BD3DDBB" w14:textId="3880F820" w:rsidR="009C33B3" w:rsidRDefault="009C33B3">
      <w:pPr>
        <w:pStyle w:val="Textocomentario"/>
      </w:pPr>
      <w:r>
        <w:rPr>
          <w:rStyle w:val="Refdecomentario"/>
        </w:rPr>
        <w:annotationRef/>
      </w:r>
      <w:proofErr w:type="spellStart"/>
      <w:r>
        <w:t>Checar</w:t>
      </w:r>
      <w:proofErr w:type="spellEnd"/>
      <w:r>
        <w:t xml:space="preserve"> </w:t>
      </w:r>
      <w:proofErr w:type="spellStart"/>
      <w:r>
        <w:t>ortografia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A3C3D" w15:done="0"/>
  <w15:commentEx w15:paraId="20519459" w15:done="0"/>
  <w15:commentEx w15:paraId="1EA06492" w15:done="0"/>
  <w15:commentEx w15:paraId="293A94FD" w15:done="0"/>
  <w15:commentEx w15:paraId="5838F0EB" w15:done="0"/>
  <w15:commentEx w15:paraId="49E2C950" w15:done="0"/>
  <w15:commentEx w15:paraId="6890F24D" w15:done="0"/>
  <w15:commentEx w15:paraId="0BD3D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23B46" w16cex:dateUtc="2025-09-01T19:39:00Z"/>
  <w16cex:commentExtensible w16cex:durableId="4F133408" w16cex:dateUtc="2025-09-01T19:38:00Z"/>
  <w16cex:commentExtensible w16cex:durableId="71A50587" w16cex:dateUtc="2025-09-01T19:40:00Z"/>
  <w16cex:commentExtensible w16cex:durableId="18105B32" w16cex:dateUtc="2025-09-01T19:43:00Z"/>
  <w16cex:commentExtensible w16cex:durableId="17248F87" w16cex:dateUtc="2025-09-01T19:46:00Z"/>
  <w16cex:commentExtensible w16cex:durableId="6CCEBD10" w16cex:dateUtc="2025-09-01T19:55:00Z"/>
  <w16cex:commentExtensible w16cex:durableId="6125120C" w16cex:dateUtc="2025-09-01T20:02:00Z"/>
  <w16cex:commentExtensible w16cex:durableId="639CB8FB" w16cex:dateUtc="2025-09-01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A3C3D" w16cid:durableId="2A923B46"/>
  <w16cid:commentId w16cid:paraId="20519459" w16cid:durableId="4F133408"/>
  <w16cid:commentId w16cid:paraId="1EA06492" w16cid:durableId="71A50587"/>
  <w16cid:commentId w16cid:paraId="293A94FD" w16cid:durableId="18105B32"/>
  <w16cid:commentId w16cid:paraId="5838F0EB" w16cid:durableId="17248F87"/>
  <w16cid:commentId w16cid:paraId="49E2C950" w16cid:durableId="6CCEBD10"/>
  <w16cid:commentId w16cid:paraId="6890F24D" w16cid:durableId="6125120C"/>
  <w16cid:commentId w16cid:paraId="0BD3DDBB" w16cid:durableId="639CB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0428" w14:textId="77777777" w:rsidR="008F7D40" w:rsidRDefault="008F7D40">
      <w:pPr>
        <w:spacing w:line="240" w:lineRule="auto"/>
      </w:pPr>
      <w:r>
        <w:separator/>
      </w:r>
    </w:p>
  </w:endnote>
  <w:endnote w:type="continuationSeparator" w:id="0">
    <w:p w14:paraId="3AEEC218" w14:textId="77777777" w:rsidR="008F7D40" w:rsidRDefault="008F7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ungsuh">
    <w:charset w:val="81"/>
    <w:family w:val="roman"/>
    <w:pitch w:val="variable"/>
    <w:sig w:usb0="B00002AF" w:usb1="69D77CFB" w:usb2="00000030" w:usb3="00000000" w:csb0="0008009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A738" w14:textId="77777777" w:rsidR="0039168B" w:rsidRDefault="002B631A">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D2870">
      <w:rPr>
        <w:rFonts w:ascii="Times New Roman" w:eastAsia="Times New Roman" w:hAnsi="Times New Roman" w:cs="Times New Roman"/>
        <w:noProof/>
        <w:sz w:val="24"/>
        <w:szCs w:val="24"/>
      </w:rPr>
      <w:t>19</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5A77" w14:textId="77777777" w:rsidR="008F7D40" w:rsidRDefault="008F7D40">
      <w:pPr>
        <w:spacing w:line="240" w:lineRule="auto"/>
      </w:pPr>
      <w:r>
        <w:separator/>
      </w:r>
    </w:p>
  </w:footnote>
  <w:footnote w:type="continuationSeparator" w:id="0">
    <w:p w14:paraId="4DCEB4CC" w14:textId="77777777" w:rsidR="008F7D40" w:rsidRDefault="008F7D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4B34"/>
    <w:multiLevelType w:val="multilevel"/>
    <w:tmpl w:val="9B301C7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817F32"/>
    <w:multiLevelType w:val="multilevel"/>
    <w:tmpl w:val="C6F2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031472">
    <w:abstractNumId w:val="0"/>
  </w:num>
  <w:num w:numId="2" w16cid:durableId="18598545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ko Mezquita Hoyos">
    <w15:presenceInfo w15:providerId="AD" w15:userId="S::yanko@correo.uady.mx::5204aa32-753e-4306-aa64-212e6268a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8B"/>
    <w:rsid w:val="000377B8"/>
    <w:rsid w:val="0008113D"/>
    <w:rsid w:val="00096FDF"/>
    <w:rsid w:val="00124DC7"/>
    <w:rsid w:val="0017018B"/>
    <w:rsid w:val="002B631A"/>
    <w:rsid w:val="0039168B"/>
    <w:rsid w:val="004A068B"/>
    <w:rsid w:val="005F0B3A"/>
    <w:rsid w:val="00615310"/>
    <w:rsid w:val="006705E8"/>
    <w:rsid w:val="006F5487"/>
    <w:rsid w:val="00850053"/>
    <w:rsid w:val="008F7D40"/>
    <w:rsid w:val="009C33B3"/>
    <w:rsid w:val="009D2870"/>
    <w:rsid w:val="00AA6302"/>
    <w:rsid w:val="00BA7363"/>
    <w:rsid w:val="00BD1E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593D1"/>
  <w15:docId w15:val="{75D5DD35-7940-4C3D-8C2E-AEBC50F2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paragraph" w:styleId="Ttulo7">
    <w:name w:val="heading 7"/>
    <w:basedOn w:val="Normal"/>
    <w:next w:val="Normal"/>
    <w:link w:val="Ttulo7Car"/>
    <w:uiPriority w:val="9"/>
    <w:unhideWhenUsed/>
    <w:qFormat/>
    <w:rsid w:val="00096F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Ttulo7Car">
    <w:name w:val="Título 7 Car"/>
    <w:basedOn w:val="Fuentedeprrafopredeter"/>
    <w:link w:val="Ttulo7"/>
    <w:uiPriority w:val="9"/>
    <w:rsid w:val="00096FDF"/>
    <w:rPr>
      <w:rFonts w:asciiTheme="majorHAnsi" w:eastAsiaTheme="majorEastAsia" w:hAnsiTheme="majorHAnsi" w:cstheme="majorBidi"/>
      <w:i/>
      <w:iCs/>
      <w:color w:val="243F60" w:themeColor="accent1" w:themeShade="7F"/>
    </w:rPr>
  </w:style>
  <w:style w:type="character" w:styleId="Refdecomentario">
    <w:name w:val="annotation reference"/>
    <w:basedOn w:val="Fuentedeprrafopredeter"/>
    <w:uiPriority w:val="99"/>
    <w:semiHidden/>
    <w:unhideWhenUsed/>
    <w:rsid w:val="000377B8"/>
    <w:rPr>
      <w:sz w:val="16"/>
      <w:szCs w:val="16"/>
    </w:rPr>
  </w:style>
  <w:style w:type="paragraph" w:styleId="Textocomentario">
    <w:name w:val="annotation text"/>
    <w:basedOn w:val="Normal"/>
    <w:link w:val="TextocomentarioCar"/>
    <w:uiPriority w:val="99"/>
    <w:semiHidden/>
    <w:unhideWhenUsed/>
    <w:rsid w:val="000377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77B8"/>
    <w:rPr>
      <w:sz w:val="20"/>
      <w:szCs w:val="20"/>
    </w:rPr>
  </w:style>
  <w:style w:type="paragraph" w:styleId="Asuntodelcomentario">
    <w:name w:val="annotation subject"/>
    <w:basedOn w:val="Textocomentario"/>
    <w:next w:val="Textocomentario"/>
    <w:link w:val="AsuntodelcomentarioCar"/>
    <w:uiPriority w:val="99"/>
    <w:semiHidden/>
    <w:unhideWhenUsed/>
    <w:rsid w:val="000377B8"/>
    <w:rPr>
      <w:b/>
      <w:bCs/>
    </w:rPr>
  </w:style>
  <w:style w:type="character" w:customStyle="1" w:styleId="AsuntodelcomentarioCar">
    <w:name w:val="Asunto del comentario Car"/>
    <w:basedOn w:val="TextocomentarioCar"/>
    <w:link w:val="Asuntodelcomentario"/>
    <w:uiPriority w:val="99"/>
    <w:semiHidden/>
    <w:rsid w:val="00037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514359">
      <w:bodyDiv w:val="1"/>
      <w:marLeft w:val="0"/>
      <w:marRight w:val="0"/>
      <w:marTop w:val="0"/>
      <w:marBottom w:val="0"/>
      <w:divBdr>
        <w:top w:val="none" w:sz="0" w:space="0" w:color="auto"/>
        <w:left w:val="none" w:sz="0" w:space="0" w:color="auto"/>
        <w:bottom w:val="none" w:sz="0" w:space="0" w:color="auto"/>
        <w:right w:val="none" w:sz="0" w:space="0" w:color="auto"/>
      </w:divBdr>
      <w:divsChild>
        <w:div w:id="364870301">
          <w:marLeft w:val="0"/>
          <w:marRight w:val="0"/>
          <w:marTop w:val="0"/>
          <w:marBottom w:val="0"/>
          <w:divBdr>
            <w:top w:val="none" w:sz="0" w:space="0" w:color="auto"/>
            <w:left w:val="none" w:sz="0" w:space="0" w:color="auto"/>
            <w:bottom w:val="none" w:sz="0" w:space="0" w:color="auto"/>
            <w:right w:val="none" w:sz="0" w:space="0" w:color="auto"/>
          </w:divBdr>
          <w:divsChild>
            <w:div w:id="1004433440">
              <w:marLeft w:val="0"/>
              <w:marRight w:val="0"/>
              <w:marTop w:val="0"/>
              <w:marBottom w:val="0"/>
              <w:divBdr>
                <w:top w:val="none" w:sz="0" w:space="0" w:color="auto"/>
                <w:left w:val="none" w:sz="0" w:space="0" w:color="auto"/>
                <w:bottom w:val="none" w:sz="0" w:space="0" w:color="auto"/>
                <w:right w:val="none" w:sz="0" w:space="0" w:color="auto"/>
              </w:divBdr>
              <w:divsChild>
                <w:div w:id="377247559">
                  <w:marLeft w:val="0"/>
                  <w:marRight w:val="0"/>
                  <w:marTop w:val="0"/>
                  <w:marBottom w:val="0"/>
                  <w:divBdr>
                    <w:top w:val="none" w:sz="0" w:space="0" w:color="auto"/>
                    <w:left w:val="none" w:sz="0" w:space="0" w:color="auto"/>
                    <w:bottom w:val="none" w:sz="0" w:space="0" w:color="auto"/>
                    <w:right w:val="none" w:sz="0" w:space="0" w:color="auto"/>
                  </w:divBdr>
                  <w:divsChild>
                    <w:div w:id="1564175295">
                      <w:marLeft w:val="0"/>
                      <w:marRight w:val="0"/>
                      <w:marTop w:val="0"/>
                      <w:marBottom w:val="0"/>
                      <w:divBdr>
                        <w:top w:val="none" w:sz="0" w:space="0" w:color="auto"/>
                        <w:left w:val="none" w:sz="0" w:space="0" w:color="auto"/>
                        <w:bottom w:val="none" w:sz="0" w:space="0" w:color="auto"/>
                        <w:right w:val="none" w:sz="0" w:space="0" w:color="auto"/>
                      </w:divBdr>
                      <w:divsChild>
                        <w:div w:id="1155535162">
                          <w:marLeft w:val="0"/>
                          <w:marRight w:val="0"/>
                          <w:marTop w:val="0"/>
                          <w:marBottom w:val="0"/>
                          <w:divBdr>
                            <w:top w:val="none" w:sz="0" w:space="0" w:color="auto"/>
                            <w:left w:val="none" w:sz="0" w:space="0" w:color="auto"/>
                            <w:bottom w:val="none" w:sz="0" w:space="0" w:color="auto"/>
                            <w:right w:val="none" w:sz="0" w:space="0" w:color="auto"/>
                          </w:divBdr>
                          <w:divsChild>
                            <w:div w:id="1502045706">
                              <w:marLeft w:val="0"/>
                              <w:marRight w:val="0"/>
                              <w:marTop w:val="0"/>
                              <w:marBottom w:val="0"/>
                              <w:divBdr>
                                <w:top w:val="none" w:sz="0" w:space="0" w:color="auto"/>
                                <w:left w:val="none" w:sz="0" w:space="0" w:color="auto"/>
                                <w:bottom w:val="none" w:sz="0" w:space="0" w:color="auto"/>
                                <w:right w:val="none" w:sz="0" w:space="0" w:color="auto"/>
                              </w:divBdr>
                              <w:divsChild>
                                <w:div w:id="35399558">
                                  <w:marLeft w:val="0"/>
                                  <w:marRight w:val="0"/>
                                  <w:marTop w:val="0"/>
                                  <w:marBottom w:val="0"/>
                                  <w:divBdr>
                                    <w:top w:val="none" w:sz="0" w:space="0" w:color="auto"/>
                                    <w:left w:val="none" w:sz="0" w:space="0" w:color="auto"/>
                                    <w:bottom w:val="none" w:sz="0" w:space="0" w:color="auto"/>
                                    <w:right w:val="none" w:sz="0" w:space="0" w:color="auto"/>
                                  </w:divBdr>
                                  <w:divsChild>
                                    <w:div w:id="870994803">
                                      <w:marLeft w:val="0"/>
                                      <w:marRight w:val="0"/>
                                      <w:marTop w:val="0"/>
                                      <w:marBottom w:val="0"/>
                                      <w:divBdr>
                                        <w:top w:val="none" w:sz="0" w:space="0" w:color="auto"/>
                                        <w:left w:val="none" w:sz="0" w:space="0" w:color="auto"/>
                                        <w:bottom w:val="none" w:sz="0" w:space="0" w:color="auto"/>
                                        <w:right w:val="none" w:sz="0" w:space="0" w:color="auto"/>
                                      </w:divBdr>
                                      <w:divsChild>
                                        <w:div w:id="1777795610">
                                          <w:marLeft w:val="0"/>
                                          <w:marRight w:val="0"/>
                                          <w:marTop w:val="0"/>
                                          <w:marBottom w:val="0"/>
                                          <w:divBdr>
                                            <w:top w:val="none" w:sz="0" w:space="0" w:color="auto"/>
                                            <w:left w:val="none" w:sz="0" w:space="0" w:color="auto"/>
                                            <w:bottom w:val="none" w:sz="0" w:space="0" w:color="auto"/>
                                            <w:right w:val="none" w:sz="0" w:space="0" w:color="auto"/>
                                          </w:divBdr>
                                        </w:div>
                                        <w:div w:id="315574232">
                                          <w:marLeft w:val="240"/>
                                          <w:marRight w:val="0"/>
                                          <w:marTop w:val="0"/>
                                          <w:marBottom w:val="0"/>
                                          <w:divBdr>
                                            <w:top w:val="none" w:sz="0" w:space="0" w:color="auto"/>
                                            <w:left w:val="none" w:sz="0" w:space="0" w:color="auto"/>
                                            <w:bottom w:val="none" w:sz="0" w:space="0" w:color="auto"/>
                                            <w:right w:val="none" w:sz="0" w:space="0" w:color="auto"/>
                                          </w:divBdr>
                                          <w:divsChild>
                                            <w:div w:id="2091652575">
                                              <w:marLeft w:val="0"/>
                                              <w:marRight w:val="0"/>
                                              <w:marTop w:val="0"/>
                                              <w:marBottom w:val="0"/>
                                              <w:divBdr>
                                                <w:top w:val="none" w:sz="0" w:space="0" w:color="auto"/>
                                                <w:left w:val="none" w:sz="0" w:space="0" w:color="auto"/>
                                                <w:bottom w:val="none" w:sz="0" w:space="0" w:color="auto"/>
                                                <w:right w:val="none" w:sz="0" w:space="0" w:color="auto"/>
                                              </w:divBdr>
                                              <w:divsChild>
                                                <w:div w:id="826826058">
                                                  <w:marLeft w:val="0"/>
                                                  <w:marRight w:val="0"/>
                                                  <w:marTop w:val="0"/>
                                                  <w:marBottom w:val="0"/>
                                                  <w:divBdr>
                                                    <w:top w:val="none" w:sz="0" w:space="0" w:color="auto"/>
                                                    <w:left w:val="none" w:sz="0" w:space="0" w:color="auto"/>
                                                    <w:bottom w:val="none" w:sz="0" w:space="0" w:color="auto"/>
                                                    <w:right w:val="none" w:sz="0" w:space="0" w:color="auto"/>
                                                  </w:divBdr>
                                                </w:div>
                                                <w:div w:id="251864600">
                                                  <w:marLeft w:val="0"/>
                                                  <w:marRight w:val="0"/>
                                                  <w:marTop w:val="0"/>
                                                  <w:marBottom w:val="0"/>
                                                  <w:divBdr>
                                                    <w:top w:val="none" w:sz="0" w:space="0" w:color="auto"/>
                                                    <w:left w:val="none" w:sz="0" w:space="0" w:color="auto"/>
                                                    <w:bottom w:val="none" w:sz="0" w:space="0" w:color="auto"/>
                                                    <w:right w:val="none" w:sz="0" w:space="0" w:color="auto"/>
                                                  </w:divBdr>
                                                  <w:divsChild>
                                                    <w:div w:id="1112935822">
                                                      <w:marLeft w:val="0"/>
                                                      <w:marRight w:val="0"/>
                                                      <w:marTop w:val="0"/>
                                                      <w:marBottom w:val="0"/>
                                                      <w:divBdr>
                                                        <w:top w:val="none" w:sz="0" w:space="0" w:color="auto"/>
                                                        <w:left w:val="none" w:sz="0" w:space="0" w:color="auto"/>
                                                        <w:bottom w:val="none" w:sz="0" w:space="0" w:color="auto"/>
                                                        <w:right w:val="none" w:sz="0" w:space="0" w:color="auto"/>
                                                      </w:divBdr>
                                                      <w:divsChild>
                                                        <w:div w:id="20930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584221">
                              <w:marLeft w:val="0"/>
                              <w:marRight w:val="0"/>
                              <w:marTop w:val="0"/>
                              <w:marBottom w:val="0"/>
                              <w:divBdr>
                                <w:top w:val="none" w:sz="0" w:space="0" w:color="auto"/>
                                <w:left w:val="none" w:sz="0" w:space="0" w:color="auto"/>
                                <w:bottom w:val="none" w:sz="0" w:space="0" w:color="auto"/>
                                <w:right w:val="none" w:sz="0" w:space="0" w:color="auto"/>
                              </w:divBdr>
                              <w:divsChild>
                                <w:div w:id="17394564">
                                  <w:marLeft w:val="0"/>
                                  <w:marRight w:val="0"/>
                                  <w:marTop w:val="0"/>
                                  <w:marBottom w:val="0"/>
                                  <w:divBdr>
                                    <w:top w:val="none" w:sz="0" w:space="0" w:color="auto"/>
                                    <w:left w:val="none" w:sz="0" w:space="0" w:color="auto"/>
                                    <w:bottom w:val="none" w:sz="0" w:space="0" w:color="auto"/>
                                    <w:right w:val="none" w:sz="0" w:space="0" w:color="auto"/>
                                  </w:divBdr>
                                  <w:divsChild>
                                    <w:div w:id="922686342">
                                      <w:marLeft w:val="0"/>
                                      <w:marRight w:val="0"/>
                                      <w:marTop w:val="0"/>
                                      <w:marBottom w:val="0"/>
                                      <w:divBdr>
                                        <w:top w:val="none" w:sz="0" w:space="0" w:color="auto"/>
                                        <w:left w:val="none" w:sz="0" w:space="0" w:color="auto"/>
                                        <w:bottom w:val="none" w:sz="0" w:space="0" w:color="auto"/>
                                        <w:right w:val="none" w:sz="0" w:space="0" w:color="auto"/>
                                      </w:divBdr>
                                      <w:divsChild>
                                        <w:div w:id="622886444">
                                          <w:marLeft w:val="0"/>
                                          <w:marRight w:val="0"/>
                                          <w:marTop w:val="0"/>
                                          <w:marBottom w:val="0"/>
                                          <w:divBdr>
                                            <w:top w:val="none" w:sz="0" w:space="0" w:color="auto"/>
                                            <w:left w:val="none" w:sz="0" w:space="0" w:color="auto"/>
                                            <w:bottom w:val="none" w:sz="0" w:space="0" w:color="auto"/>
                                            <w:right w:val="none" w:sz="0" w:space="0" w:color="auto"/>
                                          </w:divBdr>
                                        </w:div>
                                        <w:div w:id="855968994">
                                          <w:marLeft w:val="240"/>
                                          <w:marRight w:val="0"/>
                                          <w:marTop w:val="0"/>
                                          <w:marBottom w:val="0"/>
                                          <w:divBdr>
                                            <w:top w:val="none" w:sz="0" w:space="0" w:color="auto"/>
                                            <w:left w:val="none" w:sz="0" w:space="0" w:color="auto"/>
                                            <w:bottom w:val="none" w:sz="0" w:space="0" w:color="auto"/>
                                            <w:right w:val="none" w:sz="0" w:space="0" w:color="auto"/>
                                          </w:divBdr>
                                          <w:divsChild>
                                            <w:div w:id="1940721833">
                                              <w:marLeft w:val="0"/>
                                              <w:marRight w:val="0"/>
                                              <w:marTop w:val="0"/>
                                              <w:marBottom w:val="0"/>
                                              <w:divBdr>
                                                <w:top w:val="none" w:sz="0" w:space="0" w:color="auto"/>
                                                <w:left w:val="none" w:sz="0" w:space="0" w:color="auto"/>
                                                <w:bottom w:val="none" w:sz="0" w:space="0" w:color="auto"/>
                                                <w:right w:val="none" w:sz="0" w:space="0" w:color="auto"/>
                                              </w:divBdr>
                                              <w:divsChild>
                                                <w:div w:id="132601737">
                                                  <w:marLeft w:val="0"/>
                                                  <w:marRight w:val="0"/>
                                                  <w:marTop w:val="0"/>
                                                  <w:marBottom w:val="0"/>
                                                  <w:divBdr>
                                                    <w:top w:val="none" w:sz="0" w:space="0" w:color="auto"/>
                                                    <w:left w:val="none" w:sz="0" w:space="0" w:color="auto"/>
                                                    <w:bottom w:val="none" w:sz="0" w:space="0" w:color="auto"/>
                                                    <w:right w:val="none" w:sz="0" w:space="0" w:color="auto"/>
                                                  </w:divBdr>
                                                </w:div>
                                                <w:div w:id="1339193322">
                                                  <w:marLeft w:val="0"/>
                                                  <w:marRight w:val="0"/>
                                                  <w:marTop w:val="0"/>
                                                  <w:marBottom w:val="0"/>
                                                  <w:divBdr>
                                                    <w:top w:val="none" w:sz="0" w:space="0" w:color="auto"/>
                                                    <w:left w:val="none" w:sz="0" w:space="0" w:color="auto"/>
                                                    <w:bottom w:val="none" w:sz="0" w:space="0" w:color="auto"/>
                                                    <w:right w:val="none" w:sz="0" w:space="0" w:color="auto"/>
                                                  </w:divBdr>
                                                </w:div>
                                                <w:div w:id="1724525077">
                                                  <w:marLeft w:val="0"/>
                                                  <w:marRight w:val="0"/>
                                                  <w:marTop w:val="0"/>
                                                  <w:marBottom w:val="0"/>
                                                  <w:divBdr>
                                                    <w:top w:val="none" w:sz="0" w:space="0" w:color="auto"/>
                                                    <w:left w:val="none" w:sz="0" w:space="0" w:color="auto"/>
                                                    <w:bottom w:val="none" w:sz="0" w:space="0" w:color="auto"/>
                                                    <w:right w:val="none" w:sz="0" w:space="0" w:color="auto"/>
                                                  </w:divBdr>
                                                  <w:divsChild>
                                                    <w:div w:id="147020308">
                                                      <w:marLeft w:val="0"/>
                                                      <w:marRight w:val="0"/>
                                                      <w:marTop w:val="0"/>
                                                      <w:marBottom w:val="0"/>
                                                      <w:divBdr>
                                                        <w:top w:val="none" w:sz="0" w:space="0" w:color="auto"/>
                                                        <w:left w:val="none" w:sz="0" w:space="0" w:color="auto"/>
                                                        <w:bottom w:val="none" w:sz="0" w:space="0" w:color="auto"/>
                                                        <w:right w:val="none" w:sz="0" w:space="0" w:color="auto"/>
                                                      </w:divBdr>
                                                      <w:divsChild>
                                                        <w:div w:id="21286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814115">
                  <w:marLeft w:val="0"/>
                  <w:marRight w:val="0"/>
                  <w:marTop w:val="0"/>
                  <w:marBottom w:val="0"/>
                  <w:divBdr>
                    <w:top w:val="none" w:sz="0" w:space="0" w:color="auto"/>
                    <w:left w:val="none" w:sz="0" w:space="0" w:color="auto"/>
                    <w:bottom w:val="none" w:sz="0" w:space="0" w:color="auto"/>
                    <w:right w:val="none" w:sz="0" w:space="0" w:color="auto"/>
                  </w:divBdr>
                  <w:divsChild>
                    <w:div w:id="1127822395">
                      <w:marLeft w:val="0"/>
                      <w:marRight w:val="0"/>
                      <w:marTop w:val="0"/>
                      <w:marBottom w:val="0"/>
                      <w:divBdr>
                        <w:top w:val="none" w:sz="0" w:space="0" w:color="auto"/>
                        <w:left w:val="none" w:sz="0" w:space="0" w:color="auto"/>
                        <w:bottom w:val="none" w:sz="0" w:space="0" w:color="auto"/>
                        <w:right w:val="none" w:sz="0" w:space="0" w:color="auto"/>
                      </w:divBdr>
                      <w:divsChild>
                        <w:div w:id="1065684397">
                          <w:marLeft w:val="0"/>
                          <w:marRight w:val="0"/>
                          <w:marTop w:val="0"/>
                          <w:marBottom w:val="0"/>
                          <w:divBdr>
                            <w:top w:val="none" w:sz="0" w:space="0" w:color="auto"/>
                            <w:left w:val="none" w:sz="0" w:space="0" w:color="auto"/>
                            <w:bottom w:val="none" w:sz="0" w:space="0" w:color="auto"/>
                            <w:right w:val="none" w:sz="0" w:space="0" w:color="auto"/>
                          </w:divBdr>
                          <w:divsChild>
                            <w:div w:id="1660574765">
                              <w:marLeft w:val="0"/>
                              <w:marRight w:val="0"/>
                              <w:marTop w:val="300"/>
                              <w:marBottom w:val="0"/>
                              <w:divBdr>
                                <w:top w:val="none" w:sz="0" w:space="0" w:color="auto"/>
                                <w:left w:val="none" w:sz="0" w:space="0" w:color="auto"/>
                                <w:bottom w:val="none" w:sz="0" w:space="0" w:color="auto"/>
                                <w:right w:val="none" w:sz="0" w:space="0" w:color="auto"/>
                              </w:divBdr>
                            </w:div>
                            <w:div w:id="1284995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Y1EAQ4" TargetMode="External"/><Relationship Id="rId21" Type="http://schemas.openxmlformats.org/officeDocument/2006/relationships/hyperlink" Target="https://www.zotero.org/google-docs/?LaIAG6" TargetMode="External"/><Relationship Id="rId42" Type="http://schemas.openxmlformats.org/officeDocument/2006/relationships/hyperlink" Target="https://www.zotero.org/google-docs/?Y1EAQ4" TargetMode="External"/><Relationship Id="rId63" Type="http://schemas.openxmlformats.org/officeDocument/2006/relationships/hyperlink" Target="https://www.zotero.org/google-docs/?Y1EAQ4" TargetMode="External"/><Relationship Id="rId84" Type="http://schemas.openxmlformats.org/officeDocument/2006/relationships/hyperlink" Target="https://www.zotero.org/google-docs/?Y1EAQ4" TargetMode="External"/><Relationship Id="rId138" Type="http://schemas.openxmlformats.org/officeDocument/2006/relationships/hyperlink" Target="https://www.zotero.org/google-docs/?Y1EAQ4" TargetMode="External"/><Relationship Id="rId159" Type="http://schemas.openxmlformats.org/officeDocument/2006/relationships/hyperlink" Target="https://www.zotero.org/google-docs/?Y1EAQ4" TargetMode="External"/><Relationship Id="rId170" Type="http://schemas.openxmlformats.org/officeDocument/2006/relationships/hyperlink" Target="https://www.zotero.org/google-docs/?Y1EAQ4" TargetMode="External"/><Relationship Id="rId191" Type="http://schemas.openxmlformats.org/officeDocument/2006/relationships/footer" Target="footer1.xml"/><Relationship Id="rId107" Type="http://schemas.openxmlformats.org/officeDocument/2006/relationships/hyperlink" Target="https://www.zotero.org/google-docs/?Y1EAQ4" TargetMode="External"/><Relationship Id="rId11" Type="http://schemas.openxmlformats.org/officeDocument/2006/relationships/hyperlink" Target="https://www.zotero.org/google-docs/?3K3Ixi" TargetMode="External"/><Relationship Id="rId32" Type="http://schemas.microsoft.com/office/2018/08/relationships/commentsExtensible" Target="commentsExtensible.xml"/><Relationship Id="rId53" Type="http://schemas.openxmlformats.org/officeDocument/2006/relationships/hyperlink" Target="https://www.zotero.org/google-docs/?Y1EAQ4" TargetMode="External"/><Relationship Id="rId74" Type="http://schemas.openxmlformats.org/officeDocument/2006/relationships/hyperlink" Target="https://www.zotero.org/google-docs/?Y1EAQ4" TargetMode="External"/><Relationship Id="rId128" Type="http://schemas.openxmlformats.org/officeDocument/2006/relationships/hyperlink" Target="https://www.zotero.org/google-docs/?Y1EAQ4" TargetMode="External"/><Relationship Id="rId149" Type="http://schemas.openxmlformats.org/officeDocument/2006/relationships/hyperlink" Target="https://www.zotero.org/google-docs/?Y1EAQ4" TargetMode="External"/><Relationship Id="rId5" Type="http://schemas.openxmlformats.org/officeDocument/2006/relationships/footnotes" Target="footnotes.xml"/><Relationship Id="rId95" Type="http://schemas.openxmlformats.org/officeDocument/2006/relationships/hyperlink" Target="https://www.zotero.org/google-docs/?Y1EAQ4" TargetMode="External"/><Relationship Id="rId160" Type="http://schemas.openxmlformats.org/officeDocument/2006/relationships/hyperlink" Target="https://www.zotero.org/google-docs/?Y1EAQ4" TargetMode="External"/><Relationship Id="rId181" Type="http://schemas.openxmlformats.org/officeDocument/2006/relationships/hyperlink" Target="https://www.zotero.org/google-docs/?Y1EAQ4" TargetMode="External"/><Relationship Id="rId22" Type="http://schemas.openxmlformats.org/officeDocument/2006/relationships/hyperlink" Target="https://www.zotero.org/google-docs/?FVgmya" TargetMode="External"/><Relationship Id="rId43" Type="http://schemas.openxmlformats.org/officeDocument/2006/relationships/hyperlink" Target="https://www.zotero.org/google-docs/?Y1EAQ4" TargetMode="External"/><Relationship Id="rId64" Type="http://schemas.openxmlformats.org/officeDocument/2006/relationships/hyperlink" Target="https://www.zotero.org/google-docs/?Y1EAQ4" TargetMode="External"/><Relationship Id="rId118" Type="http://schemas.openxmlformats.org/officeDocument/2006/relationships/hyperlink" Target="https://www.zotero.org/google-docs/?Y1EAQ4" TargetMode="External"/><Relationship Id="rId139" Type="http://schemas.openxmlformats.org/officeDocument/2006/relationships/hyperlink" Target="https://www.zotero.org/google-docs/?Y1EAQ4" TargetMode="External"/><Relationship Id="rId85" Type="http://schemas.openxmlformats.org/officeDocument/2006/relationships/hyperlink" Target="https://www.zotero.org/google-docs/?Y1EAQ4" TargetMode="External"/><Relationship Id="rId150" Type="http://schemas.openxmlformats.org/officeDocument/2006/relationships/hyperlink" Target="https://www.zotero.org/google-docs/?Y1EAQ4" TargetMode="External"/><Relationship Id="rId171" Type="http://schemas.openxmlformats.org/officeDocument/2006/relationships/hyperlink" Target="https://www.zotero.org/google-docs/?Y1EAQ4" TargetMode="External"/><Relationship Id="rId192" Type="http://schemas.openxmlformats.org/officeDocument/2006/relationships/fontTable" Target="fontTable.xml"/><Relationship Id="rId12" Type="http://schemas.openxmlformats.org/officeDocument/2006/relationships/hyperlink" Target="https://www.zotero.org/google-docs/?w9xksO" TargetMode="External"/><Relationship Id="rId33" Type="http://schemas.openxmlformats.org/officeDocument/2006/relationships/hyperlink" Target="https://www.zotero.org/google-docs/?X0RAA9" TargetMode="External"/><Relationship Id="rId108" Type="http://schemas.openxmlformats.org/officeDocument/2006/relationships/hyperlink" Target="https://www.zotero.org/google-docs/?Y1EAQ4" TargetMode="External"/><Relationship Id="rId129" Type="http://schemas.openxmlformats.org/officeDocument/2006/relationships/hyperlink" Target="https://www.zotero.org/google-docs/?Y1EAQ4" TargetMode="External"/><Relationship Id="rId54" Type="http://schemas.openxmlformats.org/officeDocument/2006/relationships/hyperlink" Target="https://www.zotero.org/google-docs/?Y1EAQ4" TargetMode="External"/><Relationship Id="rId75" Type="http://schemas.openxmlformats.org/officeDocument/2006/relationships/hyperlink" Target="https://www.zotero.org/google-docs/?Y1EAQ4" TargetMode="External"/><Relationship Id="rId96" Type="http://schemas.openxmlformats.org/officeDocument/2006/relationships/hyperlink" Target="https://www.zotero.org/google-docs/?Y1EAQ4" TargetMode="External"/><Relationship Id="rId140" Type="http://schemas.openxmlformats.org/officeDocument/2006/relationships/hyperlink" Target="https://www.zotero.org/google-docs/?Y1EAQ4" TargetMode="External"/><Relationship Id="rId161" Type="http://schemas.openxmlformats.org/officeDocument/2006/relationships/hyperlink" Target="https://www.zotero.org/google-docs/?Y1EAQ4" TargetMode="External"/><Relationship Id="rId182" Type="http://schemas.openxmlformats.org/officeDocument/2006/relationships/hyperlink" Target="https://www.zotero.org/google-docs/?Y1EAQ4" TargetMode="External"/><Relationship Id="rId6" Type="http://schemas.openxmlformats.org/officeDocument/2006/relationships/endnotes" Target="endnotes.xml"/><Relationship Id="rId23" Type="http://schemas.openxmlformats.org/officeDocument/2006/relationships/hyperlink" Target="https://www.zotero.org/google-docs/?4V24dB" TargetMode="External"/><Relationship Id="rId119" Type="http://schemas.openxmlformats.org/officeDocument/2006/relationships/hyperlink" Target="https://www.zotero.org/google-docs/?Y1EAQ4" TargetMode="External"/><Relationship Id="rId44" Type="http://schemas.openxmlformats.org/officeDocument/2006/relationships/hyperlink" Target="https://www.zotero.org/google-docs/?Y1EAQ4" TargetMode="External"/><Relationship Id="rId65" Type="http://schemas.openxmlformats.org/officeDocument/2006/relationships/hyperlink" Target="https://www.zotero.org/google-docs/?Y1EAQ4" TargetMode="External"/><Relationship Id="rId86" Type="http://schemas.openxmlformats.org/officeDocument/2006/relationships/hyperlink" Target="https://www.zotero.org/google-docs/?Y1EAQ4" TargetMode="External"/><Relationship Id="rId130" Type="http://schemas.openxmlformats.org/officeDocument/2006/relationships/hyperlink" Target="https://www.zotero.org/google-docs/?Y1EAQ4" TargetMode="External"/><Relationship Id="rId151" Type="http://schemas.openxmlformats.org/officeDocument/2006/relationships/hyperlink" Target="https://www.zotero.org/google-docs/?Y1EAQ4" TargetMode="External"/><Relationship Id="rId172" Type="http://schemas.openxmlformats.org/officeDocument/2006/relationships/hyperlink" Target="https://www.zotero.org/google-docs/?Y1EAQ4" TargetMode="External"/><Relationship Id="rId193" Type="http://schemas.microsoft.com/office/2011/relationships/people" Target="people.xml"/><Relationship Id="rId13" Type="http://schemas.openxmlformats.org/officeDocument/2006/relationships/hyperlink" Target="https://www.zotero.org/google-docs/?QCZ7FV" TargetMode="External"/><Relationship Id="rId109" Type="http://schemas.openxmlformats.org/officeDocument/2006/relationships/hyperlink" Target="https://www.zotero.org/google-docs/?Y1EAQ4" TargetMode="External"/><Relationship Id="rId34" Type="http://schemas.openxmlformats.org/officeDocument/2006/relationships/hyperlink" Target="https://www.zotero.org/google-docs/?BJtxqs" TargetMode="External"/><Relationship Id="rId50" Type="http://schemas.openxmlformats.org/officeDocument/2006/relationships/hyperlink" Target="https://www.zotero.org/google-docs/?Y1EAQ4" TargetMode="External"/><Relationship Id="rId55" Type="http://schemas.openxmlformats.org/officeDocument/2006/relationships/hyperlink" Target="https://www.zotero.org/google-docs/?Y1EAQ4" TargetMode="External"/><Relationship Id="rId76" Type="http://schemas.openxmlformats.org/officeDocument/2006/relationships/hyperlink" Target="https://www.zotero.org/google-docs/?Y1EAQ4" TargetMode="External"/><Relationship Id="rId97" Type="http://schemas.openxmlformats.org/officeDocument/2006/relationships/hyperlink" Target="https://www.zotero.org/google-docs/?Y1EAQ4" TargetMode="External"/><Relationship Id="rId104" Type="http://schemas.openxmlformats.org/officeDocument/2006/relationships/hyperlink" Target="https://www.zotero.org/google-docs/?Y1EAQ4" TargetMode="External"/><Relationship Id="rId120" Type="http://schemas.openxmlformats.org/officeDocument/2006/relationships/hyperlink" Target="https://www.zotero.org/google-docs/?Y1EAQ4" TargetMode="External"/><Relationship Id="rId125" Type="http://schemas.openxmlformats.org/officeDocument/2006/relationships/hyperlink" Target="https://www.zotero.org/google-docs/?Y1EAQ4" TargetMode="External"/><Relationship Id="rId141" Type="http://schemas.openxmlformats.org/officeDocument/2006/relationships/hyperlink" Target="https://www.zotero.org/google-docs/?Y1EAQ4" TargetMode="External"/><Relationship Id="rId146" Type="http://schemas.openxmlformats.org/officeDocument/2006/relationships/hyperlink" Target="https://www.zotero.org/google-docs/?Y1EAQ4" TargetMode="External"/><Relationship Id="rId167" Type="http://schemas.openxmlformats.org/officeDocument/2006/relationships/hyperlink" Target="https://www.zotero.org/google-docs/?Y1EAQ4" TargetMode="External"/><Relationship Id="rId188" Type="http://schemas.openxmlformats.org/officeDocument/2006/relationships/hyperlink" Target="https://www.zotero.org/google-docs/?Y1EAQ4" TargetMode="External"/><Relationship Id="rId7" Type="http://schemas.openxmlformats.org/officeDocument/2006/relationships/hyperlink" Target="https://www.zotero.org/google-docs/?FXgeww" TargetMode="External"/><Relationship Id="rId71" Type="http://schemas.openxmlformats.org/officeDocument/2006/relationships/hyperlink" Target="https://www.zotero.org/google-docs/?Y1EAQ4" TargetMode="External"/><Relationship Id="rId92" Type="http://schemas.openxmlformats.org/officeDocument/2006/relationships/hyperlink" Target="https://www.zotero.org/google-docs/?Y1EAQ4" TargetMode="External"/><Relationship Id="rId162" Type="http://schemas.openxmlformats.org/officeDocument/2006/relationships/hyperlink" Target="https://www.zotero.org/google-docs/?Y1EAQ4" TargetMode="External"/><Relationship Id="rId183" Type="http://schemas.openxmlformats.org/officeDocument/2006/relationships/hyperlink" Target="https://www.zotero.org/google-docs/?Y1EAQ4" TargetMode="External"/><Relationship Id="rId2" Type="http://schemas.openxmlformats.org/officeDocument/2006/relationships/styles" Target="styles.xml"/><Relationship Id="rId29" Type="http://schemas.openxmlformats.org/officeDocument/2006/relationships/comments" Target="comments.xml"/><Relationship Id="rId24" Type="http://schemas.openxmlformats.org/officeDocument/2006/relationships/hyperlink" Target="https://www.zotero.org/google-docs/?kJa8ML" TargetMode="External"/><Relationship Id="rId40" Type="http://schemas.openxmlformats.org/officeDocument/2006/relationships/hyperlink" Target="https://www.zotero.org/google-docs/?Y1EAQ4" TargetMode="External"/><Relationship Id="rId45" Type="http://schemas.openxmlformats.org/officeDocument/2006/relationships/hyperlink" Target="https://www.zotero.org/google-docs/?Y1EAQ4" TargetMode="External"/><Relationship Id="rId66" Type="http://schemas.openxmlformats.org/officeDocument/2006/relationships/hyperlink" Target="https://www.zotero.org/google-docs/?Y1EAQ4" TargetMode="External"/><Relationship Id="rId87" Type="http://schemas.openxmlformats.org/officeDocument/2006/relationships/hyperlink" Target="https://www.zotero.org/google-docs/?Y1EAQ4" TargetMode="External"/><Relationship Id="rId110" Type="http://schemas.openxmlformats.org/officeDocument/2006/relationships/hyperlink" Target="https://www.zotero.org/google-docs/?Y1EAQ4" TargetMode="External"/><Relationship Id="rId115" Type="http://schemas.openxmlformats.org/officeDocument/2006/relationships/hyperlink" Target="https://www.zotero.org/google-docs/?Y1EAQ4" TargetMode="External"/><Relationship Id="rId131" Type="http://schemas.openxmlformats.org/officeDocument/2006/relationships/hyperlink" Target="https://www.zotero.org/google-docs/?Y1EAQ4" TargetMode="External"/><Relationship Id="rId136" Type="http://schemas.openxmlformats.org/officeDocument/2006/relationships/hyperlink" Target="https://www.zotero.org/google-docs/?Y1EAQ4" TargetMode="External"/><Relationship Id="rId157" Type="http://schemas.openxmlformats.org/officeDocument/2006/relationships/hyperlink" Target="https://www.zotero.org/google-docs/?Y1EAQ4" TargetMode="External"/><Relationship Id="rId178" Type="http://schemas.openxmlformats.org/officeDocument/2006/relationships/hyperlink" Target="https://www.zotero.org/google-docs/?Y1EAQ4" TargetMode="External"/><Relationship Id="rId61" Type="http://schemas.openxmlformats.org/officeDocument/2006/relationships/hyperlink" Target="https://www.zotero.org/google-docs/?Y1EAQ4" TargetMode="External"/><Relationship Id="rId82" Type="http://schemas.openxmlformats.org/officeDocument/2006/relationships/hyperlink" Target="https://www.zotero.org/google-docs/?Y1EAQ4" TargetMode="External"/><Relationship Id="rId152" Type="http://schemas.openxmlformats.org/officeDocument/2006/relationships/hyperlink" Target="https://www.zotero.org/google-docs/?Y1EAQ4" TargetMode="External"/><Relationship Id="rId173" Type="http://schemas.openxmlformats.org/officeDocument/2006/relationships/hyperlink" Target="https://www.zotero.org/google-docs/?Y1EAQ4" TargetMode="External"/><Relationship Id="rId194" Type="http://schemas.openxmlformats.org/officeDocument/2006/relationships/theme" Target="theme/theme1.xml"/><Relationship Id="rId19" Type="http://schemas.openxmlformats.org/officeDocument/2006/relationships/hyperlink" Target="https://www.zotero.org/google-docs/?iW9hWS" TargetMode="External"/><Relationship Id="rId14" Type="http://schemas.openxmlformats.org/officeDocument/2006/relationships/hyperlink" Target="https://www.zotero.org/google-docs/?f8A78U" TargetMode="External"/><Relationship Id="rId30" Type="http://schemas.microsoft.com/office/2011/relationships/commentsExtended" Target="commentsExtended.xml"/><Relationship Id="rId35" Type="http://schemas.openxmlformats.org/officeDocument/2006/relationships/hyperlink" Target="https://www.zotero.org/google-docs/?RgLz5Q" TargetMode="External"/><Relationship Id="rId56" Type="http://schemas.openxmlformats.org/officeDocument/2006/relationships/hyperlink" Target="https://www.zotero.org/google-docs/?Y1EAQ4" TargetMode="External"/><Relationship Id="rId77" Type="http://schemas.openxmlformats.org/officeDocument/2006/relationships/hyperlink" Target="https://www.zotero.org/google-docs/?Y1EAQ4" TargetMode="External"/><Relationship Id="rId100" Type="http://schemas.openxmlformats.org/officeDocument/2006/relationships/hyperlink" Target="https://www.zotero.org/google-docs/?Y1EAQ4" TargetMode="External"/><Relationship Id="rId105" Type="http://schemas.openxmlformats.org/officeDocument/2006/relationships/hyperlink" Target="https://www.zotero.org/google-docs/?Y1EAQ4" TargetMode="External"/><Relationship Id="rId126" Type="http://schemas.openxmlformats.org/officeDocument/2006/relationships/hyperlink" Target="https://www.zotero.org/google-docs/?Y1EAQ4" TargetMode="External"/><Relationship Id="rId147" Type="http://schemas.openxmlformats.org/officeDocument/2006/relationships/hyperlink" Target="https://www.zotero.org/google-docs/?Y1EAQ4" TargetMode="External"/><Relationship Id="rId168" Type="http://schemas.openxmlformats.org/officeDocument/2006/relationships/hyperlink" Target="https://www.zotero.org/google-docs/?Y1EAQ4" TargetMode="External"/><Relationship Id="rId8" Type="http://schemas.openxmlformats.org/officeDocument/2006/relationships/hyperlink" Target="https://www.zotero.org/google-docs/?F9yYdP" TargetMode="External"/><Relationship Id="rId51" Type="http://schemas.openxmlformats.org/officeDocument/2006/relationships/hyperlink" Target="https://www.zotero.org/google-docs/?Y1EAQ4" TargetMode="External"/><Relationship Id="rId72" Type="http://schemas.openxmlformats.org/officeDocument/2006/relationships/hyperlink" Target="https://www.zotero.org/google-docs/?Y1EAQ4" TargetMode="External"/><Relationship Id="rId93" Type="http://schemas.openxmlformats.org/officeDocument/2006/relationships/hyperlink" Target="https://www.zotero.org/google-docs/?Y1EAQ4" TargetMode="External"/><Relationship Id="rId98" Type="http://schemas.openxmlformats.org/officeDocument/2006/relationships/hyperlink" Target="https://www.zotero.org/google-docs/?Y1EAQ4" TargetMode="External"/><Relationship Id="rId121" Type="http://schemas.openxmlformats.org/officeDocument/2006/relationships/hyperlink" Target="https://www.zotero.org/google-docs/?Y1EAQ4" TargetMode="External"/><Relationship Id="rId142" Type="http://schemas.openxmlformats.org/officeDocument/2006/relationships/hyperlink" Target="https://www.zotero.org/google-docs/?Y1EAQ4" TargetMode="External"/><Relationship Id="rId163" Type="http://schemas.openxmlformats.org/officeDocument/2006/relationships/hyperlink" Target="https://www.zotero.org/google-docs/?Y1EAQ4" TargetMode="External"/><Relationship Id="rId184" Type="http://schemas.openxmlformats.org/officeDocument/2006/relationships/hyperlink" Target="https://www.zotero.org/google-docs/?Y1EAQ4" TargetMode="External"/><Relationship Id="rId189" Type="http://schemas.openxmlformats.org/officeDocument/2006/relationships/hyperlink" Target="https://www.zotero.org/google-docs/?Y1EAQ4" TargetMode="External"/><Relationship Id="rId3" Type="http://schemas.openxmlformats.org/officeDocument/2006/relationships/settings" Target="settings.xml"/><Relationship Id="rId25" Type="http://schemas.openxmlformats.org/officeDocument/2006/relationships/hyperlink" Target="https://www.zotero.org/google-docs/?b0C2Zg" TargetMode="External"/><Relationship Id="rId46" Type="http://schemas.openxmlformats.org/officeDocument/2006/relationships/hyperlink" Target="https://www.zotero.org/google-docs/?Y1EAQ4" TargetMode="External"/><Relationship Id="rId67" Type="http://schemas.openxmlformats.org/officeDocument/2006/relationships/hyperlink" Target="https://www.zotero.org/google-docs/?Y1EAQ4" TargetMode="External"/><Relationship Id="rId116" Type="http://schemas.openxmlformats.org/officeDocument/2006/relationships/hyperlink" Target="https://www.zotero.org/google-docs/?Y1EAQ4" TargetMode="External"/><Relationship Id="rId137" Type="http://schemas.openxmlformats.org/officeDocument/2006/relationships/hyperlink" Target="https://www.zotero.org/google-docs/?Y1EAQ4" TargetMode="External"/><Relationship Id="rId158" Type="http://schemas.openxmlformats.org/officeDocument/2006/relationships/hyperlink" Target="https://www.zotero.org/google-docs/?Y1EAQ4" TargetMode="External"/><Relationship Id="rId20" Type="http://schemas.openxmlformats.org/officeDocument/2006/relationships/hyperlink" Target="https://www.zotero.org/google-docs/?CqCuy1" TargetMode="External"/><Relationship Id="rId41" Type="http://schemas.openxmlformats.org/officeDocument/2006/relationships/hyperlink" Target="https://www.zotero.org/google-docs/?Y1EAQ4" TargetMode="External"/><Relationship Id="rId62" Type="http://schemas.openxmlformats.org/officeDocument/2006/relationships/hyperlink" Target="https://www.zotero.org/google-docs/?Y1EAQ4" TargetMode="External"/><Relationship Id="rId83" Type="http://schemas.openxmlformats.org/officeDocument/2006/relationships/hyperlink" Target="https://www.zotero.org/google-docs/?Y1EAQ4" TargetMode="External"/><Relationship Id="rId88" Type="http://schemas.openxmlformats.org/officeDocument/2006/relationships/hyperlink" Target="https://www.zotero.org/google-docs/?Y1EAQ4" TargetMode="External"/><Relationship Id="rId111" Type="http://schemas.openxmlformats.org/officeDocument/2006/relationships/hyperlink" Target="https://www.zotero.org/google-docs/?Y1EAQ4" TargetMode="External"/><Relationship Id="rId132" Type="http://schemas.openxmlformats.org/officeDocument/2006/relationships/hyperlink" Target="https://www.zotero.org/google-docs/?Y1EAQ4" TargetMode="External"/><Relationship Id="rId153" Type="http://schemas.openxmlformats.org/officeDocument/2006/relationships/hyperlink" Target="https://www.zotero.org/google-docs/?Y1EAQ4" TargetMode="External"/><Relationship Id="rId174" Type="http://schemas.openxmlformats.org/officeDocument/2006/relationships/hyperlink" Target="https://www.zotero.org/google-docs/?Y1EAQ4" TargetMode="External"/><Relationship Id="rId179" Type="http://schemas.openxmlformats.org/officeDocument/2006/relationships/hyperlink" Target="https://www.zotero.org/google-docs/?Y1EAQ4" TargetMode="External"/><Relationship Id="rId190" Type="http://schemas.openxmlformats.org/officeDocument/2006/relationships/hyperlink" Target="https://www.zotero.org/google-docs/?Y1EAQ4" TargetMode="External"/><Relationship Id="rId15" Type="http://schemas.openxmlformats.org/officeDocument/2006/relationships/hyperlink" Target="https://www.zotero.org/google-docs/?nzRy6v" TargetMode="External"/><Relationship Id="rId36" Type="http://schemas.openxmlformats.org/officeDocument/2006/relationships/hyperlink" Target="https://www.zotero.org/google-docs/?wREkOX" TargetMode="External"/><Relationship Id="rId57" Type="http://schemas.openxmlformats.org/officeDocument/2006/relationships/hyperlink" Target="https://www.zotero.org/google-docs/?Y1EAQ4" TargetMode="External"/><Relationship Id="rId106" Type="http://schemas.openxmlformats.org/officeDocument/2006/relationships/hyperlink" Target="https://www.zotero.org/google-docs/?Y1EAQ4" TargetMode="External"/><Relationship Id="rId127" Type="http://schemas.openxmlformats.org/officeDocument/2006/relationships/hyperlink" Target="https://www.zotero.org/google-docs/?Y1EAQ4" TargetMode="External"/><Relationship Id="rId10" Type="http://schemas.openxmlformats.org/officeDocument/2006/relationships/hyperlink" Target="https://www.zotero.org/google-docs/?BsGfOU" TargetMode="External"/><Relationship Id="rId31" Type="http://schemas.microsoft.com/office/2016/09/relationships/commentsIds" Target="commentsIds.xml"/><Relationship Id="rId52" Type="http://schemas.openxmlformats.org/officeDocument/2006/relationships/hyperlink" Target="https://www.zotero.org/google-docs/?Y1EAQ4" TargetMode="External"/><Relationship Id="rId73" Type="http://schemas.openxmlformats.org/officeDocument/2006/relationships/hyperlink" Target="https://www.zotero.org/google-docs/?Y1EAQ4" TargetMode="External"/><Relationship Id="rId78" Type="http://schemas.openxmlformats.org/officeDocument/2006/relationships/hyperlink" Target="https://www.zotero.org/google-docs/?Y1EAQ4" TargetMode="External"/><Relationship Id="rId94" Type="http://schemas.openxmlformats.org/officeDocument/2006/relationships/hyperlink" Target="https://www.zotero.org/google-docs/?Y1EAQ4" TargetMode="External"/><Relationship Id="rId99" Type="http://schemas.openxmlformats.org/officeDocument/2006/relationships/hyperlink" Target="https://www.zotero.org/google-docs/?Y1EAQ4" TargetMode="External"/><Relationship Id="rId101" Type="http://schemas.openxmlformats.org/officeDocument/2006/relationships/hyperlink" Target="https://www.zotero.org/google-docs/?Y1EAQ4" TargetMode="External"/><Relationship Id="rId122" Type="http://schemas.openxmlformats.org/officeDocument/2006/relationships/hyperlink" Target="https://www.zotero.org/google-docs/?Y1EAQ4" TargetMode="External"/><Relationship Id="rId143" Type="http://schemas.openxmlformats.org/officeDocument/2006/relationships/hyperlink" Target="https://www.zotero.org/google-docs/?Y1EAQ4" TargetMode="External"/><Relationship Id="rId148" Type="http://schemas.openxmlformats.org/officeDocument/2006/relationships/hyperlink" Target="https://www.zotero.org/google-docs/?Y1EAQ4" TargetMode="External"/><Relationship Id="rId164" Type="http://schemas.openxmlformats.org/officeDocument/2006/relationships/hyperlink" Target="https://www.zotero.org/google-docs/?Y1EAQ4" TargetMode="External"/><Relationship Id="rId169" Type="http://schemas.openxmlformats.org/officeDocument/2006/relationships/hyperlink" Target="https://www.zotero.org/google-docs/?Y1EAQ4" TargetMode="External"/><Relationship Id="rId185" Type="http://schemas.openxmlformats.org/officeDocument/2006/relationships/hyperlink" Target="https://www.zotero.org/google-docs/?Y1EAQ4" TargetMode="External"/><Relationship Id="rId4" Type="http://schemas.openxmlformats.org/officeDocument/2006/relationships/webSettings" Target="webSettings.xml"/><Relationship Id="rId9" Type="http://schemas.openxmlformats.org/officeDocument/2006/relationships/hyperlink" Target="https://www.zotero.org/google-docs/?4YwVyJ" TargetMode="External"/><Relationship Id="rId180" Type="http://schemas.openxmlformats.org/officeDocument/2006/relationships/hyperlink" Target="https://www.zotero.org/google-docs/?Y1EAQ4" TargetMode="External"/><Relationship Id="rId26" Type="http://schemas.openxmlformats.org/officeDocument/2006/relationships/hyperlink" Target="https://www.zotero.org/google-docs/?BvFcoj" TargetMode="External"/><Relationship Id="rId47" Type="http://schemas.openxmlformats.org/officeDocument/2006/relationships/hyperlink" Target="https://www.zotero.org/google-docs/?Y1EAQ4" TargetMode="External"/><Relationship Id="rId68" Type="http://schemas.openxmlformats.org/officeDocument/2006/relationships/hyperlink" Target="https://www.zotero.org/google-docs/?Y1EAQ4" TargetMode="External"/><Relationship Id="rId89" Type="http://schemas.openxmlformats.org/officeDocument/2006/relationships/hyperlink" Target="https://www.zotero.org/google-docs/?Y1EAQ4" TargetMode="External"/><Relationship Id="rId112" Type="http://schemas.openxmlformats.org/officeDocument/2006/relationships/hyperlink" Target="https://www.zotero.org/google-docs/?Y1EAQ4" TargetMode="External"/><Relationship Id="rId133" Type="http://schemas.openxmlformats.org/officeDocument/2006/relationships/hyperlink" Target="https://www.zotero.org/google-docs/?Y1EAQ4" TargetMode="External"/><Relationship Id="rId154" Type="http://schemas.openxmlformats.org/officeDocument/2006/relationships/hyperlink" Target="https://www.zotero.org/google-docs/?Y1EAQ4" TargetMode="External"/><Relationship Id="rId175" Type="http://schemas.openxmlformats.org/officeDocument/2006/relationships/hyperlink" Target="https://www.zotero.org/google-docs/?Y1EAQ4" TargetMode="External"/><Relationship Id="rId16" Type="http://schemas.openxmlformats.org/officeDocument/2006/relationships/hyperlink" Target="https://www.zotero.org/google-docs/?0I8a9z" TargetMode="External"/><Relationship Id="rId37" Type="http://schemas.openxmlformats.org/officeDocument/2006/relationships/hyperlink" Target="https://www.zotero.org/google-docs/?UNSOky" TargetMode="External"/><Relationship Id="rId58" Type="http://schemas.openxmlformats.org/officeDocument/2006/relationships/hyperlink" Target="https://www.zotero.org/google-docs/?Y1EAQ4" TargetMode="External"/><Relationship Id="rId79" Type="http://schemas.openxmlformats.org/officeDocument/2006/relationships/hyperlink" Target="https://www.zotero.org/google-docs/?Y1EAQ4" TargetMode="External"/><Relationship Id="rId102" Type="http://schemas.openxmlformats.org/officeDocument/2006/relationships/hyperlink" Target="https://www.zotero.org/google-docs/?Y1EAQ4" TargetMode="External"/><Relationship Id="rId123" Type="http://schemas.openxmlformats.org/officeDocument/2006/relationships/hyperlink" Target="https://www.zotero.org/google-docs/?Y1EAQ4" TargetMode="External"/><Relationship Id="rId144" Type="http://schemas.openxmlformats.org/officeDocument/2006/relationships/hyperlink" Target="https://www.zotero.org/google-docs/?Y1EAQ4" TargetMode="External"/><Relationship Id="rId90" Type="http://schemas.openxmlformats.org/officeDocument/2006/relationships/hyperlink" Target="https://www.zotero.org/google-docs/?Y1EAQ4" TargetMode="External"/><Relationship Id="rId165" Type="http://schemas.openxmlformats.org/officeDocument/2006/relationships/hyperlink" Target="https://www.zotero.org/google-docs/?Y1EAQ4" TargetMode="External"/><Relationship Id="rId186" Type="http://schemas.openxmlformats.org/officeDocument/2006/relationships/hyperlink" Target="https://www.zotero.org/google-docs/?Y1EAQ4" TargetMode="External"/><Relationship Id="rId27" Type="http://schemas.openxmlformats.org/officeDocument/2006/relationships/hyperlink" Target="https://www.zotero.org/google-docs/?WDU7Yw" TargetMode="External"/><Relationship Id="rId48" Type="http://schemas.openxmlformats.org/officeDocument/2006/relationships/hyperlink" Target="https://www.zotero.org/google-docs/?Y1EAQ4" TargetMode="External"/><Relationship Id="rId69" Type="http://schemas.openxmlformats.org/officeDocument/2006/relationships/hyperlink" Target="https://www.zotero.org/google-docs/?Y1EAQ4" TargetMode="External"/><Relationship Id="rId113" Type="http://schemas.openxmlformats.org/officeDocument/2006/relationships/hyperlink" Target="https://www.zotero.org/google-docs/?Y1EAQ4" TargetMode="External"/><Relationship Id="rId134" Type="http://schemas.openxmlformats.org/officeDocument/2006/relationships/hyperlink" Target="https://www.zotero.org/google-docs/?Y1EAQ4" TargetMode="External"/><Relationship Id="rId80" Type="http://schemas.openxmlformats.org/officeDocument/2006/relationships/hyperlink" Target="https://www.zotero.org/google-docs/?Y1EAQ4" TargetMode="External"/><Relationship Id="rId155" Type="http://schemas.openxmlformats.org/officeDocument/2006/relationships/hyperlink" Target="https://www.zotero.org/google-docs/?Y1EAQ4" TargetMode="External"/><Relationship Id="rId176" Type="http://schemas.openxmlformats.org/officeDocument/2006/relationships/hyperlink" Target="https://www.zotero.org/google-docs/?Y1EAQ4" TargetMode="External"/><Relationship Id="rId17" Type="http://schemas.openxmlformats.org/officeDocument/2006/relationships/hyperlink" Target="https://www.zotero.org/google-docs/?DIPUpu" TargetMode="External"/><Relationship Id="rId38" Type="http://schemas.openxmlformats.org/officeDocument/2006/relationships/hyperlink" Target="https://www.zotero.org/google-docs/?XCROYe" TargetMode="External"/><Relationship Id="rId59" Type="http://schemas.openxmlformats.org/officeDocument/2006/relationships/hyperlink" Target="https://www.zotero.org/google-docs/?Y1EAQ4" TargetMode="External"/><Relationship Id="rId103" Type="http://schemas.openxmlformats.org/officeDocument/2006/relationships/hyperlink" Target="https://www.zotero.org/google-docs/?Y1EAQ4" TargetMode="External"/><Relationship Id="rId124" Type="http://schemas.openxmlformats.org/officeDocument/2006/relationships/hyperlink" Target="https://www.zotero.org/google-docs/?Y1EAQ4" TargetMode="External"/><Relationship Id="rId70" Type="http://schemas.openxmlformats.org/officeDocument/2006/relationships/hyperlink" Target="https://www.zotero.org/google-docs/?Y1EAQ4" TargetMode="External"/><Relationship Id="rId91" Type="http://schemas.openxmlformats.org/officeDocument/2006/relationships/hyperlink" Target="https://www.zotero.org/google-docs/?Y1EAQ4" TargetMode="External"/><Relationship Id="rId145" Type="http://schemas.openxmlformats.org/officeDocument/2006/relationships/hyperlink" Target="https://www.zotero.org/google-docs/?Y1EAQ4" TargetMode="External"/><Relationship Id="rId166" Type="http://schemas.openxmlformats.org/officeDocument/2006/relationships/hyperlink" Target="https://www.zotero.org/google-docs/?Y1EAQ4" TargetMode="External"/><Relationship Id="rId187" Type="http://schemas.openxmlformats.org/officeDocument/2006/relationships/hyperlink" Target="https://www.zotero.org/google-docs/?Y1EAQ4" TargetMode="External"/><Relationship Id="rId1" Type="http://schemas.openxmlformats.org/officeDocument/2006/relationships/numbering" Target="numbering.xml"/><Relationship Id="rId28" Type="http://schemas.openxmlformats.org/officeDocument/2006/relationships/hyperlink" Target="https://www.zotero.org/google-docs/?r6wS0F" TargetMode="External"/><Relationship Id="rId49" Type="http://schemas.openxmlformats.org/officeDocument/2006/relationships/hyperlink" Target="https://www.zotero.org/google-docs/?Y1EAQ4" TargetMode="External"/><Relationship Id="rId114" Type="http://schemas.openxmlformats.org/officeDocument/2006/relationships/hyperlink" Target="https://www.zotero.org/google-docs/?Y1EAQ4" TargetMode="External"/><Relationship Id="rId60" Type="http://schemas.openxmlformats.org/officeDocument/2006/relationships/hyperlink" Target="https://www.zotero.org/google-docs/?Y1EAQ4" TargetMode="External"/><Relationship Id="rId81" Type="http://schemas.openxmlformats.org/officeDocument/2006/relationships/hyperlink" Target="https://www.zotero.org/google-docs/?Y1EAQ4" TargetMode="External"/><Relationship Id="rId135" Type="http://schemas.openxmlformats.org/officeDocument/2006/relationships/hyperlink" Target="https://www.zotero.org/google-docs/?Y1EAQ4" TargetMode="External"/><Relationship Id="rId156" Type="http://schemas.openxmlformats.org/officeDocument/2006/relationships/hyperlink" Target="https://www.zotero.org/google-docs/?Y1EAQ4" TargetMode="External"/><Relationship Id="rId177" Type="http://schemas.openxmlformats.org/officeDocument/2006/relationships/hyperlink" Target="https://www.zotero.org/google-docs/?Y1EAQ4" TargetMode="External"/><Relationship Id="rId18" Type="http://schemas.openxmlformats.org/officeDocument/2006/relationships/hyperlink" Target="https://www.zotero.org/google-docs/?ESpiQ8" TargetMode="External"/><Relationship Id="rId3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8038</Words>
  <Characters>44213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Yanko Mezquita</dc:creator>
  <cp:lastModifiedBy>Yanko Mezquita Hoyos</cp:lastModifiedBy>
  <cp:revision>2</cp:revision>
  <dcterms:created xsi:type="dcterms:W3CDTF">2025-09-01T20:27:00Z</dcterms:created>
  <dcterms:modified xsi:type="dcterms:W3CDTF">2025-09-01T20:27:00Z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7980a242616fad5d2937257c4cc5ba218519c560e7f4b9e956b1daa673889144</vt:lpwstr>
  </property>
</Properties>
</file>