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 "Masculinities and Symbolic Violence: A Subjective Approach to Misogyny and Gender Inequality"</w:t>
      </w: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sz w:val="28"/>
          <w:szCs w:val="28"/>
        </w:rPr>
      </w:pPr>
      <w:r w:rsidDel="00000000" w:rsidR="00000000" w:rsidRPr="00000000">
        <w:rPr>
          <w:rtl w:val="0"/>
        </w:rPr>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0"/>
          <w:szCs w:val="20"/>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7">
      <w:pPr>
        <w:spacing w:after="240" w:before="240" w:lineRule="auto"/>
        <w:jc w:val="both"/>
        <w:rPr>
          <w:sz w:val="20"/>
          <w:szCs w:val="20"/>
        </w:rPr>
      </w:pPr>
      <w:r w:rsidDel="00000000" w:rsidR="00000000" w:rsidRPr="00000000">
        <w:rPr>
          <w:sz w:val="20"/>
          <w:szCs w:val="20"/>
          <w:rtl w:val="0"/>
        </w:rPr>
        <w:t xml:space="preserve">This article examines how individuals organizes subjective processes that emerge from both social and individual subjective configurations produced through misogynistic representations, aiming to understand how a cisgender, heterosexual man signifies the feminine. Grounded in González Rey and Mitjáns Martínez’s Theory of Subjectivity, the study adopts a qualitative approach and employs the constructive-interpretive method to investigate how a misogyny-marked subjectivity subtly and covertly perpetuates gendered violence and domination. The findings reveal that misogyny underpins multiple processes of social subjectivity, solidifying into norms and practices that affect women and men alike. Furthermore, its modes of expression are continuously reshaped by contemporary political and social debates. We conclude that elucidating these subjective processes is essential for understanding how the perpetuation of violence and gender inequality is constituted within our society.</w:t>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A">
      <w:pPr>
        <w:pageBreakBefore w:val="0"/>
        <w:jc w:val="both"/>
        <w:rPr>
          <w:sz w:val="20"/>
          <w:szCs w:val="20"/>
        </w:rPr>
      </w:pPr>
      <w:r w:rsidDel="00000000" w:rsidR="00000000" w:rsidRPr="00000000">
        <w:rPr>
          <w:sz w:val="20"/>
          <w:szCs w:val="20"/>
          <w:rtl w:val="0"/>
        </w:rPr>
        <w:t xml:space="preserve">masculinity; misogyny; subjectivity, gender</w:t>
      </w:r>
    </w:p>
    <w:p w:rsidR="00000000" w:rsidDel="00000000" w:rsidP="00000000" w:rsidRDefault="00000000" w:rsidRPr="00000000" w14:paraId="0000000B">
      <w:pPr>
        <w:pageBreakBefore w:val="0"/>
        <w:jc w:val="both"/>
        <w:rPr>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120" w:lineRule="auto"/>
        <w:jc w:val="center"/>
        <w:rPr>
          <w:b w:val="1"/>
          <w:smallCaps w:val="1"/>
          <w:color w:val="000000"/>
          <w:sz w:val="20"/>
          <w:szCs w:val="20"/>
        </w:rPr>
      </w:pPr>
      <w:r w:rsidDel="00000000" w:rsidR="00000000" w:rsidRPr="00000000">
        <w:rPr>
          <w:b w:val="1"/>
          <w:smallCaps w:val="1"/>
          <w:color w:val="000000"/>
          <w:sz w:val="20"/>
          <w:szCs w:val="20"/>
          <w:rtl w:val="0"/>
        </w:rPr>
        <w:t xml:space="preserve">Resumo</w:t>
      </w:r>
    </w:p>
    <w:p w:rsidR="00000000" w:rsidDel="00000000" w:rsidP="00000000" w:rsidRDefault="00000000" w:rsidRPr="00000000" w14:paraId="0000000D">
      <w:pPr>
        <w:pageBreakBefore w:val="0"/>
        <w:jc w:val="both"/>
        <w:rPr>
          <w:i w:val="1"/>
          <w:sz w:val="20"/>
          <w:szCs w:val="20"/>
        </w:rPr>
      </w:pPr>
      <w:r w:rsidDel="00000000" w:rsidR="00000000" w:rsidRPr="00000000">
        <w:rPr>
          <w:sz w:val="20"/>
          <w:szCs w:val="20"/>
          <w:rtl w:val="0"/>
        </w:rPr>
        <w:t xml:space="preserve">Este artigo analisa como o indiv</w:t>
      </w:r>
      <w:r w:rsidDel="00000000" w:rsidR="00000000" w:rsidRPr="00000000">
        <w:rPr>
          <w:sz w:val="20"/>
          <w:szCs w:val="20"/>
          <w:rtl w:val="0"/>
        </w:rPr>
        <w:t xml:space="preserve">íduo organiza processos subjetivos que emergem de configurações subjetivas sociais e individuais que são produzidas a partir de representações</w:t>
      </w:r>
      <w:r w:rsidDel="00000000" w:rsidR="00000000" w:rsidRPr="00000000">
        <w:rPr>
          <w:sz w:val="20"/>
          <w:szCs w:val="20"/>
          <w:rtl w:val="0"/>
        </w:rPr>
        <w:t xml:space="preserve"> mis</w:t>
      </w:r>
      <w:r w:rsidDel="00000000" w:rsidR="00000000" w:rsidRPr="00000000">
        <w:rPr>
          <w:sz w:val="20"/>
          <w:szCs w:val="20"/>
          <w:rtl w:val="0"/>
        </w:rPr>
        <w:t xml:space="preserve">óginas. Buscando entender como um homem</w:t>
      </w:r>
      <w:r w:rsidDel="00000000" w:rsidR="00000000" w:rsidRPr="00000000">
        <w:rPr>
          <w:sz w:val="20"/>
          <w:szCs w:val="20"/>
          <w:rtl w:val="0"/>
        </w:rPr>
        <w:t xml:space="preserve"> cisgênero e heterossexual representa o feminino. Fundamentado na Teoria da Subjetividade de González Rey e Mitjáns Martínez, o estudo adota uma abordagem qualitativa e utiliza o método construtivo-interpretativo para investigar de que modo a subjetividade marcada pela misoginia, perpetua de forma velada e sutil a violência e a dominação de gênero. Os resultados evidenciam que a misoginia constitui diferentes processos da subjetividade social e se configura em normas e práticas que afetam mulheres e homens. Assim, suas formas de expressão são continuamente atualizadas pelos debates políticos e sociais contemporâneos. Conclui-se que a compreensão desses processos subjetivos são fundamentais para pensar como a perpetuação da </w:t>
      </w:r>
      <w:r w:rsidDel="00000000" w:rsidR="00000000" w:rsidRPr="00000000">
        <w:rPr>
          <w:sz w:val="20"/>
          <w:szCs w:val="20"/>
          <w:rtl w:val="0"/>
        </w:rPr>
        <w:t xml:space="preserve">violência e da desigualdade de gênero constituem a nossa sociedade.</w:t>
      </w:r>
      <w:r w:rsidDel="00000000" w:rsidR="00000000" w:rsidRPr="00000000">
        <w:rPr>
          <w:rtl w:val="0"/>
        </w:rPr>
      </w:r>
    </w:p>
    <w:p w:rsidR="00000000" w:rsidDel="00000000" w:rsidP="00000000" w:rsidRDefault="00000000" w:rsidRPr="00000000" w14:paraId="0000000E">
      <w:pPr>
        <w:pageBreakBefore w:val="0"/>
        <w:rPr>
          <w:sz w:val="20"/>
          <w:szCs w:val="20"/>
        </w:rPr>
      </w:pPr>
      <w:r w:rsidDel="00000000" w:rsidR="00000000" w:rsidRPr="00000000">
        <w:rPr>
          <w:rtl w:val="0"/>
        </w:rPr>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jc w:val="both"/>
        <w:rPr>
          <w:sz w:val="20"/>
          <w:szCs w:val="20"/>
        </w:rPr>
      </w:pPr>
      <w:r w:rsidDel="00000000" w:rsidR="00000000" w:rsidRPr="00000000">
        <w:rPr>
          <w:b w:val="1"/>
          <w:sz w:val="20"/>
          <w:szCs w:val="20"/>
          <w:rtl w:val="0"/>
        </w:rPr>
        <w:t xml:space="preserve">Palavras-chave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1">
      <w:pPr>
        <w:pageBreakBefore w:val="0"/>
        <w:jc w:val="both"/>
        <w:rPr>
          <w:sz w:val="20"/>
          <w:szCs w:val="20"/>
        </w:rPr>
      </w:pPr>
      <w:r w:rsidDel="00000000" w:rsidR="00000000" w:rsidRPr="00000000">
        <w:rPr>
          <w:sz w:val="20"/>
          <w:szCs w:val="20"/>
          <w:rtl w:val="0"/>
        </w:rPr>
        <w:t xml:space="preserve">masculinidade; misoginia; subjetividade; gênero</w:t>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t xml:space="preserve">Masculinidades e violência simbólica: uma abordagem subjetiva sobre misoginia e desigualdade de gênero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w:t>
      </w:r>
      <w:r w:rsidDel="00000000" w:rsidR="00000000" w:rsidRPr="00000000">
        <w:rPr>
          <w:b w:val="1"/>
          <w:rtl w:val="0"/>
        </w:rPr>
        <w:t xml:space="preserve">ção</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pacing w:line="360" w:lineRule="auto"/>
        <w:ind w:firstLine="720"/>
        <w:jc w:val="both"/>
        <w:rPr/>
      </w:pPr>
      <w:r w:rsidDel="00000000" w:rsidR="00000000" w:rsidRPr="00000000">
        <w:rPr>
          <w:rtl w:val="0"/>
        </w:rPr>
        <w:t xml:space="preserve">A compreensão dos processos subjetivos que permeiam as relações de gênero e a misoginia exigem uma abordagem teórica capaz de integrar as dimensões individuais e sociais da experiência humana. Neste contexto, este estudo fundamenta-se na Teoria da Subjetividade, proposta por González Rey </w:t>
      </w:r>
      <w:r w:rsidDel="00000000" w:rsidR="00000000" w:rsidRPr="00000000">
        <w:rPr>
          <w:rtl w:val="0"/>
        </w:rPr>
        <w:t xml:space="preserve">&amp; Mitjáns</w:t>
      </w:r>
      <w:r w:rsidDel="00000000" w:rsidR="00000000" w:rsidRPr="00000000">
        <w:rPr>
          <w:rtl w:val="0"/>
        </w:rPr>
        <w:t xml:space="preserve"> Martínez (2017), que, a partir da perspectiva histórico-cultural, entende a subjetividade como um processo dinâmico e contínuo, constituído pelas experiências históricas, sociais e culturais vividas pelos indivíduos (González Rey </w:t>
      </w:r>
      <w:r w:rsidDel="00000000" w:rsidR="00000000" w:rsidRPr="00000000">
        <w:rPr>
          <w:rtl w:val="0"/>
        </w:rPr>
        <w:t xml:space="preserve">&amp; Mitjáns</w:t>
      </w:r>
      <w:r w:rsidDel="00000000" w:rsidR="00000000" w:rsidRPr="00000000">
        <w:rPr>
          <w:rtl w:val="0"/>
        </w:rPr>
        <w:t xml:space="preserve"> Martínez, 2017). </w:t>
      </w:r>
      <w:r w:rsidDel="00000000" w:rsidR="00000000" w:rsidRPr="00000000">
        <w:rPr>
          <w:rtl w:val="0"/>
        </w:rPr>
        <w:t xml:space="preserve">O gênero</w:t>
      </w:r>
      <w:r w:rsidDel="00000000" w:rsidR="00000000" w:rsidRPr="00000000">
        <w:rPr>
          <w:rtl w:val="0"/>
        </w:rPr>
        <w:t xml:space="preserve">, sob essa ótica, é concebido como uma configuração subjetiva social e individual. Assim, o </w:t>
      </w:r>
      <w:r w:rsidDel="00000000" w:rsidR="00000000" w:rsidRPr="00000000">
        <w:rPr>
          <w:rtl w:val="0"/>
        </w:rPr>
        <w:t xml:space="preserve">gênero é </w:t>
      </w:r>
      <w:r w:rsidDel="00000000" w:rsidR="00000000" w:rsidRPr="00000000">
        <w:rPr>
          <w:rtl w:val="0"/>
        </w:rPr>
        <w:t xml:space="preserve"> institucionalizado</w:t>
      </w:r>
      <w:r w:rsidDel="00000000" w:rsidR="00000000" w:rsidRPr="00000000">
        <w:rPr>
          <w:rtl w:val="0"/>
        </w:rPr>
        <w:t xml:space="preserve"> por processos hegemônicos que normalizam a heteronormatividade compuls</w:t>
      </w:r>
      <w:r w:rsidDel="00000000" w:rsidR="00000000" w:rsidRPr="00000000">
        <w:rPr>
          <w:rtl w:val="0"/>
        </w:rPr>
        <w:t xml:space="preserve">ória (Butler, 2018; Scott, 1995), </w:t>
      </w:r>
      <w:r w:rsidDel="00000000" w:rsidR="00000000" w:rsidRPr="00000000">
        <w:rPr>
          <w:rtl w:val="0"/>
        </w:rPr>
        <w:t xml:space="preserve">orientando diversas produções subjetivas e práticas cotidianas .</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line="360" w:lineRule="auto"/>
        <w:ind w:firstLine="720"/>
        <w:jc w:val="both"/>
        <w:rPr/>
      </w:pPr>
      <w:r w:rsidDel="00000000" w:rsidR="00000000" w:rsidRPr="00000000">
        <w:rPr>
          <w:rtl w:val="0"/>
        </w:rPr>
        <w:t xml:space="preserve">Pesquisas anteriores destacam que a misoginia, enquanto fenômeno social e histórico, manifesta-se de formas explícitas e sutis, atravessando discursos, práticas e instituições (Holland, 2010; Moterani &amp; Carvalho, 2016). A análise crítica dessas expressões demanda a superação de explicações reducionistas, como as biologizantes, reconhecendo o papel central das construções simbólicas e emocionais na conformação das relações de poder e violência de gênero (Butler, 2018; Beauvoir, 2016). No entanto, ainda há diversas possibilidades de</w:t>
      </w:r>
      <w:r w:rsidDel="00000000" w:rsidR="00000000" w:rsidRPr="00000000">
        <w:rPr>
          <w:rtl w:val="0"/>
        </w:rPr>
        <w:t xml:space="preserve"> intersecção das teorias feministas e queer com a Teoria da Subjetividade que permitiriam a compreensão </w:t>
      </w:r>
      <w:r w:rsidDel="00000000" w:rsidR="00000000" w:rsidRPr="00000000">
        <w:rPr>
          <w:rtl w:val="0"/>
        </w:rPr>
        <w:t xml:space="preserve">de como as configurações subjetivas, marcadas pela misoginia, perpetuam a violência e a dominação. Além disso, é fundamental considerar que as formas de experienciar e produzir misoginia estão em constante atualização, influenciadas pelos intensos debates políticos e sociais contemporâneos.</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line="360" w:lineRule="auto"/>
        <w:ind w:firstLine="720"/>
        <w:jc w:val="both"/>
        <w:rPr/>
      </w:pPr>
      <w:r w:rsidDel="00000000" w:rsidR="00000000" w:rsidRPr="00000000">
        <w:rPr>
          <w:rtl w:val="0"/>
        </w:rPr>
        <w:t xml:space="preserve">Diante disso, o objetivo desta pesquisa é analisar como se constituem os processos subjetivos de um homem cisgênero e heterossexual no seu contexto de vida. Al</w:t>
      </w:r>
      <w:r w:rsidDel="00000000" w:rsidR="00000000" w:rsidRPr="00000000">
        <w:rPr>
          <w:rtl w:val="0"/>
        </w:rPr>
        <w:t xml:space="preserve">ém disso, como esses processos subjetivos influenciam </w:t>
      </w:r>
      <w:r w:rsidDel="00000000" w:rsidR="00000000" w:rsidRPr="00000000">
        <w:rPr>
          <w:rtl w:val="0"/>
        </w:rPr>
        <w:t xml:space="preserve">as suas </w:t>
      </w:r>
      <w:r w:rsidDel="00000000" w:rsidR="00000000" w:rsidRPr="00000000">
        <w:rPr>
          <w:rtl w:val="0"/>
        </w:rPr>
        <w:t xml:space="preserve">relações</w:t>
      </w:r>
      <w:r w:rsidDel="00000000" w:rsidR="00000000" w:rsidRPr="00000000">
        <w:rPr>
          <w:rtl w:val="0"/>
        </w:rPr>
        <w:t xml:space="preserve"> </w:t>
      </w:r>
      <w:r w:rsidDel="00000000" w:rsidR="00000000" w:rsidRPr="00000000">
        <w:rPr>
          <w:rtl w:val="0"/>
        </w:rPr>
        <w:t xml:space="preserve">e as suas percepções de mundo. </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pacing w:line="360" w:lineRule="auto"/>
        <w:ind w:firstLine="720"/>
        <w:jc w:val="both"/>
        <w:rPr/>
      </w:pPr>
      <w:r w:rsidDel="00000000" w:rsidR="00000000" w:rsidRPr="00000000">
        <w:rPr>
          <w:rtl w:val="0"/>
        </w:rPr>
        <w:t xml:space="preserve">Para isso, adota-se</w:t>
      </w:r>
      <w:r w:rsidDel="00000000" w:rsidR="00000000" w:rsidRPr="00000000">
        <w:rPr>
          <w:rtl w:val="0"/>
        </w:rPr>
        <w:t xml:space="preserve"> uma abordagem qualitativa, baseada na Teoria da Subjetividade, e utiliza o método construtivo-interpretativo para analisar as experiências subjetivas de homens cisgêneros e heterossexuais no contexto das relações de gênero. Essa escolha metodológica se deu pelo valor </w:t>
      </w:r>
      <w:r w:rsidDel="00000000" w:rsidR="00000000" w:rsidRPr="00000000">
        <w:rPr>
          <w:rtl w:val="0"/>
        </w:rPr>
        <w:t xml:space="preserve">heurístico</w:t>
      </w:r>
      <w:r w:rsidDel="00000000" w:rsidR="00000000" w:rsidRPr="00000000">
        <w:rPr>
          <w:rtl w:val="0"/>
        </w:rPr>
        <w:t xml:space="preserve"> da Teoria da Subjetividade e, por tal metodologia,  permitir aprofundar a compreensão das dinâmicas subjetivas envolvidas na perpetuação da misoginia e suas produções psicossociais.</w:t>
      </w:r>
      <w:r w:rsidDel="00000000" w:rsidR="00000000" w:rsidRPr="00000000">
        <w:rPr>
          <w:rtl w:val="0"/>
        </w:rPr>
      </w:r>
    </w:p>
    <w:p w:rsidR="00000000" w:rsidDel="00000000" w:rsidP="00000000" w:rsidRDefault="00000000" w:rsidRPr="00000000" w14:paraId="00000019">
      <w:pPr>
        <w:spacing w:line="360" w:lineRule="auto"/>
        <w:rPr>
          <w:b w:val="1"/>
        </w:rPr>
      </w:pPr>
      <w:r w:rsidDel="00000000" w:rsidR="00000000" w:rsidRPr="00000000">
        <w:rPr>
          <w:b w:val="1"/>
          <w:i w:val="1"/>
          <w:rtl w:val="0"/>
        </w:rPr>
        <w:t xml:space="preserve">Fundamentação Teórica</w:t>
      </w:r>
      <w:r w:rsidDel="00000000" w:rsidR="00000000" w:rsidRPr="00000000">
        <w:rPr>
          <w:rtl w:val="0"/>
        </w:rPr>
      </w:r>
    </w:p>
    <w:p w:rsidR="00000000" w:rsidDel="00000000" w:rsidP="00000000" w:rsidRDefault="00000000" w:rsidRPr="00000000" w14:paraId="0000001A">
      <w:pPr>
        <w:spacing w:line="360" w:lineRule="auto"/>
        <w:ind w:firstLine="720"/>
        <w:jc w:val="both"/>
        <w:rPr/>
      </w:pPr>
      <w:r w:rsidDel="00000000" w:rsidR="00000000" w:rsidRPr="00000000">
        <w:rPr>
          <w:rtl w:val="0"/>
        </w:rPr>
        <w:t xml:space="preserve">O corpo teórico que este trabalho situa-se é o da Teoria da Subjetividade, proposta por González Rey e </w:t>
      </w:r>
      <w:r w:rsidDel="00000000" w:rsidR="00000000" w:rsidRPr="00000000">
        <w:rPr>
          <w:color w:val="222222"/>
          <w:highlight w:val="white"/>
          <w:rtl w:val="0"/>
        </w:rPr>
        <w:t xml:space="preserve">Mitjáns Martínez</w:t>
      </w:r>
      <w:r w:rsidDel="00000000" w:rsidR="00000000" w:rsidRPr="00000000">
        <w:rPr>
          <w:rtl w:val="0"/>
        </w:rPr>
        <w:t xml:space="preserve"> (2017). Amparada pela perspectiva histórico-cultural, esta  abordagem entende que os processos humanos são dinâmicos e complexos (González Rey &amp; </w:t>
      </w:r>
      <w:r w:rsidDel="00000000" w:rsidR="00000000" w:rsidRPr="00000000">
        <w:rPr>
          <w:color w:val="222222"/>
          <w:highlight w:val="white"/>
          <w:rtl w:val="0"/>
        </w:rPr>
        <w:t xml:space="preserve">Mitjáns Martínez</w:t>
      </w:r>
      <w:r w:rsidDel="00000000" w:rsidR="00000000" w:rsidRPr="00000000">
        <w:rPr>
          <w:rtl w:val="0"/>
        </w:rPr>
        <w:t xml:space="preserve"> 2017).  Nesse sentido, o individual e o social relacionam-se dialeticamente e perpassam o indivíduo e a sua cultura.</w:t>
      </w:r>
    </w:p>
    <w:p w:rsidR="00000000" w:rsidDel="00000000" w:rsidP="00000000" w:rsidRDefault="00000000" w:rsidRPr="00000000" w14:paraId="0000001B">
      <w:pPr>
        <w:spacing w:line="360" w:lineRule="auto"/>
        <w:ind w:firstLine="720"/>
        <w:jc w:val="both"/>
        <w:rPr/>
      </w:pPr>
      <w:r w:rsidDel="00000000" w:rsidR="00000000" w:rsidRPr="00000000">
        <w:rPr>
          <w:rtl w:val="0"/>
        </w:rPr>
        <w:t xml:space="preserve">A unidade mais elementar para a teoria da subjetividade é o sentido subjetivo, que se compreende como a integração das dimensões simbólica e emocional. Essa assimilação ocorre de forma que ambas as dimensões se entrelaçam e se unificam, sem a sobreposição de uma a outra, emergindo conjuntamente. A conformação de sentidos subjetivos em organizações mais estáveis é o que possibilita a produção de configurações subjetivas, ou seja, as configurações subjetivas resultam da integração de sentidos subjetivos, que se organizam e estabilizam, possibilitando a geração de novos sentidos (González Rey </w:t>
      </w:r>
      <w:r w:rsidDel="00000000" w:rsidR="00000000" w:rsidRPr="00000000">
        <w:rPr>
          <w:rtl w:val="0"/>
        </w:rPr>
        <w:t xml:space="preserve">&amp; </w:t>
      </w:r>
      <w:r w:rsidDel="00000000" w:rsidR="00000000" w:rsidRPr="00000000">
        <w:rPr>
          <w:color w:val="222222"/>
          <w:highlight w:val="white"/>
          <w:rtl w:val="0"/>
        </w:rPr>
        <w:t xml:space="preserve">Mitjáns Martínez</w:t>
      </w:r>
      <w:r w:rsidDel="00000000" w:rsidR="00000000" w:rsidRPr="00000000">
        <w:rPr>
          <w:rtl w:val="0"/>
        </w:rPr>
        <w:t xml:space="preserve">, 2017). </w:t>
      </w:r>
    </w:p>
    <w:p w:rsidR="00000000" w:rsidDel="00000000" w:rsidP="00000000" w:rsidRDefault="00000000" w:rsidRPr="00000000" w14:paraId="0000001C">
      <w:pPr>
        <w:spacing w:line="360" w:lineRule="auto"/>
        <w:ind w:firstLine="720"/>
        <w:jc w:val="both"/>
        <w:rPr/>
      </w:pPr>
      <w:r w:rsidDel="00000000" w:rsidR="00000000" w:rsidRPr="00000000">
        <w:rPr>
          <w:rtl w:val="0"/>
        </w:rPr>
        <w:t xml:space="preserve">A subjetividade, conceito ímpar para nossa reflexão, é definida por González Rey e </w:t>
      </w:r>
      <w:r w:rsidDel="00000000" w:rsidR="00000000" w:rsidRPr="00000000">
        <w:rPr>
          <w:color w:val="222222"/>
          <w:highlight w:val="white"/>
          <w:rtl w:val="0"/>
        </w:rPr>
        <w:t xml:space="preserve">Mitjáns Martínez</w:t>
      </w:r>
      <w:r w:rsidDel="00000000" w:rsidR="00000000" w:rsidRPr="00000000">
        <w:rPr>
          <w:rtl w:val="0"/>
        </w:rPr>
        <w:t xml:space="preserve"> (2017) como um processo dinâmico e contínuo de produção subjetiva em dois níveis estritamente relacionados e dinâmicos: o individual e o social. Ou seja, a subjetividade é constituída pelas produções realizadas sob as experiências vividas conjuntamente nas diversas instâncias históricas, sociais e culturais. Deste modo, a subjetividade social refere-se às formas que o indivíduo interage, entende e interpreta a realidade social e, assim, constroem sentidos e significados a partir dessas experiências. Assim, os processos sociais e individuais se configuram de maneira recíproca (González Rey &amp; </w:t>
      </w:r>
      <w:r w:rsidDel="00000000" w:rsidR="00000000" w:rsidRPr="00000000">
        <w:rPr>
          <w:color w:val="222222"/>
          <w:highlight w:val="white"/>
          <w:rtl w:val="0"/>
        </w:rPr>
        <w:t xml:space="preserve">Mitjáns Martínez</w:t>
      </w:r>
      <w:r w:rsidDel="00000000" w:rsidR="00000000" w:rsidRPr="00000000">
        <w:rPr>
          <w:rtl w:val="0"/>
        </w:rPr>
        <w:t xml:space="preserve">, 2017).  </w:t>
      </w:r>
    </w:p>
    <w:p w:rsidR="00000000" w:rsidDel="00000000" w:rsidP="00000000" w:rsidRDefault="00000000" w:rsidRPr="00000000" w14:paraId="0000001D">
      <w:pPr>
        <w:spacing w:line="360" w:lineRule="auto"/>
        <w:ind w:firstLine="720"/>
        <w:jc w:val="both"/>
        <w:rPr/>
      </w:pPr>
      <w:r w:rsidDel="00000000" w:rsidR="00000000" w:rsidRPr="00000000">
        <w:rPr>
          <w:rtl w:val="0"/>
        </w:rPr>
        <w:t xml:space="preserve">Portanto, o indivíduo produz subjetivamente sob o meio social. Esse espaço não se caracteriza como a soma das subjetividades individuais, destaca-se sua propriedade dinâmica relacional, superando o reducionismo de se pensar subjetividade como um fenômeno apenas individual. Dessa maneira, a subjetividade social e individual fazem parte de um mesmo sistema e produzem-se mutuamente (</w:t>
      </w:r>
      <w:r w:rsidDel="00000000" w:rsidR="00000000" w:rsidRPr="00000000">
        <w:rPr>
          <w:color w:val="222222"/>
          <w:highlight w:val="white"/>
          <w:rtl w:val="0"/>
        </w:rPr>
        <w:t xml:space="preserve">Mitjáns Martínez</w:t>
      </w:r>
      <w:r w:rsidDel="00000000" w:rsidR="00000000" w:rsidRPr="00000000">
        <w:rPr>
          <w:rtl w:val="0"/>
        </w:rPr>
        <w:t xml:space="preserve">, 2020).</w:t>
      </w:r>
    </w:p>
    <w:p w:rsidR="00000000" w:rsidDel="00000000" w:rsidP="00000000" w:rsidRDefault="00000000" w:rsidRPr="00000000" w14:paraId="0000001E">
      <w:pPr>
        <w:spacing w:line="360" w:lineRule="auto"/>
        <w:ind w:firstLine="720"/>
        <w:jc w:val="both"/>
        <w:rPr/>
      </w:pPr>
      <w:r w:rsidDel="00000000" w:rsidR="00000000" w:rsidRPr="00000000">
        <w:rPr>
          <w:rtl w:val="0"/>
        </w:rPr>
        <w:t xml:space="preserve">Subjetividade social refere-se, assim, a esta produção predominantemente aceita, institucionalizada e naturalizada que produz normas, valores e crenças amplamente aceitos e subjetivados, pelas quais o indivíduo entende, interpreta e relaciona suas experiências. Portanto, como exposto por </w:t>
      </w:r>
      <w:r w:rsidDel="00000000" w:rsidR="00000000" w:rsidRPr="00000000">
        <w:rPr>
          <w:color w:val="222222"/>
          <w:highlight w:val="white"/>
          <w:rtl w:val="0"/>
        </w:rPr>
        <w:t xml:space="preserve">Mitjáns Martínez</w:t>
      </w:r>
      <w:r w:rsidDel="00000000" w:rsidR="00000000" w:rsidRPr="00000000">
        <w:rPr>
          <w:rtl w:val="0"/>
        </w:rPr>
        <w:t xml:space="preserve"> e González Rey (2017):</w:t>
      </w:r>
    </w:p>
    <w:p w:rsidR="00000000" w:rsidDel="00000000" w:rsidP="00000000" w:rsidRDefault="00000000" w:rsidRPr="00000000" w14:paraId="0000001F">
      <w:pPr>
        <w:spacing w:line="480" w:lineRule="auto"/>
        <w:ind w:left="720" w:firstLine="0"/>
        <w:jc w:val="both"/>
        <w:rPr/>
      </w:pPr>
      <w:r w:rsidDel="00000000" w:rsidR="00000000" w:rsidRPr="00000000">
        <w:rPr>
          <w:rtl w:val="0"/>
        </w:rPr>
        <w:t xml:space="preserve">São processos da subjetividade social as representações sociais hegemônicas, os sistemas normativos formais e informais da sociedade, os sistemas discursivos dominantes, a religiosidade, os mitos, as formas habituais de pensamento, códigos morais e emocionais de relação, expectativas dominantes e todas as formas de institucionalização (p. 88).</w:t>
      </w:r>
    </w:p>
    <w:p w:rsidR="00000000" w:rsidDel="00000000" w:rsidP="00000000" w:rsidRDefault="00000000" w:rsidRPr="00000000" w14:paraId="00000020">
      <w:pPr>
        <w:spacing w:line="360" w:lineRule="auto"/>
        <w:ind w:firstLine="720"/>
        <w:jc w:val="both"/>
        <w:rPr/>
      </w:pPr>
      <w:r w:rsidDel="00000000" w:rsidR="00000000" w:rsidRPr="00000000">
        <w:rPr>
          <w:rtl w:val="0"/>
        </w:rPr>
        <w:t xml:space="preserve">O ódio às mulheres, misoginia, tem suas raízes históricas que se fazem presentes nas dinâmicas sociais até hoje (Holland, 2010). Misoginia, que tem seu significado no grego “miseo”, que significa ódio, e “gyne”, que significa mulheres, referindo-se à rejeição e/ou ódio não somente as mulheres, mas a tudo que é representado por elas, pelo simbolismo destinado ao feminino (Dicionário Priberam da Língua Portuguesa, n.d.). Este ódio ou aversão às mulheres manifesta-se de diversas formas, seja através da discriminação sexual, objetificação sexual, violência física, psicológica, sexual, entre outras (Holland, 2010; Moterani &amp; Carvalho, 2016). </w:t>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Ao propor-se discutir gênero, faz-se necessário conceituá-lo e criticar os modelos dados de forma naturalista, visto a abrangência de significados subjetivos e materialistas que estão associados ao mesmo (Scott, 1995; Butler, 2018). Gênero e sexo  são conceitos que estão presentes na vida cotidiana, intrinsecamente ligados à identificação, historicidade, religiosidade e organização social em torno da distinção e significação de corpos (Scott, 1995; Butler, 2018). </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O processo de reivindicação do conceito gênero na formação e no desenvolvimento dos estudos feministas é discutido por Scott (1995) como forma a transceder o determinismo biológico subjacente ao termo sexo, destacando a necessidade de discutir as produções, efeitos e consequências das relações sociais dentro de um sistema polarizado de gênero, no qual papéis, expectativas e simbolismo são estritamente definidos. </w:t>
      </w:r>
    </w:p>
    <w:p w:rsidR="00000000" w:rsidDel="00000000" w:rsidP="00000000" w:rsidRDefault="00000000" w:rsidRPr="00000000" w14:paraId="00000023">
      <w:pPr>
        <w:spacing w:line="360" w:lineRule="auto"/>
        <w:ind w:firstLine="720"/>
        <w:jc w:val="both"/>
        <w:rPr/>
      </w:pPr>
      <w:r w:rsidDel="00000000" w:rsidR="00000000" w:rsidRPr="00000000">
        <w:rPr>
          <w:rtl w:val="0"/>
        </w:rPr>
        <w:t xml:space="preserve">Neste trabalho, procura-se refletir e discutir as problemáticas que envolvem gênero, e por sua vez misoginia, excedendo as noções dominantes biomédicas que perpetuam e se expressam na subjetividade social. Discutir gênero unicamente pela noção biomédica torna-se insuficiente “...considerando que as dimensões materiais do corpo não são negadas, mas reconhecidas como distintas do processo pelo qual o corpo vem assumir significados culturais” (Butler, 2018, pg 04). </w:t>
      </w:r>
    </w:p>
    <w:p w:rsidR="00000000" w:rsidDel="00000000" w:rsidP="00000000" w:rsidRDefault="00000000" w:rsidRPr="00000000" w14:paraId="00000024">
      <w:pPr>
        <w:spacing w:line="360" w:lineRule="auto"/>
        <w:ind w:firstLine="720"/>
        <w:jc w:val="both"/>
        <w:rPr/>
      </w:pPr>
      <w:r w:rsidDel="00000000" w:rsidR="00000000" w:rsidRPr="00000000">
        <w:rPr>
          <w:rtl w:val="0"/>
        </w:rPr>
        <w:t xml:space="preserve">Com o intuito de enriquecer tais reflexões, pensamos o gênero a partir de Butler (2018) como uma construção social e performativa de repetição estilizada. Ou seja, a naturalização dos atos performativos de gênero e sua regulação é feita pela repetição contínua de comportamentos, gestos e discursos compelidos por normas sociais. O gênero está intrinsecamente integrado à historicidade e cultura, formando-se e mantendo-se por meio da repetição de performances, dramatização e formas de relacionar-se com o corpo que produz significados. Como um sistema de hierarquização entre os indivíduos, pensar gênero é se debruçar sobre trejeitos, profissões, cores e interesses que são atribuídos e caracterizados a um gênero, enaltecidos ou ridicularizados a depender do grupo ao qual a característica é designada, e as violências presentes em torno desta determinação (Beauvoir, 2016; Butler, 2018). Amparada pela Teoria da Subjetividade, entendemos, deste modo, gênero como uma configuração subjetiva social. Constituído na normatização, institucionalização e subjetivação de processos hegemônicos que possibilitam produções subjetivas. </w:t>
      </w:r>
    </w:p>
    <w:p w:rsidR="00000000" w:rsidDel="00000000" w:rsidP="00000000" w:rsidRDefault="00000000" w:rsidRPr="00000000" w14:paraId="00000025">
      <w:pPr>
        <w:spacing w:line="360" w:lineRule="auto"/>
        <w:ind w:firstLine="720"/>
        <w:jc w:val="both"/>
        <w:rPr/>
      </w:pPr>
      <w:r w:rsidDel="00000000" w:rsidR="00000000" w:rsidRPr="00000000">
        <w:rPr>
          <w:rtl w:val="0"/>
        </w:rPr>
        <w:t xml:space="preserve">Os trabalhos compreendidos socialmente como pertencentes às mulheres são, por vezes, invisibilizados, não remunerados, naturalizados e desvalorizados. O trabalho do lar, não remunerado e inerente à sobrevivência e manutenção de qualquer indivíduo, é naturalizado como “trabalho de mulher”, tratado como responsabilidade unicamente feminina (Renk et al., 2022). Nesta dinâmica, alguém se beneficia enquanto essa mulher se exaure de um serviço que não é notado, não tem fim e nem recompensa (Renk et al., 2022). A criação dos filhos/as e a maternidade, ou seja, o exercício do cuidado, também se caracteriza na subjetividade social como uma responsabilidade feminina.</w:t>
      </w:r>
    </w:p>
    <w:p w:rsidR="00000000" w:rsidDel="00000000" w:rsidP="00000000" w:rsidRDefault="00000000" w:rsidRPr="00000000" w14:paraId="00000026">
      <w:pPr>
        <w:spacing w:line="360" w:lineRule="auto"/>
        <w:ind w:firstLine="720"/>
        <w:jc w:val="both"/>
        <w:rPr/>
      </w:pPr>
      <w:r w:rsidDel="00000000" w:rsidR="00000000" w:rsidRPr="00000000">
        <w:rPr>
          <w:rtl w:val="0"/>
        </w:rPr>
        <w:t xml:space="preserve">Destacando os processos envolvidos  na subjetividades social masculina, Welzer-Lang (2001) discorre como um contrato de dominação masculina, a chamada </w:t>
      </w:r>
      <w:r w:rsidDel="00000000" w:rsidR="00000000" w:rsidRPr="00000000">
        <w:rPr>
          <w:i w:val="1"/>
          <w:rtl w:val="0"/>
        </w:rPr>
        <w:t xml:space="preserve">“casa-dos-homens”</w:t>
      </w:r>
      <w:r w:rsidDel="00000000" w:rsidR="00000000" w:rsidRPr="00000000">
        <w:rPr>
          <w:rtl w:val="0"/>
        </w:rPr>
        <w:t xml:space="preserve">, constroem os processos de subjetividade masculina, produzindo um imaginário de homem: como se comporta, se apresenta, se veste, cria e mantém suas relações. Descrevendo, assim, características que devem ser seguidas com o objetivo de não aproximar-se a quaisquer aspectos designados às mulheres. Diferenciando o homem do objeto de ódio, às mulheres. Logo, a construção e produção da subjetividade masculina estão constantemente sendo permeadas e fundadas na misoginia e na hierarquização das mulheres. </w:t>
      </w:r>
    </w:p>
    <w:p w:rsidR="00000000" w:rsidDel="00000000" w:rsidP="00000000" w:rsidRDefault="00000000" w:rsidRPr="00000000" w14:paraId="00000027">
      <w:pPr>
        <w:spacing w:line="360" w:lineRule="auto"/>
        <w:ind w:firstLine="720"/>
        <w:jc w:val="both"/>
        <w:rPr/>
      </w:pPr>
      <w:r w:rsidDel="00000000" w:rsidR="00000000" w:rsidRPr="00000000">
        <w:rPr>
          <w:rtl w:val="0"/>
        </w:rPr>
        <w:t xml:space="preserve">Seguindo esta produção de masculinidades, pode-se destacar o conceito de masculinidades hegemônicas, que são compreendidas como ideais de masculinidades exaltadas e tidas como objetivo em meio ao contexto social do indivíduo (Connell &amp; </w:t>
      </w:r>
      <w:r w:rsidDel="00000000" w:rsidR="00000000" w:rsidRPr="00000000">
        <w:rPr>
          <w:color w:val="222222"/>
          <w:highlight w:val="white"/>
          <w:rtl w:val="0"/>
        </w:rPr>
        <w:t xml:space="preserve">Messerschmidt</w:t>
      </w:r>
      <w:r w:rsidDel="00000000" w:rsidR="00000000" w:rsidRPr="00000000">
        <w:rPr>
          <w:rtl w:val="0"/>
        </w:rPr>
        <w:t xml:space="preserve">, 2013). Esse ideal não está necessariamente ligado às práticas e condutas reais da maioria dos homens, mas sim a uma normatividade que define os padrões de masculinidade e regula performances masculinas, pressionando os homens a se alinharem a esses padrões (Connell &amp; </w:t>
      </w:r>
      <w:r w:rsidDel="00000000" w:rsidR="00000000" w:rsidRPr="00000000">
        <w:rPr>
          <w:color w:val="222222"/>
          <w:highlight w:val="white"/>
          <w:rtl w:val="0"/>
        </w:rPr>
        <w:t xml:space="preserve">Messerschmidt</w:t>
      </w:r>
      <w:r w:rsidDel="00000000" w:rsidR="00000000" w:rsidRPr="00000000">
        <w:rPr>
          <w:rtl w:val="0"/>
        </w:rPr>
        <w:t xml:space="preserve">, 2013). Essa hegemonia não se sustenta apenas pela violência física, mas também pelo alcance que tem na cultura e nas instituições, sendo, assim, um processo de produção da subjetividade social.</w:t>
      </w:r>
    </w:p>
    <w:p w:rsidR="00000000" w:rsidDel="00000000" w:rsidP="00000000" w:rsidRDefault="00000000" w:rsidRPr="00000000" w14:paraId="00000028">
      <w:pPr>
        <w:spacing w:line="360" w:lineRule="auto"/>
        <w:ind w:firstLine="720"/>
        <w:jc w:val="both"/>
        <w:rPr/>
      </w:pPr>
      <w:r w:rsidDel="00000000" w:rsidR="00000000" w:rsidRPr="00000000">
        <w:rPr>
          <w:rtl w:val="0"/>
        </w:rPr>
        <w:t xml:space="preserve">Dentro desses processos complexos, o indivíduo que tem permissão para fazer parte desses espaços, a </w:t>
      </w:r>
      <w:r w:rsidDel="00000000" w:rsidR="00000000" w:rsidRPr="00000000">
        <w:rPr>
          <w:i w:val="1"/>
          <w:rtl w:val="0"/>
        </w:rPr>
        <w:t xml:space="preserve">casa-dos-homens</w:t>
      </w:r>
      <w:r w:rsidDel="00000000" w:rsidR="00000000" w:rsidRPr="00000000">
        <w:rPr>
          <w:rtl w:val="0"/>
        </w:rPr>
        <w:t xml:space="preserve">, compreendida como círculos de socialização masculina, também pode ser alvo de violência. Ou seja, um homem cisgênero que apresenta características socialmente associadas às mulheres pode ser deslocado para a posição de objeto de repulsa. Como destaca Welzer-Lang (2001, p. 463): "Eu quero ser um homem e, portanto, quero me distinguir do oposto: ser uma mulher."</w:t>
      </w:r>
    </w:p>
    <w:p w:rsidR="00000000" w:rsidDel="00000000" w:rsidP="00000000" w:rsidRDefault="00000000" w:rsidRPr="00000000" w14:paraId="00000029">
      <w:pPr>
        <w:spacing w:line="360" w:lineRule="auto"/>
        <w:ind w:firstLine="720"/>
        <w:jc w:val="both"/>
        <w:rPr/>
      </w:pPr>
      <w:r w:rsidDel="00000000" w:rsidR="00000000" w:rsidRPr="00000000">
        <w:rPr>
          <w:rtl w:val="0"/>
        </w:rPr>
        <w:t xml:space="preserve">Esse ódio é direcionado principalmente às mulheres e à comunidade LGBTQIA+, mas também atingi o próprio homem cisgênero e heterossexual, funcionando como um mecanismo de controle e reafirmação da masculinidade hegemônica (Welzer-Lang, 2001). Um homem cisgênero que expressa estereótipos ou performances de gênero considerados afeminados é visto como alguém que trai a normatividade d</w:t>
      </w:r>
      <w:r w:rsidDel="00000000" w:rsidR="00000000" w:rsidRPr="00000000">
        <w:rPr>
          <w:rtl w:val="0"/>
        </w:rPr>
        <w:t xml:space="preserve">o imaginário de homem</w:t>
      </w:r>
      <w:r w:rsidDel="00000000" w:rsidR="00000000" w:rsidRPr="00000000">
        <w:rPr>
          <w:rtl w:val="0"/>
        </w:rPr>
        <w:t xml:space="preserve">, aproximando-se simbolicamente do feminino e das mulheres. Esse indivíduo tende a ser excluído dos espaços de socialização masculina ou, para evitar essa exclusão, pode se adaptar às normas impostas, reprimindo aspectos de sua identidade e vivenciando um processo de sofrimento. Em ambos os casos, essa regulação ocorre por meio de diferentes formas de violência, tanto explícita quanto implícita (Welzer-Lang, 2001).</w:t>
      </w:r>
    </w:p>
    <w:p w:rsidR="00000000" w:rsidDel="00000000" w:rsidP="00000000" w:rsidRDefault="00000000" w:rsidRPr="00000000" w14:paraId="0000002A">
      <w:pPr>
        <w:spacing w:line="360" w:lineRule="auto"/>
        <w:ind w:firstLine="720"/>
        <w:jc w:val="both"/>
        <w:rPr/>
      </w:pPr>
      <w:r w:rsidDel="00000000" w:rsidR="00000000" w:rsidRPr="00000000">
        <w:rPr>
          <w:rtl w:val="0"/>
        </w:rPr>
        <w:t xml:space="preserve">Esses espaços de socialização masculina estão amplamente presentes em diversos contextos, pois constituem uma expressão da subjetividade social. Suas manifestações podem ser observadas em ambientes cotidianos, como conversas entre colegas de trabalho, interações com vizinhos, reuniões familiares e, ainda, em meios midiáticos e institucionais. Ou seja, essas expressões estão enraizadas em diferentes espaços da subjetividade social (</w:t>
      </w:r>
      <w:r w:rsidDel="00000000" w:rsidR="00000000" w:rsidRPr="00000000">
        <w:rPr>
          <w:color w:val="222222"/>
          <w:highlight w:val="white"/>
          <w:rtl w:val="0"/>
        </w:rPr>
        <w:t xml:space="preserve">Mitjáns Martínez</w:t>
      </w:r>
      <w:r w:rsidDel="00000000" w:rsidR="00000000" w:rsidRPr="00000000">
        <w:rPr>
          <w:rtl w:val="0"/>
        </w:rPr>
        <w:t xml:space="preserve">, 2020). </w:t>
      </w:r>
    </w:p>
    <w:p w:rsidR="00000000" w:rsidDel="00000000" w:rsidP="00000000" w:rsidRDefault="00000000" w:rsidRPr="00000000" w14:paraId="0000002B">
      <w:pPr>
        <w:spacing w:line="360" w:lineRule="auto"/>
        <w:ind w:firstLine="720"/>
        <w:jc w:val="both"/>
        <w:rPr/>
      </w:pPr>
      <w:r w:rsidDel="00000000" w:rsidR="00000000" w:rsidRPr="00000000">
        <w:rPr>
          <w:rtl w:val="0"/>
        </w:rPr>
        <w:t xml:space="preserve">Nesse sentido, há uma produção social subjetiva das masculinidades, na qual as relações entre o social e o individual não podem ser separadas. A subjetividade não é meramente imposta pelo meio social, mas produzida singularmente pelo indivíduo em sua interação com o contexto social (González Rey, 2005).</w:t>
      </w:r>
    </w:p>
    <w:p w:rsidR="00000000" w:rsidDel="00000000" w:rsidP="00000000" w:rsidRDefault="00000000" w:rsidRPr="00000000" w14:paraId="0000002C">
      <w:pPr>
        <w:spacing w:line="360" w:lineRule="auto"/>
        <w:ind w:firstLine="720"/>
        <w:jc w:val="both"/>
        <w:rPr/>
      </w:pPr>
      <w:r w:rsidDel="00000000" w:rsidR="00000000" w:rsidRPr="00000000">
        <w:rPr>
          <w:rtl w:val="0"/>
        </w:rPr>
        <w:t xml:space="preserve">Os processos de socialização masculina, representados pela chamada </w:t>
      </w:r>
      <w:r w:rsidDel="00000000" w:rsidR="00000000" w:rsidRPr="00000000">
        <w:rPr>
          <w:i w:val="1"/>
          <w:rtl w:val="0"/>
        </w:rPr>
        <w:t xml:space="preserve">casa-dos-homens</w:t>
      </w:r>
      <w:r w:rsidDel="00000000" w:rsidR="00000000" w:rsidRPr="00000000">
        <w:rPr>
          <w:rtl w:val="0"/>
        </w:rPr>
        <w:t xml:space="preserve">, têm na sua construção e reafirmação a presença da violência. Essa violência é direcionada principalmente às mulheres, manifestando-se de forma física, psicológica e sexual, como expressão direta do poder exercido pelos homens sobre elas (Welzer-Lang, 2001). </w:t>
      </w:r>
    </w:p>
    <w:p w:rsidR="00000000" w:rsidDel="00000000" w:rsidP="00000000" w:rsidRDefault="00000000" w:rsidRPr="00000000" w14:paraId="0000002D">
      <w:pPr>
        <w:spacing w:line="360" w:lineRule="auto"/>
        <w:ind w:firstLine="720"/>
        <w:jc w:val="both"/>
        <w:rPr/>
      </w:pPr>
      <w:r w:rsidDel="00000000" w:rsidR="00000000" w:rsidRPr="00000000">
        <w:rPr>
          <w:rtl w:val="0"/>
        </w:rPr>
        <w:t xml:space="preserve">Além disso, o contexto de socialização e a performance das masculinidades mobilizam emoções que geram sentidos subjetivos prazerosos, associados ao pertencimento, ao companheirismo e à consolidação de vínculos afetivos dentro do grupo. No entanto, esses mesmos sentidos subjetivos, ao se entrelaçarem com a violência, produzem configurações subjetivas contraditórias da masculinidade. O ideal de ser homem impõe requisitos rígidos, e as violências sofridas na tentativa de alcançá-lo impactam significativamente a experiência individual, ao restringir a possibilidade de expressar vulnerabilidade, comunicar-se livremente e estabelecer relações afetivas genuínas, necessidades fundamentais da experiência humana.</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As discussões sobre gênero, tanto nos meios institucionais quanto no cotidiano, estão em constante atualização, considerando os aspectos históricos e sociais que as atravessam. Essas reflexões possibilitam um debate contínuo sobre os significados e as formas de reafirmação da violência de gênero, evidenciando a misoginia e suas manifestações explícitas. No entanto, torna-se essencial aprofundar a análise crítica sobre as formas mais sutis e naturalizadas dessa violência.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r w:rsidDel="00000000" w:rsidR="00000000" w:rsidRPr="00000000">
        <w:rPr>
          <w:b w:val="1"/>
          <w:rtl w:val="0"/>
        </w:rPr>
        <w:t xml:space="preserve">étodo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 esta pesquisa, adotamos como base epistemológica a Epistemologia Qualitativa, proposta por González Rey (1999, 2005, 2007). Essa abordagem oferece uma perspectiva epistêmica para a produção de conhecimento, fundamentada na Teoria da Subjetividade, sendo, portanto, indissociável a ela (González Rey </w:t>
      </w:r>
      <w:r w:rsidDel="00000000" w:rsidR="00000000" w:rsidRPr="00000000">
        <w:rPr>
          <w:color w:val="222222"/>
          <w:highlight w:val="white"/>
          <w:rtl w:val="0"/>
        </w:rPr>
        <w:t xml:space="preserve">&amp; Mitjáns Martínez</w:t>
      </w:r>
      <w:r w:rsidDel="00000000" w:rsidR="00000000" w:rsidRPr="00000000">
        <w:rPr>
          <w:rtl w:val="0"/>
        </w:rPr>
        <w:t xml:space="preserve">, 2017). Desta forma, trata-se de uma concepção da produção de conhecimento que leva em consideração a subjetividade tal como é compreendida dentro dessa perspectiva teórica. O método utilizado neste trabalho foi o método construtivo-interpretativo, baseado na Epistemologia Qualitativa proposta por González Rey (1999, 2005, 2007) que estrutura-se em três pressupostos fundamentais para a produção do conhecimento.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O primeiro pressuposto é o caráter construtivo-interpretativo, que compreende o conhecimento como uma produção, diferenciando-se da ideia de que a realidade deve ser decifrada. A complexidade e inexauribilidade da realidade destacam a importância de uma interpretação fundamentada na teoria, com o pesquisador se implicando integralmente no processo investigativo (González Rey, 2005).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ab/>
        <w:t xml:space="preserve">O segundo pressuposto, a dialogicidade, diz respeito à leitura feita da realidade do participante por meio da expressão da subjetividade do mesmo. A comunicação é a principal via de expressão e interação humana, sendo capaz de expressar posicionamentos, contradições e tensões que permitem ao pesquisador contato com os processos subjetivos do participante. Nesse contexto, o diálogo ocupa um papel central, destacando a presença e a sensibilidade do pesquisador, que transita entre teoria e método, superando o distanciamento tradicional entre pesquisador e objeto de estudo (González Rey, 2005).</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Desta forma, dada a relevância do caráter construtivo-interpretativo e da dialogicidade, González Rey (2005) defende  a legitimidade do singular como um elemento fundamental na construção do conhecimento. A análise de um caso singular permite o entendimento aprofundado da complexidade e subjetividade da/o participante, oferecendo acesso às dinâmicas subjetivas perpassadas pela cultura, história e contexto social em que o indivíduo está inserido, influenciando e sendo influenciado por esses fatores.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Partici</w:t>
      </w:r>
      <w:r w:rsidDel="00000000" w:rsidR="00000000" w:rsidRPr="00000000">
        <w:rPr>
          <w:b w:val="1"/>
          <w:i w:val="1"/>
          <w:rtl w:val="0"/>
        </w:rPr>
        <w:t xml:space="preserve">pantes</w:t>
      </w:r>
      <w:r w:rsidDel="00000000" w:rsidR="00000000" w:rsidRPr="00000000">
        <w:rPr>
          <w:rtl w:val="0"/>
        </w:rPr>
      </w:r>
    </w:p>
    <w:p w:rsidR="00000000" w:rsidDel="00000000" w:rsidP="00000000" w:rsidRDefault="00000000" w:rsidRPr="00000000" w14:paraId="00000035">
      <w:pPr>
        <w:spacing w:line="360" w:lineRule="auto"/>
        <w:ind w:firstLine="720"/>
        <w:jc w:val="both"/>
        <w:rPr/>
      </w:pPr>
      <w:r w:rsidDel="00000000" w:rsidR="00000000" w:rsidRPr="00000000">
        <w:rPr>
          <w:rtl w:val="0"/>
        </w:rPr>
        <w:t xml:space="preserve">A seleção do participante seguiu os critérios: a) se identificar como homem, cisgênero, heterossexual; b) ter mais de 35 anos, visando explorar suas experiências subjetivas sobre questões de gênero em diversas esferas da vida como trabalho, família, paternidade e identidade.</w:t>
      </w:r>
    </w:p>
    <w:p w:rsidR="00000000" w:rsidDel="00000000" w:rsidP="00000000" w:rsidRDefault="00000000" w:rsidRPr="00000000" w14:paraId="00000036">
      <w:pPr>
        <w:spacing w:line="360" w:lineRule="auto"/>
        <w:ind w:firstLine="720"/>
        <w:jc w:val="both"/>
        <w:rPr/>
      </w:pPr>
      <w:r w:rsidDel="00000000" w:rsidR="00000000" w:rsidRPr="00000000">
        <w:rPr>
          <w:rtl w:val="0"/>
        </w:rPr>
        <w:t xml:space="preserve">Desta forma selecionamos o participante Marcos (nome fictício) que se identifica como homem, cisgênero e heterossexual; tem 52 anos, está em uma união estável há 10 anos e é pai de três filhas. Atualmente, Marcos é servidor público, e sua companheira dedica-se ao trabalho no lar.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i w:val="1"/>
          <w:rtl w:val="0"/>
        </w:rPr>
        <w:t xml:space="preserve">Instrumentos</w:t>
      </w: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Foi utilizado como instrumento para esta pesquisa a dinâmica conversacional que se caracteriza por um tipo de instrumento que prioriza o curso do diálogo, a expressão e a troca entre o pesquisador e o participante (González Rey, 2005). A interação é conduzida de maneira a privilegiar a espontaneidade do participante, permitindo que ele compartilhe suas experiências e reflexões sobre o tema de forma livre.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w:t>
      </w:r>
      <w:r w:rsidDel="00000000" w:rsidR="00000000" w:rsidRPr="00000000">
        <w:rPr>
          <w:b w:val="1"/>
          <w:i w:val="1"/>
          <w:rtl w:val="0"/>
        </w:rPr>
        <w:t xml:space="preserve">ocedimento</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rtl w:val="0"/>
        </w:rPr>
        <w:br w:type="textWrapping"/>
        <w:tab/>
      </w:r>
      <w:r w:rsidDel="00000000" w:rsidR="00000000" w:rsidRPr="00000000">
        <w:rPr>
          <w:rtl w:val="0"/>
        </w:rPr>
        <w:t xml:space="preserve">Após a assinatura do TCLE (Termo de Consentimento Livre e Esclarecido) de forma presencial, o participante foi convidado a participar de uma conversa online, em data posterior, por meio da plataforma Google Meets. Durante essa conversa, seguimos o fluxo do participante, abordando questões diversas relacionadas às temáticas de masculinidades. Toda a conversa foi gravada, com a autorização prévia do participante.</w:t>
        <w:br w:type="textWrapping"/>
        <w:tab/>
        <w:t xml:space="preserve">Após a transcrição da conversa, realizamos a análise dos trechos, fundamentando-a na teoria.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i w:val="1"/>
          <w:rtl w:val="0"/>
        </w:rPr>
        <w:t xml:space="preserve">Análise de Dados</w:t>
      </w:r>
      <w:r w:rsidDel="00000000" w:rsidR="00000000" w:rsidRPr="00000000">
        <w:rPr>
          <w:rtl w:val="0"/>
        </w:rPr>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t xml:space="preserve">A construção de informação na Epistemologia Qualitativa, conforme os pressupostos de González Rey (1999, 2005, 2017), ocorre durante o processo de pesquisa, por meio do diálogo. No processo dialógico, o pesquisador interpreta os diferentes processos subjetivos da experiência do participante, por meio de suas expressões, produzindo indicadores. Os indicadores são um primeiro momento da construção de informação e são conjecturas sobre os diferentes processos subjetivos do participante. Vários indicadores possibilitam a produção de hipóteses que contribuem para a construção do modelo teórico do problema de pesquisa investigado. O modelo teórico é, desta forma, uma "zona de inteligibilidade", ou seja, um espaço de compreensão do fenômeno investigado que nunca é absoluto ou conclusivo, mas sim uma aproximação contínua à realidade (González Rey, 2005).</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b w:val="1"/>
          <w:i w:val="1"/>
          <w:rtl w:val="0"/>
        </w:rPr>
        <w:t xml:space="preserve">Considerações éticas</w:t>
      </w:r>
      <w:r w:rsidDel="00000000" w:rsidR="00000000" w:rsidRPr="00000000">
        <w:rPr>
          <w:b w:val="1"/>
          <w:rtl w:val="0"/>
        </w:rPr>
        <w:br w:type="textWrapping"/>
      </w:r>
      <w:r w:rsidDel="00000000" w:rsidR="00000000" w:rsidRPr="00000000">
        <w:rPr>
          <w:rtl w:val="0"/>
        </w:rPr>
        <w:tab/>
        <w:t xml:space="preserve">Os procedimentos éticos deste estudo seguiram as orientações da Resolução Nº 466/2012 e Nº 510/2016 do Conselho Nacional de Saúde (CNS), regulando pesquisas com seres humanos, e as diretrizes para pesquisas presenciais em Psicologia. Também foram observadas as disposições da Declaração Universal de Princípios Éticos para Psicólogos da IAAP e IUPsyS (2008). O estudo foi aprovado pelo Comitê de Ética em Pesquisa (CEP), garantindo a conformidade com as normas éticas e a proteção dos participantes. Os autores declaram não ter conflitos de interesse, financeiros ou de outra natureza, relacionados a este estudo. O projeto também respeitou as diretrizes éticas da International Association of Applied Psychology (IAPA, 1978-2019)</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pPr>
      <w:r w:rsidDel="00000000" w:rsidR="00000000" w:rsidRPr="00000000">
        <w:rPr>
          <w:b w:val="1"/>
          <w:rtl w:val="0"/>
        </w:rPr>
        <w:t xml:space="preserve">Resultados</w:t>
      </w:r>
      <w:r w:rsidDel="00000000" w:rsidR="00000000" w:rsidRPr="00000000">
        <w:rPr>
          <w:rtl w:val="0"/>
        </w:rPr>
      </w:r>
    </w:p>
    <w:p w:rsidR="00000000" w:rsidDel="00000000" w:rsidP="00000000" w:rsidRDefault="00000000" w:rsidRPr="00000000" w14:paraId="0000003E">
      <w:pPr>
        <w:spacing w:line="360" w:lineRule="auto"/>
        <w:ind w:firstLine="720"/>
        <w:jc w:val="both"/>
        <w:rPr/>
      </w:pPr>
      <w:r w:rsidDel="00000000" w:rsidR="00000000" w:rsidRPr="00000000">
        <w:rPr>
          <w:rtl w:val="0"/>
        </w:rPr>
        <w:t xml:space="preserve">Após iniciar e ambientar a conversa com o participante, direcionamos nosso diálogo para suas percepções sobre gênero, questionando como definiria o que é ser homem.</w:t>
      </w:r>
    </w:p>
    <w:p w:rsidR="00000000" w:rsidDel="00000000" w:rsidP="00000000" w:rsidRDefault="00000000" w:rsidRPr="00000000" w14:paraId="0000003F">
      <w:pPr>
        <w:spacing w:after="160" w:line="360" w:lineRule="auto"/>
        <w:ind w:left="708.6614173228347" w:firstLine="0"/>
        <w:jc w:val="both"/>
        <w:rPr/>
      </w:pPr>
      <w:r w:rsidDel="00000000" w:rsidR="00000000" w:rsidRPr="00000000">
        <w:rPr>
          <w:b w:val="1"/>
          <w:rtl w:val="0"/>
        </w:rPr>
        <w:t xml:space="preserve">Pesquisadora: </w:t>
      </w:r>
      <w:r w:rsidDel="00000000" w:rsidR="00000000" w:rsidRPr="00000000">
        <w:rPr>
          <w:rtl w:val="0"/>
        </w:rPr>
        <w:t xml:space="preserve">O que é ser homem para você? </w:t>
        <w:br w:type="textWrapping"/>
      </w:r>
      <w:r w:rsidDel="00000000" w:rsidR="00000000" w:rsidRPr="00000000">
        <w:rPr>
          <w:b w:val="1"/>
          <w:rtl w:val="0"/>
        </w:rPr>
        <w:t xml:space="preserve">Participante:</w:t>
      </w:r>
      <w:r w:rsidDel="00000000" w:rsidR="00000000" w:rsidRPr="00000000">
        <w:rPr>
          <w:rtl w:val="0"/>
        </w:rPr>
        <w:t xml:space="preserve"> </w:t>
      </w:r>
      <w:hyperlink r:id="rId9">
        <w:r w:rsidDel="00000000" w:rsidR="00000000" w:rsidRPr="00000000">
          <w:rPr>
            <w:rtl w:val="0"/>
          </w:rPr>
          <w:t xml:space="preserve">Eu estou olhando para as minhas duas meninas ali (filhas), e eu me pergunto</w:t>
        </w:r>
      </w:hyperlink>
      <w:r w:rsidDel="00000000" w:rsidR="00000000" w:rsidRPr="00000000">
        <w:rPr>
          <w:rtl w:val="0"/>
        </w:rPr>
        <w:t xml:space="preserve">…(longo tempo de reflexão e silêncio). É porque eu não gosto do termo ser homem, eu não gosto assim, porque me parece até pequeno, porque, como eu acredito nas relações entre os seres. [...] Eu acredito muito na gratuidade, na gratuidade geral. Não estou falando de dinheiro, estou falando da gratuidade de você cumprimentar alguém, uma pessoa, de você alimentar um bichinho, o animal que tá aqui. Então eu acho que é isso, eu acho que é ser homem, ser um ser de proteção. Aí você sai, necessariamente da palavra homem, mulher, né? Você quer dizer assim, que há nos seres humanos. É porque nossa vida aqui no planeta, é uma vida de relação dos seres, né? </w:t>
      </w:r>
    </w:p>
    <w:p w:rsidR="00000000" w:rsidDel="00000000" w:rsidP="00000000" w:rsidRDefault="00000000" w:rsidRPr="00000000" w14:paraId="00000040">
      <w:pPr>
        <w:spacing w:after="240" w:before="240" w:line="360" w:lineRule="auto"/>
        <w:ind w:firstLine="720"/>
        <w:jc w:val="both"/>
        <w:rPr/>
      </w:pPr>
      <w:r w:rsidDel="00000000" w:rsidR="00000000" w:rsidRPr="00000000">
        <w:rPr>
          <w:rtl w:val="0"/>
        </w:rPr>
        <w:t xml:space="preserve">Neste trecho, percebemos que o participante demonstrou desconforto diante da pergunta. A popularização das discussões sobre gênero, emancipação feminina e masculinidades desdobrou-se de tal forma na subjetividade social e na individual que termos e expressões relacionados a esses temas são frequentemente associados a debates e posicionamentos políticos como uma </w:t>
      </w:r>
      <w:r w:rsidDel="00000000" w:rsidR="00000000" w:rsidRPr="00000000">
        <w:rPr>
          <w:rtl w:val="0"/>
        </w:rPr>
        <w:t xml:space="preserve">expressão ideológica</w:t>
      </w:r>
      <w:r w:rsidDel="00000000" w:rsidR="00000000" w:rsidRPr="00000000">
        <w:rPr>
          <w:rtl w:val="0"/>
        </w:rPr>
        <w:t xml:space="preserve">. Observamos na express</w:t>
      </w:r>
      <w:r w:rsidDel="00000000" w:rsidR="00000000" w:rsidRPr="00000000">
        <w:rPr>
          <w:rtl w:val="0"/>
        </w:rPr>
        <w:t xml:space="preserve">ão do participante, o seu incômodo ao tratar do tema, mas o mesmo se mostra contraditório e pouco aprofundado. </w:t>
      </w:r>
      <w:r w:rsidDel="00000000" w:rsidR="00000000" w:rsidRPr="00000000">
        <w:rPr>
          <w:rtl w:val="0"/>
        </w:rPr>
        <w:t xml:space="preserve">Relativizar ou equalizar as diferenças sociais entre os gêneros já representa um posicionamento, e, embora Marcos evite uma resposta direta, a falta de autorreflexão nos possibilita pensar em um</w:t>
      </w:r>
      <w:r w:rsidDel="00000000" w:rsidR="00000000" w:rsidRPr="00000000">
        <w:rPr>
          <w:rtl w:val="0"/>
        </w:rPr>
        <w:t xml:space="preserve"> indicador </w:t>
      </w:r>
      <w:r w:rsidDel="00000000" w:rsidR="00000000" w:rsidRPr="00000000">
        <w:rPr>
          <w:rtl w:val="0"/>
        </w:rPr>
        <w:t xml:space="preserve">do posicionamento </w:t>
      </w:r>
      <w:r w:rsidDel="00000000" w:rsidR="00000000" w:rsidRPr="00000000">
        <w:rPr>
          <w:rtl w:val="0"/>
        </w:rPr>
        <w:t xml:space="preserve">machista</w:t>
      </w:r>
      <w:r w:rsidDel="00000000" w:rsidR="00000000" w:rsidRPr="00000000">
        <w:rPr>
          <w:rtl w:val="0"/>
        </w:rPr>
        <w:t xml:space="preserve"> que deve ser</w:t>
      </w:r>
      <w:r w:rsidDel="00000000" w:rsidR="00000000" w:rsidRPr="00000000">
        <w:rPr>
          <w:rtl w:val="0"/>
        </w:rPr>
        <w:t xml:space="preserve"> velad</w:t>
      </w:r>
      <w:r w:rsidDel="00000000" w:rsidR="00000000" w:rsidRPr="00000000">
        <w:rPr>
          <w:rtl w:val="0"/>
        </w:rPr>
        <w:t xml:space="preserve">o</w:t>
      </w:r>
      <w:r w:rsidDel="00000000" w:rsidR="00000000" w:rsidRPr="00000000">
        <w:rPr>
          <w:rtl w:val="0"/>
        </w:rPr>
        <w:t xml:space="preserve">, escondido e n</w:t>
      </w:r>
      <w:r w:rsidDel="00000000" w:rsidR="00000000" w:rsidRPr="00000000">
        <w:rPr>
          <w:rtl w:val="0"/>
        </w:rPr>
        <w:t xml:space="preserve">ão pode ser refletido como uma característica desse indivíduo. Essa expressão sutil se deve a intenção de não ser lido ou interpretado como machista já que socialmente essa conduta não é bem aceita.  </w:t>
      </w:r>
      <w:r w:rsidDel="00000000" w:rsidR="00000000" w:rsidRPr="00000000">
        <w:rPr>
          <w:shd w:fill="b6d7a8" w:val="clear"/>
          <w:rtl w:val="0"/>
        </w:rPr>
        <w:br w:type="textWrapping"/>
      </w:r>
      <w:r w:rsidDel="00000000" w:rsidR="00000000" w:rsidRPr="00000000">
        <w:rPr>
          <w:rtl w:val="0"/>
        </w:rPr>
        <w:tab/>
        <w:t xml:space="preserve">Além da </w:t>
      </w:r>
      <w:r w:rsidDel="00000000" w:rsidR="00000000" w:rsidRPr="00000000">
        <w:rPr>
          <w:rtl w:val="0"/>
        </w:rPr>
        <w:t xml:space="preserve">falta de</w:t>
      </w:r>
      <w:r w:rsidDel="00000000" w:rsidR="00000000" w:rsidRPr="00000000">
        <w:rPr>
          <w:rtl w:val="0"/>
        </w:rPr>
        <w:t xml:space="preserve"> reflexão crítica de suas posições,</w:t>
      </w:r>
      <w:r w:rsidDel="00000000" w:rsidR="00000000" w:rsidRPr="00000000">
        <w:rPr>
          <w:rtl w:val="0"/>
        </w:rPr>
        <w:t xml:space="preserve"> as falas de Marcos nos evidencia um conforto nos privilégios e direitos não ameaçados de ser homem, proporcionado por uma percepção conformada à masculinidade hegemônica. O quanto a imagem de harmonia nas relações humanas, que Marcos tenta transmitir, resulta de uma configuração subjetiva de gênero que busca minimizar as diferenças sociais, políticas e históricas entre homens e mulheres, evitando assim questionamentos ou posicionamentos aprofundados e críticos. Dessa forma, adota-se uma visão ilusória de “seres humanos” que se sobrepõem ao debate das desigualdades de gênero.</w:t>
        <w:br w:type="textWrapping"/>
        <w:tab/>
        <w:t xml:space="preserve">Mais adiante na conversa, o participante se declarou tanto "antimachista" quanto "antifeminista". Diante dessa declaração contraditória, pedimos que ele aprofundasse sobre seu posicionamento.</w:t>
      </w:r>
    </w:p>
    <w:p w:rsidR="00000000" w:rsidDel="00000000" w:rsidP="00000000" w:rsidRDefault="00000000" w:rsidRPr="00000000" w14:paraId="00000041">
      <w:pPr>
        <w:spacing w:after="160" w:line="360" w:lineRule="auto"/>
        <w:ind w:left="720" w:firstLine="0"/>
        <w:jc w:val="both"/>
        <w:rPr/>
      </w:pPr>
      <w:r w:rsidDel="00000000" w:rsidR="00000000" w:rsidRPr="00000000">
        <w:rPr>
          <w:b w:val="1"/>
          <w:rtl w:val="0"/>
        </w:rPr>
        <w:t xml:space="preserve">Pesquisadora: </w:t>
      </w:r>
      <w:r w:rsidDel="00000000" w:rsidR="00000000" w:rsidRPr="00000000">
        <w:rPr>
          <w:rtl w:val="0"/>
        </w:rPr>
        <w:t xml:space="preserve">Quando você diz que é antimachista mas também é antifeminista, de onde vem isso? O que você pensa sobre?</w:t>
        <w:br w:type="textWrapping"/>
      </w:r>
      <w:r w:rsidDel="00000000" w:rsidR="00000000" w:rsidRPr="00000000">
        <w:rPr>
          <w:b w:val="1"/>
          <w:rtl w:val="0"/>
        </w:rPr>
        <w:t xml:space="preserve">Participante:</w:t>
      </w:r>
      <w:r w:rsidDel="00000000" w:rsidR="00000000" w:rsidRPr="00000000">
        <w:rPr>
          <w:rtl w:val="0"/>
        </w:rPr>
        <w:t xml:space="preserve"> Cara, o antimachista tem a ver também com as minhas relações, que combinam </w:t>
      </w:r>
      <w:r w:rsidDel="00000000" w:rsidR="00000000" w:rsidRPr="00000000">
        <w:rPr>
          <w:rtl w:val="0"/>
        </w:rPr>
        <w:t xml:space="preserve">com meu princípio primitivo das relações amistosas.</w:t>
      </w:r>
      <w:r w:rsidDel="00000000" w:rsidR="00000000" w:rsidRPr="00000000">
        <w:rPr>
          <w:rtl w:val="0"/>
        </w:rPr>
        <w:t xml:space="preserve"> O machismo como o feminismo, porque eu acho que</w:t>
      </w:r>
      <w:r w:rsidDel="00000000" w:rsidR="00000000" w:rsidRPr="00000000">
        <w:rPr>
          <w:rtl w:val="0"/>
        </w:rPr>
        <w:t xml:space="preserve"> o feminista deles, eles são extremistas em relação ao diálogo amistoso</w:t>
      </w:r>
      <w:r w:rsidDel="00000000" w:rsidR="00000000" w:rsidRPr="00000000">
        <w:rPr>
          <w:rtl w:val="0"/>
        </w:rPr>
        <w:t xml:space="preserve"> e isso dificulta o diálogo, eu acho, que para mim, se você é machista, se </w:t>
      </w:r>
      <w:r w:rsidDel="00000000" w:rsidR="00000000" w:rsidRPr="00000000">
        <w:rPr>
          <w:rtl w:val="0"/>
        </w:rPr>
        <w:t xml:space="preserve">você é feminista, você é um extremista</w:t>
      </w:r>
      <w:r w:rsidDel="00000000" w:rsidR="00000000" w:rsidRPr="00000000">
        <w:rPr>
          <w:rtl w:val="0"/>
        </w:rPr>
        <w:t xml:space="preserve"> e para mim um extremista, ele é uma pessoa que dificulta o diálogo, o equilíbrio num debate. [...] Se você conviver com um extremista, ele dificilmente consegue conviver com o diferente. Ele tem que se impor.</w:t>
      </w:r>
      <w:r w:rsidDel="00000000" w:rsidR="00000000" w:rsidRPr="00000000">
        <w:rPr>
          <w:rtl w:val="0"/>
        </w:rPr>
      </w:r>
    </w:p>
    <w:p w:rsidR="00000000" w:rsidDel="00000000" w:rsidP="00000000" w:rsidRDefault="00000000" w:rsidRPr="00000000" w14:paraId="00000042">
      <w:pPr>
        <w:spacing w:after="240" w:before="240" w:line="360" w:lineRule="auto"/>
        <w:ind w:firstLine="720"/>
        <w:jc w:val="both"/>
        <w:rPr/>
      </w:pPr>
      <w:r w:rsidDel="00000000" w:rsidR="00000000" w:rsidRPr="00000000">
        <w:rPr>
          <w:rtl w:val="0"/>
        </w:rPr>
        <w:t xml:space="preserve">Marcos se expressa contraditoriamente ao afirmar que “os extremistas” não conseguem conviver e dialogar com pessoas que pensam de forma diferente, mas, ao mesmo tempo, demonstra uma tendência a se afastar de pessoas ou grupos com os quais discorda, evitando o diálogo. </w:t>
      </w:r>
      <w:r w:rsidDel="00000000" w:rsidR="00000000" w:rsidRPr="00000000">
        <w:rPr>
          <w:rtl w:val="0"/>
        </w:rPr>
        <w:t xml:space="preserve">Essa contradição </w:t>
      </w:r>
      <w:r w:rsidDel="00000000" w:rsidR="00000000" w:rsidRPr="00000000">
        <w:rPr>
          <w:rtl w:val="0"/>
        </w:rPr>
        <w:t xml:space="preserve">possibilita</w:t>
      </w:r>
      <w:r w:rsidDel="00000000" w:rsidR="00000000" w:rsidRPr="00000000">
        <w:rPr>
          <w:rtl w:val="0"/>
        </w:rPr>
        <w:t xml:space="preserve"> pensa</w:t>
      </w:r>
      <w:r w:rsidDel="00000000" w:rsidR="00000000" w:rsidRPr="00000000">
        <w:rPr>
          <w:rtl w:val="0"/>
        </w:rPr>
        <w:t xml:space="preserve">r no</w:t>
      </w:r>
      <w:r w:rsidDel="00000000" w:rsidR="00000000" w:rsidRPr="00000000">
        <w:rPr>
          <w:rtl w:val="0"/>
        </w:rPr>
        <w:t xml:space="preserve"> indicador da sua dificuldade de compreensão da dimensão do outro</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que se observa na necessida</w:t>
      </w:r>
      <w:r w:rsidDel="00000000" w:rsidR="00000000" w:rsidRPr="00000000">
        <w:rPr>
          <w:rtl w:val="0"/>
        </w:rPr>
        <w:t xml:space="preserve">de de uma visão idealizada de harmonia nas relações humanas. Assim, ele expressa a sua rigidez </w:t>
      </w:r>
      <w:r w:rsidDel="00000000" w:rsidR="00000000" w:rsidRPr="00000000">
        <w:rPr>
          <w:rtl w:val="0"/>
        </w:rPr>
        <w:t xml:space="preserve">quando diz viver um “princípio primitivo de relações amistosas”, como se houvesse uma natureza humana que expressasse a boa convivência.</w:t>
        <w:br w:type="textWrapping"/>
        <w:tab/>
        <w:t xml:space="preserve">Além disso, observa-se que ele demonstra uma falta de reflexão crítica em relação às suas próprias posições, recorrendo a falas que reforçam uma imagem de indivíduo desconstruído. Ao se declarar “antimachista”, uma postura que se posiciona de forma extremista em relação ao machismo, ele parece perpetuar uma imagem de homem desconstruído. No entanto, em um curto espaço de tempo, Marcos expressa ideias machistas que contrariam as suas falas de pessoa “antimachista”, evidenciando os contrastes da sua fala.</w:t>
      </w:r>
      <w:r w:rsidDel="00000000" w:rsidR="00000000" w:rsidRPr="00000000">
        <w:rPr>
          <w:rtl w:val="0"/>
        </w:rPr>
        <w:br w:type="textWrapping"/>
        <w:tab/>
        <w:t xml:space="preserve">Com base nos indicadores levantados da dificuldade</w:t>
      </w:r>
      <w:r w:rsidDel="00000000" w:rsidR="00000000" w:rsidRPr="00000000">
        <w:rPr>
          <w:rtl w:val="0"/>
        </w:rPr>
        <w:t xml:space="preserve"> de compreensão da dimensão do outro</w:t>
      </w:r>
      <w:r w:rsidDel="00000000" w:rsidR="00000000" w:rsidRPr="00000000">
        <w:rPr>
          <w:rtl w:val="0"/>
        </w:rPr>
        <w:t xml:space="preserve"> e do seu posicionamento machista velado, destacamos a relativização do posicionamento de Marcos, especialmente ao equiparar machismo e feminismo como uma hip</w:t>
      </w:r>
      <w:r w:rsidDel="00000000" w:rsidR="00000000" w:rsidRPr="00000000">
        <w:rPr>
          <w:rtl w:val="0"/>
        </w:rPr>
        <w:t xml:space="preserve">ótese </w:t>
      </w:r>
      <w:r w:rsidDel="00000000" w:rsidR="00000000" w:rsidRPr="00000000">
        <w:rPr>
          <w:rtl w:val="0"/>
        </w:rPr>
        <w:t xml:space="preserve"> da  sua postura machista, e de como a incoerência em suas argumentações demonstram um senso cr</w:t>
      </w:r>
      <w:r w:rsidDel="00000000" w:rsidR="00000000" w:rsidRPr="00000000">
        <w:rPr>
          <w:rtl w:val="0"/>
        </w:rPr>
        <w:t xml:space="preserve">ítico esvaziado</w:t>
      </w:r>
      <w:r w:rsidDel="00000000" w:rsidR="00000000" w:rsidRPr="00000000">
        <w:rPr>
          <w:rtl w:val="0"/>
        </w:rPr>
        <w:t xml:space="preserve">. Ao se declarar como defensor do antimachismo, ele contradiz sua </w:t>
      </w:r>
      <w:r w:rsidDel="00000000" w:rsidR="00000000" w:rsidRPr="00000000">
        <w:rPr>
          <w:rtl w:val="0"/>
        </w:rPr>
        <w:t xml:space="preserve">própria</w:t>
      </w:r>
      <w:r w:rsidDel="00000000" w:rsidR="00000000" w:rsidRPr="00000000">
        <w:rPr>
          <w:rtl w:val="0"/>
        </w:rPr>
        <w:t xml:space="preserve"> posição, uma vez que adota uma postura que desconsidera as dinâmicas de igualdade que o feminismo busca promover</w:t>
      </w:r>
      <w:r w:rsidDel="00000000" w:rsidR="00000000" w:rsidRPr="00000000">
        <w:rPr>
          <w:rtl w:val="0"/>
        </w:rPr>
        <w:t xml:space="preserve">. Como foi mencionado anteriormente, as tens</w:t>
      </w:r>
      <w:r w:rsidDel="00000000" w:rsidR="00000000" w:rsidRPr="00000000">
        <w:rPr>
          <w:rtl w:val="0"/>
        </w:rPr>
        <w:t xml:space="preserve">ões que os posicionamentos ambíguos de Marcos</w:t>
      </w:r>
      <w:r w:rsidDel="00000000" w:rsidR="00000000" w:rsidRPr="00000000">
        <w:rPr>
          <w:rtl w:val="0"/>
        </w:rPr>
        <w:t xml:space="preserve"> expressam uma configuração subjetiva machista e pouco reflexiva.</w:t>
        <w:br w:type="textWrapping"/>
        <w:tab/>
        <w:t xml:space="preserve">Sobre as origens das suas idealizaç</w:t>
      </w:r>
      <w:r w:rsidDel="00000000" w:rsidR="00000000" w:rsidRPr="00000000">
        <w:rPr>
          <w:rtl w:val="0"/>
        </w:rPr>
        <w:t xml:space="preserve">ões</w:t>
      </w:r>
      <w:r w:rsidDel="00000000" w:rsidR="00000000" w:rsidRPr="00000000">
        <w:rPr>
          <w:rtl w:val="0"/>
        </w:rPr>
        <w:t xml:space="preserve">, Marcos aprofunda a reflexão falando sobre sua relação com seus pais. </w:t>
      </w:r>
    </w:p>
    <w:p w:rsidR="00000000" w:rsidDel="00000000" w:rsidP="00000000" w:rsidRDefault="00000000" w:rsidRPr="00000000" w14:paraId="00000043">
      <w:pPr>
        <w:spacing w:after="160" w:line="360" w:lineRule="auto"/>
        <w:ind w:left="720" w:firstLine="0"/>
        <w:jc w:val="both"/>
        <w:rPr/>
      </w:pPr>
      <w:r w:rsidDel="00000000" w:rsidR="00000000" w:rsidRPr="00000000">
        <w:rPr>
          <w:b w:val="1"/>
          <w:rtl w:val="0"/>
        </w:rPr>
        <w:t xml:space="preserve">Participante:</w:t>
      </w:r>
      <w:r w:rsidDel="00000000" w:rsidR="00000000" w:rsidRPr="00000000">
        <w:rPr>
          <w:rtl w:val="0"/>
        </w:rPr>
        <w:t xml:space="preserve"> Do meu pai, meu pai é um homem de poucas palavras assim, né? Mas eu considero meu pai assim, de poucas palavras assertivas, de liderança mesmo, sabe? Ele não era um cara de ficar repetindo muitas coisas, era um cara de dizer e aquilo tinha que ser, né? (fica reflexivo, parece confuso e gagueja) [...] A gente costuma não ver defeito nos pais, né? Meu pai era um cara submisso, né? Não é nesse nível não. O meu pai trabalhou a vida inteira, pelo sustento da família, então eu acho que é família. Talvez seja isso o melhor, assim, trabalhar pela família é talvez do meu pai, sabe? E da minha mãe, porque minha mãe, ela tinha, tem né, ela é viva ainda. A minha mãe, nossa a minha mãe é bastante rígida, a rigidez mais na relação parental, assim, na relação de mãe e pai, a rigidez é mais da minha mãe. Meu pai ficava mais tempo fora de casa porque trabalhava na roça. Então meu pai passava a semana fora de casa. Então a parte de controle, rigidez era da minha mãe, né? Mas minha mãe também trabalhava demais, né? É, a liderança em casa era da minha mãe. Então, minha mãe era líder da casa.</w:t>
      </w:r>
      <w:r w:rsidDel="00000000" w:rsidR="00000000" w:rsidRPr="00000000">
        <w:rPr>
          <w:rtl w:val="0"/>
        </w:rPr>
      </w:r>
    </w:p>
    <w:p w:rsidR="00000000" w:rsidDel="00000000" w:rsidP="00000000" w:rsidRDefault="00000000" w:rsidRPr="00000000" w14:paraId="00000044">
      <w:pPr>
        <w:spacing w:after="240" w:before="240" w:line="360" w:lineRule="auto"/>
        <w:ind w:firstLine="720"/>
        <w:jc w:val="both"/>
        <w:rPr/>
      </w:pPr>
      <w:r w:rsidDel="00000000" w:rsidR="00000000" w:rsidRPr="00000000">
        <w:rPr>
          <w:rtl w:val="0"/>
        </w:rPr>
        <w:t xml:space="preserve">Neste trecho, observamos a complexa relação entre a configuração subjetiva de gênero e as performances esperadas e associadas aos papéis de mãe e pai na percepção de Marcos. Ao descrever seu pai como “um homem de poucas palavras”, mas com “palavras assertivas” que demonstravam liderança, Marcos enfatiza características autoritárias, como a exigência de obediência às suas ordens. Por outro lado, ao caracterizar sua mãe, a principal responsável pela criação dos filhos e pelo trabalho doméstico, Marcos a retrata como rígida.</w:t>
        <w:br w:type="textWrapping"/>
        <w:tab/>
        <w:t xml:space="preserve">Esse contraste na percepção de liderança, diferenciada pelo gênero, revela uma expressão de subjetividade social na qual mulheres em posições de autoridade são frequentemente interpretadas de forma pejorativa, enquanto homens que adotam a mesma postura são prestigiados e elogiados por sua liderança. Com base nessas reflex</w:t>
      </w:r>
      <w:r w:rsidDel="00000000" w:rsidR="00000000" w:rsidRPr="00000000">
        <w:rPr>
          <w:rtl w:val="0"/>
        </w:rPr>
        <w:t xml:space="preserve">ões sobre </w:t>
      </w:r>
      <w:r w:rsidDel="00000000" w:rsidR="00000000" w:rsidRPr="00000000">
        <w:rPr>
          <w:rtl w:val="0"/>
        </w:rPr>
        <w:t xml:space="preserve"> maternidade e paternidade, observamos como Marcos representa o homem autorit</w:t>
      </w:r>
      <w:r w:rsidDel="00000000" w:rsidR="00000000" w:rsidRPr="00000000">
        <w:rPr>
          <w:rtl w:val="0"/>
        </w:rPr>
        <w:t xml:space="preserve">ário como líder e a mulher que se posiciona como uma pessoa rígida</w:t>
      </w:r>
      <w:r w:rsidDel="00000000" w:rsidR="00000000" w:rsidRPr="00000000">
        <w:rPr>
          <w:rtl w:val="0"/>
        </w:rPr>
        <w:t xml:space="preserve">  ao longo de sua vida.</w:t>
        <w:br w:type="textWrapping"/>
        <w:tab/>
        <w:t xml:space="preserve">Aprofundamos o diálogo mais para suas relações familiares:</w:t>
      </w:r>
    </w:p>
    <w:p w:rsidR="00000000" w:rsidDel="00000000" w:rsidP="00000000" w:rsidRDefault="00000000" w:rsidRPr="00000000" w14:paraId="00000045">
      <w:pPr>
        <w:spacing w:after="160" w:line="360" w:lineRule="auto"/>
        <w:ind w:left="720" w:firstLine="0"/>
        <w:jc w:val="both"/>
        <w:rPr/>
      </w:pPr>
      <w:r w:rsidDel="00000000" w:rsidR="00000000" w:rsidRPr="00000000">
        <w:rPr>
          <w:b w:val="1"/>
          <w:rtl w:val="0"/>
        </w:rPr>
        <w:t xml:space="preserve">Pesquisadora:</w:t>
      </w:r>
      <w:r w:rsidDel="00000000" w:rsidR="00000000" w:rsidRPr="00000000">
        <w:rPr>
          <w:rtl w:val="0"/>
        </w:rPr>
        <w:t xml:space="preserve"> N</w:t>
      </w:r>
      <w:hyperlink r:id="rId10">
        <w:r w:rsidDel="00000000" w:rsidR="00000000" w:rsidRPr="00000000">
          <w:rPr>
            <w:rtl w:val="0"/>
          </w:rPr>
          <w:t xml:space="preserve">ormalmente na adolescência há alguns conflitos, né, com os pais. Você consegue ilustrar algum conflito assim?</w:t>
        </w:r>
      </w:hyperlink>
      <w:r w:rsidDel="00000000" w:rsidR="00000000" w:rsidRPr="00000000">
        <w:rPr>
          <w:b w:val="1"/>
          <w:rtl w:val="0"/>
        </w:rPr>
        <w:br w:type="textWrapping"/>
        <w:t xml:space="preserve">Participante:</w:t>
      </w:r>
      <w:r w:rsidDel="00000000" w:rsidR="00000000" w:rsidRPr="00000000">
        <w:rPr>
          <w:rtl w:val="0"/>
        </w:rPr>
        <w:t xml:space="preserve"> [...] Assim, da minha mãe, eu vivo mais hoje as diferenças. Minha mãe está com 77 anos. Ela tá morando muito sozinha, então hoje as diferenças mais são com minha mãe. [...] Eu imagino que eu tenho a minha relação com a minha mãe, meio como a relação do meu pai,</w:t>
      </w:r>
      <w:r w:rsidDel="00000000" w:rsidR="00000000" w:rsidRPr="00000000">
        <w:rPr>
          <w:rtl w:val="0"/>
        </w:rPr>
        <w:t xml:space="preserve"> assim como se fosse meu pai conversando com ela</w:t>
      </w:r>
      <w:r w:rsidDel="00000000" w:rsidR="00000000" w:rsidRPr="00000000">
        <w:rPr>
          <w:rtl w:val="0"/>
        </w:rPr>
        <w:t xml:space="preserve">, aí ela meio que se espinha comigo e aí esse é o problema com a minha mãe, um choque, né? Eu </w:t>
      </w:r>
      <w:r w:rsidDel="00000000" w:rsidR="00000000" w:rsidRPr="00000000">
        <w:rPr>
          <w:rtl w:val="0"/>
        </w:rPr>
        <w:t xml:space="preserve">não sei se seria um choque de mentalidade de homem para mulheres.</w:t>
      </w:r>
      <w:r w:rsidDel="00000000" w:rsidR="00000000" w:rsidRPr="00000000">
        <w:rPr>
          <w:rtl w:val="0"/>
        </w:rPr>
        <w:t xml:space="preserve"> Não sei se ela me olha assim, </w:t>
      </w:r>
      <w:r w:rsidDel="00000000" w:rsidR="00000000" w:rsidRPr="00000000">
        <w:rPr>
          <w:rtl w:val="0"/>
        </w:rPr>
        <w:t xml:space="preserve">às vezes fica rebelde comigo</w:t>
      </w:r>
      <w:r w:rsidDel="00000000" w:rsidR="00000000" w:rsidRPr="00000000">
        <w:rPr>
          <w:rtl w:val="0"/>
        </w:rPr>
        <w:t xml:space="preserve">. [...] É a primeira vez que eu estou tendo esses conflitos reais com a minha mãe, porque eu nunca imaginei que ela pudesse </w:t>
      </w:r>
      <w:r w:rsidDel="00000000" w:rsidR="00000000" w:rsidRPr="00000000">
        <w:rPr>
          <w:rtl w:val="0"/>
        </w:rPr>
        <w:t xml:space="preserve">sentir o peso da minha presença masculina </w:t>
      </w:r>
      <w:r w:rsidDel="00000000" w:rsidR="00000000" w:rsidRPr="00000000">
        <w:rPr>
          <w:rtl w:val="0"/>
        </w:rPr>
        <w:t xml:space="preserve">ou né, da minha liderança também, que eu tenho,</w:t>
      </w:r>
      <w:r w:rsidDel="00000000" w:rsidR="00000000" w:rsidRPr="00000000">
        <w:rPr>
          <w:rtl w:val="0"/>
        </w:rPr>
        <w:t xml:space="preserve"> e a liderança que ela experimentava ao lado do meu pai, né</w:t>
      </w:r>
      <w:r w:rsidDel="00000000" w:rsidR="00000000" w:rsidRPr="00000000">
        <w:fldChar w:fldCharType="begin"/>
        <w:instrText xml:space="preserve"> HYPERLINK "https://onedrive.live.com?cid=6230EF23BDAD8BCF&amp;id=6230EF23BDAD8BCF!sd786909c856c4c8da56d96d9d1cf0767" </w:instrText>
        <w:fldChar w:fldCharType="separate"/>
      </w:r>
      <w:r w:rsidDel="00000000" w:rsidR="00000000" w:rsidRPr="00000000">
        <w:rPr>
          <w:rtl w:val="0"/>
        </w:rPr>
        <w:t xml:space="preserve">? Eu não sei se ela, na mente dela, ela se rebela comigo, mas não diz, eu estou vivendo um momento crucial com ela.</w:t>
      </w:r>
    </w:p>
    <w:p w:rsidR="00000000" w:rsidDel="00000000" w:rsidP="00000000" w:rsidRDefault="00000000" w:rsidRPr="00000000" w14:paraId="00000046">
      <w:pPr>
        <w:spacing w:after="160" w:line="360" w:lineRule="auto"/>
        <w:jc w:val="both"/>
        <w:rPr/>
      </w:pPr>
      <w:r w:rsidDel="00000000" w:rsidR="00000000" w:rsidRPr="00000000">
        <w:fldChar w:fldCharType="end"/>
      </w:r>
      <w:r w:rsidDel="00000000" w:rsidR="00000000" w:rsidRPr="00000000">
        <w:rPr>
          <w:rtl w:val="0"/>
        </w:rPr>
        <w:t xml:space="preserve">   </w:t>
        <w:tab/>
        <w:t xml:space="preserve">Neste momento, destacamos a relação percebida por Marcos entre seu atual conflito com sua mãe e o papel anteriormente desempenhado pelo falecido pai em sua dinâmica familiar. Essa forma de violência simbólica, antes exercida pelo pai e agora reproduzida pelo filho, evidencia a necessidade de reflexão sobre as dinâmicas subjetivas de gênero entrelaçadas às configurações subjetivas de família, pai e mãe, e como essas configurações se articulam e se produzem. A posiç</w:t>
      </w:r>
      <w:r w:rsidDel="00000000" w:rsidR="00000000" w:rsidRPr="00000000">
        <w:rPr>
          <w:rtl w:val="0"/>
        </w:rPr>
        <w:t xml:space="preserve">ão. </w:t>
        <w:br w:type="textWrapping"/>
        <w:tab/>
      </w:r>
      <w:r w:rsidDel="00000000" w:rsidR="00000000" w:rsidRPr="00000000">
        <w:rPr>
          <w:rtl w:val="0"/>
        </w:rPr>
        <w:t xml:space="preserve">Marcos, desta forma, reproduz a posição de dominação masculina anteriormente exercida por seu pai. Conforme relatado pelo participante, sua mãe vivenciou um casamento no qual estava subordinada às decisões do marido, e agora, é esperado por Marcos que ela esteja sujeita a suas decisões. Essa dinâmica evidencia as tensões presentes na tentativa de estabelecer uma nova relação de dominação. Levantamos, assim,</w:t>
      </w:r>
      <w:r w:rsidDel="00000000" w:rsidR="00000000" w:rsidRPr="00000000">
        <w:rPr>
          <w:rtl w:val="0"/>
        </w:rPr>
        <w:t xml:space="preserve"> um indicador de que Marcos tenta ocupar o lugar de seu pai na relaç</w:t>
      </w:r>
      <w:r w:rsidDel="00000000" w:rsidR="00000000" w:rsidRPr="00000000">
        <w:rPr>
          <w:rtl w:val="0"/>
        </w:rPr>
        <w:t xml:space="preserve">ão com a sua mãe</w:t>
      </w:r>
      <w:r w:rsidDel="00000000" w:rsidR="00000000" w:rsidRPr="00000000">
        <w:rPr>
          <w:rtl w:val="0"/>
        </w:rPr>
        <w:t xml:space="preserve">. Reproduzindo</w:t>
      </w:r>
      <w:r w:rsidDel="00000000" w:rsidR="00000000" w:rsidRPr="00000000">
        <w:rPr>
          <w:rtl w:val="0"/>
        </w:rPr>
        <w:t xml:space="preserve"> as din</w:t>
      </w:r>
      <w:r w:rsidDel="00000000" w:rsidR="00000000" w:rsidRPr="00000000">
        <w:rPr>
          <w:rtl w:val="0"/>
        </w:rPr>
        <w:t xml:space="preserve">âmicas de </w:t>
      </w:r>
      <w:r w:rsidDel="00000000" w:rsidR="00000000" w:rsidRPr="00000000">
        <w:rPr>
          <w:rtl w:val="0"/>
        </w:rPr>
        <w:t xml:space="preserve">dominação que via no pai em relaç</w:t>
      </w:r>
      <w:r w:rsidDel="00000000" w:rsidR="00000000" w:rsidRPr="00000000">
        <w:rPr>
          <w:rtl w:val="0"/>
        </w:rPr>
        <w:t xml:space="preserve">ão a</w:t>
      </w:r>
      <w:r w:rsidDel="00000000" w:rsidR="00000000" w:rsidRPr="00000000">
        <w:rPr>
          <w:rtl w:val="0"/>
        </w:rPr>
        <w:t xml:space="preserve"> sua mãe. Se ancorando em uma configuração subjetiva social de gênero que reforça a expectativa de subordinação da mulher às decisões e ordens da figura masculina.</w:t>
        <w:br w:type="textWrapping"/>
        <w:tab/>
        <w:t xml:space="preserve">Aprofundando a relação entre Marcos e sua mãe, questionamos:  </w:t>
      </w:r>
    </w:p>
    <w:p w:rsidR="00000000" w:rsidDel="00000000" w:rsidP="00000000" w:rsidRDefault="00000000" w:rsidRPr="00000000" w14:paraId="00000047">
      <w:pPr>
        <w:spacing w:after="160" w:line="360" w:lineRule="auto"/>
        <w:ind w:left="720" w:firstLine="0"/>
        <w:jc w:val="both"/>
        <w:rPr/>
      </w:pPr>
      <w:r w:rsidDel="00000000" w:rsidR="00000000" w:rsidRPr="00000000">
        <w:rPr>
          <w:b w:val="1"/>
          <w:rtl w:val="0"/>
        </w:rPr>
        <w:t xml:space="preserve">Pesquisadora:</w:t>
      </w:r>
      <w:r w:rsidDel="00000000" w:rsidR="00000000" w:rsidRPr="00000000">
        <w:rPr>
          <w:rtl w:val="0"/>
        </w:rPr>
        <w:t xml:space="preserve"> </w:t>
      </w:r>
      <w:hyperlink r:id="rId11">
        <w:r w:rsidDel="00000000" w:rsidR="00000000" w:rsidRPr="00000000">
          <w:rPr>
            <w:rtl w:val="0"/>
          </w:rPr>
          <w:t xml:space="preserve">Você acha que você carrega alguma característica do seu pai que possa le</w:t>
        </w:r>
      </w:hyperlink>
      <w:hyperlink r:id="rId12">
        <w:r w:rsidDel="00000000" w:rsidR="00000000" w:rsidRPr="00000000">
          <w:rPr>
            <w:highlight w:val="white"/>
            <w:rtl w:val="0"/>
          </w:rPr>
          <w:t xml:space="preserve">mbrar ela?</w:t>
        </w:r>
      </w:hyperlink>
      <w:r w:rsidDel="00000000" w:rsidR="00000000" w:rsidRPr="00000000">
        <w:rPr>
          <w:b w:val="1"/>
          <w:highlight w:val="white"/>
          <w:rtl w:val="0"/>
        </w:rPr>
        <w:br w:type="textWrapping"/>
        <w:t xml:space="preserve">Participante:</w:t>
      </w:r>
      <w:r w:rsidDel="00000000" w:rsidR="00000000" w:rsidRPr="00000000">
        <w:rPr>
          <w:highlight w:val="white"/>
          <w:rtl w:val="0"/>
        </w:rPr>
        <w:t xml:space="preserve"> Eu acho que sim nesse momento, porque assim, quem trabalha, eu sei que ela (sua esposa) não está trabalhando em um trabal</w:t>
      </w:r>
      <w:r w:rsidDel="00000000" w:rsidR="00000000" w:rsidRPr="00000000">
        <w:rPr>
          <w:rtl w:val="0"/>
        </w:rPr>
        <w:t xml:space="preserve">ho fixo. Então nesse momento sou eu que estou trabalhando e já tem um tempo já que só eu trabalho. </w:t>
      </w:r>
      <w:r w:rsidDel="00000000" w:rsidR="00000000" w:rsidRPr="00000000">
        <w:rPr>
          <w:rtl w:val="0"/>
        </w:rPr>
        <w:t xml:space="preserve">Acho que não é crítica a ela, claro que não</w:t>
      </w:r>
      <w:r w:rsidDel="00000000" w:rsidR="00000000" w:rsidRPr="00000000">
        <w:rPr>
          <w:rtl w:val="0"/>
        </w:rPr>
        <w:t xml:space="preserve">. É essa relação assim, é de eu estar trabalhando e ela no momento não, a gente tem crianças pequenas, é aceitável, e eu entendo isso (gagueja, faz cara de conformidade). [...] E às vezes </w:t>
      </w:r>
      <w:r w:rsidDel="00000000" w:rsidR="00000000" w:rsidRPr="00000000">
        <w:rPr>
          <w:rtl w:val="0"/>
        </w:rPr>
        <w:t xml:space="preserve">eu tenho que tomar uma última palavra ou última decisão e eu ouço minha mãe dizer que normalmente era meu pai, que apesar de que eu disse era a líder da casa</w:t>
      </w:r>
      <w:r w:rsidDel="00000000" w:rsidR="00000000" w:rsidRPr="00000000">
        <w:rPr>
          <w:rtl w:val="0"/>
        </w:rPr>
        <w:t xml:space="preserve">, né? Mas a última palavra sobre isto e aquilo era do meu pai, então eu acho que </w:t>
      </w:r>
      <w:r w:rsidDel="00000000" w:rsidR="00000000" w:rsidRPr="00000000">
        <w:rPr>
          <w:rtl w:val="0"/>
        </w:rPr>
        <w:t xml:space="preserve">no momento eu sou essa pessoa</w:t>
      </w:r>
      <w:r w:rsidDel="00000000" w:rsidR="00000000" w:rsidRPr="00000000">
        <w:rPr>
          <w:rtl w:val="0"/>
        </w:rPr>
        <w:t xml:space="preserve">. Eu em certos momentos eu tenho que dizer e eu acho que é isso, dependendo do meu movimento ela fica muito irada, né?</w:t>
      </w:r>
      <w:r w:rsidDel="00000000" w:rsidR="00000000" w:rsidRPr="00000000">
        <w:rPr>
          <w:rtl w:val="0"/>
        </w:rPr>
      </w:r>
    </w:p>
    <w:p w:rsidR="00000000" w:rsidDel="00000000" w:rsidP="00000000" w:rsidRDefault="00000000" w:rsidRPr="00000000" w14:paraId="00000048">
      <w:pPr>
        <w:spacing w:after="160" w:line="360" w:lineRule="auto"/>
        <w:ind w:firstLine="720"/>
        <w:jc w:val="both"/>
        <w:rPr/>
      </w:pPr>
      <w:r w:rsidDel="00000000" w:rsidR="00000000" w:rsidRPr="00000000">
        <w:rPr>
          <w:rtl w:val="0"/>
        </w:rPr>
        <w:t xml:space="preserve">Ao ser questionado sobre possíveis semelhanças com seu pai, Marcos traça uma relação entre seu atual casamento e a dinâmica vivida por seus pais. Ele destaca semelhanças, como o trabalho remunerado que ele e seu pai desempenham, em contraste com o trabalho doméstico realizado por sua mãe e sua esposa. Essa comparação evidencia a valorização que Marcos atribui ao trabalho remunerado, ao mesmo tempo em que desvaloriza o trabalho doméstico desempenhado por sua mãe e esposa. Esse trecho evidencia </w:t>
      </w:r>
      <w:r w:rsidDel="00000000" w:rsidR="00000000" w:rsidRPr="00000000">
        <w:rPr>
          <w:rtl w:val="0"/>
        </w:rPr>
        <w:t xml:space="preserve">o indicador de que Marcos repete em suas relaç</w:t>
      </w:r>
      <w:r w:rsidDel="00000000" w:rsidR="00000000" w:rsidRPr="00000000">
        <w:rPr>
          <w:rtl w:val="0"/>
        </w:rPr>
        <w:t xml:space="preserve">ões</w:t>
      </w:r>
      <w:r w:rsidDel="00000000" w:rsidR="00000000" w:rsidRPr="00000000">
        <w:rPr>
          <w:rtl w:val="0"/>
        </w:rPr>
        <w:t xml:space="preserve"> o papel que o pai exercia nas suas din</w:t>
      </w:r>
      <w:r w:rsidDel="00000000" w:rsidR="00000000" w:rsidRPr="00000000">
        <w:rPr>
          <w:rtl w:val="0"/>
        </w:rPr>
        <w:t xml:space="preserve">âmicas familiares.</w:t>
      </w:r>
      <w:r w:rsidDel="00000000" w:rsidR="00000000" w:rsidRPr="00000000">
        <w:rPr>
          <w:rtl w:val="0"/>
        </w:rPr>
        <w:br w:type="textWrapping"/>
        <w:tab/>
        <w:t xml:space="preserve">Essa hierarquização ultrapassa as relações individuais e se conecta a uma subjetividade social marcada pela misoginia e pela hierarquização de gênero. Com base nos indicadores levantados, formulamos a hipótese de que h</w:t>
      </w:r>
      <w:r w:rsidDel="00000000" w:rsidR="00000000" w:rsidRPr="00000000">
        <w:rPr>
          <w:rtl w:val="0"/>
        </w:rPr>
        <w:t xml:space="preserve">á em</w:t>
      </w:r>
      <w:r w:rsidDel="00000000" w:rsidR="00000000" w:rsidRPr="00000000">
        <w:rPr>
          <w:rtl w:val="0"/>
        </w:rPr>
        <w:t xml:space="preserve"> Marcos uma s</w:t>
      </w:r>
      <w:r w:rsidDel="00000000" w:rsidR="00000000" w:rsidRPr="00000000">
        <w:rPr>
          <w:rtl w:val="0"/>
        </w:rPr>
        <w:t xml:space="preserve">érie de sentidos subjetivos de dominação do masculino em relação ao femino que ao se organizarem produzem </w:t>
      </w:r>
      <w:r w:rsidDel="00000000" w:rsidR="00000000" w:rsidRPr="00000000">
        <w:rPr>
          <w:rtl w:val="0"/>
        </w:rPr>
        <w:t xml:space="preserve">configuraç</w:t>
      </w:r>
      <w:r w:rsidDel="00000000" w:rsidR="00000000" w:rsidRPr="00000000">
        <w:rPr>
          <w:rtl w:val="0"/>
        </w:rPr>
        <w:t xml:space="preserve">ões </w:t>
      </w:r>
      <w:r w:rsidDel="00000000" w:rsidR="00000000" w:rsidRPr="00000000">
        <w:rPr>
          <w:rtl w:val="0"/>
        </w:rPr>
        <w:t xml:space="preserve">subjetivas calcadas em vis</w:t>
      </w:r>
      <w:r w:rsidDel="00000000" w:rsidR="00000000" w:rsidRPr="00000000">
        <w:rPr>
          <w:rtl w:val="0"/>
        </w:rPr>
        <w:t xml:space="preserve">ões machistas</w:t>
      </w:r>
      <w:r w:rsidDel="00000000" w:rsidR="00000000" w:rsidRPr="00000000">
        <w:rPr>
          <w:rtl w:val="0"/>
        </w:rPr>
        <w:t xml:space="preserve">. O que </w:t>
      </w:r>
      <w:r w:rsidDel="00000000" w:rsidR="00000000" w:rsidRPr="00000000">
        <w:rPr>
          <w:rtl w:val="0"/>
        </w:rPr>
        <w:t xml:space="preserve">é percebido na maneira como ele configura subjetivamente o trabalho, produzindo sentidos subjetivos </w:t>
      </w:r>
      <w:r w:rsidDel="00000000" w:rsidR="00000000" w:rsidRPr="00000000">
        <w:rPr>
          <w:rtl w:val="0"/>
        </w:rPr>
        <w:t xml:space="preserve">de desvalorizaç</w:t>
      </w:r>
      <w:r w:rsidDel="00000000" w:rsidR="00000000" w:rsidRPr="00000000">
        <w:rPr>
          <w:rtl w:val="0"/>
        </w:rPr>
        <w:t xml:space="preserve">ão d</w:t>
      </w:r>
      <w:r w:rsidDel="00000000" w:rsidR="00000000" w:rsidRPr="00000000">
        <w:rPr>
          <w:rtl w:val="0"/>
        </w:rPr>
        <w:t xml:space="preserve">o trabalho doméstico. Isso se torna ainda mais evidente quando Marcos afirma considerar "aceitável" que sua esposa não exerça um trabalho remunerado para cuidar das filhas e administrar a casa, sem reconhecer plenamente que essas atividades, essenciais para sua sobrevivência e para o desenvolvimento de sua carreira profissional, são desconsideradas como trabalho legítimo e digno de valorização.</w:t>
      </w:r>
    </w:p>
    <w:p w:rsidR="00000000" w:rsidDel="00000000" w:rsidP="00000000" w:rsidRDefault="00000000" w:rsidRPr="00000000" w14:paraId="00000049">
      <w:pPr>
        <w:spacing w:after="160" w:line="360" w:lineRule="auto"/>
        <w:ind w:left="720" w:firstLine="0"/>
        <w:jc w:val="both"/>
        <w:rPr/>
      </w:pPr>
      <w:r w:rsidDel="00000000" w:rsidR="00000000" w:rsidRPr="00000000">
        <w:rPr>
          <w:b w:val="1"/>
          <w:highlight w:val="white"/>
          <w:rtl w:val="0"/>
        </w:rPr>
        <w:t xml:space="preserve">Pesquisadora:</w:t>
      </w:r>
      <w:r w:rsidDel="00000000" w:rsidR="00000000" w:rsidRPr="00000000">
        <w:rPr>
          <w:highlight w:val="white"/>
          <w:rtl w:val="0"/>
        </w:rPr>
        <w:t xml:space="preserve"> </w:t>
      </w:r>
      <w:hyperlink r:id="rId13">
        <w:r w:rsidDel="00000000" w:rsidR="00000000" w:rsidRPr="00000000">
          <w:rPr>
            <w:highlight w:val="white"/>
            <w:rtl w:val="0"/>
          </w:rPr>
          <w:t xml:space="preserve">Então, dá para perceber que ela tem uma relação assim com alguém para tomar a decisão, né?</w:t>
        </w:r>
      </w:hyperlink>
      <w:r w:rsidDel="00000000" w:rsidR="00000000" w:rsidRPr="00000000">
        <w:rPr>
          <w:b w:val="1"/>
          <w:highlight w:val="white"/>
          <w:rtl w:val="0"/>
        </w:rPr>
        <w:br w:type="textWrapping"/>
        <w:t xml:space="preserve">Participante:</w:t>
      </w:r>
      <w:r w:rsidDel="00000000" w:rsidR="00000000" w:rsidRPr="00000000">
        <w:rPr>
          <w:highlight w:val="white"/>
          <w:rtl w:val="0"/>
        </w:rPr>
        <w:t xml:space="preserve"> Tem, porque eu imagino que talvez na vida conjugal, até minha mãe declara isso em alguns momentos que ela teve que recuar em detrimento da opinião do meu pai, sabe? Então, nesse momento talvez eu carregue isso, né? Que ela tem que recuar ainda, né? Mesmo que eu seja filho. Eu acho que eu trago mais essa questão de última palavra às vezes, e aí isso deixa a nossa relação bem complicada assim</w:t>
      </w:r>
      <w:r w:rsidDel="00000000" w:rsidR="00000000" w:rsidRPr="00000000">
        <w:rPr>
          <w:rtl w:val="0"/>
        </w:rPr>
        <w:t xml:space="preserve">.</w:t>
      </w:r>
    </w:p>
    <w:p w:rsidR="00000000" w:rsidDel="00000000" w:rsidP="00000000" w:rsidRDefault="00000000" w:rsidRPr="00000000" w14:paraId="0000004A">
      <w:pPr>
        <w:spacing w:line="360" w:lineRule="auto"/>
        <w:jc w:val="both"/>
        <w:rPr/>
      </w:pPr>
      <w:r w:rsidDel="00000000" w:rsidR="00000000" w:rsidRPr="00000000">
        <w:rPr>
          <w:rtl w:val="0"/>
        </w:rPr>
        <w:t xml:space="preserve"> </w:t>
        <w:tab/>
        <w:t xml:space="preserve">Neste trecho, </w:t>
      </w:r>
      <w:r w:rsidDel="00000000" w:rsidR="00000000" w:rsidRPr="00000000">
        <w:rPr>
          <w:rtl w:val="0"/>
        </w:rPr>
        <w:t xml:space="preserve">aparece</w:t>
      </w:r>
      <w:r w:rsidDel="00000000" w:rsidR="00000000" w:rsidRPr="00000000">
        <w:rPr>
          <w:rtl w:val="0"/>
        </w:rPr>
        <w:t xml:space="preserve"> o indicador de reprodução da posiç</w:t>
      </w:r>
      <w:r w:rsidDel="00000000" w:rsidR="00000000" w:rsidRPr="00000000">
        <w:rPr>
          <w:rtl w:val="0"/>
        </w:rPr>
        <w:t xml:space="preserve">ão do pai na sua relação com a sua mãe, produzindo sentidos subjetivos de</w:t>
      </w:r>
      <w:r w:rsidDel="00000000" w:rsidR="00000000" w:rsidRPr="00000000">
        <w:rPr>
          <w:rtl w:val="0"/>
        </w:rPr>
        <w:t xml:space="preserve"> dominação masculina.. Na ausência da figura de controle paterno, Marcos assume esse papel na vida da mãe. Mesmo reconhecendo as protestações dela, Marcos não reflete criticamente nem se responsabiliza pela  reprodução dessa violência simbólica. Essa posição de Marcos diz sobre a idealização da posição de poder exercida pelo pai, considerando-a um modelo legítimo a ser seguido.</w:t>
      </w:r>
    </w:p>
    <w:p w:rsidR="00000000" w:rsidDel="00000000" w:rsidP="00000000" w:rsidRDefault="00000000" w:rsidRPr="00000000" w14:paraId="0000004B">
      <w:pPr>
        <w:spacing w:after="160" w:line="360" w:lineRule="auto"/>
        <w:ind w:firstLine="720"/>
        <w:jc w:val="both"/>
        <w:rPr/>
      </w:pPr>
      <w:r w:rsidDel="00000000" w:rsidR="00000000" w:rsidRPr="00000000">
        <w:rPr>
          <w:rtl w:val="0"/>
        </w:rPr>
        <w:t xml:space="preserve">O participante é questionado agora sobre sua percepção do que é ser mulher: </w:t>
      </w:r>
    </w:p>
    <w:p w:rsidR="00000000" w:rsidDel="00000000" w:rsidP="00000000" w:rsidRDefault="00000000" w:rsidRPr="00000000" w14:paraId="0000004C">
      <w:pPr>
        <w:spacing w:after="160" w:line="360" w:lineRule="auto"/>
        <w:ind w:left="720" w:firstLine="0"/>
        <w:jc w:val="both"/>
        <w:rPr/>
      </w:pPr>
      <w:r w:rsidDel="00000000" w:rsidR="00000000" w:rsidRPr="00000000">
        <w:rPr>
          <w:b w:val="1"/>
          <w:rtl w:val="0"/>
        </w:rPr>
        <w:t xml:space="preserve">Pesquisadora: </w:t>
      </w:r>
      <w:r w:rsidDel="00000000" w:rsidR="00000000" w:rsidRPr="00000000">
        <w:rPr>
          <w:rtl w:val="0"/>
        </w:rPr>
        <w:t xml:space="preserve">E o que é ser mulher para você?</w:t>
        <w:br w:type="textWrapping"/>
      </w:r>
      <w:r w:rsidDel="00000000" w:rsidR="00000000" w:rsidRPr="00000000">
        <w:rPr>
          <w:b w:val="1"/>
          <w:rtl w:val="0"/>
        </w:rPr>
        <w:t xml:space="preserve">Participante:</w:t>
      </w:r>
      <w:r w:rsidDel="00000000" w:rsidR="00000000" w:rsidRPr="00000000">
        <w:rPr>
          <w:rtl w:val="0"/>
        </w:rPr>
        <w:t xml:space="preserve"> Engraçado, no Reino Animal</w:t>
      </w:r>
      <w:r w:rsidDel="00000000" w:rsidR="00000000" w:rsidRPr="00000000">
        <w:rPr>
          <w:rtl w:val="0"/>
        </w:rPr>
        <w:t xml:space="preserve"> as mulheres têm o comportamento de liderança sempre, né?</w:t>
      </w:r>
      <w:r w:rsidDel="00000000" w:rsidR="00000000" w:rsidRPr="00000000">
        <w:rPr>
          <w:rtl w:val="0"/>
        </w:rPr>
        <w:t xml:space="preserve"> Engraçado, a gente fica falando que o leão é o cara, né? Não é o leão. Aí você pensa nas matilhas, é a loba que é a líder, né? Aí você pensa nas hienas, né? É uma figura feminina de líder [...]. </w:t>
      </w:r>
    </w:p>
    <w:p w:rsidR="00000000" w:rsidDel="00000000" w:rsidP="00000000" w:rsidRDefault="00000000" w:rsidRPr="00000000" w14:paraId="0000004D">
      <w:pPr>
        <w:spacing w:after="160" w:line="360" w:lineRule="auto"/>
        <w:ind w:firstLine="720"/>
        <w:jc w:val="both"/>
        <w:rPr/>
      </w:pPr>
      <w:r w:rsidDel="00000000" w:rsidR="00000000" w:rsidRPr="00000000">
        <w:rPr>
          <w:rtl w:val="0"/>
        </w:rPr>
        <w:t xml:space="preserve">Diante deste trecho, observa-se a perpetuação de um pensamento ligado à subjetividade social, que interpreta o gênero a partir de aspectos biológicos considerados imutáveis e pertencentes a uma ordem natural, naturalizando essas diferenças. Nos chama atenção o destaque de admiração que o participante dá à característica de liderança nas mulheres. Contudo, de forma contraditória, ele descreve sua mãe como "rígida" por exercer autoridade na criação dos filhos, evidenciando sentidos subjetivos contraditórios sobre a liderança feminina. Essa contradição nos possibilita refletir um indicador  da falta de aprofundamento em seus próprios processos subjetivos, o que repercute no nas tentativas de transmitir uma imagem de indiv</w:t>
      </w:r>
      <w:r w:rsidDel="00000000" w:rsidR="00000000" w:rsidRPr="00000000">
        <w:rPr>
          <w:rtl w:val="0"/>
        </w:rPr>
        <w:t xml:space="preserve">íduo para além do machismo, mesmo que em suas falas emerjam sentidos subjetivos machistas.</w:t>
        <w:br w:type="textWrapping"/>
        <w:tab/>
      </w:r>
      <w:r w:rsidDel="00000000" w:rsidR="00000000" w:rsidRPr="00000000">
        <w:rPr>
          <w:rtl w:val="0"/>
        </w:rPr>
        <w:t xml:space="preserve">Marcos continua expressando sua visão sobre o que considera ser uma mulher:</w:t>
      </w:r>
    </w:p>
    <w:p w:rsidR="00000000" w:rsidDel="00000000" w:rsidP="00000000" w:rsidRDefault="00000000" w:rsidRPr="00000000" w14:paraId="0000004E">
      <w:pPr>
        <w:spacing w:after="160" w:line="360" w:lineRule="auto"/>
        <w:ind w:left="720" w:firstLine="0"/>
        <w:jc w:val="both"/>
        <w:rPr/>
      </w:pPr>
      <w:r w:rsidDel="00000000" w:rsidR="00000000" w:rsidRPr="00000000">
        <w:rPr>
          <w:b w:val="1"/>
          <w:rtl w:val="0"/>
        </w:rPr>
        <w:t xml:space="preserve">Participante:</w:t>
      </w:r>
      <w:r w:rsidDel="00000000" w:rsidR="00000000" w:rsidRPr="00000000">
        <w:rPr>
          <w:rtl w:val="0"/>
        </w:rPr>
        <w:t xml:space="preserve"> </w:t>
      </w:r>
      <w:r w:rsidDel="00000000" w:rsidR="00000000" w:rsidRPr="00000000">
        <w:rPr>
          <w:rtl w:val="0"/>
        </w:rPr>
        <w:t xml:space="preserve">Porque o homem, ele não consegue, eu pessoalmente, né? Eu não consigo lidar com muitas coisas ao mesmo tempo, minha mulher não, a mulher tem essa habilidade, né? A mulher lida com muita coisa ao mesmo tempo, eu acho que ela tem, ela consegue se concentrar nos vários assuntos, e organizá-los e geri-los. [...] Ela pega tudo junto aqui,  junta ali e programa, então eu acho que tem isso de qualidade. [...] Assim é que eu espero das mulheres assim sejam gerentona mesmo é, mas não mandatória, porque isso é não é liderança, né? </w:t>
      </w:r>
    </w:p>
    <w:p w:rsidR="00000000" w:rsidDel="00000000" w:rsidP="00000000" w:rsidRDefault="00000000" w:rsidRPr="00000000" w14:paraId="0000004F">
      <w:pPr>
        <w:spacing w:after="160" w:line="360" w:lineRule="auto"/>
        <w:ind w:firstLine="720"/>
        <w:jc w:val="both"/>
        <w:rPr/>
      </w:pPr>
      <w:r w:rsidDel="00000000" w:rsidR="00000000" w:rsidRPr="00000000">
        <w:rPr>
          <w:rtl w:val="0"/>
        </w:rPr>
        <w:t xml:space="preserve">A partir deste trecho e dos anteriores, é possível identificar indicadores de configuração subjetiva de gênero amparada à perspectiva biologizada. Marcos reflete sobre os </w:t>
      </w:r>
      <w:r w:rsidDel="00000000" w:rsidR="00000000" w:rsidRPr="00000000">
        <w:rPr>
          <w:rtl w:val="0"/>
        </w:rPr>
        <w:t xml:space="preserve">papéis</w:t>
      </w:r>
      <w:r w:rsidDel="00000000" w:rsidR="00000000" w:rsidRPr="00000000">
        <w:rPr>
          <w:rtl w:val="0"/>
        </w:rPr>
        <w:t xml:space="preserve"> de gênero, especialmente os atribuídos às mulheres, ancorando sua percepção em uma concepção biomédica naturalizada. Ele menciona as mulheres predominantemente em contextos relacionados ao trabalho doméstico, ao cuidado e às relações familiares, sugerindo uma percepção limitada e estereotipada dos espaços que as mulheres ocupam. Isso nos leva a questionar como o participante percebe e se relaciona com figuras femininas em outros contextos. Reiteramos o indicador da naturalização do trabalho doméstico e do cuidado como responsabilidades femininas. Além disso, ele reforça essa naturalização, tratando essas tarefas como essencialmente femininas e inatas, evidenciando uma subjetividade social que associa maternidade, atividades domésticas e o exercício do cuidado a atributos femininos naturais, legitimando essa divisão de tarefas como algo biológico, e não como uma construção social.</w:t>
        <w:br w:type="textWrapping"/>
        <w:tab/>
        <w:t xml:space="preserve">O participante então é questionado sobre a divisão de tarefas dentro do seu relacionamento:</w:t>
      </w:r>
    </w:p>
    <w:p w:rsidR="00000000" w:rsidDel="00000000" w:rsidP="00000000" w:rsidRDefault="00000000" w:rsidRPr="00000000" w14:paraId="00000050">
      <w:pPr>
        <w:spacing w:after="160" w:line="360" w:lineRule="auto"/>
        <w:ind w:left="720" w:firstLine="0"/>
        <w:jc w:val="both"/>
        <w:rPr/>
      </w:pPr>
      <w:r w:rsidDel="00000000" w:rsidR="00000000" w:rsidRPr="00000000">
        <w:rPr>
          <w:b w:val="1"/>
          <w:rtl w:val="0"/>
        </w:rPr>
        <w:t xml:space="preserve">Pesquisadora:</w:t>
      </w:r>
      <w:r w:rsidDel="00000000" w:rsidR="00000000" w:rsidRPr="00000000">
        <w:rPr>
          <w:rtl w:val="0"/>
        </w:rPr>
        <w:t xml:space="preserve"> Existe essa liderança na sua casa enquanto o dia a dia? Na rotina de casa, dos cuidados com as meninas. Tem essa divisão? Ou tem alguma dificuldade na divisão de tarefas?</w:t>
        <w:br w:type="textWrapping"/>
      </w:r>
      <w:r w:rsidDel="00000000" w:rsidR="00000000" w:rsidRPr="00000000">
        <w:rPr>
          <w:b w:val="1"/>
          <w:rtl w:val="0"/>
        </w:rPr>
        <w:t xml:space="preserve">Participante:</w:t>
      </w:r>
      <w:r w:rsidDel="00000000" w:rsidR="00000000" w:rsidRPr="00000000">
        <w:rPr>
          <w:rtl w:val="0"/>
        </w:rPr>
        <w:t xml:space="preserve"> Ah, dentro do meu casamento não, não vejo assim uma crise para quem vai fazer isso ou vai fazer aquilo. Eu até gosto de delegar para minha esposa certas coisas assim (ri mas parece ficar preocupado, receoso). Delegar não, né? Se nela existe o conforto em ela gerir, eu acho melhor que eu não tenha que me preocupar. Então, gerenciar essas coisas nunca é fácil. Tipo, acho que para todo homem não é fácil isso, principalmente gerenciar essas programações, o homem não é bom nisso. O homem que fala que é “eu coloco na agenda que eu eu tenho”, a mulher tem isso na cabeça, meu filho. </w:t>
        <w:tab/>
      </w:r>
    </w:p>
    <w:p w:rsidR="00000000" w:rsidDel="00000000" w:rsidP="00000000" w:rsidRDefault="00000000" w:rsidRPr="00000000" w14:paraId="00000051">
      <w:pPr>
        <w:spacing w:after="240" w:before="240" w:line="360" w:lineRule="auto"/>
        <w:ind w:firstLine="720"/>
        <w:jc w:val="both"/>
        <w:rPr/>
      </w:pPr>
      <w:r w:rsidDel="00000000" w:rsidR="00000000" w:rsidRPr="00000000">
        <w:rPr>
          <w:rtl w:val="0"/>
        </w:rPr>
        <w:t xml:space="preserve">Neste trecho, percebemos uma tensão do participante ao abordar a divisão de tarefas entre ele e sua esposa. É perceptível a presença do indicador de naturalização do trabalho doméstico como responsabilidade feminina, sustentada por um viés determinista biológico. Assim, o participante reforça a ideia de que aspectos biomédicos justificam a atribuição dessas funções às mulheres, evidenciando, mais uma vez, o valor que ele atribui ao conhecimento biológico na definição dos </w:t>
      </w:r>
      <w:r w:rsidDel="00000000" w:rsidR="00000000" w:rsidRPr="00000000">
        <w:rPr>
          <w:rtl w:val="0"/>
        </w:rPr>
        <w:t xml:space="preserve">papéis</w:t>
      </w:r>
      <w:r w:rsidDel="00000000" w:rsidR="00000000" w:rsidRPr="00000000">
        <w:rPr>
          <w:rtl w:val="0"/>
        </w:rPr>
        <w:t xml:space="preserve"> de gênero.</w:t>
        <w:br w:type="textWrapping"/>
        <w:tab/>
        <w:t xml:space="preserve">Com base nesse indicador e nos anteriores, levantamos a hipótese de que a configuração subjetiva de gênero e de divisão de tarefas do participante está profundamente associada à uma perspectiva biologizante e naturalista.</w:t>
        <w:br w:type="textWrapping"/>
        <w:tab/>
        <w:t xml:space="preserve">Sobre essa configuração e divisão de trabalho familiar Marcos continua:</w:t>
      </w:r>
    </w:p>
    <w:p w:rsidR="00000000" w:rsidDel="00000000" w:rsidP="00000000" w:rsidRDefault="00000000" w:rsidRPr="00000000" w14:paraId="00000052">
      <w:pPr>
        <w:spacing w:after="240" w:before="240" w:line="360" w:lineRule="auto"/>
        <w:ind w:left="720" w:firstLine="0"/>
        <w:jc w:val="both"/>
        <w:rPr/>
      </w:pPr>
      <w:r w:rsidDel="00000000" w:rsidR="00000000" w:rsidRPr="00000000">
        <w:rPr>
          <w:b w:val="1"/>
          <w:rtl w:val="0"/>
        </w:rPr>
        <w:t xml:space="preserve">Participante:</w:t>
      </w:r>
      <w:r w:rsidDel="00000000" w:rsidR="00000000" w:rsidRPr="00000000">
        <w:rPr>
          <w:rtl w:val="0"/>
        </w:rPr>
        <w:t xml:space="preserve"> Assim, em primeira instância, me parece que na minha minha casa, nas minhas relações em casa o primeiro contato de tudo é minha esposa, né? E depois eu estou ali como suporte dela. Essa é a grande verdade assim que eu me sinto. Tipo, tem algumas coisas meio arriscadas na convivência humana, mas em coisas de gerência que não envolve, a figura masculina. Se eu contar, se eu pegar o contexto da casa, é minha esposa, né? Eu acho que isso é importante e tudo. </w:t>
        <w:br w:type="textWrapping"/>
      </w:r>
      <w:r w:rsidDel="00000000" w:rsidR="00000000" w:rsidRPr="00000000">
        <w:rPr>
          <w:b w:val="1"/>
          <w:rtl w:val="0"/>
        </w:rPr>
        <w:t xml:space="preserve">Pesquisadora:</w:t>
      </w:r>
      <w:r w:rsidDel="00000000" w:rsidR="00000000" w:rsidRPr="00000000">
        <w:rPr>
          <w:rtl w:val="0"/>
        </w:rPr>
        <w:t xml:space="preserve"> Como a sua mãe e o seu pai, né? A sua mãe geria e a palavra final era do seu pai, mais ou menos isso?</w:t>
        <w:br w:type="textWrapping"/>
      </w:r>
      <w:r w:rsidDel="00000000" w:rsidR="00000000" w:rsidRPr="00000000">
        <w:rPr>
          <w:b w:val="1"/>
          <w:rtl w:val="0"/>
        </w:rPr>
        <w:t xml:space="preserve">Participante:</w:t>
      </w:r>
      <w:r w:rsidDel="00000000" w:rsidR="00000000" w:rsidRPr="00000000">
        <w:rPr>
          <w:rtl w:val="0"/>
        </w:rPr>
        <w:t xml:space="preserve"> É mais ou menos isso, eu gosto muito da política de que eu não mando não. Tanto é que se eu achasse que pessoalmente, que eu é que mando, “Ah, porque eu trabalho, sou eu que ganho dinheiro”, sabe? Eu acho que é muito pobre isso, isso não é ser ser humano assim, não é você ser um ser de conviver pacificamente. Aí você é arrogante, aí você está tratando só dos seus interesses pessoais mesmo. [...] É, eu sou uma figura do diálogo, eu sou chamado para o diálogo. Isso assim, eu sou meio que uma sombra dela, que é a gerente assim. Sou chamado às vezes para resolver, mas quem chama é ela.</w:t>
      </w:r>
    </w:p>
    <w:p w:rsidR="00000000" w:rsidDel="00000000" w:rsidP="00000000" w:rsidRDefault="00000000" w:rsidRPr="00000000" w14:paraId="00000053">
      <w:pPr>
        <w:spacing w:after="240" w:before="240" w:line="360" w:lineRule="auto"/>
        <w:ind w:left="0" w:firstLine="720"/>
        <w:jc w:val="both"/>
        <w:rPr/>
      </w:pPr>
      <w:r w:rsidDel="00000000" w:rsidR="00000000" w:rsidRPr="00000000">
        <w:rPr>
          <w:rtl w:val="0"/>
        </w:rPr>
        <w:t xml:space="preserve">A partir deste trecho e dos anteriores, levantamos a hipótese de desvalorização do trabalho doméstico, o que pode ser associado à hipótese anterior de sua naturalização como responsabilidade feminina por parte de Marcos. Essa percepção reflete não apenas uma visão individual do participante, mas também a produção de uma subjetividade social em que tarefas tradicionalmente atribuídas às mulheres são sistematicamente menosprezadas. </w:t>
        <w:br w:type="textWrapping"/>
        <w:tab/>
        <w:t xml:space="preserve">Além disso, notamos a falta de autorreflexão do participante em suas percepções e contradições. Suas configurações subjetivas de família, pai e mãe estão intimamente ligadas às suas concepções do feminino e masculino, o que evidencia uma hierarquização de gênero. Um exemplo disso é a maneira como Marcos valoriza a liderança e dominação masculina do seu pai, mesmo reconhecendo a violência subjacente a essa liderança, sem questioná-la. O participante adota uma postura de satisfação por ter alcançado a posição prestigiada do pai.</w:t>
        <w:br w:type="textWrapping"/>
        <w:tab/>
        <w:t xml:space="preserve">Durante a conversa, ficou evidente que o participante reconhece o trabalho doméstico, atualmente realizado por sua esposa, mas o naturaliza como algo inerente às mulheres, desvalorizando-o em comparação ao seu trabalho remunerado. Isso sugere que Marcos tem algum nível de contato com os debates feministas, como a importância do trabalho do lar, o que o leva a adotar falas mais cautelosas sobre o tema. No entanto, essa postura indica mais uma atualização superficial do que uma verdadeira reflexão ou superação das desigualdades de gênero que estruturam suas percepções.</w:t>
      </w:r>
    </w:p>
    <w:p w:rsidR="00000000" w:rsidDel="00000000" w:rsidP="00000000" w:rsidRDefault="00000000" w:rsidRPr="00000000" w14:paraId="00000054">
      <w:pPr>
        <w:spacing w:after="160" w:line="360" w:lineRule="auto"/>
        <w:jc w:val="center"/>
        <w:rPr>
          <w:b w:val="1"/>
        </w:rPr>
      </w:pPr>
      <w:r w:rsidDel="00000000" w:rsidR="00000000" w:rsidRPr="00000000">
        <w:rPr>
          <w:b w:val="1"/>
          <w:rtl w:val="0"/>
        </w:rPr>
        <w:t xml:space="preserve">Considerações finais</w:t>
      </w:r>
    </w:p>
    <w:p w:rsidR="00000000" w:rsidDel="00000000" w:rsidP="00000000" w:rsidRDefault="00000000" w:rsidRPr="00000000" w14:paraId="00000055">
      <w:pPr>
        <w:spacing w:after="160" w:line="360" w:lineRule="auto"/>
        <w:ind w:firstLine="720"/>
        <w:jc w:val="both"/>
        <w:rPr/>
      </w:pPr>
      <w:r w:rsidDel="00000000" w:rsidR="00000000" w:rsidRPr="00000000">
        <w:rPr>
          <w:rtl w:val="0"/>
        </w:rPr>
        <w:t xml:space="preserve">A partir deste </w:t>
      </w:r>
      <w:r w:rsidDel="00000000" w:rsidR="00000000" w:rsidRPr="00000000">
        <w:rPr>
          <w:rtl w:val="0"/>
        </w:rPr>
        <w:t xml:space="preserve">estudo de </w:t>
      </w:r>
      <w:r w:rsidDel="00000000" w:rsidR="00000000" w:rsidRPr="00000000">
        <w:rPr>
          <w:rtl w:val="0"/>
        </w:rPr>
        <w:t xml:space="preserve">caso</w:t>
      </w:r>
      <w:r w:rsidDel="00000000" w:rsidR="00000000" w:rsidRPr="00000000">
        <w:rPr>
          <w:rtl w:val="0"/>
        </w:rPr>
        <w:t xml:space="preserve">,</w:t>
      </w:r>
      <w:r w:rsidDel="00000000" w:rsidR="00000000" w:rsidRPr="00000000">
        <w:rPr>
          <w:rtl w:val="0"/>
        </w:rPr>
        <w:t xml:space="preserve"> destacamos a necessidade de compreender as dimensões individuais e sociais que são perpassadas pela misoginia, e por tanto da violência de gênero, buscando a superação de</w:t>
      </w:r>
      <w:r w:rsidDel="00000000" w:rsidR="00000000" w:rsidRPr="00000000">
        <w:rPr>
          <w:rtl w:val="0"/>
        </w:rPr>
        <w:t xml:space="preserve"> explicações essencialistas e imutáveis, presentes amplamente nas percepções dos indivíduos ao questionarem as formas como o gênero </w:t>
      </w:r>
      <w:r w:rsidDel="00000000" w:rsidR="00000000" w:rsidRPr="00000000">
        <w:rPr>
          <w:rtl w:val="0"/>
        </w:rPr>
        <w:t xml:space="preserve">é vivenciado socialmente</w:t>
      </w:r>
      <w:r w:rsidDel="00000000" w:rsidR="00000000" w:rsidRPr="00000000">
        <w:rPr>
          <w:rtl w:val="0"/>
        </w:rPr>
        <w:t xml:space="preserve">. Evidenciamos que a perpetuação da desigualdade e da violência não se dão apenas por ações explícitas, mas por meio de processos simbólicos e emocionais que naturalizam e perpetuam essas violências.</w:t>
        <w:br w:type="textWrapping"/>
        <w:tab/>
      </w:r>
      <w:r w:rsidDel="00000000" w:rsidR="00000000" w:rsidRPr="00000000">
        <w:rPr>
          <w:rtl w:val="0"/>
        </w:rPr>
        <w:t xml:space="preserve">A partir da Teoria da Subjetividade (González Rey </w:t>
      </w:r>
      <w:r w:rsidDel="00000000" w:rsidR="00000000" w:rsidRPr="00000000">
        <w:rPr>
          <w:rtl w:val="0"/>
        </w:rPr>
        <w:t xml:space="preserve">&amp; Mitjáns</w:t>
      </w:r>
      <w:r w:rsidDel="00000000" w:rsidR="00000000" w:rsidRPr="00000000">
        <w:rPr>
          <w:rtl w:val="0"/>
        </w:rPr>
        <w:t xml:space="preserve"> Martínez, 2017),  percebemos uma relação complexa entre as configurações subjetivas da </w:t>
      </w:r>
      <w:r w:rsidDel="00000000" w:rsidR="00000000" w:rsidRPr="00000000">
        <w:rPr>
          <w:rtl w:val="0"/>
        </w:rPr>
        <w:t xml:space="preserve">família e as configurações</w:t>
      </w:r>
      <w:r w:rsidDel="00000000" w:rsidR="00000000" w:rsidRPr="00000000">
        <w:rPr>
          <w:rtl w:val="0"/>
        </w:rPr>
        <w:t xml:space="preserve"> subjetivas de gênero em seus desdobramentos. O curso do processo subjetivo em que essas configurações conversam e se produzem mutuamente destaca a maneira pela qual a reprodução de violências de gênero se perpetua intimamente, logo o contexto familiar do indivíduo </w:t>
      </w:r>
      <w:r w:rsidDel="00000000" w:rsidR="00000000" w:rsidRPr="00000000">
        <w:rPr>
          <w:rtl w:val="0"/>
        </w:rPr>
        <w:t xml:space="preserve">não é respons</w:t>
      </w:r>
      <w:r w:rsidDel="00000000" w:rsidR="00000000" w:rsidRPr="00000000">
        <w:rPr>
          <w:rtl w:val="0"/>
        </w:rPr>
        <w:t xml:space="preserve">ável pela</w:t>
      </w:r>
      <w:r w:rsidDel="00000000" w:rsidR="00000000" w:rsidRPr="00000000">
        <w:rPr>
          <w:rtl w:val="0"/>
        </w:rPr>
        <w:t xml:space="preserve"> reprodução </w:t>
      </w:r>
      <w:r w:rsidDel="00000000" w:rsidR="00000000" w:rsidRPr="00000000">
        <w:rPr>
          <w:rtl w:val="0"/>
        </w:rPr>
        <w:t xml:space="preserve">das viol</w:t>
      </w:r>
      <w:r w:rsidDel="00000000" w:rsidR="00000000" w:rsidRPr="00000000">
        <w:rPr>
          <w:rtl w:val="0"/>
        </w:rPr>
        <w:t xml:space="preserve">ências,</w:t>
      </w:r>
      <w:r w:rsidDel="00000000" w:rsidR="00000000" w:rsidRPr="00000000">
        <w:rPr>
          <w:rtl w:val="0"/>
        </w:rPr>
        <w:t xml:space="preserve"> mas pode destacar relaç</w:t>
      </w:r>
      <w:r w:rsidDel="00000000" w:rsidR="00000000" w:rsidRPr="00000000">
        <w:rPr>
          <w:rtl w:val="0"/>
        </w:rPr>
        <w:t xml:space="preserve">ões que produzem </w:t>
      </w:r>
      <w:r w:rsidDel="00000000" w:rsidR="00000000" w:rsidRPr="00000000">
        <w:rPr>
          <w:rtl w:val="0"/>
        </w:rPr>
        <w:t xml:space="preserve">sentidos subjetivos, e por sua vez configurações, que fomentam as forma como este indivíduo se relaciona com gênero. </w:t>
        <w:br w:type="textWrapping"/>
        <w:tab/>
        <w:t xml:space="preserve">Ressaltamos a importância de abordar o conceito de subjetividade social, com o objetivo de estimular a reflexão sobre suas mudanças e atualizações em um contexto em que o acesso à informação, seja de maneira crítica ou superficial, tem se tornado cada vez mais presente aos indivíduos. As formas que as discussões sobre a misoginia a as desigualdades de gênero podem produzir sentidos subjetivos contraditórios, de forma que o indivíduo adquire ou evita termos e conceitos de maneira a não refletir sobre eles e sim uma reprodução de discursos esvaziados de sentido. </w:t>
      </w:r>
      <w:r w:rsidDel="00000000" w:rsidR="00000000" w:rsidRPr="00000000">
        <w:rPr>
          <w:rtl w:val="0"/>
        </w:rPr>
        <w:t xml:space="preserve">Nesse contexto, a violência simbólica emerge como um mecanismo central para a manutenção da hierarquia de gênero.</w:t>
        <w:br w:type="textWrapping"/>
        <w:tab/>
      </w:r>
      <w:r w:rsidDel="00000000" w:rsidR="00000000" w:rsidRPr="00000000">
        <w:rPr>
          <w:rtl w:val="0"/>
        </w:rPr>
        <w:t xml:space="preserve">É</w:t>
      </w:r>
      <w:r w:rsidDel="00000000" w:rsidR="00000000" w:rsidRPr="00000000">
        <w:rPr>
          <w:rtl w:val="0"/>
        </w:rPr>
        <w:t xml:space="preserve"> crucial refletir sobre as demandas relacionadas às masculinidades enquanto fator identitário, que têm se tornado um tema de grande transformação, exigindo sensibilidade e atenção nas discussões sobre a construção e desconstrução de gênero.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w:t>
      </w:r>
      <w:r w:rsidDel="00000000" w:rsidR="00000000" w:rsidRPr="00000000">
        <w:rPr>
          <w:b w:val="1"/>
          <w:rtl w:val="0"/>
        </w:rPr>
        <w:t xml:space="preserve">erências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Beauvoir, S. de. (2016). </w:t>
      </w:r>
      <w:r w:rsidDel="00000000" w:rsidR="00000000" w:rsidRPr="00000000">
        <w:rPr>
          <w:i w:val="1"/>
          <w:color w:val="222222"/>
          <w:highlight w:val="white"/>
          <w:rtl w:val="0"/>
        </w:rPr>
        <w:t xml:space="preserve">O segundo sexo</w:t>
      </w:r>
      <w:r w:rsidDel="00000000" w:rsidR="00000000" w:rsidRPr="00000000">
        <w:rPr>
          <w:color w:val="222222"/>
          <w:highlight w:val="white"/>
          <w:rtl w:val="0"/>
        </w:rPr>
        <w:t xml:space="preserve"> (3ª ed.). Rio de Janeiro. Nova Fronteira.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Butler, J. P. (2018). </w:t>
      </w:r>
      <w:r w:rsidDel="00000000" w:rsidR="00000000" w:rsidRPr="00000000">
        <w:rPr>
          <w:i w:val="1"/>
          <w:color w:val="222222"/>
          <w:highlight w:val="white"/>
          <w:rtl w:val="0"/>
        </w:rPr>
        <w:t xml:space="preserve">Problemas de gênero: Feminismo e subversão da identidade</w:t>
      </w:r>
      <w:r w:rsidDel="00000000" w:rsidR="00000000" w:rsidRPr="00000000">
        <w:rPr>
          <w:color w:val="222222"/>
          <w:highlight w:val="white"/>
          <w:rtl w:val="0"/>
        </w:rPr>
        <w:t xml:space="preserve"> (16ª ed.). Civilização Brasileira.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Connell, R. W., &amp; Messerschmidt, J. W. (2013). Masculinidade hegemônica: repensando o conceito. </w:t>
      </w:r>
      <w:r w:rsidDel="00000000" w:rsidR="00000000" w:rsidRPr="00000000">
        <w:rPr>
          <w:i w:val="1"/>
          <w:color w:val="222222"/>
          <w:highlight w:val="white"/>
          <w:rtl w:val="0"/>
        </w:rPr>
        <w:t xml:space="preserve">Revista Estudos Feministas, 21</w:t>
      </w:r>
      <w:r w:rsidDel="00000000" w:rsidR="00000000" w:rsidRPr="00000000">
        <w:rPr>
          <w:color w:val="222222"/>
          <w:highlight w:val="white"/>
          <w:rtl w:val="0"/>
        </w:rPr>
        <w:t xml:space="preserve">(1), 241-282.</w:t>
      </w:r>
      <w:hyperlink r:id="rId14">
        <w:r w:rsidDel="00000000" w:rsidR="00000000" w:rsidRPr="00000000">
          <w:rPr>
            <w:color w:val="222222"/>
            <w:highlight w:val="white"/>
            <w:rtl w:val="0"/>
          </w:rPr>
          <w:t xml:space="preserve"> </w:t>
        </w:r>
      </w:hyperlink>
      <w:hyperlink r:id="rId15">
        <w:r w:rsidDel="00000000" w:rsidR="00000000" w:rsidRPr="00000000">
          <w:rPr>
            <w:color w:val="1155cc"/>
            <w:highlight w:val="white"/>
            <w:u w:val="single"/>
            <w:rtl w:val="0"/>
          </w:rPr>
          <w:t xml:space="preserve">https://doi.org/10.1590/S0104-026X2013000100014</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Dicionário Priberam da Língua Portuguesa. (n.d.). </w:t>
      </w:r>
      <w:r w:rsidDel="00000000" w:rsidR="00000000" w:rsidRPr="00000000">
        <w:rPr>
          <w:i w:val="1"/>
          <w:color w:val="222222"/>
          <w:highlight w:val="white"/>
          <w:rtl w:val="0"/>
        </w:rPr>
        <w:t xml:space="preserve">Dicionário Priberam da Língua Portuguesa</w:t>
      </w:r>
      <w:r w:rsidDel="00000000" w:rsidR="00000000" w:rsidRPr="00000000">
        <w:rPr>
          <w:color w:val="222222"/>
          <w:highlight w:val="white"/>
          <w:rtl w:val="0"/>
        </w:rPr>
        <w:t xml:space="preserve">.</w:t>
      </w:r>
      <w:hyperlink r:id="rId16">
        <w:r w:rsidDel="00000000" w:rsidR="00000000" w:rsidRPr="00000000">
          <w:rPr>
            <w:color w:val="222222"/>
            <w:highlight w:val="white"/>
            <w:rtl w:val="0"/>
          </w:rPr>
          <w:t xml:space="preserve"> </w:t>
        </w:r>
      </w:hyperlink>
      <w:hyperlink r:id="rId17">
        <w:r w:rsidDel="00000000" w:rsidR="00000000" w:rsidRPr="00000000">
          <w:rPr>
            <w:color w:val="1155cc"/>
            <w:highlight w:val="white"/>
            <w:u w:val="single"/>
            <w:rtl w:val="0"/>
          </w:rPr>
          <w:t xml:space="preserve">https://www.priberam.pt</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González Rey, F. (1997). </w:t>
      </w:r>
      <w:r w:rsidDel="00000000" w:rsidR="00000000" w:rsidRPr="00000000">
        <w:rPr>
          <w:i w:val="1"/>
          <w:color w:val="222222"/>
          <w:highlight w:val="white"/>
          <w:rtl w:val="0"/>
        </w:rPr>
        <w:t xml:space="preserve">Epistemología cualitativa y subjetividad</w:t>
      </w:r>
      <w:r w:rsidDel="00000000" w:rsidR="00000000" w:rsidRPr="00000000">
        <w:rPr>
          <w:color w:val="222222"/>
          <w:highlight w:val="white"/>
          <w:rtl w:val="0"/>
        </w:rPr>
        <w:t xml:space="preserve">. EDUC-Editora da PUC-SP.</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González Rey, F. L. (2005). </w:t>
      </w:r>
      <w:r w:rsidDel="00000000" w:rsidR="00000000" w:rsidRPr="00000000">
        <w:rPr>
          <w:i w:val="1"/>
          <w:color w:val="222222"/>
          <w:highlight w:val="white"/>
          <w:rtl w:val="0"/>
        </w:rPr>
        <w:t xml:space="preserve">Pesquisa qualitativa e subjetividade: os processos de construção da informação</w:t>
      </w:r>
      <w:r w:rsidDel="00000000" w:rsidR="00000000" w:rsidRPr="00000000">
        <w:rPr>
          <w:color w:val="222222"/>
          <w:highlight w:val="white"/>
          <w:rtl w:val="0"/>
        </w:rPr>
        <w:t xml:space="preserve">. Editora Pioneira Thomson Learning.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González Rey, F. L., &amp; Mitjáns Martínez, A. (2017). </w:t>
      </w:r>
      <w:r w:rsidDel="00000000" w:rsidR="00000000" w:rsidRPr="00000000">
        <w:rPr>
          <w:i w:val="1"/>
          <w:color w:val="222222"/>
          <w:highlight w:val="white"/>
          <w:rtl w:val="0"/>
        </w:rPr>
        <w:t xml:space="preserve">Subjetividade: teoria, epistemologia e método</w:t>
      </w:r>
      <w:r w:rsidDel="00000000" w:rsidR="00000000" w:rsidRPr="00000000">
        <w:rPr>
          <w:color w:val="222222"/>
          <w:highlight w:val="white"/>
          <w:rtl w:val="0"/>
        </w:rPr>
        <w:t xml:space="preserve">. Campinas: Alínea.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Holland, J. (2010). </w:t>
      </w:r>
      <w:r w:rsidDel="00000000" w:rsidR="00000000" w:rsidRPr="00000000">
        <w:rPr>
          <w:i w:val="1"/>
          <w:color w:val="222222"/>
          <w:highlight w:val="white"/>
          <w:rtl w:val="0"/>
        </w:rPr>
        <w:t xml:space="preserve">Una breve historia de la misoginia: El prejuício más antiguo del mundo</w:t>
      </w:r>
      <w:r w:rsidDel="00000000" w:rsidR="00000000" w:rsidRPr="00000000">
        <w:rPr>
          <w:color w:val="222222"/>
          <w:highlight w:val="white"/>
          <w:rtl w:val="0"/>
        </w:rPr>
        <w:t xml:space="preserve">. México: Editora Oceano.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Mitjáns Martínez, A. (2020). Subjetividade social: desafios de um conceito. In </w:t>
      </w:r>
      <w:r w:rsidDel="00000000" w:rsidR="00000000" w:rsidRPr="00000000">
        <w:rPr>
          <w:i w:val="1"/>
          <w:color w:val="222222"/>
          <w:highlight w:val="white"/>
          <w:rtl w:val="0"/>
        </w:rPr>
        <w:t xml:space="preserve">Teoria da Subjetividade: discussões teóricas, metodológicas e implicações na prática profissional</w:t>
      </w:r>
      <w:r w:rsidDel="00000000" w:rsidR="00000000" w:rsidRPr="00000000">
        <w:rPr>
          <w:color w:val="222222"/>
          <w:highlight w:val="white"/>
          <w:rtl w:val="0"/>
        </w:rPr>
        <w:t xml:space="preserve"> (Cap. 2). Alínea.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Mitjáns Martínez, A., &amp; González Rey, F. (2017). Subjetividade social da escola e os desafios à inclusão. </w:t>
      </w:r>
      <w:r w:rsidDel="00000000" w:rsidR="00000000" w:rsidRPr="00000000">
        <w:rPr>
          <w:i w:val="1"/>
          <w:color w:val="222222"/>
          <w:highlight w:val="white"/>
          <w:rtl w:val="0"/>
        </w:rPr>
        <w:t xml:space="preserve">Educação Especial</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30</w:t>
      </w:r>
      <w:r w:rsidDel="00000000" w:rsidR="00000000" w:rsidRPr="00000000">
        <w:rPr>
          <w:color w:val="222222"/>
          <w:highlight w:val="white"/>
          <w:rtl w:val="0"/>
        </w:rPr>
        <w:t xml:space="preserve">(58), 85–99. </w:t>
      </w:r>
      <w:hyperlink r:id="rId18">
        <w:r w:rsidDel="00000000" w:rsidR="00000000" w:rsidRPr="00000000">
          <w:rPr>
            <w:color w:val="1155cc"/>
            <w:highlight w:val="white"/>
            <w:u w:val="single"/>
            <w:rtl w:val="0"/>
          </w:rPr>
          <w:t xml:space="preserve">https://doi.org/10.5902/1984686X84710</w:t>
        </w:r>
      </w:hyperlink>
      <w:r w:rsidDel="00000000" w:rsidR="00000000" w:rsidRPr="00000000">
        <w:rPr>
          <w:color w:val="222222"/>
          <w:highlight w:val="whit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Moterani, G. M. B., &amp; Carvalho, F. M. (2016). Misoginia: a violência contra a mulher numa visão histórica e psicanalítica. </w:t>
      </w:r>
      <w:r w:rsidDel="00000000" w:rsidR="00000000" w:rsidRPr="00000000">
        <w:rPr>
          <w:i w:val="1"/>
          <w:color w:val="222222"/>
          <w:highlight w:val="white"/>
          <w:rtl w:val="0"/>
        </w:rPr>
        <w:t xml:space="preserve">Revista A Vess do Avesso, </w:t>
      </w:r>
      <w:r w:rsidDel="00000000" w:rsidR="00000000" w:rsidRPr="00000000">
        <w:rPr>
          <w:color w:val="222222"/>
          <w:highlight w:val="white"/>
          <w:rtl w:val="0"/>
        </w:rPr>
        <w:t xml:space="preserve">167-178.</w:t>
      </w:r>
      <w:r w:rsidDel="00000000" w:rsidR="00000000" w:rsidRPr="00000000">
        <w:rPr>
          <w:color w:val="222222"/>
          <w:highlight w:val="white"/>
          <w:rtl w:val="0"/>
        </w:rPr>
        <w:br w:type="textWrapping"/>
        <w:t xml:space="preserve">Renk, V. E., Buziquia, S. P., &amp; Bordini, A. S. J. (2022). Mulheres cuidadoras em ambiente familiar: A internalização da ética do cuidado. </w:t>
      </w:r>
      <w:r w:rsidDel="00000000" w:rsidR="00000000" w:rsidRPr="00000000">
        <w:rPr>
          <w:i w:val="1"/>
          <w:color w:val="222222"/>
          <w:highlight w:val="white"/>
          <w:rtl w:val="0"/>
        </w:rPr>
        <w:t xml:space="preserve">Cadernos Saúde Coletiva, 30</w:t>
      </w:r>
      <w:r w:rsidDel="00000000" w:rsidR="00000000" w:rsidRPr="00000000">
        <w:rPr>
          <w:color w:val="222222"/>
          <w:highlight w:val="white"/>
          <w:rtl w:val="0"/>
        </w:rPr>
        <w:t xml:space="preserve">, 416–423. </w:t>
      </w:r>
      <w:hyperlink r:id="rId19">
        <w:r w:rsidDel="00000000" w:rsidR="00000000" w:rsidRPr="00000000">
          <w:rPr>
            <w:color w:val="1155cc"/>
            <w:highlight w:val="white"/>
            <w:u w:val="single"/>
            <w:rtl w:val="0"/>
          </w:rPr>
          <w:t xml:space="preserve">https://doi.org/10.1590/1414-462X202230030228</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color w:val="222222"/>
          <w:highlight w:val="white"/>
        </w:rPr>
      </w:pPr>
      <w:r w:rsidDel="00000000" w:rsidR="00000000" w:rsidRPr="00000000">
        <w:rPr>
          <w:color w:val="222222"/>
          <w:highlight w:val="white"/>
          <w:rtl w:val="0"/>
        </w:rPr>
        <w:t xml:space="preserve">Scott, J. (1995). Gênero: uma categoria útil de análise histórica. </w:t>
      </w:r>
      <w:r w:rsidDel="00000000" w:rsidR="00000000" w:rsidRPr="00000000">
        <w:rPr>
          <w:i w:val="1"/>
          <w:color w:val="222222"/>
          <w:highlight w:val="white"/>
          <w:rtl w:val="0"/>
        </w:rPr>
        <w:t xml:space="preserve">Educação &amp; Realidade, 20</w:t>
      </w:r>
      <w:r w:rsidDel="00000000" w:rsidR="00000000" w:rsidRPr="00000000">
        <w:rPr>
          <w:color w:val="222222"/>
          <w:highlight w:val="white"/>
          <w:rtl w:val="0"/>
        </w:rPr>
        <w:t xml:space="preserve">(2).</w:t>
      </w:r>
      <w:hyperlink r:id="rId20">
        <w:r w:rsidDel="00000000" w:rsidR="00000000" w:rsidRPr="00000000">
          <w:rPr>
            <w:color w:val="222222"/>
            <w:highlight w:val="white"/>
            <w:rtl w:val="0"/>
          </w:rPr>
          <w:t xml:space="preserve"> </w:t>
        </w:r>
      </w:hyperlink>
      <w:hyperlink r:id="rId21">
        <w:r w:rsidDel="00000000" w:rsidR="00000000" w:rsidRPr="00000000">
          <w:rPr>
            <w:color w:val="1155cc"/>
            <w:highlight w:val="white"/>
            <w:u w:val="single"/>
            <w:rtl w:val="0"/>
          </w:rPr>
          <w:t xml:space="preserve">https://seer.ufrgs.br/index.php/educacaoerealidade/article/view/71721</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Welzer-Lang, D. (2001). A construção do masculino: Dominação das mulheres e homofobia. </w:t>
      </w:r>
      <w:r w:rsidDel="00000000" w:rsidR="00000000" w:rsidRPr="00000000">
        <w:rPr>
          <w:i w:val="1"/>
          <w:rtl w:val="0"/>
        </w:rPr>
        <w:t xml:space="preserve">Revista Estudos Feministas</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(2), 460. </w:t>
      </w:r>
      <w:hyperlink r:id="rId22">
        <w:r w:rsidDel="00000000" w:rsidR="00000000" w:rsidRPr="00000000">
          <w:rPr>
            <w:color w:val="1155cc"/>
            <w:u w:val="single"/>
            <w:rtl w:val="0"/>
          </w:rPr>
          <w:t xml:space="preserve">https://doi.org/10.1590/S0104-026X2001000200008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8">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79">
      <w:pPr>
        <w:pageBreakBefore w:val="0"/>
        <w:shd w:fill="ffffff" w:val="clea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sectPr>
      <w:headerReference r:id="rId23" w:type="default"/>
      <w:headerReference r:id="rId24" w:type="even"/>
      <w:footerReference r:id="rId25" w:type="default"/>
      <w:footerReference r:id="rId2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29"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2">
    <w:name w:val="heading 2"/>
    <w:basedOn w:val="Normal"/>
    <w:next w:val="Normal"/>
    <w:link w:val="Ttulo2C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uentedeprrafopredeter"/>
    <w:link w:val="SubtituloInterno1"/>
    <w:rsid w:val="0078702D"/>
    <w:rPr>
      <w:rFonts w:ascii="Times New Roman" w:cs="Times New Roman" w:eastAsia="Times New Roman" w:hAnsi="Times New Roman"/>
      <w:i w:val="1"/>
      <w:lang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eer.ufrgs.br/index.php/educacaoerealidade/article/view/71721" TargetMode="External"/><Relationship Id="rId22" Type="http://schemas.openxmlformats.org/officeDocument/2006/relationships/hyperlink" Target="https://doi.org/10.1590/S0104-026X2001000200008" TargetMode="External"/><Relationship Id="rId21" Type="http://schemas.openxmlformats.org/officeDocument/2006/relationships/hyperlink" Target="https://seer.ufrgs.br/index.php/educacaoerealidade/article/view/71721"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edrive.live.com?cid=6230EF23BDAD8BCF&amp;id=6230EF23BDAD8BCF!sd786909c856c4c8da56d96d9d1cf0767"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hyperlink" Target="https://onedrive.live.com?cid=6230EF23BDAD8BCF&amp;id=6230EF23BDAD8BCF!sd786909c856c4c8da56d96d9d1cf0767" TargetMode="External"/><Relationship Id="rId10" Type="http://schemas.openxmlformats.org/officeDocument/2006/relationships/hyperlink" Target="https://onedrive.live.com?cid=6230EF23BDAD8BCF&amp;id=6230EF23BDAD8BCF!sd786909c856c4c8da56d96d9d1cf0767" TargetMode="External"/><Relationship Id="rId13" Type="http://schemas.openxmlformats.org/officeDocument/2006/relationships/hyperlink" Target="https://onedrive.live.com?cid=6230EF23BDAD8BCF&amp;id=6230EF23BDAD8BCF!sd786909c856c4c8da56d96d9d1cf0767" TargetMode="External"/><Relationship Id="rId12" Type="http://schemas.openxmlformats.org/officeDocument/2006/relationships/hyperlink" Target="https://onedrive.live.com?cid=6230EF23BDAD8BCF&amp;id=6230EF23BDAD8BCF!sd786909c856c4c8da56d96d9d1cf0767" TargetMode="External"/><Relationship Id="rId15" Type="http://schemas.openxmlformats.org/officeDocument/2006/relationships/hyperlink" Target="https://doi.org/10.1590/S0104-026X2013000100014" TargetMode="External"/><Relationship Id="rId14" Type="http://schemas.openxmlformats.org/officeDocument/2006/relationships/hyperlink" Target="https://doi.org/10.1590/S0104-026X2013000100014" TargetMode="External"/><Relationship Id="rId17" Type="http://schemas.openxmlformats.org/officeDocument/2006/relationships/hyperlink" Target="https://www.priberam.pt" TargetMode="External"/><Relationship Id="rId16" Type="http://schemas.openxmlformats.org/officeDocument/2006/relationships/hyperlink" Target="https://www.priberam.pt" TargetMode="External"/><Relationship Id="rId19" Type="http://schemas.openxmlformats.org/officeDocument/2006/relationships/hyperlink" Target="https://doi.org/10.1590/1414-462X202230030228" TargetMode="External"/><Relationship Id="rId18" Type="http://schemas.openxmlformats.org/officeDocument/2006/relationships/hyperlink" Target="https://doi.org/10.5902/1984686X847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rqxHar2f9lhfzpw2wd+2fzTFA==">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cp:coreProperties>
</file>