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113F" w14:textId="5F2D34A5" w:rsidR="001731E8" w:rsidRPr="001731E8" w:rsidRDefault="001731E8" w:rsidP="001731E8">
      <w:pPr>
        <w:spacing w:line="240" w:lineRule="auto"/>
        <w:ind w:firstLine="0"/>
        <w:jc w:val="center"/>
        <w:rPr>
          <w:b/>
          <w:szCs w:val="24"/>
          <w:lang w:val="en-CA"/>
        </w:rPr>
      </w:pPr>
      <w:r w:rsidRPr="00DB337C">
        <w:rPr>
          <w:b/>
          <w:szCs w:val="24"/>
          <w:lang w:val="en-CA"/>
        </w:rPr>
        <w:t>Parenting styles and mental health in young adults</w:t>
      </w:r>
    </w:p>
    <w:p w14:paraId="14057D20" w14:textId="77777777" w:rsidR="001731E8" w:rsidRPr="001731E8" w:rsidRDefault="001731E8" w:rsidP="001731E8">
      <w:pPr>
        <w:spacing w:after="0" w:line="240" w:lineRule="auto"/>
        <w:ind w:firstLine="0"/>
        <w:jc w:val="left"/>
        <w:rPr>
          <w:rFonts w:eastAsia="Times New Roman"/>
          <w:i/>
          <w:sz w:val="28"/>
          <w:szCs w:val="28"/>
          <w:lang w:val="en-CA" w:eastAsia="es-ES_tradnl"/>
        </w:rPr>
      </w:pPr>
    </w:p>
    <w:p w14:paraId="319DE2EF" w14:textId="77777777" w:rsidR="001731E8" w:rsidRPr="001731E8" w:rsidRDefault="001731E8" w:rsidP="001731E8">
      <w:pPr>
        <w:spacing w:after="0" w:line="240" w:lineRule="auto"/>
        <w:ind w:firstLine="0"/>
        <w:jc w:val="left"/>
        <w:rPr>
          <w:rFonts w:ascii="Times" w:eastAsia="Times" w:hAnsi="Times" w:cs="Times"/>
          <w:i/>
          <w:sz w:val="28"/>
          <w:szCs w:val="28"/>
          <w:lang w:val="en-CA" w:eastAsia="es-ES_tradnl"/>
        </w:rPr>
      </w:pPr>
      <w:r w:rsidRPr="001731E8">
        <w:rPr>
          <w:rFonts w:eastAsia="Times New Roman"/>
          <w:noProof/>
          <w:szCs w:val="24"/>
          <w:lang w:val="es-ES_tradnl" w:eastAsia="es-ES_tradnl"/>
        </w:rPr>
        <mc:AlternateContent>
          <mc:Choice Requires="wps">
            <w:drawing>
              <wp:anchor distT="4294967295" distB="4294967295" distL="114300" distR="114300" simplePos="0" relativeHeight="251659264" behindDoc="0" locked="0" layoutInCell="1" hidden="0" allowOverlap="1" wp14:anchorId="2B6CFA46" wp14:editId="0ECA16C4">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7E44F9E6"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" strokeweight="2pt">
                <v:stroke startarrowwidth="narrow" startarrowlength="short" endarrowwidth="narrow" endarrowlength="short"/>
              </v:shape>
            </w:pict>
          </mc:Fallback>
        </mc:AlternateContent>
      </w:r>
    </w:p>
    <w:p w14:paraId="1117A80B" w14:textId="77777777" w:rsidR="001731E8" w:rsidRPr="001731E8" w:rsidRDefault="001731E8" w:rsidP="001731E8">
      <w:pPr>
        <w:spacing w:after="0" w:line="240" w:lineRule="auto"/>
        <w:ind w:firstLine="0"/>
        <w:jc w:val="left"/>
        <w:rPr>
          <w:rFonts w:eastAsia="Times New Roman"/>
          <w:b/>
          <w:sz w:val="20"/>
          <w:szCs w:val="20"/>
          <w:lang w:val="en-CA" w:eastAsia="es-ES_tradnl"/>
        </w:rPr>
      </w:pPr>
    </w:p>
    <w:p w14:paraId="539670D5" w14:textId="77777777" w:rsidR="001731E8" w:rsidRPr="001731E8" w:rsidRDefault="001731E8" w:rsidP="001731E8">
      <w:pPr>
        <w:pBdr>
          <w:top w:val="nil"/>
          <w:left w:val="nil"/>
          <w:bottom w:val="nil"/>
          <w:right w:val="nil"/>
          <w:between w:val="nil"/>
        </w:pBdr>
        <w:spacing w:after="120" w:line="240" w:lineRule="auto"/>
        <w:ind w:firstLine="0"/>
        <w:jc w:val="center"/>
        <w:rPr>
          <w:rFonts w:eastAsia="Times New Roman"/>
          <w:b/>
          <w:smallCaps/>
          <w:color w:val="000000"/>
          <w:sz w:val="20"/>
          <w:szCs w:val="20"/>
          <w:lang w:val="es-ES_tradnl" w:eastAsia="es-ES_tradnl"/>
        </w:rPr>
      </w:pPr>
      <w:proofErr w:type="spellStart"/>
      <w:r w:rsidRPr="001731E8">
        <w:rPr>
          <w:rFonts w:eastAsia="Times New Roman"/>
          <w:b/>
          <w:smallCaps/>
          <w:color w:val="000000"/>
          <w:sz w:val="20"/>
          <w:szCs w:val="20"/>
          <w:lang w:val="es-ES_tradnl" w:eastAsia="es-ES_tradnl"/>
        </w:rPr>
        <w:t>Abstract</w:t>
      </w:r>
      <w:proofErr w:type="spellEnd"/>
    </w:p>
    <w:p w14:paraId="4D73761E" w14:textId="589AF663" w:rsidR="001731E8" w:rsidRPr="001731E8" w:rsidRDefault="001731E8" w:rsidP="001731E8">
      <w:pPr>
        <w:spacing w:after="0" w:line="240" w:lineRule="auto"/>
        <w:ind w:firstLine="0"/>
        <w:rPr>
          <w:rFonts w:eastAsia="Times New Roman"/>
          <w:sz w:val="20"/>
          <w:szCs w:val="20"/>
          <w:lang w:val="en-CA" w:eastAsia="es-ES_tradnl"/>
        </w:rPr>
      </w:pPr>
      <w:r w:rsidRPr="001731E8">
        <w:rPr>
          <w:rFonts w:eastAsia="Times New Roman"/>
          <w:sz w:val="20"/>
          <w:szCs w:val="20"/>
          <w:lang w:val="en-CA" w:eastAsia="es-ES_tradnl"/>
        </w:rPr>
        <w:t xml:space="preserve">This research was aimed at determining the relation of parenting styles and mental health of young adults. It is based on the theory of Baumrind (1966; 1978) and Jahoda (1958). The study was framed within a positivist paradigm and employed a quantitative methodology, with a descriptive, field-based level, using a non-experimental, cross-sectional-correlational design. An intentional non-probability sampling was conducted, resulting in 267 young adults aged 18 to 40 years. The instruments used were the Perceived Parenting Scale (EPP-ADU) developed by De la </w:t>
      </w:r>
      <w:proofErr w:type="spellStart"/>
      <w:r w:rsidRPr="001731E8">
        <w:rPr>
          <w:rFonts w:eastAsia="Times New Roman"/>
          <w:sz w:val="20"/>
          <w:szCs w:val="20"/>
          <w:lang w:val="en-CA" w:eastAsia="es-ES_tradnl"/>
        </w:rPr>
        <w:t>Iglesia</w:t>
      </w:r>
      <w:proofErr w:type="spellEnd"/>
      <w:r w:rsidRPr="001731E8">
        <w:rPr>
          <w:rFonts w:eastAsia="Times New Roman"/>
          <w:sz w:val="20"/>
          <w:szCs w:val="20"/>
          <w:lang w:val="en-CA" w:eastAsia="es-ES_tradnl"/>
        </w:rPr>
        <w:t xml:space="preserve"> (2020) and Lluch's (1999) Positive Mental Health Scale. The predominant parenting style observed was authoritative, with high levels of positive mental health predominating. It was found that authoritative and permissive parenting styles were associated with a higher frequency of high positive mental health, whereas authoritarian and neglectful styles showed a higher frequency of medium positive mental health. Significant associations were found between parenting styles and mental health across age groups.</w:t>
      </w:r>
    </w:p>
    <w:p w14:paraId="61873576" w14:textId="77777777" w:rsidR="001731E8" w:rsidRPr="001731E8" w:rsidRDefault="001731E8" w:rsidP="001731E8">
      <w:pPr>
        <w:spacing w:after="0" w:line="240" w:lineRule="auto"/>
        <w:ind w:firstLine="0"/>
        <w:jc w:val="left"/>
        <w:rPr>
          <w:rFonts w:eastAsia="Times New Roman"/>
          <w:sz w:val="20"/>
          <w:szCs w:val="20"/>
          <w:lang w:val="en-CA" w:eastAsia="es-ES_tradnl"/>
        </w:rPr>
      </w:pPr>
    </w:p>
    <w:p w14:paraId="1B1AE488" w14:textId="77777777" w:rsidR="001731E8" w:rsidRPr="001731E8" w:rsidRDefault="001731E8" w:rsidP="001731E8">
      <w:pPr>
        <w:spacing w:after="0" w:line="240" w:lineRule="auto"/>
        <w:ind w:firstLine="0"/>
        <w:jc w:val="left"/>
        <w:rPr>
          <w:rFonts w:eastAsia="Times New Roman"/>
          <w:b/>
          <w:sz w:val="20"/>
          <w:szCs w:val="20"/>
          <w:lang w:val="en-CA" w:eastAsia="es-ES_tradnl"/>
        </w:rPr>
      </w:pPr>
      <w:r w:rsidRPr="001731E8">
        <w:rPr>
          <w:rFonts w:eastAsia="Times New Roman"/>
          <w:b/>
          <w:sz w:val="20"/>
          <w:szCs w:val="20"/>
          <w:lang w:val="en-CA" w:eastAsia="es-ES_tradnl"/>
        </w:rPr>
        <w:t>Keywords</w:t>
      </w:r>
    </w:p>
    <w:p w14:paraId="71BE0820" w14:textId="5BB5D6A3" w:rsidR="001731E8" w:rsidRPr="001731E8" w:rsidRDefault="001731E8" w:rsidP="001731E8">
      <w:pPr>
        <w:spacing w:after="0" w:line="240" w:lineRule="auto"/>
        <w:ind w:firstLine="0"/>
        <w:rPr>
          <w:rFonts w:eastAsia="Times New Roman"/>
          <w:sz w:val="20"/>
          <w:szCs w:val="20"/>
          <w:lang w:val="en-CA" w:eastAsia="es-ES_tradnl"/>
        </w:rPr>
      </w:pPr>
      <w:r w:rsidRPr="001731E8">
        <w:rPr>
          <w:rFonts w:eastAsia="Times New Roman"/>
          <w:sz w:val="20"/>
          <w:szCs w:val="20"/>
          <w:lang w:val="en-CA" w:eastAsia="es-ES_tradnl"/>
        </w:rPr>
        <w:t>Parenting styles, mental health, young adults, positive mental health, parenting.</w:t>
      </w:r>
    </w:p>
    <w:p w14:paraId="224AA1D9" w14:textId="77777777" w:rsidR="001731E8" w:rsidRPr="001731E8" w:rsidRDefault="001731E8" w:rsidP="001731E8">
      <w:pPr>
        <w:spacing w:after="0" w:line="240" w:lineRule="auto"/>
        <w:ind w:firstLine="0"/>
        <w:rPr>
          <w:rFonts w:eastAsia="Times New Roman"/>
          <w:sz w:val="20"/>
          <w:szCs w:val="20"/>
          <w:lang w:val="en-CA" w:eastAsia="es-ES_tradnl"/>
        </w:rPr>
      </w:pPr>
    </w:p>
    <w:p w14:paraId="242FBCCD" w14:textId="77777777" w:rsidR="001731E8" w:rsidRPr="001731E8" w:rsidRDefault="001731E8" w:rsidP="001731E8">
      <w:pPr>
        <w:pBdr>
          <w:top w:val="nil"/>
          <w:left w:val="nil"/>
          <w:bottom w:val="nil"/>
          <w:right w:val="nil"/>
          <w:between w:val="nil"/>
        </w:pBdr>
        <w:spacing w:after="120" w:line="240" w:lineRule="auto"/>
        <w:ind w:firstLine="0"/>
        <w:jc w:val="center"/>
        <w:rPr>
          <w:rFonts w:eastAsia="Times New Roman"/>
          <w:b/>
          <w:smallCaps/>
          <w:color w:val="000000"/>
          <w:sz w:val="20"/>
          <w:szCs w:val="20"/>
          <w:lang w:val="es-ES_tradnl" w:eastAsia="es-ES_tradnl"/>
        </w:rPr>
      </w:pPr>
      <w:r w:rsidRPr="001731E8">
        <w:rPr>
          <w:rFonts w:eastAsia="Times New Roman"/>
          <w:b/>
          <w:smallCaps/>
          <w:color w:val="000000"/>
          <w:sz w:val="20"/>
          <w:szCs w:val="20"/>
          <w:lang w:val="es-ES_tradnl" w:eastAsia="es-ES_tradnl"/>
        </w:rPr>
        <w:t>Resumen</w:t>
      </w:r>
    </w:p>
    <w:p w14:paraId="5C9797F7" w14:textId="51274C49" w:rsidR="001731E8" w:rsidRPr="001731E8" w:rsidRDefault="001731E8" w:rsidP="001731E8">
      <w:pPr>
        <w:spacing w:after="0" w:line="240" w:lineRule="auto"/>
        <w:ind w:firstLine="0"/>
        <w:rPr>
          <w:rFonts w:eastAsia="Times New Roman"/>
          <w:i/>
          <w:sz w:val="20"/>
          <w:szCs w:val="20"/>
          <w:lang w:eastAsia="es-ES_tradnl"/>
        </w:rPr>
      </w:pPr>
      <w:r w:rsidRPr="001731E8">
        <w:rPr>
          <w:rFonts w:eastAsia="Times New Roman"/>
          <w:sz w:val="20"/>
          <w:szCs w:val="20"/>
          <w:lang w:val="es-ES_tradnl" w:eastAsia="es-ES_tradnl"/>
        </w:rPr>
        <w:t>Esta investigación tuvo como objetivo determinar la relación de los estilos de crianza y salud mental de adultos jóvenes. La investigación estuvo sustentada en la teoría de Baumrind (1966; 1978) y Jahoda (1958). Estuvo enmarcada en un paradigma positivista, y en una metodología cuantitativa, de nivel descriptivo, de campo, con un diseño no experimental, transeccional-correlacional. Se realizó un muestreo no probabilístico intencional, resultando en 267 adultos jóvenes de 18 a 40 años. Como instrumentos, se emplearon la Escala de Parentalidad Percibida, desarrollada por De la Iglesia (2020), y la escala de salud mental positiva de Lluch (1999). El estilo de crianza predominante fue el autoritativo. Asimismo, la salud mental positiva predominó en un nivel alto. Se encontró que los estilos de crianza autoritativo y permisivo estaban asociados con una mayor frecuencia de salud mental positiva alta, mientras que los estilos autoritario y negligente mostraron una mayor frecuencia de salud mental positiva media. Además, se encontraron asociaciones significativas entre los estilos de crianza y la salud mental según la edad.</w:t>
      </w:r>
    </w:p>
    <w:p w14:paraId="3EADD26C" w14:textId="77777777" w:rsidR="001731E8" w:rsidRPr="001731E8" w:rsidRDefault="001731E8" w:rsidP="001731E8">
      <w:pPr>
        <w:spacing w:after="0" w:line="240" w:lineRule="auto"/>
        <w:ind w:firstLine="0"/>
        <w:jc w:val="left"/>
        <w:rPr>
          <w:rFonts w:eastAsia="Times New Roman"/>
          <w:sz w:val="20"/>
          <w:szCs w:val="20"/>
          <w:lang w:val="es-ES_tradnl" w:eastAsia="es-ES_tradnl"/>
        </w:rPr>
      </w:pPr>
    </w:p>
    <w:p w14:paraId="2D6E3E18" w14:textId="77777777" w:rsidR="001731E8" w:rsidRPr="001731E8" w:rsidRDefault="001731E8" w:rsidP="001731E8">
      <w:pPr>
        <w:spacing w:after="0" w:line="240" w:lineRule="auto"/>
        <w:ind w:firstLine="0"/>
        <w:rPr>
          <w:rFonts w:eastAsia="Times New Roman"/>
          <w:b/>
          <w:sz w:val="20"/>
          <w:szCs w:val="20"/>
          <w:lang w:val="es-ES_tradnl" w:eastAsia="es-ES_tradnl"/>
        </w:rPr>
      </w:pPr>
      <w:r w:rsidRPr="001731E8">
        <w:rPr>
          <w:rFonts w:eastAsia="Times New Roman"/>
          <w:b/>
          <w:sz w:val="20"/>
          <w:szCs w:val="20"/>
          <w:lang w:val="es-ES_tradnl" w:eastAsia="es-ES_tradnl"/>
        </w:rPr>
        <w:t>Palabras clave</w:t>
      </w:r>
    </w:p>
    <w:p w14:paraId="31F1FC68" w14:textId="56C349DA" w:rsidR="001731E8" w:rsidRPr="001731E8" w:rsidRDefault="001731E8" w:rsidP="001731E8">
      <w:pPr>
        <w:spacing w:after="0" w:line="240" w:lineRule="auto"/>
        <w:ind w:firstLine="0"/>
        <w:rPr>
          <w:rFonts w:eastAsia="Times New Roman"/>
          <w:sz w:val="20"/>
          <w:szCs w:val="20"/>
          <w:lang w:eastAsia="es-ES_tradnl"/>
        </w:rPr>
      </w:pPr>
      <w:r w:rsidRPr="001731E8">
        <w:rPr>
          <w:rFonts w:eastAsia="Times New Roman"/>
          <w:sz w:val="20"/>
          <w:szCs w:val="20"/>
          <w:lang w:val="es-ES_tradnl" w:eastAsia="es-ES_tradnl"/>
        </w:rPr>
        <w:t>Estilos de crianza, salud mental, adultos jóvenes, salud mental positiva, parentalidad.</w:t>
      </w:r>
    </w:p>
    <w:p w14:paraId="372AECDF" w14:textId="1236A246" w:rsidR="003E6A4F" w:rsidRPr="001731E8" w:rsidRDefault="003E6A4F" w:rsidP="003E6A4F">
      <w:pPr>
        <w:spacing w:line="240" w:lineRule="auto"/>
        <w:ind w:firstLine="0"/>
        <w:rPr>
          <w:b/>
          <w:szCs w:val="24"/>
        </w:rPr>
      </w:pPr>
    </w:p>
    <w:p w14:paraId="1CDF136A" w14:textId="77777777" w:rsidR="003E6A4F" w:rsidRPr="000F4CC2" w:rsidRDefault="003E6A4F" w:rsidP="003E6A4F">
      <w:pPr>
        <w:spacing w:line="240" w:lineRule="auto"/>
        <w:ind w:firstLine="0"/>
        <w:rPr>
          <w:szCs w:val="32"/>
        </w:rPr>
      </w:pPr>
    </w:p>
    <w:p w14:paraId="49F00C15" w14:textId="77777777" w:rsidR="00F176C0" w:rsidRPr="000F4CC2" w:rsidRDefault="00F176C0" w:rsidP="003E6A4F">
      <w:pPr>
        <w:spacing w:line="240" w:lineRule="auto"/>
        <w:ind w:firstLine="0"/>
        <w:rPr>
          <w:szCs w:val="32"/>
        </w:rPr>
      </w:pPr>
    </w:p>
    <w:p w14:paraId="56B46E02" w14:textId="77777777" w:rsidR="00A456E5" w:rsidRPr="000F4CC2" w:rsidRDefault="00A456E5" w:rsidP="003E6A4F">
      <w:pPr>
        <w:spacing w:line="240" w:lineRule="auto"/>
        <w:ind w:firstLine="0"/>
        <w:rPr>
          <w:szCs w:val="32"/>
        </w:rPr>
      </w:pPr>
    </w:p>
    <w:p w14:paraId="51038BEC" w14:textId="11D7B561" w:rsidR="00FD7636" w:rsidRPr="000F4CC2" w:rsidRDefault="00FD7636" w:rsidP="4D392373">
      <w:pPr>
        <w:spacing w:line="240" w:lineRule="auto"/>
        <w:ind w:firstLine="0"/>
      </w:pPr>
    </w:p>
    <w:p w14:paraId="57683287" w14:textId="77777777" w:rsidR="0086504E" w:rsidRDefault="0086504E" w:rsidP="00FD7636">
      <w:pPr>
        <w:spacing w:line="240" w:lineRule="auto"/>
        <w:ind w:firstLine="0"/>
        <w:rPr>
          <w:szCs w:val="24"/>
        </w:rPr>
      </w:pPr>
    </w:p>
    <w:p w14:paraId="628C0B5A" w14:textId="77777777" w:rsidR="001731E8" w:rsidRDefault="001731E8" w:rsidP="00FD7636">
      <w:pPr>
        <w:spacing w:line="240" w:lineRule="auto"/>
        <w:ind w:firstLine="0"/>
        <w:rPr>
          <w:szCs w:val="24"/>
        </w:rPr>
      </w:pPr>
    </w:p>
    <w:p w14:paraId="561FB3B7" w14:textId="77777777" w:rsidR="001731E8" w:rsidRDefault="001731E8" w:rsidP="00FD7636">
      <w:pPr>
        <w:spacing w:line="240" w:lineRule="auto"/>
        <w:ind w:firstLine="0"/>
        <w:rPr>
          <w:szCs w:val="24"/>
        </w:rPr>
      </w:pPr>
    </w:p>
    <w:p w14:paraId="087939D3" w14:textId="77777777" w:rsidR="001731E8" w:rsidRDefault="001731E8" w:rsidP="00FD7636">
      <w:pPr>
        <w:spacing w:line="240" w:lineRule="auto"/>
        <w:ind w:firstLine="0"/>
        <w:rPr>
          <w:szCs w:val="24"/>
        </w:rPr>
      </w:pPr>
    </w:p>
    <w:p w14:paraId="101BCAA8" w14:textId="53673DC2" w:rsidR="00FD7636" w:rsidRPr="00FD7636" w:rsidRDefault="00FD7636" w:rsidP="00FD7636">
      <w:pPr>
        <w:spacing w:line="240" w:lineRule="auto"/>
        <w:ind w:firstLine="0"/>
        <w:rPr>
          <w:szCs w:val="24"/>
        </w:rPr>
      </w:pPr>
      <w:r>
        <w:rPr>
          <w:szCs w:val="24"/>
        </w:rPr>
        <w:t xml:space="preserve"> </w:t>
      </w:r>
    </w:p>
    <w:p w14:paraId="20DA06A1" w14:textId="77777777" w:rsidR="001731E8" w:rsidRDefault="001731E8">
      <w:pPr>
        <w:rPr>
          <w:bCs/>
          <w:szCs w:val="24"/>
        </w:rPr>
      </w:pPr>
      <w:r>
        <w:rPr>
          <w:bCs/>
          <w:szCs w:val="24"/>
        </w:rPr>
        <w:lastRenderedPageBreak/>
        <w:br w:type="page"/>
      </w:r>
    </w:p>
    <w:p w14:paraId="5AECDA8E" w14:textId="4AD3225C" w:rsidR="00F72F1A" w:rsidRPr="00F72F1A" w:rsidRDefault="00F72F1A" w:rsidP="00245996">
      <w:pPr>
        <w:spacing w:after="0" w:line="240" w:lineRule="auto"/>
        <w:ind w:firstLine="0"/>
        <w:jc w:val="center"/>
        <w:rPr>
          <w:bCs/>
          <w:szCs w:val="24"/>
        </w:rPr>
      </w:pPr>
      <w:r w:rsidRPr="00F72F1A">
        <w:rPr>
          <w:bCs/>
          <w:szCs w:val="24"/>
        </w:rPr>
        <w:t>Estilos de crianza y salud mental en adultos jóvenes</w:t>
      </w:r>
    </w:p>
    <w:p w14:paraId="153A546B" w14:textId="21C6991E" w:rsidR="005306DA" w:rsidRPr="00A456E5" w:rsidRDefault="005306DA" w:rsidP="00245996">
      <w:pPr>
        <w:spacing w:after="0" w:line="240" w:lineRule="auto"/>
        <w:ind w:firstLine="0"/>
        <w:jc w:val="center"/>
        <w:rPr>
          <w:b/>
          <w:sz w:val="28"/>
          <w:szCs w:val="28"/>
        </w:rPr>
      </w:pPr>
      <w:r w:rsidRPr="00E26A07">
        <w:rPr>
          <w:b/>
          <w:szCs w:val="24"/>
        </w:rPr>
        <w:t>Introducción</w:t>
      </w:r>
    </w:p>
    <w:p w14:paraId="6E0205A2" w14:textId="5EC1092F" w:rsidR="009E1ACA" w:rsidRPr="002E79A5" w:rsidRDefault="009E1ACA" w:rsidP="0016698D">
      <w:pPr>
        <w:spacing w:after="0"/>
        <w:jc w:val="left"/>
        <w:rPr>
          <w:szCs w:val="24"/>
          <w:lang w:val="es-MX"/>
        </w:rPr>
      </w:pPr>
      <w:bookmarkStart w:id="0" w:name="_Hlk161266325"/>
      <w:r>
        <w:rPr>
          <w:szCs w:val="24"/>
        </w:rPr>
        <w:t>L</w:t>
      </w:r>
      <w:r w:rsidRPr="00EB19E6">
        <w:rPr>
          <w:szCs w:val="24"/>
        </w:rPr>
        <w:t xml:space="preserve">os factores biopsicosociales abarcan una compleja interacción y desempeñan un papel esencial a la hora de determinar la salud mental de las personas, </w:t>
      </w:r>
      <w:r>
        <w:rPr>
          <w:szCs w:val="24"/>
        </w:rPr>
        <w:t>de manera</w:t>
      </w:r>
      <w:r w:rsidRPr="00EB19E6">
        <w:rPr>
          <w:szCs w:val="24"/>
        </w:rPr>
        <w:t xml:space="preserve"> positiva o negativa. En</w:t>
      </w:r>
      <w:r>
        <w:rPr>
          <w:szCs w:val="24"/>
        </w:rPr>
        <w:t xml:space="preserve"> este sentido, </w:t>
      </w:r>
      <w:r w:rsidR="001A7FDF" w:rsidRPr="001A7FDF">
        <w:rPr>
          <w:szCs w:val="24"/>
        </w:rPr>
        <w:t>n el ámbito biológico, la genética y la predisposición hereditaria influyen en la vulnerabilidad a problemas de salud mental.</w:t>
      </w:r>
      <w:r w:rsidR="0024434A">
        <w:rPr>
          <w:szCs w:val="24"/>
        </w:rPr>
        <w:t xml:space="preserve"> A</w:t>
      </w:r>
      <w:r w:rsidRPr="00EB19E6">
        <w:rPr>
          <w:szCs w:val="24"/>
        </w:rPr>
        <w:t xml:space="preserve"> nivel psicológico, las habilidades emocionales influyen en la capacidad para enfrentar el estr</w:t>
      </w:r>
      <w:r>
        <w:rPr>
          <w:szCs w:val="24"/>
        </w:rPr>
        <w:t>és y los desafíos</w:t>
      </w:r>
      <w:r w:rsidR="0024434A">
        <w:rPr>
          <w:szCs w:val="24"/>
        </w:rPr>
        <w:t>;</w:t>
      </w:r>
      <w:r>
        <w:rPr>
          <w:szCs w:val="24"/>
        </w:rPr>
        <w:t xml:space="preserve"> y</w:t>
      </w:r>
      <w:r w:rsidRPr="00EB19E6">
        <w:rPr>
          <w:szCs w:val="24"/>
        </w:rPr>
        <w:t xml:space="preserve"> en lo que respecta a los factores sociales, el entorno de desarrollo y las experiencias vividas desempeñan un papel crucial</w:t>
      </w:r>
      <w:r w:rsidR="006F3FC1">
        <w:rPr>
          <w:szCs w:val="24"/>
        </w:rPr>
        <w:t>. P</w:t>
      </w:r>
      <w:r>
        <w:rPr>
          <w:szCs w:val="24"/>
        </w:rPr>
        <w:t xml:space="preserve">or ejemplo, </w:t>
      </w:r>
      <w:r w:rsidR="00083E27">
        <w:rPr>
          <w:szCs w:val="24"/>
        </w:rPr>
        <w:t>l</w:t>
      </w:r>
      <w:r w:rsidR="00083E27" w:rsidRPr="00083E27">
        <w:rPr>
          <w:szCs w:val="24"/>
        </w:rPr>
        <w:t>a crianza puede ser un factor protector o de riesgo según la forma en que se practique</w:t>
      </w:r>
      <w:r w:rsidRPr="00EB19E6">
        <w:rPr>
          <w:szCs w:val="24"/>
        </w:rPr>
        <w:t xml:space="preserve"> </w:t>
      </w:r>
      <w:r w:rsidRPr="002E79A5">
        <w:rPr>
          <w:szCs w:val="24"/>
          <w:lang w:val="es-MX"/>
        </w:rPr>
        <w:t>(Organización Mundial de la Salud</w:t>
      </w:r>
      <w:r w:rsidR="0056679B" w:rsidRPr="002E79A5">
        <w:rPr>
          <w:szCs w:val="24"/>
          <w:lang w:val="es-MX"/>
        </w:rPr>
        <w:t xml:space="preserve"> </w:t>
      </w:r>
      <w:r w:rsidR="002E79A5" w:rsidRPr="002E79A5">
        <w:rPr>
          <w:szCs w:val="24"/>
          <w:lang w:val="es-MX"/>
        </w:rPr>
        <w:t>[</w:t>
      </w:r>
      <w:r w:rsidRPr="002E79A5">
        <w:rPr>
          <w:szCs w:val="24"/>
          <w:lang w:val="es-MX"/>
        </w:rPr>
        <w:t>OMS</w:t>
      </w:r>
      <w:r w:rsidR="002E79A5" w:rsidRPr="002E79A5">
        <w:rPr>
          <w:szCs w:val="24"/>
          <w:lang w:val="es-MX"/>
        </w:rPr>
        <w:t>],</w:t>
      </w:r>
      <w:r w:rsidRPr="002E79A5">
        <w:rPr>
          <w:szCs w:val="24"/>
          <w:lang w:val="es-MX"/>
        </w:rPr>
        <w:t xml:space="preserve"> 2022). </w:t>
      </w:r>
    </w:p>
    <w:p w14:paraId="5E9F125C" w14:textId="32EA3A90" w:rsidR="009E1ACA" w:rsidRDefault="009E1ACA" w:rsidP="0016698D">
      <w:pPr>
        <w:spacing w:after="0"/>
        <w:jc w:val="left"/>
        <w:rPr>
          <w:szCs w:val="24"/>
          <w:lang w:val="es-MX"/>
        </w:rPr>
      </w:pPr>
      <w:r w:rsidRPr="00532FDD">
        <w:rPr>
          <w:szCs w:val="24"/>
        </w:rPr>
        <w:t xml:space="preserve">Los padres y su estilo de crianza desempeñan un papel fundamental en la vida del ser humano, ya que de ellos se aprenden valores y normas sociales que moldean la personalidad y las habilidades emocionales de cada individuo. Ellos, educan y guían a sus hijos, equipándolos con herramientas para superar obstáculos a lo largo de su vida. </w:t>
      </w:r>
      <w:r w:rsidR="00985997" w:rsidRPr="00985997">
        <w:rPr>
          <w:szCs w:val="24"/>
        </w:rPr>
        <w:t>La interacción y relación afectiva en el entorno familiar son esenciales para el desarrollo evolutivo del individuo</w:t>
      </w:r>
      <w:r w:rsidRPr="00532FDD">
        <w:rPr>
          <w:szCs w:val="24"/>
        </w:rPr>
        <w:t xml:space="preserve">, convirtiendo a la familia en un contexto vital que influye significativamente en el crecimiento y la formación de la persona. </w:t>
      </w:r>
      <w:r w:rsidRPr="003F5328">
        <w:rPr>
          <w:szCs w:val="24"/>
        </w:rPr>
        <w:t xml:space="preserve">(Castillo </w:t>
      </w:r>
      <w:r w:rsidRPr="003F5328">
        <w:rPr>
          <w:i/>
          <w:szCs w:val="24"/>
        </w:rPr>
        <w:t>et al</w:t>
      </w:r>
      <w:r w:rsidR="00915864">
        <w:rPr>
          <w:i/>
          <w:szCs w:val="24"/>
        </w:rPr>
        <w:t>.</w:t>
      </w:r>
      <w:r w:rsidRPr="003F5328">
        <w:rPr>
          <w:szCs w:val="24"/>
        </w:rPr>
        <w:t>, 2015 y Vega, 2020).</w:t>
      </w:r>
      <w:r w:rsidRPr="003F5328">
        <w:rPr>
          <w:szCs w:val="24"/>
          <w:lang w:val="es-MX"/>
        </w:rPr>
        <w:t xml:space="preserve"> </w:t>
      </w:r>
    </w:p>
    <w:p w14:paraId="17902CAA" w14:textId="7D802E07" w:rsidR="009E1ACA" w:rsidRDefault="001058ED" w:rsidP="0016698D">
      <w:pPr>
        <w:spacing w:after="0"/>
        <w:jc w:val="left"/>
        <w:rPr>
          <w:szCs w:val="24"/>
          <w:lang w:val="es-MX"/>
        </w:rPr>
      </w:pPr>
      <w:r w:rsidRPr="001058ED">
        <w:rPr>
          <w:szCs w:val="24"/>
        </w:rPr>
        <w:t>Se observ</w:t>
      </w:r>
      <w:r w:rsidR="00594506">
        <w:rPr>
          <w:szCs w:val="24"/>
        </w:rPr>
        <w:t>ó</w:t>
      </w:r>
      <w:r w:rsidRPr="001058ED">
        <w:rPr>
          <w:szCs w:val="24"/>
        </w:rPr>
        <w:t xml:space="preserve"> que</w:t>
      </w:r>
      <w:r>
        <w:rPr>
          <w:szCs w:val="24"/>
        </w:rPr>
        <w:t xml:space="preserve"> </w:t>
      </w:r>
      <w:r w:rsidR="009E1ACA" w:rsidRPr="00D5529D">
        <w:rPr>
          <w:szCs w:val="24"/>
          <w:lang w:val="es-MX"/>
        </w:rPr>
        <w:t xml:space="preserve">las experiencias de la niñez no solo tienen un impacto en el desarrollo, sino que también </w:t>
      </w:r>
      <w:r w:rsidR="002357BF">
        <w:rPr>
          <w:szCs w:val="24"/>
          <w:lang w:val="es-MX"/>
        </w:rPr>
        <w:t xml:space="preserve">pueden estar relacionadas </w:t>
      </w:r>
      <w:r w:rsidR="00AA035C">
        <w:rPr>
          <w:szCs w:val="24"/>
          <w:lang w:val="es-MX"/>
        </w:rPr>
        <w:t>con</w:t>
      </w:r>
      <w:r w:rsidR="009E1ACA" w:rsidRPr="00D5529D">
        <w:rPr>
          <w:szCs w:val="24"/>
          <w:lang w:val="es-MX"/>
        </w:rPr>
        <w:t xml:space="preserve"> la vida adulta. </w:t>
      </w:r>
      <w:r w:rsidR="009E1ACA">
        <w:rPr>
          <w:szCs w:val="24"/>
          <w:lang w:val="es-MX"/>
        </w:rPr>
        <w:t xml:space="preserve">Según </w:t>
      </w:r>
      <w:r w:rsidR="009E1ACA" w:rsidRPr="00D5529D">
        <w:rPr>
          <w:szCs w:val="24"/>
          <w:lang w:val="es-MX"/>
        </w:rPr>
        <w:t>Bronfenbrenner (1987)</w:t>
      </w:r>
      <w:r w:rsidR="009E1ACA">
        <w:rPr>
          <w:szCs w:val="24"/>
          <w:lang w:val="es-MX"/>
        </w:rPr>
        <w:t xml:space="preserve">, </w:t>
      </w:r>
      <w:r w:rsidR="009E1ACA" w:rsidRPr="00D5529D">
        <w:rPr>
          <w:szCs w:val="24"/>
          <w:lang w:val="es-MX"/>
        </w:rPr>
        <w:t xml:space="preserve">el desarrollo humano es moldeado por diversos sistemas, entre ellos el microsistema, </w:t>
      </w:r>
      <w:r w:rsidR="002F71D4">
        <w:rPr>
          <w:szCs w:val="24"/>
          <w:lang w:val="es-MX"/>
        </w:rPr>
        <w:t>en el cual</w:t>
      </w:r>
      <w:r w:rsidR="009E1ACA" w:rsidRPr="00D5529D">
        <w:rPr>
          <w:szCs w:val="24"/>
          <w:lang w:val="es-MX"/>
        </w:rPr>
        <w:t xml:space="preserve"> la familia y los padres, junto con su estilo de crianza, desempeñan un papel crucial. Según el autor, las acciones o cambios en estos sistemas</w:t>
      </w:r>
      <w:r w:rsidR="00ED5BA7">
        <w:rPr>
          <w:szCs w:val="24"/>
          <w:lang w:val="es-MX"/>
        </w:rPr>
        <w:t>,</w:t>
      </w:r>
      <w:r w:rsidR="009E1ACA" w:rsidRPr="00D5529D">
        <w:rPr>
          <w:szCs w:val="24"/>
          <w:lang w:val="es-MX"/>
        </w:rPr>
        <w:t xml:space="preserve"> tienen efectos directos en la conducta y el desarrollo humano. El microsistema familiar constituye uno de los entornos más inmediatos y significativos durante los primeros años de vida, y las experiencias y la crianza recibida en este contexto no solo impactan el presente, sino que también sientan las bases para la vida adulta.</w:t>
      </w:r>
      <w:r w:rsidR="009E1ACA">
        <w:rPr>
          <w:szCs w:val="24"/>
          <w:lang w:val="es-MX"/>
        </w:rPr>
        <w:t xml:space="preserve"> </w:t>
      </w:r>
      <w:r w:rsidR="009E1ACA" w:rsidRPr="00D5529D">
        <w:rPr>
          <w:szCs w:val="24"/>
          <w:lang w:val="es-MX"/>
        </w:rPr>
        <w:t xml:space="preserve">Si bien otros sistemas también influyen, al adoptar el enfoque de Bronfenbrenner, se reconoce claramente que la familia y la crianza tienen un rol central en la formación del individuo. </w:t>
      </w:r>
    </w:p>
    <w:p w14:paraId="110E360D" w14:textId="31D39206" w:rsidR="009E1ACA" w:rsidRPr="006A5188" w:rsidRDefault="009E1ACA" w:rsidP="006A5188">
      <w:pPr>
        <w:spacing w:after="0"/>
        <w:jc w:val="left"/>
      </w:pPr>
      <w:r w:rsidRPr="00A74BB9">
        <w:rPr>
          <w:szCs w:val="24"/>
          <w:lang w:val="es-MX"/>
        </w:rPr>
        <w:t xml:space="preserve">Otro autor que destaca la influencia de las experiencias tempranas en el desarrollo y la vida adulta es Erikson (1968) con su teoría del desarrollo psicosocial. Erikson explora cómo el yo evoluciona a lo largo de la vida, haciendo hincapié en el papel crucial de la figura materna durante las etapas iniciales, desde el nacimiento hasta los 18 años. </w:t>
      </w:r>
      <w:r w:rsidR="003B2A4F">
        <w:rPr>
          <w:szCs w:val="24"/>
          <w:lang w:val="es-MX"/>
        </w:rPr>
        <w:t>Él</w:t>
      </w:r>
      <w:r w:rsidR="0044141E" w:rsidRPr="0044141E">
        <w:rPr>
          <w:szCs w:val="24"/>
        </w:rPr>
        <w:t xml:space="preserve"> destaca que las acciones y la relación de la madre con el hijo impactan significativamente la superación de cada etapa</w:t>
      </w:r>
      <w:r w:rsidRPr="00A74BB9">
        <w:rPr>
          <w:szCs w:val="24"/>
          <w:lang w:val="es-MX"/>
        </w:rPr>
        <w:t xml:space="preserve">. </w:t>
      </w:r>
      <w:r w:rsidR="009D60C6" w:rsidRPr="009D60C6">
        <w:rPr>
          <w:szCs w:val="24"/>
        </w:rPr>
        <w:t xml:space="preserve">Por </w:t>
      </w:r>
      <w:r w:rsidR="009D60C6" w:rsidRPr="009D60C6">
        <w:rPr>
          <w:szCs w:val="24"/>
        </w:rPr>
        <w:lastRenderedPageBreak/>
        <w:t xml:space="preserve">ejemplo, en la etapa de confianza versus desconfianza, la madre desempeña un rol </w:t>
      </w:r>
      <w:r w:rsidR="0067414A" w:rsidRPr="0067414A">
        <w:rPr>
          <w:szCs w:val="24"/>
        </w:rPr>
        <w:t xml:space="preserve">esencial </w:t>
      </w:r>
      <w:r w:rsidR="009D60C6" w:rsidRPr="009D60C6">
        <w:rPr>
          <w:szCs w:val="24"/>
        </w:rPr>
        <w:t>al proporcionar comida y afecto. Esto influye directamente en el desarrollo de la confianza del niño.</w:t>
      </w:r>
      <w:r w:rsidRPr="00A74BB9">
        <w:rPr>
          <w:szCs w:val="24"/>
          <w:lang w:val="es-MX"/>
        </w:rPr>
        <w:t xml:space="preserve"> En otras etapas, como la iniciativa versus culpa, el papel de ambos padres es esencial</w:t>
      </w:r>
      <w:r>
        <w:rPr>
          <w:szCs w:val="24"/>
          <w:lang w:val="es-MX"/>
        </w:rPr>
        <w:t>, p</w:t>
      </w:r>
      <w:r w:rsidRPr="00A74BB9">
        <w:rPr>
          <w:szCs w:val="24"/>
          <w:lang w:val="es-MX"/>
        </w:rPr>
        <w:t>ermitir al niño explorar nuevas actividades y brindarle palabras de aliento ayuda a superar esta etapa.</w:t>
      </w:r>
      <w:r>
        <w:rPr>
          <w:szCs w:val="24"/>
          <w:lang w:val="es-MX"/>
        </w:rPr>
        <w:t xml:space="preserve"> </w:t>
      </w:r>
      <w:r w:rsidR="00594506">
        <w:rPr>
          <w:szCs w:val="24"/>
        </w:rPr>
        <w:t xml:space="preserve">Se observó </w:t>
      </w:r>
      <w:r w:rsidR="00947380" w:rsidRPr="00947380">
        <w:rPr>
          <w:szCs w:val="24"/>
        </w:rPr>
        <w:t>que la forma en que los padres interactúan con sus hijos</w:t>
      </w:r>
      <w:r w:rsidR="00947380" w:rsidRPr="00947380">
        <w:rPr>
          <w:szCs w:val="24"/>
          <w:lang w:val="es-MX"/>
        </w:rPr>
        <w:t xml:space="preserve"> </w:t>
      </w:r>
      <w:r w:rsidRPr="00A74BB9">
        <w:rPr>
          <w:szCs w:val="24"/>
          <w:lang w:val="es-MX"/>
        </w:rPr>
        <w:t>y las experiencias que les proporcionan durante la infancia</w:t>
      </w:r>
      <w:r w:rsidR="007D2688">
        <w:rPr>
          <w:szCs w:val="24"/>
          <w:lang w:val="es-MX"/>
        </w:rPr>
        <w:t>, como l</w:t>
      </w:r>
      <w:r w:rsidR="007D2688" w:rsidRPr="00A74BB9">
        <w:rPr>
          <w:szCs w:val="24"/>
          <w:lang w:val="es-MX"/>
        </w:rPr>
        <w:t>a calidad de las relaciones parentales y el ambiente familiar</w:t>
      </w:r>
      <w:r w:rsidR="007D2688">
        <w:rPr>
          <w:szCs w:val="24"/>
          <w:lang w:val="es-MX"/>
        </w:rPr>
        <w:t>,</w:t>
      </w:r>
      <w:r w:rsidR="007D2688" w:rsidRPr="00A74BB9">
        <w:rPr>
          <w:szCs w:val="24"/>
          <w:lang w:val="es-MX"/>
        </w:rPr>
        <w:t xml:space="preserve"> </w:t>
      </w:r>
      <w:r w:rsidRPr="00A74BB9">
        <w:rPr>
          <w:szCs w:val="24"/>
          <w:lang w:val="es-MX"/>
        </w:rPr>
        <w:t>no solo moldean su desarrollo temprano, sino que también</w:t>
      </w:r>
      <w:r w:rsidR="00F86CCE">
        <w:rPr>
          <w:szCs w:val="24"/>
          <w:lang w:val="es-MX"/>
        </w:rPr>
        <w:t xml:space="preserve"> pueden</w:t>
      </w:r>
      <w:r w:rsidRPr="00A74BB9">
        <w:rPr>
          <w:szCs w:val="24"/>
          <w:lang w:val="es-MX"/>
        </w:rPr>
        <w:t xml:space="preserve"> t</w:t>
      </w:r>
      <w:r w:rsidR="00F86CCE">
        <w:rPr>
          <w:szCs w:val="24"/>
          <w:lang w:val="es-MX"/>
        </w:rPr>
        <w:t>ener</w:t>
      </w:r>
      <w:r w:rsidRPr="00A74BB9">
        <w:rPr>
          <w:szCs w:val="24"/>
          <w:lang w:val="es-MX"/>
        </w:rPr>
        <w:t xml:space="preserve"> repercusiones a largo plazo en su vida adulta</w:t>
      </w:r>
      <w:r w:rsidR="007D2688">
        <w:rPr>
          <w:szCs w:val="24"/>
          <w:lang w:val="es-MX"/>
        </w:rPr>
        <w:t xml:space="preserve">, como </w:t>
      </w:r>
      <w:r w:rsidRPr="00A74BB9">
        <w:rPr>
          <w:szCs w:val="24"/>
          <w:lang w:val="es-MX"/>
        </w:rPr>
        <w:t>en la formación de la identidad, las habilidades sociales y emocionales, así como en la capacidad para enfrentar los desafíos de la vida adulta.</w:t>
      </w:r>
    </w:p>
    <w:p w14:paraId="693C3E5A" w14:textId="227FDD9A" w:rsidR="009E1ACA" w:rsidRDefault="009E1ACA" w:rsidP="0016698D">
      <w:pPr>
        <w:spacing w:after="0"/>
        <w:jc w:val="left"/>
        <w:rPr>
          <w:szCs w:val="24"/>
          <w:lang w:val="es-MX"/>
        </w:rPr>
      </w:pPr>
      <w:r w:rsidRPr="00D32D56">
        <w:rPr>
          <w:szCs w:val="24"/>
          <w:lang w:val="es-MX"/>
        </w:rPr>
        <w:t xml:space="preserve">La forma en que los padres o cuidadores desempeñan su rol y proporcionan seguridad, protección y consuelo </w:t>
      </w:r>
      <w:r w:rsidR="007219B7">
        <w:rPr>
          <w:szCs w:val="24"/>
          <w:lang w:val="es-MX"/>
        </w:rPr>
        <w:t>tiene una relación con</w:t>
      </w:r>
      <w:r w:rsidRPr="00D32D56">
        <w:rPr>
          <w:szCs w:val="24"/>
          <w:lang w:val="es-MX"/>
        </w:rPr>
        <w:t xml:space="preserve"> la salud mental y en la interacción con el mundo (Bowlby, 1969). Cuando los padres transmiten confianza en su disponibilidad y capacidad de respuesta, el niño desarrolla un apego seguro en la infancia, lo que puede favorecer una autoestima sólida y relaciones interpersonales saludables en la adultez. Por el contrario, la falta de confianza por parte de los padres en ofrecer protección y consuelo puede conducir al desarrollo de un apego inseguro, lo que puede dar lugar a dificultades en la regulación emocional y en las relaciones sociales en la vida adulta</w:t>
      </w:r>
      <w:r>
        <w:rPr>
          <w:szCs w:val="24"/>
          <w:lang w:val="es-MX"/>
        </w:rPr>
        <w:t xml:space="preserve"> </w:t>
      </w:r>
      <w:r w:rsidRPr="00D32D56">
        <w:rPr>
          <w:szCs w:val="24"/>
          <w:lang w:val="es-MX"/>
        </w:rPr>
        <w:t>(Bowlby, 1969). En este sentido, se resalta cómo las experiencias de la niñez y el papel de los padre</w:t>
      </w:r>
      <w:r w:rsidR="00D3497F">
        <w:rPr>
          <w:szCs w:val="24"/>
          <w:lang w:val="es-MX"/>
        </w:rPr>
        <w:t xml:space="preserve">s </w:t>
      </w:r>
      <w:r w:rsidR="00417378">
        <w:rPr>
          <w:szCs w:val="24"/>
          <w:lang w:val="es-MX"/>
        </w:rPr>
        <w:t>se relaciona con</w:t>
      </w:r>
      <w:r w:rsidRPr="00D32D56">
        <w:rPr>
          <w:szCs w:val="24"/>
          <w:lang w:val="es-MX"/>
        </w:rPr>
        <w:t xml:space="preserve"> la salud mental y la capacidad de adaptación en la vida adulta.</w:t>
      </w:r>
      <w:r>
        <w:rPr>
          <w:szCs w:val="24"/>
          <w:lang w:val="es-MX"/>
        </w:rPr>
        <w:t xml:space="preserve"> </w:t>
      </w:r>
    </w:p>
    <w:p w14:paraId="1016F18D" w14:textId="527EDF28" w:rsidR="00DE1664" w:rsidRPr="00DE1664" w:rsidRDefault="009E1ACA" w:rsidP="0016698D">
      <w:pPr>
        <w:spacing w:after="0"/>
        <w:jc w:val="left"/>
        <w:rPr>
          <w:lang w:val="es-MX"/>
        </w:rPr>
      </w:pPr>
      <w:r w:rsidRPr="4D392373">
        <w:rPr>
          <w:lang w:val="es-MX"/>
        </w:rPr>
        <w:t xml:space="preserve">Considerando los puntos y teorías discutidas anteriormente, </w:t>
      </w:r>
      <w:r w:rsidR="003642DD">
        <w:t>s</w:t>
      </w:r>
      <w:r w:rsidR="008C1DBE" w:rsidRPr="008C1DBE">
        <w:t>e hace visible</w:t>
      </w:r>
      <w:r w:rsidR="008C1DBE">
        <w:t xml:space="preserve"> </w:t>
      </w:r>
      <w:r w:rsidRPr="4D392373">
        <w:rPr>
          <w:lang w:val="es-MX"/>
        </w:rPr>
        <w:t xml:space="preserve">que el comportamiento de los padres es </w:t>
      </w:r>
      <w:r w:rsidR="00EE493E">
        <w:rPr>
          <w:lang w:val="es-MX"/>
        </w:rPr>
        <w:t>clave</w:t>
      </w:r>
      <w:r w:rsidRPr="4D392373">
        <w:rPr>
          <w:lang w:val="es-MX"/>
        </w:rPr>
        <w:t xml:space="preserve"> en el desarrollo temprano y en la vida adulta.</w:t>
      </w:r>
      <w:r w:rsidR="00DE1664">
        <w:rPr>
          <w:lang w:val="es-MX"/>
        </w:rPr>
        <w:t xml:space="preserve"> </w:t>
      </w:r>
      <w:r w:rsidR="00DE1664" w:rsidRPr="00DE1664">
        <w:rPr>
          <w:lang w:val="es-MX"/>
        </w:rPr>
        <w:t xml:space="preserve">La adultez </w:t>
      </w:r>
      <w:r w:rsidR="00DE1664">
        <w:rPr>
          <w:lang w:val="es-MX"/>
        </w:rPr>
        <w:t>joven o temprana</w:t>
      </w:r>
      <w:r w:rsidR="00DE1664" w:rsidRPr="00DE1664">
        <w:rPr>
          <w:lang w:val="es-MX"/>
        </w:rPr>
        <w:t>, que incluye a personas entre los 18 y los 40 años, es una etapa en la que se consolidan hitos clave como la madurez sexual y cognitiva, aunque esta última puede tomar más tiempo. Además, la madurez psicológica depende de logros como la formación de una identidad propia, la independencia emocional de los padres, el desarrollo de un sistema de valores y el establecimiento de relaciones significativas. Sin embargo, estos hitos no ocurren de manera uniforme para todos los individuos; algunos los alcanzan en diferentes momentos, e incluso hay quienes pueden no lograr todos ellos.</w:t>
      </w:r>
    </w:p>
    <w:p w14:paraId="4505AA4A" w14:textId="68C1D58B" w:rsidR="00DE1664" w:rsidRDefault="00DE1664" w:rsidP="0016698D">
      <w:pPr>
        <w:spacing w:after="0"/>
        <w:jc w:val="left"/>
        <w:rPr>
          <w:lang w:val="es-MX"/>
        </w:rPr>
      </w:pPr>
      <w:r w:rsidRPr="00DE1664">
        <w:rPr>
          <w:lang w:val="es-MX"/>
        </w:rPr>
        <w:t>La adultez emergente, un concepto que describe la transición entre la adolescencia y la adultez plena, refleja esta variabilidad. Se caracteriza por la exploración y el descubrimiento, en particular en lo que respecta a asumir responsabilidades propias, tomar decisiones independientes y alcanzar la independencia financiera. No obstante, no todas las personas experimentan esta etapa de manera uniforme, y algunas pueden no cumplir con estos criterios inmediatamente después de la adolescencia</w:t>
      </w:r>
      <w:r w:rsidR="00AA4D1C">
        <w:rPr>
          <w:lang w:val="es-MX"/>
        </w:rPr>
        <w:t xml:space="preserve"> </w:t>
      </w:r>
      <w:r w:rsidRPr="00DE1664">
        <w:rPr>
          <w:lang w:val="es-MX"/>
        </w:rPr>
        <w:t>(Papalia et al., 2012).</w:t>
      </w:r>
    </w:p>
    <w:p w14:paraId="3C187C72" w14:textId="3FE90725" w:rsidR="009E1ACA" w:rsidRDefault="009E1ACA" w:rsidP="0016698D">
      <w:pPr>
        <w:spacing w:after="0"/>
        <w:jc w:val="left"/>
        <w:rPr>
          <w:lang w:val="es-MX"/>
        </w:rPr>
      </w:pPr>
      <w:r w:rsidRPr="4D392373">
        <w:rPr>
          <w:lang w:val="es-MX"/>
        </w:rPr>
        <w:t xml:space="preserve">En esta línea de pensamiento, </w:t>
      </w:r>
      <w:r w:rsidR="005C79A4" w:rsidRPr="005C79A4">
        <w:t>es relevante explorar la relación entre los estilos de crianza y la adultez temprana</w:t>
      </w:r>
      <w:r w:rsidRPr="4D392373">
        <w:rPr>
          <w:lang w:val="es-MX"/>
        </w:rPr>
        <w:t xml:space="preserve">, ya que es un periodo </w:t>
      </w:r>
      <w:r w:rsidR="00A46D55">
        <w:t>e</w:t>
      </w:r>
      <w:r w:rsidR="00A46D55" w:rsidRPr="00A46D55">
        <w:t>n el que</w:t>
      </w:r>
      <w:r w:rsidR="00A46D55">
        <w:t xml:space="preserve"> </w:t>
      </w:r>
      <w:r w:rsidRPr="4D392373">
        <w:rPr>
          <w:lang w:val="es-MX"/>
        </w:rPr>
        <w:t>se han alcanzado hitos de madurez; sin embargo, también es flexible en cuanto a los mismos. Considerando esto, los estilos de crianza, como una manifestación concreta del comportamiento parental, son elementos cruciales que moldean la personalidad, las habilidades emocionales y las estrategias de afrontamiento de los individuos desde la niñez hasta la edad adulta. A partir de esta perspectiva, es pertinente adentrarse en los distintos estilos de crianza descritos por Baumrind (1966).</w:t>
      </w:r>
    </w:p>
    <w:p w14:paraId="126AF8C9" w14:textId="4A77DAA7" w:rsidR="009E1ACA" w:rsidRDefault="009E1ACA" w:rsidP="0016698D">
      <w:pPr>
        <w:spacing w:after="0"/>
        <w:jc w:val="left"/>
        <w:rPr>
          <w:szCs w:val="24"/>
        </w:rPr>
      </w:pPr>
      <w:r>
        <w:rPr>
          <w:szCs w:val="24"/>
          <w:lang w:val="es-MX"/>
        </w:rPr>
        <w:t>Los estilos de crianza</w:t>
      </w:r>
      <w:r w:rsidRPr="00EB19E6">
        <w:rPr>
          <w:szCs w:val="24"/>
          <w:lang w:val="es-MX"/>
        </w:rPr>
        <w:t xml:space="preserve"> según Baumrind (1966), se derivan de dos dimensiones basados en el comportamiento de los padres: 1) </w:t>
      </w:r>
      <w:r w:rsidRPr="00EB19E6">
        <w:rPr>
          <w:szCs w:val="24"/>
        </w:rPr>
        <w:t xml:space="preserve">el control parental, que se refiere al nivel de autoridad basado en estándares racionales, y 2) la expresión de afecto, que abarca cómo se demuestra el amor y su intensidad (Goldstein </w:t>
      </w:r>
      <w:r w:rsidR="00FC1E53">
        <w:rPr>
          <w:szCs w:val="24"/>
        </w:rPr>
        <w:t>y</w:t>
      </w:r>
      <w:r w:rsidRPr="00EB19E6">
        <w:rPr>
          <w:szCs w:val="24"/>
        </w:rPr>
        <w:t xml:space="preserve"> Naglieri, 2011). Baumrind (1966; 1978) clasifica los estilos de crianza en tres categorías: 1) permisivo, caracterizado por un control laxo y afecto abundante; 2) autoritario, que implica reglas estrictas, pero poco afecto; y 3) autoritativo, que guía las conductas de forma lógica y enfocada en los problemas, combinando apoyo </w:t>
      </w:r>
      <w:r>
        <w:rPr>
          <w:szCs w:val="24"/>
        </w:rPr>
        <w:t xml:space="preserve">y protección. En 1983, </w:t>
      </w:r>
      <w:r w:rsidRPr="00484A95">
        <w:rPr>
          <w:szCs w:val="24"/>
        </w:rPr>
        <w:t xml:space="preserve">Maccoby </w:t>
      </w:r>
      <w:r w:rsidR="002F003C">
        <w:rPr>
          <w:szCs w:val="24"/>
        </w:rPr>
        <w:t>y</w:t>
      </w:r>
      <w:r w:rsidRPr="00484A95">
        <w:rPr>
          <w:szCs w:val="24"/>
        </w:rPr>
        <w:t xml:space="preserve"> Martin</w:t>
      </w:r>
      <w:r w:rsidRPr="00EB19E6">
        <w:rPr>
          <w:szCs w:val="24"/>
        </w:rPr>
        <w:t xml:space="preserve"> revisaron esta tipología, añadiendo un nuevo estilo parental: 4) el negligente, caracterizado por una baja exigencia de control y falta de involucramiento afectivo (Darling </w:t>
      </w:r>
      <w:r w:rsidR="002F003C">
        <w:rPr>
          <w:szCs w:val="24"/>
        </w:rPr>
        <w:t>y</w:t>
      </w:r>
      <w:r w:rsidRPr="00EB19E6">
        <w:rPr>
          <w:szCs w:val="24"/>
        </w:rPr>
        <w:t xml:space="preserve"> Steinberg, 1993). </w:t>
      </w:r>
    </w:p>
    <w:p w14:paraId="2CD6E28E" w14:textId="7B32C743" w:rsidR="009E1ACA" w:rsidRDefault="009E1ACA" w:rsidP="0016698D">
      <w:pPr>
        <w:spacing w:after="0"/>
        <w:jc w:val="left"/>
        <w:rPr>
          <w:szCs w:val="24"/>
        </w:rPr>
      </w:pPr>
      <w:r w:rsidRPr="008C02BC">
        <w:rPr>
          <w:szCs w:val="24"/>
        </w:rPr>
        <w:t xml:space="preserve">Como se ha </w:t>
      </w:r>
      <w:r w:rsidR="00DB6FD8">
        <w:rPr>
          <w:szCs w:val="24"/>
        </w:rPr>
        <w:t>visto</w:t>
      </w:r>
      <w:r w:rsidRPr="008C02BC">
        <w:rPr>
          <w:szCs w:val="24"/>
        </w:rPr>
        <w:t xml:space="preserve">, los estilos de crianza practicados por los padres tienen </w:t>
      </w:r>
      <w:r w:rsidR="00DA5170">
        <w:rPr>
          <w:szCs w:val="24"/>
        </w:rPr>
        <w:t xml:space="preserve">relación </w:t>
      </w:r>
      <w:r w:rsidR="00600177">
        <w:rPr>
          <w:szCs w:val="24"/>
        </w:rPr>
        <w:t>con la conducta de</w:t>
      </w:r>
      <w:r w:rsidRPr="008C02BC">
        <w:rPr>
          <w:szCs w:val="24"/>
        </w:rPr>
        <w:t xml:space="preserve"> sus hijos, especialmente en su salud mental</w:t>
      </w:r>
      <w:r>
        <w:rPr>
          <w:szCs w:val="24"/>
        </w:rPr>
        <w:t>, que según</w:t>
      </w:r>
      <w:r w:rsidRPr="00572DD5">
        <w:rPr>
          <w:szCs w:val="24"/>
          <w:lang w:val="es-MX"/>
        </w:rPr>
        <w:t xml:space="preserve"> la OMS (2022), </w:t>
      </w:r>
      <w:r>
        <w:rPr>
          <w:szCs w:val="24"/>
          <w:lang w:val="es-MX"/>
        </w:rPr>
        <w:t>es</w:t>
      </w:r>
      <w:r w:rsidRPr="00572DD5">
        <w:rPr>
          <w:szCs w:val="24"/>
          <w:lang w:val="es-MX"/>
        </w:rPr>
        <w:t xml:space="preserve"> un estado de bienestar que capacita para manejar el estrés, desarrollar habilidades, aprender, trabajar y contribuir a la comunidad, trascendiendo la mera ausencia de trastornos mentales.</w:t>
      </w:r>
      <w:r>
        <w:rPr>
          <w:szCs w:val="24"/>
          <w:lang w:val="es-MX"/>
        </w:rPr>
        <w:t xml:space="preserve"> </w:t>
      </w:r>
      <w:r>
        <w:rPr>
          <w:szCs w:val="24"/>
        </w:rPr>
        <w:t>La salud mental cobra</w:t>
      </w:r>
      <w:r w:rsidRPr="008C02BC">
        <w:rPr>
          <w:szCs w:val="24"/>
        </w:rPr>
        <w:t xml:space="preserve"> una importancia particular en la infancia y la adolescencia, periodos caracterizados por cambios biológicos y psicológicos continuos que moldearán al futuro adulto</w:t>
      </w:r>
      <w:r>
        <w:rPr>
          <w:szCs w:val="24"/>
        </w:rPr>
        <w:t>, p</w:t>
      </w:r>
      <w:r w:rsidRPr="008C02BC">
        <w:rPr>
          <w:szCs w:val="24"/>
        </w:rPr>
        <w:t xml:space="preserve">or </w:t>
      </w:r>
      <w:r>
        <w:rPr>
          <w:szCs w:val="24"/>
        </w:rPr>
        <w:t>ende</w:t>
      </w:r>
      <w:r w:rsidRPr="008C02BC">
        <w:rPr>
          <w:szCs w:val="24"/>
        </w:rPr>
        <w:t>, la familia y la crianza han sido objeto de una atención considerable por parte de los investigadores</w:t>
      </w:r>
      <w:r>
        <w:rPr>
          <w:szCs w:val="24"/>
        </w:rPr>
        <w:t xml:space="preserve">, </w:t>
      </w:r>
      <w:r w:rsidRPr="00A33D41">
        <w:rPr>
          <w:szCs w:val="24"/>
        </w:rPr>
        <w:t xml:space="preserve">enfocándose principalmente en estas poblaciones, dado que representan agentes </w:t>
      </w:r>
      <w:r>
        <w:rPr>
          <w:szCs w:val="24"/>
        </w:rPr>
        <w:t>socializadores</w:t>
      </w:r>
      <w:r w:rsidRPr="00A33D41">
        <w:rPr>
          <w:szCs w:val="24"/>
        </w:rPr>
        <w:t xml:space="preserve"> cruciales</w:t>
      </w:r>
      <w:r>
        <w:rPr>
          <w:szCs w:val="24"/>
        </w:rPr>
        <w:t xml:space="preserve"> </w:t>
      </w:r>
      <w:r w:rsidRPr="008C02BC">
        <w:rPr>
          <w:szCs w:val="24"/>
        </w:rPr>
        <w:t xml:space="preserve">(Fuentes </w:t>
      </w:r>
      <w:r w:rsidRPr="00A573CA">
        <w:rPr>
          <w:i/>
          <w:iCs/>
          <w:szCs w:val="24"/>
        </w:rPr>
        <w:t>et al</w:t>
      </w:r>
      <w:r w:rsidR="005713B3">
        <w:rPr>
          <w:i/>
          <w:iCs/>
          <w:szCs w:val="24"/>
        </w:rPr>
        <w:t>.</w:t>
      </w:r>
      <w:r w:rsidRPr="008C02BC">
        <w:rPr>
          <w:szCs w:val="24"/>
        </w:rPr>
        <w:t xml:space="preserve">, 2015). </w:t>
      </w:r>
      <w:r w:rsidRPr="00326377">
        <w:rPr>
          <w:szCs w:val="24"/>
        </w:rPr>
        <w:t xml:space="preserve">No obstante, resulta crucial </w:t>
      </w:r>
      <w:r w:rsidR="00C13836">
        <w:rPr>
          <w:szCs w:val="24"/>
        </w:rPr>
        <w:t>comprender cómo</w:t>
      </w:r>
      <w:r w:rsidRPr="00326377">
        <w:rPr>
          <w:szCs w:val="24"/>
        </w:rPr>
        <w:t xml:space="preserve"> los estilos de crianza </w:t>
      </w:r>
      <w:r w:rsidR="007E2374" w:rsidRPr="007E2374">
        <w:rPr>
          <w:szCs w:val="24"/>
        </w:rPr>
        <w:t>se relacionan con la etapa</w:t>
      </w:r>
      <w:r w:rsidRPr="00326377">
        <w:rPr>
          <w:szCs w:val="24"/>
        </w:rPr>
        <w:t xml:space="preserve"> adulta, una vez que el individuo ha alcanzado la madurez, </w:t>
      </w:r>
      <w:r w:rsidR="00CE048B" w:rsidRPr="00CE048B">
        <w:rPr>
          <w:szCs w:val="24"/>
        </w:rPr>
        <w:t>para comprender mejor cómo se manifiestan a largo plazo los distintos estilos de crianza, especialmente en lo que respecta a la salud mental.</w:t>
      </w:r>
    </w:p>
    <w:p w14:paraId="4ABE2984" w14:textId="0C5C7A00" w:rsidR="009E1ACA" w:rsidRDefault="009E1ACA" w:rsidP="0016698D">
      <w:pPr>
        <w:spacing w:after="0"/>
        <w:jc w:val="left"/>
        <w:rPr>
          <w:lang w:val="es-MX"/>
        </w:rPr>
      </w:pPr>
      <w:r>
        <w:rPr>
          <w:lang w:val="es-MX"/>
        </w:rPr>
        <w:t xml:space="preserve">Una </w:t>
      </w:r>
      <w:r w:rsidRPr="00F812D3">
        <w:rPr>
          <w:lang w:val="es-MX"/>
        </w:rPr>
        <w:t xml:space="preserve">investigación llevada a cabo por Loor (2023) </w:t>
      </w:r>
      <w:r w:rsidR="0032365D">
        <w:rPr>
          <w:lang w:val="es-MX"/>
        </w:rPr>
        <w:t>identificó</w:t>
      </w:r>
      <w:r w:rsidRPr="00F812D3">
        <w:rPr>
          <w:lang w:val="es-MX"/>
        </w:rPr>
        <w:t xml:space="preserve"> que la negligencia materna puede afectar la </w:t>
      </w:r>
      <w:r w:rsidRPr="007763BC">
        <w:rPr>
          <w:lang w:val="es-MX"/>
        </w:rPr>
        <w:t>salud mental</w:t>
      </w:r>
      <w:r w:rsidRPr="00F812D3">
        <w:rPr>
          <w:lang w:val="es-MX"/>
        </w:rPr>
        <w:t xml:space="preserve">, </w:t>
      </w:r>
      <w:r w:rsidR="00B6210E">
        <w:rPr>
          <w:lang w:val="es-MX"/>
        </w:rPr>
        <w:t xml:space="preserve">tras </w:t>
      </w:r>
      <w:r w:rsidR="00AC32AB">
        <w:rPr>
          <w:lang w:val="es-MX"/>
        </w:rPr>
        <w:t>una investigación documental</w:t>
      </w:r>
      <w:r w:rsidRPr="00F812D3">
        <w:rPr>
          <w:lang w:val="es-MX"/>
        </w:rPr>
        <w:t>. Esta negligencia puede dar lugar a situaciones de estrés, ansiedad, angustia, entre otros, como secuela en la víctima. Además, se realizó un estudio de caso para determinar cómo la negligencia en la crianza materna impacta la salud mental de un joven de 18 años, utilizando diversas técnicas de recolección de datos que</w:t>
      </w:r>
      <w:r>
        <w:t xml:space="preserve"> </w:t>
      </w:r>
      <w:r w:rsidR="00B57FA0">
        <w:t>reflejó</w:t>
      </w:r>
      <w:r>
        <w:t xml:space="preserve"> el impacto negativo que tuvo este estilo de crianza en su salud mental</w:t>
      </w:r>
      <w:r w:rsidRPr="00F812D3">
        <w:rPr>
          <w:lang w:val="es-MX"/>
        </w:rPr>
        <w:t>.</w:t>
      </w:r>
      <w:r>
        <w:rPr>
          <w:lang w:val="es-MX"/>
        </w:rPr>
        <w:t xml:space="preserve"> Por otro lado, otra investigación</w:t>
      </w:r>
      <w:r w:rsidRPr="000D7112">
        <w:rPr>
          <w:lang w:val="es-MX"/>
        </w:rPr>
        <w:t xml:space="preserve"> llevad</w:t>
      </w:r>
      <w:r>
        <w:rPr>
          <w:lang w:val="es-MX"/>
        </w:rPr>
        <w:t>a</w:t>
      </w:r>
      <w:r w:rsidRPr="000D7112">
        <w:rPr>
          <w:lang w:val="es-MX"/>
        </w:rPr>
        <w:t xml:space="preserve"> a cabo por </w:t>
      </w:r>
      <w:r w:rsidRPr="00F7070A">
        <w:rPr>
          <w:lang w:val="es-MX"/>
        </w:rPr>
        <w:t>Salirrosas</w:t>
      </w:r>
      <w:r>
        <w:rPr>
          <w:lang w:val="es-MX"/>
        </w:rPr>
        <w:t xml:space="preserve"> </w:t>
      </w:r>
      <w:r w:rsidRPr="000D7112">
        <w:rPr>
          <w:lang w:val="es-MX"/>
        </w:rPr>
        <w:t xml:space="preserve">y </w:t>
      </w:r>
      <w:r w:rsidRPr="00CD03E6">
        <w:rPr>
          <w:lang w:val="es-MX"/>
        </w:rPr>
        <w:t>Saavedra</w:t>
      </w:r>
      <w:r>
        <w:rPr>
          <w:lang w:val="es-MX"/>
        </w:rPr>
        <w:t xml:space="preserve"> </w:t>
      </w:r>
      <w:r w:rsidRPr="000D7112">
        <w:rPr>
          <w:lang w:val="es-MX"/>
        </w:rPr>
        <w:t>(20</w:t>
      </w:r>
      <w:r>
        <w:rPr>
          <w:lang w:val="es-MX"/>
        </w:rPr>
        <w:t>14</w:t>
      </w:r>
      <w:r w:rsidRPr="000D7112">
        <w:rPr>
          <w:lang w:val="es-MX"/>
        </w:rPr>
        <w:t xml:space="preserve">) reveló que el rechazo, el control, la sobreprotección y el favoritismo están directamente relacionados con la depresión, mientras que la calidez muestra una relación inversa con la presencia de </w:t>
      </w:r>
      <w:r w:rsidRPr="0068306B">
        <w:rPr>
          <w:lang w:val="es-MX"/>
        </w:rPr>
        <w:t>depresión</w:t>
      </w:r>
      <w:r w:rsidRPr="000D7112">
        <w:rPr>
          <w:lang w:val="es-MX"/>
        </w:rPr>
        <w:t xml:space="preserve"> a lo largo de la vida.</w:t>
      </w:r>
    </w:p>
    <w:p w14:paraId="7C4B952D" w14:textId="77777777" w:rsidR="009E1ACA" w:rsidRDefault="009E1ACA" w:rsidP="0016698D">
      <w:pPr>
        <w:spacing w:after="0"/>
        <w:jc w:val="left"/>
        <w:rPr>
          <w:lang w:val="es-MX"/>
        </w:rPr>
      </w:pPr>
      <w:r>
        <w:rPr>
          <w:lang w:val="es-MX"/>
        </w:rPr>
        <w:t>En una línea similar, e</w:t>
      </w:r>
      <w:r w:rsidRPr="009A12B5">
        <w:rPr>
          <w:lang w:val="es-MX"/>
        </w:rPr>
        <w:t xml:space="preserve">n un estudio realizado por Taillieu y Brownridge (2013), se </w:t>
      </w:r>
      <w:r>
        <w:rPr>
          <w:lang w:val="es-MX"/>
        </w:rPr>
        <w:t>determinó</w:t>
      </w:r>
      <w:r w:rsidRPr="009A12B5">
        <w:rPr>
          <w:lang w:val="es-MX"/>
        </w:rPr>
        <w:t xml:space="preserve"> la relación entre el castigo físico (CP) y el castigo psicológico agresivo (PA) en la infancia y los problemas de comportamiento internalizados en la edad adulta. Se encontró que tanto el CP como el PA estaban asociados con una menor adaptación en la adultez. Aunque factores como la calidez parental, el apoyo y la consistencia en la disciplina moderaron algunos de estos efectos negativos, el PA continuó prediciendo ansiedad y autoestima baja incluso después de considerar estos factores. Estos hallazgos sugieren que tanto el CP como el PA pueden tener consecuencias a largo plazo en el desarrollo de los individuos, incluso en entornos parentales que promueven el apoyo y la calidez.</w:t>
      </w:r>
    </w:p>
    <w:p w14:paraId="7AA6D296" w14:textId="245D0AD5" w:rsidR="009E1ACA" w:rsidRDefault="009E1ACA" w:rsidP="0016698D">
      <w:pPr>
        <w:spacing w:after="0"/>
        <w:jc w:val="left"/>
        <w:rPr>
          <w:lang w:val="es-MX"/>
        </w:rPr>
      </w:pPr>
      <w:r w:rsidRPr="00AA4FE0">
        <w:rPr>
          <w:lang w:val="es-MX"/>
        </w:rPr>
        <w:t xml:space="preserve">En la investigación de Barreno (2015), se encontró que los estilos de crianza </w:t>
      </w:r>
      <w:r w:rsidR="00846075">
        <w:rPr>
          <w:lang w:val="es-MX"/>
        </w:rPr>
        <w:t>están relacionados con</w:t>
      </w:r>
      <w:r w:rsidRPr="00AA4FE0">
        <w:rPr>
          <w:lang w:val="es-MX"/>
        </w:rPr>
        <w:t xml:space="preserve"> el bienestar psicológico de las personas, el cual es un componente esencial de la salud mental. Este efecto puede ser tanto positivo como negativo, y está influenciado por el tipo de estilo de crianza adoptado. Se mostró que quienes identificaron un estilo autoritario experimentaron niveles bajos de bienestar psicológico, mientras que aquellos que reconocieron un estilo autoritativo mostraron niveles elevados de bienestar. Otras investigaciones también revelan resultados similares, como en la de Rojas (2015), en </w:t>
      </w:r>
      <w:r w:rsidR="00A46D55">
        <w:rPr>
          <w:lang w:val="es-MX"/>
        </w:rPr>
        <w:t>el cual</w:t>
      </w:r>
      <w:r w:rsidRPr="00AA4FE0">
        <w:rPr>
          <w:lang w:val="es-MX"/>
        </w:rPr>
        <w:t xml:space="preserve"> </w:t>
      </w:r>
      <w:r w:rsidR="00947380">
        <w:rPr>
          <w:lang w:val="es-MX"/>
        </w:rPr>
        <w:t>se observa</w:t>
      </w:r>
      <w:r w:rsidR="00AE6930">
        <w:rPr>
          <w:lang w:val="es-MX"/>
        </w:rPr>
        <w:t>ron</w:t>
      </w:r>
      <w:r w:rsidRPr="00AA4FE0">
        <w:rPr>
          <w:lang w:val="es-MX"/>
        </w:rPr>
        <w:t xml:space="preserve"> niveles altos de felicidad cuando se presencia un estilo de crianza autoritativo, mientras que en el caso de estilo autoritario se presentan niveles bajos de felicidad.</w:t>
      </w:r>
    </w:p>
    <w:p w14:paraId="6CE9AC6A" w14:textId="429B04A9" w:rsidR="009E1ACA" w:rsidRPr="002F6519" w:rsidRDefault="009E1ACA" w:rsidP="0016698D">
      <w:pPr>
        <w:spacing w:after="0"/>
        <w:jc w:val="left"/>
        <w:rPr>
          <w:lang w:val="es-MX"/>
        </w:rPr>
      </w:pPr>
      <w:bookmarkStart w:id="1" w:name="_Hlk176782868"/>
      <w:r w:rsidRPr="00E352C8">
        <w:rPr>
          <w:lang w:val="es-MX"/>
        </w:rPr>
        <w:t xml:space="preserve">En la investigación realizada por Ruiz (2019), se destaca la </w:t>
      </w:r>
      <w:r w:rsidR="00C621B4">
        <w:rPr>
          <w:lang w:val="es-MX"/>
        </w:rPr>
        <w:t>relación</w:t>
      </w:r>
      <w:r w:rsidRPr="00E352C8">
        <w:rPr>
          <w:lang w:val="es-MX"/>
        </w:rPr>
        <w:t xml:space="preserve"> de los estilos de crianza en el apego adulto</w:t>
      </w:r>
      <w:r>
        <w:rPr>
          <w:lang w:val="es-MX"/>
        </w:rPr>
        <w:t xml:space="preserve">, </w:t>
      </w:r>
      <w:r w:rsidRPr="00E352C8">
        <w:rPr>
          <w:lang w:val="es-MX"/>
        </w:rPr>
        <w:t xml:space="preserve">y </w:t>
      </w:r>
      <w:r w:rsidR="00C621B4">
        <w:rPr>
          <w:lang w:val="es-MX"/>
        </w:rPr>
        <w:t>la relación de</w:t>
      </w:r>
      <w:r w:rsidRPr="00E352C8">
        <w:rPr>
          <w:lang w:val="es-MX"/>
        </w:rPr>
        <w:t xml:space="preserve"> la salud mental </w:t>
      </w:r>
      <w:r w:rsidR="00C621B4">
        <w:rPr>
          <w:lang w:val="es-MX"/>
        </w:rPr>
        <w:t>con</w:t>
      </w:r>
      <w:r w:rsidRPr="00E352C8">
        <w:rPr>
          <w:lang w:val="es-MX"/>
        </w:rPr>
        <w:t xml:space="preserve"> el comportamiento en la vida adulta. Ruiz encontró que aquellos criados por padres autoritarios suelen desarrollar un apego temeroso, manifestando inseguridades y un bajo control sobre sí mismos. Por otro lado, aquellos con padres que adoptan un </w:t>
      </w:r>
      <w:r>
        <w:rPr>
          <w:lang w:val="es-MX"/>
        </w:rPr>
        <w:t>estilo</w:t>
      </w:r>
      <w:r w:rsidRPr="00E352C8">
        <w:rPr>
          <w:lang w:val="es-MX"/>
        </w:rPr>
        <w:t xml:space="preserve"> democrático tienden a desarrollar un apego seguro, promoviendo niveles beneficiosos de autoestima, iniciativa</w:t>
      </w:r>
      <w:r>
        <w:rPr>
          <w:lang w:val="es-MX"/>
        </w:rPr>
        <w:t>,</w:t>
      </w:r>
      <w:r w:rsidRPr="00E352C8">
        <w:rPr>
          <w:lang w:val="es-MX"/>
        </w:rPr>
        <w:t xml:space="preserve"> madurez</w:t>
      </w:r>
      <w:r>
        <w:rPr>
          <w:lang w:val="es-MX"/>
        </w:rPr>
        <w:t xml:space="preserve"> y dependencia, </w:t>
      </w:r>
      <w:r w:rsidRPr="00E352C8">
        <w:rPr>
          <w:lang w:val="es-MX"/>
        </w:rPr>
        <w:t xml:space="preserve">así como relaciones </w:t>
      </w:r>
      <w:r>
        <w:rPr>
          <w:lang w:val="es-MX"/>
        </w:rPr>
        <w:t>beneficiosas</w:t>
      </w:r>
      <w:r w:rsidRPr="00E352C8">
        <w:rPr>
          <w:lang w:val="es-MX"/>
        </w:rPr>
        <w:t xml:space="preserve">. </w:t>
      </w:r>
      <w:bookmarkEnd w:id="1"/>
      <w:r w:rsidRPr="00E352C8">
        <w:rPr>
          <w:lang w:val="es-MX"/>
        </w:rPr>
        <w:t>Por el contrario, aquellos con padres que combinan disciplina y permisividad muestran un apego distante, junto con una ambivalencia e inseguridad en su autoconcepto. Finalmente, aquellos con padres negligentes tienden a desarrollar un apego preocupado, caracterizado por inseguridad, ansiedad y dificultad para enfrentar normas y límites.</w:t>
      </w:r>
    </w:p>
    <w:p w14:paraId="5B885C50" w14:textId="0574F963" w:rsidR="009E1ACA" w:rsidRDefault="000F28D9" w:rsidP="0016698D">
      <w:pPr>
        <w:spacing w:after="0"/>
        <w:jc w:val="left"/>
        <w:rPr>
          <w:szCs w:val="24"/>
        </w:rPr>
      </w:pPr>
      <w:r>
        <w:rPr>
          <w:szCs w:val="24"/>
        </w:rPr>
        <w:t xml:space="preserve">Tomando en cuenta la </w:t>
      </w:r>
      <w:r w:rsidRPr="000F28D9">
        <w:rPr>
          <w:szCs w:val="24"/>
        </w:rPr>
        <w:t xml:space="preserve">relación entre los estilos </w:t>
      </w:r>
      <w:r w:rsidR="00F9237B">
        <w:rPr>
          <w:szCs w:val="24"/>
        </w:rPr>
        <w:t>de crianza</w:t>
      </w:r>
      <w:r w:rsidRPr="000F28D9">
        <w:rPr>
          <w:szCs w:val="24"/>
        </w:rPr>
        <w:t xml:space="preserve"> y la salud mental en la adultez temprana</w:t>
      </w:r>
      <w:r w:rsidR="009E1ACA" w:rsidRPr="00EF11F9">
        <w:rPr>
          <w:szCs w:val="24"/>
        </w:rPr>
        <w:t xml:space="preserve">, es esencial adoptar una visión positiva de la salud mental. En este sentido, reconociendo que la salud mental positiva no se limita a la ausencia de enfermedad, sino que abarca el </w:t>
      </w:r>
      <w:r w:rsidR="009E1ACA">
        <w:rPr>
          <w:szCs w:val="24"/>
        </w:rPr>
        <w:t>desarrollo</w:t>
      </w:r>
      <w:r w:rsidR="009E1ACA" w:rsidRPr="00EF11F9">
        <w:rPr>
          <w:szCs w:val="24"/>
        </w:rPr>
        <w:t xml:space="preserve"> de recursos internos, emocionales y relacionales que promueven el bienestar psicológico. Se trata de un enfoque que no solo identifica los factores de riesgo, sino que también valora y fortalece los aspectos que contribuyen al florecimiento humano y a una vida plena y satisfactoria </w:t>
      </w:r>
      <w:r w:rsidR="009E1ACA">
        <w:rPr>
          <w:szCs w:val="24"/>
        </w:rPr>
        <w:t>(</w:t>
      </w:r>
      <w:r w:rsidR="009E1ACA">
        <w:t>Jahoda, 1958)</w:t>
      </w:r>
      <w:r w:rsidR="00637E85">
        <w:t>.</w:t>
      </w:r>
    </w:p>
    <w:p w14:paraId="194A4201" w14:textId="77777777" w:rsidR="009E1ACA" w:rsidRDefault="009E1ACA" w:rsidP="0016698D">
      <w:pPr>
        <w:spacing w:after="0"/>
        <w:jc w:val="left"/>
      </w:pPr>
      <w:r>
        <w:t xml:space="preserve">Jahoda en 1958, hizo una propuesta de 6 criterios generales </w:t>
      </w:r>
      <w:r w:rsidRPr="00FC2DE5">
        <w:t xml:space="preserve">para </w:t>
      </w:r>
      <w:r>
        <w:t>desarrollar su modelo</w:t>
      </w:r>
      <w:r w:rsidRPr="00FC2DE5">
        <w:t xml:space="preserve"> </w:t>
      </w:r>
      <w:r>
        <w:t>de</w:t>
      </w:r>
      <w:r w:rsidRPr="00FC2DE5">
        <w:t xml:space="preserve"> salud mental positiva</w:t>
      </w:r>
      <w:r>
        <w:t>: 1) actitudes hacia sí mismo, 2)</w:t>
      </w:r>
      <w:r w:rsidRPr="009F26CE">
        <w:t xml:space="preserve"> crecimiento, de</w:t>
      </w:r>
      <w:r>
        <w:t>sarrollo y autoactualización, 3) integración, 4) autonomía, 5) percepción de la realidad y 6)</w:t>
      </w:r>
      <w:r w:rsidRPr="009F26CE">
        <w:t xml:space="preserve"> dominio del entorno.</w:t>
      </w:r>
      <w:r>
        <w:t xml:space="preserve"> Bajo este punto de referencia, Lluch (1999) construyó una escala para medir la salud mental positiva con una nueva estructura compuesta por 6 factores generales: </w:t>
      </w:r>
      <w:r w:rsidRPr="00880CC7">
        <w:t>1</w:t>
      </w:r>
      <w:r>
        <w:t>)</w:t>
      </w:r>
      <w:r w:rsidRPr="00880CC7">
        <w:t xml:space="preserve"> satisfacción personal, 2</w:t>
      </w:r>
      <w:r>
        <w:t>)</w:t>
      </w:r>
      <w:r w:rsidRPr="00880CC7">
        <w:t xml:space="preserve"> actitud prosocial, 3</w:t>
      </w:r>
      <w:r>
        <w:t>)</w:t>
      </w:r>
      <w:r w:rsidRPr="00880CC7">
        <w:t xml:space="preserve"> el autocontrol, 4</w:t>
      </w:r>
      <w:r>
        <w:t>)</w:t>
      </w:r>
      <w:r w:rsidRPr="00880CC7">
        <w:t xml:space="preserve"> la autonomía, 5</w:t>
      </w:r>
      <w:r>
        <w:t>)</w:t>
      </w:r>
      <w:r w:rsidRPr="00880CC7">
        <w:t xml:space="preserve"> autoactualización y resolución de problemas, 6</w:t>
      </w:r>
      <w:r>
        <w:t>)</w:t>
      </w:r>
      <w:r w:rsidRPr="00880CC7">
        <w:t xml:space="preserve"> habilidad en relaciones interpersonales.</w:t>
      </w:r>
    </w:p>
    <w:p w14:paraId="50D2EB24" w14:textId="77777777" w:rsidR="009E1ACA" w:rsidRDefault="009E1ACA" w:rsidP="0016698D">
      <w:pPr>
        <w:spacing w:after="0"/>
        <w:jc w:val="left"/>
      </w:pPr>
      <w:r>
        <w:t xml:space="preserve">Lluch (1999) define estos factores generales como: </w:t>
      </w:r>
      <w:r w:rsidRPr="00880CC7">
        <w:t>1</w:t>
      </w:r>
      <w:r>
        <w:t>)</w:t>
      </w:r>
      <w:r w:rsidRPr="00880CC7">
        <w:t xml:space="preserve"> satisfacción personal</w:t>
      </w:r>
      <w:r>
        <w:t xml:space="preserve">: el </w:t>
      </w:r>
      <w:r w:rsidRPr="00A91DDE">
        <w:t xml:space="preserve">autoconcepto, </w:t>
      </w:r>
      <w:r>
        <w:t xml:space="preserve">la </w:t>
      </w:r>
      <w:r w:rsidRPr="00A91DDE">
        <w:t>satisfacción con la vida personal</w:t>
      </w:r>
      <w:r>
        <w:t xml:space="preserve"> y la</w:t>
      </w:r>
      <w:r w:rsidRPr="00A91DDE">
        <w:t xml:space="preserve"> satisfacción con las perspectivas de futuro</w:t>
      </w:r>
      <w:r>
        <w:t>;</w:t>
      </w:r>
      <w:r w:rsidRPr="00880CC7">
        <w:t xml:space="preserve"> 2</w:t>
      </w:r>
      <w:r>
        <w:t>)</w:t>
      </w:r>
      <w:r w:rsidRPr="00880CC7">
        <w:t xml:space="preserve"> actitud prosocial</w:t>
      </w:r>
      <w:r>
        <w:t>: la predisposición activa hacía lo social/hacía la sociedad, la actitud social “altruista” /actitud de ayuda-apoyo hacía los demás, la aceptación de los demás y de los hechos sociales diferenciales;</w:t>
      </w:r>
      <w:r w:rsidRPr="00880CC7">
        <w:t xml:space="preserve"> 3</w:t>
      </w:r>
      <w:r>
        <w:t>)</w:t>
      </w:r>
      <w:r w:rsidRPr="00880CC7">
        <w:t xml:space="preserve"> el autocontrol</w:t>
      </w:r>
      <w:r>
        <w:t>: c</w:t>
      </w:r>
      <w:r w:rsidRPr="00CA65F6">
        <w:t xml:space="preserve">apacidad para el afrontamiento del estrés/de situaciones conflictivas, </w:t>
      </w:r>
      <w:r>
        <w:t>e</w:t>
      </w:r>
      <w:r w:rsidRPr="00CA65F6">
        <w:t>quilibrio emocional/control emocional</w:t>
      </w:r>
      <w:r>
        <w:t xml:space="preserve"> y t</w:t>
      </w:r>
      <w:r w:rsidRPr="00CA65F6">
        <w:t>olerancia a la ansiedad y al estrés</w:t>
      </w:r>
      <w:r>
        <w:t>.</w:t>
      </w:r>
    </w:p>
    <w:p w14:paraId="4693A88F" w14:textId="4308C69D" w:rsidR="009E1ACA" w:rsidRPr="001F6E51" w:rsidRDefault="00C9454A" w:rsidP="0016698D">
      <w:pPr>
        <w:spacing w:after="0"/>
        <w:jc w:val="left"/>
      </w:pPr>
      <w:r w:rsidRPr="00C9454A">
        <w:t>Asimismo</w:t>
      </w:r>
      <w:r>
        <w:t xml:space="preserve">, </w:t>
      </w:r>
      <w:r w:rsidR="009E1ACA" w:rsidRPr="00880CC7">
        <w:t>4</w:t>
      </w:r>
      <w:r w:rsidR="009E1ACA">
        <w:t>)</w:t>
      </w:r>
      <w:r w:rsidR="009E1ACA" w:rsidRPr="00880CC7">
        <w:t xml:space="preserve"> la autonomía</w:t>
      </w:r>
      <w:r w:rsidR="009E1ACA">
        <w:t>: c</w:t>
      </w:r>
      <w:r w:rsidR="009E1ACA" w:rsidRPr="00501875">
        <w:t>apacidad para tener criterios propios, independencia, autorregulación de la propia conducta</w:t>
      </w:r>
      <w:r w:rsidR="009E1ACA">
        <w:t xml:space="preserve"> y</w:t>
      </w:r>
      <w:r w:rsidR="009E1ACA" w:rsidRPr="00501875">
        <w:t xml:space="preserve"> seguridad personal/confianza en sí mismo</w:t>
      </w:r>
      <w:r w:rsidR="009E1ACA">
        <w:t xml:space="preserve">; </w:t>
      </w:r>
      <w:r w:rsidR="009E1ACA" w:rsidRPr="00880CC7">
        <w:t>5</w:t>
      </w:r>
      <w:r w:rsidR="009E1ACA">
        <w:t>)</w:t>
      </w:r>
      <w:r w:rsidR="009E1ACA" w:rsidRPr="00880CC7">
        <w:t xml:space="preserve"> autoactualización y resolución de problemas</w:t>
      </w:r>
      <w:r w:rsidR="009E1ACA">
        <w:t xml:space="preserve">:  </w:t>
      </w:r>
      <w:r w:rsidR="009E1ACA" w:rsidRPr="00A50ED5">
        <w:t>capacidad de análisis, habilidad para tomar decisiones, flexibilidad/capacidad para adaptarse a los cambios, actitud de crecimiento y desarrollo personal continuo</w:t>
      </w:r>
      <w:r w:rsidR="009E1ACA">
        <w:t>;</w:t>
      </w:r>
      <w:r w:rsidR="009E1ACA" w:rsidRPr="00880CC7">
        <w:t xml:space="preserve"> 6</w:t>
      </w:r>
      <w:r w:rsidR="009E1ACA">
        <w:t>)</w:t>
      </w:r>
      <w:r w:rsidR="009E1ACA" w:rsidRPr="00880CC7">
        <w:t xml:space="preserve"> habilidad en relaciones interpersonales</w:t>
      </w:r>
      <w:r w:rsidR="009E1ACA">
        <w:t xml:space="preserve">: habilidad para establecer relaciones interpersonales, empatía/capacidad para entender los sentimientos de los demás, </w:t>
      </w:r>
      <w:r w:rsidR="009E1ACA" w:rsidRPr="00505840">
        <w:t>habilidad para dar apoyo emocional y habilidad para establecer relaciones interpersonales íntimas</w:t>
      </w:r>
      <w:r w:rsidR="00194E56">
        <w:t xml:space="preserve"> (Lluch, 1999).</w:t>
      </w:r>
    </w:p>
    <w:p w14:paraId="29B63FAE" w14:textId="78AA9225" w:rsidR="009E1ACA" w:rsidRDefault="00286E85" w:rsidP="0016698D">
      <w:pPr>
        <w:spacing w:after="0"/>
        <w:jc w:val="left"/>
        <w:rPr>
          <w:szCs w:val="24"/>
        </w:rPr>
      </w:pPr>
      <w:r w:rsidRPr="00286E85">
        <w:rPr>
          <w:szCs w:val="24"/>
        </w:rPr>
        <w:t xml:space="preserve">En este contexto, la salud mental positiva se define no solo por la ausencia de trastornos, sino por la presencia de factores que promueven el bienestar y el florecimiento individual. La salud mental positiva implica el desarrollo de recursos internos, habilidades relacionales y un sentido de satisfacción personal que permiten a las personas enfrentar los desafíos de la vida con resiliencia y autonomía. Reconociendo la </w:t>
      </w:r>
      <w:r w:rsidR="00272A5F">
        <w:rPr>
          <w:szCs w:val="24"/>
        </w:rPr>
        <w:t>p</w:t>
      </w:r>
      <w:r w:rsidR="00272A5F" w:rsidRPr="00272A5F">
        <w:rPr>
          <w:szCs w:val="24"/>
        </w:rPr>
        <w:t>ertinencia</w:t>
      </w:r>
      <w:r w:rsidR="00272A5F">
        <w:rPr>
          <w:szCs w:val="24"/>
        </w:rPr>
        <w:t xml:space="preserve"> </w:t>
      </w:r>
      <w:r w:rsidRPr="00286E85">
        <w:rPr>
          <w:szCs w:val="24"/>
        </w:rPr>
        <w:t>de estos componentes para una vida plena y satisfactoria,</w:t>
      </w:r>
      <w:r>
        <w:rPr>
          <w:szCs w:val="24"/>
        </w:rPr>
        <w:t xml:space="preserve"> e</w:t>
      </w:r>
      <w:r w:rsidR="005D32A6" w:rsidRPr="005D32A6">
        <w:rPr>
          <w:szCs w:val="24"/>
        </w:rPr>
        <w:t xml:space="preserve">n consecuencia, esta investigación pretende ampliar el conocimiento actual sobre </w:t>
      </w:r>
      <w:r w:rsidR="00194E56">
        <w:rPr>
          <w:szCs w:val="24"/>
        </w:rPr>
        <w:t xml:space="preserve">la relación </w:t>
      </w:r>
      <w:r w:rsidR="005D32A6">
        <w:rPr>
          <w:szCs w:val="24"/>
        </w:rPr>
        <w:t>e</w:t>
      </w:r>
      <w:r w:rsidR="009E1ACA" w:rsidRPr="00FE2879">
        <w:rPr>
          <w:szCs w:val="24"/>
        </w:rPr>
        <w:t>ntre la crianza y la salud mental</w:t>
      </w:r>
      <w:r w:rsidR="00866256">
        <w:rPr>
          <w:szCs w:val="24"/>
        </w:rPr>
        <w:t xml:space="preserve"> positiva</w:t>
      </w:r>
      <w:r w:rsidR="009E1ACA" w:rsidRPr="00FE2879">
        <w:rPr>
          <w:szCs w:val="24"/>
        </w:rPr>
        <w:t>, particularmente en la adultez</w:t>
      </w:r>
      <w:r w:rsidR="009E1ACA">
        <w:rPr>
          <w:szCs w:val="24"/>
        </w:rPr>
        <w:t xml:space="preserve"> temprana</w:t>
      </w:r>
      <w:r w:rsidR="009E1ACA" w:rsidRPr="00FE2879">
        <w:rPr>
          <w:szCs w:val="24"/>
        </w:rPr>
        <w:t xml:space="preserve">. Si bien la literatura existente destaca la influencia de los estilos de crianza en la infancia y la adolescencia, hay una falta significativa de estudios que </w:t>
      </w:r>
      <w:r w:rsidR="009E1ACA">
        <w:rPr>
          <w:szCs w:val="24"/>
        </w:rPr>
        <w:t>determinen</w:t>
      </w:r>
      <w:r w:rsidR="009E1ACA" w:rsidRPr="00FE2879">
        <w:rPr>
          <w:szCs w:val="24"/>
        </w:rPr>
        <w:t xml:space="preserve"> cómo estos estilos continúan impactando en la vida adulta</w:t>
      </w:r>
      <w:r w:rsidR="009E1ACA">
        <w:rPr>
          <w:szCs w:val="24"/>
        </w:rPr>
        <w:t>, y e</w:t>
      </w:r>
      <w:r w:rsidR="009E1ACA" w:rsidRPr="00FE2879">
        <w:rPr>
          <w:szCs w:val="24"/>
        </w:rPr>
        <w:t xml:space="preserve">s </w:t>
      </w:r>
      <w:r w:rsidR="009E1ACA">
        <w:rPr>
          <w:szCs w:val="24"/>
        </w:rPr>
        <w:t>importante</w:t>
      </w:r>
      <w:r w:rsidR="009E1ACA" w:rsidRPr="00FE2879">
        <w:rPr>
          <w:szCs w:val="24"/>
        </w:rPr>
        <w:t xml:space="preserve"> considerar cómo las experiencias tempranas moldean la salud mental a lo largo </w:t>
      </w:r>
      <w:r w:rsidR="009E1ACA">
        <w:rPr>
          <w:szCs w:val="24"/>
        </w:rPr>
        <w:t>de la vida</w:t>
      </w:r>
      <w:r w:rsidR="009E1ACA" w:rsidRPr="00FE2879">
        <w:rPr>
          <w:szCs w:val="24"/>
        </w:rPr>
        <w:t xml:space="preserve">, y así, abordar las posibles implicaciones y repercusiones en la adultez </w:t>
      </w:r>
      <w:r w:rsidR="009E1ACA">
        <w:rPr>
          <w:szCs w:val="24"/>
        </w:rPr>
        <w:t>temprana</w:t>
      </w:r>
      <w:r w:rsidR="009E1ACA" w:rsidRPr="00FE2879">
        <w:rPr>
          <w:szCs w:val="24"/>
        </w:rPr>
        <w:t xml:space="preserve">. Este </w:t>
      </w:r>
      <w:r w:rsidR="00194E56">
        <w:rPr>
          <w:szCs w:val="24"/>
        </w:rPr>
        <w:t>estudio</w:t>
      </w:r>
      <w:r w:rsidR="009E1ACA" w:rsidRPr="00FE2879">
        <w:rPr>
          <w:szCs w:val="24"/>
        </w:rPr>
        <w:t xml:space="preserve"> permitirá no solo una mejor comprensión de la dinámica entre la crianza y la salud mental, sino que también sentará las bases para enfoques más efectivos y pertinentes en la promoción de la salud mental </w:t>
      </w:r>
      <w:r w:rsidR="00194E56">
        <w:rPr>
          <w:szCs w:val="24"/>
        </w:rPr>
        <w:t>de</w:t>
      </w:r>
      <w:r w:rsidR="009E1ACA" w:rsidRPr="00FE2879">
        <w:rPr>
          <w:szCs w:val="24"/>
        </w:rPr>
        <w:t xml:space="preserve"> adultos jóvenes.</w:t>
      </w:r>
    </w:p>
    <w:p w14:paraId="4FB5C5DC" w14:textId="1454EDFA" w:rsidR="009E1ACA" w:rsidRDefault="009E1ACA" w:rsidP="0016698D">
      <w:pPr>
        <w:spacing w:after="0"/>
        <w:jc w:val="left"/>
      </w:pPr>
      <w:r>
        <w:t xml:space="preserve">La investigación </w:t>
      </w:r>
      <w:r w:rsidR="0050229A">
        <w:t xml:space="preserve">cobra </w:t>
      </w:r>
      <w:r w:rsidR="00AB1AA0">
        <w:t>r</w:t>
      </w:r>
      <w:r w:rsidR="00AB1AA0" w:rsidRPr="00AB1AA0">
        <w:t>elevancia</w:t>
      </w:r>
      <w:r w:rsidR="00AB1AA0">
        <w:t xml:space="preserve"> </w:t>
      </w:r>
      <w:r>
        <w:t xml:space="preserve">al dirigirse a Maracaibo, </w:t>
      </w:r>
      <w:r w:rsidR="0050229A">
        <w:t xml:space="preserve">ya que </w:t>
      </w:r>
      <w:r>
        <w:t xml:space="preserve">Coronado </w:t>
      </w:r>
      <w:r w:rsidR="009A5FFA">
        <w:t>y</w:t>
      </w:r>
      <w:r>
        <w:t xml:space="preserve"> La Rosa (2023) en el informe de Rehabilitarte</w:t>
      </w:r>
      <w:r w:rsidR="002A0ABB">
        <w:t>,</w:t>
      </w:r>
      <w:r>
        <w:t xml:space="preserve"> </w:t>
      </w:r>
      <w:r w:rsidR="00F1448D">
        <w:t>sondean</w:t>
      </w:r>
      <w:r>
        <w:t xml:space="preserve"> la salud mental en el Zulia, </w:t>
      </w:r>
      <w:r w:rsidR="00F1448D">
        <w:t>revelando</w:t>
      </w:r>
      <w:r>
        <w:t xml:space="preserve"> que el 1,3 % de la población marabina tiene un alto malestar psicológico, el 12,2 % moderado</w:t>
      </w:r>
      <w:r w:rsidR="006C61C5">
        <w:t>,</w:t>
      </w:r>
      <w:r>
        <w:t xml:space="preserve"> el 52,9 % niveles bajos</w:t>
      </w:r>
      <w:r w:rsidR="006C61C5">
        <w:t xml:space="preserve"> y el</w:t>
      </w:r>
      <w:r w:rsidR="00AF44CF">
        <w:t xml:space="preserve"> 33.6 % no </w:t>
      </w:r>
      <w:r w:rsidR="003148E1">
        <w:t>manifestó</w:t>
      </w:r>
      <w:r w:rsidR="00AF44CF">
        <w:t xml:space="preserve"> malestar psicológico</w:t>
      </w:r>
      <w:r>
        <w:t>.</w:t>
      </w:r>
      <w:r w:rsidR="00633564" w:rsidRPr="00633564">
        <w:t xml:space="preserve"> Estos datos subrayan la necesidad de realizar estudios que aborden la salud mental en esta población,</w:t>
      </w:r>
      <w:r>
        <w:t xml:space="preserve"> </w:t>
      </w:r>
      <w:r w:rsidR="0088086D" w:rsidRPr="0088086D">
        <w:t>reforzando la vigencia y pertinencia de la presente investigación, especialmente al considerar que la crianza cumple un rol fundamental en el desarrollo de un estado de salud mental óptimo.</w:t>
      </w:r>
      <w:r>
        <w:t xml:space="preserve"> </w:t>
      </w:r>
    </w:p>
    <w:p w14:paraId="0B7465FD" w14:textId="1D0F0E36" w:rsidR="009E1ACA" w:rsidRDefault="009E1ACA" w:rsidP="0016698D">
      <w:pPr>
        <w:spacing w:after="0"/>
        <w:jc w:val="left"/>
      </w:pPr>
      <w:r>
        <w:t xml:space="preserve">Esta investigación también adquiere una relevancia significativa en lo humano-social al contribuir tanto a la comprensión como a la promoción de la salud mental. Además, aporta información valiosa que puede usarse para identificar y abordar posibles factores de riesgo psicosocial en la crianza, para </w:t>
      </w:r>
      <w:r w:rsidR="00F1448D">
        <w:t>concientizar</w:t>
      </w:r>
      <w:r>
        <w:t xml:space="preserve"> sobre la importancia de la crianza y sus prácticas, </w:t>
      </w:r>
      <w:r w:rsidR="00F1448D">
        <w:t>así como</w:t>
      </w:r>
      <w:r w:rsidR="003E069A">
        <w:t xml:space="preserve"> </w:t>
      </w:r>
      <w:r>
        <w:t xml:space="preserve">contribuye al diseño y desarrollo de estrategias para fomentar estilos de crianza más saludables. Asimismo, implica una valiosa contribución al conocimiento científico, ya que aborda un tema escasamente explorado en la población adulta, ayudando a llenar vacíos presentes en la literatura actual. También, proporciona un marco referencial para futuras investigaciones y provee información esencial para la construcción de futuras teorías más adecuadas a la población contemporánea en relación a las prácticas de crianza. </w:t>
      </w:r>
    </w:p>
    <w:p w14:paraId="0B793EF4" w14:textId="0366EC5F" w:rsidR="009E1ACA" w:rsidRDefault="009E1ACA" w:rsidP="0016698D">
      <w:pPr>
        <w:spacing w:after="0"/>
        <w:jc w:val="left"/>
        <w:rPr>
          <w:color w:val="000000"/>
          <w:lang w:val="es-ES"/>
        </w:rPr>
      </w:pPr>
      <w:r>
        <w:rPr>
          <w:szCs w:val="24"/>
        </w:rPr>
        <w:t xml:space="preserve">Con este marco de orientación, la investigación </w:t>
      </w:r>
      <w:r w:rsidR="009938B0">
        <w:rPr>
          <w:szCs w:val="24"/>
        </w:rPr>
        <w:t>busca responder</w:t>
      </w:r>
      <w:r>
        <w:rPr>
          <w:szCs w:val="24"/>
        </w:rPr>
        <w:t xml:space="preserve"> a la pregunta ¿</w:t>
      </w:r>
      <w:r>
        <w:rPr>
          <w:lang w:val="es-MX"/>
        </w:rPr>
        <w:t xml:space="preserve">Cuál es la relación entre los estilos de crianza y la salud mental?, </w:t>
      </w:r>
      <w:r w:rsidRPr="00EB71F0">
        <w:rPr>
          <w:color w:val="000000"/>
          <w:lang w:val="es-ES"/>
        </w:rPr>
        <w:t xml:space="preserve">formulando como objetivo </w:t>
      </w:r>
      <w:r>
        <w:rPr>
          <w:lang w:val="es-MX"/>
        </w:rPr>
        <w:t xml:space="preserve">principal </w:t>
      </w:r>
      <w:r w:rsidRPr="004611C7">
        <w:rPr>
          <w:lang w:val="es-MX"/>
        </w:rPr>
        <w:t>determinar la</w:t>
      </w:r>
      <w:r>
        <w:rPr>
          <w:lang w:val="es-MX"/>
        </w:rPr>
        <w:t xml:space="preserve"> relación entre</w:t>
      </w:r>
      <w:r w:rsidRPr="004611C7">
        <w:rPr>
          <w:lang w:val="es-MX"/>
        </w:rPr>
        <w:t xml:space="preserve"> estilos de crianza y</w:t>
      </w:r>
      <w:r>
        <w:rPr>
          <w:lang w:val="es-MX"/>
        </w:rPr>
        <w:t xml:space="preserve"> </w:t>
      </w:r>
      <w:r w:rsidRPr="004611C7">
        <w:rPr>
          <w:lang w:val="es-MX"/>
        </w:rPr>
        <w:t xml:space="preserve">salud mental </w:t>
      </w:r>
      <w:r>
        <w:rPr>
          <w:lang w:val="es-MX"/>
        </w:rPr>
        <w:t>en</w:t>
      </w:r>
      <w:r w:rsidRPr="004611C7">
        <w:rPr>
          <w:lang w:val="es-MX"/>
        </w:rPr>
        <w:t xml:space="preserve"> adultos jóvenes</w:t>
      </w:r>
      <w:r>
        <w:rPr>
          <w:color w:val="000000"/>
          <w:lang w:val="es-MX"/>
        </w:rPr>
        <w:t>, y como objetivo específico, determinar la</w:t>
      </w:r>
      <w:r>
        <w:rPr>
          <w:color w:val="000000"/>
          <w:lang w:val="es-ES"/>
        </w:rPr>
        <w:t xml:space="preserve"> </w:t>
      </w:r>
      <w:r>
        <w:rPr>
          <w:lang w:val="es-MX"/>
        </w:rPr>
        <w:t>dirección, magnitud y significancia de dicha relación</w:t>
      </w:r>
      <w:r>
        <w:rPr>
          <w:color w:val="000000"/>
          <w:lang w:val="es-ES"/>
        </w:rPr>
        <w:t xml:space="preserve">. </w:t>
      </w:r>
      <w:r w:rsidRPr="000C5BB4">
        <w:rPr>
          <w:szCs w:val="24"/>
          <w:lang w:val="es-MX"/>
        </w:rPr>
        <w:t xml:space="preserve">Para ello, se </w:t>
      </w:r>
      <w:r>
        <w:rPr>
          <w:szCs w:val="24"/>
          <w:lang w:val="es-MX"/>
        </w:rPr>
        <w:t>hace</w:t>
      </w:r>
      <w:r w:rsidRPr="000C5BB4">
        <w:rPr>
          <w:szCs w:val="24"/>
          <w:lang w:val="es-MX"/>
        </w:rPr>
        <w:t xml:space="preserve"> una descripción detallada de cada variable por separado, seguida por el análisis de la relación entre ellas y, finalmente, la realización de comparaciones considerando factores sociodemográficos. </w:t>
      </w:r>
      <w:r>
        <w:rPr>
          <w:color w:val="000000"/>
          <w:lang w:val="es-ES"/>
        </w:rPr>
        <w:t xml:space="preserve">Ante esto, la hipótesis propuesta es: a) </w:t>
      </w:r>
      <w:r w:rsidRPr="004B779D">
        <w:rPr>
          <w:color w:val="000000"/>
          <w:lang w:val="es-ES"/>
        </w:rPr>
        <w:t xml:space="preserve">El estilo de crianza autoritativo se relaciona </w:t>
      </w:r>
      <w:r w:rsidRPr="000C5BB4">
        <w:rPr>
          <w:szCs w:val="24"/>
          <w:lang w:val="es-MX"/>
        </w:rPr>
        <w:t xml:space="preserve">positivamente con </w:t>
      </w:r>
      <w:r>
        <w:rPr>
          <w:szCs w:val="24"/>
          <w:lang w:val="es-MX"/>
        </w:rPr>
        <w:t>un nivel de salud mental positiva “alto”</w:t>
      </w:r>
      <w:r>
        <w:rPr>
          <w:color w:val="000000"/>
          <w:lang w:val="es-ES"/>
        </w:rPr>
        <w:t xml:space="preserve">, b) </w:t>
      </w:r>
      <w:r w:rsidRPr="008D1390">
        <w:rPr>
          <w:color w:val="000000"/>
          <w:lang w:val="es-ES"/>
        </w:rPr>
        <w:t xml:space="preserve">Los estilos de crianza negligente, autoritario y permisivo se relacionan positivamente con </w:t>
      </w:r>
      <w:r>
        <w:rPr>
          <w:color w:val="000000"/>
          <w:lang w:val="es-ES"/>
        </w:rPr>
        <w:t>un nivel de salud mental positiva “medio” y “bajo”</w:t>
      </w:r>
    </w:p>
    <w:p w14:paraId="1B4E4305" w14:textId="4C64DA93" w:rsidR="00667320" w:rsidRPr="00667320" w:rsidRDefault="00B25D0C" w:rsidP="008347CC">
      <w:pPr>
        <w:spacing w:after="0" w:line="240" w:lineRule="auto"/>
        <w:ind w:firstLine="0"/>
        <w:jc w:val="center"/>
        <w:rPr>
          <w:b/>
          <w:bCs/>
          <w:sz w:val="28"/>
          <w:szCs w:val="28"/>
        </w:rPr>
      </w:pPr>
      <w:r w:rsidRPr="004A7FC8">
        <w:rPr>
          <w:b/>
          <w:bCs/>
          <w:szCs w:val="24"/>
        </w:rPr>
        <w:t>Método</w:t>
      </w:r>
    </w:p>
    <w:p w14:paraId="7E056E19" w14:textId="2AFFFF73" w:rsidR="009A30AD" w:rsidRPr="009A30AD" w:rsidRDefault="009A30AD" w:rsidP="0016698D">
      <w:pPr>
        <w:spacing w:after="0"/>
        <w:ind w:firstLine="0"/>
        <w:jc w:val="left"/>
        <w:rPr>
          <w:b/>
          <w:bCs/>
          <w:i/>
          <w:iCs/>
          <w:szCs w:val="24"/>
        </w:rPr>
      </w:pPr>
      <w:r>
        <w:rPr>
          <w:b/>
          <w:bCs/>
          <w:i/>
          <w:iCs/>
          <w:szCs w:val="24"/>
        </w:rPr>
        <w:t>Diseño de la investigación</w:t>
      </w:r>
    </w:p>
    <w:p w14:paraId="6332AEDE" w14:textId="6AD8E314" w:rsidR="00667320" w:rsidRDefault="008D34D8" w:rsidP="0016698D">
      <w:pPr>
        <w:spacing w:after="0"/>
        <w:jc w:val="left"/>
      </w:pPr>
      <w:r w:rsidRPr="008D34D8">
        <w:rPr>
          <w:szCs w:val="24"/>
        </w:rPr>
        <w:t>La investigación se enmarcó en un paradigma positivista y empleó una metodología cuantitativa, ya que se analizaron los datos mediante métodos estadísticos</w:t>
      </w:r>
      <w:r w:rsidR="00343EEB">
        <w:t>, y se extrae una serie de conclusiones</w:t>
      </w:r>
      <w:r w:rsidR="00502B16">
        <w:t xml:space="preserve"> respecto de la hipótesis</w:t>
      </w:r>
      <w:r w:rsidR="00926FD5">
        <w:t>;</w:t>
      </w:r>
      <w:r w:rsidR="00D81035">
        <w:t xml:space="preserve"> </w:t>
      </w:r>
      <w:r w:rsidR="00CE04BA">
        <w:t>a</w:t>
      </w:r>
      <w:r w:rsidR="00CE04BA" w:rsidRPr="00CE04BA">
        <w:t xml:space="preserve">simismo, fue de nivel descriptivo, ya que se describieron por separado las variables </w:t>
      </w:r>
      <w:r w:rsidR="00DC57A0">
        <w:t>de interés: estilos de crianza y salud mental</w:t>
      </w:r>
      <w:r w:rsidR="006A068D">
        <w:t>,</w:t>
      </w:r>
      <w:r w:rsidR="00BA67DD">
        <w:t xml:space="preserve"> tomando en cuenta sus dimensiones</w:t>
      </w:r>
      <w:r w:rsidR="00B107C6">
        <w:t xml:space="preserve">. </w:t>
      </w:r>
      <w:r w:rsidR="00941BDE">
        <w:t xml:space="preserve">El diseño de la investigación fue no experimental, </w:t>
      </w:r>
      <w:r w:rsidR="00E50C20">
        <w:t>transeccional-</w:t>
      </w:r>
      <w:r w:rsidR="003C375C">
        <w:t>correlacional, debido a que no hubo manipulación intencional o deliberada de las variables</w:t>
      </w:r>
      <w:r w:rsidR="008019F3">
        <w:t xml:space="preserve">, y la recolección de datos </w:t>
      </w:r>
      <w:r w:rsidR="00C00CD5">
        <w:t>se</w:t>
      </w:r>
      <w:r w:rsidR="008019F3">
        <w:t xml:space="preserve"> hizo en un momento y tiempo único</w:t>
      </w:r>
      <w:r w:rsidR="00404845">
        <w:t xml:space="preserve">, para posteriormente </w:t>
      </w:r>
      <w:r w:rsidR="00170EB4">
        <w:t xml:space="preserve">buscar la </w:t>
      </w:r>
      <w:r w:rsidR="00404845">
        <w:t>relación entre ellas.</w:t>
      </w:r>
      <w:r w:rsidR="00036D14">
        <w:t xml:space="preserve"> </w:t>
      </w:r>
      <w:r w:rsidR="009C55AE" w:rsidRPr="009C55AE">
        <w:t xml:space="preserve">También se trató de un estudio de campo, ya que los adultos jóvenes proporcionaron la información </w:t>
      </w:r>
      <w:r w:rsidR="0093296E">
        <w:t xml:space="preserve">en </w:t>
      </w:r>
      <w:r w:rsidR="00BB1D55" w:rsidRPr="00BB1D55">
        <w:t xml:space="preserve">condiciones normales de </w:t>
      </w:r>
      <w:r w:rsidR="00BB1D55">
        <w:t>su</w:t>
      </w:r>
      <w:r w:rsidR="00BB1D55" w:rsidRPr="00BB1D55">
        <w:t xml:space="preserve"> vida cotidiana</w:t>
      </w:r>
      <w:r w:rsidR="0093296E">
        <w:t>.</w:t>
      </w:r>
    </w:p>
    <w:p w14:paraId="2DD5DDFB" w14:textId="00B1AD12" w:rsidR="00005961" w:rsidRDefault="00005961" w:rsidP="0016698D">
      <w:pPr>
        <w:spacing w:after="0"/>
        <w:ind w:firstLine="0"/>
        <w:jc w:val="left"/>
      </w:pPr>
      <w:r>
        <w:rPr>
          <w:rFonts w:eastAsia="Times New Roman"/>
          <w:b/>
          <w:i/>
          <w:color w:val="000000"/>
          <w:szCs w:val="24"/>
        </w:rPr>
        <w:t>Participantes</w:t>
      </w:r>
    </w:p>
    <w:p w14:paraId="2197208F" w14:textId="7685F1F0" w:rsidR="00DB381C" w:rsidRDefault="002946D8" w:rsidP="0016698D">
      <w:pPr>
        <w:spacing w:after="0"/>
        <w:jc w:val="left"/>
        <w:rPr>
          <w:szCs w:val="24"/>
        </w:rPr>
      </w:pPr>
      <w:r w:rsidRPr="002946D8">
        <w:rPr>
          <w:szCs w:val="24"/>
        </w:rPr>
        <w:t xml:space="preserve">La población estuvo conformada por adultos jóvenes residentes </w:t>
      </w:r>
      <w:r w:rsidR="00BF5BD3">
        <w:rPr>
          <w:szCs w:val="24"/>
        </w:rPr>
        <w:t>en</w:t>
      </w:r>
      <w:r w:rsidR="00DD68E3">
        <w:rPr>
          <w:szCs w:val="24"/>
        </w:rPr>
        <w:t xml:space="preserve"> el municipio</w:t>
      </w:r>
      <w:r w:rsidR="00BF5BD3">
        <w:rPr>
          <w:szCs w:val="24"/>
        </w:rPr>
        <w:t xml:space="preserve"> Maracaibo</w:t>
      </w:r>
      <w:r w:rsidR="00D66154">
        <w:rPr>
          <w:szCs w:val="24"/>
        </w:rPr>
        <w:t xml:space="preserve">, </w:t>
      </w:r>
      <w:r w:rsidR="00BF5BD3">
        <w:rPr>
          <w:szCs w:val="24"/>
        </w:rPr>
        <w:t>Venezuela</w:t>
      </w:r>
      <w:r w:rsidR="00D66154">
        <w:rPr>
          <w:szCs w:val="24"/>
        </w:rPr>
        <w:t xml:space="preserve">, la cual </w:t>
      </w:r>
      <w:r w:rsidR="00792336">
        <w:rPr>
          <w:szCs w:val="24"/>
        </w:rPr>
        <w:t>era</w:t>
      </w:r>
      <w:r w:rsidR="00074784">
        <w:rPr>
          <w:szCs w:val="24"/>
        </w:rPr>
        <w:t xml:space="preserve"> infinita</w:t>
      </w:r>
      <w:r w:rsidR="00C17A4B">
        <w:rPr>
          <w:szCs w:val="24"/>
        </w:rPr>
        <w:t xml:space="preserve"> y desconocida</w:t>
      </w:r>
      <w:r w:rsidR="00074784">
        <w:rPr>
          <w:szCs w:val="24"/>
        </w:rPr>
        <w:t xml:space="preserve"> dado a que</w:t>
      </w:r>
      <w:r w:rsidR="00C17A4B">
        <w:rPr>
          <w:szCs w:val="24"/>
        </w:rPr>
        <w:t xml:space="preserve"> </w:t>
      </w:r>
      <w:r w:rsidR="00E46388">
        <w:rPr>
          <w:szCs w:val="24"/>
        </w:rPr>
        <w:t xml:space="preserve">no existía un registro </w:t>
      </w:r>
      <w:r w:rsidR="005E6702">
        <w:rPr>
          <w:szCs w:val="24"/>
        </w:rPr>
        <w:t xml:space="preserve">actualizado que precisara </w:t>
      </w:r>
      <w:r w:rsidR="003330C9">
        <w:rPr>
          <w:szCs w:val="24"/>
        </w:rPr>
        <w:t>las cantidades</w:t>
      </w:r>
      <w:r w:rsidR="005E6702">
        <w:rPr>
          <w:szCs w:val="24"/>
        </w:rPr>
        <w:t xml:space="preserve"> de adultos jóvenes que integraban dicho grupo. </w:t>
      </w:r>
      <w:r w:rsidR="003330C9">
        <w:rPr>
          <w:szCs w:val="24"/>
        </w:rPr>
        <w:t xml:space="preserve">Se consideró oportuna </w:t>
      </w:r>
      <w:r w:rsidR="00CD1410">
        <w:rPr>
          <w:szCs w:val="24"/>
        </w:rPr>
        <w:t>la realización de un muestreo no probabilístico</w:t>
      </w:r>
      <w:r w:rsidR="00CE3FD4">
        <w:rPr>
          <w:szCs w:val="24"/>
        </w:rPr>
        <w:t xml:space="preserve"> intencional</w:t>
      </w:r>
      <w:r w:rsidR="00EC6D85">
        <w:rPr>
          <w:szCs w:val="24"/>
        </w:rPr>
        <w:t xml:space="preserve"> bajo los siguientes criterios: </w:t>
      </w:r>
      <w:r w:rsidR="002240E1">
        <w:rPr>
          <w:szCs w:val="24"/>
        </w:rPr>
        <w:t xml:space="preserve">a) tener entre 18 y </w:t>
      </w:r>
      <w:r w:rsidR="00923AB8">
        <w:rPr>
          <w:szCs w:val="24"/>
        </w:rPr>
        <w:t>40</w:t>
      </w:r>
      <w:r w:rsidR="002240E1">
        <w:rPr>
          <w:szCs w:val="24"/>
        </w:rPr>
        <w:t xml:space="preserve"> años </w:t>
      </w:r>
      <w:r w:rsidR="00007C85">
        <w:rPr>
          <w:szCs w:val="24"/>
        </w:rPr>
        <w:t>y b)</w:t>
      </w:r>
      <w:r w:rsidR="00C4040B">
        <w:rPr>
          <w:szCs w:val="24"/>
        </w:rPr>
        <w:t xml:space="preserve"> estar residenciado en Maracaibo. Bajo estos preceptos, </w:t>
      </w:r>
      <w:r w:rsidR="00206187">
        <w:rPr>
          <w:szCs w:val="24"/>
        </w:rPr>
        <w:t>se efectuó el c</w:t>
      </w:r>
      <w:r w:rsidR="000D18DD">
        <w:rPr>
          <w:szCs w:val="24"/>
        </w:rPr>
        <w:t>á</w:t>
      </w:r>
      <w:r w:rsidR="00206187">
        <w:rPr>
          <w:szCs w:val="24"/>
        </w:rPr>
        <w:t>lculo con la f</w:t>
      </w:r>
      <w:r w:rsidR="000D18DD">
        <w:rPr>
          <w:szCs w:val="24"/>
        </w:rPr>
        <w:t>ó</w:t>
      </w:r>
      <w:r w:rsidR="00206187">
        <w:rPr>
          <w:szCs w:val="24"/>
        </w:rPr>
        <w:t>rmula de poblaciones infinitas</w:t>
      </w:r>
      <w:r w:rsidR="00244D2A">
        <w:rPr>
          <w:szCs w:val="24"/>
        </w:rPr>
        <w:t>, con un valor z cr</w:t>
      </w:r>
      <w:r w:rsidR="006A7703">
        <w:rPr>
          <w:szCs w:val="24"/>
        </w:rPr>
        <w:t>í</w:t>
      </w:r>
      <w:r w:rsidR="00244D2A">
        <w:rPr>
          <w:szCs w:val="24"/>
        </w:rPr>
        <w:t xml:space="preserve">tico </w:t>
      </w:r>
      <w:r w:rsidR="006A7703">
        <w:rPr>
          <w:szCs w:val="24"/>
        </w:rPr>
        <w:t>de 9</w:t>
      </w:r>
      <w:r w:rsidR="009054D1">
        <w:rPr>
          <w:szCs w:val="24"/>
        </w:rPr>
        <w:t>5</w:t>
      </w:r>
      <w:r w:rsidR="006A7703">
        <w:rPr>
          <w:szCs w:val="24"/>
        </w:rPr>
        <w:t>%, y un margen de error de</w:t>
      </w:r>
      <w:r w:rsidR="001F7122">
        <w:rPr>
          <w:szCs w:val="24"/>
        </w:rPr>
        <w:t>l 6%</w:t>
      </w:r>
      <w:r w:rsidR="005C0412">
        <w:rPr>
          <w:szCs w:val="24"/>
        </w:rPr>
        <w:t xml:space="preserve">, que arrojó la necesidad de </w:t>
      </w:r>
      <w:r w:rsidR="009C3B94" w:rsidRPr="009C3B94">
        <w:rPr>
          <w:szCs w:val="24"/>
        </w:rPr>
        <w:t xml:space="preserve">una muestra estimada de 267 participantes; sin embargo, la muestra final fue de 200 adultos jóvenes, lo que representa una </w:t>
      </w:r>
      <w:r w:rsidR="00D77B30">
        <w:rPr>
          <w:szCs w:val="24"/>
        </w:rPr>
        <w:t>mortalidad</w:t>
      </w:r>
      <w:r w:rsidR="009C3B94" w:rsidRPr="009C3B94">
        <w:rPr>
          <w:szCs w:val="24"/>
        </w:rPr>
        <w:t xml:space="preserve"> de 25,09 %.</w:t>
      </w:r>
    </w:p>
    <w:p w14:paraId="1A0CA23A" w14:textId="35A7D5AB" w:rsidR="00BA1776" w:rsidRPr="009C2264" w:rsidRDefault="00F43743" w:rsidP="0016698D">
      <w:pPr>
        <w:spacing w:after="0"/>
        <w:ind w:firstLine="0"/>
        <w:jc w:val="left"/>
        <w:rPr>
          <w:szCs w:val="24"/>
        </w:rPr>
      </w:pPr>
      <w:r>
        <w:rPr>
          <w:b/>
          <w:bCs/>
          <w:i/>
          <w:iCs/>
          <w:szCs w:val="24"/>
        </w:rPr>
        <w:t>Instrumentos</w:t>
      </w:r>
    </w:p>
    <w:p w14:paraId="7EEA0A68" w14:textId="40040C41" w:rsidR="003D48C4" w:rsidRPr="00946701" w:rsidRDefault="00406ACA" w:rsidP="00F771EE">
      <w:pPr>
        <w:spacing w:after="0" w:line="240" w:lineRule="auto"/>
        <w:ind w:firstLine="0"/>
      </w:pPr>
      <w:r>
        <w:rPr>
          <w:b/>
          <w:bCs/>
        </w:rPr>
        <w:t>Cuadro</w:t>
      </w:r>
      <w:r w:rsidR="003D48C4" w:rsidRPr="001F1FCE">
        <w:rPr>
          <w:b/>
          <w:bCs/>
        </w:rPr>
        <w:t xml:space="preserve"> 1</w:t>
      </w:r>
    </w:p>
    <w:p w14:paraId="739E2A32" w14:textId="77777777" w:rsidR="003D48C4" w:rsidRDefault="003D48C4" w:rsidP="00F771EE">
      <w:pPr>
        <w:spacing w:after="0"/>
        <w:ind w:firstLine="0"/>
        <w:rPr>
          <w:i/>
          <w:iCs/>
          <w:szCs w:val="24"/>
        </w:rPr>
      </w:pPr>
      <w:r w:rsidRPr="00180344">
        <w:rPr>
          <w:i/>
          <w:iCs/>
        </w:rPr>
        <w:t xml:space="preserve">Dimensiones de la </w:t>
      </w:r>
      <w:r w:rsidRPr="00180344">
        <w:rPr>
          <w:i/>
          <w:iCs/>
          <w:szCs w:val="24"/>
        </w:rPr>
        <w:t>Escala</w:t>
      </w:r>
      <w:r w:rsidRPr="008E6BAE">
        <w:rPr>
          <w:i/>
          <w:iCs/>
          <w:szCs w:val="24"/>
        </w:rPr>
        <w:t xml:space="preserve"> de Parentalidad Percibida (EPP-ADU)</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86"/>
        <w:gridCol w:w="2315"/>
        <w:gridCol w:w="4299"/>
      </w:tblGrid>
      <w:tr w:rsidR="003D48C4" w14:paraId="787E55A1" w14:textId="77777777" w:rsidTr="00066EB3">
        <w:trPr>
          <w:jc w:val="center"/>
        </w:trPr>
        <w:tc>
          <w:tcPr>
            <w:tcW w:w="2786" w:type="dxa"/>
            <w:tcBorders>
              <w:bottom w:val="single" w:sz="4" w:space="0" w:color="auto"/>
            </w:tcBorders>
            <w:vAlign w:val="center"/>
          </w:tcPr>
          <w:p w14:paraId="15C5A818" w14:textId="77777777" w:rsidR="003D48C4" w:rsidRDefault="003D48C4" w:rsidP="00692E48">
            <w:pPr>
              <w:spacing w:line="360" w:lineRule="auto"/>
              <w:ind w:firstLine="0"/>
              <w:jc w:val="center"/>
              <w:rPr>
                <w:b/>
                <w:bCs/>
              </w:rPr>
            </w:pPr>
            <w:r>
              <w:rPr>
                <w:b/>
                <w:bCs/>
              </w:rPr>
              <w:t>Dimensiones</w:t>
            </w:r>
          </w:p>
        </w:tc>
        <w:tc>
          <w:tcPr>
            <w:tcW w:w="2315" w:type="dxa"/>
            <w:vAlign w:val="center"/>
          </w:tcPr>
          <w:p w14:paraId="5ACE51CC" w14:textId="77777777" w:rsidR="003D48C4" w:rsidRPr="00EC037D" w:rsidRDefault="003D48C4" w:rsidP="00692E48">
            <w:pPr>
              <w:spacing w:line="360" w:lineRule="auto"/>
              <w:ind w:firstLine="0"/>
              <w:jc w:val="center"/>
              <w:rPr>
                <w:b/>
                <w:bCs/>
              </w:rPr>
            </w:pPr>
            <w:r w:rsidRPr="00EC037D">
              <w:rPr>
                <w:b/>
                <w:bCs/>
              </w:rPr>
              <w:t>Progenitor/cuidador</w:t>
            </w:r>
          </w:p>
        </w:tc>
        <w:tc>
          <w:tcPr>
            <w:tcW w:w="4299" w:type="dxa"/>
            <w:tcBorders>
              <w:bottom w:val="single" w:sz="4" w:space="0" w:color="auto"/>
            </w:tcBorders>
            <w:vAlign w:val="center"/>
          </w:tcPr>
          <w:p w14:paraId="3824D7FA" w14:textId="77777777" w:rsidR="003D48C4" w:rsidRDefault="003D48C4" w:rsidP="00692E48">
            <w:pPr>
              <w:spacing w:line="360" w:lineRule="auto"/>
              <w:ind w:firstLine="0"/>
              <w:jc w:val="center"/>
              <w:rPr>
                <w:b/>
                <w:bCs/>
              </w:rPr>
            </w:pPr>
            <w:r>
              <w:rPr>
                <w:b/>
                <w:bCs/>
              </w:rPr>
              <w:t>Ítems</w:t>
            </w:r>
          </w:p>
        </w:tc>
      </w:tr>
      <w:tr w:rsidR="003D48C4" w14:paraId="689D2E56" w14:textId="77777777" w:rsidTr="00066EB3">
        <w:trPr>
          <w:trHeight w:val="135"/>
          <w:jc w:val="center"/>
        </w:trPr>
        <w:tc>
          <w:tcPr>
            <w:tcW w:w="2786" w:type="dxa"/>
            <w:vMerge w:val="restart"/>
            <w:tcBorders>
              <w:bottom w:val="nil"/>
            </w:tcBorders>
            <w:vAlign w:val="center"/>
          </w:tcPr>
          <w:p w14:paraId="41CC3DB6" w14:textId="07D60A38" w:rsidR="003D48C4" w:rsidRPr="00EC037D" w:rsidRDefault="003D48C4" w:rsidP="00692E48">
            <w:pPr>
              <w:spacing w:line="360" w:lineRule="auto"/>
              <w:ind w:firstLine="0"/>
              <w:jc w:val="center"/>
            </w:pPr>
            <w:r w:rsidRPr="00EC037D">
              <w:t>Respuesta</w:t>
            </w:r>
          </w:p>
        </w:tc>
        <w:tc>
          <w:tcPr>
            <w:tcW w:w="2315" w:type="dxa"/>
            <w:tcBorders>
              <w:bottom w:val="nil"/>
            </w:tcBorders>
            <w:vAlign w:val="center"/>
          </w:tcPr>
          <w:p w14:paraId="53684249" w14:textId="77777777" w:rsidR="003D48C4" w:rsidRPr="00EC037D" w:rsidRDefault="003D48C4" w:rsidP="00692E48">
            <w:pPr>
              <w:spacing w:line="360" w:lineRule="auto"/>
              <w:ind w:firstLine="0"/>
              <w:jc w:val="center"/>
            </w:pPr>
            <w:r w:rsidRPr="00EC037D">
              <w:t>Madre/Progenitor 1</w:t>
            </w:r>
          </w:p>
        </w:tc>
        <w:tc>
          <w:tcPr>
            <w:tcW w:w="4299" w:type="dxa"/>
            <w:vMerge w:val="restart"/>
            <w:tcBorders>
              <w:bottom w:val="nil"/>
            </w:tcBorders>
            <w:vAlign w:val="center"/>
          </w:tcPr>
          <w:p w14:paraId="31E2E5F8" w14:textId="35A3FF7B" w:rsidR="003D48C4" w:rsidRDefault="003D48C4" w:rsidP="00692E48">
            <w:pPr>
              <w:spacing w:line="360" w:lineRule="auto"/>
              <w:ind w:firstLine="0"/>
              <w:jc w:val="center"/>
              <w:rPr>
                <w:b/>
                <w:bCs/>
              </w:rPr>
            </w:pPr>
            <w:r>
              <w:t>1 – 2 – 4 – 8 – 9- 11 – 13 – 17 – 18 – 20</w:t>
            </w:r>
          </w:p>
        </w:tc>
      </w:tr>
      <w:tr w:rsidR="003D48C4" w14:paraId="7F118637" w14:textId="77777777" w:rsidTr="00066EB3">
        <w:trPr>
          <w:trHeight w:val="135"/>
          <w:jc w:val="center"/>
        </w:trPr>
        <w:tc>
          <w:tcPr>
            <w:tcW w:w="2786" w:type="dxa"/>
            <w:vMerge/>
            <w:tcBorders>
              <w:bottom w:val="nil"/>
            </w:tcBorders>
            <w:vAlign w:val="center"/>
          </w:tcPr>
          <w:p w14:paraId="710791E0" w14:textId="77777777" w:rsidR="003D48C4" w:rsidRPr="00EC037D" w:rsidRDefault="003D48C4" w:rsidP="00692E48">
            <w:pPr>
              <w:spacing w:line="360" w:lineRule="auto"/>
              <w:ind w:firstLine="0"/>
              <w:jc w:val="center"/>
            </w:pPr>
          </w:p>
        </w:tc>
        <w:tc>
          <w:tcPr>
            <w:tcW w:w="2315" w:type="dxa"/>
            <w:tcBorders>
              <w:top w:val="nil"/>
              <w:bottom w:val="nil"/>
            </w:tcBorders>
            <w:vAlign w:val="center"/>
          </w:tcPr>
          <w:p w14:paraId="4A742926" w14:textId="77777777" w:rsidR="003D48C4" w:rsidRPr="00EC037D" w:rsidRDefault="003D48C4" w:rsidP="00692E48">
            <w:pPr>
              <w:spacing w:line="360" w:lineRule="auto"/>
              <w:ind w:firstLine="0"/>
              <w:jc w:val="center"/>
            </w:pPr>
            <w:r w:rsidRPr="00EC037D">
              <w:t>Padre/Progenitor 2</w:t>
            </w:r>
          </w:p>
        </w:tc>
        <w:tc>
          <w:tcPr>
            <w:tcW w:w="4299" w:type="dxa"/>
            <w:vMerge/>
            <w:tcBorders>
              <w:bottom w:val="nil"/>
            </w:tcBorders>
            <w:vAlign w:val="center"/>
          </w:tcPr>
          <w:p w14:paraId="655B6A7F" w14:textId="77777777" w:rsidR="003D48C4" w:rsidRPr="00EC037D" w:rsidRDefault="003D48C4" w:rsidP="00692E48">
            <w:pPr>
              <w:spacing w:line="360" w:lineRule="auto"/>
              <w:ind w:firstLine="0"/>
              <w:jc w:val="center"/>
            </w:pPr>
          </w:p>
        </w:tc>
      </w:tr>
      <w:tr w:rsidR="003D48C4" w14:paraId="0C676553" w14:textId="77777777" w:rsidTr="004D7B0D">
        <w:trPr>
          <w:trHeight w:val="135"/>
          <w:jc w:val="center"/>
        </w:trPr>
        <w:tc>
          <w:tcPr>
            <w:tcW w:w="2786" w:type="dxa"/>
            <w:vMerge/>
            <w:tcBorders>
              <w:bottom w:val="nil"/>
            </w:tcBorders>
            <w:vAlign w:val="center"/>
          </w:tcPr>
          <w:p w14:paraId="5E56E464" w14:textId="77777777" w:rsidR="003D48C4" w:rsidRPr="00EC037D" w:rsidRDefault="003D48C4" w:rsidP="00692E48">
            <w:pPr>
              <w:spacing w:line="360" w:lineRule="auto"/>
              <w:ind w:firstLine="0"/>
              <w:jc w:val="center"/>
            </w:pPr>
          </w:p>
        </w:tc>
        <w:tc>
          <w:tcPr>
            <w:tcW w:w="2315" w:type="dxa"/>
            <w:tcBorders>
              <w:top w:val="nil"/>
              <w:bottom w:val="nil"/>
            </w:tcBorders>
            <w:vAlign w:val="center"/>
          </w:tcPr>
          <w:p w14:paraId="4684A645" w14:textId="77777777" w:rsidR="003D48C4" w:rsidRPr="00EC037D" w:rsidRDefault="003D48C4" w:rsidP="00692E48">
            <w:pPr>
              <w:spacing w:line="360" w:lineRule="auto"/>
              <w:ind w:firstLine="0"/>
              <w:jc w:val="center"/>
            </w:pPr>
            <w:r w:rsidRPr="00EC037D">
              <w:t>Promedio</w:t>
            </w:r>
          </w:p>
        </w:tc>
        <w:tc>
          <w:tcPr>
            <w:tcW w:w="4299" w:type="dxa"/>
            <w:vMerge/>
            <w:tcBorders>
              <w:bottom w:val="nil"/>
            </w:tcBorders>
            <w:vAlign w:val="center"/>
          </w:tcPr>
          <w:p w14:paraId="69EB8C04" w14:textId="77777777" w:rsidR="003D48C4" w:rsidRPr="00EC037D" w:rsidRDefault="003D48C4" w:rsidP="00692E48">
            <w:pPr>
              <w:spacing w:line="360" w:lineRule="auto"/>
              <w:ind w:firstLine="0"/>
              <w:jc w:val="center"/>
            </w:pPr>
          </w:p>
        </w:tc>
      </w:tr>
      <w:tr w:rsidR="004D7B0D" w14:paraId="5C72F9A2" w14:textId="77777777" w:rsidTr="004D7B0D">
        <w:trPr>
          <w:trHeight w:val="135"/>
          <w:jc w:val="center"/>
        </w:trPr>
        <w:tc>
          <w:tcPr>
            <w:tcW w:w="2786" w:type="dxa"/>
            <w:tcBorders>
              <w:top w:val="nil"/>
              <w:bottom w:val="nil"/>
            </w:tcBorders>
            <w:vAlign w:val="center"/>
          </w:tcPr>
          <w:p w14:paraId="10B7AD02" w14:textId="77777777" w:rsidR="004D7B0D" w:rsidRPr="00EC037D" w:rsidRDefault="004D7B0D" w:rsidP="00692E48">
            <w:pPr>
              <w:ind w:firstLine="0"/>
              <w:jc w:val="center"/>
            </w:pPr>
          </w:p>
        </w:tc>
        <w:tc>
          <w:tcPr>
            <w:tcW w:w="2315" w:type="dxa"/>
            <w:tcBorders>
              <w:top w:val="nil"/>
              <w:bottom w:val="nil"/>
            </w:tcBorders>
            <w:vAlign w:val="center"/>
          </w:tcPr>
          <w:p w14:paraId="7174D321" w14:textId="77777777" w:rsidR="004D7B0D" w:rsidRPr="00EC037D" w:rsidRDefault="004D7B0D" w:rsidP="002C6235">
            <w:pPr>
              <w:ind w:firstLine="0"/>
            </w:pPr>
          </w:p>
        </w:tc>
        <w:tc>
          <w:tcPr>
            <w:tcW w:w="4299" w:type="dxa"/>
            <w:tcBorders>
              <w:top w:val="nil"/>
              <w:bottom w:val="nil"/>
            </w:tcBorders>
            <w:vAlign w:val="center"/>
          </w:tcPr>
          <w:p w14:paraId="29D49C0A" w14:textId="77777777" w:rsidR="004D7B0D" w:rsidRPr="00EC037D" w:rsidRDefault="004D7B0D" w:rsidP="00692E48">
            <w:pPr>
              <w:ind w:firstLine="0"/>
              <w:jc w:val="center"/>
            </w:pPr>
          </w:p>
        </w:tc>
      </w:tr>
      <w:tr w:rsidR="003D48C4" w14:paraId="257473ED" w14:textId="77777777" w:rsidTr="00066EB3">
        <w:trPr>
          <w:trHeight w:val="135"/>
          <w:jc w:val="center"/>
        </w:trPr>
        <w:tc>
          <w:tcPr>
            <w:tcW w:w="2786" w:type="dxa"/>
            <w:vMerge w:val="restart"/>
            <w:tcBorders>
              <w:top w:val="nil"/>
            </w:tcBorders>
            <w:vAlign w:val="center"/>
          </w:tcPr>
          <w:p w14:paraId="1D4EC99E" w14:textId="3952B985" w:rsidR="003D48C4" w:rsidRPr="00EC037D" w:rsidRDefault="003D48C4" w:rsidP="00692E48">
            <w:pPr>
              <w:spacing w:line="360" w:lineRule="auto"/>
              <w:ind w:firstLine="0"/>
              <w:jc w:val="center"/>
            </w:pPr>
            <w:r w:rsidRPr="00EC037D">
              <w:t>Demanda</w:t>
            </w:r>
          </w:p>
        </w:tc>
        <w:tc>
          <w:tcPr>
            <w:tcW w:w="2315" w:type="dxa"/>
            <w:tcBorders>
              <w:top w:val="nil"/>
              <w:bottom w:val="nil"/>
            </w:tcBorders>
            <w:vAlign w:val="center"/>
          </w:tcPr>
          <w:p w14:paraId="72997BC0" w14:textId="77777777" w:rsidR="003D48C4" w:rsidRPr="00EC037D" w:rsidRDefault="003D48C4" w:rsidP="00692E48">
            <w:pPr>
              <w:spacing w:line="360" w:lineRule="auto"/>
              <w:ind w:firstLine="0"/>
              <w:jc w:val="center"/>
            </w:pPr>
            <w:r w:rsidRPr="00EC037D">
              <w:t>Madre/Progenitor 1</w:t>
            </w:r>
          </w:p>
        </w:tc>
        <w:tc>
          <w:tcPr>
            <w:tcW w:w="4299" w:type="dxa"/>
            <w:vMerge w:val="restart"/>
            <w:tcBorders>
              <w:top w:val="nil"/>
            </w:tcBorders>
            <w:vAlign w:val="center"/>
          </w:tcPr>
          <w:p w14:paraId="3AECB1F9" w14:textId="6F8CD531" w:rsidR="003D48C4" w:rsidRDefault="003D48C4" w:rsidP="00692E48">
            <w:pPr>
              <w:spacing w:line="360" w:lineRule="auto"/>
              <w:ind w:firstLine="0"/>
              <w:jc w:val="center"/>
              <w:rPr>
                <w:b/>
                <w:bCs/>
              </w:rPr>
            </w:pPr>
            <w:r>
              <w:t>3 – 5 – 6 – 7 – 10 – 12 – 14 – 15 – 16 – 19</w:t>
            </w:r>
          </w:p>
        </w:tc>
      </w:tr>
      <w:tr w:rsidR="003D48C4" w14:paraId="15A36C25" w14:textId="77777777" w:rsidTr="00066EB3">
        <w:trPr>
          <w:trHeight w:val="135"/>
          <w:jc w:val="center"/>
        </w:trPr>
        <w:tc>
          <w:tcPr>
            <w:tcW w:w="2786" w:type="dxa"/>
            <w:vMerge/>
            <w:vAlign w:val="center"/>
          </w:tcPr>
          <w:p w14:paraId="7F901619" w14:textId="77777777" w:rsidR="003D48C4" w:rsidRPr="00EC037D" w:rsidRDefault="003D48C4" w:rsidP="00692E48">
            <w:pPr>
              <w:spacing w:line="360" w:lineRule="auto"/>
              <w:ind w:firstLine="0"/>
              <w:jc w:val="center"/>
            </w:pPr>
          </w:p>
        </w:tc>
        <w:tc>
          <w:tcPr>
            <w:tcW w:w="2315" w:type="dxa"/>
            <w:tcBorders>
              <w:top w:val="nil"/>
              <w:bottom w:val="nil"/>
            </w:tcBorders>
            <w:vAlign w:val="center"/>
          </w:tcPr>
          <w:p w14:paraId="55ACB677" w14:textId="77777777" w:rsidR="003D48C4" w:rsidRPr="00EC037D" w:rsidRDefault="003D48C4" w:rsidP="00692E48">
            <w:pPr>
              <w:spacing w:line="360" w:lineRule="auto"/>
              <w:ind w:firstLine="0"/>
              <w:jc w:val="center"/>
            </w:pPr>
            <w:r w:rsidRPr="00EC037D">
              <w:t>Padre/Progenitor 2</w:t>
            </w:r>
          </w:p>
        </w:tc>
        <w:tc>
          <w:tcPr>
            <w:tcW w:w="4299" w:type="dxa"/>
            <w:vMerge/>
            <w:vAlign w:val="center"/>
          </w:tcPr>
          <w:p w14:paraId="5DE0D6F5" w14:textId="77777777" w:rsidR="003D48C4" w:rsidRDefault="003D48C4" w:rsidP="00692E48">
            <w:pPr>
              <w:spacing w:line="360" w:lineRule="auto"/>
              <w:ind w:firstLine="0"/>
              <w:jc w:val="center"/>
              <w:rPr>
                <w:b/>
                <w:bCs/>
              </w:rPr>
            </w:pPr>
          </w:p>
        </w:tc>
      </w:tr>
      <w:tr w:rsidR="003D48C4" w14:paraId="26098652" w14:textId="77777777" w:rsidTr="00066EB3">
        <w:trPr>
          <w:trHeight w:val="135"/>
          <w:jc w:val="center"/>
        </w:trPr>
        <w:tc>
          <w:tcPr>
            <w:tcW w:w="2786" w:type="dxa"/>
            <w:vMerge/>
            <w:vAlign w:val="center"/>
          </w:tcPr>
          <w:p w14:paraId="39787393" w14:textId="77777777" w:rsidR="003D48C4" w:rsidRPr="00EC037D" w:rsidRDefault="003D48C4" w:rsidP="00692E48">
            <w:pPr>
              <w:spacing w:line="360" w:lineRule="auto"/>
              <w:ind w:firstLine="0"/>
              <w:jc w:val="center"/>
            </w:pPr>
          </w:p>
        </w:tc>
        <w:tc>
          <w:tcPr>
            <w:tcW w:w="2315" w:type="dxa"/>
            <w:tcBorders>
              <w:top w:val="nil"/>
            </w:tcBorders>
            <w:vAlign w:val="center"/>
          </w:tcPr>
          <w:p w14:paraId="5CF6A7B7" w14:textId="77777777" w:rsidR="003D48C4" w:rsidRPr="00EC037D" w:rsidRDefault="003D48C4" w:rsidP="00692E48">
            <w:pPr>
              <w:spacing w:line="360" w:lineRule="auto"/>
              <w:ind w:firstLine="0"/>
              <w:jc w:val="center"/>
            </w:pPr>
            <w:r w:rsidRPr="00EC037D">
              <w:t>Promedio</w:t>
            </w:r>
          </w:p>
        </w:tc>
        <w:tc>
          <w:tcPr>
            <w:tcW w:w="4299" w:type="dxa"/>
            <w:vMerge/>
            <w:vAlign w:val="center"/>
          </w:tcPr>
          <w:p w14:paraId="7D8D0519" w14:textId="77777777" w:rsidR="003D48C4" w:rsidRDefault="003D48C4" w:rsidP="00692E48">
            <w:pPr>
              <w:spacing w:line="360" w:lineRule="auto"/>
              <w:ind w:firstLine="0"/>
              <w:jc w:val="center"/>
            </w:pPr>
          </w:p>
        </w:tc>
      </w:tr>
    </w:tbl>
    <w:p w14:paraId="5672C38A" w14:textId="030167AF" w:rsidR="003D48C4" w:rsidRDefault="002E5525" w:rsidP="004D7B0D">
      <w:pPr>
        <w:spacing w:after="0"/>
        <w:ind w:firstLine="0"/>
        <w:rPr>
          <w:b/>
          <w:bCs/>
        </w:rPr>
      </w:pPr>
      <w:r w:rsidRPr="0018702F">
        <w:rPr>
          <w:i/>
          <w:iCs/>
        </w:rPr>
        <w:t>Nota</w:t>
      </w:r>
      <w:r>
        <w:t xml:space="preserve">. </w:t>
      </w:r>
      <w:r w:rsidR="003D48C4" w:rsidRPr="002C78BC">
        <w:t>Fuente: D</w:t>
      </w:r>
      <w:r w:rsidR="003D48C4">
        <w:t>e la Iglesia (2020)</w:t>
      </w:r>
    </w:p>
    <w:p w14:paraId="4D66FE1D" w14:textId="26DCE29C" w:rsidR="002C6235" w:rsidRDefault="00CE1393" w:rsidP="002C6235">
      <w:pPr>
        <w:spacing w:after="0"/>
        <w:jc w:val="left"/>
      </w:pPr>
      <w:r w:rsidRPr="00CE1393">
        <w:rPr>
          <w:szCs w:val="24"/>
        </w:rPr>
        <w:t>Para la recolección de datos se aplicaron dos instrumentos mediante la plataforma Google Forms</w:t>
      </w:r>
      <w:r w:rsidR="002C6235">
        <w:rPr>
          <w:szCs w:val="24"/>
        </w:rPr>
        <w:t xml:space="preserve">. </w:t>
      </w:r>
      <w:r w:rsidR="00AA689C" w:rsidRPr="00AA689C">
        <w:rPr>
          <w:szCs w:val="24"/>
        </w:rPr>
        <w:t xml:space="preserve">Para evaluar la variable estilos de crianza se utilizó la Escala de Parentalidad Percibida </w:t>
      </w:r>
      <w:r w:rsidR="002C6235" w:rsidRPr="00E949FE">
        <w:rPr>
          <w:szCs w:val="24"/>
        </w:rPr>
        <w:t xml:space="preserve">(EPP-ADU), desarrollada por </w:t>
      </w:r>
      <w:r w:rsidR="002C6235">
        <w:rPr>
          <w:szCs w:val="24"/>
        </w:rPr>
        <w:t>D</w:t>
      </w:r>
      <w:r w:rsidR="002C6235" w:rsidRPr="00E949FE">
        <w:rPr>
          <w:szCs w:val="24"/>
        </w:rPr>
        <w:t>e la Iglesia en 2020</w:t>
      </w:r>
      <w:r w:rsidR="002C6235">
        <w:rPr>
          <w:szCs w:val="24"/>
        </w:rPr>
        <w:t>, que evalúa</w:t>
      </w:r>
      <w:r w:rsidR="002C6235">
        <w:t xml:space="preserve"> los estilos de crianza empleados por padre y madre del adulto</w:t>
      </w:r>
      <w:r w:rsidR="002C6235">
        <w:rPr>
          <w:szCs w:val="24"/>
        </w:rPr>
        <w:t>. El instrumento</w:t>
      </w:r>
      <w:r w:rsidR="002C6235" w:rsidRPr="00BA2FB1">
        <w:t xml:space="preserve"> </w:t>
      </w:r>
      <w:r w:rsidR="002C6235" w:rsidRPr="00BA2FB1">
        <w:rPr>
          <w:szCs w:val="24"/>
        </w:rPr>
        <w:t xml:space="preserve">consta de 20 ítems que se responden en una escala Likert </w:t>
      </w:r>
      <w:r w:rsidR="002C6235">
        <w:rPr>
          <w:szCs w:val="24"/>
        </w:rPr>
        <w:t xml:space="preserve">grado de frecuencia, formulados a través de oraciones en tiempo pasado. </w:t>
      </w:r>
      <w:r w:rsidR="002C6235" w:rsidRPr="00BA2FB1">
        <w:rPr>
          <w:szCs w:val="24"/>
        </w:rPr>
        <w:t>Además, ofrece la posibilidad de evaluar la percepción hacia uno o dos adultos a cargo de la crianza, lo que permite analizar cada perspectiva de manera individual o calcular un promedio</w:t>
      </w:r>
      <w:r w:rsidR="002C6235">
        <w:t>.</w:t>
      </w:r>
      <w:r w:rsidR="002C6235">
        <w:rPr>
          <w:szCs w:val="24"/>
        </w:rPr>
        <w:t xml:space="preserve"> </w:t>
      </w:r>
      <w:r w:rsidR="00991BC7" w:rsidRPr="00991BC7">
        <w:rPr>
          <w:szCs w:val="24"/>
        </w:rPr>
        <w:t xml:space="preserve">Los ítems miden dos dimensiones clave de la parentalidad: respuesta y demanda </w:t>
      </w:r>
      <w:r w:rsidR="002C6235">
        <w:rPr>
          <w:szCs w:val="24"/>
        </w:rPr>
        <w:t xml:space="preserve">(Ver Cuadro 1), </w:t>
      </w:r>
      <w:r w:rsidR="00922A4E">
        <w:rPr>
          <w:szCs w:val="24"/>
        </w:rPr>
        <w:t>y permiten obtener</w:t>
      </w:r>
      <w:r w:rsidR="002C6235">
        <w:rPr>
          <w:szCs w:val="24"/>
        </w:rPr>
        <w:t xml:space="preserve"> puntajes para las dimensiones por individual, </w:t>
      </w:r>
      <w:r w:rsidR="002C6235">
        <w:t xml:space="preserve">como así también para su combinación en estilos parentales de acuerdo con la clasificación de Maccoby y Martin </w:t>
      </w:r>
      <w:r w:rsidR="002C6235" w:rsidRPr="00EB19E6">
        <w:rPr>
          <w:szCs w:val="24"/>
        </w:rPr>
        <w:t>(</w:t>
      </w:r>
      <w:r w:rsidR="002C6235">
        <w:rPr>
          <w:szCs w:val="24"/>
        </w:rPr>
        <w:t xml:space="preserve">citado por </w:t>
      </w:r>
      <w:r w:rsidR="002C6235" w:rsidRPr="00EB19E6">
        <w:rPr>
          <w:szCs w:val="24"/>
        </w:rPr>
        <w:t xml:space="preserve">Darling </w:t>
      </w:r>
      <w:r w:rsidR="002C6235">
        <w:rPr>
          <w:szCs w:val="24"/>
        </w:rPr>
        <w:t>y</w:t>
      </w:r>
      <w:r w:rsidR="002C6235" w:rsidRPr="00EB19E6">
        <w:rPr>
          <w:szCs w:val="24"/>
        </w:rPr>
        <w:t xml:space="preserve"> Steinberg, 1993)</w:t>
      </w:r>
      <w:r w:rsidR="002C6235">
        <w:t>: autoritativo, autoritario, permisivo y negligente. La escala se presenta en un formato de tabla,</w:t>
      </w:r>
      <w:r w:rsidR="002C6235" w:rsidRPr="00906F15">
        <w:t xml:space="preserve"> </w:t>
      </w:r>
      <w:r w:rsidR="002C6235" w:rsidRPr="004F1B06">
        <w:t xml:space="preserve">con los ítems en la columna derecha y cuatro opciones de respuesta para la madre y otras cuatro para el padre en la columna izquierda. </w:t>
      </w:r>
      <w:r w:rsidR="00C72E0E" w:rsidRPr="00C72E0E">
        <w:t>Las opciones fueron: 0 = nunca, 1 = casi nunca, 2 = casi siempre, y 3 = siempre</w:t>
      </w:r>
      <w:r w:rsidR="002C6235" w:rsidRPr="004F1B06">
        <w:t>. Los participantes seleccionaron la opción que mejor reflejaba su experiencia marcando el círculo correspondiente.</w:t>
      </w:r>
    </w:p>
    <w:p w14:paraId="3FD6B604" w14:textId="7260E339" w:rsidR="004C6E7C" w:rsidRDefault="00B47556" w:rsidP="002C6235">
      <w:pPr>
        <w:spacing w:after="0"/>
        <w:jc w:val="left"/>
      </w:pPr>
      <w:r>
        <w:t>Este instrumento admite una forma de aplicación individual o grupal</w:t>
      </w:r>
      <w:r w:rsidR="00395A0A">
        <w:t xml:space="preserve"> y estima un tiempo de respuesta de 1</w:t>
      </w:r>
      <w:r w:rsidR="00EB3FBA">
        <w:t>0</w:t>
      </w:r>
      <w:r w:rsidR="00395A0A">
        <w:t xml:space="preserve"> minutos por sujeto</w:t>
      </w:r>
      <w:r w:rsidR="00570208">
        <w:t xml:space="preserve">. </w:t>
      </w:r>
      <w:r w:rsidR="00F2418A" w:rsidRPr="00F2418A">
        <w:t xml:space="preserve">Para </w:t>
      </w:r>
      <w:r w:rsidR="00406682">
        <w:t>la corrección</w:t>
      </w:r>
      <w:r w:rsidR="00F2418A" w:rsidRPr="00F2418A">
        <w:t xml:space="preserve">, se </w:t>
      </w:r>
      <w:r w:rsidR="00406682">
        <w:t>promedian</w:t>
      </w:r>
      <w:r w:rsidR="00F2418A" w:rsidRPr="00F2418A">
        <w:t xml:space="preserve"> las puntuaciones brutas</w:t>
      </w:r>
      <w:r w:rsidR="00734AC5" w:rsidRPr="00734AC5">
        <w:t xml:space="preserve"> y se convierten en puntuaciones T para cada dimensión evaluada</w:t>
      </w:r>
      <w:r w:rsidR="00981F8B">
        <w:t xml:space="preserve"> (Ver </w:t>
      </w:r>
      <w:r w:rsidR="00C902E5">
        <w:t>Cuadro</w:t>
      </w:r>
      <w:r w:rsidR="0079324C">
        <w:t xml:space="preserve"> </w:t>
      </w:r>
      <w:r w:rsidR="00734AC5" w:rsidRPr="00734AC5">
        <w:t>2</w:t>
      </w:r>
      <w:r w:rsidR="00981F8B">
        <w:t>)</w:t>
      </w:r>
      <w:r w:rsidR="00734AC5" w:rsidRPr="00734AC5">
        <w:t xml:space="preserve">. Para interpretar estos puntajes según la dimensión, </w:t>
      </w:r>
      <w:r w:rsidR="005E609B">
        <w:t>se emplean los baremos correspondientes</w:t>
      </w:r>
      <w:r w:rsidR="0098197A">
        <w:t xml:space="preserve"> </w:t>
      </w:r>
      <w:r w:rsidR="009B3F6F">
        <w:t xml:space="preserve">(Ver </w:t>
      </w:r>
      <w:r w:rsidR="0098197A">
        <w:t>Cuadro</w:t>
      </w:r>
      <w:r w:rsidR="0079324C">
        <w:t xml:space="preserve"> </w:t>
      </w:r>
      <w:r w:rsidR="00734AC5" w:rsidRPr="00734AC5">
        <w:t>3</w:t>
      </w:r>
      <w:r w:rsidR="009B3F6F">
        <w:t>)</w:t>
      </w:r>
      <w:r w:rsidR="005E609B">
        <w:t xml:space="preserve">, siguiendo </w:t>
      </w:r>
      <w:r w:rsidR="00734AC5" w:rsidRPr="00734AC5">
        <w:t>el mismo proceso para la combinación de respuestas y demandas, lo que resulta en puntuaciones que permiten identificar los estilos de crianza</w:t>
      </w:r>
      <w:r w:rsidR="00707AB4">
        <w:t xml:space="preserve"> (Ver</w:t>
      </w:r>
      <w:r w:rsidR="0098197A">
        <w:t xml:space="preserve"> Cuadro </w:t>
      </w:r>
      <w:r w:rsidR="00734AC5" w:rsidRPr="00734AC5">
        <w:t>4</w:t>
      </w:r>
      <w:r w:rsidR="00707AB4">
        <w:t>)</w:t>
      </w:r>
      <w:r w:rsidR="00734AC5" w:rsidRPr="00734AC5">
        <w:t>.</w:t>
      </w:r>
    </w:p>
    <w:p w14:paraId="3490B241" w14:textId="117DF171" w:rsidR="00A76530" w:rsidRPr="001F1FCE" w:rsidRDefault="0098197A" w:rsidP="00F771EE">
      <w:pPr>
        <w:spacing w:after="0" w:line="240" w:lineRule="auto"/>
        <w:ind w:firstLine="0"/>
        <w:rPr>
          <w:b/>
          <w:bCs/>
        </w:rPr>
      </w:pPr>
      <w:r>
        <w:rPr>
          <w:b/>
          <w:bCs/>
        </w:rPr>
        <w:t>Cuadro</w:t>
      </w:r>
      <w:r w:rsidR="005A6813" w:rsidRPr="001F1FCE">
        <w:rPr>
          <w:b/>
          <w:bCs/>
        </w:rPr>
        <w:t xml:space="preserve"> </w:t>
      </w:r>
      <w:r w:rsidR="00A76530">
        <w:rPr>
          <w:b/>
          <w:bCs/>
        </w:rPr>
        <w:t>2</w:t>
      </w:r>
    </w:p>
    <w:p w14:paraId="2E1328A7" w14:textId="110A71AF" w:rsidR="00A76530" w:rsidRPr="008E6BAE" w:rsidRDefault="00A76530" w:rsidP="00B21325">
      <w:pPr>
        <w:spacing w:after="0"/>
        <w:ind w:firstLine="0"/>
        <w:rPr>
          <w:i/>
          <w:iCs/>
        </w:rPr>
      </w:pPr>
      <w:r w:rsidRPr="008E6BAE">
        <w:rPr>
          <w:i/>
          <w:iCs/>
        </w:rPr>
        <w:t xml:space="preserve">Baremos de </w:t>
      </w:r>
      <w:r w:rsidRPr="008E6BAE">
        <w:rPr>
          <w:i/>
          <w:iCs/>
          <w:szCs w:val="24"/>
        </w:rPr>
        <w:t>la Escala de Parentalidad Percibida (EPP-ADU)</w:t>
      </w:r>
      <w:r w:rsidR="00043D48">
        <w:rPr>
          <w:i/>
          <w:iCs/>
          <w:szCs w:val="24"/>
        </w:rPr>
        <w:t xml:space="preserve"> </w:t>
      </w:r>
      <w:r w:rsidR="00043D48" w:rsidRPr="00043D48">
        <w:rPr>
          <w:i/>
          <w:iCs/>
          <w:szCs w:val="24"/>
        </w:rPr>
        <w:t>puntajes de corte</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88"/>
        <w:gridCol w:w="636"/>
        <w:gridCol w:w="636"/>
        <w:gridCol w:w="636"/>
        <w:gridCol w:w="636"/>
        <w:gridCol w:w="636"/>
        <w:gridCol w:w="636"/>
      </w:tblGrid>
      <w:tr w:rsidR="00544B8C" w:rsidRPr="00233729" w14:paraId="23AEFC79" w14:textId="77777777" w:rsidTr="004C6E7C">
        <w:trPr>
          <w:gridBefore w:val="1"/>
          <w:wBefore w:w="5985" w:type="dxa"/>
          <w:jc w:val="center"/>
        </w:trPr>
        <w:tc>
          <w:tcPr>
            <w:tcW w:w="0" w:type="auto"/>
            <w:gridSpan w:val="2"/>
            <w:vAlign w:val="center"/>
          </w:tcPr>
          <w:p w14:paraId="497606F3" w14:textId="78F54F7C" w:rsidR="00544B8C" w:rsidRPr="00233729" w:rsidRDefault="00544B8C" w:rsidP="00692E48">
            <w:pPr>
              <w:spacing w:line="360" w:lineRule="auto"/>
              <w:ind w:firstLine="0"/>
              <w:jc w:val="center"/>
              <w:rPr>
                <w:b/>
                <w:bCs/>
              </w:rPr>
            </w:pPr>
            <w:r w:rsidRPr="00233729">
              <w:rPr>
                <w:b/>
                <w:bCs/>
              </w:rPr>
              <w:t>Madre</w:t>
            </w:r>
          </w:p>
        </w:tc>
        <w:tc>
          <w:tcPr>
            <w:tcW w:w="0" w:type="auto"/>
            <w:gridSpan w:val="2"/>
            <w:vAlign w:val="center"/>
          </w:tcPr>
          <w:p w14:paraId="183B82A6" w14:textId="1900C5C8" w:rsidR="00544B8C" w:rsidRPr="00233729" w:rsidRDefault="00544B8C" w:rsidP="00692E48">
            <w:pPr>
              <w:spacing w:line="360" w:lineRule="auto"/>
              <w:ind w:firstLine="0"/>
              <w:jc w:val="center"/>
              <w:rPr>
                <w:b/>
                <w:bCs/>
              </w:rPr>
            </w:pPr>
            <w:r w:rsidRPr="00233729">
              <w:rPr>
                <w:b/>
                <w:bCs/>
              </w:rPr>
              <w:t>Padre</w:t>
            </w:r>
          </w:p>
        </w:tc>
        <w:tc>
          <w:tcPr>
            <w:tcW w:w="0" w:type="auto"/>
            <w:gridSpan w:val="2"/>
            <w:vAlign w:val="center"/>
          </w:tcPr>
          <w:p w14:paraId="7FFFDBB2" w14:textId="0E6B1A74" w:rsidR="00544B8C" w:rsidRPr="00233729" w:rsidRDefault="00544B8C" w:rsidP="00692E48">
            <w:pPr>
              <w:spacing w:line="360" w:lineRule="auto"/>
              <w:ind w:firstLine="0"/>
              <w:jc w:val="center"/>
              <w:rPr>
                <w:b/>
                <w:bCs/>
              </w:rPr>
            </w:pPr>
            <w:r w:rsidRPr="00233729">
              <w:rPr>
                <w:b/>
                <w:bCs/>
              </w:rPr>
              <w:t>Promedio</w:t>
            </w:r>
          </w:p>
        </w:tc>
      </w:tr>
      <w:tr w:rsidR="000D2E4D" w14:paraId="534D66FA" w14:textId="77777777" w:rsidTr="004C6E7C">
        <w:trPr>
          <w:jc w:val="center"/>
        </w:trPr>
        <w:tc>
          <w:tcPr>
            <w:tcW w:w="5985" w:type="dxa"/>
            <w:tcBorders>
              <w:bottom w:val="nil"/>
            </w:tcBorders>
            <w:vAlign w:val="center"/>
          </w:tcPr>
          <w:p w14:paraId="3CC316CC" w14:textId="2A4F3026" w:rsidR="000D2E4D" w:rsidRDefault="000D2E4D" w:rsidP="00692E48">
            <w:pPr>
              <w:spacing w:line="360" w:lineRule="auto"/>
              <w:ind w:firstLine="0"/>
              <w:jc w:val="center"/>
            </w:pPr>
            <w:r w:rsidRPr="00233729">
              <w:rPr>
                <w:b/>
                <w:bCs/>
              </w:rPr>
              <w:t>T</w:t>
            </w:r>
          </w:p>
        </w:tc>
        <w:tc>
          <w:tcPr>
            <w:tcW w:w="0" w:type="auto"/>
            <w:tcBorders>
              <w:bottom w:val="nil"/>
            </w:tcBorders>
            <w:vAlign w:val="center"/>
          </w:tcPr>
          <w:p w14:paraId="0B1869C1" w14:textId="6873C7C1" w:rsidR="000D2E4D" w:rsidRDefault="000D2E4D" w:rsidP="00692E48">
            <w:pPr>
              <w:spacing w:line="360" w:lineRule="auto"/>
              <w:ind w:firstLine="0"/>
              <w:jc w:val="center"/>
            </w:pPr>
            <w:r>
              <w:t>R</w:t>
            </w:r>
          </w:p>
        </w:tc>
        <w:tc>
          <w:tcPr>
            <w:tcW w:w="0" w:type="auto"/>
            <w:tcBorders>
              <w:bottom w:val="nil"/>
            </w:tcBorders>
            <w:vAlign w:val="center"/>
          </w:tcPr>
          <w:p w14:paraId="429DC2A4" w14:textId="130FCAB6" w:rsidR="000D2E4D" w:rsidRDefault="000D2E4D" w:rsidP="00692E48">
            <w:pPr>
              <w:spacing w:line="360" w:lineRule="auto"/>
              <w:ind w:firstLine="0"/>
              <w:jc w:val="center"/>
            </w:pPr>
            <w:r>
              <w:t>D</w:t>
            </w:r>
          </w:p>
        </w:tc>
        <w:tc>
          <w:tcPr>
            <w:tcW w:w="0" w:type="auto"/>
            <w:tcBorders>
              <w:bottom w:val="nil"/>
            </w:tcBorders>
            <w:vAlign w:val="center"/>
          </w:tcPr>
          <w:p w14:paraId="3940E9E4" w14:textId="5FE07478" w:rsidR="000D2E4D" w:rsidRDefault="000D2E4D" w:rsidP="00692E48">
            <w:pPr>
              <w:spacing w:line="360" w:lineRule="auto"/>
              <w:ind w:firstLine="0"/>
              <w:jc w:val="center"/>
            </w:pPr>
            <w:r>
              <w:t>R</w:t>
            </w:r>
          </w:p>
        </w:tc>
        <w:tc>
          <w:tcPr>
            <w:tcW w:w="0" w:type="auto"/>
            <w:tcBorders>
              <w:bottom w:val="nil"/>
            </w:tcBorders>
            <w:vAlign w:val="center"/>
          </w:tcPr>
          <w:p w14:paraId="0A59A147" w14:textId="40E0FCF4" w:rsidR="000D2E4D" w:rsidRDefault="000D2E4D" w:rsidP="00692E48">
            <w:pPr>
              <w:spacing w:line="360" w:lineRule="auto"/>
              <w:ind w:firstLine="0"/>
              <w:jc w:val="center"/>
            </w:pPr>
            <w:r>
              <w:t>D</w:t>
            </w:r>
          </w:p>
        </w:tc>
        <w:tc>
          <w:tcPr>
            <w:tcW w:w="0" w:type="auto"/>
            <w:tcBorders>
              <w:bottom w:val="nil"/>
            </w:tcBorders>
            <w:vAlign w:val="center"/>
          </w:tcPr>
          <w:p w14:paraId="2B8CE547" w14:textId="125502EC" w:rsidR="000D2E4D" w:rsidRDefault="000D2E4D" w:rsidP="00692E48">
            <w:pPr>
              <w:spacing w:line="360" w:lineRule="auto"/>
              <w:ind w:firstLine="0"/>
              <w:jc w:val="center"/>
            </w:pPr>
            <w:r>
              <w:t>R</w:t>
            </w:r>
          </w:p>
        </w:tc>
        <w:tc>
          <w:tcPr>
            <w:tcW w:w="0" w:type="auto"/>
            <w:tcBorders>
              <w:bottom w:val="nil"/>
            </w:tcBorders>
            <w:vAlign w:val="center"/>
          </w:tcPr>
          <w:p w14:paraId="5744AF61" w14:textId="625DC8E3" w:rsidR="000D2E4D" w:rsidRDefault="000D2E4D" w:rsidP="00692E48">
            <w:pPr>
              <w:spacing w:line="360" w:lineRule="auto"/>
              <w:ind w:firstLine="0"/>
              <w:jc w:val="center"/>
            </w:pPr>
            <w:r>
              <w:t>D</w:t>
            </w:r>
          </w:p>
        </w:tc>
      </w:tr>
      <w:tr w:rsidR="000D2E4D" w14:paraId="6F2B02F9" w14:textId="77777777" w:rsidTr="004C6E7C">
        <w:trPr>
          <w:jc w:val="center"/>
        </w:trPr>
        <w:tc>
          <w:tcPr>
            <w:tcW w:w="5985" w:type="dxa"/>
            <w:tcBorders>
              <w:top w:val="nil"/>
              <w:bottom w:val="nil"/>
            </w:tcBorders>
            <w:vAlign w:val="center"/>
          </w:tcPr>
          <w:p w14:paraId="34E8F0AF" w14:textId="3AF6FB58" w:rsidR="000D2E4D" w:rsidRPr="003130ED" w:rsidRDefault="000D2E4D" w:rsidP="00692E48">
            <w:pPr>
              <w:spacing w:line="360" w:lineRule="auto"/>
              <w:ind w:firstLine="0"/>
              <w:jc w:val="center"/>
            </w:pPr>
            <w:r w:rsidRPr="003130ED">
              <w:t>55</w:t>
            </w:r>
          </w:p>
        </w:tc>
        <w:tc>
          <w:tcPr>
            <w:tcW w:w="0" w:type="auto"/>
            <w:tcBorders>
              <w:top w:val="nil"/>
              <w:bottom w:val="nil"/>
            </w:tcBorders>
            <w:vAlign w:val="center"/>
          </w:tcPr>
          <w:p w14:paraId="5B7456CB" w14:textId="5597A02E" w:rsidR="000D2E4D" w:rsidRDefault="000D2E4D" w:rsidP="00692E48">
            <w:pPr>
              <w:spacing w:line="360" w:lineRule="auto"/>
              <w:ind w:firstLine="0"/>
              <w:jc w:val="center"/>
            </w:pPr>
            <w:r w:rsidRPr="003130ED">
              <w:t>2.6</w:t>
            </w:r>
          </w:p>
        </w:tc>
        <w:tc>
          <w:tcPr>
            <w:tcW w:w="0" w:type="auto"/>
            <w:tcBorders>
              <w:top w:val="nil"/>
              <w:bottom w:val="nil"/>
            </w:tcBorders>
            <w:vAlign w:val="center"/>
          </w:tcPr>
          <w:p w14:paraId="1932841D" w14:textId="050753C2" w:rsidR="000D2E4D" w:rsidRDefault="000D2E4D" w:rsidP="00692E48">
            <w:pPr>
              <w:spacing w:line="360" w:lineRule="auto"/>
              <w:ind w:firstLine="0"/>
              <w:jc w:val="center"/>
            </w:pPr>
            <w:r w:rsidRPr="003130ED">
              <w:t>2.16</w:t>
            </w:r>
          </w:p>
        </w:tc>
        <w:tc>
          <w:tcPr>
            <w:tcW w:w="0" w:type="auto"/>
            <w:tcBorders>
              <w:top w:val="nil"/>
              <w:bottom w:val="nil"/>
            </w:tcBorders>
            <w:vAlign w:val="center"/>
          </w:tcPr>
          <w:p w14:paraId="42030242" w14:textId="0524E876" w:rsidR="000D2E4D" w:rsidRDefault="000D2E4D" w:rsidP="00692E48">
            <w:pPr>
              <w:spacing w:line="360" w:lineRule="auto"/>
              <w:ind w:firstLine="0"/>
              <w:jc w:val="center"/>
            </w:pPr>
            <w:r w:rsidRPr="003130ED">
              <w:t>2.32</w:t>
            </w:r>
          </w:p>
        </w:tc>
        <w:tc>
          <w:tcPr>
            <w:tcW w:w="0" w:type="auto"/>
            <w:tcBorders>
              <w:top w:val="nil"/>
              <w:bottom w:val="nil"/>
            </w:tcBorders>
            <w:vAlign w:val="center"/>
          </w:tcPr>
          <w:p w14:paraId="087A80E3" w14:textId="73F6A612" w:rsidR="000D2E4D" w:rsidRDefault="000D2E4D" w:rsidP="00692E48">
            <w:pPr>
              <w:spacing w:line="360" w:lineRule="auto"/>
              <w:ind w:firstLine="0"/>
              <w:jc w:val="center"/>
            </w:pPr>
            <w:r w:rsidRPr="003130ED">
              <w:t>1.93</w:t>
            </w:r>
          </w:p>
        </w:tc>
        <w:tc>
          <w:tcPr>
            <w:tcW w:w="0" w:type="auto"/>
            <w:tcBorders>
              <w:top w:val="nil"/>
              <w:bottom w:val="nil"/>
            </w:tcBorders>
            <w:vAlign w:val="center"/>
          </w:tcPr>
          <w:p w14:paraId="5EAF2EF3" w14:textId="584DEB03" w:rsidR="000D2E4D" w:rsidRDefault="000D2E4D" w:rsidP="00692E48">
            <w:pPr>
              <w:spacing w:line="360" w:lineRule="auto"/>
              <w:ind w:firstLine="0"/>
              <w:jc w:val="center"/>
            </w:pPr>
            <w:r w:rsidRPr="003130ED">
              <w:t>2.43</w:t>
            </w:r>
          </w:p>
        </w:tc>
        <w:tc>
          <w:tcPr>
            <w:tcW w:w="0" w:type="auto"/>
            <w:tcBorders>
              <w:top w:val="nil"/>
              <w:bottom w:val="nil"/>
            </w:tcBorders>
            <w:vAlign w:val="center"/>
          </w:tcPr>
          <w:p w14:paraId="01A8F9BF" w14:textId="403DB046" w:rsidR="000D2E4D" w:rsidRDefault="000D2E4D" w:rsidP="00692E48">
            <w:pPr>
              <w:spacing w:line="360" w:lineRule="auto"/>
              <w:ind w:firstLine="0"/>
              <w:jc w:val="center"/>
            </w:pPr>
            <w:r w:rsidRPr="003130ED">
              <w:t>2.02</w:t>
            </w:r>
          </w:p>
        </w:tc>
      </w:tr>
      <w:tr w:rsidR="000D2E4D" w14:paraId="09CE85F5" w14:textId="77777777" w:rsidTr="004C6E7C">
        <w:trPr>
          <w:jc w:val="center"/>
        </w:trPr>
        <w:tc>
          <w:tcPr>
            <w:tcW w:w="5985" w:type="dxa"/>
            <w:tcBorders>
              <w:top w:val="nil"/>
              <w:bottom w:val="nil"/>
            </w:tcBorders>
            <w:vAlign w:val="center"/>
          </w:tcPr>
          <w:p w14:paraId="1828521C" w14:textId="30153B22" w:rsidR="000D2E4D" w:rsidRPr="006A60D3" w:rsidRDefault="000D2E4D" w:rsidP="00692E48">
            <w:pPr>
              <w:spacing w:line="360" w:lineRule="auto"/>
              <w:ind w:firstLine="0"/>
              <w:jc w:val="center"/>
            </w:pPr>
            <w:r w:rsidRPr="006A60D3">
              <w:t>50</w:t>
            </w:r>
          </w:p>
        </w:tc>
        <w:tc>
          <w:tcPr>
            <w:tcW w:w="0" w:type="auto"/>
            <w:tcBorders>
              <w:top w:val="nil"/>
              <w:bottom w:val="nil"/>
            </w:tcBorders>
            <w:vAlign w:val="center"/>
          </w:tcPr>
          <w:p w14:paraId="601E08A2" w14:textId="74F28D6C" w:rsidR="000D2E4D" w:rsidRDefault="000D2E4D" w:rsidP="00692E48">
            <w:pPr>
              <w:spacing w:line="360" w:lineRule="auto"/>
              <w:ind w:firstLine="0"/>
              <w:jc w:val="center"/>
            </w:pPr>
            <w:r w:rsidRPr="006A60D3">
              <w:t>2.29</w:t>
            </w:r>
          </w:p>
        </w:tc>
        <w:tc>
          <w:tcPr>
            <w:tcW w:w="0" w:type="auto"/>
            <w:tcBorders>
              <w:top w:val="nil"/>
              <w:bottom w:val="nil"/>
            </w:tcBorders>
            <w:vAlign w:val="center"/>
          </w:tcPr>
          <w:p w14:paraId="7B3E2A8E" w14:textId="36B53E66" w:rsidR="000D2E4D" w:rsidRDefault="000D2E4D" w:rsidP="00692E48">
            <w:pPr>
              <w:spacing w:line="360" w:lineRule="auto"/>
              <w:ind w:firstLine="0"/>
              <w:jc w:val="center"/>
            </w:pPr>
            <w:r w:rsidRPr="006A60D3">
              <w:t>1.91</w:t>
            </w:r>
          </w:p>
        </w:tc>
        <w:tc>
          <w:tcPr>
            <w:tcW w:w="0" w:type="auto"/>
            <w:tcBorders>
              <w:top w:val="nil"/>
              <w:bottom w:val="nil"/>
            </w:tcBorders>
            <w:vAlign w:val="center"/>
          </w:tcPr>
          <w:p w14:paraId="1AF38585" w14:textId="6227B302" w:rsidR="000D2E4D" w:rsidRDefault="000D2E4D" w:rsidP="00692E48">
            <w:pPr>
              <w:spacing w:line="360" w:lineRule="auto"/>
              <w:ind w:firstLine="0"/>
              <w:jc w:val="center"/>
            </w:pPr>
            <w:r w:rsidRPr="006A60D3">
              <w:t>1.98</w:t>
            </w:r>
          </w:p>
        </w:tc>
        <w:tc>
          <w:tcPr>
            <w:tcW w:w="0" w:type="auto"/>
            <w:tcBorders>
              <w:top w:val="nil"/>
              <w:bottom w:val="nil"/>
            </w:tcBorders>
            <w:vAlign w:val="center"/>
          </w:tcPr>
          <w:p w14:paraId="0B560394" w14:textId="280B3968" w:rsidR="000D2E4D" w:rsidRDefault="000D2E4D" w:rsidP="00692E48">
            <w:pPr>
              <w:spacing w:line="360" w:lineRule="auto"/>
              <w:ind w:firstLine="0"/>
              <w:jc w:val="center"/>
            </w:pPr>
            <w:r w:rsidRPr="006A60D3">
              <w:t>1.65</w:t>
            </w:r>
          </w:p>
        </w:tc>
        <w:tc>
          <w:tcPr>
            <w:tcW w:w="0" w:type="auto"/>
            <w:tcBorders>
              <w:top w:val="nil"/>
              <w:bottom w:val="nil"/>
            </w:tcBorders>
            <w:vAlign w:val="center"/>
          </w:tcPr>
          <w:p w14:paraId="7DD40A72" w14:textId="51A610EA" w:rsidR="000D2E4D" w:rsidRDefault="000D2E4D" w:rsidP="00692E48">
            <w:pPr>
              <w:spacing w:line="360" w:lineRule="auto"/>
              <w:ind w:firstLine="0"/>
              <w:jc w:val="center"/>
            </w:pPr>
            <w:r w:rsidRPr="006A60D3">
              <w:t>2.14</w:t>
            </w:r>
          </w:p>
        </w:tc>
        <w:tc>
          <w:tcPr>
            <w:tcW w:w="0" w:type="auto"/>
            <w:tcBorders>
              <w:top w:val="nil"/>
              <w:bottom w:val="nil"/>
            </w:tcBorders>
            <w:vAlign w:val="center"/>
          </w:tcPr>
          <w:p w14:paraId="4AA1B4C5" w14:textId="6AE3BB72" w:rsidR="000D2E4D" w:rsidRDefault="000D2E4D" w:rsidP="00692E48">
            <w:pPr>
              <w:spacing w:line="360" w:lineRule="auto"/>
              <w:ind w:firstLine="0"/>
              <w:jc w:val="center"/>
            </w:pPr>
            <w:r w:rsidRPr="006A60D3">
              <w:t>1.78</w:t>
            </w:r>
          </w:p>
        </w:tc>
      </w:tr>
      <w:tr w:rsidR="000D2E4D" w14:paraId="444F2AF5" w14:textId="77777777" w:rsidTr="004C6E7C">
        <w:trPr>
          <w:jc w:val="center"/>
        </w:trPr>
        <w:tc>
          <w:tcPr>
            <w:tcW w:w="5985" w:type="dxa"/>
            <w:tcBorders>
              <w:top w:val="nil"/>
            </w:tcBorders>
            <w:vAlign w:val="center"/>
          </w:tcPr>
          <w:p w14:paraId="2D683E61" w14:textId="398A4ADD" w:rsidR="000D2E4D" w:rsidRPr="00163CE9" w:rsidRDefault="000D2E4D" w:rsidP="00692E48">
            <w:pPr>
              <w:spacing w:line="360" w:lineRule="auto"/>
              <w:ind w:firstLine="0"/>
              <w:jc w:val="center"/>
            </w:pPr>
            <w:r w:rsidRPr="00163CE9">
              <w:t>45</w:t>
            </w:r>
          </w:p>
        </w:tc>
        <w:tc>
          <w:tcPr>
            <w:tcW w:w="0" w:type="auto"/>
            <w:tcBorders>
              <w:top w:val="nil"/>
            </w:tcBorders>
            <w:vAlign w:val="center"/>
          </w:tcPr>
          <w:p w14:paraId="52F5C3DF" w14:textId="4C4FD341" w:rsidR="000D2E4D" w:rsidRDefault="000D2E4D" w:rsidP="00692E48">
            <w:pPr>
              <w:spacing w:line="360" w:lineRule="auto"/>
              <w:ind w:firstLine="0"/>
              <w:jc w:val="center"/>
            </w:pPr>
            <w:r w:rsidRPr="00163CE9">
              <w:t>2.00</w:t>
            </w:r>
          </w:p>
        </w:tc>
        <w:tc>
          <w:tcPr>
            <w:tcW w:w="0" w:type="auto"/>
            <w:tcBorders>
              <w:top w:val="nil"/>
            </w:tcBorders>
            <w:vAlign w:val="center"/>
          </w:tcPr>
          <w:p w14:paraId="396820DF" w14:textId="7AAEC586" w:rsidR="000D2E4D" w:rsidRPr="00163CE9" w:rsidRDefault="000D2E4D" w:rsidP="00692E48">
            <w:pPr>
              <w:spacing w:line="360" w:lineRule="auto"/>
              <w:ind w:firstLine="0"/>
              <w:jc w:val="center"/>
            </w:pPr>
            <w:r w:rsidRPr="00163CE9">
              <w:t>1.66</w:t>
            </w:r>
          </w:p>
        </w:tc>
        <w:tc>
          <w:tcPr>
            <w:tcW w:w="0" w:type="auto"/>
            <w:tcBorders>
              <w:top w:val="nil"/>
            </w:tcBorders>
            <w:vAlign w:val="center"/>
          </w:tcPr>
          <w:p w14:paraId="6AC1E333" w14:textId="1DDCAB34" w:rsidR="000D2E4D" w:rsidRDefault="000D2E4D" w:rsidP="00692E48">
            <w:pPr>
              <w:spacing w:line="360" w:lineRule="auto"/>
              <w:ind w:firstLine="0"/>
              <w:jc w:val="center"/>
            </w:pPr>
            <w:r w:rsidRPr="00163CE9">
              <w:t>1.66</w:t>
            </w:r>
          </w:p>
        </w:tc>
        <w:tc>
          <w:tcPr>
            <w:tcW w:w="0" w:type="auto"/>
            <w:tcBorders>
              <w:top w:val="nil"/>
            </w:tcBorders>
            <w:vAlign w:val="center"/>
          </w:tcPr>
          <w:p w14:paraId="2B3613B7" w14:textId="35A0B7BE" w:rsidR="000D2E4D" w:rsidRDefault="000D2E4D" w:rsidP="00692E48">
            <w:pPr>
              <w:spacing w:line="360" w:lineRule="auto"/>
              <w:ind w:firstLine="0"/>
              <w:jc w:val="center"/>
            </w:pPr>
            <w:r w:rsidRPr="00163CE9">
              <w:t>1.37</w:t>
            </w:r>
          </w:p>
        </w:tc>
        <w:tc>
          <w:tcPr>
            <w:tcW w:w="0" w:type="auto"/>
            <w:tcBorders>
              <w:top w:val="nil"/>
            </w:tcBorders>
            <w:vAlign w:val="center"/>
          </w:tcPr>
          <w:p w14:paraId="549F1471" w14:textId="71B5C34B" w:rsidR="000D2E4D" w:rsidRDefault="000D2E4D" w:rsidP="00692E48">
            <w:pPr>
              <w:spacing w:line="360" w:lineRule="auto"/>
              <w:ind w:firstLine="0"/>
              <w:jc w:val="center"/>
            </w:pPr>
            <w:r w:rsidRPr="00163CE9">
              <w:t>1.86</w:t>
            </w:r>
          </w:p>
        </w:tc>
        <w:tc>
          <w:tcPr>
            <w:tcW w:w="0" w:type="auto"/>
            <w:tcBorders>
              <w:top w:val="nil"/>
            </w:tcBorders>
            <w:vAlign w:val="center"/>
          </w:tcPr>
          <w:p w14:paraId="75E01F65" w14:textId="65121B31" w:rsidR="000D2E4D" w:rsidRDefault="000D2E4D" w:rsidP="00692E48">
            <w:pPr>
              <w:spacing w:line="360" w:lineRule="auto"/>
              <w:ind w:firstLine="0"/>
              <w:jc w:val="center"/>
            </w:pPr>
            <w:r w:rsidRPr="00163CE9">
              <w:t>1.56</w:t>
            </w:r>
          </w:p>
        </w:tc>
      </w:tr>
    </w:tbl>
    <w:p w14:paraId="05A909F8" w14:textId="29B3BE95" w:rsidR="0079351D" w:rsidRPr="006512DB" w:rsidRDefault="0079351D" w:rsidP="004C6E7C">
      <w:pPr>
        <w:spacing w:after="0"/>
        <w:ind w:firstLine="0"/>
      </w:pPr>
      <w:r w:rsidRPr="0018702F">
        <w:rPr>
          <w:i/>
          <w:iCs/>
        </w:rPr>
        <w:t>Nota</w:t>
      </w:r>
      <w:r w:rsidR="0031329C">
        <w:t>.</w:t>
      </w:r>
      <w:r w:rsidRPr="006512DB">
        <w:t xml:space="preserve"> R = Respuesta; D = Demanda</w:t>
      </w:r>
      <w:r w:rsidR="006512DB">
        <w:t>, T</w:t>
      </w:r>
      <w:r w:rsidR="00F239BE">
        <w:t xml:space="preserve"> = Puntuaciones T</w:t>
      </w:r>
      <w:r w:rsidR="0031329C">
        <w:t xml:space="preserve">. </w:t>
      </w:r>
      <w:r w:rsidR="000415B7" w:rsidRPr="002C78BC">
        <w:t>Fuente: D</w:t>
      </w:r>
      <w:r w:rsidR="000415B7">
        <w:t>e la Iglesia (2020)</w:t>
      </w:r>
    </w:p>
    <w:p w14:paraId="11DADB33" w14:textId="662A2897" w:rsidR="004E100F" w:rsidRPr="001F1FCE" w:rsidRDefault="0098197A" w:rsidP="00F771EE">
      <w:pPr>
        <w:spacing w:after="0" w:line="240" w:lineRule="auto"/>
        <w:ind w:firstLine="0"/>
        <w:rPr>
          <w:b/>
          <w:bCs/>
        </w:rPr>
      </w:pPr>
      <w:r>
        <w:rPr>
          <w:b/>
          <w:bCs/>
        </w:rPr>
        <w:t>Cuadro</w:t>
      </w:r>
      <w:r w:rsidRPr="001F1FCE">
        <w:rPr>
          <w:b/>
          <w:bCs/>
        </w:rPr>
        <w:t xml:space="preserve"> </w:t>
      </w:r>
      <w:r w:rsidR="00ED78F3">
        <w:rPr>
          <w:b/>
          <w:bCs/>
        </w:rPr>
        <w:t>3</w:t>
      </w:r>
    </w:p>
    <w:p w14:paraId="5070C246" w14:textId="7272526C" w:rsidR="001F1FCE" w:rsidRPr="008E6BAE" w:rsidRDefault="00DB7023" w:rsidP="004C6E7C">
      <w:pPr>
        <w:spacing w:after="0"/>
        <w:ind w:firstLine="0"/>
        <w:rPr>
          <w:i/>
          <w:iCs/>
        </w:rPr>
      </w:pPr>
      <w:r w:rsidRPr="008E6BAE">
        <w:rPr>
          <w:i/>
          <w:iCs/>
        </w:rPr>
        <w:t>Baremos de Interpretación</w:t>
      </w:r>
      <w:r w:rsidR="00CC66C2">
        <w:rPr>
          <w:i/>
          <w:iCs/>
        </w:rPr>
        <w:t xml:space="preserve"> dimensional</w:t>
      </w:r>
      <w:r w:rsidR="008E6BAE" w:rsidRPr="008E6BAE">
        <w:rPr>
          <w:i/>
          <w:iCs/>
        </w:rPr>
        <w:t xml:space="preserve"> de</w:t>
      </w:r>
      <w:r w:rsidRPr="008E6BAE">
        <w:rPr>
          <w:i/>
          <w:iCs/>
        </w:rPr>
        <w:t xml:space="preserve"> </w:t>
      </w:r>
      <w:r w:rsidR="008E6BAE" w:rsidRPr="008E6BAE">
        <w:rPr>
          <w:i/>
          <w:iCs/>
          <w:szCs w:val="24"/>
        </w:rPr>
        <w:t>la Escala de Parentalidad Percibida (EPP-ADU)</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4"/>
        <w:gridCol w:w="2126"/>
        <w:gridCol w:w="2268"/>
        <w:gridCol w:w="2312"/>
      </w:tblGrid>
      <w:tr w:rsidR="00D64165" w14:paraId="761CA3F4" w14:textId="77777777" w:rsidTr="004C6E7C">
        <w:trPr>
          <w:jc w:val="center"/>
        </w:trPr>
        <w:tc>
          <w:tcPr>
            <w:tcW w:w="2694" w:type="dxa"/>
            <w:vAlign w:val="center"/>
          </w:tcPr>
          <w:p w14:paraId="2457EB32" w14:textId="4A167F5C" w:rsidR="00D64165" w:rsidRPr="00D64165" w:rsidRDefault="00D64165" w:rsidP="00692E48">
            <w:pPr>
              <w:spacing w:line="360" w:lineRule="auto"/>
              <w:ind w:firstLine="0"/>
              <w:jc w:val="center"/>
              <w:rPr>
                <w:b/>
                <w:bCs/>
              </w:rPr>
            </w:pPr>
            <w:r w:rsidRPr="00D64165">
              <w:rPr>
                <w:b/>
                <w:bCs/>
              </w:rPr>
              <w:t>Dimensiones</w:t>
            </w:r>
          </w:p>
        </w:tc>
        <w:tc>
          <w:tcPr>
            <w:tcW w:w="2126" w:type="dxa"/>
            <w:vAlign w:val="center"/>
          </w:tcPr>
          <w:p w14:paraId="5BE693DD" w14:textId="6AF32A4E" w:rsidR="00D64165" w:rsidRPr="00D64165" w:rsidRDefault="00D64165" w:rsidP="00692E48">
            <w:pPr>
              <w:spacing w:line="360" w:lineRule="auto"/>
              <w:ind w:firstLine="0"/>
              <w:jc w:val="center"/>
              <w:rPr>
                <w:b/>
                <w:bCs/>
              </w:rPr>
            </w:pPr>
            <w:r w:rsidRPr="00D64165">
              <w:rPr>
                <w:b/>
                <w:bCs/>
              </w:rPr>
              <w:t>Alta presencia</w:t>
            </w:r>
          </w:p>
        </w:tc>
        <w:tc>
          <w:tcPr>
            <w:tcW w:w="2268" w:type="dxa"/>
            <w:vAlign w:val="center"/>
          </w:tcPr>
          <w:p w14:paraId="37C366B1" w14:textId="3A137089" w:rsidR="00D64165" w:rsidRPr="00D64165" w:rsidRDefault="00D64165" w:rsidP="00692E48">
            <w:pPr>
              <w:spacing w:line="360" w:lineRule="auto"/>
              <w:ind w:firstLine="0"/>
              <w:jc w:val="center"/>
              <w:rPr>
                <w:b/>
                <w:bCs/>
              </w:rPr>
            </w:pPr>
            <w:r w:rsidRPr="00D64165">
              <w:rPr>
                <w:b/>
                <w:bCs/>
              </w:rPr>
              <w:t>Término medio</w:t>
            </w:r>
          </w:p>
        </w:tc>
        <w:tc>
          <w:tcPr>
            <w:tcW w:w="2312" w:type="dxa"/>
            <w:vAlign w:val="center"/>
          </w:tcPr>
          <w:p w14:paraId="5E47733C" w14:textId="08B11C06" w:rsidR="00D64165" w:rsidRPr="00D64165" w:rsidRDefault="00D64165" w:rsidP="00692E48">
            <w:pPr>
              <w:spacing w:line="360" w:lineRule="auto"/>
              <w:ind w:firstLine="0"/>
              <w:jc w:val="center"/>
              <w:rPr>
                <w:b/>
                <w:bCs/>
              </w:rPr>
            </w:pPr>
            <w:r w:rsidRPr="00D64165">
              <w:rPr>
                <w:b/>
                <w:bCs/>
              </w:rPr>
              <w:t>Presencia inferior</w:t>
            </w:r>
          </w:p>
        </w:tc>
      </w:tr>
      <w:tr w:rsidR="00D64165" w14:paraId="22D77A3F" w14:textId="77777777" w:rsidTr="004C6E7C">
        <w:trPr>
          <w:jc w:val="center"/>
        </w:trPr>
        <w:tc>
          <w:tcPr>
            <w:tcW w:w="2694" w:type="dxa"/>
            <w:tcBorders>
              <w:bottom w:val="nil"/>
            </w:tcBorders>
            <w:vAlign w:val="center"/>
          </w:tcPr>
          <w:p w14:paraId="0C2483A8" w14:textId="536DD868" w:rsidR="00D64165" w:rsidRDefault="00037223" w:rsidP="00692E48">
            <w:pPr>
              <w:spacing w:line="360" w:lineRule="auto"/>
              <w:ind w:firstLine="0"/>
              <w:jc w:val="center"/>
            </w:pPr>
            <w:r>
              <w:t>Respuesta</w:t>
            </w:r>
          </w:p>
        </w:tc>
        <w:tc>
          <w:tcPr>
            <w:tcW w:w="2126" w:type="dxa"/>
            <w:tcBorders>
              <w:bottom w:val="nil"/>
            </w:tcBorders>
            <w:vAlign w:val="center"/>
          </w:tcPr>
          <w:p w14:paraId="6FDB74F5" w14:textId="3D5A077C" w:rsidR="00D64165" w:rsidRDefault="00037223" w:rsidP="00692E48">
            <w:pPr>
              <w:spacing w:line="360" w:lineRule="auto"/>
              <w:ind w:firstLine="0"/>
              <w:jc w:val="center"/>
            </w:pPr>
            <w:r>
              <w:t>≥ T55</w:t>
            </w:r>
          </w:p>
        </w:tc>
        <w:tc>
          <w:tcPr>
            <w:tcW w:w="2268" w:type="dxa"/>
            <w:tcBorders>
              <w:bottom w:val="nil"/>
            </w:tcBorders>
            <w:vAlign w:val="center"/>
          </w:tcPr>
          <w:p w14:paraId="5122CC4B" w14:textId="3AC092E2" w:rsidR="00D64165" w:rsidRDefault="00911F7D" w:rsidP="00692E48">
            <w:pPr>
              <w:spacing w:line="360" w:lineRule="auto"/>
              <w:ind w:firstLine="0"/>
              <w:jc w:val="center"/>
            </w:pPr>
            <w:r>
              <w:t>&lt;</w:t>
            </w:r>
            <w:r w:rsidR="0037315A">
              <w:t xml:space="preserve">T55 </w:t>
            </w:r>
            <w:r>
              <w:t>a &gt;</w:t>
            </w:r>
            <w:r w:rsidR="0037315A">
              <w:t>T45</w:t>
            </w:r>
          </w:p>
        </w:tc>
        <w:tc>
          <w:tcPr>
            <w:tcW w:w="2312" w:type="dxa"/>
            <w:tcBorders>
              <w:bottom w:val="nil"/>
            </w:tcBorders>
            <w:vAlign w:val="center"/>
          </w:tcPr>
          <w:p w14:paraId="3F044BA9" w14:textId="23FE7661" w:rsidR="00D64165" w:rsidRDefault="00F60AB2" w:rsidP="00692E48">
            <w:pPr>
              <w:spacing w:line="360" w:lineRule="auto"/>
              <w:ind w:firstLine="0"/>
              <w:jc w:val="center"/>
            </w:pPr>
            <w:r w:rsidRPr="00F60AB2">
              <w:t>≤ T45</w:t>
            </w:r>
          </w:p>
        </w:tc>
      </w:tr>
      <w:tr w:rsidR="00911F7D" w14:paraId="658AAADC" w14:textId="77777777" w:rsidTr="004C6E7C">
        <w:trPr>
          <w:jc w:val="center"/>
        </w:trPr>
        <w:tc>
          <w:tcPr>
            <w:tcW w:w="2694" w:type="dxa"/>
            <w:tcBorders>
              <w:top w:val="nil"/>
            </w:tcBorders>
            <w:vAlign w:val="center"/>
          </w:tcPr>
          <w:p w14:paraId="2CEA769F" w14:textId="3813E958" w:rsidR="00911F7D" w:rsidRDefault="00911F7D" w:rsidP="00692E48">
            <w:pPr>
              <w:spacing w:line="360" w:lineRule="auto"/>
              <w:ind w:firstLine="0"/>
              <w:jc w:val="center"/>
            </w:pPr>
            <w:r>
              <w:t>Demanda</w:t>
            </w:r>
          </w:p>
        </w:tc>
        <w:tc>
          <w:tcPr>
            <w:tcW w:w="2126" w:type="dxa"/>
            <w:tcBorders>
              <w:top w:val="nil"/>
            </w:tcBorders>
            <w:vAlign w:val="center"/>
          </w:tcPr>
          <w:p w14:paraId="39D587A1" w14:textId="04675DC6" w:rsidR="00911F7D" w:rsidRDefault="00911F7D" w:rsidP="00692E48">
            <w:pPr>
              <w:spacing w:line="360" w:lineRule="auto"/>
              <w:ind w:firstLine="0"/>
              <w:jc w:val="center"/>
            </w:pPr>
            <w:r>
              <w:t>≥ T55</w:t>
            </w:r>
          </w:p>
        </w:tc>
        <w:tc>
          <w:tcPr>
            <w:tcW w:w="2268" w:type="dxa"/>
            <w:tcBorders>
              <w:top w:val="nil"/>
            </w:tcBorders>
            <w:vAlign w:val="center"/>
          </w:tcPr>
          <w:p w14:paraId="4FC10B79" w14:textId="3FEFC203" w:rsidR="00911F7D" w:rsidRDefault="00911F7D" w:rsidP="00692E48">
            <w:pPr>
              <w:spacing w:line="360" w:lineRule="auto"/>
              <w:ind w:firstLine="0"/>
              <w:jc w:val="center"/>
            </w:pPr>
            <w:r>
              <w:t>&lt;T55 a &gt;T45</w:t>
            </w:r>
          </w:p>
        </w:tc>
        <w:tc>
          <w:tcPr>
            <w:tcW w:w="2312" w:type="dxa"/>
            <w:tcBorders>
              <w:top w:val="nil"/>
            </w:tcBorders>
            <w:vAlign w:val="center"/>
          </w:tcPr>
          <w:p w14:paraId="3BE1EE95" w14:textId="3FCD0D28" w:rsidR="00911F7D" w:rsidRDefault="00F60AB2" w:rsidP="00692E48">
            <w:pPr>
              <w:spacing w:line="360" w:lineRule="auto"/>
              <w:ind w:firstLine="0"/>
              <w:jc w:val="center"/>
            </w:pPr>
            <w:r w:rsidRPr="00F60AB2">
              <w:t>≤ T45</w:t>
            </w:r>
          </w:p>
        </w:tc>
      </w:tr>
    </w:tbl>
    <w:p w14:paraId="6D5024D7" w14:textId="36CD140E" w:rsidR="004C6E7C" w:rsidRPr="001E672C" w:rsidRDefault="0031329C" w:rsidP="004C6E7C">
      <w:pPr>
        <w:spacing w:after="0"/>
        <w:ind w:firstLine="0"/>
      </w:pPr>
      <w:bookmarkStart w:id="2" w:name="_Hlk162452956"/>
      <w:r w:rsidRPr="0018702F">
        <w:rPr>
          <w:i/>
          <w:iCs/>
        </w:rPr>
        <w:t>Nota</w:t>
      </w:r>
      <w:r>
        <w:t xml:space="preserve">. </w:t>
      </w:r>
      <w:r w:rsidR="002C78BC" w:rsidRPr="002C78BC">
        <w:t>Fuente: D</w:t>
      </w:r>
      <w:r w:rsidR="002C78BC">
        <w:t>e la Iglesia (2020)</w:t>
      </w:r>
    </w:p>
    <w:bookmarkEnd w:id="2"/>
    <w:p w14:paraId="1FF9283B" w14:textId="77777777" w:rsidR="002C6235" w:rsidRDefault="002C6235" w:rsidP="002C6235">
      <w:pPr>
        <w:spacing w:after="0"/>
        <w:jc w:val="left"/>
      </w:pPr>
      <w:r>
        <w:t xml:space="preserve">En relación a la validación del instrumento, la validación original fue hecha en una población argentina, en la que se realizó un análisis factorial confirmatorio que produjo un CFI de .950, lo que indica un ajuste apropiado del modelo propuesto y el coeficiente de Alfa de Cronbach, revelando valores de α=.93 para la versión "promedio" en el caso de las madres y α=.81 para los padres, lo cual se clasifica como bueno (De la Iglesia, 2020). </w:t>
      </w:r>
    </w:p>
    <w:p w14:paraId="4BA868F6" w14:textId="6D127271" w:rsidR="003C12DF" w:rsidRPr="00A8329E" w:rsidRDefault="0098197A" w:rsidP="00F771EE">
      <w:pPr>
        <w:spacing w:after="0" w:line="240" w:lineRule="auto"/>
        <w:ind w:firstLine="0"/>
        <w:rPr>
          <w:b/>
          <w:bCs/>
        </w:rPr>
      </w:pPr>
      <w:r>
        <w:rPr>
          <w:b/>
          <w:bCs/>
        </w:rPr>
        <w:t>Cuadro</w:t>
      </w:r>
      <w:r w:rsidRPr="001F1FCE">
        <w:rPr>
          <w:b/>
          <w:bCs/>
        </w:rPr>
        <w:t xml:space="preserve"> </w:t>
      </w:r>
      <w:r w:rsidR="00ED78F3">
        <w:rPr>
          <w:b/>
          <w:bCs/>
        </w:rPr>
        <w:t>4</w:t>
      </w:r>
    </w:p>
    <w:p w14:paraId="3135329E" w14:textId="11F4BA57" w:rsidR="002012A7" w:rsidRDefault="002012A7" w:rsidP="004C6E7C">
      <w:pPr>
        <w:spacing w:after="0"/>
        <w:ind w:firstLine="0"/>
        <w:rPr>
          <w:i/>
          <w:iCs/>
          <w:szCs w:val="24"/>
        </w:rPr>
      </w:pPr>
      <w:r w:rsidRPr="008E6BAE">
        <w:rPr>
          <w:i/>
          <w:iCs/>
        </w:rPr>
        <w:t>Baremos de Interpretación</w:t>
      </w:r>
      <w:r>
        <w:rPr>
          <w:i/>
          <w:iCs/>
        </w:rPr>
        <w:t xml:space="preserve"> </w:t>
      </w:r>
      <w:r w:rsidR="00A8329E" w:rsidRPr="00A8329E">
        <w:rPr>
          <w:i/>
          <w:iCs/>
        </w:rPr>
        <w:t>de los estilos parentales</w:t>
      </w:r>
      <w:r w:rsidRPr="008E6BAE">
        <w:rPr>
          <w:i/>
          <w:iCs/>
        </w:rPr>
        <w:t xml:space="preserve"> de </w:t>
      </w:r>
      <w:r w:rsidRPr="008E6BAE">
        <w:rPr>
          <w:i/>
          <w:iCs/>
          <w:szCs w:val="24"/>
        </w:rPr>
        <w:t>la Escala de Parentalidad Percibida</w:t>
      </w:r>
      <w:r w:rsidR="00224D74">
        <w:rPr>
          <w:i/>
          <w:iCs/>
          <w:szCs w:val="24"/>
        </w:rPr>
        <w:t xml:space="preserve"> (</w:t>
      </w:r>
      <w:r w:rsidRPr="008E6BAE">
        <w:rPr>
          <w:i/>
          <w:iCs/>
          <w:szCs w:val="24"/>
        </w:rPr>
        <w:t>EPP</w:t>
      </w:r>
      <w:r w:rsidR="00224D74">
        <w:rPr>
          <w:i/>
          <w:iCs/>
          <w:szCs w:val="24"/>
        </w:rPr>
        <w:t>-</w:t>
      </w:r>
      <w:r w:rsidRPr="008E6BAE">
        <w:rPr>
          <w:i/>
          <w:iCs/>
          <w:szCs w:val="24"/>
        </w:rPr>
        <w:t>ADU)</w:t>
      </w:r>
      <w:r w:rsidR="002136A3">
        <w:rPr>
          <w:i/>
          <w:iCs/>
          <w:szCs w:val="24"/>
        </w:rPr>
        <w:t xml:space="preserve"> </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940"/>
        <w:gridCol w:w="1257"/>
        <w:gridCol w:w="1203"/>
      </w:tblGrid>
      <w:tr w:rsidR="0001017B" w14:paraId="27F547A2" w14:textId="77777777" w:rsidTr="004C6E7C">
        <w:trPr>
          <w:jc w:val="center"/>
        </w:trPr>
        <w:tc>
          <w:tcPr>
            <w:tcW w:w="6940" w:type="dxa"/>
            <w:vAlign w:val="center"/>
          </w:tcPr>
          <w:p w14:paraId="5287E7E0" w14:textId="653664F2" w:rsidR="0001017B" w:rsidRPr="0001017B" w:rsidRDefault="0001017B" w:rsidP="00692E48">
            <w:pPr>
              <w:spacing w:line="360" w:lineRule="auto"/>
              <w:ind w:firstLine="0"/>
              <w:jc w:val="center"/>
              <w:rPr>
                <w:b/>
                <w:bCs/>
              </w:rPr>
            </w:pPr>
            <w:r w:rsidRPr="0001017B">
              <w:rPr>
                <w:b/>
                <w:bCs/>
              </w:rPr>
              <w:t>Estilo Parental</w:t>
            </w:r>
          </w:p>
        </w:tc>
        <w:tc>
          <w:tcPr>
            <w:tcW w:w="1257" w:type="dxa"/>
            <w:vAlign w:val="center"/>
          </w:tcPr>
          <w:p w14:paraId="42D74D99" w14:textId="43BA8484" w:rsidR="0001017B" w:rsidRPr="0001017B" w:rsidRDefault="0001017B" w:rsidP="00692E48">
            <w:pPr>
              <w:spacing w:line="360" w:lineRule="auto"/>
              <w:ind w:firstLine="0"/>
              <w:jc w:val="center"/>
              <w:rPr>
                <w:b/>
                <w:bCs/>
              </w:rPr>
            </w:pPr>
            <w:r w:rsidRPr="0001017B">
              <w:rPr>
                <w:b/>
                <w:bCs/>
              </w:rPr>
              <w:t>Respuesta</w:t>
            </w:r>
          </w:p>
        </w:tc>
        <w:tc>
          <w:tcPr>
            <w:tcW w:w="1203" w:type="dxa"/>
            <w:vAlign w:val="center"/>
          </w:tcPr>
          <w:p w14:paraId="58C8BC86" w14:textId="39AD3363" w:rsidR="0001017B" w:rsidRPr="0001017B" w:rsidRDefault="0001017B" w:rsidP="00692E48">
            <w:pPr>
              <w:spacing w:line="360" w:lineRule="auto"/>
              <w:ind w:firstLine="0"/>
              <w:jc w:val="center"/>
              <w:rPr>
                <w:b/>
                <w:bCs/>
              </w:rPr>
            </w:pPr>
            <w:r w:rsidRPr="0001017B">
              <w:rPr>
                <w:b/>
                <w:bCs/>
              </w:rPr>
              <w:t>Demanda</w:t>
            </w:r>
          </w:p>
        </w:tc>
      </w:tr>
      <w:tr w:rsidR="0001017B" w14:paraId="7D27D1DA" w14:textId="77777777" w:rsidTr="004C6E7C">
        <w:trPr>
          <w:jc w:val="center"/>
        </w:trPr>
        <w:tc>
          <w:tcPr>
            <w:tcW w:w="6940" w:type="dxa"/>
            <w:tcBorders>
              <w:bottom w:val="nil"/>
            </w:tcBorders>
            <w:vAlign w:val="center"/>
          </w:tcPr>
          <w:p w14:paraId="07C9DB5C" w14:textId="3B271405" w:rsidR="0001017B" w:rsidRDefault="00756DBB" w:rsidP="00692E48">
            <w:pPr>
              <w:spacing w:line="360" w:lineRule="auto"/>
              <w:ind w:firstLine="0"/>
              <w:jc w:val="center"/>
            </w:pPr>
            <w:r>
              <w:t>Negligente</w:t>
            </w:r>
          </w:p>
        </w:tc>
        <w:tc>
          <w:tcPr>
            <w:tcW w:w="1257" w:type="dxa"/>
            <w:tcBorders>
              <w:bottom w:val="nil"/>
            </w:tcBorders>
            <w:vAlign w:val="center"/>
          </w:tcPr>
          <w:p w14:paraId="65F1132A" w14:textId="39E9BEAE" w:rsidR="0001017B" w:rsidRDefault="00C9185A" w:rsidP="00692E48">
            <w:pPr>
              <w:spacing w:line="360" w:lineRule="auto"/>
              <w:ind w:firstLine="0"/>
              <w:jc w:val="center"/>
            </w:pPr>
            <w:r>
              <w:t>&lt; T50</w:t>
            </w:r>
          </w:p>
        </w:tc>
        <w:tc>
          <w:tcPr>
            <w:tcW w:w="1203" w:type="dxa"/>
            <w:tcBorders>
              <w:bottom w:val="nil"/>
            </w:tcBorders>
            <w:vAlign w:val="center"/>
          </w:tcPr>
          <w:p w14:paraId="6C791BAE" w14:textId="52E1763C" w:rsidR="0001017B" w:rsidRDefault="00C9185A" w:rsidP="00692E48">
            <w:pPr>
              <w:spacing w:line="360" w:lineRule="auto"/>
              <w:ind w:firstLine="0"/>
              <w:jc w:val="center"/>
            </w:pPr>
            <w:r>
              <w:t>&lt; T50</w:t>
            </w:r>
          </w:p>
        </w:tc>
      </w:tr>
      <w:tr w:rsidR="0001017B" w14:paraId="0844CADC" w14:textId="77777777" w:rsidTr="004C6E7C">
        <w:trPr>
          <w:jc w:val="center"/>
        </w:trPr>
        <w:tc>
          <w:tcPr>
            <w:tcW w:w="6940" w:type="dxa"/>
            <w:tcBorders>
              <w:top w:val="nil"/>
              <w:bottom w:val="nil"/>
            </w:tcBorders>
            <w:vAlign w:val="center"/>
          </w:tcPr>
          <w:p w14:paraId="7BAA8AE8" w14:textId="1ADE0261" w:rsidR="0001017B" w:rsidRDefault="00C9185A" w:rsidP="00692E48">
            <w:pPr>
              <w:spacing w:line="360" w:lineRule="auto"/>
              <w:ind w:firstLine="0"/>
              <w:jc w:val="center"/>
            </w:pPr>
            <w:r>
              <w:t>Autoritario</w:t>
            </w:r>
          </w:p>
        </w:tc>
        <w:tc>
          <w:tcPr>
            <w:tcW w:w="1257" w:type="dxa"/>
            <w:tcBorders>
              <w:top w:val="nil"/>
              <w:bottom w:val="nil"/>
            </w:tcBorders>
            <w:vAlign w:val="center"/>
          </w:tcPr>
          <w:p w14:paraId="589FEA14" w14:textId="1643B135" w:rsidR="0001017B" w:rsidRDefault="000031FC" w:rsidP="00692E48">
            <w:pPr>
              <w:spacing w:line="360" w:lineRule="auto"/>
              <w:ind w:firstLine="0"/>
              <w:jc w:val="center"/>
            </w:pPr>
            <w:r>
              <w:t>&lt; T50</w:t>
            </w:r>
          </w:p>
        </w:tc>
        <w:tc>
          <w:tcPr>
            <w:tcW w:w="1203" w:type="dxa"/>
            <w:tcBorders>
              <w:top w:val="nil"/>
              <w:bottom w:val="nil"/>
            </w:tcBorders>
            <w:vAlign w:val="center"/>
          </w:tcPr>
          <w:p w14:paraId="09E3EE97" w14:textId="03A72A8F" w:rsidR="0001017B" w:rsidRDefault="000031FC" w:rsidP="00692E48">
            <w:pPr>
              <w:spacing w:line="360" w:lineRule="auto"/>
              <w:ind w:firstLine="0"/>
              <w:jc w:val="center"/>
            </w:pPr>
            <w:r>
              <w:t>≥ T50</w:t>
            </w:r>
          </w:p>
        </w:tc>
      </w:tr>
      <w:tr w:rsidR="0001017B" w14:paraId="296B94AD" w14:textId="77777777" w:rsidTr="004C6E7C">
        <w:trPr>
          <w:jc w:val="center"/>
        </w:trPr>
        <w:tc>
          <w:tcPr>
            <w:tcW w:w="6940" w:type="dxa"/>
            <w:tcBorders>
              <w:top w:val="nil"/>
              <w:bottom w:val="nil"/>
            </w:tcBorders>
            <w:vAlign w:val="center"/>
          </w:tcPr>
          <w:p w14:paraId="52270FA5" w14:textId="4F212B45" w:rsidR="0001017B" w:rsidRDefault="000043E3" w:rsidP="00692E48">
            <w:pPr>
              <w:spacing w:line="360" w:lineRule="auto"/>
              <w:ind w:firstLine="0"/>
              <w:jc w:val="center"/>
            </w:pPr>
            <w:r>
              <w:t>Permisivo</w:t>
            </w:r>
          </w:p>
        </w:tc>
        <w:tc>
          <w:tcPr>
            <w:tcW w:w="1257" w:type="dxa"/>
            <w:tcBorders>
              <w:top w:val="nil"/>
              <w:bottom w:val="nil"/>
            </w:tcBorders>
            <w:vAlign w:val="center"/>
          </w:tcPr>
          <w:p w14:paraId="3F900FD9" w14:textId="3FE1F569" w:rsidR="0001017B" w:rsidRDefault="000043E3" w:rsidP="00692E48">
            <w:pPr>
              <w:spacing w:line="360" w:lineRule="auto"/>
              <w:ind w:firstLine="0"/>
              <w:jc w:val="center"/>
            </w:pPr>
            <w:r>
              <w:t>≥ T50</w:t>
            </w:r>
          </w:p>
        </w:tc>
        <w:tc>
          <w:tcPr>
            <w:tcW w:w="1203" w:type="dxa"/>
            <w:tcBorders>
              <w:top w:val="nil"/>
              <w:bottom w:val="nil"/>
            </w:tcBorders>
            <w:vAlign w:val="center"/>
          </w:tcPr>
          <w:p w14:paraId="14BCC8AF" w14:textId="07513E69" w:rsidR="0001017B" w:rsidRDefault="000043E3" w:rsidP="00692E48">
            <w:pPr>
              <w:spacing w:line="360" w:lineRule="auto"/>
              <w:ind w:firstLine="0"/>
              <w:jc w:val="center"/>
            </w:pPr>
            <w:r>
              <w:t>&lt; T50</w:t>
            </w:r>
          </w:p>
        </w:tc>
      </w:tr>
      <w:tr w:rsidR="0001017B" w14:paraId="5EEF2664" w14:textId="77777777" w:rsidTr="004C6E7C">
        <w:trPr>
          <w:jc w:val="center"/>
        </w:trPr>
        <w:tc>
          <w:tcPr>
            <w:tcW w:w="6940" w:type="dxa"/>
            <w:tcBorders>
              <w:top w:val="nil"/>
            </w:tcBorders>
            <w:vAlign w:val="center"/>
          </w:tcPr>
          <w:p w14:paraId="4787F34D" w14:textId="4B5D8571" w:rsidR="0001017B" w:rsidRDefault="000043E3" w:rsidP="00692E48">
            <w:pPr>
              <w:spacing w:line="360" w:lineRule="auto"/>
              <w:ind w:firstLine="0"/>
              <w:jc w:val="center"/>
            </w:pPr>
            <w:r>
              <w:t>Autoritativo</w:t>
            </w:r>
          </w:p>
        </w:tc>
        <w:tc>
          <w:tcPr>
            <w:tcW w:w="1257" w:type="dxa"/>
            <w:tcBorders>
              <w:top w:val="nil"/>
            </w:tcBorders>
            <w:vAlign w:val="center"/>
          </w:tcPr>
          <w:p w14:paraId="458DAEC8" w14:textId="192FF750" w:rsidR="0001017B" w:rsidRDefault="00444B14" w:rsidP="00692E48">
            <w:pPr>
              <w:spacing w:line="360" w:lineRule="auto"/>
              <w:ind w:firstLine="0"/>
              <w:jc w:val="center"/>
            </w:pPr>
            <w:r>
              <w:t>≥ T50</w:t>
            </w:r>
          </w:p>
        </w:tc>
        <w:tc>
          <w:tcPr>
            <w:tcW w:w="1203" w:type="dxa"/>
            <w:tcBorders>
              <w:top w:val="nil"/>
            </w:tcBorders>
            <w:vAlign w:val="center"/>
          </w:tcPr>
          <w:p w14:paraId="67771861" w14:textId="3432818E" w:rsidR="0001017B" w:rsidRDefault="00444B14" w:rsidP="00692E48">
            <w:pPr>
              <w:spacing w:line="360" w:lineRule="auto"/>
              <w:ind w:firstLine="0"/>
              <w:jc w:val="center"/>
            </w:pPr>
            <w:r>
              <w:t>≥ T50</w:t>
            </w:r>
          </w:p>
        </w:tc>
      </w:tr>
    </w:tbl>
    <w:p w14:paraId="272C3F0A" w14:textId="6E480203" w:rsidR="00A8329E" w:rsidRPr="002C78BC" w:rsidRDefault="001E672C" w:rsidP="004C6E7C">
      <w:pPr>
        <w:spacing w:after="0"/>
        <w:ind w:firstLine="0"/>
        <w:rPr>
          <w:b/>
          <w:bCs/>
        </w:rPr>
      </w:pPr>
      <w:r w:rsidRPr="0018702F">
        <w:rPr>
          <w:i/>
          <w:iCs/>
        </w:rPr>
        <w:t>Nota</w:t>
      </w:r>
      <w:r>
        <w:t xml:space="preserve">. </w:t>
      </w:r>
      <w:r w:rsidR="002C78BC" w:rsidRPr="002C78BC">
        <w:t>Fuente: D</w:t>
      </w:r>
      <w:r w:rsidR="002C78BC">
        <w:t>e la Iglesia (2020)</w:t>
      </w:r>
    </w:p>
    <w:p w14:paraId="4475D37C" w14:textId="29029A94" w:rsidR="00792C75" w:rsidRDefault="00E07A0D" w:rsidP="002C6235">
      <w:pPr>
        <w:spacing w:after="0"/>
        <w:jc w:val="left"/>
      </w:pPr>
      <w:r>
        <w:t>Posteriormente,</w:t>
      </w:r>
      <w:r w:rsidR="00F123BE">
        <w:t xml:space="preserve"> para usos de esta investigación se llevó a cabo </w:t>
      </w:r>
      <w:r>
        <w:t xml:space="preserve">la validación en la población venezolana, </w:t>
      </w:r>
      <w:r w:rsidR="004E0EA6">
        <w:t>en la cual</w:t>
      </w:r>
      <w:r>
        <w:t xml:space="preserve"> se</w:t>
      </w:r>
      <w:r w:rsidR="00313CC4">
        <w:t xml:space="preserve"> realizaron modificaciones en los ítems 3, 12, 13, 15, 17 y 19 del instrumento, por lo que se llevó a cabo una validación de contenido mediante una </w:t>
      </w:r>
      <w:r w:rsidR="009D60AD">
        <w:t>validación por jueces expertos</w:t>
      </w:r>
      <w:r w:rsidR="001910F2">
        <w:t xml:space="preserve">, </w:t>
      </w:r>
      <w:r w:rsidR="00032883">
        <w:t>uno con experiencia en psicometría, otro</w:t>
      </w:r>
      <w:r w:rsidR="00726039">
        <w:t xml:space="preserve"> </w:t>
      </w:r>
      <w:r>
        <w:t xml:space="preserve">en </w:t>
      </w:r>
      <w:r w:rsidR="00032883">
        <w:t xml:space="preserve">salud mental, y otro en </w:t>
      </w:r>
      <w:r w:rsidR="00A73C04">
        <w:t>psicoterapia infantil</w:t>
      </w:r>
      <w:r w:rsidR="00B2339B">
        <w:t>,</w:t>
      </w:r>
      <w:r w:rsidR="00A75FE2">
        <w:t xml:space="preserve"> </w:t>
      </w:r>
      <w:r w:rsidR="00B468AF">
        <w:t>recomendando modificar</w:t>
      </w:r>
      <w:r w:rsidR="00742499">
        <w:t xml:space="preserve"> el verbo del ítem 17</w:t>
      </w:r>
      <w:r w:rsidR="00A75FE2">
        <w:t>.</w:t>
      </w:r>
      <w:r w:rsidR="00CD7C19">
        <w:t xml:space="preserve"> </w:t>
      </w:r>
      <w:r w:rsidR="00B468AF">
        <w:t>Posteriormente, se efectuó una validez de constructo mediante un análisis factorial exploratorio, el cual reveló que el instrumento explica un 51,99% de la varianza con sus dos primeros factores, correspondientes a las dos dimensiones teóricas propuestas. La mayoría de los ítems se agruparon en sus respectivos factores, con la excepción del ítem 1, que mostró cargas negativas en un factor y positivas en otro, sugiriendo una mayor afinidad con una dimensión sobre la otra</w:t>
      </w:r>
      <w:r w:rsidR="003F095B">
        <w:t>.</w:t>
      </w:r>
      <w:r w:rsidR="003F095B" w:rsidRPr="003F095B">
        <w:t xml:space="preserve"> </w:t>
      </w:r>
      <w:r w:rsidR="003F095B">
        <w:t>En cuanto a la confiabilidad, se calculó mediante la consistencia interna utilizando el Alfa de Cronbach, obteniendo un α = .92 para la dimensión de respuesta y un α = .89 para la dimensión de demanda, lo cual indica un alto nivel de consistencia interna en las respuestas.</w:t>
      </w:r>
    </w:p>
    <w:bookmarkEnd w:id="0"/>
    <w:p w14:paraId="5586F41C" w14:textId="4BAACC4F" w:rsidR="00A00AED" w:rsidRPr="004802C8" w:rsidRDefault="641A82F6" w:rsidP="002C6235">
      <w:pPr>
        <w:spacing w:after="0"/>
        <w:jc w:val="left"/>
      </w:pPr>
      <w:r>
        <w:t>Para las mediciones relacionadas con la variable de Salud Mental, se empleó la escala de Salud Mental Positiva desarrollada por Lluch (1999). Esta escala se originó a partir de un estudio dividido en tres partes, fundamentado en el modelo de salud mental positiva propuesto por Jahoda (1958). Como resultado, se delineó un modelo compuesto por seis factores generales: 1) satisfacción personal, 2) actitud prosocial, 3) autocontrol, 4) autonomía, 5) autoactualización y resolución de problemas, y 6) habilidad en relaciones interpersonales. A partir de estos factores, se diseñó una escala tipo Likert que consta de 39 ítems</w:t>
      </w:r>
      <w:r w:rsidRPr="641A82F6">
        <w:rPr>
          <w:rFonts w:eastAsia="Times New Roman"/>
          <w:color w:val="000000" w:themeColor="text1"/>
          <w:szCs w:val="24"/>
          <w:lang w:val="es-ES"/>
        </w:rPr>
        <w:t xml:space="preserve"> con valor directo-indirecto </w:t>
      </w:r>
      <w:r w:rsidR="00105FD8">
        <w:rPr>
          <w:rFonts w:eastAsia="Times New Roman"/>
          <w:color w:val="000000" w:themeColor="text1"/>
          <w:szCs w:val="24"/>
          <w:lang w:val="es-ES"/>
        </w:rPr>
        <w:t xml:space="preserve">(ver </w:t>
      </w:r>
      <w:r w:rsidR="0098197A">
        <w:rPr>
          <w:rFonts w:eastAsia="Times New Roman"/>
          <w:color w:val="000000" w:themeColor="text1"/>
          <w:szCs w:val="24"/>
          <w:lang w:val="es-ES"/>
        </w:rPr>
        <w:t>Cuadros</w:t>
      </w:r>
      <w:r w:rsidR="0079324C">
        <w:rPr>
          <w:rFonts w:eastAsia="Times New Roman"/>
          <w:color w:val="000000" w:themeColor="text1"/>
          <w:szCs w:val="24"/>
          <w:lang w:val="es-ES"/>
        </w:rPr>
        <w:t xml:space="preserve"> </w:t>
      </w:r>
      <w:r w:rsidRPr="641A82F6">
        <w:rPr>
          <w:rFonts w:eastAsia="Times New Roman"/>
          <w:color w:val="000000" w:themeColor="text1"/>
          <w:szCs w:val="24"/>
          <w:lang w:val="es-ES"/>
        </w:rPr>
        <w:t>5 y 6</w:t>
      </w:r>
      <w:r w:rsidR="00105FD8">
        <w:rPr>
          <w:rFonts w:eastAsia="Times New Roman"/>
          <w:color w:val="000000" w:themeColor="text1"/>
          <w:szCs w:val="24"/>
          <w:lang w:val="es-ES"/>
        </w:rPr>
        <w:t>)</w:t>
      </w:r>
      <w:r>
        <w:t>, y las opciones de respuesta incluyen: 1) siempre o casi siempre, 2) con bastante frecuencia, 3) algunas veces y 4) nunca o casi nunca.</w:t>
      </w:r>
      <w:r w:rsidRPr="641A82F6">
        <w:rPr>
          <w:rFonts w:eastAsia="Times New Roman"/>
          <w:szCs w:val="24"/>
        </w:rPr>
        <w:t xml:space="preserve"> </w:t>
      </w:r>
    </w:p>
    <w:p w14:paraId="7414C101" w14:textId="77777777" w:rsidR="002C6235" w:rsidRDefault="002C6235" w:rsidP="00EE2D95">
      <w:pPr>
        <w:spacing w:after="0" w:line="240" w:lineRule="auto"/>
        <w:ind w:firstLine="0"/>
        <w:rPr>
          <w:b/>
          <w:bCs/>
        </w:rPr>
      </w:pPr>
    </w:p>
    <w:p w14:paraId="101E3567" w14:textId="7A85A4EB" w:rsidR="00EE2D95" w:rsidRPr="004802C8" w:rsidRDefault="00EE2D95" w:rsidP="00EE2D95">
      <w:pPr>
        <w:spacing w:after="0" w:line="240" w:lineRule="auto"/>
        <w:ind w:firstLine="0"/>
        <w:rPr>
          <w:b/>
          <w:bCs/>
        </w:rPr>
      </w:pPr>
      <w:r>
        <w:rPr>
          <w:b/>
          <w:bCs/>
        </w:rPr>
        <w:t>Cuadro</w:t>
      </w:r>
      <w:r w:rsidRPr="001F1FCE">
        <w:rPr>
          <w:b/>
          <w:bCs/>
        </w:rPr>
        <w:t xml:space="preserve"> </w:t>
      </w:r>
      <w:r w:rsidRPr="641A82F6">
        <w:rPr>
          <w:b/>
          <w:bCs/>
        </w:rPr>
        <w:t>5</w:t>
      </w:r>
    </w:p>
    <w:p w14:paraId="71F37546" w14:textId="77777777" w:rsidR="00EE2D95" w:rsidRPr="004802C8" w:rsidRDefault="00EE2D95" w:rsidP="00EE2D95">
      <w:pPr>
        <w:spacing w:after="0"/>
        <w:ind w:firstLine="0"/>
        <w:rPr>
          <w:rFonts w:eastAsia="Times New Roman"/>
          <w:szCs w:val="24"/>
        </w:rPr>
      </w:pPr>
      <w:r w:rsidRPr="641A82F6">
        <w:rPr>
          <w:rFonts w:eastAsia="Times New Roman"/>
          <w:i/>
          <w:iCs/>
          <w:szCs w:val="24"/>
        </w:rPr>
        <w:t>Puntuación de las respuestas sobre ítems positivos y negativos</w:t>
      </w:r>
      <w:r w:rsidRPr="641A82F6">
        <w:rPr>
          <w:i/>
          <w:iCs/>
        </w:rPr>
        <w:t xml:space="preserve"> </w:t>
      </w:r>
      <w:r w:rsidRPr="641A82F6">
        <w:rPr>
          <w:rFonts w:eastAsia="Times New Roman"/>
          <w:i/>
          <w:iCs/>
          <w:color w:val="000000" w:themeColor="text1"/>
          <w:szCs w:val="24"/>
          <w:lang w:val="es-ES"/>
        </w:rPr>
        <w:t>de la Escala salud mental positiva de Lluch (1999)</w:t>
      </w:r>
    </w:p>
    <w:tbl>
      <w:tblPr>
        <w:tblStyle w:val="Tablaconcuadrcula"/>
        <w:tblW w:w="0" w:type="auto"/>
        <w:jc w:val="center"/>
        <w:tblBorders>
          <w:left w:val="none" w:sz="0" w:space="0" w:color="auto"/>
          <w:right w:val="none" w:sz="0" w:space="0" w:color="auto"/>
          <w:insideV w:val="none" w:sz="0" w:space="0" w:color="auto"/>
        </w:tblBorders>
        <w:tblLook w:val="06A0" w:firstRow="1" w:lastRow="0" w:firstColumn="1" w:lastColumn="0" w:noHBand="1" w:noVBand="1"/>
      </w:tblPr>
      <w:tblGrid>
        <w:gridCol w:w="5783"/>
        <w:gridCol w:w="1743"/>
        <w:gridCol w:w="1810"/>
      </w:tblGrid>
      <w:tr w:rsidR="00EE2D95" w14:paraId="5AAA0131" w14:textId="77777777" w:rsidTr="0053216C">
        <w:trPr>
          <w:trHeight w:val="300"/>
          <w:jc w:val="center"/>
        </w:trPr>
        <w:tc>
          <w:tcPr>
            <w:tcW w:w="5783" w:type="dxa"/>
            <w:vAlign w:val="center"/>
          </w:tcPr>
          <w:p w14:paraId="23E6FBDD" w14:textId="77777777" w:rsidR="00EE2D95" w:rsidRDefault="00EE2D95" w:rsidP="0053216C">
            <w:pPr>
              <w:spacing w:line="360" w:lineRule="auto"/>
              <w:ind w:firstLine="0"/>
              <w:jc w:val="center"/>
              <w:rPr>
                <w:b/>
                <w:bCs/>
                <w:szCs w:val="24"/>
              </w:rPr>
            </w:pPr>
            <w:r w:rsidRPr="641A82F6">
              <w:rPr>
                <w:b/>
                <w:bCs/>
                <w:szCs w:val="24"/>
              </w:rPr>
              <w:t>Respuesta</w:t>
            </w:r>
          </w:p>
        </w:tc>
        <w:tc>
          <w:tcPr>
            <w:tcW w:w="0" w:type="auto"/>
            <w:vAlign w:val="center"/>
          </w:tcPr>
          <w:p w14:paraId="6F590375" w14:textId="77777777" w:rsidR="00EE2D95" w:rsidRDefault="00EE2D95" w:rsidP="0053216C">
            <w:pPr>
              <w:spacing w:line="360" w:lineRule="auto"/>
              <w:ind w:firstLine="0"/>
              <w:jc w:val="center"/>
              <w:rPr>
                <w:b/>
                <w:bCs/>
                <w:szCs w:val="24"/>
              </w:rPr>
            </w:pPr>
            <w:r w:rsidRPr="641A82F6">
              <w:rPr>
                <w:b/>
                <w:bCs/>
                <w:szCs w:val="24"/>
              </w:rPr>
              <w:t>Ítems positivos</w:t>
            </w:r>
          </w:p>
        </w:tc>
        <w:tc>
          <w:tcPr>
            <w:tcW w:w="0" w:type="auto"/>
            <w:vAlign w:val="center"/>
          </w:tcPr>
          <w:p w14:paraId="44E685DB" w14:textId="77777777" w:rsidR="00EE2D95" w:rsidRDefault="00EE2D95" w:rsidP="0053216C">
            <w:pPr>
              <w:spacing w:line="360" w:lineRule="auto"/>
              <w:ind w:firstLine="0"/>
              <w:jc w:val="center"/>
              <w:rPr>
                <w:rFonts w:eastAsia="Times New Roman"/>
                <w:b/>
                <w:bCs/>
                <w:szCs w:val="24"/>
              </w:rPr>
            </w:pPr>
            <w:r w:rsidRPr="641A82F6">
              <w:rPr>
                <w:rFonts w:eastAsia="Times New Roman"/>
                <w:b/>
                <w:bCs/>
                <w:szCs w:val="24"/>
              </w:rPr>
              <w:t>Ítems negativos</w:t>
            </w:r>
          </w:p>
        </w:tc>
      </w:tr>
      <w:tr w:rsidR="00EE2D95" w14:paraId="019E3F97" w14:textId="77777777" w:rsidTr="0053216C">
        <w:trPr>
          <w:trHeight w:val="300"/>
          <w:jc w:val="center"/>
        </w:trPr>
        <w:tc>
          <w:tcPr>
            <w:tcW w:w="5783" w:type="dxa"/>
            <w:tcBorders>
              <w:bottom w:val="nil"/>
            </w:tcBorders>
            <w:vAlign w:val="center"/>
          </w:tcPr>
          <w:p w14:paraId="46FC9E73" w14:textId="77777777" w:rsidR="00EE2D95" w:rsidRDefault="00EE2D95" w:rsidP="0053216C">
            <w:pPr>
              <w:spacing w:line="360" w:lineRule="auto"/>
              <w:ind w:firstLine="0"/>
              <w:jc w:val="center"/>
            </w:pPr>
            <w:r w:rsidRPr="641A82F6">
              <w:rPr>
                <w:rFonts w:eastAsia="Times New Roman"/>
                <w:szCs w:val="24"/>
              </w:rPr>
              <w:t>Siempre o casi siempre</w:t>
            </w:r>
          </w:p>
        </w:tc>
        <w:tc>
          <w:tcPr>
            <w:tcW w:w="0" w:type="auto"/>
            <w:tcBorders>
              <w:bottom w:val="nil"/>
            </w:tcBorders>
            <w:vAlign w:val="center"/>
          </w:tcPr>
          <w:p w14:paraId="64577FF6" w14:textId="77777777" w:rsidR="00EE2D95" w:rsidRDefault="00EE2D95" w:rsidP="0053216C">
            <w:pPr>
              <w:spacing w:line="360" w:lineRule="auto"/>
              <w:ind w:firstLine="0"/>
              <w:jc w:val="center"/>
              <w:rPr>
                <w:szCs w:val="24"/>
              </w:rPr>
            </w:pPr>
            <w:r w:rsidRPr="641A82F6">
              <w:rPr>
                <w:szCs w:val="24"/>
              </w:rPr>
              <w:t>4</w:t>
            </w:r>
          </w:p>
        </w:tc>
        <w:tc>
          <w:tcPr>
            <w:tcW w:w="0" w:type="auto"/>
            <w:tcBorders>
              <w:bottom w:val="nil"/>
            </w:tcBorders>
            <w:vAlign w:val="center"/>
          </w:tcPr>
          <w:p w14:paraId="0BD4E693" w14:textId="77777777" w:rsidR="00EE2D95" w:rsidRDefault="00EE2D95" w:rsidP="0053216C">
            <w:pPr>
              <w:spacing w:line="360" w:lineRule="auto"/>
              <w:ind w:firstLine="0"/>
              <w:jc w:val="center"/>
              <w:rPr>
                <w:szCs w:val="24"/>
              </w:rPr>
            </w:pPr>
            <w:r w:rsidRPr="641A82F6">
              <w:rPr>
                <w:szCs w:val="24"/>
              </w:rPr>
              <w:t>1</w:t>
            </w:r>
          </w:p>
        </w:tc>
      </w:tr>
      <w:tr w:rsidR="00EE2D95" w14:paraId="12513FBF" w14:textId="77777777" w:rsidTr="0053216C">
        <w:trPr>
          <w:trHeight w:val="300"/>
          <w:jc w:val="center"/>
        </w:trPr>
        <w:tc>
          <w:tcPr>
            <w:tcW w:w="5783" w:type="dxa"/>
            <w:tcBorders>
              <w:top w:val="nil"/>
              <w:bottom w:val="nil"/>
            </w:tcBorders>
            <w:vAlign w:val="center"/>
          </w:tcPr>
          <w:p w14:paraId="2EFA4173" w14:textId="77777777" w:rsidR="00EE2D95" w:rsidRDefault="00EE2D95" w:rsidP="0053216C">
            <w:pPr>
              <w:spacing w:line="360" w:lineRule="auto"/>
              <w:ind w:firstLine="0"/>
              <w:jc w:val="center"/>
            </w:pPr>
            <w:r>
              <w:rPr>
                <w:rFonts w:eastAsia="Times New Roman"/>
                <w:szCs w:val="24"/>
              </w:rPr>
              <w:t>Con b</w:t>
            </w:r>
            <w:r w:rsidRPr="641A82F6">
              <w:rPr>
                <w:rFonts w:eastAsia="Times New Roman"/>
                <w:szCs w:val="24"/>
              </w:rPr>
              <w:t>astante frecuen</w:t>
            </w:r>
            <w:r>
              <w:rPr>
                <w:rFonts w:eastAsia="Times New Roman"/>
                <w:szCs w:val="24"/>
              </w:rPr>
              <w:t>cia</w:t>
            </w:r>
          </w:p>
        </w:tc>
        <w:tc>
          <w:tcPr>
            <w:tcW w:w="0" w:type="auto"/>
            <w:tcBorders>
              <w:top w:val="nil"/>
              <w:bottom w:val="nil"/>
            </w:tcBorders>
            <w:vAlign w:val="center"/>
          </w:tcPr>
          <w:p w14:paraId="51AD9818" w14:textId="77777777" w:rsidR="00EE2D95" w:rsidRDefault="00EE2D95" w:rsidP="0053216C">
            <w:pPr>
              <w:spacing w:line="360" w:lineRule="auto"/>
              <w:ind w:firstLine="0"/>
              <w:jc w:val="center"/>
              <w:rPr>
                <w:szCs w:val="24"/>
              </w:rPr>
            </w:pPr>
            <w:r w:rsidRPr="641A82F6">
              <w:rPr>
                <w:szCs w:val="24"/>
              </w:rPr>
              <w:t>3</w:t>
            </w:r>
          </w:p>
        </w:tc>
        <w:tc>
          <w:tcPr>
            <w:tcW w:w="0" w:type="auto"/>
            <w:tcBorders>
              <w:top w:val="nil"/>
              <w:bottom w:val="nil"/>
            </w:tcBorders>
            <w:vAlign w:val="center"/>
          </w:tcPr>
          <w:p w14:paraId="0BB0A25B" w14:textId="77777777" w:rsidR="00EE2D95" w:rsidRDefault="00EE2D95" w:rsidP="0053216C">
            <w:pPr>
              <w:spacing w:line="360" w:lineRule="auto"/>
              <w:ind w:firstLine="0"/>
              <w:jc w:val="center"/>
              <w:rPr>
                <w:szCs w:val="24"/>
              </w:rPr>
            </w:pPr>
            <w:r w:rsidRPr="641A82F6">
              <w:rPr>
                <w:szCs w:val="24"/>
              </w:rPr>
              <w:t>2</w:t>
            </w:r>
          </w:p>
        </w:tc>
      </w:tr>
      <w:tr w:rsidR="00EE2D95" w14:paraId="2E4ED587" w14:textId="77777777" w:rsidTr="0053216C">
        <w:trPr>
          <w:trHeight w:val="300"/>
          <w:jc w:val="center"/>
        </w:trPr>
        <w:tc>
          <w:tcPr>
            <w:tcW w:w="5783" w:type="dxa"/>
            <w:tcBorders>
              <w:top w:val="nil"/>
              <w:bottom w:val="nil"/>
            </w:tcBorders>
            <w:vAlign w:val="center"/>
          </w:tcPr>
          <w:p w14:paraId="52074F30" w14:textId="77777777" w:rsidR="00EE2D95" w:rsidRDefault="00EE2D95" w:rsidP="0053216C">
            <w:pPr>
              <w:spacing w:line="360" w:lineRule="auto"/>
              <w:ind w:firstLine="0"/>
              <w:jc w:val="center"/>
            </w:pPr>
            <w:r w:rsidRPr="641A82F6">
              <w:rPr>
                <w:rFonts w:eastAsia="Times New Roman"/>
                <w:szCs w:val="24"/>
              </w:rPr>
              <w:t>Algunas veces</w:t>
            </w:r>
          </w:p>
        </w:tc>
        <w:tc>
          <w:tcPr>
            <w:tcW w:w="0" w:type="auto"/>
            <w:tcBorders>
              <w:top w:val="nil"/>
              <w:bottom w:val="nil"/>
            </w:tcBorders>
            <w:vAlign w:val="center"/>
          </w:tcPr>
          <w:p w14:paraId="7D75C53E" w14:textId="77777777" w:rsidR="00EE2D95" w:rsidRDefault="00EE2D95" w:rsidP="0053216C">
            <w:pPr>
              <w:spacing w:line="360" w:lineRule="auto"/>
              <w:ind w:firstLine="0"/>
              <w:jc w:val="center"/>
              <w:rPr>
                <w:szCs w:val="24"/>
              </w:rPr>
            </w:pPr>
            <w:r w:rsidRPr="641A82F6">
              <w:rPr>
                <w:szCs w:val="24"/>
              </w:rPr>
              <w:t>2</w:t>
            </w:r>
          </w:p>
        </w:tc>
        <w:tc>
          <w:tcPr>
            <w:tcW w:w="0" w:type="auto"/>
            <w:tcBorders>
              <w:top w:val="nil"/>
              <w:bottom w:val="nil"/>
            </w:tcBorders>
            <w:vAlign w:val="center"/>
          </w:tcPr>
          <w:p w14:paraId="2A1CCF70" w14:textId="77777777" w:rsidR="00EE2D95" w:rsidRDefault="00EE2D95" w:rsidP="0053216C">
            <w:pPr>
              <w:spacing w:line="360" w:lineRule="auto"/>
              <w:ind w:firstLine="0"/>
              <w:jc w:val="center"/>
              <w:rPr>
                <w:szCs w:val="24"/>
              </w:rPr>
            </w:pPr>
            <w:r w:rsidRPr="641A82F6">
              <w:rPr>
                <w:szCs w:val="24"/>
              </w:rPr>
              <w:t>3</w:t>
            </w:r>
          </w:p>
        </w:tc>
      </w:tr>
      <w:tr w:rsidR="00EE2D95" w14:paraId="42F9F2EA" w14:textId="77777777" w:rsidTr="0053216C">
        <w:trPr>
          <w:trHeight w:val="305"/>
          <w:jc w:val="center"/>
        </w:trPr>
        <w:tc>
          <w:tcPr>
            <w:tcW w:w="5783" w:type="dxa"/>
            <w:tcBorders>
              <w:top w:val="nil"/>
            </w:tcBorders>
            <w:vAlign w:val="center"/>
          </w:tcPr>
          <w:p w14:paraId="21626DB8" w14:textId="77777777" w:rsidR="00EE2D95" w:rsidRDefault="00EE2D95" w:rsidP="0053216C">
            <w:pPr>
              <w:spacing w:line="360" w:lineRule="auto"/>
              <w:ind w:firstLine="0"/>
              <w:jc w:val="center"/>
            </w:pPr>
            <w:r w:rsidRPr="641A82F6">
              <w:rPr>
                <w:rFonts w:eastAsia="Times New Roman"/>
                <w:szCs w:val="24"/>
              </w:rPr>
              <w:t>Nunca o casi nunca</w:t>
            </w:r>
          </w:p>
        </w:tc>
        <w:tc>
          <w:tcPr>
            <w:tcW w:w="0" w:type="auto"/>
            <w:tcBorders>
              <w:top w:val="nil"/>
            </w:tcBorders>
            <w:vAlign w:val="center"/>
          </w:tcPr>
          <w:p w14:paraId="5817DEDE" w14:textId="77777777" w:rsidR="00EE2D95" w:rsidRDefault="00EE2D95" w:rsidP="0053216C">
            <w:pPr>
              <w:spacing w:line="360" w:lineRule="auto"/>
              <w:ind w:firstLine="0"/>
              <w:jc w:val="center"/>
              <w:rPr>
                <w:szCs w:val="24"/>
              </w:rPr>
            </w:pPr>
            <w:r w:rsidRPr="641A82F6">
              <w:rPr>
                <w:szCs w:val="24"/>
              </w:rPr>
              <w:t>1</w:t>
            </w:r>
          </w:p>
        </w:tc>
        <w:tc>
          <w:tcPr>
            <w:tcW w:w="0" w:type="auto"/>
            <w:tcBorders>
              <w:top w:val="nil"/>
            </w:tcBorders>
            <w:vAlign w:val="center"/>
          </w:tcPr>
          <w:p w14:paraId="26CDDF3D" w14:textId="77777777" w:rsidR="00EE2D95" w:rsidRDefault="00EE2D95" w:rsidP="0053216C">
            <w:pPr>
              <w:spacing w:line="360" w:lineRule="auto"/>
              <w:ind w:firstLine="0"/>
              <w:jc w:val="center"/>
              <w:rPr>
                <w:szCs w:val="24"/>
              </w:rPr>
            </w:pPr>
            <w:r w:rsidRPr="641A82F6">
              <w:rPr>
                <w:szCs w:val="24"/>
              </w:rPr>
              <w:t>4</w:t>
            </w:r>
          </w:p>
        </w:tc>
      </w:tr>
    </w:tbl>
    <w:p w14:paraId="09E8C6FD" w14:textId="77777777" w:rsidR="00EE2D95" w:rsidRPr="004802C8" w:rsidRDefault="00EE2D95" w:rsidP="00EE2D95">
      <w:pPr>
        <w:spacing w:after="0"/>
        <w:ind w:firstLine="0"/>
        <w:rPr>
          <w:rFonts w:eastAsia="Times New Roman"/>
          <w:szCs w:val="24"/>
        </w:rPr>
      </w:pPr>
      <w:r w:rsidRPr="0018702F">
        <w:rPr>
          <w:rFonts w:eastAsia="Times New Roman"/>
          <w:i/>
          <w:iCs/>
          <w:szCs w:val="24"/>
        </w:rPr>
        <w:t>Nota</w:t>
      </w:r>
      <w:r>
        <w:rPr>
          <w:rFonts w:eastAsia="Times New Roman"/>
          <w:szCs w:val="24"/>
        </w:rPr>
        <w:t xml:space="preserve">. </w:t>
      </w:r>
      <w:r w:rsidRPr="641A82F6">
        <w:rPr>
          <w:rFonts w:eastAsia="Times New Roman"/>
          <w:szCs w:val="24"/>
        </w:rPr>
        <w:t xml:space="preserve">Fuente: </w:t>
      </w:r>
      <w:r w:rsidRPr="001E672C">
        <w:rPr>
          <w:rFonts w:eastAsia="Times New Roman"/>
          <w:szCs w:val="24"/>
        </w:rPr>
        <w:t>Teixeira, Sequeira,</w:t>
      </w:r>
      <w:r>
        <w:t xml:space="preserve"> &amp; </w:t>
      </w:r>
      <w:r w:rsidRPr="641A82F6">
        <w:rPr>
          <w:rFonts w:eastAsia="Times New Roman"/>
          <w:szCs w:val="24"/>
        </w:rPr>
        <w:t>Lluch (2021)</w:t>
      </w:r>
    </w:p>
    <w:p w14:paraId="545F4AD8" w14:textId="3F3CA883" w:rsidR="00A00AED" w:rsidRPr="004802C8" w:rsidRDefault="0098197A" w:rsidP="00F771EE">
      <w:pPr>
        <w:spacing w:after="0" w:line="240" w:lineRule="auto"/>
        <w:ind w:firstLine="0"/>
        <w:rPr>
          <w:b/>
          <w:bCs/>
        </w:rPr>
      </w:pPr>
      <w:r>
        <w:rPr>
          <w:b/>
          <w:bCs/>
        </w:rPr>
        <w:t>Cuadro</w:t>
      </w:r>
      <w:r w:rsidRPr="001F1FCE">
        <w:rPr>
          <w:b/>
          <w:bCs/>
        </w:rPr>
        <w:t xml:space="preserve"> </w:t>
      </w:r>
      <w:r w:rsidR="641A82F6" w:rsidRPr="641A82F6">
        <w:rPr>
          <w:b/>
          <w:bCs/>
        </w:rPr>
        <w:t>6</w:t>
      </w:r>
    </w:p>
    <w:p w14:paraId="4904B228" w14:textId="15302994" w:rsidR="00A00AED" w:rsidRPr="004802C8" w:rsidRDefault="641A82F6" w:rsidP="004C6E7C">
      <w:pPr>
        <w:widowControl w:val="0"/>
        <w:spacing w:after="0"/>
        <w:ind w:firstLine="0"/>
        <w:rPr>
          <w:rFonts w:eastAsia="Times New Roman"/>
          <w:szCs w:val="24"/>
        </w:rPr>
      </w:pPr>
      <w:r w:rsidRPr="641A82F6">
        <w:rPr>
          <w:rFonts w:eastAsia="Times New Roman"/>
          <w:i/>
          <w:iCs/>
          <w:color w:val="000000" w:themeColor="text1"/>
          <w:szCs w:val="24"/>
          <w:lang w:val="es-ES"/>
        </w:rPr>
        <w:t>Distribución de ítems por factores de</w:t>
      </w:r>
      <w:r w:rsidRPr="641A82F6">
        <w:rPr>
          <w:i/>
          <w:iCs/>
        </w:rPr>
        <w:t xml:space="preserve"> la</w:t>
      </w:r>
      <w:r w:rsidRPr="641A82F6">
        <w:rPr>
          <w:rFonts w:eastAsia="Times New Roman"/>
          <w:i/>
          <w:iCs/>
          <w:color w:val="000000" w:themeColor="text1"/>
          <w:szCs w:val="24"/>
          <w:lang w:val="es-ES"/>
        </w:rPr>
        <w:t xml:space="preserve"> Escala salud mental positiva de Lluch (1999)</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74"/>
        <w:gridCol w:w="3930"/>
      </w:tblGrid>
      <w:tr w:rsidR="641A82F6" w:rsidRPr="001239AB" w14:paraId="3F7F6D46" w14:textId="77777777" w:rsidTr="004C6E7C">
        <w:trPr>
          <w:trHeight w:val="300"/>
          <w:jc w:val="center"/>
        </w:trPr>
        <w:tc>
          <w:tcPr>
            <w:tcW w:w="5754" w:type="dxa"/>
            <w:tcMar>
              <w:left w:w="105" w:type="dxa"/>
              <w:right w:w="105" w:type="dxa"/>
            </w:tcMar>
            <w:vAlign w:val="center"/>
          </w:tcPr>
          <w:p w14:paraId="4F770B64" w14:textId="3F34001B" w:rsidR="641A82F6" w:rsidRPr="001239AB" w:rsidRDefault="641A82F6" w:rsidP="00692E48">
            <w:pPr>
              <w:widowControl w:val="0"/>
              <w:spacing w:line="360" w:lineRule="auto"/>
              <w:ind w:firstLine="0"/>
              <w:jc w:val="center"/>
              <w:rPr>
                <w:rFonts w:eastAsia="Times New Roman"/>
                <w:b/>
                <w:bCs/>
                <w:color w:val="000000" w:themeColor="text1"/>
                <w:szCs w:val="24"/>
              </w:rPr>
            </w:pPr>
            <w:r w:rsidRPr="001239AB">
              <w:rPr>
                <w:rFonts w:eastAsia="Times New Roman"/>
                <w:b/>
                <w:bCs/>
                <w:iCs/>
                <w:color w:val="000000" w:themeColor="text1"/>
                <w:szCs w:val="24"/>
                <w:lang w:val="es-ES"/>
              </w:rPr>
              <w:t>Factores</w:t>
            </w:r>
          </w:p>
        </w:tc>
        <w:tc>
          <w:tcPr>
            <w:tcW w:w="0" w:type="auto"/>
            <w:tcMar>
              <w:left w:w="105" w:type="dxa"/>
              <w:right w:w="105" w:type="dxa"/>
            </w:tcMar>
            <w:vAlign w:val="center"/>
          </w:tcPr>
          <w:p w14:paraId="64D2487F" w14:textId="49AAC5D7" w:rsidR="641A82F6" w:rsidRPr="001239AB" w:rsidRDefault="641A82F6" w:rsidP="00692E48">
            <w:pPr>
              <w:widowControl w:val="0"/>
              <w:spacing w:line="360" w:lineRule="auto"/>
              <w:ind w:firstLine="0"/>
              <w:jc w:val="center"/>
              <w:rPr>
                <w:rFonts w:eastAsia="Times New Roman"/>
                <w:b/>
                <w:bCs/>
                <w:color w:val="000000" w:themeColor="text1"/>
                <w:szCs w:val="24"/>
              </w:rPr>
            </w:pPr>
            <w:r w:rsidRPr="001239AB">
              <w:rPr>
                <w:rFonts w:eastAsia="Times New Roman"/>
                <w:b/>
                <w:bCs/>
                <w:iCs/>
                <w:color w:val="000000" w:themeColor="text1"/>
                <w:szCs w:val="24"/>
                <w:lang w:val="es-ES"/>
              </w:rPr>
              <w:t>Ítems</w:t>
            </w:r>
          </w:p>
        </w:tc>
      </w:tr>
      <w:tr w:rsidR="641A82F6" w14:paraId="43F4CE3F" w14:textId="77777777" w:rsidTr="006E2BAE">
        <w:trPr>
          <w:trHeight w:val="300"/>
          <w:jc w:val="center"/>
        </w:trPr>
        <w:tc>
          <w:tcPr>
            <w:tcW w:w="5754" w:type="dxa"/>
            <w:tcBorders>
              <w:bottom w:val="nil"/>
            </w:tcBorders>
            <w:tcMar>
              <w:left w:w="105" w:type="dxa"/>
              <w:right w:w="105" w:type="dxa"/>
            </w:tcMar>
            <w:vAlign w:val="center"/>
          </w:tcPr>
          <w:p w14:paraId="54156574" w14:textId="170E82CD"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F1-Satisfacción personal</w:t>
            </w:r>
          </w:p>
        </w:tc>
        <w:tc>
          <w:tcPr>
            <w:tcW w:w="0" w:type="auto"/>
            <w:tcBorders>
              <w:bottom w:val="nil"/>
            </w:tcBorders>
            <w:tcMar>
              <w:left w:w="105" w:type="dxa"/>
              <w:right w:w="105" w:type="dxa"/>
            </w:tcMar>
            <w:vAlign w:val="center"/>
          </w:tcPr>
          <w:p w14:paraId="6149070F" w14:textId="4BD270A6"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4*,6,7,12,14,31,38, 39</w:t>
            </w:r>
          </w:p>
        </w:tc>
      </w:tr>
      <w:tr w:rsidR="641A82F6" w14:paraId="55B5C752" w14:textId="77777777" w:rsidTr="006E2BAE">
        <w:trPr>
          <w:trHeight w:val="300"/>
          <w:jc w:val="center"/>
        </w:trPr>
        <w:tc>
          <w:tcPr>
            <w:tcW w:w="5754" w:type="dxa"/>
            <w:tcBorders>
              <w:top w:val="nil"/>
              <w:bottom w:val="nil"/>
            </w:tcBorders>
            <w:tcMar>
              <w:left w:w="105" w:type="dxa"/>
              <w:right w:w="105" w:type="dxa"/>
            </w:tcMar>
            <w:vAlign w:val="center"/>
          </w:tcPr>
          <w:p w14:paraId="63F493A0" w14:textId="24EF5851"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F2-Actitud prosocial</w:t>
            </w:r>
          </w:p>
        </w:tc>
        <w:tc>
          <w:tcPr>
            <w:tcW w:w="0" w:type="auto"/>
            <w:tcBorders>
              <w:top w:val="nil"/>
              <w:bottom w:val="nil"/>
            </w:tcBorders>
            <w:tcMar>
              <w:left w:w="105" w:type="dxa"/>
              <w:right w:w="105" w:type="dxa"/>
            </w:tcMar>
            <w:vAlign w:val="center"/>
          </w:tcPr>
          <w:p w14:paraId="5E380748" w14:textId="48694A5C"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1,3,23*,25*,37*</w:t>
            </w:r>
          </w:p>
        </w:tc>
      </w:tr>
      <w:tr w:rsidR="641A82F6" w14:paraId="28B9417E" w14:textId="77777777" w:rsidTr="006E2BAE">
        <w:trPr>
          <w:trHeight w:val="300"/>
          <w:jc w:val="center"/>
        </w:trPr>
        <w:tc>
          <w:tcPr>
            <w:tcW w:w="5754" w:type="dxa"/>
            <w:tcBorders>
              <w:top w:val="nil"/>
              <w:bottom w:val="nil"/>
            </w:tcBorders>
            <w:tcMar>
              <w:left w:w="105" w:type="dxa"/>
              <w:right w:w="105" w:type="dxa"/>
            </w:tcMar>
            <w:vAlign w:val="center"/>
          </w:tcPr>
          <w:p w14:paraId="5CDC522E" w14:textId="46C182C2"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F3-Autocontrol</w:t>
            </w:r>
          </w:p>
        </w:tc>
        <w:tc>
          <w:tcPr>
            <w:tcW w:w="0" w:type="auto"/>
            <w:tcBorders>
              <w:top w:val="nil"/>
              <w:bottom w:val="nil"/>
            </w:tcBorders>
            <w:tcMar>
              <w:left w:w="105" w:type="dxa"/>
              <w:right w:w="105" w:type="dxa"/>
            </w:tcMar>
            <w:vAlign w:val="center"/>
          </w:tcPr>
          <w:p w14:paraId="1537D210" w14:textId="5C3C271B"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2,5*,21*,22*,26*</w:t>
            </w:r>
          </w:p>
        </w:tc>
      </w:tr>
      <w:tr w:rsidR="641A82F6" w14:paraId="68B3A12B" w14:textId="77777777" w:rsidTr="006E2BAE">
        <w:trPr>
          <w:trHeight w:val="300"/>
          <w:jc w:val="center"/>
        </w:trPr>
        <w:tc>
          <w:tcPr>
            <w:tcW w:w="5754" w:type="dxa"/>
            <w:tcBorders>
              <w:top w:val="nil"/>
              <w:bottom w:val="nil"/>
            </w:tcBorders>
            <w:tcMar>
              <w:left w:w="105" w:type="dxa"/>
              <w:right w:w="105" w:type="dxa"/>
            </w:tcMar>
            <w:vAlign w:val="center"/>
          </w:tcPr>
          <w:p w14:paraId="4117AC76" w14:textId="2262434D"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F4-Autonomía</w:t>
            </w:r>
          </w:p>
        </w:tc>
        <w:tc>
          <w:tcPr>
            <w:tcW w:w="0" w:type="auto"/>
            <w:tcBorders>
              <w:top w:val="nil"/>
              <w:bottom w:val="nil"/>
            </w:tcBorders>
            <w:tcMar>
              <w:left w:w="105" w:type="dxa"/>
              <w:right w:w="105" w:type="dxa"/>
            </w:tcMar>
            <w:vAlign w:val="center"/>
          </w:tcPr>
          <w:p w14:paraId="47F7BB01" w14:textId="748858F6"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10,13,19,33,34</w:t>
            </w:r>
          </w:p>
        </w:tc>
      </w:tr>
      <w:tr w:rsidR="641A82F6" w14:paraId="18C8BCB2" w14:textId="77777777" w:rsidTr="006E2BAE">
        <w:trPr>
          <w:trHeight w:val="300"/>
          <w:jc w:val="center"/>
        </w:trPr>
        <w:tc>
          <w:tcPr>
            <w:tcW w:w="5754" w:type="dxa"/>
            <w:tcBorders>
              <w:top w:val="nil"/>
              <w:bottom w:val="nil"/>
            </w:tcBorders>
            <w:tcMar>
              <w:left w:w="105" w:type="dxa"/>
              <w:right w:w="105" w:type="dxa"/>
            </w:tcMar>
            <w:vAlign w:val="center"/>
          </w:tcPr>
          <w:p w14:paraId="38C75B0C" w14:textId="7C2EE7BE"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F5-Resolución de Problemas y autoactualización</w:t>
            </w:r>
          </w:p>
        </w:tc>
        <w:tc>
          <w:tcPr>
            <w:tcW w:w="0" w:type="auto"/>
            <w:tcBorders>
              <w:top w:val="nil"/>
              <w:bottom w:val="nil"/>
            </w:tcBorders>
            <w:tcMar>
              <w:left w:w="105" w:type="dxa"/>
              <w:right w:w="105" w:type="dxa"/>
            </w:tcMar>
            <w:vAlign w:val="center"/>
          </w:tcPr>
          <w:p w14:paraId="35B908F8" w14:textId="1EEFB253"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15*,16*,17*,27*,28*,29*,32*,35*,36*</w:t>
            </w:r>
          </w:p>
        </w:tc>
      </w:tr>
      <w:tr w:rsidR="641A82F6" w14:paraId="78EB9F11" w14:textId="77777777" w:rsidTr="006E2BAE">
        <w:trPr>
          <w:trHeight w:val="300"/>
          <w:jc w:val="center"/>
        </w:trPr>
        <w:tc>
          <w:tcPr>
            <w:tcW w:w="5754" w:type="dxa"/>
            <w:tcBorders>
              <w:top w:val="nil"/>
              <w:bottom w:val="nil"/>
            </w:tcBorders>
            <w:tcMar>
              <w:left w:w="105" w:type="dxa"/>
              <w:right w:w="105" w:type="dxa"/>
            </w:tcMar>
            <w:vAlign w:val="center"/>
          </w:tcPr>
          <w:p w14:paraId="6C4598C2" w14:textId="15D08945"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F6</w:t>
            </w:r>
            <w:r w:rsidR="00FC257B">
              <w:rPr>
                <w:rFonts w:eastAsia="Times New Roman"/>
                <w:color w:val="000000" w:themeColor="text1"/>
                <w:szCs w:val="24"/>
                <w:lang w:val="es-ES"/>
              </w:rPr>
              <w:t>-</w:t>
            </w:r>
            <w:r w:rsidRPr="641A82F6">
              <w:rPr>
                <w:rFonts w:eastAsia="Times New Roman"/>
                <w:color w:val="000000" w:themeColor="text1"/>
                <w:szCs w:val="24"/>
                <w:lang w:val="es-ES"/>
              </w:rPr>
              <w:t>Habilidades de Relación Interpersonal</w:t>
            </w:r>
          </w:p>
        </w:tc>
        <w:tc>
          <w:tcPr>
            <w:tcW w:w="0" w:type="auto"/>
            <w:tcBorders>
              <w:top w:val="nil"/>
              <w:bottom w:val="nil"/>
            </w:tcBorders>
            <w:tcMar>
              <w:left w:w="105" w:type="dxa"/>
              <w:right w:w="105" w:type="dxa"/>
            </w:tcMar>
            <w:vAlign w:val="center"/>
          </w:tcPr>
          <w:p w14:paraId="37C8D006" w14:textId="014A4317"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8,9,11*,18*,20*,24,30</w:t>
            </w:r>
          </w:p>
        </w:tc>
      </w:tr>
      <w:tr w:rsidR="641A82F6" w14:paraId="00732DC1" w14:textId="77777777" w:rsidTr="006E2BAE">
        <w:trPr>
          <w:trHeight w:val="300"/>
          <w:jc w:val="center"/>
        </w:trPr>
        <w:tc>
          <w:tcPr>
            <w:tcW w:w="5754" w:type="dxa"/>
            <w:tcBorders>
              <w:top w:val="nil"/>
            </w:tcBorders>
            <w:tcMar>
              <w:left w:w="105" w:type="dxa"/>
              <w:right w:w="105" w:type="dxa"/>
            </w:tcMar>
            <w:vAlign w:val="center"/>
          </w:tcPr>
          <w:p w14:paraId="7A323B9D" w14:textId="4E6A42D8"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SMP Total</w:t>
            </w:r>
          </w:p>
        </w:tc>
        <w:tc>
          <w:tcPr>
            <w:tcW w:w="0" w:type="auto"/>
            <w:tcBorders>
              <w:top w:val="nil"/>
            </w:tcBorders>
            <w:tcMar>
              <w:left w:w="105" w:type="dxa"/>
              <w:right w:w="105" w:type="dxa"/>
            </w:tcMar>
            <w:vAlign w:val="center"/>
          </w:tcPr>
          <w:p w14:paraId="52872E76" w14:textId="2740B2FC"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 – 39</w:t>
            </w:r>
          </w:p>
        </w:tc>
      </w:tr>
    </w:tbl>
    <w:p w14:paraId="6176A1F1" w14:textId="2C46F134" w:rsidR="001239AB" w:rsidRDefault="001239AB" w:rsidP="004C6E7C">
      <w:pPr>
        <w:spacing w:after="0"/>
        <w:ind w:firstLine="0"/>
        <w:rPr>
          <w:rFonts w:eastAsia="Times New Roman"/>
          <w:szCs w:val="24"/>
        </w:rPr>
      </w:pPr>
      <w:r w:rsidRPr="0018702F">
        <w:rPr>
          <w:rFonts w:eastAsia="Times New Roman"/>
          <w:i/>
          <w:iCs/>
          <w:szCs w:val="24"/>
        </w:rPr>
        <w:t>Nota</w:t>
      </w:r>
      <w:r w:rsidR="00A1546E">
        <w:rPr>
          <w:rFonts w:eastAsia="Times New Roman"/>
          <w:szCs w:val="24"/>
        </w:rPr>
        <w:t>.</w:t>
      </w:r>
      <w:r>
        <w:rPr>
          <w:rFonts w:eastAsia="Times New Roman"/>
          <w:szCs w:val="24"/>
        </w:rPr>
        <w:t xml:space="preserve"> *=</w:t>
      </w:r>
      <w:r w:rsidRPr="641A82F6">
        <w:rPr>
          <w:rFonts w:eastAsia="Times New Roman"/>
          <w:szCs w:val="24"/>
        </w:rPr>
        <w:t xml:space="preserve"> Ítems positivos.</w:t>
      </w:r>
      <w:r w:rsidR="00A1546E">
        <w:rPr>
          <w:rFonts w:eastAsia="Times New Roman"/>
          <w:szCs w:val="24"/>
        </w:rPr>
        <w:t xml:space="preserve"> </w:t>
      </w:r>
      <w:r w:rsidR="641A82F6" w:rsidRPr="641A82F6">
        <w:rPr>
          <w:rFonts w:eastAsia="Times New Roman"/>
          <w:szCs w:val="24"/>
        </w:rPr>
        <w:t xml:space="preserve">Fuente: </w:t>
      </w:r>
      <w:r w:rsidR="641A82F6" w:rsidRPr="001239AB">
        <w:rPr>
          <w:rFonts w:eastAsia="Times New Roman"/>
          <w:szCs w:val="24"/>
        </w:rPr>
        <w:t>Teixeira, Sequeira,</w:t>
      </w:r>
      <w:r w:rsidR="641A82F6">
        <w:t xml:space="preserve"> &amp; </w:t>
      </w:r>
      <w:r>
        <w:rPr>
          <w:rFonts w:eastAsia="Times New Roman"/>
          <w:szCs w:val="24"/>
        </w:rPr>
        <w:t xml:space="preserve">Lluch (2021) </w:t>
      </w:r>
    </w:p>
    <w:p w14:paraId="316C949C" w14:textId="67569256" w:rsidR="00A00AED" w:rsidRPr="004802C8" w:rsidRDefault="641A82F6" w:rsidP="002C6235">
      <w:pPr>
        <w:spacing w:after="0"/>
        <w:jc w:val="left"/>
        <w:rPr>
          <w:rFonts w:eastAsia="Times New Roman"/>
          <w:szCs w:val="24"/>
        </w:rPr>
      </w:pPr>
      <w:r>
        <w:t xml:space="preserve">Este instrumento admite una forma de aplicación individual o grupal y estima un tiempo de respuesta de 15 minutos por sujeto. </w:t>
      </w:r>
      <w:r w:rsidR="00DB6987">
        <w:t>Para la corrección</w:t>
      </w:r>
      <w:r>
        <w:t xml:space="preserve">, se hace una sumatoria de los resultados, tomando en cuenta el valor de los ítems positivos y negativos, y se hace la respectiva interpretación </w:t>
      </w:r>
      <w:r w:rsidRPr="641A82F6">
        <w:rPr>
          <w:rFonts w:eastAsia="Times New Roman"/>
          <w:szCs w:val="24"/>
        </w:rPr>
        <w:t xml:space="preserve">de los resultados de la Puntuación Total (PT) y la Puntuación por Factor (PxF), </w:t>
      </w:r>
      <w:r w:rsidR="00105FD8">
        <w:rPr>
          <w:rFonts w:eastAsia="Times New Roman"/>
          <w:szCs w:val="24"/>
        </w:rPr>
        <w:t>(Ver</w:t>
      </w:r>
      <w:r w:rsidR="0098197A">
        <w:rPr>
          <w:rFonts w:eastAsia="Times New Roman"/>
          <w:szCs w:val="24"/>
        </w:rPr>
        <w:t xml:space="preserve"> Cuadros</w:t>
      </w:r>
      <w:r w:rsidR="0079324C">
        <w:rPr>
          <w:rFonts w:eastAsia="Times New Roman"/>
          <w:szCs w:val="24"/>
        </w:rPr>
        <w:t xml:space="preserve"> </w:t>
      </w:r>
      <w:r w:rsidRPr="641A82F6">
        <w:rPr>
          <w:rFonts w:eastAsia="Times New Roman"/>
          <w:szCs w:val="24"/>
        </w:rPr>
        <w:t>7 y 8</w:t>
      </w:r>
      <w:r w:rsidR="00105FD8">
        <w:rPr>
          <w:rFonts w:eastAsia="Times New Roman"/>
          <w:szCs w:val="24"/>
        </w:rPr>
        <w:t>)</w:t>
      </w:r>
      <w:r w:rsidRPr="641A82F6">
        <w:rPr>
          <w:rFonts w:eastAsia="Times New Roman"/>
          <w:szCs w:val="24"/>
        </w:rPr>
        <w:t xml:space="preserve">. </w:t>
      </w:r>
    </w:p>
    <w:p w14:paraId="6C023943" w14:textId="7A154D81" w:rsidR="00A00AED" w:rsidRPr="004802C8" w:rsidRDefault="0098197A" w:rsidP="00F771EE">
      <w:pPr>
        <w:spacing w:after="0" w:line="240" w:lineRule="auto"/>
        <w:ind w:firstLine="0"/>
        <w:rPr>
          <w:b/>
          <w:bCs/>
        </w:rPr>
      </w:pPr>
      <w:r>
        <w:rPr>
          <w:b/>
          <w:bCs/>
        </w:rPr>
        <w:t>Cuadro</w:t>
      </w:r>
      <w:r w:rsidRPr="001F1FCE">
        <w:rPr>
          <w:b/>
          <w:bCs/>
        </w:rPr>
        <w:t xml:space="preserve"> </w:t>
      </w:r>
      <w:r w:rsidR="641A82F6" w:rsidRPr="641A82F6">
        <w:rPr>
          <w:b/>
          <w:bCs/>
        </w:rPr>
        <w:t>7</w:t>
      </w:r>
    </w:p>
    <w:p w14:paraId="6D59B77A" w14:textId="01FD2B6F" w:rsidR="00A00AED" w:rsidRPr="007446A5" w:rsidRDefault="641A82F6" w:rsidP="004C6E7C">
      <w:pPr>
        <w:widowControl w:val="0"/>
        <w:spacing w:after="0"/>
        <w:ind w:firstLine="0"/>
        <w:rPr>
          <w:rFonts w:eastAsia="Times New Roman"/>
          <w:i/>
          <w:szCs w:val="24"/>
        </w:rPr>
      </w:pPr>
      <w:r w:rsidRPr="007446A5">
        <w:rPr>
          <w:rFonts w:eastAsia="Times New Roman"/>
          <w:i/>
          <w:iCs/>
          <w:color w:val="000000" w:themeColor="text1"/>
          <w:szCs w:val="24"/>
          <w:lang w:val="es-ES"/>
        </w:rPr>
        <w:t>Baremo de la PT de la Escala salud mental positiva de Lluch (1999)</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78"/>
        <w:gridCol w:w="4682"/>
      </w:tblGrid>
      <w:tr w:rsidR="641A82F6" w14:paraId="22819438" w14:textId="77777777" w:rsidTr="004C6E7C">
        <w:trPr>
          <w:trHeight w:val="405"/>
          <w:jc w:val="center"/>
        </w:trPr>
        <w:tc>
          <w:tcPr>
            <w:tcW w:w="4678" w:type="dxa"/>
            <w:tcMar>
              <w:left w:w="105" w:type="dxa"/>
              <w:right w:w="105" w:type="dxa"/>
            </w:tcMar>
            <w:vAlign w:val="center"/>
          </w:tcPr>
          <w:p w14:paraId="6C7CB780" w14:textId="252E6E14"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Nivel de salud mental positiva</w:t>
            </w:r>
          </w:p>
        </w:tc>
        <w:tc>
          <w:tcPr>
            <w:tcW w:w="4682" w:type="dxa"/>
            <w:tcMar>
              <w:left w:w="105" w:type="dxa"/>
              <w:right w:w="105" w:type="dxa"/>
            </w:tcMar>
            <w:vAlign w:val="center"/>
          </w:tcPr>
          <w:p w14:paraId="1EAD5320" w14:textId="7A960C4B"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Rango</w:t>
            </w:r>
          </w:p>
        </w:tc>
      </w:tr>
      <w:tr w:rsidR="641A82F6" w14:paraId="70A6399D" w14:textId="77777777" w:rsidTr="004C6E7C">
        <w:trPr>
          <w:trHeight w:val="405"/>
          <w:jc w:val="center"/>
        </w:trPr>
        <w:tc>
          <w:tcPr>
            <w:tcW w:w="4678" w:type="dxa"/>
            <w:tcBorders>
              <w:bottom w:val="nil"/>
            </w:tcBorders>
            <w:tcMar>
              <w:left w:w="105" w:type="dxa"/>
              <w:right w:w="105" w:type="dxa"/>
            </w:tcMar>
            <w:vAlign w:val="center"/>
          </w:tcPr>
          <w:p w14:paraId="467A2ACC" w14:textId="3F51F46B"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Alto</w:t>
            </w:r>
          </w:p>
        </w:tc>
        <w:tc>
          <w:tcPr>
            <w:tcW w:w="4682" w:type="dxa"/>
            <w:tcBorders>
              <w:bottom w:val="nil"/>
            </w:tcBorders>
            <w:tcMar>
              <w:left w:w="105" w:type="dxa"/>
              <w:right w:w="105" w:type="dxa"/>
            </w:tcMar>
            <w:vAlign w:val="center"/>
          </w:tcPr>
          <w:p w14:paraId="59AF04F3" w14:textId="1B6A0782"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118-156 puntos</w:t>
            </w:r>
          </w:p>
        </w:tc>
      </w:tr>
      <w:tr w:rsidR="641A82F6" w14:paraId="037FCE54" w14:textId="77777777" w:rsidTr="004C6E7C">
        <w:trPr>
          <w:trHeight w:val="405"/>
          <w:jc w:val="center"/>
        </w:trPr>
        <w:tc>
          <w:tcPr>
            <w:tcW w:w="4678" w:type="dxa"/>
            <w:tcBorders>
              <w:top w:val="nil"/>
              <w:bottom w:val="nil"/>
            </w:tcBorders>
            <w:tcMar>
              <w:left w:w="105" w:type="dxa"/>
              <w:right w:w="105" w:type="dxa"/>
            </w:tcMar>
            <w:vAlign w:val="center"/>
          </w:tcPr>
          <w:p w14:paraId="5C2566CD" w14:textId="678A8F5D"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Medio</w:t>
            </w:r>
          </w:p>
        </w:tc>
        <w:tc>
          <w:tcPr>
            <w:tcW w:w="4682" w:type="dxa"/>
            <w:tcBorders>
              <w:top w:val="nil"/>
              <w:bottom w:val="nil"/>
            </w:tcBorders>
            <w:tcMar>
              <w:left w:w="105" w:type="dxa"/>
              <w:right w:w="105" w:type="dxa"/>
            </w:tcMar>
            <w:vAlign w:val="center"/>
          </w:tcPr>
          <w:p w14:paraId="5F18A953" w14:textId="5370956D"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79-117 puntos</w:t>
            </w:r>
          </w:p>
        </w:tc>
      </w:tr>
      <w:tr w:rsidR="641A82F6" w14:paraId="75D14D0C" w14:textId="77777777" w:rsidTr="004C6E7C">
        <w:trPr>
          <w:trHeight w:val="405"/>
          <w:jc w:val="center"/>
        </w:trPr>
        <w:tc>
          <w:tcPr>
            <w:tcW w:w="4678" w:type="dxa"/>
            <w:tcBorders>
              <w:top w:val="nil"/>
            </w:tcBorders>
            <w:tcMar>
              <w:left w:w="105" w:type="dxa"/>
              <w:right w:w="105" w:type="dxa"/>
            </w:tcMar>
            <w:vAlign w:val="center"/>
          </w:tcPr>
          <w:p w14:paraId="0F190A8E" w14:textId="3EE39029"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Bajo</w:t>
            </w:r>
          </w:p>
        </w:tc>
        <w:tc>
          <w:tcPr>
            <w:tcW w:w="4682" w:type="dxa"/>
            <w:tcBorders>
              <w:top w:val="nil"/>
            </w:tcBorders>
            <w:tcMar>
              <w:left w:w="105" w:type="dxa"/>
              <w:right w:w="105" w:type="dxa"/>
            </w:tcMar>
            <w:vAlign w:val="center"/>
          </w:tcPr>
          <w:p w14:paraId="135A16AE" w14:textId="20869098" w:rsidR="641A82F6" w:rsidRDefault="641A82F6" w:rsidP="00692E48">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39- 78 puntos</w:t>
            </w:r>
          </w:p>
        </w:tc>
      </w:tr>
    </w:tbl>
    <w:p w14:paraId="71C352A8" w14:textId="1F7C9535" w:rsidR="00A00AED" w:rsidRPr="004802C8" w:rsidRDefault="00F63B7E" w:rsidP="004C6E7C">
      <w:pPr>
        <w:spacing w:after="0"/>
        <w:ind w:firstLine="0"/>
        <w:rPr>
          <w:rFonts w:eastAsia="Times New Roman"/>
          <w:szCs w:val="24"/>
        </w:rPr>
      </w:pPr>
      <w:r w:rsidRPr="0018702F">
        <w:rPr>
          <w:rFonts w:eastAsia="Times New Roman"/>
          <w:i/>
          <w:iCs/>
          <w:szCs w:val="24"/>
        </w:rPr>
        <w:t>Nota</w:t>
      </w:r>
      <w:r>
        <w:rPr>
          <w:rFonts w:eastAsia="Times New Roman"/>
          <w:szCs w:val="24"/>
        </w:rPr>
        <w:t xml:space="preserve">. </w:t>
      </w:r>
      <w:r w:rsidR="641A82F6" w:rsidRPr="641A82F6">
        <w:rPr>
          <w:rFonts w:eastAsia="Times New Roman"/>
          <w:szCs w:val="24"/>
        </w:rPr>
        <w:t xml:space="preserve">Fuente: </w:t>
      </w:r>
      <w:r w:rsidR="641A82F6" w:rsidRPr="00F63B7E">
        <w:rPr>
          <w:rFonts w:eastAsia="Times New Roman"/>
          <w:szCs w:val="24"/>
        </w:rPr>
        <w:t>Teixeira, Sequeira,</w:t>
      </w:r>
      <w:r w:rsidR="641A82F6">
        <w:t xml:space="preserve"> &amp; </w:t>
      </w:r>
      <w:r w:rsidR="641A82F6" w:rsidRPr="641A82F6">
        <w:rPr>
          <w:rFonts w:eastAsia="Times New Roman"/>
          <w:szCs w:val="24"/>
        </w:rPr>
        <w:t>Lluch (2021)</w:t>
      </w:r>
    </w:p>
    <w:p w14:paraId="69DC7E2F" w14:textId="77777777" w:rsidR="00471895" w:rsidRDefault="00471895" w:rsidP="00F771EE">
      <w:pPr>
        <w:spacing w:after="0" w:line="240" w:lineRule="auto"/>
        <w:ind w:firstLine="0"/>
        <w:rPr>
          <w:b/>
          <w:bCs/>
        </w:rPr>
      </w:pPr>
      <w:r>
        <w:rPr>
          <w:b/>
          <w:bCs/>
        </w:rPr>
        <w:t>Tabla</w:t>
      </w:r>
      <w:r w:rsidRPr="001F1FCE">
        <w:rPr>
          <w:b/>
          <w:bCs/>
        </w:rPr>
        <w:t xml:space="preserve"> </w:t>
      </w:r>
      <w:r>
        <w:rPr>
          <w:b/>
          <w:bCs/>
        </w:rPr>
        <w:t>8</w:t>
      </w:r>
    </w:p>
    <w:p w14:paraId="4AE1C97C" w14:textId="77777777" w:rsidR="00471895" w:rsidRPr="006E2BAE" w:rsidRDefault="00471895" w:rsidP="00471895">
      <w:pPr>
        <w:spacing w:after="0"/>
        <w:ind w:firstLine="0"/>
        <w:rPr>
          <w:b/>
          <w:bCs/>
        </w:rPr>
      </w:pPr>
      <w:r w:rsidRPr="007446A5">
        <w:rPr>
          <w:rFonts w:eastAsia="Times New Roman"/>
          <w:i/>
          <w:iCs/>
          <w:color w:val="000000" w:themeColor="text1"/>
          <w:szCs w:val="24"/>
          <w:lang w:val="es-ES"/>
        </w:rPr>
        <w:t xml:space="preserve">Baremo de la </w:t>
      </w:r>
      <w:r w:rsidRPr="007446A5">
        <w:rPr>
          <w:rFonts w:eastAsia="Times New Roman"/>
          <w:i/>
          <w:szCs w:val="24"/>
        </w:rPr>
        <w:t>PxF</w:t>
      </w:r>
      <w:r w:rsidRPr="007446A5">
        <w:rPr>
          <w:rFonts w:eastAsia="Times New Roman"/>
          <w:i/>
          <w:iCs/>
          <w:color w:val="000000" w:themeColor="text1"/>
          <w:szCs w:val="24"/>
          <w:lang w:val="es-ES"/>
        </w:rPr>
        <w:t xml:space="preserve"> de la Escala salud mental positiva de Lluch (1999)</w:t>
      </w:r>
    </w:p>
    <w:tbl>
      <w:tblPr>
        <w:tblStyle w:val="Tablaconcuadrcula"/>
        <w:tblW w:w="0" w:type="auto"/>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3900"/>
        <w:gridCol w:w="837"/>
        <w:gridCol w:w="770"/>
        <w:gridCol w:w="770"/>
        <w:gridCol w:w="770"/>
        <w:gridCol w:w="770"/>
        <w:gridCol w:w="770"/>
        <w:gridCol w:w="770"/>
      </w:tblGrid>
      <w:tr w:rsidR="00471895" w14:paraId="03A59AE8" w14:textId="77777777" w:rsidTr="007C212A">
        <w:trPr>
          <w:trHeight w:val="300"/>
          <w:jc w:val="center"/>
        </w:trPr>
        <w:tc>
          <w:tcPr>
            <w:tcW w:w="3900" w:type="dxa"/>
            <w:tcBorders>
              <w:top w:val="single" w:sz="4" w:space="0" w:color="auto"/>
              <w:bottom w:val="single" w:sz="4" w:space="0" w:color="auto"/>
            </w:tcBorders>
            <w:tcMar>
              <w:left w:w="105" w:type="dxa"/>
              <w:right w:w="105" w:type="dxa"/>
            </w:tcMar>
            <w:vAlign w:val="center"/>
          </w:tcPr>
          <w:p w14:paraId="52FB6FEA"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Factor</w:t>
            </w:r>
          </w:p>
        </w:tc>
        <w:tc>
          <w:tcPr>
            <w:tcW w:w="0" w:type="auto"/>
            <w:tcBorders>
              <w:top w:val="single" w:sz="4" w:space="0" w:color="auto"/>
              <w:bottom w:val="single" w:sz="4" w:space="0" w:color="auto"/>
            </w:tcBorders>
            <w:tcMar>
              <w:left w:w="105" w:type="dxa"/>
              <w:right w:w="105" w:type="dxa"/>
            </w:tcMar>
            <w:vAlign w:val="center"/>
          </w:tcPr>
          <w:p w14:paraId="130143FE" w14:textId="77777777" w:rsidR="00471895" w:rsidRDefault="00471895" w:rsidP="007C212A">
            <w:pPr>
              <w:spacing w:line="360" w:lineRule="auto"/>
              <w:ind w:firstLine="0"/>
              <w:jc w:val="center"/>
              <w:rPr>
                <w:rFonts w:eastAsia="Times New Roman"/>
                <w:b/>
                <w:bCs/>
                <w:color w:val="000000" w:themeColor="text1"/>
                <w:szCs w:val="24"/>
                <w:lang w:val="es-ES"/>
              </w:rPr>
            </w:pPr>
            <w:r w:rsidRPr="641A82F6">
              <w:rPr>
                <w:rFonts w:eastAsia="Times New Roman"/>
                <w:b/>
                <w:bCs/>
                <w:color w:val="000000" w:themeColor="text1"/>
                <w:szCs w:val="24"/>
                <w:lang w:val="es-ES"/>
              </w:rPr>
              <w:t>Nivel</w:t>
            </w:r>
          </w:p>
        </w:tc>
        <w:tc>
          <w:tcPr>
            <w:tcW w:w="0" w:type="auto"/>
            <w:tcBorders>
              <w:top w:val="single" w:sz="4" w:space="0" w:color="auto"/>
              <w:bottom w:val="single" w:sz="4" w:space="0" w:color="auto"/>
            </w:tcBorders>
            <w:tcMar>
              <w:left w:w="105" w:type="dxa"/>
              <w:right w:w="105" w:type="dxa"/>
            </w:tcMar>
            <w:vAlign w:val="center"/>
          </w:tcPr>
          <w:p w14:paraId="329A34E6"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F1</w:t>
            </w:r>
          </w:p>
        </w:tc>
        <w:tc>
          <w:tcPr>
            <w:tcW w:w="0" w:type="auto"/>
            <w:tcBorders>
              <w:top w:val="single" w:sz="4" w:space="0" w:color="auto"/>
              <w:bottom w:val="single" w:sz="4" w:space="0" w:color="auto"/>
            </w:tcBorders>
            <w:tcMar>
              <w:left w:w="105" w:type="dxa"/>
              <w:right w:w="105" w:type="dxa"/>
            </w:tcMar>
            <w:vAlign w:val="center"/>
          </w:tcPr>
          <w:p w14:paraId="60EC3C49"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F2</w:t>
            </w:r>
          </w:p>
        </w:tc>
        <w:tc>
          <w:tcPr>
            <w:tcW w:w="0" w:type="auto"/>
            <w:tcBorders>
              <w:top w:val="single" w:sz="4" w:space="0" w:color="auto"/>
              <w:bottom w:val="single" w:sz="4" w:space="0" w:color="auto"/>
            </w:tcBorders>
            <w:tcMar>
              <w:left w:w="105" w:type="dxa"/>
              <w:right w:w="105" w:type="dxa"/>
            </w:tcMar>
            <w:vAlign w:val="center"/>
          </w:tcPr>
          <w:p w14:paraId="61D1A977"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F3</w:t>
            </w:r>
          </w:p>
        </w:tc>
        <w:tc>
          <w:tcPr>
            <w:tcW w:w="0" w:type="auto"/>
            <w:tcBorders>
              <w:top w:val="single" w:sz="4" w:space="0" w:color="auto"/>
              <w:bottom w:val="single" w:sz="4" w:space="0" w:color="auto"/>
            </w:tcBorders>
            <w:tcMar>
              <w:left w:w="105" w:type="dxa"/>
              <w:right w:w="105" w:type="dxa"/>
            </w:tcMar>
            <w:vAlign w:val="center"/>
          </w:tcPr>
          <w:p w14:paraId="435F181E"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F4</w:t>
            </w:r>
          </w:p>
        </w:tc>
        <w:tc>
          <w:tcPr>
            <w:tcW w:w="0" w:type="auto"/>
            <w:tcBorders>
              <w:top w:val="single" w:sz="4" w:space="0" w:color="auto"/>
              <w:bottom w:val="single" w:sz="4" w:space="0" w:color="auto"/>
            </w:tcBorders>
            <w:tcMar>
              <w:left w:w="105" w:type="dxa"/>
              <w:right w:w="105" w:type="dxa"/>
            </w:tcMar>
            <w:vAlign w:val="center"/>
          </w:tcPr>
          <w:p w14:paraId="322D013A"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F5</w:t>
            </w:r>
          </w:p>
        </w:tc>
        <w:tc>
          <w:tcPr>
            <w:tcW w:w="0" w:type="auto"/>
            <w:tcBorders>
              <w:top w:val="single" w:sz="4" w:space="0" w:color="auto"/>
              <w:bottom w:val="single" w:sz="4" w:space="0" w:color="auto"/>
            </w:tcBorders>
            <w:tcMar>
              <w:left w:w="105" w:type="dxa"/>
              <w:right w:w="105" w:type="dxa"/>
            </w:tcMar>
            <w:vAlign w:val="center"/>
          </w:tcPr>
          <w:p w14:paraId="0394EF1B"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F6</w:t>
            </w:r>
          </w:p>
        </w:tc>
      </w:tr>
      <w:tr w:rsidR="00471895" w14:paraId="288B1825" w14:textId="77777777" w:rsidTr="007C212A">
        <w:trPr>
          <w:trHeight w:val="300"/>
          <w:jc w:val="center"/>
        </w:trPr>
        <w:tc>
          <w:tcPr>
            <w:tcW w:w="3900" w:type="dxa"/>
            <w:vMerge w:val="restart"/>
            <w:tcBorders>
              <w:top w:val="single" w:sz="4" w:space="0" w:color="auto"/>
            </w:tcBorders>
            <w:tcMar>
              <w:left w:w="105" w:type="dxa"/>
              <w:right w:w="105" w:type="dxa"/>
            </w:tcMar>
            <w:vAlign w:val="center"/>
          </w:tcPr>
          <w:p w14:paraId="03345D53"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b/>
                <w:bCs/>
                <w:color w:val="000000" w:themeColor="text1"/>
                <w:szCs w:val="24"/>
                <w:lang w:val="es-ES"/>
              </w:rPr>
              <w:t>Niveles de puntuación por Factor (F1-F6)</w:t>
            </w:r>
          </w:p>
        </w:tc>
        <w:tc>
          <w:tcPr>
            <w:tcW w:w="0" w:type="auto"/>
            <w:tcBorders>
              <w:top w:val="single" w:sz="4" w:space="0" w:color="auto"/>
              <w:bottom w:val="nil"/>
            </w:tcBorders>
            <w:tcMar>
              <w:left w:w="105" w:type="dxa"/>
              <w:right w:w="105" w:type="dxa"/>
            </w:tcMar>
            <w:vAlign w:val="center"/>
          </w:tcPr>
          <w:p w14:paraId="0AECDE9F" w14:textId="77777777" w:rsidR="00471895" w:rsidRPr="001239AB" w:rsidRDefault="00471895" w:rsidP="007C212A">
            <w:pPr>
              <w:spacing w:line="360" w:lineRule="auto"/>
              <w:ind w:firstLine="0"/>
              <w:jc w:val="center"/>
              <w:rPr>
                <w:rFonts w:eastAsia="Times New Roman"/>
                <w:bCs/>
                <w:color w:val="000000" w:themeColor="text1"/>
                <w:szCs w:val="24"/>
                <w:lang w:val="es-ES"/>
              </w:rPr>
            </w:pPr>
            <w:r w:rsidRPr="001239AB">
              <w:rPr>
                <w:rFonts w:eastAsia="Times New Roman"/>
                <w:bCs/>
                <w:color w:val="000000" w:themeColor="text1"/>
                <w:szCs w:val="24"/>
                <w:lang w:val="es-ES"/>
              </w:rPr>
              <w:t>Bajo</w:t>
            </w:r>
          </w:p>
        </w:tc>
        <w:tc>
          <w:tcPr>
            <w:tcW w:w="0" w:type="auto"/>
            <w:tcBorders>
              <w:top w:val="single" w:sz="4" w:space="0" w:color="auto"/>
              <w:bottom w:val="nil"/>
            </w:tcBorders>
            <w:tcMar>
              <w:left w:w="105" w:type="dxa"/>
              <w:right w:w="105" w:type="dxa"/>
            </w:tcMar>
            <w:vAlign w:val="center"/>
          </w:tcPr>
          <w:p w14:paraId="3C252659"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8-16</w:t>
            </w:r>
          </w:p>
        </w:tc>
        <w:tc>
          <w:tcPr>
            <w:tcW w:w="0" w:type="auto"/>
            <w:tcBorders>
              <w:top w:val="single" w:sz="4" w:space="0" w:color="auto"/>
              <w:bottom w:val="nil"/>
            </w:tcBorders>
            <w:tcMar>
              <w:left w:w="105" w:type="dxa"/>
              <w:right w:w="105" w:type="dxa"/>
            </w:tcMar>
            <w:vAlign w:val="center"/>
          </w:tcPr>
          <w:p w14:paraId="783CF1B8"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5-10</w:t>
            </w:r>
          </w:p>
        </w:tc>
        <w:tc>
          <w:tcPr>
            <w:tcW w:w="0" w:type="auto"/>
            <w:tcBorders>
              <w:top w:val="single" w:sz="4" w:space="0" w:color="auto"/>
              <w:bottom w:val="nil"/>
            </w:tcBorders>
            <w:tcMar>
              <w:left w:w="105" w:type="dxa"/>
              <w:right w:w="105" w:type="dxa"/>
            </w:tcMar>
            <w:vAlign w:val="center"/>
          </w:tcPr>
          <w:p w14:paraId="5512291D"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5-10</w:t>
            </w:r>
          </w:p>
        </w:tc>
        <w:tc>
          <w:tcPr>
            <w:tcW w:w="0" w:type="auto"/>
            <w:tcBorders>
              <w:top w:val="single" w:sz="4" w:space="0" w:color="auto"/>
              <w:bottom w:val="nil"/>
            </w:tcBorders>
            <w:tcMar>
              <w:left w:w="105" w:type="dxa"/>
              <w:right w:w="105" w:type="dxa"/>
            </w:tcMar>
            <w:vAlign w:val="center"/>
          </w:tcPr>
          <w:p w14:paraId="34C00E62"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5-10</w:t>
            </w:r>
          </w:p>
        </w:tc>
        <w:tc>
          <w:tcPr>
            <w:tcW w:w="0" w:type="auto"/>
            <w:tcBorders>
              <w:top w:val="single" w:sz="4" w:space="0" w:color="auto"/>
              <w:bottom w:val="nil"/>
            </w:tcBorders>
            <w:tcMar>
              <w:left w:w="105" w:type="dxa"/>
              <w:right w:w="105" w:type="dxa"/>
            </w:tcMar>
            <w:vAlign w:val="center"/>
          </w:tcPr>
          <w:p w14:paraId="46F49F11"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9-18</w:t>
            </w:r>
          </w:p>
        </w:tc>
        <w:tc>
          <w:tcPr>
            <w:tcW w:w="0" w:type="auto"/>
            <w:tcBorders>
              <w:top w:val="single" w:sz="4" w:space="0" w:color="auto"/>
              <w:bottom w:val="nil"/>
            </w:tcBorders>
            <w:tcMar>
              <w:left w:w="105" w:type="dxa"/>
              <w:right w:w="105" w:type="dxa"/>
            </w:tcMar>
            <w:vAlign w:val="center"/>
          </w:tcPr>
          <w:p w14:paraId="3187245F" w14:textId="77777777" w:rsidR="00471895" w:rsidRDefault="00471895" w:rsidP="007C212A">
            <w:pPr>
              <w:widowControl w:val="0"/>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7-14</w:t>
            </w:r>
          </w:p>
        </w:tc>
      </w:tr>
      <w:tr w:rsidR="00471895" w14:paraId="271BDB68" w14:textId="77777777" w:rsidTr="007C212A">
        <w:trPr>
          <w:trHeight w:val="300"/>
          <w:jc w:val="center"/>
        </w:trPr>
        <w:tc>
          <w:tcPr>
            <w:tcW w:w="3900" w:type="dxa"/>
            <w:vMerge/>
            <w:tcBorders>
              <w:top w:val="single" w:sz="4" w:space="0" w:color="auto"/>
            </w:tcBorders>
            <w:tcMar>
              <w:left w:w="105" w:type="dxa"/>
              <w:right w:w="105" w:type="dxa"/>
            </w:tcMar>
            <w:vAlign w:val="center"/>
          </w:tcPr>
          <w:p w14:paraId="7B2A0FCA" w14:textId="77777777" w:rsidR="00471895" w:rsidRDefault="00471895" w:rsidP="007C212A">
            <w:pPr>
              <w:spacing w:line="360" w:lineRule="auto"/>
              <w:jc w:val="center"/>
            </w:pPr>
          </w:p>
        </w:tc>
        <w:tc>
          <w:tcPr>
            <w:tcW w:w="0" w:type="auto"/>
            <w:tcBorders>
              <w:top w:val="nil"/>
              <w:bottom w:val="nil"/>
            </w:tcBorders>
            <w:tcMar>
              <w:left w:w="105" w:type="dxa"/>
              <w:right w:w="105" w:type="dxa"/>
            </w:tcMar>
            <w:vAlign w:val="center"/>
          </w:tcPr>
          <w:p w14:paraId="17ACBC1C" w14:textId="77777777" w:rsidR="00471895" w:rsidRPr="001239AB" w:rsidRDefault="00471895" w:rsidP="007C212A">
            <w:pPr>
              <w:spacing w:line="360" w:lineRule="auto"/>
              <w:ind w:firstLine="0"/>
              <w:jc w:val="center"/>
              <w:rPr>
                <w:rFonts w:eastAsia="Times New Roman"/>
                <w:bCs/>
                <w:color w:val="000000" w:themeColor="text1"/>
                <w:szCs w:val="24"/>
                <w:lang w:val="es-ES"/>
              </w:rPr>
            </w:pPr>
            <w:r w:rsidRPr="001239AB">
              <w:rPr>
                <w:rFonts w:eastAsia="Times New Roman"/>
                <w:bCs/>
                <w:color w:val="000000" w:themeColor="text1"/>
                <w:szCs w:val="24"/>
                <w:lang w:val="es-ES"/>
              </w:rPr>
              <w:t>Medio</w:t>
            </w:r>
          </w:p>
        </w:tc>
        <w:tc>
          <w:tcPr>
            <w:tcW w:w="0" w:type="auto"/>
            <w:tcBorders>
              <w:top w:val="nil"/>
              <w:bottom w:val="nil"/>
            </w:tcBorders>
            <w:tcMar>
              <w:left w:w="105" w:type="dxa"/>
              <w:right w:w="105" w:type="dxa"/>
            </w:tcMar>
            <w:vAlign w:val="center"/>
          </w:tcPr>
          <w:p w14:paraId="58B93E3C"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17-24</w:t>
            </w:r>
          </w:p>
        </w:tc>
        <w:tc>
          <w:tcPr>
            <w:tcW w:w="0" w:type="auto"/>
            <w:tcBorders>
              <w:top w:val="nil"/>
              <w:bottom w:val="nil"/>
            </w:tcBorders>
            <w:tcMar>
              <w:left w:w="105" w:type="dxa"/>
              <w:right w:w="105" w:type="dxa"/>
            </w:tcMar>
            <w:vAlign w:val="center"/>
          </w:tcPr>
          <w:p w14:paraId="55956940"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11-15</w:t>
            </w:r>
          </w:p>
        </w:tc>
        <w:tc>
          <w:tcPr>
            <w:tcW w:w="0" w:type="auto"/>
            <w:tcBorders>
              <w:top w:val="nil"/>
              <w:bottom w:val="nil"/>
            </w:tcBorders>
            <w:tcMar>
              <w:left w:w="105" w:type="dxa"/>
              <w:right w:w="105" w:type="dxa"/>
            </w:tcMar>
            <w:vAlign w:val="center"/>
          </w:tcPr>
          <w:p w14:paraId="5FF393D7"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11-15</w:t>
            </w:r>
          </w:p>
        </w:tc>
        <w:tc>
          <w:tcPr>
            <w:tcW w:w="0" w:type="auto"/>
            <w:tcBorders>
              <w:top w:val="nil"/>
              <w:bottom w:val="nil"/>
            </w:tcBorders>
            <w:tcMar>
              <w:left w:w="105" w:type="dxa"/>
              <w:right w:w="105" w:type="dxa"/>
            </w:tcMar>
            <w:vAlign w:val="center"/>
          </w:tcPr>
          <w:p w14:paraId="1E7B85E9"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11-15</w:t>
            </w:r>
          </w:p>
        </w:tc>
        <w:tc>
          <w:tcPr>
            <w:tcW w:w="0" w:type="auto"/>
            <w:tcBorders>
              <w:top w:val="nil"/>
              <w:bottom w:val="nil"/>
            </w:tcBorders>
            <w:tcMar>
              <w:left w:w="105" w:type="dxa"/>
              <w:right w:w="105" w:type="dxa"/>
            </w:tcMar>
            <w:vAlign w:val="center"/>
          </w:tcPr>
          <w:p w14:paraId="03CCF737"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19-27</w:t>
            </w:r>
          </w:p>
        </w:tc>
        <w:tc>
          <w:tcPr>
            <w:tcW w:w="0" w:type="auto"/>
            <w:tcBorders>
              <w:top w:val="nil"/>
              <w:bottom w:val="nil"/>
            </w:tcBorders>
            <w:tcMar>
              <w:left w:w="105" w:type="dxa"/>
              <w:right w:w="105" w:type="dxa"/>
            </w:tcMar>
            <w:vAlign w:val="center"/>
          </w:tcPr>
          <w:p w14:paraId="6934BBF7"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15-21</w:t>
            </w:r>
          </w:p>
        </w:tc>
      </w:tr>
      <w:tr w:rsidR="00471895" w14:paraId="3902CE40" w14:textId="77777777" w:rsidTr="007C212A">
        <w:trPr>
          <w:trHeight w:val="300"/>
          <w:jc w:val="center"/>
        </w:trPr>
        <w:tc>
          <w:tcPr>
            <w:tcW w:w="3900" w:type="dxa"/>
            <w:vMerge/>
            <w:tcBorders>
              <w:bottom w:val="single" w:sz="4" w:space="0" w:color="auto"/>
            </w:tcBorders>
            <w:tcMar>
              <w:left w:w="105" w:type="dxa"/>
              <w:right w:w="105" w:type="dxa"/>
            </w:tcMar>
            <w:vAlign w:val="center"/>
          </w:tcPr>
          <w:p w14:paraId="72BCF51A" w14:textId="77777777" w:rsidR="00471895" w:rsidRDefault="00471895" w:rsidP="007C212A">
            <w:pPr>
              <w:spacing w:line="360" w:lineRule="auto"/>
              <w:jc w:val="center"/>
            </w:pPr>
          </w:p>
        </w:tc>
        <w:tc>
          <w:tcPr>
            <w:tcW w:w="0" w:type="auto"/>
            <w:tcBorders>
              <w:top w:val="nil"/>
              <w:bottom w:val="single" w:sz="4" w:space="0" w:color="auto"/>
            </w:tcBorders>
            <w:tcMar>
              <w:left w:w="105" w:type="dxa"/>
              <w:right w:w="105" w:type="dxa"/>
            </w:tcMar>
            <w:vAlign w:val="center"/>
          </w:tcPr>
          <w:p w14:paraId="5613DBDB" w14:textId="77777777" w:rsidR="00471895" w:rsidRPr="001239AB" w:rsidRDefault="00471895" w:rsidP="007C212A">
            <w:pPr>
              <w:spacing w:line="360" w:lineRule="auto"/>
              <w:ind w:firstLine="0"/>
              <w:jc w:val="center"/>
              <w:rPr>
                <w:rFonts w:eastAsia="Times New Roman"/>
                <w:bCs/>
                <w:color w:val="000000" w:themeColor="text1"/>
                <w:szCs w:val="24"/>
                <w:lang w:val="es-ES"/>
              </w:rPr>
            </w:pPr>
            <w:r w:rsidRPr="001239AB">
              <w:rPr>
                <w:rFonts w:eastAsia="Times New Roman"/>
                <w:bCs/>
                <w:color w:val="000000" w:themeColor="text1"/>
                <w:szCs w:val="24"/>
                <w:lang w:val="es-ES"/>
              </w:rPr>
              <w:t>Alto</w:t>
            </w:r>
          </w:p>
        </w:tc>
        <w:tc>
          <w:tcPr>
            <w:tcW w:w="0" w:type="auto"/>
            <w:tcBorders>
              <w:top w:val="nil"/>
              <w:bottom w:val="single" w:sz="4" w:space="0" w:color="auto"/>
            </w:tcBorders>
            <w:tcMar>
              <w:left w:w="105" w:type="dxa"/>
              <w:right w:w="105" w:type="dxa"/>
            </w:tcMar>
            <w:vAlign w:val="center"/>
          </w:tcPr>
          <w:p w14:paraId="52E652AC"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25-32</w:t>
            </w:r>
          </w:p>
        </w:tc>
        <w:tc>
          <w:tcPr>
            <w:tcW w:w="0" w:type="auto"/>
            <w:tcBorders>
              <w:top w:val="nil"/>
              <w:bottom w:val="single" w:sz="4" w:space="0" w:color="auto"/>
            </w:tcBorders>
            <w:tcMar>
              <w:left w:w="105" w:type="dxa"/>
              <w:right w:w="105" w:type="dxa"/>
            </w:tcMar>
            <w:vAlign w:val="center"/>
          </w:tcPr>
          <w:p w14:paraId="68FE82D3"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16-20</w:t>
            </w:r>
          </w:p>
        </w:tc>
        <w:tc>
          <w:tcPr>
            <w:tcW w:w="0" w:type="auto"/>
            <w:tcBorders>
              <w:top w:val="nil"/>
              <w:bottom w:val="single" w:sz="4" w:space="0" w:color="auto"/>
            </w:tcBorders>
            <w:tcMar>
              <w:left w:w="105" w:type="dxa"/>
              <w:right w:w="105" w:type="dxa"/>
            </w:tcMar>
            <w:vAlign w:val="center"/>
          </w:tcPr>
          <w:p w14:paraId="06EDB98A"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16-20</w:t>
            </w:r>
          </w:p>
        </w:tc>
        <w:tc>
          <w:tcPr>
            <w:tcW w:w="0" w:type="auto"/>
            <w:tcBorders>
              <w:top w:val="nil"/>
              <w:bottom w:val="single" w:sz="4" w:space="0" w:color="auto"/>
            </w:tcBorders>
            <w:tcMar>
              <w:left w:w="105" w:type="dxa"/>
              <w:right w:w="105" w:type="dxa"/>
            </w:tcMar>
            <w:vAlign w:val="center"/>
          </w:tcPr>
          <w:p w14:paraId="68F39149"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16-20</w:t>
            </w:r>
          </w:p>
        </w:tc>
        <w:tc>
          <w:tcPr>
            <w:tcW w:w="0" w:type="auto"/>
            <w:tcBorders>
              <w:top w:val="nil"/>
              <w:bottom w:val="single" w:sz="4" w:space="0" w:color="auto"/>
            </w:tcBorders>
            <w:tcMar>
              <w:left w:w="105" w:type="dxa"/>
              <w:right w:w="105" w:type="dxa"/>
            </w:tcMar>
            <w:vAlign w:val="center"/>
          </w:tcPr>
          <w:p w14:paraId="63199986"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28-36</w:t>
            </w:r>
          </w:p>
        </w:tc>
        <w:tc>
          <w:tcPr>
            <w:tcW w:w="0" w:type="auto"/>
            <w:tcBorders>
              <w:top w:val="nil"/>
              <w:bottom w:val="single" w:sz="4" w:space="0" w:color="auto"/>
            </w:tcBorders>
            <w:tcMar>
              <w:left w:w="105" w:type="dxa"/>
              <w:right w:w="105" w:type="dxa"/>
            </w:tcMar>
            <w:vAlign w:val="center"/>
          </w:tcPr>
          <w:p w14:paraId="68239B1E" w14:textId="77777777" w:rsidR="00471895" w:rsidRDefault="00471895" w:rsidP="007C212A">
            <w:pPr>
              <w:spacing w:line="360" w:lineRule="auto"/>
              <w:ind w:firstLine="0"/>
              <w:jc w:val="center"/>
              <w:rPr>
                <w:rFonts w:eastAsia="Times New Roman"/>
                <w:color w:val="000000" w:themeColor="text1"/>
                <w:szCs w:val="24"/>
              </w:rPr>
            </w:pPr>
            <w:r w:rsidRPr="641A82F6">
              <w:rPr>
                <w:rFonts w:eastAsia="Times New Roman"/>
                <w:color w:val="000000" w:themeColor="text1"/>
                <w:szCs w:val="24"/>
                <w:lang w:val="es-ES"/>
              </w:rPr>
              <w:t>22-28</w:t>
            </w:r>
          </w:p>
        </w:tc>
      </w:tr>
    </w:tbl>
    <w:p w14:paraId="3BAF4CDC" w14:textId="77777777" w:rsidR="00471895" w:rsidRPr="004802C8" w:rsidRDefault="00471895" w:rsidP="00471895">
      <w:pPr>
        <w:spacing w:after="0"/>
        <w:ind w:firstLine="0"/>
        <w:rPr>
          <w:rFonts w:eastAsia="Times New Roman"/>
          <w:szCs w:val="24"/>
        </w:rPr>
      </w:pPr>
      <w:r w:rsidRPr="0018702F">
        <w:rPr>
          <w:rFonts w:eastAsia="Times New Roman"/>
          <w:i/>
          <w:iCs/>
          <w:szCs w:val="24"/>
        </w:rPr>
        <w:t>Nota</w:t>
      </w:r>
      <w:r>
        <w:rPr>
          <w:rFonts w:eastAsia="Times New Roman"/>
          <w:szCs w:val="24"/>
        </w:rPr>
        <w:t xml:space="preserve">. </w:t>
      </w:r>
      <w:r w:rsidRPr="641A82F6">
        <w:rPr>
          <w:rFonts w:eastAsia="Times New Roman"/>
          <w:szCs w:val="24"/>
        </w:rPr>
        <w:t xml:space="preserve">Fuente: </w:t>
      </w:r>
      <w:r w:rsidRPr="00F63B7E">
        <w:rPr>
          <w:rFonts w:eastAsia="Times New Roman"/>
          <w:szCs w:val="24"/>
        </w:rPr>
        <w:t>Teixeira, Sequeira,</w:t>
      </w:r>
      <w:r>
        <w:t xml:space="preserve"> &amp; </w:t>
      </w:r>
      <w:r w:rsidRPr="641A82F6">
        <w:rPr>
          <w:rFonts w:eastAsia="Times New Roman"/>
          <w:szCs w:val="24"/>
        </w:rPr>
        <w:t>Lluch (2021)</w:t>
      </w:r>
    </w:p>
    <w:p w14:paraId="7A131AB2" w14:textId="18468F13" w:rsidR="007F61B7" w:rsidRDefault="00D95132" w:rsidP="002C6235">
      <w:pPr>
        <w:spacing w:after="0"/>
        <w:jc w:val="left"/>
      </w:pPr>
      <w:r w:rsidRPr="00D95132">
        <w:t>En relación a las propiedades psicométricas del instrumento, el estudio se realizó en una población española, llevando a cabo una validación por jueces para determinar la validez de contenido. Para la validez de constructo, se realizó un análisis factorial exploratorio, revelando valores superiores a 0.40 en cuanto a la estructura global. En cuanto a la validez de criterio, se obtuvo una correlación de r</w:t>
      </w:r>
      <w:r w:rsidR="00C2580C">
        <w:t xml:space="preserve"> </w:t>
      </w:r>
      <w:r w:rsidRPr="00D95132">
        <w:t xml:space="preserve">= –0.41 para la escala global. Respecto a la confiabilidad del instrumento, se obtuvo un alfa de Cronbach de 0.906, y resultados iguales o superiores a 0.70 </w:t>
      </w:r>
      <w:r>
        <w:t xml:space="preserve">para el coeficiente de correlación en </w:t>
      </w:r>
      <w:r w:rsidRPr="00D95132">
        <w:t>test-retest.</w:t>
      </w:r>
    </w:p>
    <w:p w14:paraId="6328B5BF" w14:textId="58547E1A" w:rsidR="00484C24" w:rsidRPr="00484C24" w:rsidRDefault="00484C24" w:rsidP="002C6235">
      <w:pPr>
        <w:spacing w:after="0"/>
        <w:ind w:firstLine="0"/>
        <w:jc w:val="left"/>
        <w:rPr>
          <w:b/>
          <w:bCs/>
          <w:i/>
          <w:iCs/>
        </w:rPr>
      </w:pPr>
      <w:r w:rsidRPr="00484C24">
        <w:rPr>
          <w:b/>
          <w:bCs/>
          <w:i/>
          <w:iCs/>
        </w:rPr>
        <w:t xml:space="preserve">Análisis de datos </w:t>
      </w:r>
    </w:p>
    <w:p w14:paraId="1DCB3580" w14:textId="5E2BDA9A" w:rsidR="00F226D7" w:rsidRDefault="00F97C3D" w:rsidP="002C6235">
      <w:pPr>
        <w:spacing w:after="0"/>
        <w:jc w:val="left"/>
      </w:pPr>
      <w:r w:rsidRPr="00F97C3D">
        <w:t xml:space="preserve">Se realizaron análisis para determinar la relación entre los estilos de crianza y la salud mental en adultos jóvenes, y para probar las hipótesis planteadas. </w:t>
      </w:r>
      <w:r w:rsidR="00C20DB4" w:rsidRPr="00C20DB4">
        <w:t>En primer lugar, se calcularon estadísticos descriptivos básicos, como frecuencias (</w:t>
      </w:r>
      <w:r w:rsidR="00A90129">
        <w:t>fi</w:t>
      </w:r>
      <w:r w:rsidR="00C20DB4" w:rsidRPr="00C20DB4">
        <w:t>)</w:t>
      </w:r>
      <w:r w:rsidR="00A90129">
        <w:t>, porcentajes</w:t>
      </w:r>
      <w:r w:rsidR="00C20DB4" w:rsidRPr="00C20DB4">
        <w:t>, valores mínimos y máximos, medias (</w:t>
      </w:r>
      <w:r w:rsidR="00A90129" w:rsidRPr="00A90129">
        <w:t>x̅</w:t>
      </w:r>
      <w:r w:rsidR="00C20DB4" w:rsidRPr="00C20DB4">
        <w:t>) y desviaciones estándar (</w:t>
      </w:r>
      <w:r w:rsidR="00A90129" w:rsidRPr="00A90129">
        <w:t>S</w:t>
      </w:r>
      <w:r w:rsidR="00C20DB4" w:rsidRPr="00C20DB4">
        <w:t xml:space="preserve">), con el fin de caracterizar la muestra y las variables de interés. </w:t>
      </w:r>
      <w:r w:rsidR="00DC33C6" w:rsidRPr="00DC33C6">
        <w:t>Debido a que la variable estilos de crianza era</w:t>
      </w:r>
      <w:r w:rsidR="00DC33C6">
        <w:t>n</w:t>
      </w:r>
      <w:r w:rsidR="00DC33C6" w:rsidRPr="00DC33C6">
        <w:t xml:space="preserve"> categórica, se aplicaron pruebas no paramétricas para contrastar las hipótesis</w:t>
      </w:r>
      <w:r w:rsidR="00C20DB4" w:rsidRPr="00C20DB4">
        <w:t>. Específicamente, se utilizó la prueba de Chi-cuadrado de Pearson para determinar la asociación entre las variables, complementada con el coeficiente V de Cramer para medir la fuerza de dicha asociación</w:t>
      </w:r>
      <w:r w:rsidR="00036926">
        <w:t xml:space="preserve">. </w:t>
      </w:r>
    </w:p>
    <w:p w14:paraId="0E94D8D7" w14:textId="1839B9F5" w:rsidR="00484C24" w:rsidRPr="00484C24" w:rsidRDefault="00484C24" w:rsidP="002C6235">
      <w:pPr>
        <w:spacing w:after="0"/>
        <w:ind w:firstLine="0"/>
        <w:jc w:val="left"/>
        <w:rPr>
          <w:b/>
          <w:bCs/>
          <w:i/>
          <w:iCs/>
        </w:rPr>
      </w:pPr>
      <w:r w:rsidRPr="00484C24">
        <w:rPr>
          <w:b/>
          <w:bCs/>
          <w:i/>
          <w:iCs/>
        </w:rPr>
        <w:t>Consideraciones éticas</w:t>
      </w:r>
    </w:p>
    <w:p w14:paraId="04A0C5AA" w14:textId="37C2157C" w:rsidR="00484C24" w:rsidRDefault="008D5A06" w:rsidP="002C6235">
      <w:pPr>
        <w:spacing w:after="0"/>
        <w:jc w:val="left"/>
      </w:pPr>
      <w:r>
        <w:t>E</w:t>
      </w:r>
      <w:r w:rsidRPr="008D5A06">
        <w:t xml:space="preserve">sta investigación se realizó conforme a los principios éticos establecidos en la Declaración Universal de Principios Éticos para Psicólogas y Psicólogos </w:t>
      </w:r>
      <w:r w:rsidR="000C4821" w:rsidRPr="000C4821">
        <w:t xml:space="preserve">(IAAP &amp; IUPsyS, 2008), así como las Pautas Éticas Internacionales para la Investigación Biomédica en seres humanos (CIOMS, OMS &amp; OPS, 2016). </w:t>
      </w:r>
      <w:r w:rsidR="00C66218" w:rsidRPr="00C66218">
        <w:t xml:space="preserve">Todos los procedimientos se ajustaron a las normativas vigentes del país donde se desarrolló el estudio. </w:t>
      </w:r>
      <w:r w:rsidR="000C4821" w:rsidRPr="000C4821">
        <w:t>Los participantes dieron su consentimiento informado, y se garantizó la confidencialidad y anonimato de los datos recopilados.</w:t>
      </w:r>
    </w:p>
    <w:p w14:paraId="5BF15FDF" w14:textId="5810D5C7" w:rsidR="000A2513" w:rsidRPr="004A7FC8" w:rsidRDefault="000A2513" w:rsidP="008347CC">
      <w:pPr>
        <w:spacing w:after="0" w:line="240" w:lineRule="auto"/>
        <w:ind w:firstLine="0"/>
        <w:jc w:val="center"/>
        <w:rPr>
          <w:b/>
          <w:bCs/>
        </w:rPr>
      </w:pPr>
      <w:r w:rsidRPr="004A7FC8">
        <w:rPr>
          <w:b/>
          <w:bCs/>
        </w:rPr>
        <w:t>Resultados</w:t>
      </w:r>
    </w:p>
    <w:p w14:paraId="36BBC298" w14:textId="77777777" w:rsidR="00A14614" w:rsidRDefault="00F203DA" w:rsidP="002C6235">
      <w:pPr>
        <w:spacing w:after="0"/>
        <w:jc w:val="left"/>
      </w:pPr>
      <w:r w:rsidRPr="00F203DA">
        <w:t>Se analizaron las medidas dependientes de salud mental positiva y sus dimensiones (satisfacción personal, actitud prosocial, autocontrol, autonomía, autoactualización y habilidades en relaciones interpersonales) en función de los estilos de crianza percibidos por los participantes (autoritativo, autoritario, permisivo y negligente).</w:t>
      </w:r>
      <w:r w:rsidR="000824C6">
        <w:t xml:space="preserve"> </w:t>
      </w:r>
      <w:r w:rsidR="00E33E64" w:rsidRPr="00E33E64">
        <w:t>A continuación, se presentan las medias, desviaciones estándar y asociaciones significativas entre los estilos de crianza y los niveles de salud mental positiva</w:t>
      </w:r>
      <w:r w:rsidR="00E33E64">
        <w:t xml:space="preserve">. </w:t>
      </w:r>
    </w:p>
    <w:p w14:paraId="6825E1F3" w14:textId="000E1156" w:rsidR="00A14614" w:rsidRPr="00D92D21" w:rsidRDefault="00A14614" w:rsidP="002C6235">
      <w:pPr>
        <w:spacing w:after="0"/>
        <w:jc w:val="left"/>
      </w:pPr>
      <w:r>
        <w:t>A</w:t>
      </w:r>
      <w:r w:rsidRPr="00D92D21">
        <w:t>mbos cuidadores mostraron frecuencias similares en cuanto a los estilos de crianza</w:t>
      </w:r>
      <w:r>
        <w:t xml:space="preserve"> (Ver </w:t>
      </w:r>
      <w:r w:rsidRPr="00D92D21">
        <w:t>Tabla 1</w:t>
      </w:r>
      <w:r>
        <w:t>)</w:t>
      </w:r>
      <w:r w:rsidRPr="00D92D21">
        <w:t xml:space="preserve">. Se observó una mayor prevalencia del estilo de crianza autoritativo en ambos cuidadores, este estilo se caracteriza </w:t>
      </w:r>
      <w:r>
        <w:t>por padres que tienen</w:t>
      </w:r>
      <w:r w:rsidRPr="00EA4078">
        <w:t xml:space="preserve"> expectativas claras de comportamiento y establecen normas firmes, pero explican las razones detrás de ellas y ajustan los límites según las necesidades y el desarrollo del niño</w:t>
      </w:r>
      <w:r>
        <w:t xml:space="preserve">, </w:t>
      </w:r>
      <w:r w:rsidRPr="003B6F60">
        <w:t xml:space="preserve">también promueven la autonomía, alentando la toma de decisiones y el pensamiento crítico dentro de un </w:t>
      </w:r>
      <w:r>
        <w:t>entorno</w:t>
      </w:r>
      <w:r w:rsidRPr="003B6F60">
        <w:t xml:space="preserve"> seguro y orientado</w:t>
      </w:r>
      <w:r>
        <w:t>, y c</w:t>
      </w:r>
      <w:r w:rsidRPr="003B6F60">
        <w:t xml:space="preserve">uando las reglas se rompen, las consecuencias son claras y justas, </w:t>
      </w:r>
      <w:r>
        <w:t>enfocándose</w:t>
      </w:r>
      <w:r w:rsidRPr="003B6F60">
        <w:t xml:space="preserve"> más en el aprendizaje que en el castigo. </w:t>
      </w:r>
      <w:r>
        <w:t>S</w:t>
      </w:r>
      <w:r w:rsidRPr="003B6F60">
        <w:t>on cálidos, afectuosos y receptivos a las emociones y preocupaciones de sus hijos</w:t>
      </w:r>
      <w:r>
        <w:t>, así como buscan promover</w:t>
      </w:r>
      <w:r w:rsidRPr="003B6F60">
        <w:t xml:space="preserve"> la comunicación abierta y están dispuestos a escuchar y dialogar. </w:t>
      </w:r>
      <w:r w:rsidRPr="00D92D21">
        <w:t xml:space="preserve">(Baumrind, 1966). </w:t>
      </w:r>
    </w:p>
    <w:p w14:paraId="5C0F3DC3" w14:textId="49D675BC" w:rsidR="00872532" w:rsidRPr="00872532" w:rsidRDefault="005A6813" w:rsidP="00F771EE">
      <w:pPr>
        <w:spacing w:after="0" w:line="240" w:lineRule="auto"/>
        <w:ind w:firstLine="0"/>
        <w:rPr>
          <w:b/>
          <w:bCs/>
        </w:rPr>
      </w:pPr>
      <w:r>
        <w:rPr>
          <w:b/>
          <w:bCs/>
        </w:rPr>
        <w:t>Tabla</w:t>
      </w:r>
      <w:r w:rsidRPr="001F1FCE">
        <w:rPr>
          <w:b/>
          <w:bCs/>
        </w:rPr>
        <w:t xml:space="preserve"> </w:t>
      </w:r>
      <w:r w:rsidR="0098197A">
        <w:rPr>
          <w:b/>
          <w:bCs/>
        </w:rPr>
        <w:t>1</w:t>
      </w:r>
    </w:p>
    <w:p w14:paraId="4FC140B3" w14:textId="3D803CD3" w:rsidR="00872532" w:rsidRPr="00872532" w:rsidRDefault="00872532" w:rsidP="006E2BAE">
      <w:pPr>
        <w:spacing w:after="0"/>
        <w:ind w:firstLine="0"/>
        <w:rPr>
          <w:i/>
          <w:iCs/>
        </w:rPr>
      </w:pPr>
      <w:r w:rsidRPr="00872532">
        <w:rPr>
          <w:i/>
          <w:iCs/>
        </w:rPr>
        <w:t>Estadísticos de frecuencia de estilos de crianza</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096"/>
        <w:gridCol w:w="1559"/>
        <w:gridCol w:w="990"/>
        <w:gridCol w:w="756"/>
      </w:tblGrid>
      <w:tr w:rsidR="00872532" w:rsidRPr="00872532" w14:paraId="4C1B7FD2" w14:textId="77777777" w:rsidTr="006E2BAE">
        <w:trPr>
          <w:jc w:val="center"/>
        </w:trPr>
        <w:tc>
          <w:tcPr>
            <w:tcW w:w="6096" w:type="dxa"/>
            <w:tcBorders>
              <w:bottom w:val="single" w:sz="4" w:space="0" w:color="auto"/>
            </w:tcBorders>
            <w:vAlign w:val="center"/>
          </w:tcPr>
          <w:p w14:paraId="43DBEB38" w14:textId="77777777" w:rsidR="00872532" w:rsidRPr="00872532" w:rsidRDefault="00872532" w:rsidP="00872532">
            <w:pPr>
              <w:spacing w:line="360" w:lineRule="auto"/>
              <w:ind w:firstLine="0"/>
              <w:jc w:val="center"/>
            </w:pPr>
          </w:p>
        </w:tc>
        <w:tc>
          <w:tcPr>
            <w:tcW w:w="1559" w:type="dxa"/>
            <w:vAlign w:val="center"/>
          </w:tcPr>
          <w:p w14:paraId="66DB952A" w14:textId="77777777" w:rsidR="00872532" w:rsidRPr="00872532" w:rsidRDefault="00872532" w:rsidP="00872532">
            <w:pPr>
              <w:spacing w:line="360" w:lineRule="auto"/>
              <w:ind w:firstLine="0"/>
              <w:jc w:val="center"/>
            </w:pPr>
            <w:r w:rsidRPr="00872532">
              <w:t>Dimensión</w:t>
            </w:r>
          </w:p>
        </w:tc>
        <w:tc>
          <w:tcPr>
            <w:tcW w:w="990" w:type="dxa"/>
            <w:vAlign w:val="center"/>
          </w:tcPr>
          <w:p w14:paraId="10F65396" w14:textId="77777777" w:rsidR="00872532" w:rsidRPr="00872532" w:rsidRDefault="00872532" w:rsidP="00872532">
            <w:pPr>
              <w:spacing w:line="360" w:lineRule="auto"/>
              <w:ind w:firstLine="0"/>
              <w:jc w:val="center"/>
            </w:pPr>
            <w:r w:rsidRPr="00872532">
              <w:t>Fi</w:t>
            </w:r>
          </w:p>
        </w:tc>
        <w:tc>
          <w:tcPr>
            <w:tcW w:w="0" w:type="auto"/>
            <w:vAlign w:val="center"/>
          </w:tcPr>
          <w:p w14:paraId="54F16779" w14:textId="77777777" w:rsidR="00872532" w:rsidRPr="00872532" w:rsidRDefault="00872532" w:rsidP="00872532">
            <w:pPr>
              <w:spacing w:line="360" w:lineRule="auto"/>
              <w:ind w:firstLine="0"/>
              <w:jc w:val="center"/>
            </w:pPr>
            <w:r w:rsidRPr="00872532">
              <w:t>%</w:t>
            </w:r>
          </w:p>
        </w:tc>
      </w:tr>
      <w:tr w:rsidR="00872532" w:rsidRPr="00872532" w14:paraId="124B3A9E" w14:textId="77777777" w:rsidTr="006E2BAE">
        <w:trPr>
          <w:trHeight w:val="69"/>
          <w:jc w:val="center"/>
        </w:trPr>
        <w:tc>
          <w:tcPr>
            <w:tcW w:w="6096" w:type="dxa"/>
            <w:vMerge w:val="restart"/>
            <w:tcBorders>
              <w:bottom w:val="nil"/>
            </w:tcBorders>
            <w:vAlign w:val="center"/>
          </w:tcPr>
          <w:p w14:paraId="56038696" w14:textId="77777777" w:rsidR="00872532" w:rsidRPr="00872532" w:rsidRDefault="00872532" w:rsidP="00872532">
            <w:pPr>
              <w:spacing w:line="360" w:lineRule="auto"/>
              <w:ind w:firstLine="0"/>
              <w:jc w:val="center"/>
            </w:pPr>
            <w:r w:rsidRPr="00872532">
              <w:t>Madre</w:t>
            </w:r>
          </w:p>
        </w:tc>
        <w:tc>
          <w:tcPr>
            <w:tcW w:w="1559" w:type="dxa"/>
            <w:tcBorders>
              <w:bottom w:val="nil"/>
            </w:tcBorders>
            <w:vAlign w:val="center"/>
          </w:tcPr>
          <w:p w14:paraId="604F0687" w14:textId="77777777" w:rsidR="00872532" w:rsidRPr="00872532" w:rsidRDefault="00872532" w:rsidP="00872532">
            <w:pPr>
              <w:spacing w:line="360" w:lineRule="auto"/>
              <w:ind w:firstLine="0"/>
              <w:jc w:val="center"/>
            </w:pPr>
            <w:r w:rsidRPr="00872532">
              <w:t>Autoritativo</w:t>
            </w:r>
          </w:p>
        </w:tc>
        <w:tc>
          <w:tcPr>
            <w:tcW w:w="990" w:type="dxa"/>
            <w:tcBorders>
              <w:bottom w:val="nil"/>
            </w:tcBorders>
            <w:vAlign w:val="center"/>
          </w:tcPr>
          <w:p w14:paraId="52BA414F" w14:textId="77777777" w:rsidR="00872532" w:rsidRPr="00872532" w:rsidRDefault="00872532" w:rsidP="00872532">
            <w:pPr>
              <w:spacing w:line="360" w:lineRule="auto"/>
              <w:ind w:firstLine="0"/>
              <w:jc w:val="center"/>
            </w:pPr>
            <w:r w:rsidRPr="00872532">
              <w:t>65</w:t>
            </w:r>
          </w:p>
        </w:tc>
        <w:tc>
          <w:tcPr>
            <w:tcW w:w="0" w:type="auto"/>
            <w:tcBorders>
              <w:bottom w:val="nil"/>
            </w:tcBorders>
            <w:vAlign w:val="center"/>
          </w:tcPr>
          <w:p w14:paraId="4E684C7D" w14:textId="77777777" w:rsidR="00872532" w:rsidRPr="00872532" w:rsidRDefault="00872532" w:rsidP="00872532">
            <w:pPr>
              <w:spacing w:line="360" w:lineRule="auto"/>
              <w:ind w:firstLine="0"/>
              <w:jc w:val="center"/>
            </w:pPr>
            <w:r w:rsidRPr="00872532">
              <w:t>32,5</w:t>
            </w:r>
          </w:p>
        </w:tc>
      </w:tr>
      <w:tr w:rsidR="00872532" w:rsidRPr="00872532" w14:paraId="751F0C57" w14:textId="77777777" w:rsidTr="006E2BAE">
        <w:trPr>
          <w:trHeight w:val="67"/>
          <w:jc w:val="center"/>
        </w:trPr>
        <w:tc>
          <w:tcPr>
            <w:tcW w:w="6096" w:type="dxa"/>
            <w:vMerge/>
            <w:tcBorders>
              <w:bottom w:val="nil"/>
            </w:tcBorders>
            <w:vAlign w:val="center"/>
          </w:tcPr>
          <w:p w14:paraId="6B1485C1"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0D5C2C76" w14:textId="77777777" w:rsidR="00872532" w:rsidRPr="00872532" w:rsidRDefault="00872532" w:rsidP="00872532">
            <w:pPr>
              <w:spacing w:line="360" w:lineRule="auto"/>
              <w:ind w:firstLine="0"/>
              <w:jc w:val="center"/>
            </w:pPr>
            <w:r w:rsidRPr="00872532">
              <w:t>Autoritario</w:t>
            </w:r>
          </w:p>
        </w:tc>
        <w:tc>
          <w:tcPr>
            <w:tcW w:w="990" w:type="dxa"/>
            <w:tcBorders>
              <w:top w:val="nil"/>
              <w:bottom w:val="nil"/>
            </w:tcBorders>
            <w:vAlign w:val="center"/>
          </w:tcPr>
          <w:p w14:paraId="24225B59" w14:textId="77777777" w:rsidR="00872532" w:rsidRPr="00872532" w:rsidRDefault="00872532" w:rsidP="00872532">
            <w:pPr>
              <w:spacing w:line="360" w:lineRule="auto"/>
              <w:ind w:firstLine="0"/>
              <w:jc w:val="center"/>
            </w:pPr>
            <w:r w:rsidRPr="00872532">
              <w:t>51</w:t>
            </w:r>
          </w:p>
        </w:tc>
        <w:tc>
          <w:tcPr>
            <w:tcW w:w="0" w:type="auto"/>
            <w:tcBorders>
              <w:top w:val="nil"/>
              <w:bottom w:val="nil"/>
            </w:tcBorders>
            <w:vAlign w:val="center"/>
          </w:tcPr>
          <w:p w14:paraId="55172CD0" w14:textId="77777777" w:rsidR="00872532" w:rsidRPr="00872532" w:rsidRDefault="00872532" w:rsidP="00872532">
            <w:pPr>
              <w:spacing w:line="360" w:lineRule="auto"/>
              <w:ind w:firstLine="0"/>
              <w:jc w:val="center"/>
            </w:pPr>
            <w:r w:rsidRPr="00872532">
              <w:t>25,5</w:t>
            </w:r>
          </w:p>
        </w:tc>
      </w:tr>
      <w:tr w:rsidR="00872532" w:rsidRPr="00872532" w14:paraId="756C0DB3" w14:textId="77777777" w:rsidTr="006E2BAE">
        <w:trPr>
          <w:trHeight w:val="67"/>
          <w:jc w:val="center"/>
        </w:trPr>
        <w:tc>
          <w:tcPr>
            <w:tcW w:w="6096" w:type="dxa"/>
            <w:vMerge/>
            <w:tcBorders>
              <w:bottom w:val="nil"/>
            </w:tcBorders>
            <w:vAlign w:val="center"/>
          </w:tcPr>
          <w:p w14:paraId="43294B35"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223715C9" w14:textId="77777777" w:rsidR="00872532" w:rsidRPr="00872532" w:rsidRDefault="00872532" w:rsidP="00872532">
            <w:pPr>
              <w:spacing w:line="360" w:lineRule="auto"/>
              <w:ind w:firstLine="0"/>
              <w:jc w:val="center"/>
            </w:pPr>
            <w:r w:rsidRPr="00872532">
              <w:t>Permisivo</w:t>
            </w:r>
          </w:p>
        </w:tc>
        <w:tc>
          <w:tcPr>
            <w:tcW w:w="990" w:type="dxa"/>
            <w:tcBorders>
              <w:top w:val="nil"/>
              <w:bottom w:val="nil"/>
            </w:tcBorders>
            <w:vAlign w:val="center"/>
          </w:tcPr>
          <w:p w14:paraId="364B7837" w14:textId="77777777" w:rsidR="00872532" w:rsidRPr="00872532" w:rsidRDefault="00872532" w:rsidP="00872532">
            <w:pPr>
              <w:spacing w:line="360" w:lineRule="auto"/>
              <w:ind w:firstLine="0"/>
              <w:jc w:val="center"/>
            </w:pPr>
            <w:r w:rsidRPr="00872532">
              <w:t>56</w:t>
            </w:r>
          </w:p>
        </w:tc>
        <w:tc>
          <w:tcPr>
            <w:tcW w:w="0" w:type="auto"/>
            <w:tcBorders>
              <w:top w:val="nil"/>
              <w:bottom w:val="nil"/>
            </w:tcBorders>
            <w:vAlign w:val="center"/>
          </w:tcPr>
          <w:p w14:paraId="084FB8AA" w14:textId="77777777" w:rsidR="00872532" w:rsidRPr="00872532" w:rsidRDefault="00872532" w:rsidP="00872532">
            <w:pPr>
              <w:spacing w:line="360" w:lineRule="auto"/>
              <w:ind w:firstLine="0"/>
              <w:jc w:val="center"/>
            </w:pPr>
            <w:r w:rsidRPr="00872532">
              <w:t>28,0</w:t>
            </w:r>
          </w:p>
        </w:tc>
      </w:tr>
      <w:tr w:rsidR="00872532" w:rsidRPr="00872532" w14:paraId="296CB62F" w14:textId="77777777" w:rsidTr="006E2BAE">
        <w:trPr>
          <w:trHeight w:val="67"/>
          <w:jc w:val="center"/>
        </w:trPr>
        <w:tc>
          <w:tcPr>
            <w:tcW w:w="6096" w:type="dxa"/>
            <w:vMerge/>
            <w:tcBorders>
              <w:bottom w:val="nil"/>
            </w:tcBorders>
            <w:vAlign w:val="center"/>
          </w:tcPr>
          <w:p w14:paraId="4D5671DB"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085AB2B5" w14:textId="77777777" w:rsidR="00872532" w:rsidRPr="00872532" w:rsidRDefault="00872532" w:rsidP="00872532">
            <w:pPr>
              <w:spacing w:line="360" w:lineRule="auto"/>
              <w:ind w:firstLine="0"/>
              <w:jc w:val="center"/>
            </w:pPr>
            <w:r w:rsidRPr="00872532">
              <w:t>Negligente</w:t>
            </w:r>
          </w:p>
        </w:tc>
        <w:tc>
          <w:tcPr>
            <w:tcW w:w="990" w:type="dxa"/>
            <w:tcBorders>
              <w:top w:val="nil"/>
              <w:bottom w:val="nil"/>
            </w:tcBorders>
            <w:vAlign w:val="center"/>
          </w:tcPr>
          <w:p w14:paraId="1A867C8F" w14:textId="77777777" w:rsidR="00872532" w:rsidRPr="00872532" w:rsidRDefault="00872532" w:rsidP="00872532">
            <w:pPr>
              <w:spacing w:line="360" w:lineRule="auto"/>
              <w:ind w:firstLine="0"/>
              <w:jc w:val="center"/>
            </w:pPr>
            <w:r w:rsidRPr="00872532">
              <w:t>28</w:t>
            </w:r>
          </w:p>
        </w:tc>
        <w:tc>
          <w:tcPr>
            <w:tcW w:w="0" w:type="auto"/>
            <w:tcBorders>
              <w:top w:val="nil"/>
              <w:bottom w:val="nil"/>
            </w:tcBorders>
            <w:vAlign w:val="center"/>
          </w:tcPr>
          <w:p w14:paraId="34653345" w14:textId="77777777" w:rsidR="00872532" w:rsidRPr="00872532" w:rsidRDefault="00872532" w:rsidP="00872532">
            <w:pPr>
              <w:spacing w:line="360" w:lineRule="auto"/>
              <w:ind w:firstLine="0"/>
              <w:jc w:val="center"/>
            </w:pPr>
            <w:r w:rsidRPr="00872532">
              <w:t>14,0</w:t>
            </w:r>
          </w:p>
        </w:tc>
      </w:tr>
      <w:tr w:rsidR="00872532" w:rsidRPr="00872532" w14:paraId="749373CE" w14:textId="77777777" w:rsidTr="006E2BAE">
        <w:trPr>
          <w:trHeight w:val="67"/>
          <w:jc w:val="center"/>
        </w:trPr>
        <w:tc>
          <w:tcPr>
            <w:tcW w:w="6096" w:type="dxa"/>
            <w:vMerge/>
            <w:tcBorders>
              <w:bottom w:val="nil"/>
            </w:tcBorders>
            <w:vAlign w:val="center"/>
          </w:tcPr>
          <w:p w14:paraId="4A95F3ED"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75BBB68B" w14:textId="77777777" w:rsidR="00872532" w:rsidRPr="00872532" w:rsidRDefault="00872532" w:rsidP="00872532">
            <w:pPr>
              <w:spacing w:line="360" w:lineRule="auto"/>
              <w:ind w:firstLine="0"/>
              <w:jc w:val="center"/>
            </w:pPr>
            <w:r w:rsidRPr="00872532">
              <w:t>Total</w:t>
            </w:r>
          </w:p>
        </w:tc>
        <w:tc>
          <w:tcPr>
            <w:tcW w:w="990" w:type="dxa"/>
            <w:tcBorders>
              <w:top w:val="nil"/>
              <w:bottom w:val="nil"/>
            </w:tcBorders>
            <w:vAlign w:val="center"/>
          </w:tcPr>
          <w:p w14:paraId="3D56DE78" w14:textId="77777777" w:rsidR="00872532" w:rsidRPr="00872532" w:rsidRDefault="00872532" w:rsidP="00872532">
            <w:pPr>
              <w:spacing w:line="360" w:lineRule="auto"/>
              <w:ind w:firstLine="0"/>
              <w:jc w:val="center"/>
            </w:pPr>
            <w:r w:rsidRPr="00872532">
              <w:t>200</w:t>
            </w:r>
          </w:p>
        </w:tc>
        <w:tc>
          <w:tcPr>
            <w:tcW w:w="0" w:type="auto"/>
            <w:tcBorders>
              <w:top w:val="nil"/>
              <w:bottom w:val="nil"/>
            </w:tcBorders>
            <w:vAlign w:val="center"/>
          </w:tcPr>
          <w:p w14:paraId="48A171B1" w14:textId="77777777" w:rsidR="00872532" w:rsidRPr="00872532" w:rsidRDefault="00872532" w:rsidP="00872532">
            <w:pPr>
              <w:spacing w:line="360" w:lineRule="auto"/>
              <w:ind w:firstLine="0"/>
              <w:jc w:val="center"/>
            </w:pPr>
            <w:r w:rsidRPr="00872532">
              <w:t>100,0</w:t>
            </w:r>
          </w:p>
        </w:tc>
      </w:tr>
      <w:tr w:rsidR="006E2BAE" w:rsidRPr="00872532" w14:paraId="59D3C7A9" w14:textId="77777777" w:rsidTr="006D79B8">
        <w:trPr>
          <w:trHeight w:val="67"/>
          <w:jc w:val="center"/>
        </w:trPr>
        <w:tc>
          <w:tcPr>
            <w:tcW w:w="6096" w:type="dxa"/>
            <w:tcBorders>
              <w:top w:val="nil"/>
              <w:bottom w:val="nil"/>
            </w:tcBorders>
            <w:vAlign w:val="center"/>
          </w:tcPr>
          <w:p w14:paraId="784FC0CA" w14:textId="77777777" w:rsidR="006E2BAE" w:rsidRPr="00872532" w:rsidRDefault="006E2BAE" w:rsidP="00872532">
            <w:pPr>
              <w:ind w:firstLine="0"/>
              <w:jc w:val="center"/>
            </w:pPr>
          </w:p>
        </w:tc>
        <w:tc>
          <w:tcPr>
            <w:tcW w:w="1559" w:type="dxa"/>
            <w:tcBorders>
              <w:top w:val="nil"/>
              <w:bottom w:val="nil"/>
            </w:tcBorders>
            <w:vAlign w:val="center"/>
          </w:tcPr>
          <w:p w14:paraId="26A3FFAB" w14:textId="77777777" w:rsidR="006E2BAE" w:rsidRPr="00872532" w:rsidRDefault="006E2BAE" w:rsidP="00872532">
            <w:pPr>
              <w:ind w:firstLine="0"/>
              <w:jc w:val="center"/>
            </w:pPr>
          </w:p>
        </w:tc>
        <w:tc>
          <w:tcPr>
            <w:tcW w:w="990" w:type="dxa"/>
            <w:tcBorders>
              <w:top w:val="nil"/>
              <w:bottom w:val="nil"/>
            </w:tcBorders>
            <w:vAlign w:val="center"/>
          </w:tcPr>
          <w:p w14:paraId="7C940761" w14:textId="77777777" w:rsidR="006E2BAE" w:rsidRPr="00872532" w:rsidRDefault="006E2BAE" w:rsidP="00872532">
            <w:pPr>
              <w:ind w:firstLine="0"/>
              <w:jc w:val="center"/>
            </w:pPr>
          </w:p>
        </w:tc>
        <w:tc>
          <w:tcPr>
            <w:tcW w:w="0" w:type="auto"/>
            <w:tcBorders>
              <w:top w:val="nil"/>
              <w:bottom w:val="nil"/>
            </w:tcBorders>
            <w:vAlign w:val="center"/>
          </w:tcPr>
          <w:p w14:paraId="55EC0049" w14:textId="77777777" w:rsidR="006E2BAE" w:rsidRPr="00872532" w:rsidRDefault="006E2BAE" w:rsidP="00872532">
            <w:pPr>
              <w:ind w:firstLine="0"/>
              <w:jc w:val="center"/>
            </w:pPr>
          </w:p>
        </w:tc>
      </w:tr>
      <w:tr w:rsidR="00872532" w:rsidRPr="00872532" w14:paraId="0F500236" w14:textId="77777777" w:rsidTr="006D79B8">
        <w:trPr>
          <w:trHeight w:val="54"/>
          <w:jc w:val="center"/>
        </w:trPr>
        <w:tc>
          <w:tcPr>
            <w:tcW w:w="6096" w:type="dxa"/>
            <w:vMerge w:val="restart"/>
            <w:tcBorders>
              <w:top w:val="nil"/>
              <w:bottom w:val="single" w:sz="4" w:space="0" w:color="auto"/>
            </w:tcBorders>
            <w:vAlign w:val="center"/>
          </w:tcPr>
          <w:p w14:paraId="57CEA43D" w14:textId="77777777" w:rsidR="00872532" w:rsidRPr="00872532" w:rsidRDefault="00872532" w:rsidP="00872532">
            <w:pPr>
              <w:spacing w:line="360" w:lineRule="auto"/>
              <w:ind w:firstLine="0"/>
              <w:jc w:val="center"/>
            </w:pPr>
            <w:r w:rsidRPr="00872532">
              <w:t>Padre</w:t>
            </w:r>
          </w:p>
        </w:tc>
        <w:tc>
          <w:tcPr>
            <w:tcW w:w="1559" w:type="dxa"/>
            <w:tcBorders>
              <w:top w:val="nil"/>
              <w:bottom w:val="nil"/>
            </w:tcBorders>
            <w:vAlign w:val="center"/>
          </w:tcPr>
          <w:p w14:paraId="2D7FA27C" w14:textId="77777777" w:rsidR="00872532" w:rsidRPr="00872532" w:rsidRDefault="00872532" w:rsidP="00872532">
            <w:pPr>
              <w:spacing w:line="360" w:lineRule="auto"/>
              <w:ind w:firstLine="0"/>
              <w:jc w:val="center"/>
            </w:pPr>
            <w:r w:rsidRPr="00872532">
              <w:t>Autoritativo</w:t>
            </w:r>
          </w:p>
        </w:tc>
        <w:tc>
          <w:tcPr>
            <w:tcW w:w="990" w:type="dxa"/>
            <w:tcBorders>
              <w:top w:val="nil"/>
              <w:bottom w:val="nil"/>
            </w:tcBorders>
            <w:vAlign w:val="center"/>
          </w:tcPr>
          <w:p w14:paraId="14893F39" w14:textId="77777777" w:rsidR="00872532" w:rsidRPr="00872532" w:rsidRDefault="00872532" w:rsidP="00872532">
            <w:pPr>
              <w:spacing w:line="360" w:lineRule="auto"/>
              <w:ind w:firstLine="0"/>
              <w:jc w:val="center"/>
            </w:pPr>
            <w:r w:rsidRPr="00872532">
              <w:t>55</w:t>
            </w:r>
          </w:p>
        </w:tc>
        <w:tc>
          <w:tcPr>
            <w:tcW w:w="0" w:type="auto"/>
            <w:tcBorders>
              <w:top w:val="nil"/>
              <w:bottom w:val="nil"/>
            </w:tcBorders>
            <w:vAlign w:val="center"/>
          </w:tcPr>
          <w:p w14:paraId="704B2ED1" w14:textId="77777777" w:rsidR="00872532" w:rsidRPr="00872532" w:rsidRDefault="00872532" w:rsidP="00872532">
            <w:pPr>
              <w:spacing w:line="360" w:lineRule="auto"/>
              <w:ind w:firstLine="0"/>
              <w:jc w:val="center"/>
            </w:pPr>
            <w:r w:rsidRPr="00872532">
              <w:t>27,5</w:t>
            </w:r>
          </w:p>
        </w:tc>
      </w:tr>
      <w:tr w:rsidR="00872532" w:rsidRPr="00872532" w14:paraId="604B11F2" w14:textId="77777777" w:rsidTr="006D79B8">
        <w:trPr>
          <w:trHeight w:val="54"/>
          <w:jc w:val="center"/>
        </w:trPr>
        <w:tc>
          <w:tcPr>
            <w:tcW w:w="6096" w:type="dxa"/>
            <w:vMerge/>
            <w:tcBorders>
              <w:bottom w:val="single" w:sz="4" w:space="0" w:color="auto"/>
            </w:tcBorders>
            <w:vAlign w:val="center"/>
          </w:tcPr>
          <w:p w14:paraId="0B7195E1"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1F8F9E6D" w14:textId="77777777" w:rsidR="00872532" w:rsidRPr="00872532" w:rsidRDefault="00872532" w:rsidP="00872532">
            <w:pPr>
              <w:spacing w:line="360" w:lineRule="auto"/>
              <w:ind w:firstLine="0"/>
              <w:jc w:val="center"/>
            </w:pPr>
            <w:r w:rsidRPr="00872532">
              <w:t>Autoritario</w:t>
            </w:r>
          </w:p>
        </w:tc>
        <w:tc>
          <w:tcPr>
            <w:tcW w:w="990" w:type="dxa"/>
            <w:tcBorders>
              <w:top w:val="nil"/>
              <w:bottom w:val="nil"/>
            </w:tcBorders>
            <w:vAlign w:val="center"/>
          </w:tcPr>
          <w:p w14:paraId="63BD6C39" w14:textId="77777777" w:rsidR="00872532" w:rsidRPr="00872532" w:rsidRDefault="00872532" w:rsidP="00872532">
            <w:pPr>
              <w:spacing w:line="360" w:lineRule="auto"/>
              <w:ind w:firstLine="0"/>
              <w:jc w:val="center"/>
            </w:pPr>
            <w:r w:rsidRPr="00872532">
              <w:t>35</w:t>
            </w:r>
          </w:p>
        </w:tc>
        <w:tc>
          <w:tcPr>
            <w:tcW w:w="0" w:type="auto"/>
            <w:tcBorders>
              <w:top w:val="nil"/>
              <w:bottom w:val="nil"/>
            </w:tcBorders>
            <w:vAlign w:val="center"/>
          </w:tcPr>
          <w:p w14:paraId="74EDC27C" w14:textId="77777777" w:rsidR="00872532" w:rsidRPr="00872532" w:rsidRDefault="00872532" w:rsidP="00872532">
            <w:pPr>
              <w:spacing w:line="360" w:lineRule="auto"/>
              <w:ind w:firstLine="0"/>
              <w:jc w:val="center"/>
            </w:pPr>
            <w:r w:rsidRPr="00872532">
              <w:t>17,5</w:t>
            </w:r>
          </w:p>
        </w:tc>
      </w:tr>
      <w:tr w:rsidR="00872532" w:rsidRPr="00872532" w14:paraId="74913320" w14:textId="77777777" w:rsidTr="006D79B8">
        <w:trPr>
          <w:trHeight w:val="54"/>
          <w:jc w:val="center"/>
        </w:trPr>
        <w:tc>
          <w:tcPr>
            <w:tcW w:w="6096" w:type="dxa"/>
            <w:vMerge/>
            <w:tcBorders>
              <w:bottom w:val="single" w:sz="4" w:space="0" w:color="auto"/>
            </w:tcBorders>
            <w:vAlign w:val="center"/>
          </w:tcPr>
          <w:p w14:paraId="3AFC5757"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7DAF8A0E" w14:textId="77777777" w:rsidR="00872532" w:rsidRPr="00872532" w:rsidRDefault="00872532" w:rsidP="00872532">
            <w:pPr>
              <w:spacing w:line="360" w:lineRule="auto"/>
              <w:ind w:firstLine="0"/>
              <w:jc w:val="center"/>
            </w:pPr>
            <w:r w:rsidRPr="00872532">
              <w:t>Permisivo</w:t>
            </w:r>
          </w:p>
        </w:tc>
        <w:tc>
          <w:tcPr>
            <w:tcW w:w="990" w:type="dxa"/>
            <w:tcBorders>
              <w:top w:val="nil"/>
              <w:bottom w:val="nil"/>
            </w:tcBorders>
            <w:vAlign w:val="center"/>
          </w:tcPr>
          <w:p w14:paraId="5250390A" w14:textId="77777777" w:rsidR="00872532" w:rsidRPr="00872532" w:rsidRDefault="00872532" w:rsidP="00872532">
            <w:pPr>
              <w:spacing w:line="360" w:lineRule="auto"/>
              <w:ind w:firstLine="0"/>
              <w:jc w:val="center"/>
            </w:pPr>
            <w:r w:rsidRPr="00872532">
              <w:t>38</w:t>
            </w:r>
          </w:p>
        </w:tc>
        <w:tc>
          <w:tcPr>
            <w:tcW w:w="0" w:type="auto"/>
            <w:tcBorders>
              <w:top w:val="nil"/>
              <w:bottom w:val="nil"/>
            </w:tcBorders>
            <w:vAlign w:val="center"/>
          </w:tcPr>
          <w:p w14:paraId="6AA91B82" w14:textId="77777777" w:rsidR="00872532" w:rsidRPr="00872532" w:rsidRDefault="00872532" w:rsidP="00872532">
            <w:pPr>
              <w:spacing w:line="360" w:lineRule="auto"/>
              <w:ind w:firstLine="0"/>
              <w:jc w:val="center"/>
            </w:pPr>
            <w:r w:rsidRPr="00872532">
              <w:t>19,0</w:t>
            </w:r>
          </w:p>
        </w:tc>
      </w:tr>
      <w:tr w:rsidR="00872532" w:rsidRPr="00872532" w14:paraId="1013795B" w14:textId="77777777" w:rsidTr="006D79B8">
        <w:trPr>
          <w:trHeight w:val="54"/>
          <w:jc w:val="center"/>
        </w:trPr>
        <w:tc>
          <w:tcPr>
            <w:tcW w:w="6096" w:type="dxa"/>
            <w:vMerge/>
            <w:tcBorders>
              <w:bottom w:val="single" w:sz="4" w:space="0" w:color="auto"/>
            </w:tcBorders>
            <w:vAlign w:val="center"/>
          </w:tcPr>
          <w:p w14:paraId="016337DB"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56628F52" w14:textId="77777777" w:rsidR="00872532" w:rsidRPr="00872532" w:rsidRDefault="00872532" w:rsidP="00872532">
            <w:pPr>
              <w:spacing w:line="360" w:lineRule="auto"/>
              <w:ind w:firstLine="0"/>
              <w:jc w:val="center"/>
            </w:pPr>
            <w:r w:rsidRPr="00872532">
              <w:t>Negligente</w:t>
            </w:r>
          </w:p>
        </w:tc>
        <w:tc>
          <w:tcPr>
            <w:tcW w:w="990" w:type="dxa"/>
            <w:tcBorders>
              <w:top w:val="nil"/>
              <w:bottom w:val="nil"/>
            </w:tcBorders>
            <w:vAlign w:val="center"/>
          </w:tcPr>
          <w:p w14:paraId="1E211090" w14:textId="77777777" w:rsidR="00872532" w:rsidRPr="00872532" w:rsidRDefault="00872532" w:rsidP="00872532">
            <w:pPr>
              <w:spacing w:line="360" w:lineRule="auto"/>
              <w:ind w:firstLine="0"/>
              <w:jc w:val="center"/>
            </w:pPr>
            <w:r w:rsidRPr="00872532">
              <w:t>44</w:t>
            </w:r>
          </w:p>
        </w:tc>
        <w:tc>
          <w:tcPr>
            <w:tcW w:w="0" w:type="auto"/>
            <w:tcBorders>
              <w:top w:val="nil"/>
              <w:bottom w:val="nil"/>
            </w:tcBorders>
            <w:vAlign w:val="center"/>
          </w:tcPr>
          <w:p w14:paraId="75852619" w14:textId="77777777" w:rsidR="00872532" w:rsidRPr="00872532" w:rsidRDefault="00872532" w:rsidP="00872532">
            <w:pPr>
              <w:spacing w:line="360" w:lineRule="auto"/>
              <w:ind w:firstLine="0"/>
              <w:jc w:val="center"/>
            </w:pPr>
            <w:r w:rsidRPr="00872532">
              <w:t>22,0</w:t>
            </w:r>
          </w:p>
        </w:tc>
      </w:tr>
      <w:tr w:rsidR="00872532" w:rsidRPr="00872532" w14:paraId="7834AFD7" w14:textId="77777777" w:rsidTr="006D79B8">
        <w:trPr>
          <w:trHeight w:val="54"/>
          <w:jc w:val="center"/>
        </w:trPr>
        <w:tc>
          <w:tcPr>
            <w:tcW w:w="6096" w:type="dxa"/>
            <w:vMerge/>
            <w:tcBorders>
              <w:bottom w:val="single" w:sz="4" w:space="0" w:color="auto"/>
            </w:tcBorders>
            <w:vAlign w:val="center"/>
          </w:tcPr>
          <w:p w14:paraId="56235DAA" w14:textId="77777777" w:rsidR="00872532" w:rsidRPr="00872532" w:rsidRDefault="00872532" w:rsidP="00872532">
            <w:pPr>
              <w:spacing w:line="360" w:lineRule="auto"/>
              <w:ind w:firstLine="0"/>
              <w:jc w:val="center"/>
            </w:pPr>
          </w:p>
        </w:tc>
        <w:tc>
          <w:tcPr>
            <w:tcW w:w="1559" w:type="dxa"/>
            <w:tcBorders>
              <w:top w:val="nil"/>
              <w:bottom w:val="nil"/>
            </w:tcBorders>
            <w:vAlign w:val="center"/>
          </w:tcPr>
          <w:p w14:paraId="25CD3925" w14:textId="77777777" w:rsidR="00872532" w:rsidRPr="00872532" w:rsidRDefault="00872532" w:rsidP="00872532">
            <w:pPr>
              <w:spacing w:line="360" w:lineRule="auto"/>
              <w:ind w:firstLine="0"/>
              <w:jc w:val="center"/>
            </w:pPr>
            <w:r w:rsidRPr="00872532">
              <w:t>Sin padre</w:t>
            </w:r>
          </w:p>
        </w:tc>
        <w:tc>
          <w:tcPr>
            <w:tcW w:w="990" w:type="dxa"/>
            <w:tcBorders>
              <w:top w:val="nil"/>
              <w:bottom w:val="nil"/>
            </w:tcBorders>
            <w:vAlign w:val="center"/>
          </w:tcPr>
          <w:p w14:paraId="4D1619FB" w14:textId="77777777" w:rsidR="00872532" w:rsidRPr="00872532" w:rsidRDefault="00872532" w:rsidP="00872532">
            <w:pPr>
              <w:spacing w:line="360" w:lineRule="auto"/>
              <w:ind w:firstLine="0"/>
              <w:jc w:val="center"/>
            </w:pPr>
            <w:r w:rsidRPr="00872532">
              <w:t>28</w:t>
            </w:r>
          </w:p>
        </w:tc>
        <w:tc>
          <w:tcPr>
            <w:tcW w:w="0" w:type="auto"/>
            <w:tcBorders>
              <w:top w:val="nil"/>
              <w:bottom w:val="nil"/>
            </w:tcBorders>
            <w:vAlign w:val="center"/>
          </w:tcPr>
          <w:p w14:paraId="63EF8E58" w14:textId="77777777" w:rsidR="00872532" w:rsidRPr="00872532" w:rsidRDefault="00872532" w:rsidP="00872532">
            <w:pPr>
              <w:spacing w:line="360" w:lineRule="auto"/>
              <w:ind w:firstLine="0"/>
              <w:jc w:val="center"/>
            </w:pPr>
            <w:r w:rsidRPr="00872532">
              <w:t>14,0</w:t>
            </w:r>
          </w:p>
        </w:tc>
      </w:tr>
      <w:tr w:rsidR="00872532" w:rsidRPr="00872532" w14:paraId="7E9DD9B1" w14:textId="77777777" w:rsidTr="006D79B8">
        <w:trPr>
          <w:trHeight w:val="54"/>
          <w:jc w:val="center"/>
        </w:trPr>
        <w:tc>
          <w:tcPr>
            <w:tcW w:w="6096" w:type="dxa"/>
            <w:vMerge/>
            <w:tcBorders>
              <w:bottom w:val="single" w:sz="4" w:space="0" w:color="auto"/>
            </w:tcBorders>
            <w:vAlign w:val="center"/>
          </w:tcPr>
          <w:p w14:paraId="184ABE33" w14:textId="77777777" w:rsidR="00872532" w:rsidRPr="00872532" w:rsidRDefault="00872532" w:rsidP="00872532">
            <w:pPr>
              <w:spacing w:line="360" w:lineRule="auto"/>
              <w:ind w:firstLine="0"/>
              <w:jc w:val="center"/>
            </w:pPr>
          </w:p>
        </w:tc>
        <w:tc>
          <w:tcPr>
            <w:tcW w:w="1559" w:type="dxa"/>
            <w:tcBorders>
              <w:top w:val="nil"/>
            </w:tcBorders>
            <w:vAlign w:val="center"/>
          </w:tcPr>
          <w:p w14:paraId="066F5E02" w14:textId="41C66391" w:rsidR="00872532" w:rsidRPr="00872532" w:rsidRDefault="00872532" w:rsidP="00872532">
            <w:pPr>
              <w:spacing w:line="360" w:lineRule="auto"/>
              <w:ind w:firstLine="0"/>
              <w:jc w:val="center"/>
            </w:pPr>
            <w:r w:rsidRPr="00872532">
              <w:t>To</w:t>
            </w:r>
            <w:r w:rsidR="00B23593">
              <w:t>t</w:t>
            </w:r>
            <w:r w:rsidRPr="00872532">
              <w:t>al</w:t>
            </w:r>
          </w:p>
        </w:tc>
        <w:tc>
          <w:tcPr>
            <w:tcW w:w="990" w:type="dxa"/>
            <w:tcBorders>
              <w:top w:val="nil"/>
            </w:tcBorders>
            <w:vAlign w:val="center"/>
          </w:tcPr>
          <w:p w14:paraId="79761E08" w14:textId="77777777" w:rsidR="00872532" w:rsidRPr="00872532" w:rsidRDefault="00872532" w:rsidP="00872532">
            <w:pPr>
              <w:spacing w:line="360" w:lineRule="auto"/>
              <w:ind w:firstLine="0"/>
              <w:jc w:val="center"/>
            </w:pPr>
            <w:r w:rsidRPr="00872532">
              <w:t>200</w:t>
            </w:r>
          </w:p>
        </w:tc>
        <w:tc>
          <w:tcPr>
            <w:tcW w:w="0" w:type="auto"/>
            <w:tcBorders>
              <w:top w:val="nil"/>
            </w:tcBorders>
            <w:vAlign w:val="center"/>
          </w:tcPr>
          <w:p w14:paraId="436B18A9" w14:textId="77777777" w:rsidR="00872532" w:rsidRPr="00872532" w:rsidRDefault="00872532" w:rsidP="00872532">
            <w:pPr>
              <w:spacing w:line="360" w:lineRule="auto"/>
              <w:ind w:firstLine="0"/>
              <w:jc w:val="center"/>
            </w:pPr>
            <w:r w:rsidRPr="00872532">
              <w:t>100,0</w:t>
            </w:r>
          </w:p>
        </w:tc>
      </w:tr>
    </w:tbl>
    <w:p w14:paraId="318D55F4" w14:textId="005F1FB2" w:rsidR="00D92D21" w:rsidRPr="00D92D21" w:rsidRDefault="00D92D21" w:rsidP="002C6235">
      <w:pPr>
        <w:spacing w:before="240" w:after="0"/>
        <w:jc w:val="left"/>
      </w:pPr>
      <w:r w:rsidRPr="00D92D21">
        <w:t xml:space="preserve">En cuanto al estilo de crianza permisivo, se observó una frecuencia ligeramente menor en ambos cuidadores. Estos suelen adoptar una actitud aceptante y no punitiva hacia los impulsos, deseos y acciones del niño, prefieren consultar con él sobre decisiones familiares y explicar las reglas del hogar en lugar de imponerlas. No hacen muchas exigencias </w:t>
      </w:r>
      <w:r w:rsidR="00395F7A">
        <w:t>en cuanto sus conductas y</w:t>
      </w:r>
      <w:r w:rsidRPr="00D92D21">
        <w:t xml:space="preserve"> </w:t>
      </w:r>
      <w:r w:rsidR="00395F7A">
        <w:t>s</w:t>
      </w:r>
      <w:r w:rsidRPr="00D92D21">
        <w:t>e presentan como un recurso para el niño, no como un modelo a seguir ni como alguien que moldea activamente su comportamiento presente o futuro. Permiten que el niño regule sus propias actividades, evita</w:t>
      </w:r>
      <w:r w:rsidR="003436EB">
        <w:t>n</w:t>
      </w:r>
      <w:r w:rsidRPr="00D92D21">
        <w:t xml:space="preserve"> controlarl</w:t>
      </w:r>
      <w:r w:rsidR="003436EB">
        <w:t>e</w:t>
      </w:r>
      <w:r w:rsidRPr="00D92D21">
        <w:t xml:space="preserve"> y no enfatiza</w:t>
      </w:r>
      <w:r w:rsidR="003436EB">
        <w:t>n</w:t>
      </w:r>
      <w:r w:rsidRPr="00D92D21">
        <w:t xml:space="preserve"> la obediencia a normas externas definidas</w:t>
      </w:r>
      <w:r w:rsidR="003436EB">
        <w:t xml:space="preserve"> </w:t>
      </w:r>
      <w:r w:rsidRPr="00D92D21">
        <w:t>(Baumrind, 1966).</w:t>
      </w:r>
    </w:p>
    <w:p w14:paraId="1627500E" w14:textId="77777777" w:rsidR="00D92D21" w:rsidRPr="00D92D21" w:rsidRDefault="00D92D21" w:rsidP="002C6235">
      <w:pPr>
        <w:spacing w:after="0"/>
        <w:jc w:val="left"/>
      </w:pPr>
      <w:r w:rsidRPr="00D92D21">
        <w:t>De manera similar, el estilo de crianza autoritario también mostró una frecuencia ligeramente menor en ambos cuidadores. Este estilo de crianza se caracteriza por un enfoque en el que los padres moldean, controlan y evalúan el comportamiento y las actitudes del niño de acuerdo con normas de conducta estrictas, a menudo basadas en principios teológicos y establecidas por una autoridad superior. Los cuidadores que utilizan este enfoque valoran la obediencia como una virtud y emplean medidas severas para reprimir la voluntad propia del niño cuando sus acciones o creencias no se alinean con las expectativas establecidas. Este estilo de crianza tiende a limitar la autonomía del niño, asignándole roles y responsabilidades domésticas para inculcarle respeto por el trabajo. Además, prioriza la preservación del orden y la estructura tradicional, y no fomenta el intercambio verbal, esperando que el niño acepte las decisiones de los padres sin cuestionamientos (Baumrind, 1966).</w:t>
      </w:r>
    </w:p>
    <w:p w14:paraId="7D36D777" w14:textId="562992A2" w:rsidR="00D92D21" w:rsidRPr="00D92D21" w:rsidRDefault="00D92D21" w:rsidP="002C6235">
      <w:pPr>
        <w:spacing w:after="0"/>
        <w:jc w:val="left"/>
      </w:pPr>
      <w:r w:rsidRPr="00D92D21">
        <w:t xml:space="preserve">El estilo de crianza negligente mostró una diferencia entre ambos cuidadores: fue menos frecuente en las madres, mientras que en los padres se observó con mayor frecuencia. </w:t>
      </w:r>
      <w:r w:rsidR="00907F41">
        <w:t>También</w:t>
      </w:r>
      <w:r w:rsidRPr="00D92D21">
        <w:t xml:space="preserve"> se identificó la ausencia de un segundo cuidador o de la figura paterna en algunos casos. En este estilo de crianza los cuidadores tienden a tener falta de responsabilidad parental significativa hacia el niño, suelen mostrar poco interés en las necesidades emocionales y físicas de sus hijos. No establecen límites claros ni proporcionan la supervisión necesaria para guiar el comportamiento. </w:t>
      </w:r>
      <w:r w:rsidR="00907F41">
        <w:t>Incluyendo que</w:t>
      </w:r>
      <w:r w:rsidRPr="00D92D21">
        <w:t xml:space="preserve"> pueden ser inconsistentes en su interacción con los hijos y mostrar poco afecto o apoyo emocional (Darling &amp; Steinberg, 1993 y Rafael &amp; Castañeda, 2021)</w:t>
      </w:r>
    </w:p>
    <w:p w14:paraId="3BF4DAC7" w14:textId="760FEF4D" w:rsidR="00D92D21" w:rsidRPr="00D92D21" w:rsidRDefault="00D92D21" w:rsidP="002C6235">
      <w:pPr>
        <w:spacing w:after="0"/>
        <w:jc w:val="left"/>
      </w:pPr>
      <w:r w:rsidRPr="00D92D21">
        <w:t xml:space="preserve">Estos resultados difieren de los encontrados por Barreno (2015) en su investigación sobre estilos de crianza y bienestar psicológico en adolescentes. En su estudio, se observó una mayor frecuencia del estilo parental autoritario en ambos padres. Sin embargo, los resultados coinciden en cuanto a la frecuencia del estilo parental negligente, siendo este más común en los padres que en las madres. Esta diferencia puede deberse a que tanto en la investigación de Barreno (2015) como en esta, se estudia la percepción de los hijos sobre la crianza de sus padres, y las percepciones pueden variar según la etapa de vida en la que se encuentren. Por ejemplo, Rodríguez, </w:t>
      </w:r>
      <w:r w:rsidRPr="00D92D21">
        <w:rPr>
          <w:i/>
          <w:iCs/>
        </w:rPr>
        <w:t>et al.</w:t>
      </w:r>
      <w:r w:rsidRPr="00D92D21">
        <w:t xml:space="preserve"> (2009) encontraron diferencias en la percepción de los estilos de crianza según las edades comprendidas entre </w:t>
      </w:r>
      <w:r w:rsidR="00AD6387">
        <w:t>8</w:t>
      </w:r>
      <w:r w:rsidRPr="00D92D21">
        <w:t xml:space="preserve"> y 16 años, a medida que los hijos crecen, informan de un decremento en el afecto, la comunicación y la supervisión de ambos padres, y un incremento en la percepción de la hostilidad, lo que explica los resultados de Barreno (2015). No obstante, las percepciones en dicho estudio se basaban en vivencias actuales, mientras que la presente investigación se basa en recuerdos de la infancia. Esto identifica una diferencia: los adolescentes pueden registrar respuestas basadas en sus vivencias más recientes, mientras que los adultos se basan en sus vivencias y recuerdos más significativos. </w:t>
      </w:r>
    </w:p>
    <w:p w14:paraId="3B79E986" w14:textId="7F1EE5B5" w:rsidR="00D92D21" w:rsidRPr="00D92D21" w:rsidRDefault="00605CC2" w:rsidP="002C6235">
      <w:pPr>
        <w:spacing w:after="0"/>
        <w:jc w:val="left"/>
      </w:pPr>
      <w:r w:rsidRPr="00605CC2">
        <w:t xml:space="preserve">En contraste, los resultados concuerdan con la teoría de la familia popular venezolana de Moreno (2012), según la cual esta familia es matricentrada. Esta es una estructura familiar en la que la madre es la figura central y predominante, asumiendo las responsabilidades afectivas, económicas y decisionales dentro del hogar. </w:t>
      </w:r>
      <w:r w:rsidR="000C3E1C">
        <w:t>E</w:t>
      </w:r>
      <w:r w:rsidRPr="00605CC2">
        <w:t xml:space="preserve">s común en las clases populares venezolanas, </w:t>
      </w:r>
      <w:r w:rsidR="000C3E1C">
        <w:t>que a</w:t>
      </w:r>
      <w:r w:rsidR="000C3E1C" w:rsidRPr="00605CC2">
        <w:t xml:space="preserve"> diferencia de otros modelos familiares donde el padre juega un papel central,</w:t>
      </w:r>
      <w:r w:rsidR="000C3E1C">
        <w:t xml:space="preserve"> </w:t>
      </w:r>
      <w:r w:rsidR="000C3E1C" w:rsidRPr="00605CC2">
        <w:t>la figura paterna está ausente o es poco significativa en términos de funciones familiares, incluso si está físicamente presente</w:t>
      </w:r>
      <w:r w:rsidR="000C3E1C">
        <w:t xml:space="preserve">, </w:t>
      </w:r>
      <w:r w:rsidR="009802C2">
        <w:t>lo que lleva</w:t>
      </w:r>
      <w:r w:rsidR="000C3E1C">
        <w:t xml:space="preserve"> </w:t>
      </w:r>
      <w:r w:rsidRPr="00605CC2">
        <w:t xml:space="preserve">a </w:t>
      </w:r>
      <w:r w:rsidR="000C3E1C">
        <w:t xml:space="preserve">que </w:t>
      </w:r>
      <w:r w:rsidRPr="00605CC2">
        <w:t>la madre asuma un rol multifacético y central</w:t>
      </w:r>
      <w:r w:rsidR="000C3E1C">
        <w:t xml:space="preserve">, </w:t>
      </w:r>
      <w:r w:rsidR="00BA4BB9">
        <w:t>convirtiéndose</w:t>
      </w:r>
      <w:r w:rsidRPr="00605CC2">
        <w:t xml:space="preserve"> en el principal soporte emocional y material para los hijos, quienes crecen en un entorno en el que su identidad y relaciones están profundamente ligadas a la figura materna. Esto </w:t>
      </w:r>
      <w:r w:rsidR="00594506">
        <w:t xml:space="preserve">se </w:t>
      </w:r>
      <w:r w:rsidR="00A22B0F">
        <w:t>observó</w:t>
      </w:r>
      <w:r w:rsidR="00A22B0F" w:rsidRPr="00605CC2">
        <w:t xml:space="preserve"> en</w:t>
      </w:r>
      <w:r w:rsidRPr="00605CC2">
        <w:t xml:space="preserve"> los resultados, en los que predominan los casos de crianza paternal negligente o incluso ausente, destacando el papel predominante de la madre en la crianza familiar, lo que refleja una dinámica familiar matricentrada</w:t>
      </w:r>
      <w:r w:rsidR="00D92D21" w:rsidRPr="00D92D21">
        <w:t xml:space="preserve">. </w:t>
      </w:r>
    </w:p>
    <w:p w14:paraId="5410BA7E" w14:textId="77777777" w:rsidR="00DF6D2E" w:rsidRPr="00872532" w:rsidRDefault="00DF6D2E" w:rsidP="00DF6D2E">
      <w:pPr>
        <w:spacing w:after="0" w:line="240" w:lineRule="auto"/>
        <w:ind w:firstLine="0"/>
        <w:rPr>
          <w:b/>
          <w:bCs/>
        </w:rPr>
      </w:pPr>
      <w:r>
        <w:rPr>
          <w:b/>
          <w:bCs/>
        </w:rPr>
        <w:t>Tabla</w:t>
      </w:r>
      <w:r w:rsidRPr="001F1FCE">
        <w:rPr>
          <w:b/>
          <w:bCs/>
        </w:rPr>
        <w:t xml:space="preserve"> </w:t>
      </w:r>
      <w:r>
        <w:rPr>
          <w:b/>
          <w:bCs/>
        </w:rPr>
        <w:t>2</w:t>
      </w:r>
    </w:p>
    <w:p w14:paraId="20CF5B07" w14:textId="77777777" w:rsidR="00DF6D2E" w:rsidRPr="00872532" w:rsidRDefault="00DF6D2E" w:rsidP="00DF6D2E">
      <w:pPr>
        <w:spacing w:after="0"/>
        <w:ind w:firstLine="0"/>
      </w:pPr>
      <w:r w:rsidRPr="00872532">
        <w:rPr>
          <w:i/>
          <w:iCs/>
        </w:rPr>
        <w:t>Estadísticos descriptivos de salud mental positiva</w:t>
      </w:r>
    </w:p>
    <w:tbl>
      <w:tblPr>
        <w:tblStyle w:val="Tablaconcuadrcula"/>
        <w:tblW w:w="0" w:type="auto"/>
        <w:jc w:val="center"/>
        <w:tblLook w:val="04A0" w:firstRow="1" w:lastRow="0" w:firstColumn="1" w:lastColumn="0" w:noHBand="0" w:noVBand="1"/>
      </w:tblPr>
      <w:tblGrid>
        <w:gridCol w:w="5546"/>
        <w:gridCol w:w="1030"/>
        <w:gridCol w:w="990"/>
        <w:gridCol w:w="876"/>
        <w:gridCol w:w="876"/>
      </w:tblGrid>
      <w:tr w:rsidR="00DF6D2E" w:rsidRPr="00872532" w14:paraId="4D34883A" w14:textId="77777777" w:rsidTr="005970D3">
        <w:trPr>
          <w:trHeight w:val="300"/>
          <w:jc w:val="center"/>
        </w:trPr>
        <w:tc>
          <w:tcPr>
            <w:tcW w:w="5546" w:type="dxa"/>
            <w:tcBorders>
              <w:left w:val="single" w:sz="8" w:space="0" w:color="FFFFFF" w:themeColor="background1"/>
              <w:right w:val="single" w:sz="8" w:space="0" w:color="FFFFFF" w:themeColor="background1"/>
            </w:tcBorders>
            <w:vAlign w:val="center"/>
          </w:tcPr>
          <w:p w14:paraId="4DE3DA8F" w14:textId="77777777" w:rsidR="00DF6D2E" w:rsidRPr="00872532" w:rsidRDefault="00DF6D2E" w:rsidP="005970D3">
            <w:pPr>
              <w:spacing w:line="360" w:lineRule="auto"/>
              <w:ind w:firstLine="0"/>
              <w:jc w:val="center"/>
            </w:pPr>
            <w:r w:rsidRPr="00872532">
              <w:t>Dimensión</w:t>
            </w:r>
          </w:p>
        </w:tc>
        <w:tc>
          <w:tcPr>
            <w:tcW w:w="0" w:type="auto"/>
            <w:tcBorders>
              <w:left w:val="single" w:sz="8" w:space="0" w:color="FFFFFF" w:themeColor="background1"/>
              <w:right w:val="single" w:sz="8" w:space="0" w:color="FFFFFF" w:themeColor="background1"/>
            </w:tcBorders>
            <w:vAlign w:val="center"/>
          </w:tcPr>
          <w:p w14:paraId="39447093" w14:textId="77777777" w:rsidR="00DF6D2E" w:rsidRPr="00872532" w:rsidRDefault="00DF6D2E" w:rsidP="005970D3">
            <w:pPr>
              <w:spacing w:line="360" w:lineRule="auto"/>
              <w:ind w:firstLine="0"/>
              <w:jc w:val="center"/>
            </w:pPr>
            <w:r w:rsidRPr="00872532">
              <w:t>Máx</w:t>
            </w:r>
            <w:r>
              <w:t>imo</w:t>
            </w:r>
          </w:p>
        </w:tc>
        <w:tc>
          <w:tcPr>
            <w:tcW w:w="0" w:type="auto"/>
            <w:tcBorders>
              <w:left w:val="single" w:sz="8" w:space="0" w:color="FFFFFF" w:themeColor="background1"/>
              <w:right w:val="single" w:sz="8" w:space="0" w:color="FFFFFF" w:themeColor="background1"/>
            </w:tcBorders>
            <w:vAlign w:val="center"/>
          </w:tcPr>
          <w:p w14:paraId="119F7BF7" w14:textId="77777777" w:rsidR="00DF6D2E" w:rsidRPr="00872532" w:rsidRDefault="00DF6D2E" w:rsidP="005970D3">
            <w:pPr>
              <w:spacing w:line="360" w:lineRule="auto"/>
              <w:ind w:firstLine="0"/>
              <w:jc w:val="center"/>
            </w:pPr>
            <w:r w:rsidRPr="00872532">
              <w:t>Mín</w:t>
            </w:r>
            <w:r>
              <w:t>imo</w:t>
            </w:r>
          </w:p>
        </w:tc>
        <w:tc>
          <w:tcPr>
            <w:tcW w:w="0" w:type="auto"/>
            <w:tcBorders>
              <w:left w:val="single" w:sz="8" w:space="0" w:color="FFFFFF" w:themeColor="background1"/>
              <w:right w:val="single" w:sz="8" w:space="0" w:color="FFFFFF" w:themeColor="background1"/>
            </w:tcBorders>
            <w:vAlign w:val="center"/>
          </w:tcPr>
          <w:p w14:paraId="2E636DED" w14:textId="77777777" w:rsidR="00DF6D2E" w:rsidRPr="00872532" w:rsidRDefault="00DF6D2E" w:rsidP="005970D3">
            <w:pPr>
              <w:spacing w:line="360" w:lineRule="auto"/>
              <w:ind w:firstLine="0"/>
              <w:jc w:val="center"/>
            </w:pPr>
            <w:r w:rsidRPr="00416B3D">
              <w:t>x̅</w:t>
            </w:r>
          </w:p>
        </w:tc>
        <w:tc>
          <w:tcPr>
            <w:tcW w:w="0" w:type="auto"/>
            <w:tcBorders>
              <w:left w:val="single" w:sz="8" w:space="0" w:color="FFFFFF" w:themeColor="background1"/>
              <w:right w:val="single" w:sz="8" w:space="0" w:color="FFFFFF" w:themeColor="background1"/>
            </w:tcBorders>
            <w:vAlign w:val="center"/>
          </w:tcPr>
          <w:p w14:paraId="377CE39B" w14:textId="77777777" w:rsidR="00DF6D2E" w:rsidRPr="00872532" w:rsidRDefault="00DF6D2E" w:rsidP="005970D3">
            <w:pPr>
              <w:spacing w:line="360" w:lineRule="auto"/>
              <w:ind w:firstLine="0"/>
              <w:jc w:val="center"/>
            </w:pPr>
            <w:r w:rsidRPr="00872532">
              <w:t>S</w:t>
            </w:r>
          </w:p>
        </w:tc>
      </w:tr>
      <w:tr w:rsidR="00DF6D2E" w:rsidRPr="00872532" w14:paraId="41E8A58D" w14:textId="77777777" w:rsidTr="005970D3">
        <w:trPr>
          <w:trHeight w:val="300"/>
          <w:jc w:val="center"/>
        </w:trPr>
        <w:tc>
          <w:tcPr>
            <w:tcW w:w="5546" w:type="dxa"/>
            <w:tcBorders>
              <w:left w:val="single" w:sz="8" w:space="0" w:color="FFFFFF" w:themeColor="background1"/>
              <w:bottom w:val="nil"/>
              <w:right w:val="single" w:sz="8" w:space="0" w:color="FFFFFF" w:themeColor="background1"/>
            </w:tcBorders>
            <w:vAlign w:val="center"/>
          </w:tcPr>
          <w:p w14:paraId="735AE784" w14:textId="77777777" w:rsidR="00DF6D2E" w:rsidRPr="00872532" w:rsidRDefault="00DF6D2E" w:rsidP="005970D3">
            <w:pPr>
              <w:spacing w:line="360" w:lineRule="auto"/>
              <w:ind w:firstLine="0"/>
              <w:jc w:val="center"/>
            </w:pPr>
            <w:r w:rsidRPr="00872532">
              <w:rPr>
                <w:lang w:val="es-ES"/>
              </w:rPr>
              <w:t>F1-Satisfacción personal</w:t>
            </w:r>
          </w:p>
        </w:tc>
        <w:tc>
          <w:tcPr>
            <w:tcW w:w="0" w:type="auto"/>
            <w:tcBorders>
              <w:left w:val="single" w:sz="8" w:space="0" w:color="FFFFFF" w:themeColor="background1"/>
              <w:bottom w:val="nil"/>
              <w:right w:val="single" w:sz="8" w:space="0" w:color="FFFFFF" w:themeColor="background1"/>
            </w:tcBorders>
            <w:vAlign w:val="center"/>
          </w:tcPr>
          <w:p w14:paraId="0170B9FA" w14:textId="77777777" w:rsidR="00DF6D2E" w:rsidRPr="00872532" w:rsidRDefault="00DF6D2E" w:rsidP="005970D3">
            <w:pPr>
              <w:spacing w:line="360" w:lineRule="auto"/>
              <w:ind w:firstLine="0"/>
              <w:jc w:val="center"/>
            </w:pPr>
            <w:r w:rsidRPr="00872532">
              <w:t>10</w:t>
            </w:r>
          </w:p>
        </w:tc>
        <w:tc>
          <w:tcPr>
            <w:tcW w:w="0" w:type="auto"/>
            <w:tcBorders>
              <w:left w:val="single" w:sz="8" w:space="0" w:color="FFFFFF" w:themeColor="background1"/>
              <w:bottom w:val="nil"/>
              <w:right w:val="single" w:sz="8" w:space="0" w:color="FFFFFF" w:themeColor="background1"/>
            </w:tcBorders>
            <w:vAlign w:val="center"/>
          </w:tcPr>
          <w:p w14:paraId="5C9B6B95" w14:textId="77777777" w:rsidR="00DF6D2E" w:rsidRPr="00872532" w:rsidRDefault="00DF6D2E" w:rsidP="005970D3">
            <w:pPr>
              <w:spacing w:line="360" w:lineRule="auto"/>
              <w:ind w:firstLine="0"/>
              <w:jc w:val="center"/>
            </w:pPr>
            <w:r w:rsidRPr="00872532">
              <w:t>32</w:t>
            </w:r>
          </w:p>
        </w:tc>
        <w:tc>
          <w:tcPr>
            <w:tcW w:w="0" w:type="auto"/>
            <w:tcBorders>
              <w:left w:val="single" w:sz="8" w:space="0" w:color="FFFFFF" w:themeColor="background1"/>
              <w:bottom w:val="nil"/>
              <w:right w:val="single" w:sz="8" w:space="0" w:color="FFFFFF" w:themeColor="background1"/>
            </w:tcBorders>
            <w:vAlign w:val="center"/>
          </w:tcPr>
          <w:p w14:paraId="517B2312" w14:textId="77777777" w:rsidR="00DF6D2E" w:rsidRPr="00872532" w:rsidRDefault="00DF6D2E" w:rsidP="005970D3">
            <w:pPr>
              <w:spacing w:line="360" w:lineRule="auto"/>
              <w:ind w:firstLine="0"/>
              <w:jc w:val="center"/>
            </w:pPr>
            <w:r w:rsidRPr="00872532">
              <w:t>25,23</w:t>
            </w:r>
          </w:p>
        </w:tc>
        <w:tc>
          <w:tcPr>
            <w:tcW w:w="0" w:type="auto"/>
            <w:tcBorders>
              <w:left w:val="single" w:sz="8" w:space="0" w:color="FFFFFF" w:themeColor="background1"/>
              <w:bottom w:val="nil"/>
              <w:right w:val="single" w:sz="8" w:space="0" w:color="FFFFFF" w:themeColor="background1"/>
            </w:tcBorders>
            <w:vAlign w:val="center"/>
          </w:tcPr>
          <w:p w14:paraId="7BFD5D13" w14:textId="77777777" w:rsidR="00DF6D2E" w:rsidRPr="00872532" w:rsidRDefault="00DF6D2E" w:rsidP="005970D3">
            <w:pPr>
              <w:spacing w:line="360" w:lineRule="auto"/>
              <w:ind w:firstLine="0"/>
              <w:jc w:val="center"/>
            </w:pPr>
            <w:r w:rsidRPr="00872532">
              <w:t>4,886</w:t>
            </w:r>
          </w:p>
        </w:tc>
      </w:tr>
      <w:tr w:rsidR="00DF6D2E" w:rsidRPr="00872532" w14:paraId="416896E5" w14:textId="77777777" w:rsidTr="005970D3">
        <w:trPr>
          <w:trHeight w:val="300"/>
          <w:jc w:val="center"/>
        </w:trPr>
        <w:tc>
          <w:tcPr>
            <w:tcW w:w="5546" w:type="dxa"/>
            <w:tcBorders>
              <w:top w:val="nil"/>
              <w:left w:val="nil"/>
              <w:bottom w:val="nil"/>
              <w:right w:val="nil"/>
            </w:tcBorders>
            <w:vAlign w:val="center"/>
          </w:tcPr>
          <w:p w14:paraId="1523F19C" w14:textId="77777777" w:rsidR="00DF6D2E" w:rsidRPr="00872532" w:rsidRDefault="00DF6D2E" w:rsidP="005970D3">
            <w:pPr>
              <w:spacing w:line="360" w:lineRule="auto"/>
              <w:ind w:firstLine="0"/>
              <w:jc w:val="center"/>
            </w:pPr>
            <w:r w:rsidRPr="00872532">
              <w:rPr>
                <w:lang w:val="es-ES"/>
              </w:rPr>
              <w:t>F2-Actitud prosocial</w:t>
            </w:r>
          </w:p>
        </w:tc>
        <w:tc>
          <w:tcPr>
            <w:tcW w:w="0" w:type="auto"/>
            <w:tcBorders>
              <w:top w:val="nil"/>
              <w:left w:val="nil"/>
              <w:bottom w:val="nil"/>
              <w:right w:val="nil"/>
            </w:tcBorders>
            <w:vAlign w:val="center"/>
          </w:tcPr>
          <w:p w14:paraId="1EF8A9EB" w14:textId="77777777" w:rsidR="00DF6D2E" w:rsidRPr="00872532" w:rsidRDefault="00DF6D2E" w:rsidP="005970D3">
            <w:pPr>
              <w:spacing w:line="360" w:lineRule="auto"/>
              <w:ind w:firstLine="0"/>
              <w:jc w:val="center"/>
            </w:pPr>
            <w:r w:rsidRPr="00872532">
              <w:t>8</w:t>
            </w:r>
          </w:p>
        </w:tc>
        <w:tc>
          <w:tcPr>
            <w:tcW w:w="0" w:type="auto"/>
            <w:tcBorders>
              <w:top w:val="nil"/>
              <w:left w:val="nil"/>
              <w:bottom w:val="nil"/>
              <w:right w:val="nil"/>
            </w:tcBorders>
            <w:vAlign w:val="center"/>
          </w:tcPr>
          <w:p w14:paraId="449B5158" w14:textId="77777777" w:rsidR="00DF6D2E" w:rsidRPr="00872532" w:rsidRDefault="00DF6D2E" w:rsidP="005970D3">
            <w:pPr>
              <w:spacing w:line="360" w:lineRule="auto"/>
              <w:ind w:firstLine="0"/>
              <w:jc w:val="center"/>
            </w:pPr>
            <w:r w:rsidRPr="00872532">
              <w:t>20</w:t>
            </w:r>
          </w:p>
        </w:tc>
        <w:tc>
          <w:tcPr>
            <w:tcW w:w="0" w:type="auto"/>
            <w:tcBorders>
              <w:top w:val="nil"/>
              <w:left w:val="nil"/>
              <w:bottom w:val="nil"/>
              <w:right w:val="nil"/>
            </w:tcBorders>
            <w:vAlign w:val="center"/>
          </w:tcPr>
          <w:p w14:paraId="158C86EC" w14:textId="77777777" w:rsidR="00DF6D2E" w:rsidRPr="00872532" w:rsidRDefault="00DF6D2E" w:rsidP="005970D3">
            <w:pPr>
              <w:spacing w:line="360" w:lineRule="auto"/>
              <w:ind w:firstLine="0"/>
              <w:jc w:val="center"/>
            </w:pPr>
            <w:r w:rsidRPr="00872532">
              <w:t>17,07</w:t>
            </w:r>
          </w:p>
        </w:tc>
        <w:tc>
          <w:tcPr>
            <w:tcW w:w="0" w:type="auto"/>
            <w:tcBorders>
              <w:top w:val="nil"/>
              <w:left w:val="nil"/>
              <w:bottom w:val="nil"/>
              <w:right w:val="nil"/>
            </w:tcBorders>
            <w:vAlign w:val="center"/>
          </w:tcPr>
          <w:p w14:paraId="4B20B911" w14:textId="77777777" w:rsidR="00DF6D2E" w:rsidRPr="00872532" w:rsidRDefault="00DF6D2E" w:rsidP="005970D3">
            <w:pPr>
              <w:spacing w:line="360" w:lineRule="auto"/>
              <w:ind w:firstLine="0"/>
              <w:jc w:val="center"/>
            </w:pPr>
            <w:r w:rsidRPr="00872532">
              <w:t>2,224</w:t>
            </w:r>
          </w:p>
        </w:tc>
      </w:tr>
      <w:tr w:rsidR="00DF6D2E" w:rsidRPr="00872532" w14:paraId="42E28D08" w14:textId="77777777" w:rsidTr="005970D3">
        <w:trPr>
          <w:trHeight w:val="300"/>
          <w:jc w:val="center"/>
        </w:trPr>
        <w:tc>
          <w:tcPr>
            <w:tcW w:w="5546" w:type="dxa"/>
            <w:tcBorders>
              <w:top w:val="nil"/>
              <w:left w:val="nil"/>
              <w:bottom w:val="nil"/>
              <w:right w:val="nil"/>
            </w:tcBorders>
            <w:vAlign w:val="center"/>
          </w:tcPr>
          <w:p w14:paraId="6471A13C" w14:textId="77777777" w:rsidR="00DF6D2E" w:rsidRPr="00872532" w:rsidRDefault="00DF6D2E" w:rsidP="005970D3">
            <w:pPr>
              <w:spacing w:line="360" w:lineRule="auto"/>
              <w:ind w:firstLine="0"/>
              <w:jc w:val="center"/>
            </w:pPr>
            <w:r w:rsidRPr="00872532">
              <w:rPr>
                <w:lang w:val="es-ES"/>
              </w:rPr>
              <w:t>F3-Autocontrol</w:t>
            </w:r>
          </w:p>
        </w:tc>
        <w:tc>
          <w:tcPr>
            <w:tcW w:w="0" w:type="auto"/>
            <w:tcBorders>
              <w:top w:val="nil"/>
              <w:left w:val="nil"/>
              <w:bottom w:val="nil"/>
              <w:right w:val="nil"/>
            </w:tcBorders>
            <w:vAlign w:val="center"/>
          </w:tcPr>
          <w:p w14:paraId="76437706" w14:textId="77777777" w:rsidR="00DF6D2E" w:rsidRPr="00872532" w:rsidRDefault="00DF6D2E" w:rsidP="005970D3">
            <w:pPr>
              <w:spacing w:line="360" w:lineRule="auto"/>
              <w:ind w:firstLine="0"/>
              <w:jc w:val="center"/>
            </w:pPr>
            <w:r w:rsidRPr="00872532">
              <w:t>5</w:t>
            </w:r>
          </w:p>
        </w:tc>
        <w:tc>
          <w:tcPr>
            <w:tcW w:w="0" w:type="auto"/>
            <w:tcBorders>
              <w:top w:val="nil"/>
              <w:left w:val="nil"/>
              <w:bottom w:val="nil"/>
              <w:right w:val="nil"/>
            </w:tcBorders>
            <w:vAlign w:val="center"/>
          </w:tcPr>
          <w:p w14:paraId="153A2787" w14:textId="77777777" w:rsidR="00DF6D2E" w:rsidRPr="00872532" w:rsidRDefault="00DF6D2E" w:rsidP="005970D3">
            <w:pPr>
              <w:spacing w:line="360" w:lineRule="auto"/>
              <w:ind w:firstLine="0"/>
              <w:jc w:val="center"/>
            </w:pPr>
            <w:r w:rsidRPr="00872532">
              <w:t>20</w:t>
            </w:r>
          </w:p>
        </w:tc>
        <w:tc>
          <w:tcPr>
            <w:tcW w:w="0" w:type="auto"/>
            <w:tcBorders>
              <w:top w:val="nil"/>
              <w:left w:val="nil"/>
              <w:bottom w:val="nil"/>
              <w:right w:val="nil"/>
            </w:tcBorders>
            <w:vAlign w:val="center"/>
          </w:tcPr>
          <w:p w14:paraId="730B33BE" w14:textId="77777777" w:rsidR="00DF6D2E" w:rsidRPr="00872532" w:rsidRDefault="00DF6D2E" w:rsidP="005970D3">
            <w:pPr>
              <w:spacing w:line="360" w:lineRule="auto"/>
              <w:ind w:firstLine="0"/>
              <w:jc w:val="center"/>
            </w:pPr>
            <w:r w:rsidRPr="00872532">
              <w:t>13,92</w:t>
            </w:r>
          </w:p>
        </w:tc>
        <w:tc>
          <w:tcPr>
            <w:tcW w:w="0" w:type="auto"/>
            <w:tcBorders>
              <w:top w:val="nil"/>
              <w:left w:val="nil"/>
              <w:bottom w:val="nil"/>
              <w:right w:val="nil"/>
            </w:tcBorders>
            <w:vAlign w:val="center"/>
          </w:tcPr>
          <w:p w14:paraId="0FCCE7BA" w14:textId="77777777" w:rsidR="00DF6D2E" w:rsidRPr="00872532" w:rsidRDefault="00DF6D2E" w:rsidP="005970D3">
            <w:pPr>
              <w:spacing w:line="360" w:lineRule="auto"/>
              <w:ind w:firstLine="0"/>
              <w:jc w:val="center"/>
            </w:pPr>
            <w:r w:rsidRPr="00872532">
              <w:t>3,582</w:t>
            </w:r>
          </w:p>
        </w:tc>
      </w:tr>
      <w:tr w:rsidR="00DF6D2E" w:rsidRPr="00872532" w14:paraId="6ECD3675" w14:textId="77777777" w:rsidTr="005970D3">
        <w:trPr>
          <w:trHeight w:val="300"/>
          <w:jc w:val="center"/>
        </w:trPr>
        <w:tc>
          <w:tcPr>
            <w:tcW w:w="5546" w:type="dxa"/>
            <w:tcBorders>
              <w:top w:val="nil"/>
              <w:left w:val="nil"/>
              <w:bottom w:val="nil"/>
              <w:right w:val="nil"/>
            </w:tcBorders>
            <w:vAlign w:val="center"/>
          </w:tcPr>
          <w:p w14:paraId="08494A2B" w14:textId="77777777" w:rsidR="00DF6D2E" w:rsidRPr="00872532" w:rsidRDefault="00DF6D2E" w:rsidP="005970D3">
            <w:pPr>
              <w:spacing w:line="360" w:lineRule="auto"/>
              <w:ind w:firstLine="0"/>
              <w:jc w:val="center"/>
            </w:pPr>
            <w:r w:rsidRPr="00872532">
              <w:rPr>
                <w:lang w:val="es-ES"/>
              </w:rPr>
              <w:t>F4-Autonomía</w:t>
            </w:r>
          </w:p>
        </w:tc>
        <w:tc>
          <w:tcPr>
            <w:tcW w:w="0" w:type="auto"/>
            <w:tcBorders>
              <w:top w:val="nil"/>
              <w:left w:val="nil"/>
              <w:bottom w:val="nil"/>
              <w:right w:val="nil"/>
            </w:tcBorders>
            <w:vAlign w:val="center"/>
          </w:tcPr>
          <w:p w14:paraId="7EAF1A6D" w14:textId="77777777" w:rsidR="00DF6D2E" w:rsidRPr="00872532" w:rsidRDefault="00DF6D2E" w:rsidP="005970D3">
            <w:pPr>
              <w:spacing w:line="360" w:lineRule="auto"/>
              <w:ind w:firstLine="0"/>
              <w:jc w:val="center"/>
            </w:pPr>
            <w:r w:rsidRPr="00872532">
              <w:t>5</w:t>
            </w:r>
          </w:p>
        </w:tc>
        <w:tc>
          <w:tcPr>
            <w:tcW w:w="0" w:type="auto"/>
            <w:tcBorders>
              <w:top w:val="nil"/>
              <w:left w:val="nil"/>
              <w:bottom w:val="nil"/>
              <w:right w:val="nil"/>
            </w:tcBorders>
            <w:vAlign w:val="center"/>
          </w:tcPr>
          <w:p w14:paraId="1E95BA64" w14:textId="77777777" w:rsidR="00DF6D2E" w:rsidRPr="00872532" w:rsidRDefault="00DF6D2E" w:rsidP="005970D3">
            <w:pPr>
              <w:spacing w:line="360" w:lineRule="auto"/>
              <w:ind w:firstLine="0"/>
              <w:jc w:val="center"/>
            </w:pPr>
            <w:r w:rsidRPr="00872532">
              <w:t>20</w:t>
            </w:r>
          </w:p>
        </w:tc>
        <w:tc>
          <w:tcPr>
            <w:tcW w:w="0" w:type="auto"/>
            <w:tcBorders>
              <w:top w:val="nil"/>
              <w:left w:val="nil"/>
              <w:bottom w:val="nil"/>
              <w:right w:val="nil"/>
            </w:tcBorders>
            <w:vAlign w:val="center"/>
          </w:tcPr>
          <w:p w14:paraId="711C4C4B" w14:textId="77777777" w:rsidR="00DF6D2E" w:rsidRPr="00872532" w:rsidRDefault="00DF6D2E" w:rsidP="005970D3">
            <w:pPr>
              <w:spacing w:line="360" w:lineRule="auto"/>
              <w:ind w:firstLine="0"/>
              <w:jc w:val="center"/>
            </w:pPr>
            <w:r w:rsidRPr="00872532">
              <w:t>15,02</w:t>
            </w:r>
          </w:p>
        </w:tc>
        <w:tc>
          <w:tcPr>
            <w:tcW w:w="0" w:type="auto"/>
            <w:tcBorders>
              <w:top w:val="nil"/>
              <w:left w:val="nil"/>
              <w:bottom w:val="nil"/>
              <w:right w:val="nil"/>
            </w:tcBorders>
            <w:vAlign w:val="center"/>
          </w:tcPr>
          <w:p w14:paraId="65A7BB66" w14:textId="77777777" w:rsidR="00DF6D2E" w:rsidRPr="00872532" w:rsidRDefault="00DF6D2E" w:rsidP="005970D3">
            <w:pPr>
              <w:spacing w:line="360" w:lineRule="auto"/>
              <w:ind w:firstLine="0"/>
              <w:jc w:val="center"/>
            </w:pPr>
            <w:r w:rsidRPr="00872532">
              <w:t>3,622</w:t>
            </w:r>
          </w:p>
        </w:tc>
      </w:tr>
      <w:tr w:rsidR="00DF6D2E" w:rsidRPr="00872532" w14:paraId="112FB199" w14:textId="77777777" w:rsidTr="005970D3">
        <w:trPr>
          <w:trHeight w:val="300"/>
          <w:jc w:val="center"/>
        </w:trPr>
        <w:tc>
          <w:tcPr>
            <w:tcW w:w="5546" w:type="dxa"/>
            <w:tcBorders>
              <w:top w:val="nil"/>
              <w:left w:val="nil"/>
              <w:bottom w:val="nil"/>
              <w:right w:val="nil"/>
            </w:tcBorders>
            <w:vAlign w:val="center"/>
          </w:tcPr>
          <w:p w14:paraId="51AF10C0" w14:textId="77777777" w:rsidR="00DF6D2E" w:rsidRPr="00872532" w:rsidRDefault="00DF6D2E" w:rsidP="005970D3">
            <w:pPr>
              <w:spacing w:line="360" w:lineRule="auto"/>
              <w:ind w:firstLine="0"/>
              <w:jc w:val="center"/>
            </w:pPr>
            <w:r w:rsidRPr="00872532">
              <w:rPr>
                <w:lang w:val="es-ES"/>
              </w:rPr>
              <w:t>F5- Resolución de Problemas y autoactualización</w:t>
            </w:r>
          </w:p>
        </w:tc>
        <w:tc>
          <w:tcPr>
            <w:tcW w:w="0" w:type="auto"/>
            <w:tcBorders>
              <w:top w:val="nil"/>
              <w:left w:val="nil"/>
              <w:bottom w:val="nil"/>
              <w:right w:val="nil"/>
            </w:tcBorders>
            <w:vAlign w:val="center"/>
          </w:tcPr>
          <w:p w14:paraId="44228578" w14:textId="77777777" w:rsidR="00DF6D2E" w:rsidRPr="00872532" w:rsidRDefault="00DF6D2E" w:rsidP="005970D3">
            <w:pPr>
              <w:spacing w:line="360" w:lineRule="auto"/>
              <w:ind w:firstLine="0"/>
              <w:jc w:val="center"/>
            </w:pPr>
            <w:r w:rsidRPr="00872532">
              <w:t>17</w:t>
            </w:r>
          </w:p>
        </w:tc>
        <w:tc>
          <w:tcPr>
            <w:tcW w:w="0" w:type="auto"/>
            <w:tcBorders>
              <w:top w:val="nil"/>
              <w:left w:val="nil"/>
              <w:bottom w:val="nil"/>
              <w:right w:val="nil"/>
            </w:tcBorders>
            <w:vAlign w:val="center"/>
          </w:tcPr>
          <w:p w14:paraId="7B671FC3" w14:textId="77777777" w:rsidR="00DF6D2E" w:rsidRPr="00872532" w:rsidRDefault="00DF6D2E" w:rsidP="005970D3">
            <w:pPr>
              <w:spacing w:line="360" w:lineRule="auto"/>
              <w:ind w:firstLine="0"/>
              <w:jc w:val="center"/>
            </w:pPr>
            <w:r w:rsidRPr="00872532">
              <w:t>36</w:t>
            </w:r>
          </w:p>
        </w:tc>
        <w:tc>
          <w:tcPr>
            <w:tcW w:w="0" w:type="auto"/>
            <w:tcBorders>
              <w:top w:val="nil"/>
              <w:left w:val="nil"/>
              <w:bottom w:val="nil"/>
              <w:right w:val="nil"/>
            </w:tcBorders>
            <w:vAlign w:val="center"/>
          </w:tcPr>
          <w:p w14:paraId="3E3A6D82" w14:textId="77777777" w:rsidR="00DF6D2E" w:rsidRPr="00872532" w:rsidRDefault="00DF6D2E" w:rsidP="005970D3">
            <w:pPr>
              <w:spacing w:line="360" w:lineRule="auto"/>
              <w:ind w:firstLine="0"/>
              <w:jc w:val="center"/>
            </w:pPr>
            <w:r w:rsidRPr="00872532">
              <w:t>28,70</w:t>
            </w:r>
          </w:p>
        </w:tc>
        <w:tc>
          <w:tcPr>
            <w:tcW w:w="0" w:type="auto"/>
            <w:tcBorders>
              <w:top w:val="nil"/>
              <w:left w:val="nil"/>
              <w:bottom w:val="nil"/>
              <w:right w:val="nil"/>
            </w:tcBorders>
            <w:vAlign w:val="center"/>
          </w:tcPr>
          <w:p w14:paraId="6287DCD5" w14:textId="77777777" w:rsidR="00DF6D2E" w:rsidRPr="00872532" w:rsidRDefault="00DF6D2E" w:rsidP="005970D3">
            <w:pPr>
              <w:spacing w:line="360" w:lineRule="auto"/>
              <w:ind w:firstLine="0"/>
              <w:jc w:val="center"/>
            </w:pPr>
            <w:r w:rsidRPr="00872532">
              <w:t>4,203</w:t>
            </w:r>
          </w:p>
        </w:tc>
      </w:tr>
      <w:tr w:rsidR="00DF6D2E" w:rsidRPr="00872532" w14:paraId="3D03B031" w14:textId="77777777" w:rsidTr="005970D3">
        <w:trPr>
          <w:trHeight w:val="300"/>
          <w:jc w:val="center"/>
        </w:trPr>
        <w:tc>
          <w:tcPr>
            <w:tcW w:w="5546" w:type="dxa"/>
            <w:tcBorders>
              <w:top w:val="nil"/>
              <w:left w:val="nil"/>
              <w:bottom w:val="nil"/>
              <w:right w:val="nil"/>
            </w:tcBorders>
            <w:vAlign w:val="center"/>
          </w:tcPr>
          <w:p w14:paraId="6DBCE25E" w14:textId="77777777" w:rsidR="00DF6D2E" w:rsidRPr="00872532" w:rsidRDefault="00DF6D2E" w:rsidP="005970D3">
            <w:pPr>
              <w:spacing w:line="360" w:lineRule="auto"/>
              <w:ind w:firstLine="0"/>
              <w:jc w:val="center"/>
            </w:pPr>
            <w:r w:rsidRPr="00872532">
              <w:rPr>
                <w:lang w:val="es-ES"/>
              </w:rPr>
              <w:t>F6- Habilidades de Relación Interpersonal</w:t>
            </w:r>
          </w:p>
        </w:tc>
        <w:tc>
          <w:tcPr>
            <w:tcW w:w="0" w:type="auto"/>
            <w:tcBorders>
              <w:top w:val="nil"/>
              <w:left w:val="nil"/>
              <w:bottom w:val="nil"/>
              <w:right w:val="nil"/>
            </w:tcBorders>
            <w:vAlign w:val="center"/>
          </w:tcPr>
          <w:p w14:paraId="02451B4D" w14:textId="77777777" w:rsidR="00DF6D2E" w:rsidRPr="00872532" w:rsidRDefault="00DF6D2E" w:rsidP="005970D3">
            <w:pPr>
              <w:spacing w:line="360" w:lineRule="auto"/>
              <w:ind w:firstLine="0"/>
              <w:jc w:val="center"/>
            </w:pPr>
            <w:r w:rsidRPr="00872532">
              <w:t>12</w:t>
            </w:r>
          </w:p>
        </w:tc>
        <w:tc>
          <w:tcPr>
            <w:tcW w:w="0" w:type="auto"/>
            <w:tcBorders>
              <w:top w:val="nil"/>
              <w:left w:val="nil"/>
              <w:bottom w:val="nil"/>
              <w:right w:val="nil"/>
            </w:tcBorders>
            <w:vAlign w:val="center"/>
          </w:tcPr>
          <w:p w14:paraId="303502DC" w14:textId="77777777" w:rsidR="00DF6D2E" w:rsidRPr="00872532" w:rsidRDefault="00DF6D2E" w:rsidP="005970D3">
            <w:pPr>
              <w:spacing w:line="360" w:lineRule="auto"/>
              <w:ind w:firstLine="0"/>
              <w:jc w:val="center"/>
            </w:pPr>
            <w:r w:rsidRPr="00872532">
              <w:t>28</w:t>
            </w:r>
          </w:p>
        </w:tc>
        <w:tc>
          <w:tcPr>
            <w:tcW w:w="0" w:type="auto"/>
            <w:tcBorders>
              <w:top w:val="nil"/>
              <w:left w:val="nil"/>
              <w:bottom w:val="nil"/>
              <w:right w:val="nil"/>
            </w:tcBorders>
            <w:vAlign w:val="center"/>
          </w:tcPr>
          <w:p w14:paraId="7CBB7A00" w14:textId="77777777" w:rsidR="00DF6D2E" w:rsidRPr="00872532" w:rsidRDefault="00DF6D2E" w:rsidP="005970D3">
            <w:pPr>
              <w:spacing w:line="360" w:lineRule="auto"/>
              <w:ind w:firstLine="0"/>
              <w:jc w:val="center"/>
            </w:pPr>
            <w:r w:rsidRPr="00872532">
              <w:t>21,69</w:t>
            </w:r>
          </w:p>
        </w:tc>
        <w:tc>
          <w:tcPr>
            <w:tcW w:w="0" w:type="auto"/>
            <w:tcBorders>
              <w:top w:val="nil"/>
              <w:left w:val="nil"/>
              <w:bottom w:val="nil"/>
              <w:right w:val="nil"/>
            </w:tcBorders>
            <w:vAlign w:val="center"/>
          </w:tcPr>
          <w:p w14:paraId="3F445F2A" w14:textId="77777777" w:rsidR="00DF6D2E" w:rsidRPr="00872532" w:rsidRDefault="00DF6D2E" w:rsidP="005970D3">
            <w:pPr>
              <w:spacing w:line="360" w:lineRule="auto"/>
              <w:ind w:firstLine="0"/>
              <w:jc w:val="center"/>
            </w:pPr>
            <w:r w:rsidRPr="00872532">
              <w:t>3,623</w:t>
            </w:r>
          </w:p>
        </w:tc>
      </w:tr>
      <w:tr w:rsidR="00DF6D2E" w:rsidRPr="00872532" w14:paraId="4783B33D" w14:textId="77777777" w:rsidTr="005970D3">
        <w:trPr>
          <w:trHeight w:val="214"/>
          <w:jc w:val="center"/>
        </w:trPr>
        <w:tc>
          <w:tcPr>
            <w:tcW w:w="5546" w:type="dxa"/>
            <w:tcBorders>
              <w:top w:val="nil"/>
              <w:left w:val="single" w:sz="8" w:space="0" w:color="FFFFFF" w:themeColor="background1"/>
              <w:right w:val="single" w:sz="8" w:space="0" w:color="FFFFFF" w:themeColor="background1"/>
            </w:tcBorders>
            <w:vAlign w:val="center"/>
          </w:tcPr>
          <w:p w14:paraId="518B0AC9" w14:textId="77777777" w:rsidR="00DF6D2E" w:rsidRPr="00872532" w:rsidRDefault="00DF6D2E" w:rsidP="005970D3">
            <w:pPr>
              <w:spacing w:line="360" w:lineRule="auto"/>
              <w:ind w:firstLine="0"/>
              <w:jc w:val="center"/>
              <w:rPr>
                <w:b/>
                <w:bCs/>
              </w:rPr>
            </w:pPr>
            <w:r w:rsidRPr="00872532">
              <w:rPr>
                <w:b/>
                <w:bCs/>
                <w:lang w:val="es-ES"/>
              </w:rPr>
              <w:t>S</w:t>
            </w:r>
            <w:r w:rsidRPr="0080441C">
              <w:rPr>
                <w:b/>
                <w:bCs/>
                <w:lang w:val="es-ES"/>
              </w:rPr>
              <w:t>alud Mental Positiva</w:t>
            </w:r>
            <w:r w:rsidRPr="00872532">
              <w:rPr>
                <w:b/>
                <w:bCs/>
                <w:lang w:val="es-ES"/>
              </w:rPr>
              <w:t xml:space="preserve"> Total</w:t>
            </w:r>
          </w:p>
        </w:tc>
        <w:tc>
          <w:tcPr>
            <w:tcW w:w="0" w:type="auto"/>
            <w:tcBorders>
              <w:top w:val="nil"/>
              <w:left w:val="single" w:sz="8" w:space="0" w:color="FFFFFF" w:themeColor="background1"/>
              <w:right w:val="single" w:sz="8" w:space="0" w:color="FFFFFF" w:themeColor="background1"/>
            </w:tcBorders>
            <w:vAlign w:val="center"/>
          </w:tcPr>
          <w:p w14:paraId="5E29A9B1" w14:textId="77777777" w:rsidR="00DF6D2E" w:rsidRPr="00872532" w:rsidRDefault="00DF6D2E" w:rsidP="005970D3">
            <w:pPr>
              <w:spacing w:line="360" w:lineRule="auto"/>
              <w:ind w:firstLine="0"/>
              <w:jc w:val="center"/>
            </w:pPr>
            <w:r w:rsidRPr="00872532">
              <w:t>80</w:t>
            </w:r>
          </w:p>
        </w:tc>
        <w:tc>
          <w:tcPr>
            <w:tcW w:w="0" w:type="auto"/>
            <w:tcBorders>
              <w:top w:val="nil"/>
              <w:left w:val="single" w:sz="8" w:space="0" w:color="FFFFFF" w:themeColor="background1"/>
              <w:right w:val="single" w:sz="8" w:space="0" w:color="FFFFFF" w:themeColor="background1"/>
            </w:tcBorders>
            <w:vAlign w:val="center"/>
          </w:tcPr>
          <w:p w14:paraId="7F5FE1FC" w14:textId="77777777" w:rsidR="00DF6D2E" w:rsidRPr="00872532" w:rsidRDefault="00DF6D2E" w:rsidP="005970D3">
            <w:pPr>
              <w:spacing w:line="360" w:lineRule="auto"/>
              <w:ind w:firstLine="0"/>
              <w:jc w:val="center"/>
            </w:pPr>
            <w:r w:rsidRPr="00872532">
              <w:t>153</w:t>
            </w:r>
          </w:p>
        </w:tc>
        <w:tc>
          <w:tcPr>
            <w:tcW w:w="0" w:type="auto"/>
            <w:tcBorders>
              <w:top w:val="nil"/>
              <w:left w:val="single" w:sz="8" w:space="0" w:color="FFFFFF" w:themeColor="background1"/>
              <w:right w:val="single" w:sz="8" w:space="0" w:color="FFFFFF" w:themeColor="background1"/>
            </w:tcBorders>
            <w:vAlign w:val="center"/>
          </w:tcPr>
          <w:p w14:paraId="1C6D75F6" w14:textId="77777777" w:rsidR="00DF6D2E" w:rsidRPr="00872532" w:rsidRDefault="00DF6D2E" w:rsidP="005970D3">
            <w:pPr>
              <w:spacing w:line="360" w:lineRule="auto"/>
              <w:ind w:firstLine="0"/>
              <w:jc w:val="center"/>
            </w:pPr>
            <w:r w:rsidRPr="00872532">
              <w:t>121,63</w:t>
            </w:r>
          </w:p>
        </w:tc>
        <w:tc>
          <w:tcPr>
            <w:tcW w:w="0" w:type="auto"/>
            <w:tcBorders>
              <w:top w:val="nil"/>
              <w:left w:val="single" w:sz="8" w:space="0" w:color="FFFFFF" w:themeColor="background1"/>
              <w:right w:val="single" w:sz="8" w:space="0" w:color="FFFFFF" w:themeColor="background1"/>
            </w:tcBorders>
            <w:vAlign w:val="center"/>
          </w:tcPr>
          <w:p w14:paraId="2E532A1F" w14:textId="77777777" w:rsidR="00DF6D2E" w:rsidRPr="00872532" w:rsidRDefault="00DF6D2E" w:rsidP="005970D3">
            <w:pPr>
              <w:spacing w:line="360" w:lineRule="auto"/>
              <w:ind w:firstLine="0"/>
              <w:jc w:val="center"/>
            </w:pPr>
            <w:r w:rsidRPr="00872532">
              <w:t>15,894</w:t>
            </w:r>
          </w:p>
        </w:tc>
      </w:tr>
    </w:tbl>
    <w:p w14:paraId="0153DD9D" w14:textId="36BF34FF" w:rsidR="002C6235" w:rsidRDefault="002C6235" w:rsidP="00DF6D2E">
      <w:pPr>
        <w:spacing w:before="240" w:after="0"/>
        <w:jc w:val="left"/>
      </w:pPr>
      <w:r>
        <w:t xml:space="preserve">La muestra de adultos jóvenes marabinos tiene una presencia alta de satisfacción personal (Ver Tabla 2), lo que implica que tienen una percepción positiva de sí mismos, sintiéndose seguros y valorados por sus habilidades, características personales y logros. </w:t>
      </w:r>
      <w:r w:rsidR="00F36805">
        <w:t>S</w:t>
      </w:r>
      <w:r>
        <w:t>e sienten satisfecho con varios aspectos de su vida, como relaciones personales, trabajo y actividades de ocio. También tienen una visión optimista y esperanzadora del futuro, mostrando confianza en sus capacidades para alcanzar metas y enfrentar desafíos con una actitud positiva (Lluch, 1999). Las personas presentan una alta actitud prosocial, lo que significa que tienen una predisposición activa hacia lo social y la sociedad en general. Esto se refleja en una actitud altruista y de apoyo hacia los demás, mostrando disposición para ayudar y brindar apoyo a quienes lo necesiten.</w:t>
      </w:r>
      <w:r w:rsidR="00AF2DD3">
        <w:t xml:space="preserve"> Además, </w:t>
      </w:r>
      <w:r>
        <w:t xml:space="preserve">demuestran aceptación hacia los demás y reconocen y respetan las diferencias sociales y culturales (Lluch, 1999). </w:t>
      </w:r>
    </w:p>
    <w:p w14:paraId="59047CD4" w14:textId="52E64F13" w:rsidR="0072695D" w:rsidRDefault="00DB5CFF" w:rsidP="00DF6D2E">
      <w:pPr>
        <w:spacing w:after="0"/>
        <w:jc w:val="left"/>
      </w:pPr>
      <w:r>
        <w:t xml:space="preserve">También </w:t>
      </w:r>
      <w:r w:rsidR="00594506">
        <w:t xml:space="preserve">se </w:t>
      </w:r>
      <w:r w:rsidR="00A22B0F">
        <w:t>observó una</w:t>
      </w:r>
      <w:r>
        <w:t xml:space="preserve"> alta presencia de resolución de problemas y autoactualización, lo que significa que las personas muestran una notable capacidad de análisis y una habilidad destacada para tomar decisiones informadas y efectivas. </w:t>
      </w:r>
      <w:r w:rsidR="00AF2DD3">
        <w:t>S</w:t>
      </w:r>
      <w:r>
        <w:t>on flexibles y demuestran una habilidad significativa para adaptarse a los cambios y desafíos que puedan surgir. Tienen una actitud proactiva hacia el crecimiento personal y un desarrollo continuo, buscando constantemente nuevas oportunidades para mejorar y expandir sus habilidades y conocimientos. Esta disposición les permite enfrentar desafíos con confianza y mantener un camino de desarrollo personal constante</w:t>
      </w:r>
      <w:r w:rsidR="00B85BA9">
        <w:t xml:space="preserve"> (Lluch, 1999).  </w:t>
      </w:r>
    </w:p>
    <w:p w14:paraId="42775DA2" w14:textId="50514658" w:rsidR="00C461C5" w:rsidRDefault="002B6118" w:rsidP="002C6235">
      <w:pPr>
        <w:spacing w:after="0"/>
        <w:jc w:val="left"/>
      </w:pPr>
      <w:r>
        <w:t>Por igual</w:t>
      </w:r>
      <w:r w:rsidR="00B85BA9">
        <w:t>, hay una alta presencia en habilidades de relaciones interpersonales</w:t>
      </w:r>
      <w:r w:rsidR="00D8583B">
        <w:t>, demostrando que las personas tienen una habilidad destacada para establecer y mantener relaciones sólidas y saludables con los demás. Son hábiles en el establecimiento de conexiones significativas y muestran empatía, lo que les permite entender los sentimientos y perspectivas de los demás de manera efectiva. Además, tienen una capacidad excepcional para proporcionar apoyo emocional cuando es necesario y desarrollar relaciones interpersonales íntimas y profundas. Estas habilidades les permiten cultivar conexiones significativas en su vida personal y profesional, contribuyendo positivamente a su bienestar y al de quienes los rodean</w:t>
      </w:r>
      <w:r w:rsidR="0080441C">
        <w:t xml:space="preserve"> (Lluch, 1999). </w:t>
      </w:r>
    </w:p>
    <w:p w14:paraId="46762E03" w14:textId="77777777" w:rsidR="00A8136D" w:rsidRDefault="00A8136D" w:rsidP="002C6235">
      <w:pPr>
        <w:spacing w:after="0"/>
        <w:jc w:val="left"/>
      </w:pPr>
      <w:r>
        <w:t xml:space="preserve">En cuanto al autocontrol, hay una presencia media, esto implica que las personas poseen habilidades moderadas para enfrentar el estrés y manejar situaciones conflictivas. Aunque muestran cierto equilibrio emocional y capacidad para controlar sus emociones, pueden experimentar ansiedad y estrés en ocasiones, lo que afecta su capacidad para mantener la calma y la claridad mental en momentos difíciles (Lluch, 1999). De igual manera, hay una presencia media en cuanto a la autonomía, lo que refleja que muestran habilidades moderadas para desarrollar criterios propios y tomar decisiones independientes en ciertas situaciones. Aunque tienen cierta capacidad para autorregular su conducta, pueden enfrentar desafíos en mantener una total independencia y confianza en sí mismos de manera consistente (Lluch, 1999).  </w:t>
      </w:r>
    </w:p>
    <w:p w14:paraId="50ABEA21" w14:textId="77777777" w:rsidR="001708B9" w:rsidRDefault="00EB1EC3" w:rsidP="002C6235">
      <w:pPr>
        <w:spacing w:after="0"/>
        <w:jc w:val="left"/>
      </w:pPr>
      <w:r>
        <w:t>En cuanto a la salud mental positiva total, los adultos jóvenes marabinos de la muestra exhiben una salud mental positiva total alta, caracterizada por una percepción positiva de sí mismos, satisfacción con diversos aspectos de la vida, una actitud proactiva y altruista hacia la sociedad, habilidades moderadas pero efectivas en el autocontrol y autonomía, así como una capacidad destacada para resolver problemas, adaptarse al cambio y mantener relaciones interpersonales saludables y significativas (Lluch, 1999).</w:t>
      </w:r>
      <w:r w:rsidR="00EB1D8E">
        <w:t xml:space="preserve"> </w:t>
      </w:r>
    </w:p>
    <w:p w14:paraId="568D0D5E" w14:textId="7F38E7AC" w:rsidR="0066082C" w:rsidRDefault="00752161" w:rsidP="002C6235">
      <w:pPr>
        <w:spacing w:after="0"/>
        <w:jc w:val="left"/>
      </w:pPr>
      <w:r w:rsidRPr="00752161">
        <w:t xml:space="preserve">Esto difiere de los resultados encontrados por Alegre y Ortiz (2022) en su investigación sobre protección y salud mental en adultos de Lima, </w:t>
      </w:r>
      <w:r w:rsidR="00220F69">
        <w:t>en la cual</w:t>
      </w:r>
      <w:r w:rsidRPr="00752161">
        <w:t xml:space="preserve"> se observó una salud mental media en la mayoría de la muestra. Las diferencias pueden deberse a que la investigación de Alegre y Ortiz se realizó en 2022, en un contexto post-pandemia de COVID-19 muy reciente. Diversos estudios realizados en 2022 y 2023 han demostrado que la pandemia tuvo un impacto significativo en la salud mental. Durante este período, muchas personas experimentaron una disminución de ingresos, pérdidas de seres queridos y problemas graves de salud, además de enfrentarse a numerosos cambios, como el confinamiento en el hogar, la transición del trabajo presencial al teletrabajo, y las clases en línea. Estos factores generaron una gran incertidumbre y afectaron negativamente la salud mental de la población</w:t>
      </w:r>
      <w:r w:rsidR="00BE411D">
        <w:t xml:space="preserve"> </w:t>
      </w:r>
      <w:r w:rsidR="00B115BB">
        <w:t>(</w:t>
      </w:r>
      <w:r w:rsidR="00B115BB" w:rsidRPr="00B115BB">
        <w:t>Saavedra</w:t>
      </w:r>
      <w:r w:rsidR="006F47D1">
        <w:t>,</w:t>
      </w:r>
      <w:r w:rsidR="00521144">
        <w:t xml:space="preserve"> 2023</w:t>
      </w:r>
      <w:r w:rsidR="00B115BB">
        <w:t>,</w:t>
      </w:r>
      <w:r w:rsidR="00521144">
        <w:t xml:space="preserve"> </w:t>
      </w:r>
      <w:r w:rsidR="00521144" w:rsidRPr="00521144">
        <w:t>Quintana</w:t>
      </w:r>
      <w:r w:rsidR="004A0970">
        <w:t xml:space="preserve">, </w:t>
      </w:r>
      <w:r w:rsidR="004A0970" w:rsidRPr="004A0970">
        <w:rPr>
          <w:i/>
          <w:iCs/>
        </w:rPr>
        <w:t>et al.</w:t>
      </w:r>
      <w:r w:rsidR="00E7704F">
        <w:rPr>
          <w:i/>
          <w:iCs/>
        </w:rPr>
        <w:t>,</w:t>
      </w:r>
      <w:r w:rsidR="006F47D1">
        <w:t xml:space="preserve"> 2022, </w:t>
      </w:r>
      <w:r w:rsidR="009C7588" w:rsidRPr="009C7588">
        <w:t>Campodónico</w:t>
      </w:r>
      <w:r w:rsidR="009C7588">
        <w:t>, 2022</w:t>
      </w:r>
      <w:r w:rsidR="00C82CC7">
        <w:t>)</w:t>
      </w:r>
      <w:r w:rsidR="00BE411D">
        <w:t>.</w:t>
      </w:r>
      <w:r w:rsidR="00E14771">
        <w:t xml:space="preserve"> </w:t>
      </w:r>
      <w:r w:rsidR="009B02BF" w:rsidRPr="009B02BF">
        <w:t xml:space="preserve">En contraste, la </w:t>
      </w:r>
      <w:r w:rsidR="009B02BF">
        <w:t xml:space="preserve">presente </w:t>
      </w:r>
      <w:r w:rsidR="009B02BF" w:rsidRPr="009B02BF">
        <w:t>investigación se llevó a cabo dos años después de la pandemia, lo que permitió observar la salud mental de las personas</w:t>
      </w:r>
      <w:r w:rsidR="00160797">
        <w:t xml:space="preserve"> en un contexto distinto </w:t>
      </w:r>
      <w:r w:rsidR="00275A64">
        <w:t xml:space="preserve">y </w:t>
      </w:r>
      <w:r w:rsidR="00466D60">
        <w:t xml:space="preserve">con más tiempo </w:t>
      </w:r>
      <w:r w:rsidR="00275A64">
        <w:t xml:space="preserve">posterior </w:t>
      </w:r>
      <w:r w:rsidR="00466D60">
        <w:t>a la pandemia</w:t>
      </w:r>
      <w:r w:rsidR="009B02BF" w:rsidRPr="009B02BF">
        <w:t xml:space="preserve">. Este período adicional </w:t>
      </w:r>
      <w:r w:rsidR="00466D60">
        <w:t>permitió</w:t>
      </w:r>
      <w:r w:rsidR="009B02BF" w:rsidRPr="009B02BF">
        <w:t xml:space="preserve"> que las personas </w:t>
      </w:r>
      <w:r w:rsidR="00466D60">
        <w:t>se adaptaran</w:t>
      </w:r>
      <w:r w:rsidR="009B02BF" w:rsidRPr="009B02BF">
        <w:t xml:space="preserve"> a </w:t>
      </w:r>
      <w:r w:rsidR="00D722B6">
        <w:t>los cambios</w:t>
      </w:r>
      <w:r w:rsidR="009B02BF" w:rsidRPr="009B02BF">
        <w:t>, lo que puede haber influido en los resultados.</w:t>
      </w:r>
    </w:p>
    <w:p w14:paraId="1B27A44B" w14:textId="451CAA0B" w:rsidR="00822838" w:rsidRDefault="00FB7433" w:rsidP="002C6235">
      <w:pPr>
        <w:spacing w:after="0"/>
        <w:jc w:val="left"/>
      </w:pPr>
      <w:r>
        <w:t xml:space="preserve">Además, en contraste con los resultados de Coronado </w:t>
      </w:r>
      <w:r w:rsidR="00AA3B06">
        <w:t>y</w:t>
      </w:r>
      <w:r>
        <w:t xml:space="preserve"> La Rosa (2023), </w:t>
      </w:r>
      <w:r w:rsidR="00594506">
        <w:t>se observó</w:t>
      </w:r>
      <w:r w:rsidR="00BE3491">
        <w:t xml:space="preserve"> </w:t>
      </w:r>
      <w:r>
        <w:t xml:space="preserve">una discrepancia dado a que en </w:t>
      </w:r>
      <w:r w:rsidR="00B649E9">
        <w:t>dicho</w:t>
      </w:r>
      <w:r>
        <w:t xml:space="preserve"> informe </w:t>
      </w:r>
      <w:r w:rsidR="006D3A75">
        <w:t xml:space="preserve">hay alto niveles de malestar psicológico. Sin embargo, hay que tomar en cuenta que este </w:t>
      </w:r>
      <w:r w:rsidR="00F76B5A">
        <w:t xml:space="preserve">reporte tuvo una muestra de </w:t>
      </w:r>
      <w:r w:rsidR="009A528A">
        <w:t>384</w:t>
      </w:r>
      <w:r w:rsidR="00F76B5A">
        <w:t xml:space="preserve"> participantes repartidos en todo el </w:t>
      </w:r>
      <w:r w:rsidR="009A528A">
        <w:t xml:space="preserve">municipio </w:t>
      </w:r>
      <w:r w:rsidR="00286E85">
        <w:t>Maracaibo</w:t>
      </w:r>
      <w:r w:rsidR="00F76B5A">
        <w:t xml:space="preserve">, y se utilizó como instrumento </w:t>
      </w:r>
      <w:r w:rsidR="0026147D">
        <w:t xml:space="preserve">el Inventario de Síntomas de Derogatis SCL-90-R, que busca </w:t>
      </w:r>
      <w:r w:rsidR="0026147D" w:rsidRPr="0026147D">
        <w:t>evaluar el grado de malestar psicológico</w:t>
      </w:r>
      <w:r w:rsidR="0026147D">
        <w:t xml:space="preserve">, en comparación con lo que busca la presente investigación, </w:t>
      </w:r>
      <w:r w:rsidR="00411928">
        <w:t>que va en relación con la salud mental positiva.</w:t>
      </w:r>
      <w:r w:rsidR="00822838">
        <w:t xml:space="preserve"> </w:t>
      </w:r>
      <w:r w:rsidR="004D173D">
        <w:t>Estos</w:t>
      </w:r>
      <w:r w:rsidR="00822838">
        <w:t xml:space="preserve"> son constructos relacionados pero distintos</w:t>
      </w:r>
      <w:r w:rsidR="004D173D">
        <w:t xml:space="preserve">, </w:t>
      </w:r>
      <w:r w:rsidR="00631884">
        <w:t>ya que</w:t>
      </w:r>
      <w:r w:rsidR="00D2342F">
        <w:t xml:space="preserve"> </w:t>
      </w:r>
      <w:r w:rsidR="004D173D">
        <w:t>e</w:t>
      </w:r>
      <w:r w:rsidR="00822838">
        <w:t>l malestar psicológico se refiere a la presencia de síntomas como ansiedad, depresión, y estrés, que afectan la calidad de vida y el bienestar general de una persona</w:t>
      </w:r>
      <w:r w:rsidR="004D173D">
        <w:t xml:space="preserve">, </w:t>
      </w:r>
      <w:r w:rsidR="00631884">
        <w:t>siendo</w:t>
      </w:r>
      <w:r w:rsidR="00822838">
        <w:t xml:space="preserve"> una medida de los aspectos problemáticos de la salud mental y su enfoque está en identificar y cuantificar estos síntomas para ofrecer intervenciones y tratamientos adecuados.</w:t>
      </w:r>
      <w:r w:rsidR="00FD6C3A">
        <w:t xml:space="preserve"> </w:t>
      </w:r>
      <w:r w:rsidR="00822838">
        <w:t>Por otro lado, la salud mental positiva se centra en los aspectos saludables y funcionales del estado mental de una persona</w:t>
      </w:r>
      <w:r w:rsidR="0058320E">
        <w:t xml:space="preserve">, </w:t>
      </w:r>
      <w:r w:rsidR="00631884">
        <w:t>incluyendo</w:t>
      </w:r>
      <w:r w:rsidR="00822838">
        <w:t xml:space="preserve"> elementos como el bienestar emocional, la satisfacción con la vida, la capacidad de manejar el estrés, y las habilidades de afrontamiento. La salud mental positiva no solo se define por la ausencia de síntomas negativos, sino también por la presencia de cualidades y experiencias positivas que contribuyen al florecimiento personal y social.</w:t>
      </w:r>
    </w:p>
    <w:p w14:paraId="35BBAC97" w14:textId="53CB0870" w:rsidR="00950999" w:rsidRDefault="00822838" w:rsidP="002C6235">
      <w:pPr>
        <w:spacing w:after="0"/>
        <w:jc w:val="left"/>
      </w:pPr>
      <w:r>
        <w:t xml:space="preserve">Aunque ambos constructos están interrelacionados, ya que una baja en la salud mental positiva puede coexistir con un alto malestar psicológico, es </w:t>
      </w:r>
      <w:r w:rsidR="00796A4D">
        <w:t>crucial</w:t>
      </w:r>
      <w:r>
        <w:t xml:space="preserve"> entender que no son opuestos directos. Una persona puede tener niveles bajos de malestar </w:t>
      </w:r>
      <w:r w:rsidR="00B3609A">
        <w:t>psicológico,</w:t>
      </w:r>
      <w:r>
        <w:t xml:space="preserve"> pero también tener baja salud mental positiva, lo que indica que, aunque no está experimentando síntomas severos, tampoco está alcanzando un bienestar óptimo.</w:t>
      </w:r>
    </w:p>
    <w:p w14:paraId="4F33F708" w14:textId="1377B0F9" w:rsidR="00872532" w:rsidRPr="00872532" w:rsidRDefault="000D184C" w:rsidP="00F771EE">
      <w:pPr>
        <w:spacing w:after="0" w:line="240" w:lineRule="auto"/>
        <w:ind w:firstLine="0"/>
        <w:rPr>
          <w:b/>
          <w:bCs/>
        </w:rPr>
      </w:pPr>
      <w:r>
        <w:rPr>
          <w:b/>
          <w:bCs/>
        </w:rPr>
        <w:t>Tabla</w:t>
      </w:r>
      <w:r w:rsidRPr="001F1FCE">
        <w:rPr>
          <w:b/>
          <w:bCs/>
        </w:rPr>
        <w:t xml:space="preserve"> </w:t>
      </w:r>
      <w:r w:rsidR="0098197A">
        <w:rPr>
          <w:b/>
          <w:bCs/>
        </w:rPr>
        <w:t>3</w:t>
      </w:r>
    </w:p>
    <w:p w14:paraId="1798BB3C" w14:textId="088C0862" w:rsidR="00872532" w:rsidRPr="00872532" w:rsidRDefault="00872532" w:rsidP="006E2BAE">
      <w:pPr>
        <w:spacing w:after="0"/>
        <w:ind w:firstLine="0"/>
        <w:rPr>
          <w:i/>
          <w:iCs/>
        </w:rPr>
      </w:pPr>
      <w:r w:rsidRPr="00872532">
        <w:rPr>
          <w:i/>
          <w:iCs/>
        </w:rPr>
        <w:t>Asociación de salud mental positiva y estilos de crianza</w:t>
      </w:r>
    </w:p>
    <w:tbl>
      <w:tblPr>
        <w:tblStyle w:val="Tablaconcuadrcula"/>
        <w:tblW w:w="5000"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2549"/>
        <w:gridCol w:w="570"/>
        <w:gridCol w:w="1574"/>
        <w:gridCol w:w="946"/>
        <w:gridCol w:w="929"/>
        <w:gridCol w:w="1875"/>
        <w:gridCol w:w="961"/>
      </w:tblGrid>
      <w:tr w:rsidR="007B2800" w:rsidRPr="0080441C" w14:paraId="48E0BC15" w14:textId="77777777" w:rsidTr="004C5ADD">
        <w:trPr>
          <w:trHeight w:val="272"/>
          <w:jc w:val="center"/>
        </w:trPr>
        <w:tc>
          <w:tcPr>
            <w:tcW w:w="2495" w:type="pct"/>
            <w:gridSpan w:val="3"/>
            <w:vMerge w:val="restart"/>
            <w:vAlign w:val="center"/>
          </w:tcPr>
          <w:p w14:paraId="5953B1A8" w14:textId="77777777" w:rsidR="00872532" w:rsidRPr="00872532" w:rsidRDefault="00872532" w:rsidP="00872532">
            <w:pPr>
              <w:spacing w:line="360" w:lineRule="auto"/>
              <w:ind w:firstLine="0"/>
              <w:jc w:val="center"/>
            </w:pPr>
          </w:p>
        </w:tc>
        <w:tc>
          <w:tcPr>
            <w:tcW w:w="1994" w:type="pct"/>
            <w:gridSpan w:val="3"/>
            <w:vAlign w:val="center"/>
          </w:tcPr>
          <w:p w14:paraId="7AD35118" w14:textId="77777777" w:rsidR="00872532" w:rsidRPr="00872532" w:rsidRDefault="00872532" w:rsidP="00872532">
            <w:pPr>
              <w:spacing w:line="360" w:lineRule="auto"/>
              <w:ind w:firstLine="0"/>
              <w:jc w:val="center"/>
            </w:pPr>
            <w:r w:rsidRPr="00872532">
              <w:t>Nivel de salud mental positiva</w:t>
            </w:r>
          </w:p>
        </w:tc>
        <w:tc>
          <w:tcPr>
            <w:tcW w:w="511" w:type="pct"/>
            <w:vMerge w:val="restart"/>
            <w:vAlign w:val="center"/>
          </w:tcPr>
          <w:p w14:paraId="51D07A48" w14:textId="77777777" w:rsidR="002B798D" w:rsidRDefault="002B798D" w:rsidP="00872532">
            <w:pPr>
              <w:spacing w:line="360" w:lineRule="auto"/>
              <w:ind w:firstLine="0"/>
              <w:jc w:val="center"/>
            </w:pPr>
          </w:p>
          <w:p w14:paraId="17DB0879" w14:textId="592DEC56" w:rsidR="00872532" w:rsidRPr="00872532" w:rsidRDefault="00872532" w:rsidP="00872532">
            <w:pPr>
              <w:spacing w:line="360" w:lineRule="auto"/>
              <w:ind w:firstLine="0"/>
              <w:jc w:val="center"/>
            </w:pPr>
            <w:r w:rsidRPr="00872532">
              <w:t>Total</w:t>
            </w:r>
          </w:p>
        </w:tc>
      </w:tr>
      <w:tr w:rsidR="00AD5E6D" w:rsidRPr="0080441C" w14:paraId="28108E7E" w14:textId="77777777" w:rsidTr="004C5ADD">
        <w:trPr>
          <w:trHeight w:val="272"/>
          <w:jc w:val="center"/>
        </w:trPr>
        <w:tc>
          <w:tcPr>
            <w:tcW w:w="2495" w:type="pct"/>
            <w:gridSpan w:val="3"/>
            <w:vMerge/>
            <w:tcBorders>
              <w:bottom w:val="nil"/>
            </w:tcBorders>
            <w:vAlign w:val="center"/>
          </w:tcPr>
          <w:p w14:paraId="709C5F52" w14:textId="77777777" w:rsidR="00872532" w:rsidRPr="00872532" w:rsidRDefault="00872532" w:rsidP="00872532">
            <w:pPr>
              <w:spacing w:line="360" w:lineRule="auto"/>
              <w:ind w:firstLine="0"/>
              <w:jc w:val="center"/>
            </w:pPr>
          </w:p>
        </w:tc>
        <w:tc>
          <w:tcPr>
            <w:tcW w:w="997" w:type="pct"/>
            <w:gridSpan w:val="2"/>
            <w:tcBorders>
              <w:bottom w:val="nil"/>
            </w:tcBorders>
            <w:vAlign w:val="center"/>
          </w:tcPr>
          <w:p w14:paraId="3A01C9FF" w14:textId="77777777" w:rsidR="00872532" w:rsidRPr="00872532" w:rsidRDefault="00872532" w:rsidP="00872532">
            <w:pPr>
              <w:spacing w:line="360" w:lineRule="auto"/>
              <w:ind w:firstLine="0"/>
              <w:jc w:val="center"/>
            </w:pPr>
            <w:r w:rsidRPr="00872532">
              <w:t>Medio</w:t>
            </w:r>
          </w:p>
        </w:tc>
        <w:tc>
          <w:tcPr>
            <w:tcW w:w="997" w:type="pct"/>
            <w:tcBorders>
              <w:bottom w:val="nil"/>
            </w:tcBorders>
            <w:vAlign w:val="center"/>
          </w:tcPr>
          <w:p w14:paraId="71AF0331" w14:textId="77777777" w:rsidR="00872532" w:rsidRPr="00872532" w:rsidRDefault="00872532" w:rsidP="00872532">
            <w:pPr>
              <w:spacing w:line="360" w:lineRule="auto"/>
              <w:ind w:firstLine="0"/>
              <w:jc w:val="center"/>
            </w:pPr>
            <w:r w:rsidRPr="00872532">
              <w:t>Alto</w:t>
            </w:r>
          </w:p>
        </w:tc>
        <w:tc>
          <w:tcPr>
            <w:tcW w:w="511" w:type="pct"/>
            <w:vMerge/>
            <w:tcBorders>
              <w:bottom w:val="nil"/>
            </w:tcBorders>
            <w:vAlign w:val="center"/>
          </w:tcPr>
          <w:p w14:paraId="621A5A8C" w14:textId="77777777" w:rsidR="00872532" w:rsidRPr="00872532" w:rsidRDefault="00872532" w:rsidP="00872532">
            <w:pPr>
              <w:spacing w:line="360" w:lineRule="auto"/>
              <w:ind w:firstLine="0"/>
              <w:jc w:val="center"/>
            </w:pPr>
          </w:p>
        </w:tc>
      </w:tr>
      <w:tr w:rsidR="00AD5E6D" w:rsidRPr="00872532" w14:paraId="224EAFCB" w14:textId="77777777" w:rsidTr="004C5ADD">
        <w:trPr>
          <w:trHeight w:val="272"/>
          <w:jc w:val="center"/>
        </w:trPr>
        <w:tc>
          <w:tcPr>
            <w:tcW w:w="1658" w:type="pct"/>
            <w:gridSpan w:val="2"/>
            <w:vMerge w:val="restart"/>
            <w:tcBorders>
              <w:top w:val="nil"/>
              <w:bottom w:val="nil"/>
            </w:tcBorders>
            <w:vAlign w:val="center"/>
          </w:tcPr>
          <w:p w14:paraId="1E374540" w14:textId="77777777" w:rsidR="00872532" w:rsidRPr="00872532" w:rsidRDefault="00872532" w:rsidP="00872532">
            <w:pPr>
              <w:spacing w:line="360" w:lineRule="auto"/>
              <w:ind w:firstLine="0"/>
              <w:jc w:val="center"/>
            </w:pPr>
            <w:r w:rsidRPr="00872532">
              <w:t>Autoritativo</w:t>
            </w:r>
          </w:p>
        </w:tc>
        <w:tc>
          <w:tcPr>
            <w:tcW w:w="837" w:type="pct"/>
            <w:tcBorders>
              <w:top w:val="nil"/>
              <w:bottom w:val="nil"/>
            </w:tcBorders>
            <w:vAlign w:val="center"/>
          </w:tcPr>
          <w:p w14:paraId="49687B0C" w14:textId="77777777" w:rsidR="00872532" w:rsidRPr="00872532" w:rsidRDefault="00872532" w:rsidP="00872532">
            <w:pPr>
              <w:spacing w:line="360" w:lineRule="auto"/>
              <w:ind w:firstLine="0"/>
              <w:jc w:val="center"/>
            </w:pPr>
            <w:r w:rsidRPr="00872532">
              <w:t>Recuento</w:t>
            </w:r>
          </w:p>
        </w:tc>
        <w:tc>
          <w:tcPr>
            <w:tcW w:w="997" w:type="pct"/>
            <w:gridSpan w:val="2"/>
            <w:tcBorders>
              <w:top w:val="nil"/>
              <w:bottom w:val="nil"/>
            </w:tcBorders>
            <w:vAlign w:val="center"/>
          </w:tcPr>
          <w:p w14:paraId="48454A2F" w14:textId="77777777" w:rsidR="00872532" w:rsidRPr="00872532" w:rsidRDefault="00872532" w:rsidP="00872532">
            <w:pPr>
              <w:spacing w:line="360" w:lineRule="auto"/>
              <w:ind w:firstLine="0"/>
              <w:jc w:val="center"/>
            </w:pPr>
            <w:r w:rsidRPr="00872532">
              <w:t>13</w:t>
            </w:r>
          </w:p>
        </w:tc>
        <w:tc>
          <w:tcPr>
            <w:tcW w:w="997" w:type="pct"/>
            <w:tcBorders>
              <w:top w:val="nil"/>
              <w:bottom w:val="nil"/>
            </w:tcBorders>
            <w:vAlign w:val="center"/>
          </w:tcPr>
          <w:p w14:paraId="253BCA36" w14:textId="77777777" w:rsidR="00872532" w:rsidRPr="00872532" w:rsidRDefault="00872532" w:rsidP="00872532">
            <w:pPr>
              <w:spacing w:line="360" w:lineRule="auto"/>
              <w:ind w:firstLine="0"/>
              <w:jc w:val="center"/>
            </w:pPr>
            <w:r w:rsidRPr="00872532">
              <w:t>43</w:t>
            </w:r>
          </w:p>
        </w:tc>
        <w:tc>
          <w:tcPr>
            <w:tcW w:w="511" w:type="pct"/>
            <w:tcBorders>
              <w:top w:val="nil"/>
              <w:bottom w:val="nil"/>
            </w:tcBorders>
            <w:vAlign w:val="center"/>
          </w:tcPr>
          <w:p w14:paraId="01C94AFE" w14:textId="77777777" w:rsidR="00872532" w:rsidRPr="00872532" w:rsidRDefault="00872532" w:rsidP="00872532">
            <w:pPr>
              <w:spacing w:line="360" w:lineRule="auto"/>
              <w:ind w:firstLine="0"/>
              <w:jc w:val="center"/>
            </w:pPr>
            <w:r w:rsidRPr="00872532">
              <w:t>56</w:t>
            </w:r>
          </w:p>
        </w:tc>
      </w:tr>
      <w:tr w:rsidR="00AD5E6D" w:rsidRPr="00872532" w14:paraId="56F27CDD" w14:textId="77777777" w:rsidTr="004C5ADD">
        <w:trPr>
          <w:trHeight w:val="272"/>
          <w:jc w:val="center"/>
        </w:trPr>
        <w:tc>
          <w:tcPr>
            <w:tcW w:w="1658" w:type="pct"/>
            <w:gridSpan w:val="2"/>
            <w:vMerge/>
            <w:tcBorders>
              <w:top w:val="nil"/>
              <w:bottom w:val="nil"/>
            </w:tcBorders>
            <w:vAlign w:val="center"/>
          </w:tcPr>
          <w:p w14:paraId="3FBAB718" w14:textId="77777777" w:rsidR="00872532" w:rsidRPr="00872532" w:rsidRDefault="00872532" w:rsidP="00872532">
            <w:pPr>
              <w:spacing w:line="360" w:lineRule="auto"/>
              <w:ind w:firstLine="0"/>
              <w:jc w:val="center"/>
            </w:pPr>
          </w:p>
        </w:tc>
        <w:tc>
          <w:tcPr>
            <w:tcW w:w="837" w:type="pct"/>
            <w:tcBorders>
              <w:top w:val="nil"/>
              <w:bottom w:val="nil"/>
            </w:tcBorders>
            <w:vAlign w:val="center"/>
          </w:tcPr>
          <w:p w14:paraId="790EF4F9" w14:textId="77777777" w:rsidR="00872532" w:rsidRPr="00872532" w:rsidRDefault="00872532" w:rsidP="00872532">
            <w:pPr>
              <w:spacing w:line="360" w:lineRule="auto"/>
              <w:ind w:firstLine="0"/>
              <w:jc w:val="center"/>
            </w:pPr>
            <w:r w:rsidRPr="00872532">
              <w:t>%</w:t>
            </w:r>
          </w:p>
        </w:tc>
        <w:tc>
          <w:tcPr>
            <w:tcW w:w="997" w:type="pct"/>
            <w:gridSpan w:val="2"/>
            <w:tcBorders>
              <w:top w:val="nil"/>
              <w:bottom w:val="nil"/>
            </w:tcBorders>
            <w:vAlign w:val="center"/>
          </w:tcPr>
          <w:p w14:paraId="4DD8EBD1" w14:textId="77777777" w:rsidR="00872532" w:rsidRPr="00872532" w:rsidRDefault="00872532" w:rsidP="00872532">
            <w:pPr>
              <w:spacing w:line="360" w:lineRule="auto"/>
              <w:ind w:firstLine="0"/>
              <w:jc w:val="center"/>
            </w:pPr>
            <w:r w:rsidRPr="00872532">
              <w:t>23,2%</w:t>
            </w:r>
          </w:p>
        </w:tc>
        <w:tc>
          <w:tcPr>
            <w:tcW w:w="997" w:type="pct"/>
            <w:tcBorders>
              <w:top w:val="nil"/>
              <w:bottom w:val="nil"/>
            </w:tcBorders>
            <w:vAlign w:val="center"/>
          </w:tcPr>
          <w:p w14:paraId="15DB9868" w14:textId="77777777" w:rsidR="00872532" w:rsidRPr="00872532" w:rsidRDefault="00872532" w:rsidP="00872532">
            <w:pPr>
              <w:spacing w:line="360" w:lineRule="auto"/>
              <w:ind w:firstLine="0"/>
              <w:jc w:val="center"/>
            </w:pPr>
            <w:r w:rsidRPr="00872532">
              <w:t>76,8%</w:t>
            </w:r>
          </w:p>
        </w:tc>
        <w:tc>
          <w:tcPr>
            <w:tcW w:w="511" w:type="pct"/>
            <w:tcBorders>
              <w:top w:val="nil"/>
              <w:bottom w:val="nil"/>
            </w:tcBorders>
            <w:vAlign w:val="center"/>
          </w:tcPr>
          <w:p w14:paraId="24727B57" w14:textId="77777777" w:rsidR="00872532" w:rsidRPr="00872532" w:rsidRDefault="00872532" w:rsidP="00872532">
            <w:pPr>
              <w:spacing w:line="360" w:lineRule="auto"/>
              <w:ind w:firstLine="0"/>
              <w:jc w:val="center"/>
            </w:pPr>
            <w:r w:rsidRPr="00872532">
              <w:t>100,0%</w:t>
            </w:r>
          </w:p>
        </w:tc>
      </w:tr>
      <w:tr w:rsidR="00AD5E6D" w:rsidRPr="00872532" w14:paraId="3661C90C" w14:textId="77777777" w:rsidTr="004C5ADD">
        <w:trPr>
          <w:trHeight w:val="272"/>
          <w:jc w:val="center"/>
        </w:trPr>
        <w:tc>
          <w:tcPr>
            <w:tcW w:w="1658" w:type="pct"/>
            <w:gridSpan w:val="2"/>
            <w:vMerge w:val="restart"/>
            <w:tcBorders>
              <w:top w:val="nil"/>
              <w:bottom w:val="nil"/>
            </w:tcBorders>
            <w:vAlign w:val="center"/>
          </w:tcPr>
          <w:p w14:paraId="2FAD1655" w14:textId="77777777" w:rsidR="00872532" w:rsidRPr="00872532" w:rsidRDefault="00872532" w:rsidP="00872532">
            <w:pPr>
              <w:spacing w:line="360" w:lineRule="auto"/>
              <w:ind w:firstLine="0"/>
              <w:jc w:val="center"/>
            </w:pPr>
            <w:r w:rsidRPr="00872532">
              <w:t>Autoritario</w:t>
            </w:r>
          </w:p>
        </w:tc>
        <w:tc>
          <w:tcPr>
            <w:tcW w:w="837" w:type="pct"/>
            <w:tcBorders>
              <w:top w:val="nil"/>
              <w:bottom w:val="nil"/>
            </w:tcBorders>
            <w:vAlign w:val="center"/>
          </w:tcPr>
          <w:p w14:paraId="1E3E91DF" w14:textId="77777777" w:rsidR="00872532" w:rsidRPr="00872532" w:rsidRDefault="00872532" w:rsidP="00872532">
            <w:pPr>
              <w:spacing w:line="360" w:lineRule="auto"/>
              <w:ind w:firstLine="0"/>
              <w:jc w:val="center"/>
            </w:pPr>
            <w:r w:rsidRPr="00872532">
              <w:t>Recuento</w:t>
            </w:r>
          </w:p>
        </w:tc>
        <w:tc>
          <w:tcPr>
            <w:tcW w:w="997" w:type="pct"/>
            <w:gridSpan w:val="2"/>
            <w:tcBorders>
              <w:top w:val="nil"/>
              <w:bottom w:val="nil"/>
            </w:tcBorders>
            <w:vAlign w:val="center"/>
          </w:tcPr>
          <w:p w14:paraId="616EED6E" w14:textId="77777777" w:rsidR="00872532" w:rsidRPr="00872532" w:rsidRDefault="00872532" w:rsidP="00872532">
            <w:pPr>
              <w:spacing w:line="360" w:lineRule="auto"/>
              <w:ind w:firstLine="0"/>
              <w:jc w:val="center"/>
            </w:pPr>
            <w:r w:rsidRPr="00872532">
              <w:t>22</w:t>
            </w:r>
          </w:p>
        </w:tc>
        <w:tc>
          <w:tcPr>
            <w:tcW w:w="997" w:type="pct"/>
            <w:tcBorders>
              <w:top w:val="nil"/>
              <w:bottom w:val="nil"/>
            </w:tcBorders>
            <w:vAlign w:val="center"/>
          </w:tcPr>
          <w:p w14:paraId="7797717F" w14:textId="77777777" w:rsidR="00872532" w:rsidRPr="00872532" w:rsidRDefault="00872532" w:rsidP="00872532">
            <w:pPr>
              <w:spacing w:line="360" w:lineRule="auto"/>
              <w:ind w:firstLine="0"/>
              <w:jc w:val="center"/>
            </w:pPr>
            <w:r w:rsidRPr="00872532">
              <w:t>20</w:t>
            </w:r>
          </w:p>
        </w:tc>
        <w:tc>
          <w:tcPr>
            <w:tcW w:w="511" w:type="pct"/>
            <w:tcBorders>
              <w:top w:val="nil"/>
              <w:bottom w:val="nil"/>
            </w:tcBorders>
            <w:vAlign w:val="center"/>
          </w:tcPr>
          <w:p w14:paraId="07E9FB7E" w14:textId="77777777" w:rsidR="00872532" w:rsidRPr="00872532" w:rsidRDefault="00872532" w:rsidP="00872532">
            <w:pPr>
              <w:spacing w:line="360" w:lineRule="auto"/>
              <w:ind w:firstLine="0"/>
              <w:jc w:val="center"/>
            </w:pPr>
            <w:r w:rsidRPr="00872532">
              <w:t>42</w:t>
            </w:r>
          </w:p>
        </w:tc>
      </w:tr>
      <w:tr w:rsidR="00AD5E6D" w:rsidRPr="00872532" w14:paraId="25433C62" w14:textId="77777777" w:rsidTr="004C5ADD">
        <w:trPr>
          <w:trHeight w:val="272"/>
          <w:jc w:val="center"/>
        </w:trPr>
        <w:tc>
          <w:tcPr>
            <w:tcW w:w="1658" w:type="pct"/>
            <w:gridSpan w:val="2"/>
            <w:vMerge/>
            <w:tcBorders>
              <w:top w:val="nil"/>
              <w:bottom w:val="nil"/>
            </w:tcBorders>
            <w:vAlign w:val="center"/>
          </w:tcPr>
          <w:p w14:paraId="606A94A5" w14:textId="77777777" w:rsidR="00872532" w:rsidRPr="00872532" w:rsidRDefault="00872532" w:rsidP="00872532">
            <w:pPr>
              <w:spacing w:line="360" w:lineRule="auto"/>
              <w:ind w:firstLine="0"/>
              <w:jc w:val="center"/>
            </w:pPr>
          </w:p>
        </w:tc>
        <w:tc>
          <w:tcPr>
            <w:tcW w:w="837" w:type="pct"/>
            <w:tcBorders>
              <w:top w:val="nil"/>
              <w:bottom w:val="nil"/>
            </w:tcBorders>
            <w:vAlign w:val="center"/>
          </w:tcPr>
          <w:p w14:paraId="73D55C20" w14:textId="77777777" w:rsidR="00872532" w:rsidRPr="00872532" w:rsidRDefault="00872532" w:rsidP="00872532">
            <w:pPr>
              <w:spacing w:line="360" w:lineRule="auto"/>
              <w:ind w:firstLine="0"/>
              <w:jc w:val="center"/>
            </w:pPr>
            <w:r w:rsidRPr="00872532">
              <w:t>%</w:t>
            </w:r>
          </w:p>
        </w:tc>
        <w:tc>
          <w:tcPr>
            <w:tcW w:w="997" w:type="pct"/>
            <w:gridSpan w:val="2"/>
            <w:tcBorders>
              <w:top w:val="nil"/>
              <w:bottom w:val="nil"/>
            </w:tcBorders>
            <w:vAlign w:val="center"/>
          </w:tcPr>
          <w:p w14:paraId="5B3C1DD3" w14:textId="77777777" w:rsidR="00872532" w:rsidRPr="00872532" w:rsidRDefault="00872532" w:rsidP="00872532">
            <w:pPr>
              <w:spacing w:line="360" w:lineRule="auto"/>
              <w:ind w:firstLine="0"/>
              <w:jc w:val="center"/>
            </w:pPr>
            <w:r w:rsidRPr="00872532">
              <w:t>52,4%</w:t>
            </w:r>
          </w:p>
        </w:tc>
        <w:tc>
          <w:tcPr>
            <w:tcW w:w="997" w:type="pct"/>
            <w:tcBorders>
              <w:top w:val="nil"/>
              <w:bottom w:val="nil"/>
            </w:tcBorders>
            <w:vAlign w:val="center"/>
          </w:tcPr>
          <w:p w14:paraId="2C511E91" w14:textId="77777777" w:rsidR="00872532" w:rsidRPr="00872532" w:rsidRDefault="00872532" w:rsidP="00872532">
            <w:pPr>
              <w:spacing w:line="360" w:lineRule="auto"/>
              <w:ind w:firstLine="0"/>
              <w:jc w:val="center"/>
            </w:pPr>
            <w:r w:rsidRPr="00872532">
              <w:t>47,6%</w:t>
            </w:r>
          </w:p>
        </w:tc>
        <w:tc>
          <w:tcPr>
            <w:tcW w:w="511" w:type="pct"/>
            <w:tcBorders>
              <w:top w:val="nil"/>
              <w:bottom w:val="nil"/>
            </w:tcBorders>
            <w:vAlign w:val="center"/>
          </w:tcPr>
          <w:p w14:paraId="3F0E5E44" w14:textId="77777777" w:rsidR="00872532" w:rsidRPr="00872532" w:rsidRDefault="00872532" w:rsidP="00872532">
            <w:pPr>
              <w:spacing w:line="360" w:lineRule="auto"/>
              <w:ind w:firstLine="0"/>
              <w:jc w:val="center"/>
            </w:pPr>
            <w:r w:rsidRPr="00872532">
              <w:t>100,0%</w:t>
            </w:r>
          </w:p>
        </w:tc>
      </w:tr>
      <w:tr w:rsidR="00AD5E6D" w:rsidRPr="00872532" w14:paraId="59D94E39" w14:textId="77777777" w:rsidTr="004C5ADD">
        <w:trPr>
          <w:trHeight w:val="272"/>
          <w:jc w:val="center"/>
        </w:trPr>
        <w:tc>
          <w:tcPr>
            <w:tcW w:w="1658" w:type="pct"/>
            <w:gridSpan w:val="2"/>
            <w:vMerge w:val="restart"/>
            <w:tcBorders>
              <w:top w:val="nil"/>
              <w:bottom w:val="nil"/>
            </w:tcBorders>
            <w:vAlign w:val="center"/>
          </w:tcPr>
          <w:p w14:paraId="1F7041BD" w14:textId="77777777" w:rsidR="00872532" w:rsidRPr="00872532" w:rsidRDefault="00872532" w:rsidP="00872532">
            <w:pPr>
              <w:spacing w:line="360" w:lineRule="auto"/>
              <w:ind w:firstLine="0"/>
              <w:jc w:val="center"/>
            </w:pPr>
            <w:r w:rsidRPr="00872532">
              <w:t>Permisivo</w:t>
            </w:r>
          </w:p>
        </w:tc>
        <w:tc>
          <w:tcPr>
            <w:tcW w:w="837" w:type="pct"/>
            <w:tcBorders>
              <w:top w:val="nil"/>
              <w:bottom w:val="nil"/>
            </w:tcBorders>
            <w:vAlign w:val="center"/>
          </w:tcPr>
          <w:p w14:paraId="3096A3BD" w14:textId="77777777" w:rsidR="00872532" w:rsidRPr="00872532" w:rsidRDefault="00872532" w:rsidP="00872532">
            <w:pPr>
              <w:spacing w:line="360" w:lineRule="auto"/>
              <w:ind w:firstLine="0"/>
              <w:jc w:val="center"/>
            </w:pPr>
            <w:r w:rsidRPr="00872532">
              <w:t>Recuento</w:t>
            </w:r>
          </w:p>
        </w:tc>
        <w:tc>
          <w:tcPr>
            <w:tcW w:w="997" w:type="pct"/>
            <w:gridSpan w:val="2"/>
            <w:tcBorders>
              <w:top w:val="nil"/>
              <w:bottom w:val="nil"/>
            </w:tcBorders>
            <w:vAlign w:val="center"/>
          </w:tcPr>
          <w:p w14:paraId="1E14465B" w14:textId="77777777" w:rsidR="00872532" w:rsidRPr="00872532" w:rsidRDefault="00872532" w:rsidP="00872532">
            <w:pPr>
              <w:spacing w:line="360" w:lineRule="auto"/>
              <w:ind w:firstLine="0"/>
              <w:jc w:val="center"/>
            </w:pPr>
            <w:r w:rsidRPr="00872532">
              <w:t>11</w:t>
            </w:r>
          </w:p>
        </w:tc>
        <w:tc>
          <w:tcPr>
            <w:tcW w:w="997" w:type="pct"/>
            <w:tcBorders>
              <w:top w:val="nil"/>
              <w:bottom w:val="nil"/>
            </w:tcBorders>
            <w:vAlign w:val="center"/>
          </w:tcPr>
          <w:p w14:paraId="0ADBC97C" w14:textId="77777777" w:rsidR="00872532" w:rsidRPr="00872532" w:rsidRDefault="00872532" w:rsidP="00872532">
            <w:pPr>
              <w:spacing w:line="360" w:lineRule="auto"/>
              <w:ind w:firstLine="0"/>
              <w:jc w:val="center"/>
            </w:pPr>
            <w:r w:rsidRPr="00872532">
              <w:t>26</w:t>
            </w:r>
          </w:p>
        </w:tc>
        <w:tc>
          <w:tcPr>
            <w:tcW w:w="511" w:type="pct"/>
            <w:tcBorders>
              <w:top w:val="nil"/>
              <w:bottom w:val="nil"/>
            </w:tcBorders>
            <w:vAlign w:val="center"/>
          </w:tcPr>
          <w:p w14:paraId="2CCD44E8" w14:textId="77777777" w:rsidR="00872532" w:rsidRPr="00872532" w:rsidRDefault="00872532" w:rsidP="00872532">
            <w:pPr>
              <w:spacing w:line="360" w:lineRule="auto"/>
              <w:ind w:firstLine="0"/>
              <w:jc w:val="center"/>
            </w:pPr>
            <w:r w:rsidRPr="00872532">
              <w:t>37</w:t>
            </w:r>
          </w:p>
        </w:tc>
      </w:tr>
      <w:tr w:rsidR="00AD5E6D" w:rsidRPr="00872532" w14:paraId="4ABE7E83" w14:textId="77777777" w:rsidTr="004C5ADD">
        <w:trPr>
          <w:trHeight w:val="272"/>
          <w:jc w:val="center"/>
        </w:trPr>
        <w:tc>
          <w:tcPr>
            <w:tcW w:w="1658" w:type="pct"/>
            <w:gridSpan w:val="2"/>
            <w:vMerge/>
            <w:tcBorders>
              <w:top w:val="nil"/>
              <w:bottom w:val="nil"/>
            </w:tcBorders>
            <w:vAlign w:val="center"/>
          </w:tcPr>
          <w:p w14:paraId="009AC7AA" w14:textId="77777777" w:rsidR="00872532" w:rsidRPr="00872532" w:rsidRDefault="00872532" w:rsidP="00872532">
            <w:pPr>
              <w:spacing w:line="360" w:lineRule="auto"/>
              <w:ind w:firstLine="0"/>
              <w:jc w:val="center"/>
            </w:pPr>
          </w:p>
        </w:tc>
        <w:tc>
          <w:tcPr>
            <w:tcW w:w="837" w:type="pct"/>
            <w:tcBorders>
              <w:top w:val="nil"/>
              <w:bottom w:val="nil"/>
            </w:tcBorders>
            <w:vAlign w:val="center"/>
          </w:tcPr>
          <w:p w14:paraId="4CEA67E6" w14:textId="77777777" w:rsidR="00872532" w:rsidRPr="00872532" w:rsidRDefault="00872532" w:rsidP="00872532">
            <w:pPr>
              <w:spacing w:line="360" w:lineRule="auto"/>
              <w:ind w:firstLine="0"/>
              <w:jc w:val="center"/>
            </w:pPr>
            <w:r w:rsidRPr="00872532">
              <w:t>%</w:t>
            </w:r>
          </w:p>
        </w:tc>
        <w:tc>
          <w:tcPr>
            <w:tcW w:w="997" w:type="pct"/>
            <w:gridSpan w:val="2"/>
            <w:tcBorders>
              <w:top w:val="nil"/>
              <w:bottom w:val="nil"/>
            </w:tcBorders>
            <w:vAlign w:val="center"/>
          </w:tcPr>
          <w:p w14:paraId="57A0C3A9" w14:textId="77777777" w:rsidR="00872532" w:rsidRPr="00872532" w:rsidRDefault="00872532" w:rsidP="00872532">
            <w:pPr>
              <w:spacing w:line="360" w:lineRule="auto"/>
              <w:ind w:firstLine="0"/>
              <w:jc w:val="center"/>
            </w:pPr>
            <w:r w:rsidRPr="00872532">
              <w:t>29,7%</w:t>
            </w:r>
          </w:p>
        </w:tc>
        <w:tc>
          <w:tcPr>
            <w:tcW w:w="997" w:type="pct"/>
            <w:tcBorders>
              <w:top w:val="nil"/>
              <w:bottom w:val="nil"/>
            </w:tcBorders>
            <w:vAlign w:val="center"/>
          </w:tcPr>
          <w:p w14:paraId="4D7F1F48" w14:textId="77777777" w:rsidR="00872532" w:rsidRPr="00872532" w:rsidRDefault="00872532" w:rsidP="00872532">
            <w:pPr>
              <w:spacing w:line="360" w:lineRule="auto"/>
              <w:ind w:firstLine="0"/>
              <w:jc w:val="center"/>
            </w:pPr>
            <w:r w:rsidRPr="00872532">
              <w:t>70,3%</w:t>
            </w:r>
          </w:p>
        </w:tc>
        <w:tc>
          <w:tcPr>
            <w:tcW w:w="511" w:type="pct"/>
            <w:tcBorders>
              <w:top w:val="nil"/>
              <w:bottom w:val="nil"/>
            </w:tcBorders>
            <w:vAlign w:val="center"/>
          </w:tcPr>
          <w:p w14:paraId="20DFF4C9" w14:textId="77777777" w:rsidR="00872532" w:rsidRPr="00872532" w:rsidRDefault="00872532" w:rsidP="00872532">
            <w:pPr>
              <w:spacing w:line="360" w:lineRule="auto"/>
              <w:ind w:firstLine="0"/>
              <w:jc w:val="center"/>
            </w:pPr>
            <w:r w:rsidRPr="00872532">
              <w:t>100,0%</w:t>
            </w:r>
          </w:p>
        </w:tc>
      </w:tr>
      <w:tr w:rsidR="00AD5E6D" w:rsidRPr="00872532" w14:paraId="6E5B1B2C" w14:textId="77777777" w:rsidTr="004C5ADD">
        <w:trPr>
          <w:trHeight w:val="272"/>
          <w:jc w:val="center"/>
        </w:trPr>
        <w:tc>
          <w:tcPr>
            <w:tcW w:w="1658" w:type="pct"/>
            <w:gridSpan w:val="2"/>
            <w:vMerge w:val="restart"/>
            <w:tcBorders>
              <w:top w:val="nil"/>
              <w:bottom w:val="nil"/>
            </w:tcBorders>
            <w:vAlign w:val="center"/>
          </w:tcPr>
          <w:p w14:paraId="090849F9" w14:textId="77777777" w:rsidR="00872532" w:rsidRPr="00872532" w:rsidRDefault="00872532" w:rsidP="00872532">
            <w:pPr>
              <w:spacing w:line="360" w:lineRule="auto"/>
              <w:ind w:firstLine="0"/>
              <w:jc w:val="center"/>
            </w:pPr>
            <w:r w:rsidRPr="00872532">
              <w:t>Negligente</w:t>
            </w:r>
          </w:p>
        </w:tc>
        <w:tc>
          <w:tcPr>
            <w:tcW w:w="837" w:type="pct"/>
            <w:tcBorders>
              <w:top w:val="nil"/>
              <w:bottom w:val="nil"/>
            </w:tcBorders>
            <w:vAlign w:val="center"/>
          </w:tcPr>
          <w:p w14:paraId="1E0A9BE4" w14:textId="77777777" w:rsidR="00872532" w:rsidRPr="00872532" w:rsidRDefault="00872532" w:rsidP="00872532">
            <w:pPr>
              <w:spacing w:line="360" w:lineRule="auto"/>
              <w:ind w:firstLine="0"/>
              <w:jc w:val="center"/>
            </w:pPr>
            <w:r w:rsidRPr="00872532">
              <w:t>Recuento</w:t>
            </w:r>
          </w:p>
        </w:tc>
        <w:tc>
          <w:tcPr>
            <w:tcW w:w="997" w:type="pct"/>
            <w:gridSpan w:val="2"/>
            <w:tcBorders>
              <w:top w:val="nil"/>
              <w:bottom w:val="nil"/>
            </w:tcBorders>
            <w:vAlign w:val="center"/>
          </w:tcPr>
          <w:p w14:paraId="180B49C8" w14:textId="77777777" w:rsidR="00872532" w:rsidRPr="00872532" w:rsidRDefault="00872532" w:rsidP="00872532">
            <w:pPr>
              <w:spacing w:line="360" w:lineRule="auto"/>
              <w:ind w:firstLine="0"/>
              <w:jc w:val="center"/>
            </w:pPr>
            <w:r w:rsidRPr="00872532">
              <w:t>16</w:t>
            </w:r>
          </w:p>
        </w:tc>
        <w:tc>
          <w:tcPr>
            <w:tcW w:w="997" w:type="pct"/>
            <w:tcBorders>
              <w:top w:val="nil"/>
              <w:bottom w:val="nil"/>
            </w:tcBorders>
            <w:vAlign w:val="center"/>
          </w:tcPr>
          <w:p w14:paraId="041A29DE" w14:textId="77777777" w:rsidR="00872532" w:rsidRPr="00872532" w:rsidRDefault="00872532" w:rsidP="00872532">
            <w:pPr>
              <w:spacing w:line="360" w:lineRule="auto"/>
              <w:ind w:firstLine="0"/>
              <w:jc w:val="center"/>
            </w:pPr>
            <w:r w:rsidRPr="00872532">
              <w:t>21</w:t>
            </w:r>
          </w:p>
        </w:tc>
        <w:tc>
          <w:tcPr>
            <w:tcW w:w="511" w:type="pct"/>
            <w:tcBorders>
              <w:top w:val="nil"/>
              <w:bottom w:val="nil"/>
            </w:tcBorders>
            <w:vAlign w:val="center"/>
          </w:tcPr>
          <w:p w14:paraId="7AC4E391" w14:textId="77777777" w:rsidR="00872532" w:rsidRPr="00872532" w:rsidRDefault="00872532" w:rsidP="00872532">
            <w:pPr>
              <w:spacing w:line="360" w:lineRule="auto"/>
              <w:ind w:firstLine="0"/>
              <w:jc w:val="center"/>
            </w:pPr>
            <w:r w:rsidRPr="00872532">
              <w:t>37</w:t>
            </w:r>
          </w:p>
        </w:tc>
      </w:tr>
      <w:tr w:rsidR="00AD5E6D" w:rsidRPr="00872532" w14:paraId="1A3AFFA9" w14:textId="77777777" w:rsidTr="004C5ADD">
        <w:trPr>
          <w:trHeight w:val="272"/>
          <w:jc w:val="center"/>
        </w:trPr>
        <w:tc>
          <w:tcPr>
            <w:tcW w:w="1658" w:type="pct"/>
            <w:gridSpan w:val="2"/>
            <w:vMerge/>
            <w:tcBorders>
              <w:top w:val="nil"/>
              <w:bottom w:val="nil"/>
            </w:tcBorders>
            <w:vAlign w:val="center"/>
          </w:tcPr>
          <w:p w14:paraId="382E5D99" w14:textId="77777777" w:rsidR="00872532" w:rsidRPr="00872532" w:rsidRDefault="00872532" w:rsidP="00872532">
            <w:pPr>
              <w:spacing w:line="360" w:lineRule="auto"/>
              <w:ind w:firstLine="0"/>
              <w:jc w:val="center"/>
            </w:pPr>
          </w:p>
        </w:tc>
        <w:tc>
          <w:tcPr>
            <w:tcW w:w="837" w:type="pct"/>
            <w:tcBorders>
              <w:top w:val="nil"/>
              <w:bottom w:val="nil"/>
            </w:tcBorders>
            <w:vAlign w:val="center"/>
          </w:tcPr>
          <w:p w14:paraId="65C97EBC" w14:textId="77777777" w:rsidR="00872532" w:rsidRPr="00872532" w:rsidRDefault="00872532" w:rsidP="00872532">
            <w:pPr>
              <w:spacing w:line="360" w:lineRule="auto"/>
              <w:ind w:firstLine="0"/>
              <w:jc w:val="center"/>
            </w:pPr>
            <w:r w:rsidRPr="00872532">
              <w:t>%</w:t>
            </w:r>
          </w:p>
        </w:tc>
        <w:tc>
          <w:tcPr>
            <w:tcW w:w="997" w:type="pct"/>
            <w:gridSpan w:val="2"/>
            <w:tcBorders>
              <w:top w:val="nil"/>
              <w:bottom w:val="nil"/>
            </w:tcBorders>
            <w:vAlign w:val="center"/>
          </w:tcPr>
          <w:p w14:paraId="7E0FEF6C" w14:textId="77777777" w:rsidR="00872532" w:rsidRPr="00872532" w:rsidRDefault="00872532" w:rsidP="00872532">
            <w:pPr>
              <w:spacing w:line="360" w:lineRule="auto"/>
              <w:ind w:firstLine="0"/>
              <w:jc w:val="center"/>
            </w:pPr>
            <w:r w:rsidRPr="00872532">
              <w:t>43,2%</w:t>
            </w:r>
          </w:p>
        </w:tc>
        <w:tc>
          <w:tcPr>
            <w:tcW w:w="997" w:type="pct"/>
            <w:tcBorders>
              <w:top w:val="nil"/>
              <w:bottom w:val="nil"/>
            </w:tcBorders>
            <w:vAlign w:val="center"/>
          </w:tcPr>
          <w:p w14:paraId="44610F79" w14:textId="77777777" w:rsidR="00872532" w:rsidRPr="00872532" w:rsidRDefault="00872532" w:rsidP="00872532">
            <w:pPr>
              <w:spacing w:line="360" w:lineRule="auto"/>
              <w:ind w:firstLine="0"/>
              <w:jc w:val="center"/>
            </w:pPr>
            <w:r w:rsidRPr="00872532">
              <w:t>56,8%</w:t>
            </w:r>
          </w:p>
        </w:tc>
        <w:tc>
          <w:tcPr>
            <w:tcW w:w="511" w:type="pct"/>
            <w:tcBorders>
              <w:top w:val="nil"/>
              <w:bottom w:val="nil"/>
            </w:tcBorders>
            <w:vAlign w:val="center"/>
          </w:tcPr>
          <w:p w14:paraId="5A9B7DEE" w14:textId="77777777" w:rsidR="00872532" w:rsidRPr="00872532" w:rsidRDefault="00872532" w:rsidP="00872532">
            <w:pPr>
              <w:spacing w:line="360" w:lineRule="auto"/>
              <w:ind w:firstLine="0"/>
              <w:jc w:val="center"/>
            </w:pPr>
            <w:r w:rsidRPr="00872532">
              <w:t>100,0%</w:t>
            </w:r>
          </w:p>
        </w:tc>
      </w:tr>
      <w:tr w:rsidR="00AD5E6D" w:rsidRPr="00872532" w14:paraId="0C3FAA9C" w14:textId="77777777" w:rsidTr="004C5ADD">
        <w:trPr>
          <w:trHeight w:val="272"/>
          <w:jc w:val="center"/>
        </w:trPr>
        <w:tc>
          <w:tcPr>
            <w:tcW w:w="1658" w:type="pct"/>
            <w:gridSpan w:val="2"/>
            <w:vMerge w:val="restart"/>
            <w:tcBorders>
              <w:top w:val="nil"/>
              <w:bottom w:val="nil"/>
            </w:tcBorders>
            <w:vAlign w:val="center"/>
          </w:tcPr>
          <w:p w14:paraId="646EB4F5" w14:textId="2A5A2B3C" w:rsidR="00872532" w:rsidRPr="00872532" w:rsidRDefault="00872532" w:rsidP="00872532">
            <w:pPr>
              <w:spacing w:line="360" w:lineRule="auto"/>
              <w:ind w:firstLine="0"/>
              <w:jc w:val="center"/>
            </w:pPr>
            <w:r w:rsidRPr="00872532">
              <w:t xml:space="preserve">Sin </w:t>
            </w:r>
            <w:r w:rsidR="00403A6E">
              <w:t>Padre</w:t>
            </w:r>
          </w:p>
        </w:tc>
        <w:tc>
          <w:tcPr>
            <w:tcW w:w="837" w:type="pct"/>
            <w:tcBorders>
              <w:top w:val="nil"/>
              <w:bottom w:val="nil"/>
            </w:tcBorders>
            <w:vAlign w:val="center"/>
          </w:tcPr>
          <w:p w14:paraId="06210E8C" w14:textId="77777777" w:rsidR="00872532" w:rsidRPr="00872532" w:rsidRDefault="00872532" w:rsidP="00872532">
            <w:pPr>
              <w:spacing w:line="360" w:lineRule="auto"/>
              <w:ind w:firstLine="0"/>
              <w:jc w:val="center"/>
            </w:pPr>
            <w:r w:rsidRPr="00872532">
              <w:t>Recuento</w:t>
            </w:r>
          </w:p>
        </w:tc>
        <w:tc>
          <w:tcPr>
            <w:tcW w:w="997" w:type="pct"/>
            <w:gridSpan w:val="2"/>
            <w:tcBorders>
              <w:top w:val="nil"/>
              <w:bottom w:val="nil"/>
            </w:tcBorders>
            <w:vAlign w:val="center"/>
          </w:tcPr>
          <w:p w14:paraId="3D37C7C8" w14:textId="77777777" w:rsidR="00872532" w:rsidRPr="00872532" w:rsidRDefault="00872532" w:rsidP="00872532">
            <w:pPr>
              <w:spacing w:line="360" w:lineRule="auto"/>
              <w:ind w:firstLine="0"/>
              <w:jc w:val="center"/>
            </w:pPr>
            <w:r w:rsidRPr="00872532">
              <w:t>11</w:t>
            </w:r>
          </w:p>
        </w:tc>
        <w:tc>
          <w:tcPr>
            <w:tcW w:w="997" w:type="pct"/>
            <w:tcBorders>
              <w:top w:val="nil"/>
              <w:bottom w:val="nil"/>
            </w:tcBorders>
            <w:vAlign w:val="center"/>
          </w:tcPr>
          <w:p w14:paraId="1FF822F8" w14:textId="77777777" w:rsidR="00872532" w:rsidRPr="00872532" w:rsidRDefault="00872532" w:rsidP="00872532">
            <w:pPr>
              <w:spacing w:line="360" w:lineRule="auto"/>
              <w:ind w:firstLine="0"/>
              <w:jc w:val="center"/>
            </w:pPr>
            <w:r w:rsidRPr="00872532">
              <w:t>17</w:t>
            </w:r>
          </w:p>
        </w:tc>
        <w:tc>
          <w:tcPr>
            <w:tcW w:w="511" w:type="pct"/>
            <w:tcBorders>
              <w:top w:val="nil"/>
              <w:bottom w:val="nil"/>
            </w:tcBorders>
            <w:vAlign w:val="center"/>
          </w:tcPr>
          <w:p w14:paraId="0D62395F" w14:textId="77777777" w:rsidR="00872532" w:rsidRPr="00872532" w:rsidRDefault="00872532" w:rsidP="00872532">
            <w:pPr>
              <w:spacing w:line="360" w:lineRule="auto"/>
              <w:ind w:firstLine="0"/>
              <w:jc w:val="center"/>
            </w:pPr>
            <w:r w:rsidRPr="00872532">
              <w:t>28</w:t>
            </w:r>
          </w:p>
        </w:tc>
      </w:tr>
      <w:tr w:rsidR="00AD5E6D" w:rsidRPr="00872532" w14:paraId="5EB249CF" w14:textId="77777777" w:rsidTr="004C5ADD">
        <w:trPr>
          <w:trHeight w:val="272"/>
          <w:jc w:val="center"/>
        </w:trPr>
        <w:tc>
          <w:tcPr>
            <w:tcW w:w="1658" w:type="pct"/>
            <w:gridSpan w:val="2"/>
            <w:vMerge/>
            <w:tcBorders>
              <w:top w:val="nil"/>
              <w:bottom w:val="nil"/>
            </w:tcBorders>
            <w:vAlign w:val="center"/>
          </w:tcPr>
          <w:p w14:paraId="0180E5E3" w14:textId="77777777" w:rsidR="00872532" w:rsidRPr="00872532" w:rsidRDefault="00872532" w:rsidP="00872532">
            <w:pPr>
              <w:spacing w:line="360" w:lineRule="auto"/>
              <w:ind w:firstLine="0"/>
              <w:jc w:val="center"/>
            </w:pPr>
          </w:p>
        </w:tc>
        <w:tc>
          <w:tcPr>
            <w:tcW w:w="837" w:type="pct"/>
            <w:tcBorders>
              <w:top w:val="nil"/>
              <w:bottom w:val="nil"/>
            </w:tcBorders>
            <w:vAlign w:val="center"/>
          </w:tcPr>
          <w:p w14:paraId="48FFE651" w14:textId="77777777" w:rsidR="00872532" w:rsidRPr="00872532" w:rsidRDefault="00872532" w:rsidP="00872532">
            <w:pPr>
              <w:spacing w:line="360" w:lineRule="auto"/>
              <w:ind w:firstLine="0"/>
              <w:jc w:val="center"/>
            </w:pPr>
            <w:r w:rsidRPr="00872532">
              <w:t>%</w:t>
            </w:r>
          </w:p>
        </w:tc>
        <w:tc>
          <w:tcPr>
            <w:tcW w:w="997" w:type="pct"/>
            <w:gridSpan w:val="2"/>
            <w:tcBorders>
              <w:top w:val="nil"/>
              <w:bottom w:val="nil"/>
            </w:tcBorders>
            <w:vAlign w:val="center"/>
          </w:tcPr>
          <w:p w14:paraId="1C339BC1" w14:textId="77777777" w:rsidR="00872532" w:rsidRPr="00872532" w:rsidRDefault="00872532" w:rsidP="00872532">
            <w:pPr>
              <w:spacing w:line="360" w:lineRule="auto"/>
              <w:ind w:firstLine="0"/>
              <w:jc w:val="center"/>
            </w:pPr>
            <w:r w:rsidRPr="00872532">
              <w:t>39,3%</w:t>
            </w:r>
          </w:p>
        </w:tc>
        <w:tc>
          <w:tcPr>
            <w:tcW w:w="997" w:type="pct"/>
            <w:tcBorders>
              <w:top w:val="nil"/>
              <w:bottom w:val="nil"/>
            </w:tcBorders>
            <w:vAlign w:val="center"/>
          </w:tcPr>
          <w:p w14:paraId="02EAF064" w14:textId="77777777" w:rsidR="00872532" w:rsidRPr="00872532" w:rsidRDefault="00872532" w:rsidP="00872532">
            <w:pPr>
              <w:spacing w:line="360" w:lineRule="auto"/>
              <w:ind w:firstLine="0"/>
              <w:jc w:val="center"/>
            </w:pPr>
            <w:r w:rsidRPr="00872532">
              <w:t>60,7%</w:t>
            </w:r>
          </w:p>
        </w:tc>
        <w:tc>
          <w:tcPr>
            <w:tcW w:w="511" w:type="pct"/>
            <w:tcBorders>
              <w:top w:val="nil"/>
              <w:bottom w:val="nil"/>
            </w:tcBorders>
            <w:vAlign w:val="center"/>
          </w:tcPr>
          <w:p w14:paraId="0A14E56D" w14:textId="77777777" w:rsidR="00872532" w:rsidRPr="00872532" w:rsidRDefault="00872532" w:rsidP="00872532">
            <w:pPr>
              <w:spacing w:line="360" w:lineRule="auto"/>
              <w:ind w:firstLine="0"/>
              <w:jc w:val="center"/>
            </w:pPr>
            <w:r w:rsidRPr="00872532">
              <w:t>100,0%</w:t>
            </w:r>
          </w:p>
        </w:tc>
      </w:tr>
      <w:tr w:rsidR="00AD5E6D" w:rsidRPr="00872532" w14:paraId="13F11BF3" w14:textId="77777777" w:rsidTr="004C5ADD">
        <w:trPr>
          <w:trHeight w:val="272"/>
          <w:jc w:val="center"/>
        </w:trPr>
        <w:tc>
          <w:tcPr>
            <w:tcW w:w="2998" w:type="pct"/>
            <w:gridSpan w:val="4"/>
            <w:tcBorders>
              <w:top w:val="nil"/>
              <w:bottom w:val="nil"/>
            </w:tcBorders>
            <w:vAlign w:val="center"/>
          </w:tcPr>
          <w:p w14:paraId="78C67868" w14:textId="77777777" w:rsidR="00872532" w:rsidRPr="00872532" w:rsidRDefault="00872532" w:rsidP="00872532">
            <w:pPr>
              <w:spacing w:line="360" w:lineRule="auto"/>
              <w:ind w:firstLine="0"/>
              <w:jc w:val="center"/>
            </w:pPr>
            <w:bookmarkStart w:id="3" w:name="_Hlk189073596"/>
            <w:r w:rsidRPr="00872532">
              <w:t>Chi-cuadrado de Pearson</w:t>
            </w:r>
          </w:p>
        </w:tc>
        <w:tc>
          <w:tcPr>
            <w:tcW w:w="2002" w:type="pct"/>
            <w:gridSpan w:val="3"/>
            <w:tcBorders>
              <w:top w:val="nil"/>
              <w:bottom w:val="nil"/>
            </w:tcBorders>
            <w:vAlign w:val="center"/>
          </w:tcPr>
          <w:p w14:paraId="7106261D" w14:textId="77777777" w:rsidR="00872532" w:rsidRPr="00872532" w:rsidRDefault="00872532" w:rsidP="00872532">
            <w:pPr>
              <w:spacing w:line="360" w:lineRule="auto"/>
              <w:ind w:firstLine="0"/>
              <w:jc w:val="center"/>
            </w:pPr>
            <w:r w:rsidRPr="00872532">
              <w:t>V de Cramer</w:t>
            </w:r>
          </w:p>
        </w:tc>
      </w:tr>
      <w:bookmarkEnd w:id="3"/>
      <w:tr w:rsidR="007B2800" w:rsidRPr="00872532" w14:paraId="25BE2511" w14:textId="77777777" w:rsidTr="004C5ADD">
        <w:trPr>
          <w:trHeight w:val="272"/>
          <w:jc w:val="center"/>
        </w:trPr>
        <w:tc>
          <w:tcPr>
            <w:tcW w:w="1355" w:type="pct"/>
            <w:tcBorders>
              <w:top w:val="nil"/>
              <w:bottom w:val="nil"/>
            </w:tcBorders>
            <w:vAlign w:val="center"/>
          </w:tcPr>
          <w:p w14:paraId="23CA0508" w14:textId="77777777" w:rsidR="00872532" w:rsidRPr="00872532" w:rsidRDefault="00872532" w:rsidP="00872532">
            <w:pPr>
              <w:spacing w:line="360" w:lineRule="auto"/>
              <w:ind w:firstLine="0"/>
              <w:jc w:val="center"/>
            </w:pPr>
            <w:r w:rsidRPr="00872532">
              <w:t>Valor</w:t>
            </w:r>
          </w:p>
        </w:tc>
        <w:tc>
          <w:tcPr>
            <w:tcW w:w="1643" w:type="pct"/>
            <w:gridSpan w:val="3"/>
            <w:tcBorders>
              <w:top w:val="nil"/>
              <w:bottom w:val="nil"/>
            </w:tcBorders>
            <w:vAlign w:val="center"/>
          </w:tcPr>
          <w:p w14:paraId="182FCFE3" w14:textId="44D19743" w:rsidR="00872532" w:rsidRPr="00872532" w:rsidRDefault="00711E40" w:rsidP="00872532">
            <w:pPr>
              <w:spacing w:line="360" w:lineRule="auto"/>
              <w:ind w:firstLine="0"/>
              <w:jc w:val="center"/>
            </w:pPr>
            <w:r w:rsidRPr="00872532">
              <w:t>Sig.</w:t>
            </w:r>
            <w:r w:rsidR="00872532" w:rsidRPr="00872532">
              <w:t>, asintótico bilateral</w:t>
            </w:r>
          </w:p>
        </w:tc>
        <w:tc>
          <w:tcPr>
            <w:tcW w:w="2002" w:type="pct"/>
            <w:gridSpan w:val="3"/>
            <w:tcBorders>
              <w:top w:val="nil"/>
              <w:bottom w:val="nil"/>
            </w:tcBorders>
            <w:vAlign w:val="center"/>
          </w:tcPr>
          <w:p w14:paraId="7D46F1FB" w14:textId="77777777" w:rsidR="00872532" w:rsidRPr="00872532" w:rsidRDefault="00872532" w:rsidP="00872532">
            <w:pPr>
              <w:spacing w:line="360" w:lineRule="auto"/>
              <w:ind w:firstLine="0"/>
              <w:jc w:val="center"/>
            </w:pPr>
            <w:r w:rsidRPr="00872532">
              <w:t>Valor</w:t>
            </w:r>
          </w:p>
        </w:tc>
      </w:tr>
      <w:tr w:rsidR="00E53638" w:rsidRPr="00872532" w14:paraId="62E70352" w14:textId="77777777" w:rsidTr="004C5ADD">
        <w:trPr>
          <w:trHeight w:val="272"/>
          <w:jc w:val="center"/>
        </w:trPr>
        <w:tc>
          <w:tcPr>
            <w:tcW w:w="1355" w:type="pct"/>
            <w:tcBorders>
              <w:top w:val="nil"/>
              <w:bottom w:val="single" w:sz="4" w:space="0" w:color="auto"/>
            </w:tcBorders>
            <w:vAlign w:val="center"/>
          </w:tcPr>
          <w:p w14:paraId="0AA0D2D3" w14:textId="77777777" w:rsidR="00872532" w:rsidRPr="00872532" w:rsidRDefault="00872532" w:rsidP="00872532">
            <w:pPr>
              <w:spacing w:line="360" w:lineRule="auto"/>
              <w:ind w:firstLine="0"/>
              <w:jc w:val="center"/>
            </w:pPr>
            <w:r w:rsidRPr="00872532">
              <w:t>10,386</w:t>
            </w:r>
          </w:p>
        </w:tc>
        <w:tc>
          <w:tcPr>
            <w:tcW w:w="1643" w:type="pct"/>
            <w:gridSpan w:val="3"/>
            <w:tcBorders>
              <w:top w:val="nil"/>
              <w:bottom w:val="single" w:sz="4" w:space="0" w:color="auto"/>
            </w:tcBorders>
            <w:vAlign w:val="center"/>
          </w:tcPr>
          <w:p w14:paraId="56C48D5E" w14:textId="1AF8503D" w:rsidR="00872532" w:rsidRPr="00872532" w:rsidRDefault="00872532" w:rsidP="00872532">
            <w:pPr>
              <w:spacing w:line="360" w:lineRule="auto"/>
              <w:ind w:firstLine="0"/>
              <w:jc w:val="center"/>
            </w:pPr>
            <w:r w:rsidRPr="00872532">
              <w:t>,034</w:t>
            </w:r>
            <w:r w:rsidR="00813B56">
              <w:t>*</w:t>
            </w:r>
          </w:p>
        </w:tc>
        <w:tc>
          <w:tcPr>
            <w:tcW w:w="2002" w:type="pct"/>
            <w:gridSpan w:val="3"/>
            <w:tcBorders>
              <w:top w:val="nil"/>
              <w:bottom w:val="single" w:sz="4" w:space="0" w:color="auto"/>
            </w:tcBorders>
            <w:vAlign w:val="center"/>
          </w:tcPr>
          <w:p w14:paraId="4D702923" w14:textId="77777777" w:rsidR="00872532" w:rsidRPr="00872532" w:rsidRDefault="00872532" w:rsidP="00872532">
            <w:pPr>
              <w:spacing w:line="360" w:lineRule="auto"/>
              <w:ind w:firstLine="0"/>
              <w:jc w:val="center"/>
            </w:pPr>
            <w:r w:rsidRPr="00872532">
              <w:t>,228</w:t>
            </w:r>
          </w:p>
        </w:tc>
      </w:tr>
    </w:tbl>
    <w:p w14:paraId="67EBD732" w14:textId="0A4BD035" w:rsidR="004C5ADD" w:rsidRDefault="004C5ADD" w:rsidP="00B91B58">
      <w:pPr>
        <w:spacing w:after="0" w:line="240" w:lineRule="auto"/>
        <w:ind w:firstLine="0"/>
      </w:pPr>
      <w:r w:rsidRPr="0018702F">
        <w:rPr>
          <w:i/>
          <w:iCs/>
          <w:color w:val="000000"/>
        </w:rPr>
        <w:t>Nota.</w:t>
      </w:r>
      <w:r>
        <w:rPr>
          <w:color w:val="000000"/>
        </w:rPr>
        <w:t xml:space="preserve"> ** </w:t>
      </w:r>
      <w:r>
        <w:rPr>
          <w:i/>
          <w:color w:val="000000"/>
        </w:rPr>
        <w:t>p</w:t>
      </w:r>
      <w:r>
        <w:rPr>
          <w:color w:val="000000"/>
        </w:rPr>
        <w:t xml:space="preserve"> &lt; .05</w:t>
      </w:r>
    </w:p>
    <w:p w14:paraId="3AD01EA2" w14:textId="73097F32" w:rsidR="00464DA2" w:rsidRPr="005E4850" w:rsidRDefault="00691C99" w:rsidP="002C6235">
      <w:pPr>
        <w:spacing w:before="240" w:after="0"/>
        <w:jc w:val="left"/>
      </w:pPr>
      <w:r>
        <w:t>L</w:t>
      </w:r>
      <w:r w:rsidR="005A6C68" w:rsidRPr="005E4850">
        <w:t>os estilos de crianza promedio entre padre y madre</w:t>
      </w:r>
      <w:r w:rsidR="009D56C0" w:rsidRPr="005E4850">
        <w:t xml:space="preserve"> presentan una asociación </w:t>
      </w:r>
      <w:r w:rsidR="00B221C6" w:rsidRPr="005E4850">
        <w:t xml:space="preserve">positiva, débil y estadísticamente significativa </w:t>
      </w:r>
      <w:r w:rsidR="00CD3269" w:rsidRPr="005E4850">
        <w:t>con</w:t>
      </w:r>
      <w:r w:rsidR="00322817" w:rsidRPr="005E4850">
        <w:t xml:space="preserve"> el nivel de presencia de la</w:t>
      </w:r>
      <w:r w:rsidR="00FD57EC" w:rsidRPr="005E4850">
        <w:t xml:space="preserve"> salud mental positiva</w:t>
      </w:r>
      <w:r>
        <w:t xml:space="preserve"> (Ver </w:t>
      </w:r>
      <w:r w:rsidRPr="005E4850">
        <w:t>Tabla 3</w:t>
      </w:r>
      <w:r>
        <w:t>)</w:t>
      </w:r>
      <w:r w:rsidR="005D23FB" w:rsidRPr="005E4850">
        <w:t xml:space="preserve">. </w:t>
      </w:r>
      <w:r w:rsidR="00267983" w:rsidRPr="00267983">
        <w:t>Esto sugiere que</w:t>
      </w:r>
      <w:r w:rsidR="00267983">
        <w:t xml:space="preserve">, </w:t>
      </w:r>
      <w:r w:rsidR="00ED7BEC" w:rsidRPr="00ED7BEC">
        <w:t>la salud mental positiva de los adultos jóvenes</w:t>
      </w:r>
      <w:r w:rsidR="00ED7BEC">
        <w:t xml:space="preserve">, </w:t>
      </w:r>
      <w:r w:rsidR="00ED7BEC" w:rsidRPr="00ED7BEC">
        <w:t>puede estar relacionad</w:t>
      </w:r>
      <w:r w:rsidR="00ED7BEC">
        <w:t xml:space="preserve">a con </w:t>
      </w:r>
      <w:r w:rsidR="005E4850" w:rsidRPr="005E4850">
        <w:t>los estilos de crianza específicos, clasificados en cuatro dimensiones (autoritativo, autoritario, permisivo y negligente)</w:t>
      </w:r>
      <w:r w:rsidR="00ED7BEC">
        <w:t>.</w:t>
      </w:r>
      <w:r w:rsidR="008D4A58" w:rsidRPr="005E4850">
        <w:t xml:space="preserve"> </w:t>
      </w:r>
    </w:p>
    <w:p w14:paraId="1C0C3F0E" w14:textId="02EE31F4" w:rsidR="00342C5E" w:rsidRPr="00342C5E" w:rsidRDefault="00342C5E" w:rsidP="002C6235">
      <w:pPr>
        <w:spacing w:after="0"/>
        <w:jc w:val="left"/>
      </w:pPr>
      <w:r w:rsidRPr="00342C5E">
        <w:t>Dentro de los resultados, el estilo parental más frecuente fue el autoritativo, y la mayoría de los individuos con este estilo de crianza presentaron un</w:t>
      </w:r>
      <w:r w:rsidR="00DB4FF5">
        <w:t>a</w:t>
      </w:r>
      <w:r w:rsidRPr="00342C5E">
        <w:t xml:space="preserve"> </w:t>
      </w:r>
      <w:r w:rsidR="00DB4FF5" w:rsidRPr="00DB4FF5">
        <w:t>salud mental positiva alta</w:t>
      </w:r>
      <w:r w:rsidRPr="00342C5E">
        <w:t>. Esto sugiere que cuando los padres guían las actividades del niño de manera racional, fomentan el diálogo, expresan amor de forma constante, valoran la autonomía y ejercen un control firme sin imponer restricciones excesivas, existe una asociación con niveles altos de salud mental en los adultos jóvenes. Estos individuos tienden a sentirse bien consigo mismos, con sus metas, con sus relaciones interpersonales y su participación en la sociedad, lo que podría favorecer su independencia y autonomía, así como un manejo adecuado del estrés y las emociones.</w:t>
      </w:r>
    </w:p>
    <w:p w14:paraId="50B82FA4" w14:textId="0794082F" w:rsidR="000A2513" w:rsidRDefault="00F3358D" w:rsidP="002C6235">
      <w:pPr>
        <w:spacing w:after="0"/>
        <w:jc w:val="left"/>
      </w:pPr>
      <w:r w:rsidRPr="00F3358D">
        <w:t xml:space="preserve">Era de esperarse estos resultados, </w:t>
      </w:r>
      <w:r w:rsidR="00F23839" w:rsidRPr="00F3358D">
        <w:t>ya que,</w:t>
      </w:r>
      <w:r w:rsidRPr="00F3358D">
        <w:t xml:space="preserve"> desde sus inicios, Baumrind (1971) encontró que este estilo de crianza se asocia con el desarrollo de competencias y características relacionadas con la independencia y la responsabilidad social, considerando que sus estudios fueron realizados en poblaciones infantiles. Además, otros estudios </w:t>
      </w:r>
      <w:r w:rsidR="00485B82">
        <w:t>sugieren</w:t>
      </w:r>
      <w:r w:rsidRPr="00F3358D">
        <w:t xml:space="preserve"> que una alta capacidad de manejo emocional, así como la sensibilidad parental, la disponibilidad y la disciplina, características asociadas con la crianza autoritativa, están positivamente relacionadas con una mayor inteligencia emocional en los hijos (Alegre, 2011). Esto se vincula con dimensiones como el autocontrol, la autonomía, la resolución de problemas y la </w:t>
      </w:r>
      <w:r w:rsidR="00F23839" w:rsidRPr="00F3358D">
        <w:t>autoactualización.</w:t>
      </w:r>
      <w:r w:rsidR="00537CEE">
        <w:t xml:space="preserve"> </w:t>
      </w:r>
    </w:p>
    <w:p w14:paraId="715E1487" w14:textId="7178932B" w:rsidR="00060F49" w:rsidRDefault="00F735EC" w:rsidP="002C6235">
      <w:pPr>
        <w:spacing w:after="0"/>
        <w:jc w:val="left"/>
      </w:pPr>
      <w:r w:rsidRPr="00F735EC">
        <w:t xml:space="preserve">Por otro lado, los resultados también </w:t>
      </w:r>
      <w:r w:rsidR="0051601A" w:rsidRPr="0051601A">
        <w:t>indican que</w:t>
      </w:r>
      <w:r w:rsidR="0051601A">
        <w:t xml:space="preserve"> </w:t>
      </w:r>
      <w:r w:rsidRPr="00F735EC">
        <w:t>los adultos jóvenes criados por padres autoritarios exhibieron un nivel de salud mental positiva</w:t>
      </w:r>
      <w:r w:rsidR="009857D5">
        <w:t xml:space="preserve"> entre medio y alto</w:t>
      </w:r>
      <w:r w:rsidRPr="00F735EC">
        <w:t>, mientras que aquellos con padres permisivos mostraron un nivel alto</w:t>
      </w:r>
      <w:r w:rsidR="009857D5">
        <w:t xml:space="preserve"> en mayor frecuencia</w:t>
      </w:r>
      <w:r w:rsidRPr="00F735EC">
        <w:t xml:space="preserve">. La diferencia principal podría estar relacionada con el hecho de que los padres permisivos suelen expresar más afecto, a diferencia de los autoritarios que tienden a enfatizar el control. En la misma investigación de Alegre (2011), se destaca cómo la tendencia de los padres a imponer reglas y expectativas de manera estricta y controladora, sin considerar las necesidades y opiniones del hijo, se asocia con bajos niveles de inteligencia emocional. Esta baja inteligencia emocional, al estar relacionada con el autocontrol, la autonomía, la resolución de problemas y la autoactualización, puede limitar la capacidad de gestionar emociones y relaciones interpersonales, reduciendo la adaptabilidad y la resiliencia ante los cambios. Esto, a su vez, podría contribuir a niveles más altos de estrés y menores niveles de satisfacción personal. </w:t>
      </w:r>
    </w:p>
    <w:p w14:paraId="1C0769D2" w14:textId="1D4573DB" w:rsidR="00B17D77" w:rsidRPr="00C231D8" w:rsidRDefault="007A3C29" w:rsidP="002C6235">
      <w:pPr>
        <w:spacing w:after="0"/>
        <w:jc w:val="left"/>
        <w:rPr>
          <w:color w:val="FF0000"/>
        </w:rPr>
      </w:pPr>
      <w:r w:rsidRPr="007A3C29">
        <w:t>Aquellos que experimentaron un estilo de crianza negligente, e incluso aquellos que carecieron de un segundo cuidador, mostraron un porcentaje ligeramente mayor de individuos con alta salud mental positiva; sin embargo, casi la mitad mostró una salud mental positiva media. Estos hallazgos contrastan con los de Barreno (2015), en su estudio sobre estilos de crianza y bienestar psicológico, siendo el bienestar psicológico un aspecto significativo de la salud mental según la OMS (2022)</w:t>
      </w:r>
      <w:r w:rsidR="00CD6C86">
        <w:t>.</w:t>
      </w:r>
      <w:r w:rsidR="00CE1D2F">
        <w:t xml:space="preserve"> </w:t>
      </w:r>
      <w:r w:rsidR="00CE1D2F" w:rsidRPr="00CE1D2F">
        <w:t>En</w:t>
      </w:r>
      <w:r w:rsidR="007964B5">
        <w:t xml:space="preserve"> ella</w:t>
      </w:r>
      <w:r w:rsidR="00CE1D2F" w:rsidRPr="00CE1D2F">
        <w:t xml:space="preserve">, los individuos criados por padres autoritativos reportaron niveles elevados de bienestar psicológico, mientras que aquellos con padres autoritarios, permisivos o negligentes mostraron niveles moderados a bajos. </w:t>
      </w:r>
      <w:r w:rsidR="00564BD2" w:rsidRPr="00564BD2">
        <w:t>Uno de los factores clave que podría explicar esta diferencia es la etapa de desarrollo en la que se encuentran los individuos. La adolescencia y la adultez temprana son fases del desarrollo humano con características psicológicas y emocionales distintivas. Según Erik Erikson (19</w:t>
      </w:r>
      <w:r w:rsidR="003C3441">
        <w:t>68</w:t>
      </w:r>
      <w:r w:rsidR="00564BD2" w:rsidRPr="00564BD2">
        <w:t>), la adolescencia es un período crítico de desarrollo de la identidad, mientras que la adultez temprana se centra en la búsqueda de la intimidad y las relaciones significativas. Estos conflictos propios de cada etapa podrían influir en la manera en que los individuos experimentan y gestionan el impacto de los estilos de crianza.</w:t>
      </w:r>
    </w:p>
    <w:p w14:paraId="25F6532A" w14:textId="2BC10CE4" w:rsidR="00B17D77" w:rsidRDefault="00BE3BAB" w:rsidP="002C6235">
      <w:pPr>
        <w:spacing w:after="0"/>
        <w:jc w:val="left"/>
      </w:pPr>
      <w:r w:rsidRPr="00C3527B">
        <w:t xml:space="preserve">También </w:t>
      </w:r>
      <w:r w:rsidR="00594506">
        <w:t xml:space="preserve">se </w:t>
      </w:r>
      <w:r w:rsidR="004D43D1">
        <w:t>observó</w:t>
      </w:r>
      <w:r w:rsidR="004D43D1" w:rsidRPr="00C3527B">
        <w:t xml:space="preserve"> concordancia</w:t>
      </w:r>
      <w:r w:rsidRPr="00C3527B">
        <w:t xml:space="preserve"> con la </w:t>
      </w:r>
      <w:r w:rsidRPr="00C3527B">
        <w:rPr>
          <w:lang w:val="es-MX"/>
        </w:rPr>
        <w:t xml:space="preserve">investigación llevada a cabo por Loor (2023) </w:t>
      </w:r>
      <w:r w:rsidR="00291F37">
        <w:rPr>
          <w:lang w:val="es-MX"/>
        </w:rPr>
        <w:t>en la cual</w:t>
      </w:r>
      <w:r w:rsidRPr="00C3527B">
        <w:rPr>
          <w:lang w:val="es-MX"/>
        </w:rPr>
        <w:t xml:space="preserve"> se </w:t>
      </w:r>
      <w:r w:rsidR="00C3527B">
        <w:rPr>
          <w:lang w:val="es-MX"/>
        </w:rPr>
        <w:t>reflejó</w:t>
      </w:r>
      <w:r w:rsidRPr="00C3527B">
        <w:rPr>
          <w:lang w:val="es-MX"/>
        </w:rPr>
        <w:t xml:space="preserve"> que la negligencia materna puede afectar </w:t>
      </w:r>
      <w:r w:rsidR="005800CD">
        <w:rPr>
          <w:lang w:val="es-MX"/>
        </w:rPr>
        <w:t xml:space="preserve">de manera negativa </w:t>
      </w:r>
      <w:r w:rsidRPr="00C3527B">
        <w:rPr>
          <w:lang w:val="es-MX"/>
        </w:rPr>
        <w:t>la salud mental,</w:t>
      </w:r>
      <w:r w:rsidR="00547AA5" w:rsidRPr="00C3527B">
        <w:rPr>
          <w:lang w:val="es-MX"/>
        </w:rPr>
        <w:t xml:space="preserve"> </w:t>
      </w:r>
      <w:r w:rsidR="00DF7733" w:rsidRPr="00C3527B">
        <w:rPr>
          <w:lang w:val="es-MX"/>
        </w:rPr>
        <w:t>ya que,</w:t>
      </w:r>
      <w:r w:rsidR="009E483B" w:rsidRPr="00C3527B">
        <w:rPr>
          <w:lang w:val="es-MX"/>
        </w:rPr>
        <w:t xml:space="preserve"> en comparación con los demás estilos de crianza, el estilo negligente fue el que presentó el </w:t>
      </w:r>
      <w:r w:rsidR="007D2DA0" w:rsidRPr="00C3527B">
        <w:rPr>
          <w:lang w:val="es-MX"/>
        </w:rPr>
        <w:t>porcentaje</w:t>
      </w:r>
      <w:r w:rsidR="009E483B" w:rsidRPr="00C3527B">
        <w:rPr>
          <w:lang w:val="es-MX"/>
        </w:rPr>
        <w:t xml:space="preserve"> </w:t>
      </w:r>
      <w:r w:rsidR="00205062" w:rsidRPr="00C3527B">
        <w:rPr>
          <w:lang w:val="es-MX"/>
        </w:rPr>
        <w:t>más</w:t>
      </w:r>
      <w:r w:rsidR="009E483B" w:rsidRPr="00C3527B">
        <w:rPr>
          <w:lang w:val="es-MX"/>
        </w:rPr>
        <w:t xml:space="preserve"> alto en </w:t>
      </w:r>
      <w:r w:rsidR="007D2DA0" w:rsidRPr="00C3527B">
        <w:rPr>
          <w:lang w:val="es-MX"/>
        </w:rPr>
        <w:t>una salud mental positiva media</w:t>
      </w:r>
      <w:r w:rsidR="008B1CC3" w:rsidRPr="00FE243D">
        <w:t xml:space="preserve">. Esto indica que, </w:t>
      </w:r>
      <w:r w:rsidR="003C091D" w:rsidRPr="00C3527B">
        <w:rPr>
          <w:lang w:val="es-MX"/>
        </w:rPr>
        <w:t>aunque se reportan personas con salud mental positiva alta</w:t>
      </w:r>
      <w:r w:rsidR="00B7172D" w:rsidRPr="00C3527B">
        <w:rPr>
          <w:lang w:val="es-MX"/>
        </w:rPr>
        <w:t xml:space="preserve">, </w:t>
      </w:r>
      <w:r w:rsidR="00DF7733" w:rsidRPr="00C3527B">
        <w:t>también existe una proporción significativa que experimenta un nivel medio de salud mental positiva</w:t>
      </w:r>
      <w:r w:rsidR="00874751" w:rsidRPr="00C3527B">
        <w:t xml:space="preserve">. </w:t>
      </w:r>
    </w:p>
    <w:p w14:paraId="57E7E952" w14:textId="6D0164D9" w:rsidR="00A8282B" w:rsidRDefault="00E30418" w:rsidP="002C6235">
      <w:pPr>
        <w:spacing w:after="0"/>
        <w:jc w:val="left"/>
      </w:pPr>
      <w:r>
        <w:t>Por otro lado, en cu</w:t>
      </w:r>
      <w:r w:rsidR="00FD0182">
        <w:t>a</w:t>
      </w:r>
      <w:r>
        <w:t xml:space="preserve">nto a las asociaciones entre </w:t>
      </w:r>
      <w:r w:rsidR="006C09E4">
        <w:t xml:space="preserve">la salud mental y el estilo de crianza de un padre en particular, </w:t>
      </w:r>
      <w:r>
        <w:t>s</w:t>
      </w:r>
      <w:r w:rsidR="00A8282B" w:rsidRPr="00A8282B">
        <w:t xml:space="preserve">e encontraron resultados estadísticamente significativos únicamente en relación con los estilos de crianza de la madre. Los resultados </w:t>
      </w:r>
      <w:r w:rsidR="0051601A" w:rsidRPr="0051601A">
        <w:t>indican que</w:t>
      </w:r>
      <w:r w:rsidR="0051601A">
        <w:t xml:space="preserve"> </w:t>
      </w:r>
      <w:r w:rsidR="00A8282B" w:rsidRPr="00A8282B">
        <w:t>estos estilos de crianza materna presentan una asociación con la salud mental positiva de los</w:t>
      </w:r>
      <w:r w:rsidR="005B4D35">
        <w:t xml:space="preserve"> adultos</w:t>
      </w:r>
      <w:r w:rsidR="00A8282B" w:rsidRPr="00A8282B">
        <w:t xml:space="preserve"> jóvenes de 18-25 años, que comprenden a los adultos emergentes, en comparación con los de 26-40 años</w:t>
      </w:r>
      <w:r w:rsidR="00D14E8D">
        <w:t xml:space="preserve"> (Ver </w:t>
      </w:r>
      <w:r w:rsidR="00D14E8D" w:rsidRPr="00A8282B">
        <w:t>Tabla 4</w:t>
      </w:r>
      <w:r w:rsidR="00D14E8D">
        <w:t>)</w:t>
      </w:r>
      <w:r w:rsidR="00A8282B" w:rsidRPr="00A8282B">
        <w:t xml:space="preserve">. Las dimensiones en las que se </w:t>
      </w:r>
      <w:r w:rsidR="00A25C93">
        <w:t>encontraron</w:t>
      </w:r>
      <w:r w:rsidR="00A8282B" w:rsidRPr="00A8282B">
        <w:t xml:space="preserve"> asociaciones significativas incluyen la satisfacción personal, la autonomía, la resolución de problemas y la autoactualización, además de la salud mental positiva total.</w:t>
      </w:r>
    </w:p>
    <w:p w14:paraId="68736DF3" w14:textId="4F5D397D" w:rsidR="002C6235" w:rsidRDefault="00652C36" w:rsidP="002C6235">
      <w:pPr>
        <w:spacing w:after="0"/>
        <w:jc w:val="left"/>
      </w:pPr>
      <w:r w:rsidRPr="00652C36">
        <w:t xml:space="preserve">El hecho de que se hayan encontrado asociaciones significativas únicamente en los estilos de crianza maternos subraya la relevancia de este rol en la vida del ser humano. Diversos autores, como Bowlby (1969) y Erikson (1968), destacan el papel crucial de la madre en el desarrollo del individuo, ya sea en términos de apego, personalidad o salud mental general. Bowlby (1969) enfatizó el valor de los cuidados maternos para la salud mental, al señalar los efectos negativos de la privación, la negligencia y los cuidados inadecuados, que pueden incluir maltrato, descuido o falta de afecto. Además, el hecho de que la población venezolana sea matricentrista resalta aún más el rol determinante de la figura materna en la crianza y su impacto en la salud mental de los </w:t>
      </w:r>
      <w:r w:rsidR="00796A4D" w:rsidRPr="00652C36">
        <w:t>hijos.</w:t>
      </w:r>
      <w:r w:rsidR="002C6235">
        <w:t xml:space="preserve"> </w:t>
      </w:r>
    </w:p>
    <w:p w14:paraId="796BD91A" w14:textId="77777777" w:rsidR="00DF6D2E" w:rsidRDefault="00DF6D2E" w:rsidP="00DF6D2E">
      <w:pPr>
        <w:spacing w:after="0" w:line="240" w:lineRule="auto"/>
        <w:ind w:firstLine="0"/>
      </w:pPr>
      <w:r>
        <w:rPr>
          <w:b/>
          <w:bCs/>
        </w:rPr>
        <w:t>Tabla</w:t>
      </w:r>
      <w:r w:rsidRPr="001F1FCE">
        <w:rPr>
          <w:b/>
          <w:bCs/>
        </w:rPr>
        <w:t xml:space="preserve"> </w:t>
      </w:r>
      <w:r>
        <w:rPr>
          <w:b/>
          <w:bCs/>
        </w:rPr>
        <w:t>4</w:t>
      </w:r>
    </w:p>
    <w:p w14:paraId="3974B0E8" w14:textId="77777777" w:rsidR="00DF6D2E" w:rsidRDefault="00DF6D2E" w:rsidP="00DF6D2E">
      <w:pPr>
        <w:spacing w:after="0"/>
        <w:ind w:firstLine="0"/>
      </w:pPr>
      <w:r>
        <w:rPr>
          <w:i/>
          <w:iCs/>
        </w:rPr>
        <w:t>Asociación de</w:t>
      </w:r>
      <w:r w:rsidRPr="238C0556">
        <w:rPr>
          <w:i/>
          <w:iCs/>
        </w:rPr>
        <w:t xml:space="preserve"> </w:t>
      </w:r>
      <w:r>
        <w:rPr>
          <w:i/>
          <w:iCs/>
        </w:rPr>
        <w:t>estilos de crianza de Madre y las dimensiones de Salud Mental Positiva según edad</w:t>
      </w:r>
    </w:p>
    <w:tbl>
      <w:tblPr>
        <w:tblStyle w:val="Tablaconcuadrcula"/>
        <w:tblW w:w="93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978"/>
        <w:gridCol w:w="1149"/>
        <w:gridCol w:w="876"/>
        <w:gridCol w:w="400"/>
        <w:gridCol w:w="2447"/>
        <w:gridCol w:w="11"/>
        <w:gridCol w:w="1491"/>
      </w:tblGrid>
      <w:tr w:rsidR="00DF6D2E" w:rsidRPr="00286551" w14:paraId="0D058638" w14:textId="77777777" w:rsidTr="00F137C0">
        <w:trPr>
          <w:trHeight w:val="399"/>
          <w:jc w:val="center"/>
        </w:trPr>
        <w:tc>
          <w:tcPr>
            <w:tcW w:w="2978" w:type="dxa"/>
            <w:vMerge w:val="restart"/>
            <w:vAlign w:val="center"/>
          </w:tcPr>
          <w:p w14:paraId="4CB394DD" w14:textId="77777777" w:rsidR="00DF6D2E" w:rsidRPr="00286551" w:rsidRDefault="00DF6D2E" w:rsidP="00F137C0">
            <w:pPr>
              <w:spacing w:line="360" w:lineRule="auto"/>
              <w:ind w:firstLine="0"/>
              <w:jc w:val="center"/>
            </w:pPr>
            <w:r w:rsidRPr="00286551">
              <w:t>Dimensiones de salud mental positiva</w:t>
            </w:r>
          </w:p>
        </w:tc>
        <w:tc>
          <w:tcPr>
            <w:tcW w:w="1149" w:type="dxa"/>
            <w:vMerge w:val="restart"/>
            <w:vAlign w:val="center"/>
          </w:tcPr>
          <w:p w14:paraId="2062C14C" w14:textId="77777777" w:rsidR="00DF6D2E" w:rsidRPr="00286551" w:rsidRDefault="00DF6D2E" w:rsidP="00F137C0">
            <w:pPr>
              <w:spacing w:line="360" w:lineRule="auto"/>
              <w:ind w:firstLine="0"/>
              <w:jc w:val="center"/>
            </w:pPr>
            <w:r w:rsidRPr="00286551">
              <w:t>Edad</w:t>
            </w:r>
          </w:p>
        </w:tc>
        <w:tc>
          <w:tcPr>
            <w:tcW w:w="3734" w:type="dxa"/>
            <w:gridSpan w:val="4"/>
            <w:vAlign w:val="center"/>
          </w:tcPr>
          <w:p w14:paraId="079E4061" w14:textId="77777777" w:rsidR="00DF6D2E" w:rsidRPr="00286551" w:rsidRDefault="00DF6D2E" w:rsidP="00F137C0">
            <w:pPr>
              <w:spacing w:line="360" w:lineRule="auto"/>
              <w:ind w:firstLine="0"/>
              <w:jc w:val="center"/>
              <w:rPr>
                <w:b/>
                <w:bCs/>
              </w:rPr>
            </w:pPr>
            <w:r w:rsidRPr="00286551">
              <w:t>Chi-cuadrado de Pearson</w:t>
            </w:r>
          </w:p>
        </w:tc>
        <w:tc>
          <w:tcPr>
            <w:tcW w:w="1491" w:type="dxa"/>
            <w:vAlign w:val="center"/>
          </w:tcPr>
          <w:p w14:paraId="5D186C74" w14:textId="77777777" w:rsidR="00DF6D2E" w:rsidRPr="00286551" w:rsidRDefault="00DF6D2E" w:rsidP="00F137C0">
            <w:pPr>
              <w:spacing w:line="360" w:lineRule="auto"/>
              <w:ind w:firstLine="0"/>
              <w:jc w:val="center"/>
              <w:rPr>
                <w:b/>
                <w:bCs/>
              </w:rPr>
            </w:pPr>
            <w:r w:rsidRPr="00286551">
              <w:t>V de Cramer</w:t>
            </w:r>
          </w:p>
        </w:tc>
      </w:tr>
      <w:tr w:rsidR="00DF6D2E" w:rsidRPr="00286551" w14:paraId="15A82CFA" w14:textId="77777777" w:rsidTr="00F137C0">
        <w:trPr>
          <w:trHeight w:val="399"/>
          <w:jc w:val="center"/>
        </w:trPr>
        <w:tc>
          <w:tcPr>
            <w:tcW w:w="2978" w:type="dxa"/>
            <w:vMerge/>
            <w:tcBorders>
              <w:bottom w:val="nil"/>
            </w:tcBorders>
            <w:vAlign w:val="center"/>
          </w:tcPr>
          <w:p w14:paraId="27FAD149" w14:textId="77777777" w:rsidR="00DF6D2E" w:rsidRPr="00286551" w:rsidRDefault="00DF6D2E" w:rsidP="00F137C0">
            <w:pPr>
              <w:spacing w:line="360" w:lineRule="auto"/>
              <w:ind w:firstLine="0"/>
              <w:jc w:val="center"/>
              <w:rPr>
                <w:b/>
                <w:bCs/>
              </w:rPr>
            </w:pPr>
          </w:p>
        </w:tc>
        <w:tc>
          <w:tcPr>
            <w:tcW w:w="1149" w:type="dxa"/>
            <w:vMerge/>
            <w:tcBorders>
              <w:bottom w:val="nil"/>
            </w:tcBorders>
            <w:vAlign w:val="center"/>
          </w:tcPr>
          <w:p w14:paraId="5C3BA72C" w14:textId="77777777" w:rsidR="00DF6D2E" w:rsidRPr="00286551" w:rsidRDefault="00DF6D2E" w:rsidP="00F137C0">
            <w:pPr>
              <w:spacing w:line="360" w:lineRule="auto"/>
              <w:ind w:firstLine="0"/>
              <w:jc w:val="center"/>
              <w:rPr>
                <w:b/>
                <w:bCs/>
              </w:rPr>
            </w:pPr>
          </w:p>
        </w:tc>
        <w:tc>
          <w:tcPr>
            <w:tcW w:w="1276" w:type="dxa"/>
            <w:gridSpan w:val="2"/>
            <w:tcBorders>
              <w:bottom w:val="nil"/>
            </w:tcBorders>
            <w:vAlign w:val="center"/>
          </w:tcPr>
          <w:p w14:paraId="77893206" w14:textId="77777777" w:rsidR="00DF6D2E" w:rsidRPr="00286551" w:rsidRDefault="00DF6D2E" w:rsidP="00F137C0">
            <w:pPr>
              <w:spacing w:line="360" w:lineRule="auto"/>
              <w:ind w:firstLine="0"/>
              <w:jc w:val="center"/>
              <w:rPr>
                <w:b/>
                <w:bCs/>
              </w:rPr>
            </w:pPr>
            <w:r w:rsidRPr="00286551">
              <w:t>Valor</w:t>
            </w:r>
          </w:p>
        </w:tc>
        <w:tc>
          <w:tcPr>
            <w:tcW w:w="2458" w:type="dxa"/>
            <w:gridSpan w:val="2"/>
            <w:tcBorders>
              <w:bottom w:val="nil"/>
            </w:tcBorders>
            <w:vAlign w:val="center"/>
          </w:tcPr>
          <w:p w14:paraId="655117B9" w14:textId="77777777" w:rsidR="00DF6D2E" w:rsidRPr="00286551" w:rsidRDefault="00DF6D2E" w:rsidP="00F137C0">
            <w:pPr>
              <w:spacing w:line="360" w:lineRule="auto"/>
              <w:ind w:firstLine="0"/>
              <w:jc w:val="center"/>
              <w:rPr>
                <w:b/>
                <w:bCs/>
              </w:rPr>
            </w:pPr>
            <w:r w:rsidRPr="00286551">
              <w:t>Sig., asintótico bilateral</w:t>
            </w:r>
          </w:p>
        </w:tc>
        <w:tc>
          <w:tcPr>
            <w:tcW w:w="1491" w:type="dxa"/>
            <w:tcBorders>
              <w:bottom w:val="nil"/>
            </w:tcBorders>
            <w:vAlign w:val="center"/>
          </w:tcPr>
          <w:p w14:paraId="730804AC" w14:textId="77777777" w:rsidR="00DF6D2E" w:rsidRPr="00286551" w:rsidRDefault="00DF6D2E" w:rsidP="00F137C0">
            <w:pPr>
              <w:spacing w:line="360" w:lineRule="auto"/>
              <w:ind w:firstLine="0"/>
              <w:jc w:val="center"/>
              <w:rPr>
                <w:b/>
                <w:bCs/>
              </w:rPr>
            </w:pPr>
            <w:r w:rsidRPr="00286551">
              <w:t>Valor</w:t>
            </w:r>
          </w:p>
        </w:tc>
      </w:tr>
      <w:tr w:rsidR="00DF6D2E" w:rsidRPr="00286551" w14:paraId="2F6C5169" w14:textId="77777777" w:rsidTr="00F137C0">
        <w:trPr>
          <w:trHeight w:val="400"/>
          <w:jc w:val="center"/>
        </w:trPr>
        <w:tc>
          <w:tcPr>
            <w:tcW w:w="2978" w:type="dxa"/>
            <w:vMerge w:val="restart"/>
            <w:tcBorders>
              <w:top w:val="nil"/>
              <w:bottom w:val="nil"/>
            </w:tcBorders>
            <w:vAlign w:val="center"/>
          </w:tcPr>
          <w:p w14:paraId="6FD23B46" w14:textId="77777777" w:rsidR="00DF6D2E" w:rsidRPr="00286551" w:rsidRDefault="00DF6D2E" w:rsidP="00F137C0">
            <w:pPr>
              <w:spacing w:line="360" w:lineRule="auto"/>
              <w:ind w:firstLine="0"/>
              <w:jc w:val="center"/>
            </w:pPr>
            <w:r w:rsidRPr="00286551">
              <w:rPr>
                <w:lang w:val="es-ES"/>
              </w:rPr>
              <w:t>F1-Satisfacción personal</w:t>
            </w:r>
          </w:p>
        </w:tc>
        <w:tc>
          <w:tcPr>
            <w:tcW w:w="1149" w:type="dxa"/>
            <w:tcBorders>
              <w:top w:val="nil"/>
              <w:bottom w:val="nil"/>
            </w:tcBorders>
            <w:vAlign w:val="center"/>
          </w:tcPr>
          <w:p w14:paraId="6F38DF11"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73D28C14" w14:textId="77777777" w:rsidR="00DF6D2E" w:rsidRPr="00286551" w:rsidRDefault="00DF6D2E" w:rsidP="00F137C0">
            <w:pPr>
              <w:spacing w:line="360" w:lineRule="auto"/>
              <w:ind w:firstLine="0"/>
              <w:jc w:val="center"/>
            </w:pPr>
            <w:r w:rsidRPr="00286551">
              <w:t>12,608</w:t>
            </w:r>
          </w:p>
        </w:tc>
        <w:tc>
          <w:tcPr>
            <w:tcW w:w="2858" w:type="dxa"/>
            <w:gridSpan w:val="3"/>
            <w:tcBorders>
              <w:top w:val="nil"/>
              <w:bottom w:val="nil"/>
            </w:tcBorders>
            <w:vAlign w:val="center"/>
          </w:tcPr>
          <w:p w14:paraId="6F54D3AC" w14:textId="77777777" w:rsidR="00DF6D2E" w:rsidRPr="00286551" w:rsidRDefault="00DF6D2E" w:rsidP="00F137C0">
            <w:pPr>
              <w:spacing w:line="360" w:lineRule="auto"/>
              <w:ind w:firstLine="0"/>
              <w:jc w:val="center"/>
            </w:pPr>
            <w:r w:rsidRPr="00286551">
              <w:t>,050</w:t>
            </w:r>
            <w:r>
              <w:t>*</w:t>
            </w:r>
          </w:p>
        </w:tc>
        <w:tc>
          <w:tcPr>
            <w:tcW w:w="1491" w:type="dxa"/>
            <w:tcBorders>
              <w:top w:val="nil"/>
              <w:bottom w:val="nil"/>
            </w:tcBorders>
            <w:vAlign w:val="center"/>
          </w:tcPr>
          <w:p w14:paraId="244969CB" w14:textId="77777777" w:rsidR="00DF6D2E" w:rsidRPr="00286551" w:rsidRDefault="00DF6D2E" w:rsidP="00F137C0">
            <w:pPr>
              <w:spacing w:line="360" w:lineRule="auto"/>
              <w:ind w:firstLine="0"/>
              <w:jc w:val="center"/>
            </w:pPr>
            <w:r w:rsidRPr="00286551">
              <w:t>,301</w:t>
            </w:r>
          </w:p>
        </w:tc>
      </w:tr>
      <w:tr w:rsidR="00DF6D2E" w:rsidRPr="00286551" w14:paraId="40B51D26" w14:textId="77777777" w:rsidTr="00F137C0">
        <w:trPr>
          <w:trHeight w:val="399"/>
          <w:jc w:val="center"/>
        </w:trPr>
        <w:tc>
          <w:tcPr>
            <w:tcW w:w="2978" w:type="dxa"/>
            <w:vMerge/>
            <w:tcBorders>
              <w:top w:val="nil"/>
              <w:bottom w:val="nil"/>
            </w:tcBorders>
            <w:vAlign w:val="center"/>
          </w:tcPr>
          <w:p w14:paraId="697BF99E" w14:textId="77777777" w:rsidR="00DF6D2E" w:rsidRPr="00286551" w:rsidRDefault="00DF6D2E" w:rsidP="00F137C0">
            <w:pPr>
              <w:spacing w:line="360" w:lineRule="auto"/>
              <w:ind w:firstLine="0"/>
              <w:jc w:val="center"/>
              <w:rPr>
                <w:lang w:val="es-ES"/>
              </w:rPr>
            </w:pPr>
          </w:p>
        </w:tc>
        <w:tc>
          <w:tcPr>
            <w:tcW w:w="1149" w:type="dxa"/>
            <w:tcBorders>
              <w:top w:val="nil"/>
              <w:bottom w:val="nil"/>
            </w:tcBorders>
            <w:vAlign w:val="center"/>
          </w:tcPr>
          <w:p w14:paraId="5423FF62" w14:textId="77777777" w:rsidR="00DF6D2E" w:rsidRPr="00286551" w:rsidRDefault="00DF6D2E" w:rsidP="00F137C0">
            <w:pPr>
              <w:spacing w:line="360" w:lineRule="auto"/>
              <w:ind w:firstLine="0"/>
              <w:jc w:val="center"/>
            </w:pPr>
            <w:r w:rsidRPr="00286551">
              <w:t>26-40</w:t>
            </w:r>
          </w:p>
        </w:tc>
        <w:tc>
          <w:tcPr>
            <w:tcW w:w="876" w:type="dxa"/>
            <w:tcBorders>
              <w:top w:val="nil"/>
              <w:bottom w:val="nil"/>
            </w:tcBorders>
            <w:vAlign w:val="center"/>
          </w:tcPr>
          <w:p w14:paraId="04093C67" w14:textId="77777777" w:rsidR="00DF6D2E" w:rsidRPr="00286551" w:rsidRDefault="00DF6D2E" w:rsidP="00F137C0">
            <w:pPr>
              <w:spacing w:line="360" w:lineRule="auto"/>
              <w:ind w:firstLine="0"/>
              <w:jc w:val="center"/>
            </w:pPr>
            <w:r w:rsidRPr="00286551">
              <w:t>16,939</w:t>
            </w:r>
          </w:p>
        </w:tc>
        <w:tc>
          <w:tcPr>
            <w:tcW w:w="2858" w:type="dxa"/>
            <w:gridSpan w:val="3"/>
            <w:tcBorders>
              <w:top w:val="nil"/>
              <w:bottom w:val="nil"/>
            </w:tcBorders>
            <w:vAlign w:val="center"/>
          </w:tcPr>
          <w:p w14:paraId="715F012C" w14:textId="77777777" w:rsidR="00DF6D2E" w:rsidRPr="00286551" w:rsidRDefault="00DF6D2E" w:rsidP="00F137C0">
            <w:pPr>
              <w:spacing w:line="360" w:lineRule="auto"/>
              <w:ind w:firstLine="0"/>
              <w:jc w:val="center"/>
            </w:pPr>
            <w:r w:rsidRPr="00286551">
              <w:t>,010</w:t>
            </w:r>
            <w:r>
              <w:t>**</w:t>
            </w:r>
          </w:p>
        </w:tc>
        <w:tc>
          <w:tcPr>
            <w:tcW w:w="1491" w:type="dxa"/>
            <w:tcBorders>
              <w:top w:val="nil"/>
              <w:bottom w:val="nil"/>
            </w:tcBorders>
            <w:vAlign w:val="center"/>
          </w:tcPr>
          <w:p w14:paraId="64BCF94E" w14:textId="77777777" w:rsidR="00DF6D2E" w:rsidRPr="00286551" w:rsidRDefault="00DF6D2E" w:rsidP="00F137C0">
            <w:pPr>
              <w:spacing w:line="360" w:lineRule="auto"/>
              <w:ind w:firstLine="0"/>
              <w:jc w:val="center"/>
            </w:pPr>
            <w:r w:rsidRPr="00286551">
              <w:t>,527</w:t>
            </w:r>
          </w:p>
        </w:tc>
      </w:tr>
      <w:tr w:rsidR="00DF6D2E" w:rsidRPr="00286551" w14:paraId="4EEE11A0" w14:textId="77777777" w:rsidTr="00F137C0">
        <w:trPr>
          <w:trHeight w:val="399"/>
          <w:jc w:val="center"/>
        </w:trPr>
        <w:tc>
          <w:tcPr>
            <w:tcW w:w="2978" w:type="dxa"/>
            <w:vMerge w:val="restart"/>
            <w:tcBorders>
              <w:top w:val="nil"/>
              <w:bottom w:val="nil"/>
            </w:tcBorders>
            <w:vAlign w:val="center"/>
          </w:tcPr>
          <w:p w14:paraId="7F2BFF49" w14:textId="77777777" w:rsidR="00DF6D2E" w:rsidRPr="00286551" w:rsidRDefault="00DF6D2E" w:rsidP="00F137C0">
            <w:pPr>
              <w:spacing w:line="360" w:lineRule="auto"/>
              <w:ind w:firstLine="0"/>
              <w:jc w:val="center"/>
            </w:pPr>
            <w:r w:rsidRPr="00286551">
              <w:rPr>
                <w:lang w:val="es-ES"/>
              </w:rPr>
              <w:t>F2-Actitud prosocial</w:t>
            </w:r>
          </w:p>
        </w:tc>
        <w:tc>
          <w:tcPr>
            <w:tcW w:w="1149" w:type="dxa"/>
            <w:tcBorders>
              <w:top w:val="nil"/>
              <w:bottom w:val="nil"/>
            </w:tcBorders>
            <w:vAlign w:val="center"/>
          </w:tcPr>
          <w:p w14:paraId="55ED9478"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1665B0AA" w14:textId="77777777" w:rsidR="00DF6D2E" w:rsidRPr="00286551" w:rsidRDefault="00DF6D2E" w:rsidP="00F137C0">
            <w:pPr>
              <w:spacing w:line="360" w:lineRule="auto"/>
              <w:ind w:firstLine="0"/>
              <w:jc w:val="center"/>
            </w:pPr>
            <w:r w:rsidRPr="00286551">
              <w:t>5,105</w:t>
            </w:r>
          </w:p>
        </w:tc>
        <w:tc>
          <w:tcPr>
            <w:tcW w:w="2858" w:type="dxa"/>
            <w:gridSpan w:val="3"/>
            <w:tcBorders>
              <w:top w:val="nil"/>
              <w:bottom w:val="nil"/>
            </w:tcBorders>
            <w:vAlign w:val="center"/>
          </w:tcPr>
          <w:p w14:paraId="563720E7" w14:textId="77777777" w:rsidR="00DF6D2E" w:rsidRPr="00286551" w:rsidRDefault="00DF6D2E" w:rsidP="00F137C0">
            <w:pPr>
              <w:spacing w:line="360" w:lineRule="auto"/>
              <w:ind w:firstLine="0"/>
              <w:jc w:val="center"/>
            </w:pPr>
            <w:r w:rsidRPr="00286551">
              <w:t>,503</w:t>
            </w:r>
          </w:p>
        </w:tc>
        <w:tc>
          <w:tcPr>
            <w:tcW w:w="1491" w:type="dxa"/>
            <w:tcBorders>
              <w:top w:val="nil"/>
              <w:bottom w:val="nil"/>
            </w:tcBorders>
            <w:vAlign w:val="center"/>
          </w:tcPr>
          <w:p w14:paraId="1BF63222" w14:textId="77777777" w:rsidR="00DF6D2E" w:rsidRPr="00286551" w:rsidRDefault="00DF6D2E" w:rsidP="00F137C0">
            <w:pPr>
              <w:spacing w:line="360" w:lineRule="auto"/>
              <w:ind w:firstLine="0"/>
              <w:jc w:val="center"/>
            </w:pPr>
            <w:r w:rsidRPr="00286551">
              <w:t>,192</w:t>
            </w:r>
          </w:p>
        </w:tc>
      </w:tr>
      <w:tr w:rsidR="00DF6D2E" w:rsidRPr="00286551" w14:paraId="3F02C354" w14:textId="77777777" w:rsidTr="00F137C0">
        <w:trPr>
          <w:trHeight w:val="400"/>
          <w:jc w:val="center"/>
        </w:trPr>
        <w:tc>
          <w:tcPr>
            <w:tcW w:w="2978" w:type="dxa"/>
            <w:vMerge/>
            <w:tcBorders>
              <w:top w:val="nil"/>
              <w:bottom w:val="nil"/>
            </w:tcBorders>
            <w:vAlign w:val="center"/>
          </w:tcPr>
          <w:p w14:paraId="1E2707B6" w14:textId="77777777" w:rsidR="00DF6D2E" w:rsidRPr="00286551" w:rsidRDefault="00DF6D2E" w:rsidP="00F137C0">
            <w:pPr>
              <w:spacing w:line="360" w:lineRule="auto"/>
              <w:ind w:firstLine="0"/>
              <w:jc w:val="center"/>
              <w:rPr>
                <w:lang w:val="es-ES"/>
              </w:rPr>
            </w:pPr>
          </w:p>
        </w:tc>
        <w:tc>
          <w:tcPr>
            <w:tcW w:w="1149" w:type="dxa"/>
            <w:tcBorders>
              <w:top w:val="nil"/>
              <w:bottom w:val="nil"/>
            </w:tcBorders>
            <w:vAlign w:val="center"/>
          </w:tcPr>
          <w:p w14:paraId="5A5F89C3" w14:textId="77777777" w:rsidR="00DF6D2E" w:rsidRPr="00286551" w:rsidRDefault="00DF6D2E" w:rsidP="00F137C0">
            <w:pPr>
              <w:spacing w:line="360" w:lineRule="auto"/>
              <w:ind w:firstLine="0"/>
              <w:jc w:val="center"/>
            </w:pPr>
            <w:r w:rsidRPr="00286551">
              <w:t>26-40</w:t>
            </w:r>
          </w:p>
        </w:tc>
        <w:tc>
          <w:tcPr>
            <w:tcW w:w="876" w:type="dxa"/>
            <w:tcBorders>
              <w:top w:val="nil"/>
              <w:bottom w:val="nil"/>
            </w:tcBorders>
            <w:vAlign w:val="center"/>
          </w:tcPr>
          <w:p w14:paraId="1E34E3F8" w14:textId="77777777" w:rsidR="00DF6D2E" w:rsidRPr="00286551" w:rsidRDefault="00DF6D2E" w:rsidP="00F137C0">
            <w:pPr>
              <w:spacing w:line="360" w:lineRule="auto"/>
              <w:ind w:firstLine="0"/>
              <w:jc w:val="center"/>
            </w:pPr>
            <w:r w:rsidRPr="00286551">
              <w:t>1,424</w:t>
            </w:r>
          </w:p>
        </w:tc>
        <w:tc>
          <w:tcPr>
            <w:tcW w:w="2858" w:type="dxa"/>
            <w:gridSpan w:val="3"/>
            <w:tcBorders>
              <w:top w:val="nil"/>
              <w:bottom w:val="nil"/>
            </w:tcBorders>
            <w:vAlign w:val="center"/>
          </w:tcPr>
          <w:p w14:paraId="6E1A6AAC" w14:textId="77777777" w:rsidR="00DF6D2E" w:rsidRPr="00286551" w:rsidRDefault="00DF6D2E" w:rsidP="00F137C0">
            <w:pPr>
              <w:spacing w:line="360" w:lineRule="auto"/>
              <w:ind w:firstLine="0"/>
              <w:jc w:val="center"/>
            </w:pPr>
            <w:r w:rsidRPr="00286551">
              <w:t>,698</w:t>
            </w:r>
          </w:p>
        </w:tc>
        <w:tc>
          <w:tcPr>
            <w:tcW w:w="1491" w:type="dxa"/>
            <w:tcBorders>
              <w:top w:val="nil"/>
              <w:bottom w:val="nil"/>
            </w:tcBorders>
            <w:vAlign w:val="center"/>
          </w:tcPr>
          <w:p w14:paraId="067B3090" w14:textId="77777777" w:rsidR="00DF6D2E" w:rsidRPr="00286551" w:rsidRDefault="00DF6D2E" w:rsidP="00F137C0">
            <w:pPr>
              <w:spacing w:line="360" w:lineRule="auto"/>
              <w:ind w:firstLine="0"/>
              <w:jc w:val="center"/>
            </w:pPr>
            <w:r w:rsidRPr="00286551">
              <w:t>,153</w:t>
            </w:r>
          </w:p>
        </w:tc>
      </w:tr>
      <w:tr w:rsidR="00DF6D2E" w:rsidRPr="00286551" w14:paraId="06D8B2C3" w14:textId="77777777" w:rsidTr="00F137C0">
        <w:trPr>
          <w:trHeight w:val="399"/>
          <w:jc w:val="center"/>
        </w:trPr>
        <w:tc>
          <w:tcPr>
            <w:tcW w:w="2978" w:type="dxa"/>
            <w:vMerge w:val="restart"/>
            <w:tcBorders>
              <w:top w:val="nil"/>
              <w:bottom w:val="nil"/>
            </w:tcBorders>
            <w:vAlign w:val="center"/>
          </w:tcPr>
          <w:p w14:paraId="680C3E23" w14:textId="77777777" w:rsidR="00DF6D2E" w:rsidRPr="00286551" w:rsidRDefault="00DF6D2E" w:rsidP="00F137C0">
            <w:pPr>
              <w:spacing w:line="360" w:lineRule="auto"/>
              <w:ind w:firstLine="0"/>
              <w:jc w:val="center"/>
            </w:pPr>
            <w:r w:rsidRPr="00286551">
              <w:rPr>
                <w:lang w:val="es-ES"/>
              </w:rPr>
              <w:t>F3-Autocontrol</w:t>
            </w:r>
          </w:p>
        </w:tc>
        <w:tc>
          <w:tcPr>
            <w:tcW w:w="1149" w:type="dxa"/>
            <w:tcBorders>
              <w:top w:val="nil"/>
              <w:bottom w:val="nil"/>
            </w:tcBorders>
            <w:vAlign w:val="center"/>
          </w:tcPr>
          <w:p w14:paraId="38B8AFA3"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2036E1C6" w14:textId="77777777" w:rsidR="00DF6D2E" w:rsidRPr="00286551" w:rsidRDefault="00DF6D2E" w:rsidP="00F137C0">
            <w:pPr>
              <w:spacing w:line="360" w:lineRule="auto"/>
              <w:ind w:firstLine="0"/>
              <w:jc w:val="center"/>
            </w:pPr>
            <w:r w:rsidRPr="00286551">
              <w:t>10,958</w:t>
            </w:r>
          </w:p>
        </w:tc>
        <w:tc>
          <w:tcPr>
            <w:tcW w:w="2858" w:type="dxa"/>
            <w:gridSpan w:val="3"/>
            <w:tcBorders>
              <w:top w:val="nil"/>
              <w:bottom w:val="nil"/>
            </w:tcBorders>
            <w:vAlign w:val="center"/>
          </w:tcPr>
          <w:p w14:paraId="74802F6F" w14:textId="77777777" w:rsidR="00DF6D2E" w:rsidRPr="00286551" w:rsidRDefault="00DF6D2E" w:rsidP="00F137C0">
            <w:pPr>
              <w:spacing w:line="360" w:lineRule="auto"/>
              <w:ind w:firstLine="0"/>
              <w:jc w:val="center"/>
            </w:pPr>
            <w:r w:rsidRPr="00286551">
              <w:t>,090</w:t>
            </w:r>
          </w:p>
        </w:tc>
        <w:tc>
          <w:tcPr>
            <w:tcW w:w="1491" w:type="dxa"/>
            <w:tcBorders>
              <w:top w:val="nil"/>
              <w:bottom w:val="nil"/>
            </w:tcBorders>
            <w:vAlign w:val="center"/>
          </w:tcPr>
          <w:p w14:paraId="74A8B29A" w14:textId="77777777" w:rsidR="00DF6D2E" w:rsidRPr="00286551" w:rsidRDefault="00DF6D2E" w:rsidP="00F137C0">
            <w:pPr>
              <w:spacing w:line="360" w:lineRule="auto"/>
              <w:ind w:firstLine="0"/>
              <w:jc w:val="center"/>
            </w:pPr>
            <w:r w:rsidRPr="00286551">
              <w:t>,281</w:t>
            </w:r>
          </w:p>
        </w:tc>
      </w:tr>
      <w:tr w:rsidR="00DF6D2E" w:rsidRPr="00286551" w14:paraId="374EA563" w14:textId="77777777" w:rsidTr="00F137C0">
        <w:trPr>
          <w:trHeight w:val="400"/>
          <w:jc w:val="center"/>
        </w:trPr>
        <w:tc>
          <w:tcPr>
            <w:tcW w:w="2978" w:type="dxa"/>
            <w:vMerge/>
            <w:tcBorders>
              <w:top w:val="nil"/>
              <w:bottom w:val="nil"/>
            </w:tcBorders>
            <w:vAlign w:val="center"/>
          </w:tcPr>
          <w:p w14:paraId="424E9D36" w14:textId="77777777" w:rsidR="00DF6D2E" w:rsidRPr="00286551" w:rsidRDefault="00DF6D2E" w:rsidP="00F137C0">
            <w:pPr>
              <w:spacing w:line="360" w:lineRule="auto"/>
              <w:ind w:firstLine="0"/>
              <w:jc w:val="center"/>
              <w:rPr>
                <w:lang w:val="es-ES"/>
              </w:rPr>
            </w:pPr>
          </w:p>
        </w:tc>
        <w:tc>
          <w:tcPr>
            <w:tcW w:w="1149" w:type="dxa"/>
            <w:tcBorders>
              <w:top w:val="nil"/>
              <w:bottom w:val="nil"/>
            </w:tcBorders>
            <w:vAlign w:val="center"/>
          </w:tcPr>
          <w:p w14:paraId="5CF1E733" w14:textId="77777777" w:rsidR="00DF6D2E" w:rsidRPr="00286551" w:rsidRDefault="00DF6D2E" w:rsidP="00F137C0">
            <w:pPr>
              <w:spacing w:line="360" w:lineRule="auto"/>
              <w:ind w:firstLine="0"/>
              <w:jc w:val="center"/>
            </w:pPr>
            <w:r w:rsidRPr="00286551">
              <w:t>26-40</w:t>
            </w:r>
          </w:p>
        </w:tc>
        <w:tc>
          <w:tcPr>
            <w:tcW w:w="876" w:type="dxa"/>
            <w:tcBorders>
              <w:top w:val="nil"/>
              <w:bottom w:val="nil"/>
            </w:tcBorders>
            <w:vAlign w:val="center"/>
          </w:tcPr>
          <w:p w14:paraId="473F6D6A" w14:textId="77777777" w:rsidR="00DF6D2E" w:rsidRPr="00286551" w:rsidRDefault="00DF6D2E" w:rsidP="00F137C0">
            <w:pPr>
              <w:spacing w:line="360" w:lineRule="auto"/>
              <w:ind w:firstLine="0"/>
              <w:jc w:val="center"/>
            </w:pPr>
            <w:r w:rsidRPr="00286551">
              <w:t>10,435</w:t>
            </w:r>
          </w:p>
        </w:tc>
        <w:tc>
          <w:tcPr>
            <w:tcW w:w="2858" w:type="dxa"/>
            <w:gridSpan w:val="3"/>
            <w:tcBorders>
              <w:top w:val="nil"/>
              <w:bottom w:val="nil"/>
            </w:tcBorders>
            <w:vAlign w:val="center"/>
          </w:tcPr>
          <w:p w14:paraId="675545D6" w14:textId="77777777" w:rsidR="00DF6D2E" w:rsidRPr="00286551" w:rsidRDefault="00DF6D2E" w:rsidP="00F137C0">
            <w:pPr>
              <w:spacing w:line="360" w:lineRule="auto"/>
              <w:ind w:firstLine="0"/>
              <w:jc w:val="center"/>
            </w:pPr>
            <w:r w:rsidRPr="00286551">
              <w:t>,107</w:t>
            </w:r>
          </w:p>
        </w:tc>
        <w:tc>
          <w:tcPr>
            <w:tcW w:w="1491" w:type="dxa"/>
            <w:tcBorders>
              <w:top w:val="nil"/>
              <w:bottom w:val="nil"/>
            </w:tcBorders>
            <w:vAlign w:val="center"/>
          </w:tcPr>
          <w:p w14:paraId="4D6503C6" w14:textId="77777777" w:rsidR="00DF6D2E" w:rsidRPr="00286551" w:rsidRDefault="00DF6D2E" w:rsidP="00F137C0">
            <w:pPr>
              <w:spacing w:line="360" w:lineRule="auto"/>
              <w:ind w:firstLine="0"/>
              <w:jc w:val="center"/>
            </w:pPr>
            <w:r w:rsidRPr="00286551">
              <w:t>,414</w:t>
            </w:r>
          </w:p>
        </w:tc>
      </w:tr>
      <w:tr w:rsidR="00DF6D2E" w:rsidRPr="00286551" w14:paraId="2A8BB93F" w14:textId="77777777" w:rsidTr="00F137C0">
        <w:trPr>
          <w:trHeight w:val="399"/>
          <w:jc w:val="center"/>
        </w:trPr>
        <w:tc>
          <w:tcPr>
            <w:tcW w:w="2978" w:type="dxa"/>
            <w:vMerge w:val="restart"/>
            <w:tcBorders>
              <w:top w:val="nil"/>
              <w:bottom w:val="nil"/>
            </w:tcBorders>
            <w:vAlign w:val="center"/>
          </w:tcPr>
          <w:p w14:paraId="5F2B945D" w14:textId="77777777" w:rsidR="00DF6D2E" w:rsidRPr="00286551" w:rsidRDefault="00DF6D2E" w:rsidP="00F137C0">
            <w:pPr>
              <w:spacing w:line="360" w:lineRule="auto"/>
              <w:ind w:firstLine="0"/>
              <w:jc w:val="center"/>
            </w:pPr>
            <w:r w:rsidRPr="00286551">
              <w:rPr>
                <w:lang w:val="es-ES"/>
              </w:rPr>
              <w:t>F4-Autonomía</w:t>
            </w:r>
          </w:p>
        </w:tc>
        <w:tc>
          <w:tcPr>
            <w:tcW w:w="1149" w:type="dxa"/>
            <w:tcBorders>
              <w:top w:val="nil"/>
              <w:bottom w:val="nil"/>
            </w:tcBorders>
            <w:vAlign w:val="center"/>
          </w:tcPr>
          <w:p w14:paraId="25E7A5FA"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42D73AC4" w14:textId="77777777" w:rsidR="00DF6D2E" w:rsidRPr="00286551" w:rsidRDefault="00DF6D2E" w:rsidP="00F137C0">
            <w:pPr>
              <w:spacing w:line="360" w:lineRule="auto"/>
              <w:ind w:firstLine="0"/>
              <w:jc w:val="center"/>
            </w:pPr>
            <w:r w:rsidRPr="00286551">
              <w:t>19,556</w:t>
            </w:r>
          </w:p>
        </w:tc>
        <w:tc>
          <w:tcPr>
            <w:tcW w:w="2858" w:type="dxa"/>
            <w:gridSpan w:val="3"/>
            <w:tcBorders>
              <w:top w:val="nil"/>
              <w:bottom w:val="nil"/>
            </w:tcBorders>
            <w:vAlign w:val="center"/>
          </w:tcPr>
          <w:p w14:paraId="55F64DF7" w14:textId="77777777" w:rsidR="00DF6D2E" w:rsidRPr="00286551" w:rsidRDefault="00DF6D2E" w:rsidP="00F137C0">
            <w:pPr>
              <w:spacing w:line="360" w:lineRule="auto"/>
              <w:ind w:firstLine="0"/>
              <w:jc w:val="center"/>
            </w:pPr>
            <w:r w:rsidRPr="00286551">
              <w:t>,030</w:t>
            </w:r>
            <w:r>
              <w:t>*</w:t>
            </w:r>
          </w:p>
        </w:tc>
        <w:tc>
          <w:tcPr>
            <w:tcW w:w="1491" w:type="dxa"/>
            <w:tcBorders>
              <w:top w:val="nil"/>
              <w:bottom w:val="nil"/>
            </w:tcBorders>
            <w:vAlign w:val="center"/>
          </w:tcPr>
          <w:p w14:paraId="6519D19F" w14:textId="77777777" w:rsidR="00DF6D2E" w:rsidRPr="00286551" w:rsidRDefault="00DF6D2E" w:rsidP="00F137C0">
            <w:pPr>
              <w:spacing w:line="360" w:lineRule="auto"/>
              <w:ind w:firstLine="0"/>
              <w:jc w:val="center"/>
            </w:pPr>
            <w:r w:rsidRPr="00286551">
              <w:t>,375</w:t>
            </w:r>
          </w:p>
        </w:tc>
      </w:tr>
      <w:tr w:rsidR="00DF6D2E" w:rsidRPr="00286551" w14:paraId="6F3B4074" w14:textId="77777777" w:rsidTr="00F137C0">
        <w:trPr>
          <w:trHeight w:val="399"/>
          <w:jc w:val="center"/>
        </w:trPr>
        <w:tc>
          <w:tcPr>
            <w:tcW w:w="2978" w:type="dxa"/>
            <w:vMerge/>
            <w:tcBorders>
              <w:top w:val="nil"/>
              <w:bottom w:val="nil"/>
            </w:tcBorders>
            <w:vAlign w:val="center"/>
          </w:tcPr>
          <w:p w14:paraId="4D4E82B9" w14:textId="77777777" w:rsidR="00DF6D2E" w:rsidRPr="00286551" w:rsidRDefault="00DF6D2E" w:rsidP="00F137C0">
            <w:pPr>
              <w:spacing w:line="360" w:lineRule="auto"/>
              <w:ind w:firstLine="0"/>
              <w:jc w:val="center"/>
              <w:rPr>
                <w:lang w:val="es-ES"/>
              </w:rPr>
            </w:pPr>
          </w:p>
        </w:tc>
        <w:tc>
          <w:tcPr>
            <w:tcW w:w="1149" w:type="dxa"/>
            <w:tcBorders>
              <w:top w:val="nil"/>
              <w:bottom w:val="nil"/>
            </w:tcBorders>
            <w:vAlign w:val="center"/>
          </w:tcPr>
          <w:p w14:paraId="57F9CF11" w14:textId="77777777" w:rsidR="00DF6D2E" w:rsidRPr="00286551" w:rsidRDefault="00DF6D2E" w:rsidP="00F137C0">
            <w:pPr>
              <w:spacing w:line="360" w:lineRule="auto"/>
              <w:ind w:firstLine="0"/>
              <w:jc w:val="center"/>
            </w:pPr>
            <w:r w:rsidRPr="00286551">
              <w:t>26-40</w:t>
            </w:r>
          </w:p>
        </w:tc>
        <w:tc>
          <w:tcPr>
            <w:tcW w:w="876" w:type="dxa"/>
            <w:tcBorders>
              <w:top w:val="nil"/>
              <w:bottom w:val="nil"/>
            </w:tcBorders>
            <w:vAlign w:val="center"/>
          </w:tcPr>
          <w:p w14:paraId="2589B38B" w14:textId="77777777" w:rsidR="00DF6D2E" w:rsidRPr="00286551" w:rsidRDefault="00DF6D2E" w:rsidP="00F137C0">
            <w:pPr>
              <w:spacing w:line="360" w:lineRule="auto"/>
              <w:ind w:firstLine="0"/>
              <w:jc w:val="center"/>
            </w:pPr>
            <w:r w:rsidRPr="00286551">
              <w:t>5,408</w:t>
            </w:r>
          </w:p>
        </w:tc>
        <w:tc>
          <w:tcPr>
            <w:tcW w:w="2858" w:type="dxa"/>
            <w:gridSpan w:val="3"/>
            <w:tcBorders>
              <w:top w:val="nil"/>
              <w:bottom w:val="nil"/>
            </w:tcBorders>
            <w:vAlign w:val="center"/>
          </w:tcPr>
          <w:p w14:paraId="2EB99258" w14:textId="77777777" w:rsidR="00DF6D2E" w:rsidRPr="00286551" w:rsidRDefault="00DF6D2E" w:rsidP="00F137C0">
            <w:pPr>
              <w:spacing w:line="360" w:lineRule="auto"/>
              <w:ind w:firstLine="0"/>
              <w:jc w:val="center"/>
            </w:pPr>
            <w:r w:rsidRPr="00286551">
              <w:t>,493</w:t>
            </w:r>
          </w:p>
        </w:tc>
        <w:tc>
          <w:tcPr>
            <w:tcW w:w="1491" w:type="dxa"/>
            <w:tcBorders>
              <w:top w:val="nil"/>
              <w:bottom w:val="nil"/>
            </w:tcBorders>
            <w:vAlign w:val="center"/>
          </w:tcPr>
          <w:p w14:paraId="20301250" w14:textId="77777777" w:rsidR="00DF6D2E" w:rsidRPr="00286551" w:rsidRDefault="00DF6D2E" w:rsidP="00F137C0">
            <w:pPr>
              <w:spacing w:line="360" w:lineRule="auto"/>
              <w:ind w:firstLine="0"/>
              <w:jc w:val="center"/>
            </w:pPr>
            <w:r w:rsidRPr="00286551">
              <w:t>,298</w:t>
            </w:r>
          </w:p>
        </w:tc>
      </w:tr>
      <w:tr w:rsidR="00DF6D2E" w:rsidRPr="00286551" w14:paraId="0BE6034C" w14:textId="77777777" w:rsidTr="00F137C0">
        <w:trPr>
          <w:trHeight w:val="400"/>
          <w:jc w:val="center"/>
        </w:trPr>
        <w:tc>
          <w:tcPr>
            <w:tcW w:w="2978" w:type="dxa"/>
            <w:vMerge w:val="restart"/>
            <w:tcBorders>
              <w:top w:val="nil"/>
              <w:bottom w:val="nil"/>
            </w:tcBorders>
            <w:vAlign w:val="center"/>
          </w:tcPr>
          <w:p w14:paraId="4F24A796" w14:textId="77777777" w:rsidR="00DF6D2E" w:rsidRPr="00286551" w:rsidRDefault="00DF6D2E" w:rsidP="00F137C0">
            <w:pPr>
              <w:spacing w:line="360" w:lineRule="auto"/>
              <w:ind w:firstLine="0"/>
              <w:jc w:val="center"/>
            </w:pPr>
            <w:r w:rsidRPr="00286551">
              <w:rPr>
                <w:lang w:val="es-ES"/>
              </w:rPr>
              <w:t>F5- Resolución de Problemas y autoactualización</w:t>
            </w:r>
          </w:p>
        </w:tc>
        <w:tc>
          <w:tcPr>
            <w:tcW w:w="1149" w:type="dxa"/>
            <w:tcBorders>
              <w:top w:val="nil"/>
              <w:bottom w:val="nil"/>
            </w:tcBorders>
            <w:vAlign w:val="center"/>
          </w:tcPr>
          <w:p w14:paraId="4C3E12AA"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045ED030" w14:textId="77777777" w:rsidR="00DF6D2E" w:rsidRPr="00286551" w:rsidRDefault="00DF6D2E" w:rsidP="00F137C0">
            <w:pPr>
              <w:spacing w:line="360" w:lineRule="auto"/>
              <w:ind w:firstLine="0"/>
              <w:jc w:val="center"/>
            </w:pPr>
            <w:r w:rsidRPr="00286551">
              <w:t>16,418</w:t>
            </w:r>
          </w:p>
        </w:tc>
        <w:tc>
          <w:tcPr>
            <w:tcW w:w="2858" w:type="dxa"/>
            <w:gridSpan w:val="3"/>
            <w:tcBorders>
              <w:top w:val="nil"/>
              <w:bottom w:val="nil"/>
            </w:tcBorders>
            <w:vAlign w:val="center"/>
          </w:tcPr>
          <w:p w14:paraId="44657F67" w14:textId="77777777" w:rsidR="00DF6D2E" w:rsidRPr="00286551" w:rsidRDefault="00DF6D2E" w:rsidP="00F137C0">
            <w:pPr>
              <w:spacing w:line="360" w:lineRule="auto"/>
              <w:ind w:firstLine="0"/>
              <w:jc w:val="center"/>
            </w:pPr>
            <w:r w:rsidRPr="00286551">
              <w:t>,012</w:t>
            </w:r>
            <w:r>
              <w:t>*</w:t>
            </w:r>
          </w:p>
        </w:tc>
        <w:tc>
          <w:tcPr>
            <w:tcW w:w="1491" w:type="dxa"/>
            <w:tcBorders>
              <w:top w:val="nil"/>
              <w:bottom w:val="nil"/>
            </w:tcBorders>
            <w:vAlign w:val="center"/>
          </w:tcPr>
          <w:p w14:paraId="04D57494" w14:textId="77777777" w:rsidR="00DF6D2E" w:rsidRPr="00286551" w:rsidRDefault="00DF6D2E" w:rsidP="00F137C0">
            <w:pPr>
              <w:spacing w:line="360" w:lineRule="auto"/>
              <w:ind w:firstLine="0"/>
              <w:jc w:val="center"/>
            </w:pPr>
            <w:r w:rsidRPr="00286551">
              <w:t>,344</w:t>
            </w:r>
          </w:p>
        </w:tc>
      </w:tr>
      <w:tr w:rsidR="00DF6D2E" w:rsidRPr="00286551" w14:paraId="37333B11" w14:textId="77777777" w:rsidTr="00F137C0">
        <w:trPr>
          <w:trHeight w:val="399"/>
          <w:jc w:val="center"/>
        </w:trPr>
        <w:tc>
          <w:tcPr>
            <w:tcW w:w="2978" w:type="dxa"/>
            <w:vMerge/>
            <w:tcBorders>
              <w:top w:val="nil"/>
              <w:bottom w:val="nil"/>
            </w:tcBorders>
            <w:vAlign w:val="center"/>
          </w:tcPr>
          <w:p w14:paraId="12193090" w14:textId="77777777" w:rsidR="00DF6D2E" w:rsidRPr="00286551" w:rsidRDefault="00DF6D2E" w:rsidP="00F137C0">
            <w:pPr>
              <w:spacing w:line="360" w:lineRule="auto"/>
              <w:ind w:firstLine="0"/>
              <w:jc w:val="center"/>
              <w:rPr>
                <w:lang w:val="es-ES"/>
              </w:rPr>
            </w:pPr>
          </w:p>
        </w:tc>
        <w:tc>
          <w:tcPr>
            <w:tcW w:w="1149" w:type="dxa"/>
            <w:tcBorders>
              <w:top w:val="nil"/>
              <w:bottom w:val="nil"/>
            </w:tcBorders>
            <w:vAlign w:val="center"/>
          </w:tcPr>
          <w:p w14:paraId="6B68AF65" w14:textId="77777777" w:rsidR="00DF6D2E" w:rsidRPr="00286551" w:rsidRDefault="00DF6D2E" w:rsidP="00F137C0">
            <w:pPr>
              <w:spacing w:line="360" w:lineRule="auto"/>
              <w:ind w:firstLine="0"/>
              <w:jc w:val="center"/>
            </w:pPr>
            <w:r w:rsidRPr="00286551">
              <w:t>26-40</w:t>
            </w:r>
          </w:p>
        </w:tc>
        <w:tc>
          <w:tcPr>
            <w:tcW w:w="876" w:type="dxa"/>
            <w:tcBorders>
              <w:top w:val="nil"/>
              <w:bottom w:val="nil"/>
            </w:tcBorders>
            <w:vAlign w:val="center"/>
          </w:tcPr>
          <w:p w14:paraId="2A1DA08A" w14:textId="77777777" w:rsidR="00DF6D2E" w:rsidRPr="00286551" w:rsidRDefault="00DF6D2E" w:rsidP="00F137C0">
            <w:pPr>
              <w:spacing w:line="360" w:lineRule="auto"/>
              <w:ind w:firstLine="0"/>
              <w:jc w:val="center"/>
            </w:pPr>
            <w:r w:rsidRPr="00286551">
              <w:t>3,062</w:t>
            </w:r>
          </w:p>
        </w:tc>
        <w:tc>
          <w:tcPr>
            <w:tcW w:w="2858" w:type="dxa"/>
            <w:gridSpan w:val="3"/>
            <w:tcBorders>
              <w:top w:val="nil"/>
              <w:bottom w:val="nil"/>
            </w:tcBorders>
            <w:vAlign w:val="center"/>
          </w:tcPr>
          <w:p w14:paraId="4DA4A8DF" w14:textId="77777777" w:rsidR="00DF6D2E" w:rsidRPr="00286551" w:rsidRDefault="00DF6D2E" w:rsidP="00F137C0">
            <w:pPr>
              <w:spacing w:line="360" w:lineRule="auto"/>
              <w:ind w:firstLine="0"/>
              <w:jc w:val="center"/>
            </w:pPr>
            <w:r w:rsidRPr="00286551">
              <w:t>,382</w:t>
            </w:r>
          </w:p>
        </w:tc>
        <w:tc>
          <w:tcPr>
            <w:tcW w:w="1491" w:type="dxa"/>
            <w:tcBorders>
              <w:top w:val="nil"/>
              <w:bottom w:val="nil"/>
            </w:tcBorders>
            <w:vAlign w:val="center"/>
          </w:tcPr>
          <w:p w14:paraId="40EF4B94" w14:textId="77777777" w:rsidR="00DF6D2E" w:rsidRPr="00286551" w:rsidRDefault="00DF6D2E" w:rsidP="00F137C0">
            <w:pPr>
              <w:spacing w:line="360" w:lineRule="auto"/>
              <w:ind w:firstLine="0"/>
              <w:jc w:val="center"/>
            </w:pPr>
            <w:r w:rsidRPr="00286551">
              <w:t>,224</w:t>
            </w:r>
          </w:p>
        </w:tc>
      </w:tr>
      <w:tr w:rsidR="00DF6D2E" w:rsidRPr="00286551" w14:paraId="6141258A" w14:textId="77777777" w:rsidTr="00F137C0">
        <w:trPr>
          <w:trHeight w:val="399"/>
          <w:jc w:val="center"/>
        </w:trPr>
        <w:tc>
          <w:tcPr>
            <w:tcW w:w="2978" w:type="dxa"/>
            <w:vMerge w:val="restart"/>
            <w:tcBorders>
              <w:top w:val="nil"/>
              <w:bottom w:val="nil"/>
            </w:tcBorders>
            <w:vAlign w:val="center"/>
          </w:tcPr>
          <w:p w14:paraId="436DCDE6" w14:textId="77777777" w:rsidR="00DF6D2E" w:rsidRPr="00286551" w:rsidRDefault="00DF6D2E" w:rsidP="00F137C0">
            <w:pPr>
              <w:spacing w:line="360" w:lineRule="auto"/>
              <w:ind w:firstLine="0"/>
              <w:jc w:val="center"/>
            </w:pPr>
            <w:r w:rsidRPr="00286551">
              <w:rPr>
                <w:lang w:val="es-ES"/>
              </w:rPr>
              <w:t>F6- Habilidades de Relación Interpersonal</w:t>
            </w:r>
          </w:p>
        </w:tc>
        <w:tc>
          <w:tcPr>
            <w:tcW w:w="1149" w:type="dxa"/>
            <w:tcBorders>
              <w:top w:val="nil"/>
              <w:bottom w:val="nil"/>
            </w:tcBorders>
            <w:vAlign w:val="center"/>
          </w:tcPr>
          <w:p w14:paraId="6680B869"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732F7566" w14:textId="77777777" w:rsidR="00DF6D2E" w:rsidRPr="00286551" w:rsidRDefault="00DF6D2E" w:rsidP="00F137C0">
            <w:pPr>
              <w:spacing w:line="360" w:lineRule="auto"/>
              <w:ind w:firstLine="0"/>
              <w:jc w:val="center"/>
            </w:pPr>
            <w:r w:rsidRPr="00286551">
              <w:t>7,778</w:t>
            </w:r>
          </w:p>
        </w:tc>
        <w:tc>
          <w:tcPr>
            <w:tcW w:w="2858" w:type="dxa"/>
            <w:gridSpan w:val="3"/>
            <w:tcBorders>
              <w:top w:val="nil"/>
              <w:bottom w:val="nil"/>
            </w:tcBorders>
            <w:vAlign w:val="center"/>
          </w:tcPr>
          <w:p w14:paraId="7EB7C169" w14:textId="77777777" w:rsidR="00DF6D2E" w:rsidRPr="00286551" w:rsidRDefault="00DF6D2E" w:rsidP="00F137C0">
            <w:pPr>
              <w:spacing w:line="360" w:lineRule="auto"/>
              <w:ind w:firstLine="0"/>
              <w:jc w:val="center"/>
            </w:pPr>
            <w:r w:rsidRPr="00286551">
              <w:t>,255</w:t>
            </w:r>
          </w:p>
        </w:tc>
        <w:tc>
          <w:tcPr>
            <w:tcW w:w="1491" w:type="dxa"/>
            <w:tcBorders>
              <w:top w:val="nil"/>
              <w:bottom w:val="nil"/>
            </w:tcBorders>
            <w:vAlign w:val="center"/>
          </w:tcPr>
          <w:p w14:paraId="6A83E6FB" w14:textId="77777777" w:rsidR="00DF6D2E" w:rsidRPr="00286551" w:rsidRDefault="00DF6D2E" w:rsidP="00F137C0">
            <w:pPr>
              <w:spacing w:line="360" w:lineRule="auto"/>
              <w:ind w:firstLine="0"/>
              <w:jc w:val="center"/>
            </w:pPr>
            <w:r w:rsidRPr="00286551">
              <w:t>,237</w:t>
            </w:r>
          </w:p>
        </w:tc>
      </w:tr>
      <w:tr w:rsidR="00DF6D2E" w:rsidRPr="00286551" w14:paraId="0C8D28DF" w14:textId="77777777" w:rsidTr="00F137C0">
        <w:trPr>
          <w:trHeight w:val="400"/>
          <w:jc w:val="center"/>
        </w:trPr>
        <w:tc>
          <w:tcPr>
            <w:tcW w:w="2978" w:type="dxa"/>
            <w:vMerge/>
            <w:tcBorders>
              <w:top w:val="nil"/>
              <w:bottom w:val="nil"/>
            </w:tcBorders>
            <w:vAlign w:val="center"/>
          </w:tcPr>
          <w:p w14:paraId="1B4A10BA" w14:textId="77777777" w:rsidR="00DF6D2E" w:rsidRPr="00286551" w:rsidRDefault="00DF6D2E" w:rsidP="00F137C0">
            <w:pPr>
              <w:spacing w:line="360" w:lineRule="auto"/>
              <w:ind w:firstLine="0"/>
              <w:jc w:val="center"/>
              <w:rPr>
                <w:lang w:val="es-ES"/>
              </w:rPr>
            </w:pPr>
          </w:p>
        </w:tc>
        <w:tc>
          <w:tcPr>
            <w:tcW w:w="1149" w:type="dxa"/>
            <w:tcBorders>
              <w:top w:val="nil"/>
              <w:bottom w:val="nil"/>
            </w:tcBorders>
            <w:vAlign w:val="center"/>
          </w:tcPr>
          <w:p w14:paraId="03707123" w14:textId="77777777" w:rsidR="00DF6D2E" w:rsidRPr="00286551" w:rsidRDefault="00DF6D2E" w:rsidP="00F137C0">
            <w:pPr>
              <w:spacing w:line="360" w:lineRule="auto"/>
              <w:ind w:firstLine="0"/>
              <w:jc w:val="center"/>
            </w:pPr>
            <w:r w:rsidRPr="00286551">
              <w:t>26-40</w:t>
            </w:r>
          </w:p>
        </w:tc>
        <w:tc>
          <w:tcPr>
            <w:tcW w:w="876" w:type="dxa"/>
            <w:tcBorders>
              <w:top w:val="nil"/>
              <w:bottom w:val="nil"/>
            </w:tcBorders>
            <w:vAlign w:val="center"/>
          </w:tcPr>
          <w:p w14:paraId="0BB0FCB9" w14:textId="77777777" w:rsidR="00DF6D2E" w:rsidRPr="00286551" w:rsidRDefault="00DF6D2E" w:rsidP="00F137C0">
            <w:pPr>
              <w:spacing w:line="360" w:lineRule="auto"/>
              <w:ind w:firstLine="0"/>
              <w:jc w:val="center"/>
            </w:pPr>
            <w:r w:rsidRPr="00286551">
              <w:t>2,896</w:t>
            </w:r>
          </w:p>
        </w:tc>
        <w:tc>
          <w:tcPr>
            <w:tcW w:w="2858" w:type="dxa"/>
            <w:gridSpan w:val="3"/>
            <w:tcBorders>
              <w:top w:val="nil"/>
              <w:bottom w:val="nil"/>
            </w:tcBorders>
            <w:vAlign w:val="center"/>
          </w:tcPr>
          <w:p w14:paraId="1FDBF0BE" w14:textId="77777777" w:rsidR="00DF6D2E" w:rsidRPr="00286551" w:rsidRDefault="00DF6D2E" w:rsidP="00F137C0">
            <w:pPr>
              <w:spacing w:line="360" w:lineRule="auto"/>
              <w:ind w:firstLine="0"/>
              <w:jc w:val="center"/>
            </w:pPr>
            <w:r w:rsidRPr="00286551">
              <w:t>,822</w:t>
            </w:r>
          </w:p>
        </w:tc>
        <w:tc>
          <w:tcPr>
            <w:tcW w:w="1491" w:type="dxa"/>
            <w:tcBorders>
              <w:top w:val="nil"/>
              <w:bottom w:val="nil"/>
            </w:tcBorders>
            <w:vAlign w:val="center"/>
          </w:tcPr>
          <w:p w14:paraId="53AF70F4" w14:textId="77777777" w:rsidR="00DF6D2E" w:rsidRPr="00286551" w:rsidRDefault="00DF6D2E" w:rsidP="00F137C0">
            <w:pPr>
              <w:spacing w:line="360" w:lineRule="auto"/>
              <w:ind w:firstLine="0"/>
              <w:jc w:val="center"/>
            </w:pPr>
            <w:r w:rsidRPr="00286551">
              <w:t>,218</w:t>
            </w:r>
          </w:p>
        </w:tc>
      </w:tr>
      <w:tr w:rsidR="00DF6D2E" w:rsidRPr="00286551" w14:paraId="2095ABEA" w14:textId="77777777" w:rsidTr="00F137C0">
        <w:trPr>
          <w:trHeight w:val="399"/>
          <w:jc w:val="center"/>
        </w:trPr>
        <w:tc>
          <w:tcPr>
            <w:tcW w:w="2978" w:type="dxa"/>
            <w:vMerge w:val="restart"/>
            <w:tcBorders>
              <w:top w:val="nil"/>
              <w:bottom w:val="nil"/>
            </w:tcBorders>
            <w:vAlign w:val="center"/>
          </w:tcPr>
          <w:p w14:paraId="1E659987" w14:textId="77777777" w:rsidR="00DF6D2E" w:rsidRPr="00286551" w:rsidRDefault="00DF6D2E" w:rsidP="00F137C0">
            <w:pPr>
              <w:spacing w:line="360" w:lineRule="auto"/>
              <w:ind w:firstLine="0"/>
              <w:jc w:val="center"/>
            </w:pPr>
            <w:r w:rsidRPr="00286551">
              <w:rPr>
                <w:lang w:val="es-ES"/>
              </w:rPr>
              <w:t>SMP Total</w:t>
            </w:r>
          </w:p>
        </w:tc>
        <w:tc>
          <w:tcPr>
            <w:tcW w:w="1149" w:type="dxa"/>
            <w:tcBorders>
              <w:top w:val="nil"/>
              <w:bottom w:val="nil"/>
            </w:tcBorders>
            <w:vAlign w:val="center"/>
          </w:tcPr>
          <w:p w14:paraId="3ABF9175" w14:textId="77777777" w:rsidR="00DF6D2E" w:rsidRPr="00286551" w:rsidRDefault="00DF6D2E" w:rsidP="00F137C0">
            <w:pPr>
              <w:spacing w:line="360" w:lineRule="auto"/>
              <w:ind w:firstLine="0"/>
              <w:jc w:val="center"/>
            </w:pPr>
            <w:r w:rsidRPr="00286551">
              <w:t>18-25</w:t>
            </w:r>
          </w:p>
        </w:tc>
        <w:tc>
          <w:tcPr>
            <w:tcW w:w="876" w:type="dxa"/>
            <w:tcBorders>
              <w:top w:val="nil"/>
              <w:bottom w:val="nil"/>
            </w:tcBorders>
            <w:vAlign w:val="center"/>
          </w:tcPr>
          <w:p w14:paraId="623BFEEF" w14:textId="77777777" w:rsidR="00DF6D2E" w:rsidRPr="00286551" w:rsidRDefault="00DF6D2E" w:rsidP="00F137C0">
            <w:pPr>
              <w:spacing w:line="360" w:lineRule="auto"/>
              <w:ind w:firstLine="0"/>
              <w:jc w:val="center"/>
            </w:pPr>
            <w:r w:rsidRPr="00286551">
              <w:t>14,204</w:t>
            </w:r>
          </w:p>
        </w:tc>
        <w:tc>
          <w:tcPr>
            <w:tcW w:w="2847" w:type="dxa"/>
            <w:gridSpan w:val="2"/>
            <w:tcBorders>
              <w:top w:val="nil"/>
              <w:bottom w:val="nil"/>
            </w:tcBorders>
            <w:vAlign w:val="center"/>
          </w:tcPr>
          <w:p w14:paraId="32AFF0F7" w14:textId="77777777" w:rsidR="00DF6D2E" w:rsidRPr="00286551" w:rsidRDefault="00DF6D2E" w:rsidP="00F137C0">
            <w:pPr>
              <w:spacing w:line="360" w:lineRule="auto"/>
              <w:ind w:firstLine="0"/>
              <w:jc w:val="center"/>
            </w:pPr>
            <w:r w:rsidRPr="00286551">
              <w:t>,003</w:t>
            </w:r>
            <w:r>
              <w:t>*</w:t>
            </w:r>
          </w:p>
        </w:tc>
        <w:tc>
          <w:tcPr>
            <w:tcW w:w="1502" w:type="dxa"/>
            <w:gridSpan w:val="2"/>
            <w:tcBorders>
              <w:top w:val="nil"/>
              <w:bottom w:val="nil"/>
            </w:tcBorders>
            <w:vAlign w:val="center"/>
          </w:tcPr>
          <w:p w14:paraId="22BBFAEA" w14:textId="77777777" w:rsidR="00DF6D2E" w:rsidRPr="00286551" w:rsidRDefault="00DF6D2E" w:rsidP="00F137C0">
            <w:pPr>
              <w:spacing w:line="360" w:lineRule="auto"/>
              <w:ind w:firstLine="0"/>
              <w:jc w:val="center"/>
            </w:pPr>
            <w:r w:rsidRPr="00286551">
              <w:t>,320</w:t>
            </w:r>
          </w:p>
        </w:tc>
      </w:tr>
      <w:tr w:rsidR="00DF6D2E" w:rsidRPr="00286551" w14:paraId="644E2687" w14:textId="77777777" w:rsidTr="00F137C0">
        <w:trPr>
          <w:trHeight w:val="400"/>
          <w:jc w:val="center"/>
        </w:trPr>
        <w:tc>
          <w:tcPr>
            <w:tcW w:w="2978" w:type="dxa"/>
            <w:vMerge/>
            <w:tcBorders>
              <w:top w:val="nil"/>
              <w:bottom w:val="single" w:sz="4" w:space="0" w:color="auto"/>
            </w:tcBorders>
            <w:vAlign w:val="center"/>
          </w:tcPr>
          <w:p w14:paraId="28F0FFBC" w14:textId="77777777" w:rsidR="00DF6D2E" w:rsidRPr="00286551" w:rsidRDefault="00DF6D2E" w:rsidP="00F137C0">
            <w:pPr>
              <w:spacing w:line="360" w:lineRule="auto"/>
              <w:ind w:firstLine="0"/>
              <w:jc w:val="center"/>
              <w:rPr>
                <w:lang w:val="es-ES"/>
              </w:rPr>
            </w:pPr>
          </w:p>
        </w:tc>
        <w:tc>
          <w:tcPr>
            <w:tcW w:w="1149" w:type="dxa"/>
            <w:tcBorders>
              <w:top w:val="nil"/>
              <w:bottom w:val="single" w:sz="4" w:space="0" w:color="auto"/>
            </w:tcBorders>
            <w:vAlign w:val="center"/>
          </w:tcPr>
          <w:p w14:paraId="408F8CF7" w14:textId="77777777" w:rsidR="00DF6D2E" w:rsidRPr="00286551" w:rsidRDefault="00DF6D2E" w:rsidP="00F137C0">
            <w:pPr>
              <w:spacing w:line="360" w:lineRule="auto"/>
              <w:ind w:firstLine="0"/>
              <w:jc w:val="center"/>
            </w:pPr>
            <w:r w:rsidRPr="00286551">
              <w:t>26-40</w:t>
            </w:r>
          </w:p>
        </w:tc>
        <w:tc>
          <w:tcPr>
            <w:tcW w:w="876" w:type="dxa"/>
            <w:tcBorders>
              <w:top w:val="nil"/>
              <w:bottom w:val="single" w:sz="4" w:space="0" w:color="auto"/>
            </w:tcBorders>
            <w:vAlign w:val="center"/>
          </w:tcPr>
          <w:p w14:paraId="5E1FA603" w14:textId="77777777" w:rsidR="00DF6D2E" w:rsidRPr="00286551" w:rsidRDefault="00DF6D2E" w:rsidP="00F137C0">
            <w:pPr>
              <w:spacing w:line="360" w:lineRule="auto"/>
              <w:ind w:firstLine="0"/>
              <w:jc w:val="center"/>
            </w:pPr>
            <w:r w:rsidRPr="00286551">
              <w:t>2,795</w:t>
            </w:r>
          </w:p>
        </w:tc>
        <w:tc>
          <w:tcPr>
            <w:tcW w:w="2847" w:type="dxa"/>
            <w:gridSpan w:val="2"/>
            <w:tcBorders>
              <w:top w:val="nil"/>
              <w:bottom w:val="single" w:sz="4" w:space="0" w:color="auto"/>
            </w:tcBorders>
            <w:vAlign w:val="center"/>
          </w:tcPr>
          <w:p w14:paraId="7F30A976" w14:textId="77777777" w:rsidR="00DF6D2E" w:rsidRPr="00286551" w:rsidRDefault="00DF6D2E" w:rsidP="00F137C0">
            <w:pPr>
              <w:spacing w:line="360" w:lineRule="auto"/>
              <w:ind w:firstLine="0"/>
              <w:jc w:val="center"/>
            </w:pPr>
            <w:r w:rsidRPr="00286551">
              <w:t>,424</w:t>
            </w:r>
          </w:p>
        </w:tc>
        <w:tc>
          <w:tcPr>
            <w:tcW w:w="1502" w:type="dxa"/>
            <w:gridSpan w:val="2"/>
            <w:tcBorders>
              <w:top w:val="nil"/>
              <w:bottom w:val="single" w:sz="4" w:space="0" w:color="auto"/>
            </w:tcBorders>
            <w:vAlign w:val="center"/>
          </w:tcPr>
          <w:p w14:paraId="08E2150C" w14:textId="77777777" w:rsidR="00DF6D2E" w:rsidRPr="00286551" w:rsidRDefault="00DF6D2E" w:rsidP="00F137C0">
            <w:pPr>
              <w:spacing w:line="360" w:lineRule="auto"/>
              <w:ind w:firstLine="0"/>
              <w:jc w:val="center"/>
            </w:pPr>
            <w:r w:rsidRPr="00286551">
              <w:t>,214</w:t>
            </w:r>
          </w:p>
        </w:tc>
      </w:tr>
    </w:tbl>
    <w:p w14:paraId="2528F996" w14:textId="77777777" w:rsidR="00DF6D2E" w:rsidRDefault="00DF6D2E" w:rsidP="00DF6D2E">
      <w:pPr>
        <w:spacing w:after="0"/>
        <w:ind w:firstLine="0"/>
      </w:pPr>
      <w:r>
        <w:rPr>
          <w:color w:val="000000"/>
        </w:rPr>
        <w:t xml:space="preserve">Nota. ** </w:t>
      </w:r>
      <w:r>
        <w:rPr>
          <w:i/>
          <w:color w:val="000000"/>
        </w:rPr>
        <w:t>p</w:t>
      </w:r>
      <w:r>
        <w:rPr>
          <w:color w:val="000000"/>
        </w:rPr>
        <w:t xml:space="preserve"> &lt; .05</w:t>
      </w:r>
    </w:p>
    <w:p w14:paraId="6DE8C4DD" w14:textId="70F24D65" w:rsidR="00FA4675" w:rsidRDefault="00FA4675" w:rsidP="002C6235">
      <w:pPr>
        <w:spacing w:after="0"/>
        <w:jc w:val="left"/>
      </w:pPr>
      <w:r w:rsidRPr="00FA4675">
        <w:t>Un aspecto destacable de los resultados es que las asociaciones entre las dimensiones de los estilos de crianza y los niveles de salud mental positiva parecen perder relevancia en las edades más avanzadas, específicamente en el grupo de 26-40 años. Sin embargo, la dimensión de satisfacción personal es la única que presenta una alta significancia en este grupo de edad. Esto podría indicar que, a medida que las personas envejecen, la influencia de los estilos de crianza en la salud mental general disminuye, mientras que ciertos aspectos, como la satisfacción personal, permanecen más sensibles a las influencias tempranas.</w:t>
      </w:r>
    </w:p>
    <w:p w14:paraId="4322F02C" w14:textId="1D9197C3" w:rsidR="00F43225" w:rsidRPr="00AF18F4" w:rsidRDefault="008F61E3" w:rsidP="002C6235">
      <w:pPr>
        <w:spacing w:after="0"/>
        <w:jc w:val="left"/>
      </w:pPr>
      <w:r w:rsidRPr="008F61E3">
        <w:t>Esta tendencia puede explicarse por varios factores. De acuerdo con Ryff y Singer</w:t>
      </w:r>
      <w:r w:rsidR="009C15C5">
        <w:t xml:space="preserve">, en </w:t>
      </w:r>
      <w:r w:rsidRPr="008F61E3">
        <w:t>1998, la edad media se caracteriza por un periodo de salud mental generalmente positivo. Sus investigaciones transversales indicaron que las personas de mediana edad muestran un mayor bienestar en algunas áreas en comparación con los adultos mayores y jóvenes, aunque no en todas. Por ejemplo, las personas de mediana edad demostraron ser más autónomas que los adultos jóvenes, pero menos enfocadas en el crecimiento personal. Esta última dimensión tiende a disminuir significativamente en la vejez. Además, el dominio del ambiente tiende a mejorar de la mediana edad a la vejez, y la autoaceptación se mantiene relativamente constante a lo largo de diferentes etapas de la vida.</w:t>
      </w:r>
      <w:r w:rsidR="00AF18F4" w:rsidRPr="00AF18F4">
        <w:t xml:space="preserve"> Debido al diseño transversal del estudio, no se pudo determinar si estas diferencias se debían a la maduración, al envejecimiento o a factores generacionales</w:t>
      </w:r>
      <w:r w:rsidR="00A65629">
        <w:t xml:space="preserve">. </w:t>
      </w:r>
      <w:r w:rsidR="004673D1">
        <w:t>Asimismo</w:t>
      </w:r>
      <w:r w:rsidR="00A65629">
        <w:t xml:space="preserve">, </w:t>
      </w:r>
      <w:r w:rsidR="00FE3F68">
        <w:t>la</w:t>
      </w:r>
      <w:r w:rsidR="00A65629" w:rsidRPr="00A65629">
        <w:t xml:space="preserve"> satisfacción personal podría estar relacionada con cómo las personas en la mediana edad evalúan sus logros y el cumplimiento de metas personales en relación con las expectativas de vida establecidas durante la juventud. Las experiencias de crianza que fomentan un sentido de competencia y logro, así como un autoconcepto, pueden seguir influyendo en la manera en que los individuos valoran y se sienten con sus vidas y sus perspectivas futuras</w:t>
      </w:r>
      <w:r w:rsidR="00AF18F4" w:rsidRPr="00AF18F4">
        <w:t xml:space="preserve"> (Papalia et al., 2012).</w:t>
      </w:r>
      <w:r w:rsidR="00E503EF" w:rsidRPr="00AF18F4">
        <w:t xml:space="preserve"> </w:t>
      </w:r>
    </w:p>
    <w:p w14:paraId="5B59F1E5" w14:textId="74D24391" w:rsidR="00F9188D" w:rsidRDefault="000E5287" w:rsidP="002C6235">
      <w:pPr>
        <w:spacing w:after="0"/>
        <w:jc w:val="left"/>
      </w:pPr>
      <w:r>
        <w:t>Aunque no es concluyente,</w:t>
      </w:r>
      <w:r w:rsidR="00B219A0">
        <w:t xml:space="preserve"> </w:t>
      </w:r>
      <w:r w:rsidR="00D56459" w:rsidRPr="00D56459">
        <w:t xml:space="preserve">a medida que las personas envejecen, acumulan una variedad de experiencias y vivencias que tienen un impacto creciente en su salud mental. Estas experiencias pueden incluir relaciones interpersonales, logros profesionales, eventos de vida significativos, y la adquisición de habilidades de afrontamiento y resiliencia, incluyendo la psicoterapia. La independencia adquirida con la edad permite a los individuos formar sus propios valores y percepciones, que pueden diferir de los inculcados por sus padres durante la crianza. Además, la exposición a diferentes entornos sociales, culturales y laborales también </w:t>
      </w:r>
      <w:r w:rsidR="006662B8">
        <w:t>pueden contribuir</w:t>
      </w:r>
      <w:r w:rsidR="00D56459" w:rsidRPr="00D56459">
        <w:t xml:space="preserve"> a moldear la salud mental de maneras que superan la influencia inicial de los estilos de crianza.</w:t>
      </w:r>
      <w:r w:rsidR="005073C9">
        <w:t xml:space="preserve"> </w:t>
      </w:r>
    </w:p>
    <w:p w14:paraId="5A54776F" w14:textId="107EE9B8" w:rsidR="005350FF" w:rsidRDefault="00F9188D" w:rsidP="002C6235">
      <w:pPr>
        <w:spacing w:after="0"/>
        <w:jc w:val="left"/>
      </w:pPr>
      <w:r w:rsidRPr="00F9188D">
        <w:t>Por lo tanto, aunque los estilos de crianza materna pueden tener una asociación significativa con la salud mental positiva en los adultos emergentes de 18-25 años, esta relación parece disminuir en la etapa de 26-40 años debido a la acumulación de otras experiencias y factores que juegan un papel más determinante en la salud mental a medida que las personas envejecen</w:t>
      </w:r>
      <w:r>
        <w:t>, exceptuando la satisfacción personal</w:t>
      </w:r>
      <w:r w:rsidRPr="00F9188D">
        <w:t>. Este fenómeno sugiere que, con el tiempo, los individuos desarrollan un sentido de autonomía y autoeficacia que puede moderar la influencia de los estilos de crianza y reflejar una adaptación continua a las demandas y desafíos de la vida adulta</w:t>
      </w:r>
      <w:r w:rsidR="005073C9">
        <w:t>.</w:t>
      </w:r>
      <w:r w:rsidR="00852D2B">
        <w:t xml:space="preserve"> </w:t>
      </w:r>
    </w:p>
    <w:p w14:paraId="6864DF30" w14:textId="77777777" w:rsidR="00DF6D2E" w:rsidRDefault="00DF6D2E" w:rsidP="008347CC">
      <w:pPr>
        <w:spacing w:after="0" w:line="240" w:lineRule="auto"/>
        <w:ind w:firstLine="0"/>
        <w:jc w:val="center"/>
        <w:rPr>
          <w:b/>
          <w:bCs/>
          <w:szCs w:val="24"/>
        </w:rPr>
      </w:pPr>
    </w:p>
    <w:p w14:paraId="3F9D6003" w14:textId="77777777" w:rsidR="00DF6D2E" w:rsidRDefault="00DF6D2E" w:rsidP="008347CC">
      <w:pPr>
        <w:spacing w:after="0" w:line="240" w:lineRule="auto"/>
        <w:ind w:firstLine="0"/>
        <w:jc w:val="center"/>
        <w:rPr>
          <w:b/>
          <w:bCs/>
          <w:szCs w:val="24"/>
        </w:rPr>
      </w:pPr>
    </w:p>
    <w:p w14:paraId="625A5422" w14:textId="00D32775" w:rsidR="00B93217" w:rsidRPr="004A7FC8" w:rsidRDefault="008B1EFB" w:rsidP="008347CC">
      <w:pPr>
        <w:spacing w:after="0" w:line="240" w:lineRule="auto"/>
        <w:ind w:firstLine="0"/>
        <w:jc w:val="center"/>
        <w:rPr>
          <w:b/>
          <w:bCs/>
          <w:sz w:val="22"/>
        </w:rPr>
      </w:pPr>
      <w:r w:rsidRPr="006376C5">
        <w:rPr>
          <w:b/>
          <w:bCs/>
          <w:szCs w:val="24"/>
        </w:rPr>
        <w:t>Discusión</w:t>
      </w:r>
    </w:p>
    <w:p w14:paraId="0C97946E" w14:textId="065C40C0" w:rsidR="005762E8" w:rsidRDefault="00AE4FC1" w:rsidP="002C6235">
      <w:pPr>
        <w:spacing w:after="0"/>
        <w:jc w:val="left"/>
        <w:rPr>
          <w:szCs w:val="24"/>
        </w:rPr>
      </w:pPr>
      <w:r w:rsidRPr="00AE4FC1">
        <w:rPr>
          <w:szCs w:val="24"/>
        </w:rPr>
        <w:t xml:space="preserve">En esta investigación se exploró un tema importante pero poco estudiado: la relación entre los estilos de crianza y la salud mental en adultos jóvenes, con el objetivo de entender cómo las experiencias tempranas en el hogar pueden estar relacionadas con la salud mental </w:t>
      </w:r>
      <w:r w:rsidR="00670F01">
        <w:rPr>
          <w:szCs w:val="24"/>
        </w:rPr>
        <w:t xml:space="preserve">en la adultez </w:t>
      </w:r>
      <w:r w:rsidR="001B57A1">
        <w:rPr>
          <w:szCs w:val="24"/>
        </w:rPr>
        <w:t>temprana</w:t>
      </w:r>
      <w:r w:rsidRPr="00AE4FC1">
        <w:rPr>
          <w:szCs w:val="24"/>
        </w:rPr>
        <w:t>. Los hallazgos indicaron una mayor prevalencia del estilo de crianza autoritativo en ambos cuidadores. Tanto el estilo permisivo como el autoritario mostraron una frecuencia ligeramente menor en ambos cuidadores. En cuanto al estilo de crianza negligente, se encontraron diferencias notables: fue menos frecuente entre las madres, mientras que en los padres se observó con mayor regularidad</w:t>
      </w:r>
      <w:r w:rsidR="00011ACC">
        <w:rPr>
          <w:szCs w:val="24"/>
        </w:rPr>
        <w:t>, a</w:t>
      </w:r>
      <w:r w:rsidRPr="00AE4FC1">
        <w:rPr>
          <w:szCs w:val="24"/>
        </w:rPr>
        <w:t xml:space="preserve">demás en algunos casos se identificó la ausencia de un segundo cuidador o de la figura paterna. </w:t>
      </w:r>
    </w:p>
    <w:p w14:paraId="376152AB" w14:textId="73838D99" w:rsidR="00281E39" w:rsidRPr="00037840" w:rsidRDefault="00AE4FC1" w:rsidP="002C6235">
      <w:pPr>
        <w:spacing w:after="0"/>
        <w:jc w:val="left"/>
      </w:pPr>
      <w:r w:rsidRPr="00AE4FC1">
        <w:rPr>
          <w:szCs w:val="24"/>
        </w:rPr>
        <w:t>Este patrón refleja las dinámicas familiares en la sociedad venezolana y marabina, caracterizadas por un enfoque matricentrista y la participación activa de las madres en la crianza</w:t>
      </w:r>
      <w:r w:rsidR="00361FF1">
        <w:t xml:space="preserve">. </w:t>
      </w:r>
      <w:r w:rsidR="005762E8">
        <w:t>También indica</w:t>
      </w:r>
      <w:r w:rsidR="00361FF1">
        <w:t xml:space="preserve"> una adaptación continua de los roles de crianza dentro de las familias marabinas. Esto no solo refleja la diversidad de contextos familiares en Maracaibo, sino también la influencia de factores culturales y socioeconómicos en la configuración de las responsabilidades parentales y el bienestar de los niños</w:t>
      </w:r>
      <w:r w:rsidR="00364370">
        <w:t xml:space="preserve">. </w:t>
      </w:r>
      <w:r w:rsidR="00361FF1">
        <w:t xml:space="preserve">Continuando con la descripción de </w:t>
      </w:r>
      <w:r w:rsidR="0052076D">
        <w:t>las variables, l</w:t>
      </w:r>
      <w:r w:rsidR="00E50CD3">
        <w:t xml:space="preserve">os resultados de salud mental positiva mostraron que los adultos jóvenes marabinos presentan en general un nivel alto </w:t>
      </w:r>
      <w:r w:rsidR="00071B41">
        <w:t xml:space="preserve">a medio </w:t>
      </w:r>
      <w:r w:rsidR="00E50CD3">
        <w:t xml:space="preserve">de satisfacción personal, actitud prosocial, autocontrol, autonomía, resolución de problemas, y habilidades de relación interpersonal. </w:t>
      </w:r>
    </w:p>
    <w:p w14:paraId="68C33688" w14:textId="77777777" w:rsidR="00B352D1" w:rsidRDefault="009E0F66" w:rsidP="002C6235">
      <w:pPr>
        <w:spacing w:after="0"/>
        <w:jc w:val="left"/>
      </w:pPr>
      <w:r>
        <w:t xml:space="preserve">Ante la pregunta planteada </w:t>
      </w:r>
      <w:r w:rsidR="00E040C5">
        <w:rPr>
          <w:szCs w:val="24"/>
        </w:rPr>
        <w:t>¿</w:t>
      </w:r>
      <w:r w:rsidR="00E040C5">
        <w:rPr>
          <w:lang w:val="es-MX"/>
        </w:rPr>
        <w:t xml:space="preserve">Cuál es la relación entre los estilos de crianza y la salud mental? </w:t>
      </w:r>
      <w:r w:rsidR="000C19C8" w:rsidRPr="000C19C8">
        <w:t>Los resultados sobre la asociación entre los estilos de crianza y la salud mental positiva indican que las personas criadas bajo un estilo autoritativo tienden a reportar niveles más altos de salud mental positiva.</w:t>
      </w:r>
      <w:r w:rsidR="000C19C8">
        <w:t xml:space="preserve"> </w:t>
      </w:r>
      <w:r w:rsidR="00C946EE">
        <w:t xml:space="preserve">Este estilo se caracteriza por ser firme pero comprensivo, fomentando la autonomía y el diálogo, lo cual </w:t>
      </w:r>
      <w:r w:rsidR="006252A4">
        <w:t>se asocia</w:t>
      </w:r>
      <w:r w:rsidR="00C946EE">
        <w:t xml:space="preserve"> </w:t>
      </w:r>
      <w:r w:rsidR="006252A4">
        <w:t>con</w:t>
      </w:r>
      <w:r w:rsidR="00C946EE">
        <w:t xml:space="preserve"> la autoestima, la capacidad de resolución de problemas y la adaptabilidad emocional de los individuos.</w:t>
      </w:r>
      <w:r w:rsidR="00B76166">
        <w:t xml:space="preserve"> En contraste, </w:t>
      </w:r>
      <w:r w:rsidR="0084399C">
        <w:t>los adultos que reportan un</w:t>
      </w:r>
      <w:r w:rsidR="00BB29BD">
        <w:t xml:space="preserve"> </w:t>
      </w:r>
      <w:r w:rsidR="00B76166">
        <w:t>estilo de crianza autoritario</w:t>
      </w:r>
      <w:r w:rsidR="0084399C">
        <w:t xml:space="preserve"> presentan una salud mental media</w:t>
      </w:r>
      <w:r w:rsidR="00B76166">
        <w:t xml:space="preserve">. </w:t>
      </w:r>
    </w:p>
    <w:p w14:paraId="0026ED26" w14:textId="6B5CF8D7" w:rsidR="00AB43B3" w:rsidRDefault="00B76166" w:rsidP="002C6235">
      <w:pPr>
        <w:spacing w:after="0"/>
        <w:jc w:val="left"/>
      </w:pPr>
      <w:r>
        <w:t>Mientras q</w:t>
      </w:r>
      <w:r w:rsidR="00DC6D37">
        <w:t>ue los que registraron</w:t>
      </w:r>
      <w:r>
        <w:t xml:space="preserve"> </w:t>
      </w:r>
      <w:r w:rsidR="00205CB3">
        <w:t>cuidadores</w:t>
      </w:r>
      <w:r>
        <w:t xml:space="preserve"> con estilos </w:t>
      </w:r>
      <w:r w:rsidR="00DC6D37">
        <w:t>permisivos, negligentes e incluso con ausencia de un segundo cuidador,</w:t>
      </w:r>
      <w:r>
        <w:t xml:space="preserve"> </w:t>
      </w:r>
      <w:r w:rsidR="00DC6D37">
        <w:t xml:space="preserve">presentaron </w:t>
      </w:r>
      <w:r w:rsidR="006B0BFD">
        <w:t xml:space="preserve">porcentaje ligeramente mayor </w:t>
      </w:r>
      <w:r w:rsidR="00392AA9">
        <w:t xml:space="preserve">en cuando a una </w:t>
      </w:r>
      <w:r w:rsidR="00AB43B3">
        <w:t>salud mental positiva</w:t>
      </w:r>
      <w:r w:rsidR="00392AA9">
        <w:t xml:space="preserve"> alta</w:t>
      </w:r>
      <w:r w:rsidR="00BA1B30">
        <w:t>;</w:t>
      </w:r>
      <w:r w:rsidR="006B0BFD">
        <w:t xml:space="preserve"> </w:t>
      </w:r>
      <w:r w:rsidR="00D17819">
        <w:t>sin embargo, casi la mitad presentó una salud mental positiva media</w:t>
      </w:r>
      <w:r w:rsidR="00AB43B3">
        <w:t xml:space="preserve">. </w:t>
      </w:r>
      <w:r w:rsidR="0035001D">
        <w:t>Además, se encontró que estas asociaciones varían según la edad de los adultos jóvenes encuestados</w:t>
      </w:r>
      <w:r w:rsidR="00392AA9">
        <w:t>; m</w:t>
      </w:r>
      <w:r w:rsidR="0035001D">
        <w:t xml:space="preserve">ientras que </w:t>
      </w:r>
      <w:r w:rsidR="00EC47AA">
        <w:t>las asociaciones</w:t>
      </w:r>
      <w:r w:rsidR="0035001D">
        <w:t xml:space="preserve"> de los estilos de crianza maternos fueron más prominentes en el grupo de 18-25 años, dichas asociaciones perdieron significancia en los adultos de 26-40 años</w:t>
      </w:r>
      <w:r w:rsidR="003B7D6A">
        <w:t xml:space="preserve">, menos en el caso de la satisfacción personal, la cual </w:t>
      </w:r>
      <w:r w:rsidR="00D94E34">
        <w:t xml:space="preserve">fue muy significativa. </w:t>
      </w:r>
    </w:p>
    <w:p w14:paraId="35191DC6" w14:textId="3BF72A05" w:rsidR="005644BB" w:rsidRDefault="008D49DC" w:rsidP="002C6235">
      <w:pPr>
        <w:spacing w:after="0"/>
        <w:jc w:val="left"/>
      </w:pPr>
      <w:r>
        <w:t>Esto</w:t>
      </w:r>
      <w:r w:rsidR="00E7773A">
        <w:t xml:space="preserve"> afirma </w:t>
      </w:r>
      <w:r w:rsidR="00946032">
        <w:t>que el estilo de crianza autoritativo se asocia positivamente con un alto nivel de salud mental positiva. Sin embargo, no se encontró una asociación significativa entre los estilos de crianza negligente, autoritario y permisivo</w:t>
      </w:r>
      <w:r w:rsidR="006A095B">
        <w:t xml:space="preserve">, </w:t>
      </w:r>
      <w:r w:rsidR="00946032">
        <w:t xml:space="preserve">y niveles medios o bajos de salud mental positiva. </w:t>
      </w:r>
      <w:bookmarkStart w:id="4" w:name="_Hlk176809253"/>
      <w:r w:rsidR="00946032">
        <w:t xml:space="preserve">Aun así, se pueden destacar otros hallazgos, </w:t>
      </w:r>
      <w:r w:rsidR="0077076E" w:rsidRPr="0077076E">
        <w:t>como el papel clave de las madres en la crianza</w:t>
      </w:r>
      <w:r w:rsidR="00946032">
        <w:t xml:space="preserve">, demostrando que </w:t>
      </w:r>
      <w:r w:rsidR="00EE367C">
        <w:t xml:space="preserve">existe una </w:t>
      </w:r>
      <w:r w:rsidR="00B1590C">
        <w:t>relación</w:t>
      </w:r>
      <w:r w:rsidR="00EE367C">
        <w:t xml:space="preserve"> </w:t>
      </w:r>
      <w:r w:rsidR="00617126">
        <w:t>de ésta con la salud mental en</w:t>
      </w:r>
      <w:r w:rsidR="00946032">
        <w:t xml:space="preserve"> adultez emergente,</w:t>
      </w:r>
      <w:r w:rsidR="00612659">
        <w:t xml:space="preserve"> la cual</w:t>
      </w:r>
      <w:r w:rsidR="00946032">
        <w:t xml:space="preserve"> </w:t>
      </w:r>
      <w:r w:rsidR="004A3260">
        <w:t>está</w:t>
      </w:r>
      <w:r w:rsidR="00946032">
        <w:t xml:space="preserve"> caracterizada por numerosos cambios y nuevas responsabilidades, </w:t>
      </w:r>
      <w:r w:rsidR="00734416">
        <w:t xml:space="preserve">que llevan </w:t>
      </w:r>
      <w:r w:rsidR="006A095B">
        <w:t>a la construcción de su futuro</w:t>
      </w:r>
      <w:r w:rsidR="00021B2A">
        <w:t>. Y</w:t>
      </w:r>
      <w:r w:rsidR="00946032">
        <w:t xml:space="preserve"> aunque con el tiempo los estilos de crianza pueden perder su asociación significativa con la salud mental</w:t>
      </w:r>
      <w:r w:rsidR="00A9246E">
        <w:t>,</w:t>
      </w:r>
      <w:r w:rsidR="0057091A">
        <w:t xml:space="preserve"> se encontró una dimensión con una </w:t>
      </w:r>
      <w:r w:rsidR="005D67B9">
        <w:t>asociación</w:t>
      </w:r>
      <w:r w:rsidR="0057091A">
        <w:t xml:space="preserve"> alta </w:t>
      </w:r>
      <w:r w:rsidR="005D67B9">
        <w:t>para las personas entre 26 y 45 años de edad.</w:t>
      </w:r>
      <w:r w:rsidR="00052C2F">
        <w:t xml:space="preserve"> </w:t>
      </w:r>
    </w:p>
    <w:p w14:paraId="76850734" w14:textId="6A41567C" w:rsidR="00234794" w:rsidRDefault="00A3744E" w:rsidP="002C6235">
      <w:pPr>
        <w:spacing w:after="0"/>
        <w:jc w:val="left"/>
      </w:pPr>
      <w:r w:rsidRPr="00A3744E">
        <w:t>Estos resultados abren nuevas preguntas, como: ¿Existe alguna relación entre la salud mental positiva en la adultez emergente y la adultez intermedia? También surge la posibilidad de futuras investigaciones que profundicen en los efectos de las técnicas parentales y el rol de los padres, no solo en la salud mental, sino también en capacidades como la adaptación, la resiliencia o las relaciones interpersonales. Incluso, se podrían explorar preguntas más complejas, como: ¿De qué manera interactúan los estilos de crianza (negligente, autoritario o permisivo) con factores como el apoyo social, la resiliencia o la autoeficacia para favorecer el desarrollo de características de salud mental positiva?</w:t>
      </w:r>
      <w:r w:rsidR="002C1390">
        <w:t xml:space="preserve"> </w:t>
      </w:r>
    </w:p>
    <w:bookmarkEnd w:id="4"/>
    <w:p w14:paraId="3F1920D0" w14:textId="217A3D07" w:rsidR="00035681" w:rsidRDefault="00F10925" w:rsidP="002C6235">
      <w:pPr>
        <w:spacing w:after="0"/>
        <w:jc w:val="left"/>
      </w:pPr>
      <w:r w:rsidRPr="00F10925">
        <w:t xml:space="preserve">Como recomendaciones, es esencial que la comunidad científica promueva y eduque sobre estilos de crianza efectivos, humanizados y respetuosos para mejorar la salud mental de los hijos. Se sugiere desarrollar programas psicoeducativos dirigidos a padres y futuros padres, destacando </w:t>
      </w:r>
      <w:r w:rsidR="00CA310B">
        <w:t>el valor</w:t>
      </w:r>
      <w:r w:rsidRPr="00F10925">
        <w:t xml:space="preserve"> de su rol y los beneficios de una crianza adecuada, tanto a corto como a largo plazo, en la salud mental de sus hijos</w:t>
      </w:r>
      <w:r w:rsidR="00374F8D">
        <w:t xml:space="preserve">. </w:t>
      </w:r>
    </w:p>
    <w:p w14:paraId="1B01314A" w14:textId="2F7E29CE" w:rsidR="00035681" w:rsidRDefault="00035681" w:rsidP="002C6235">
      <w:pPr>
        <w:spacing w:after="0"/>
        <w:jc w:val="left"/>
      </w:pPr>
      <w:r>
        <w:t>Además, sería de gran utilidad que los entes públicos, asociaciones y organizaciones competentes implementen programas que fomenten la participación activa de los padres en la crianza de sus hijos. Estos programas deberían subrayar la importancia de la responsabilidad parental y proporcionar recursos y apoyo para que los padres puedan desempeñar de manera efectiva su rol en el desarrollo y bienestar emocional de sus hijos. Esto podría incluir talleres, seminarios y servicios de asesoramiento y campañas que aborden las distintas facetas de la crianza y proporcionen estrategias prácticas para fomentar un entorno familiar saludable y positivo.</w:t>
      </w:r>
    </w:p>
    <w:p w14:paraId="05808DE0" w14:textId="45AE6148" w:rsidR="00BB4E0D" w:rsidRDefault="00475F82" w:rsidP="002C6235">
      <w:pPr>
        <w:spacing w:after="0"/>
        <w:jc w:val="left"/>
      </w:pPr>
      <w:r>
        <w:t xml:space="preserve">Por último, es oportuno </w:t>
      </w:r>
      <w:r w:rsidR="00FF0274">
        <w:t xml:space="preserve">continuar con investigaciones relacionadas con la crianza en una población adulta, ya que la familia y los padres no dejan de ser importantes </w:t>
      </w:r>
      <w:r w:rsidR="00F60B22">
        <w:t>es la sociedad y mucho menos en la vida del ser humano y su desarroll</w:t>
      </w:r>
      <w:r w:rsidR="00C83F4D">
        <w:t>o</w:t>
      </w:r>
      <w:r w:rsidR="00F60B22">
        <w:t>. Siendo adecuado, realizar investigaciones</w:t>
      </w:r>
      <w:r w:rsidR="00E641F4">
        <w:t xml:space="preserve"> que profundicen en cómo los estilos de crianza</w:t>
      </w:r>
      <w:r w:rsidR="007417FD">
        <w:t xml:space="preserve">, </w:t>
      </w:r>
      <w:r w:rsidR="00C83F4D">
        <w:t xml:space="preserve">así como técnicas específicas, </w:t>
      </w:r>
      <w:r w:rsidR="00E641F4">
        <w:t>impactan a lo largo de la vida adulta, especialmente en contextos diversos y cambiantes. Estas investigaciones podrían enfocarse en diferentes variables como el impacto de la estructura familiar, las dinámicas de género en la crianza y la influencia cultural, con el objetivo de generar conocimientos más amplios y aplicables</w:t>
      </w:r>
      <w:r w:rsidR="006226E6">
        <w:t>, así como en investigaciones trasversales o longitudinales</w:t>
      </w:r>
      <w:r w:rsidR="00E641F4">
        <w:t>. La comprensión de estos factores es esencial para diseñar intervenciones efectivas que promuevan una crianza saludable</w:t>
      </w:r>
      <w:r w:rsidR="00C83F4D">
        <w:t>,</w:t>
      </w:r>
      <w:r w:rsidR="00E641F4">
        <w:t xml:space="preserve"> un desarrollo mental positivo</w:t>
      </w:r>
      <w:r w:rsidR="00C83F4D">
        <w:t xml:space="preserve"> y </w:t>
      </w:r>
      <w:r w:rsidR="000C33DC">
        <w:t>fomenten el desarrollo de habilidades adaptativas</w:t>
      </w:r>
      <w:r w:rsidR="00E641F4">
        <w:t xml:space="preserve"> en todas las etapas de la vida. Sin embargo, no descuidar</w:t>
      </w:r>
      <w:r w:rsidR="00F60B22">
        <w:t xml:space="preserve"> </w:t>
      </w:r>
      <w:r w:rsidR="00E641F4">
        <w:t xml:space="preserve">los estudios en estilos de crianza novedosos que promuevan </w:t>
      </w:r>
      <w:r w:rsidR="00DF4140">
        <w:t>la salud mental y desarrollen al máximo el potencial de las personas.</w:t>
      </w:r>
    </w:p>
    <w:p w14:paraId="642A57E5" w14:textId="77777777" w:rsidR="003D5549" w:rsidRPr="00A14614" w:rsidRDefault="003D5549">
      <w:pPr>
        <w:rPr>
          <w:b/>
          <w:bCs/>
          <w:szCs w:val="24"/>
        </w:rPr>
      </w:pPr>
      <w:r w:rsidRPr="00A14614">
        <w:rPr>
          <w:b/>
          <w:bCs/>
          <w:szCs w:val="24"/>
        </w:rPr>
        <w:br w:type="page"/>
      </w:r>
    </w:p>
    <w:p w14:paraId="4949B95F" w14:textId="6D334D53" w:rsidR="00A00AED" w:rsidRPr="008347CC" w:rsidRDefault="641A82F6" w:rsidP="008347CC">
      <w:pPr>
        <w:spacing w:after="0" w:line="240" w:lineRule="auto"/>
        <w:ind w:firstLine="0"/>
        <w:jc w:val="center"/>
        <w:rPr>
          <w:b/>
          <w:bCs/>
          <w:sz w:val="22"/>
          <w:lang w:val="en-CA"/>
        </w:rPr>
      </w:pPr>
      <w:r w:rsidRPr="005C6F71">
        <w:rPr>
          <w:b/>
          <w:bCs/>
          <w:szCs w:val="24"/>
          <w:lang w:val="en-CA"/>
        </w:rPr>
        <w:t>Referencias</w:t>
      </w:r>
    </w:p>
    <w:p w14:paraId="2B2EC0E7" w14:textId="0FFC05A1" w:rsidR="007358BD" w:rsidRPr="00B25D0C" w:rsidRDefault="007358BD" w:rsidP="00D74108">
      <w:pPr>
        <w:spacing w:after="0" w:line="240" w:lineRule="auto"/>
        <w:ind w:left="709" w:hanging="709"/>
        <w:rPr>
          <w:lang w:val="en-CA"/>
        </w:rPr>
      </w:pPr>
      <w:r w:rsidRPr="007358BD">
        <w:rPr>
          <w:lang w:val="en-CA"/>
        </w:rPr>
        <w:t>Alegre, A. (2011). Parenting styles and children's emotional intelligence: What do we know</w:t>
      </w:r>
      <w:r w:rsidR="00D23E59">
        <w:rPr>
          <w:lang w:val="en-CA"/>
        </w:rPr>
        <w:t>.</w:t>
      </w:r>
      <w:r w:rsidRPr="007358BD">
        <w:rPr>
          <w:lang w:val="en-CA"/>
        </w:rPr>
        <w:t xml:space="preserve"> </w:t>
      </w:r>
      <w:r w:rsidRPr="00B25D0C">
        <w:rPr>
          <w:i/>
          <w:iCs/>
          <w:lang w:val="en-CA"/>
        </w:rPr>
        <w:t>The Family Journal</w:t>
      </w:r>
      <w:r w:rsidRPr="00B25D0C">
        <w:rPr>
          <w:lang w:val="en-CA"/>
        </w:rPr>
        <w:t xml:space="preserve">, 19(1), 56-62. </w:t>
      </w:r>
      <w:hyperlink r:id="rId8" w:history="1">
        <w:r w:rsidR="00BF5AF2" w:rsidRPr="00B25D0C">
          <w:rPr>
            <w:rStyle w:val="Hipervnculo"/>
            <w:lang w:val="en-CA"/>
          </w:rPr>
          <w:t>https://doi.org/10.1177/1066480710387486</w:t>
        </w:r>
      </w:hyperlink>
      <w:r w:rsidR="00BF5AF2" w:rsidRPr="00B25D0C">
        <w:rPr>
          <w:lang w:val="en-CA"/>
        </w:rPr>
        <w:t xml:space="preserve"> </w:t>
      </w:r>
    </w:p>
    <w:p w14:paraId="557B5628" w14:textId="1D53995A" w:rsidR="00CC4C26" w:rsidRPr="007C59D0" w:rsidRDefault="00B85B4D" w:rsidP="00D74108">
      <w:pPr>
        <w:spacing w:after="0" w:line="240" w:lineRule="auto"/>
        <w:ind w:left="709" w:hanging="709"/>
      </w:pPr>
      <w:r w:rsidRPr="00B25D0C">
        <w:rPr>
          <w:lang w:val="en-CA"/>
        </w:rPr>
        <w:t xml:space="preserve">Alegre, J., &amp; </w:t>
      </w:r>
      <w:r w:rsidR="007C59D0" w:rsidRPr="00B25D0C">
        <w:rPr>
          <w:lang w:val="en-CA"/>
        </w:rPr>
        <w:t xml:space="preserve">Ortiz, L. (2022). </w:t>
      </w:r>
      <w:r w:rsidR="007C59D0" w:rsidRPr="00946FE0">
        <w:rPr>
          <w:i/>
          <w:iCs/>
        </w:rPr>
        <w:t>Sobreprotección y Salud mental positiva en adultos de Lima Metropolitana.</w:t>
      </w:r>
      <w:r w:rsidR="007C59D0">
        <w:t xml:space="preserve"> </w:t>
      </w:r>
      <w:r w:rsidR="001451E2">
        <w:t xml:space="preserve">(Tesis de grado, Universidad César Vallejo) Lima, Perú. </w:t>
      </w:r>
      <w:hyperlink r:id="rId9" w:history="1">
        <w:r w:rsidR="007A3756" w:rsidRPr="0076333A">
          <w:rPr>
            <w:rStyle w:val="Hipervnculo"/>
          </w:rPr>
          <w:t>https://repositorio.ucv.edu.pe/bitstream/handle/20.500.12692/113900/Alegre_AJA-Ortiz_ELG-SD.pdf?sequence=1&amp;isAllowed=y</w:t>
        </w:r>
      </w:hyperlink>
      <w:r w:rsidR="007A3756">
        <w:t xml:space="preserve"> </w:t>
      </w:r>
    </w:p>
    <w:p w14:paraId="2C5950D2" w14:textId="5FE7AA41" w:rsidR="00A00AED" w:rsidRPr="00D1238F" w:rsidRDefault="00A00AED" w:rsidP="00D74108">
      <w:pPr>
        <w:spacing w:after="0" w:line="240" w:lineRule="auto"/>
        <w:ind w:left="709" w:hanging="709"/>
        <w:rPr>
          <w:rStyle w:val="Hipervnculo"/>
          <w:lang w:val="en-AU"/>
        </w:rPr>
      </w:pPr>
      <w:r w:rsidRPr="00B857A6">
        <w:rPr>
          <w:lang w:val="en-US"/>
        </w:rPr>
        <w:t xml:space="preserve">Baumrind, D. (1966). </w:t>
      </w:r>
      <w:r w:rsidRPr="00F93760">
        <w:rPr>
          <w:lang w:val="en-AU"/>
        </w:rPr>
        <w:t xml:space="preserve">Effects of Authoritative Parental Control on Child Behavior. </w:t>
      </w:r>
      <w:r w:rsidRPr="000B2F46">
        <w:rPr>
          <w:i/>
          <w:lang w:val="en-AU"/>
        </w:rPr>
        <w:t>Child Development</w:t>
      </w:r>
      <w:r w:rsidRPr="00F93760">
        <w:rPr>
          <w:lang w:val="en-AU"/>
        </w:rPr>
        <w:t>, 37(4), 887–907.</w:t>
      </w:r>
      <w:r w:rsidR="002117EC" w:rsidRPr="009712D1">
        <w:rPr>
          <w:szCs w:val="24"/>
          <w:lang w:val="en-AU"/>
        </w:rPr>
        <w:t xml:space="preserve"> </w:t>
      </w:r>
      <w:hyperlink r:id="rId10" w:history="1">
        <w:r w:rsidRPr="00D1238F">
          <w:rPr>
            <w:rStyle w:val="Hipervnculo"/>
            <w:lang w:val="en-AU"/>
          </w:rPr>
          <w:t>https://doi.org/10.2307/1126611</w:t>
        </w:r>
      </w:hyperlink>
    </w:p>
    <w:p w14:paraId="797E63EC" w14:textId="473647C9" w:rsidR="00A00AED" w:rsidRPr="009712D1" w:rsidRDefault="00A00AED" w:rsidP="00D74108">
      <w:pPr>
        <w:spacing w:after="0" w:line="240" w:lineRule="auto"/>
        <w:ind w:left="709" w:hanging="709"/>
        <w:rPr>
          <w:rStyle w:val="Hipervnculo"/>
          <w:szCs w:val="24"/>
        </w:rPr>
      </w:pPr>
      <w:r w:rsidRPr="00A00AED">
        <w:rPr>
          <w:szCs w:val="24"/>
          <w:lang w:val="en-AU"/>
        </w:rPr>
        <w:t xml:space="preserve">Baumrind, D. (1978). Parental Disciplinary Patterns and Social Competence in Children. </w:t>
      </w:r>
      <w:r w:rsidR="002117EC" w:rsidRPr="00AC1A01">
        <w:rPr>
          <w:i/>
          <w:iCs/>
          <w:szCs w:val="24"/>
        </w:rPr>
        <w:t>Youth &amp; Society</w:t>
      </w:r>
      <w:r w:rsidR="002117EC" w:rsidRPr="009712D1">
        <w:rPr>
          <w:szCs w:val="24"/>
        </w:rPr>
        <w:t>, 9(3), 239-276.</w:t>
      </w:r>
      <w:r w:rsidR="002117EC" w:rsidRPr="002117EC">
        <w:rPr>
          <w:szCs w:val="24"/>
        </w:rPr>
        <w:t xml:space="preserve"> </w:t>
      </w:r>
      <w:hyperlink r:id="rId11" w:history="1">
        <w:r w:rsidRPr="009712D1">
          <w:rPr>
            <w:rStyle w:val="Hipervnculo"/>
            <w:szCs w:val="24"/>
          </w:rPr>
          <w:t>https://doi.org/10.1177/0044118X7800900302</w:t>
        </w:r>
      </w:hyperlink>
    </w:p>
    <w:p w14:paraId="7670DFB5" w14:textId="78F6D204" w:rsidR="00C9586C" w:rsidRPr="00CC4C26" w:rsidRDefault="00D229C3" w:rsidP="00D74108">
      <w:pPr>
        <w:spacing w:after="0" w:line="240" w:lineRule="auto"/>
        <w:ind w:left="709" w:hanging="709"/>
        <w:rPr>
          <w:rStyle w:val="Hipervnculo"/>
        </w:rPr>
      </w:pPr>
      <w:r w:rsidRPr="003B1A6D">
        <w:t>Barreno</w:t>
      </w:r>
      <w:r>
        <w:t xml:space="preserve">, J. (2015). </w:t>
      </w:r>
      <w:r w:rsidRPr="008C4813">
        <w:rPr>
          <w:i/>
          <w:iCs/>
        </w:rPr>
        <w:t>Estilo parental y su influencia en el bienestar psicológico en adolescentes de 14-17 años de edad del colegio tirso de molina</w:t>
      </w:r>
      <w:r w:rsidRPr="002472B2">
        <w:t>.</w:t>
      </w:r>
      <w:r>
        <w:t xml:space="preserve"> (Tesis de grado, Universidad Técnica d</w:t>
      </w:r>
      <w:r w:rsidRPr="002472B2">
        <w:t>e Ambato</w:t>
      </w:r>
      <w:r>
        <w:t xml:space="preserve">).  Ecuador, Ambato. </w:t>
      </w:r>
      <w:hyperlink r:id="rId12" w:history="1">
        <w:r w:rsidRPr="00175EC2">
          <w:rPr>
            <w:rStyle w:val="Hipervnculo"/>
          </w:rPr>
          <w:t>https://repositorio.uta.edu.ec/jspui/handle/123456789/10355</w:t>
        </w:r>
      </w:hyperlink>
    </w:p>
    <w:p w14:paraId="40F50CCD" w14:textId="0A0488D0" w:rsidR="00684912" w:rsidRPr="003D7801" w:rsidRDefault="00684912" w:rsidP="00D74108">
      <w:pPr>
        <w:spacing w:after="0" w:line="240" w:lineRule="auto"/>
        <w:ind w:left="709" w:hanging="709"/>
        <w:rPr>
          <w:szCs w:val="24"/>
          <w:lang w:val="en-CA"/>
        </w:rPr>
      </w:pPr>
      <w:r w:rsidRPr="00B857A6">
        <w:rPr>
          <w:szCs w:val="24"/>
          <w:lang w:val="en-US"/>
        </w:rPr>
        <w:t xml:space="preserve">Bowlby, J. (1969). </w:t>
      </w:r>
      <w:r w:rsidRPr="00AC1A01">
        <w:rPr>
          <w:i/>
          <w:iCs/>
          <w:szCs w:val="24"/>
          <w:lang w:val="en-CA"/>
        </w:rPr>
        <w:t>Attachment and loss</w:t>
      </w:r>
      <w:r w:rsidRPr="00684912">
        <w:rPr>
          <w:szCs w:val="24"/>
          <w:lang w:val="en-CA"/>
        </w:rPr>
        <w:t xml:space="preserve"> (2</w:t>
      </w:r>
      <w:r w:rsidR="00482C33" w:rsidRPr="00482C33">
        <w:rPr>
          <w:szCs w:val="24"/>
          <w:lang w:val="en-CA"/>
        </w:rPr>
        <w:t>ª</w:t>
      </w:r>
      <w:r w:rsidRPr="00684912">
        <w:rPr>
          <w:szCs w:val="24"/>
          <w:lang w:val="en-CA"/>
        </w:rPr>
        <w:t xml:space="preserve"> ed</w:t>
      </w:r>
      <w:r w:rsidR="00AC1A01">
        <w:rPr>
          <w:szCs w:val="24"/>
          <w:lang w:val="en-CA"/>
        </w:rPr>
        <w:t>.</w:t>
      </w:r>
      <w:r w:rsidR="00482C33">
        <w:rPr>
          <w:szCs w:val="24"/>
          <w:lang w:val="en-CA"/>
        </w:rPr>
        <w:t>, Vol</w:t>
      </w:r>
      <w:r w:rsidR="00AC1A01">
        <w:rPr>
          <w:szCs w:val="24"/>
          <w:lang w:val="en-CA"/>
        </w:rPr>
        <w:t>.</w:t>
      </w:r>
      <w:r w:rsidR="00482C33">
        <w:rPr>
          <w:szCs w:val="24"/>
          <w:lang w:val="en-CA"/>
        </w:rPr>
        <w:t xml:space="preserve"> 1.</w:t>
      </w:r>
      <w:r w:rsidRPr="00684912">
        <w:rPr>
          <w:szCs w:val="24"/>
          <w:lang w:val="en-CA"/>
        </w:rPr>
        <w:t xml:space="preserve">). </w:t>
      </w:r>
      <w:r w:rsidR="002A5B59" w:rsidRPr="00B25D0C">
        <w:rPr>
          <w:szCs w:val="24"/>
          <w:lang w:val="en-CA"/>
        </w:rPr>
        <w:t>New York: Basic Books</w:t>
      </w:r>
      <w:r w:rsidRPr="003D7801">
        <w:rPr>
          <w:szCs w:val="24"/>
          <w:lang w:val="en-CA"/>
        </w:rPr>
        <w:t>.</w:t>
      </w:r>
      <w:r w:rsidR="001B44F2" w:rsidRPr="003D7801">
        <w:rPr>
          <w:szCs w:val="24"/>
          <w:lang w:val="en-CA"/>
        </w:rPr>
        <w:t xml:space="preserve"> </w:t>
      </w:r>
      <w:r w:rsidRPr="003D7801">
        <w:rPr>
          <w:szCs w:val="24"/>
          <w:lang w:val="en-CA"/>
        </w:rPr>
        <w:t xml:space="preserve"> </w:t>
      </w:r>
    </w:p>
    <w:p w14:paraId="6DFA611D" w14:textId="440B1952" w:rsidR="00684912" w:rsidRPr="001B44F2" w:rsidRDefault="00684912" w:rsidP="00D74108">
      <w:pPr>
        <w:spacing w:after="0" w:line="240" w:lineRule="auto"/>
        <w:ind w:left="709" w:hanging="709"/>
        <w:rPr>
          <w:szCs w:val="24"/>
        </w:rPr>
      </w:pPr>
      <w:r w:rsidRPr="00B25D0C">
        <w:rPr>
          <w:szCs w:val="24"/>
          <w:lang w:val="en-CA"/>
        </w:rPr>
        <w:t xml:space="preserve">Bronfenbrenner, U. (1987). </w:t>
      </w:r>
      <w:r w:rsidRPr="00AC1A01">
        <w:rPr>
          <w:i/>
          <w:iCs/>
          <w:szCs w:val="24"/>
        </w:rPr>
        <w:t xml:space="preserve">La </w:t>
      </w:r>
      <w:r w:rsidR="006D5EF2" w:rsidRPr="00AC1A01">
        <w:rPr>
          <w:i/>
          <w:iCs/>
          <w:szCs w:val="24"/>
        </w:rPr>
        <w:t>ecología</w:t>
      </w:r>
      <w:r w:rsidRPr="00AC1A01">
        <w:rPr>
          <w:i/>
          <w:iCs/>
          <w:szCs w:val="24"/>
        </w:rPr>
        <w:t xml:space="preserve"> del desarrollo humano: experimentos en entornos naturales y </w:t>
      </w:r>
      <w:r w:rsidR="006D5EF2" w:rsidRPr="00AC1A01">
        <w:rPr>
          <w:i/>
          <w:iCs/>
          <w:szCs w:val="24"/>
        </w:rPr>
        <w:t>diseñados</w:t>
      </w:r>
      <w:r w:rsidRPr="00684912">
        <w:rPr>
          <w:szCs w:val="24"/>
        </w:rPr>
        <w:t xml:space="preserve"> (1</w:t>
      </w:r>
      <w:r w:rsidR="00AC1A01" w:rsidRPr="00AC1A01">
        <w:rPr>
          <w:szCs w:val="24"/>
        </w:rPr>
        <w:t>ª</w:t>
      </w:r>
      <w:r w:rsidRPr="00684912">
        <w:rPr>
          <w:szCs w:val="24"/>
        </w:rPr>
        <w:t xml:space="preserve"> ed.). </w:t>
      </w:r>
      <w:r w:rsidRPr="001B44F2">
        <w:rPr>
          <w:szCs w:val="24"/>
        </w:rPr>
        <w:t xml:space="preserve">Paidós. </w:t>
      </w:r>
      <w:hyperlink r:id="rId13" w:history="1">
        <w:r w:rsidRPr="001B44F2">
          <w:rPr>
            <w:rStyle w:val="Hipervnculo"/>
            <w:szCs w:val="24"/>
          </w:rPr>
          <w:t>https://bibliotecadigital.mineduc.cl/handle/20.500.12365/18032</w:t>
        </w:r>
      </w:hyperlink>
    </w:p>
    <w:p w14:paraId="0417307F" w14:textId="44E7B803" w:rsidR="007B510A" w:rsidRDefault="007B510A" w:rsidP="00D74108">
      <w:pPr>
        <w:spacing w:after="0" w:line="240" w:lineRule="auto"/>
        <w:ind w:left="709" w:hanging="709"/>
        <w:rPr>
          <w:szCs w:val="24"/>
        </w:rPr>
      </w:pPr>
      <w:r w:rsidRPr="007B510A">
        <w:rPr>
          <w:szCs w:val="24"/>
        </w:rPr>
        <w:t>Campodónico</w:t>
      </w:r>
      <w:r>
        <w:rPr>
          <w:szCs w:val="24"/>
        </w:rPr>
        <w:t xml:space="preserve">, </w:t>
      </w:r>
      <w:r w:rsidR="00D53253">
        <w:rPr>
          <w:szCs w:val="24"/>
        </w:rPr>
        <w:t xml:space="preserve">N. (2022). </w:t>
      </w:r>
      <w:r w:rsidR="00D53253" w:rsidRPr="00D53253">
        <w:rPr>
          <w:szCs w:val="24"/>
        </w:rPr>
        <w:t>El impacto del COVID-19 en el campo de la salud mental en América Latina y España: una revisión sistemática</w:t>
      </w:r>
      <w:r w:rsidR="00D53253">
        <w:rPr>
          <w:szCs w:val="24"/>
        </w:rPr>
        <w:t xml:space="preserve">. </w:t>
      </w:r>
      <w:r w:rsidR="00C02455" w:rsidRPr="00C02455">
        <w:rPr>
          <w:i/>
          <w:iCs/>
          <w:szCs w:val="24"/>
        </w:rPr>
        <w:t>Calidad de vida y salud</w:t>
      </w:r>
      <w:r w:rsidR="00C02455">
        <w:rPr>
          <w:szCs w:val="24"/>
        </w:rPr>
        <w:t xml:space="preserve">, </w:t>
      </w:r>
      <w:r w:rsidR="001F3A11" w:rsidRPr="001F3A11">
        <w:rPr>
          <w:szCs w:val="24"/>
        </w:rPr>
        <w:t>15</w:t>
      </w:r>
      <w:r w:rsidR="001F3A11">
        <w:rPr>
          <w:szCs w:val="24"/>
        </w:rPr>
        <w:t>(</w:t>
      </w:r>
      <w:r w:rsidR="001F3A11" w:rsidRPr="001F3A11">
        <w:rPr>
          <w:szCs w:val="24"/>
        </w:rPr>
        <w:t>1</w:t>
      </w:r>
      <w:r w:rsidR="001F3A11">
        <w:rPr>
          <w:szCs w:val="24"/>
        </w:rPr>
        <w:t xml:space="preserve">), </w:t>
      </w:r>
      <w:r w:rsidR="00B33408">
        <w:rPr>
          <w:szCs w:val="24"/>
        </w:rPr>
        <w:t xml:space="preserve">53-70. </w:t>
      </w:r>
      <w:hyperlink r:id="rId14" w:history="1">
        <w:r w:rsidR="00B33408" w:rsidRPr="0076333A">
          <w:rPr>
            <w:rStyle w:val="Hipervnculo"/>
            <w:szCs w:val="24"/>
          </w:rPr>
          <w:t>http://revistacdvs.uflo.edu.ar/index.php/CdVUFLO/article/view/358/281</w:t>
        </w:r>
      </w:hyperlink>
      <w:r w:rsidR="00B33408">
        <w:rPr>
          <w:szCs w:val="24"/>
        </w:rPr>
        <w:t xml:space="preserve"> </w:t>
      </w:r>
    </w:p>
    <w:p w14:paraId="3ABAE34F" w14:textId="251725F0" w:rsidR="00F14136" w:rsidRPr="00F14136" w:rsidRDefault="00F14136" w:rsidP="00D74108">
      <w:pPr>
        <w:spacing w:after="0" w:line="240" w:lineRule="auto"/>
        <w:ind w:left="709" w:hanging="709"/>
        <w:rPr>
          <w:szCs w:val="24"/>
        </w:rPr>
      </w:pPr>
      <w:r w:rsidRPr="00F14136">
        <w:rPr>
          <w:szCs w:val="24"/>
        </w:rPr>
        <w:t xml:space="preserve">Castillo S., Sibaja D., Carpintero L., &amp; Romero-Acosta K. (2015). Estudio de los estilos de crianza en niños, niñas y adolescentes en Colombia: un estado del arte. </w:t>
      </w:r>
      <w:r w:rsidRPr="00AC1A01">
        <w:rPr>
          <w:i/>
          <w:iCs/>
          <w:szCs w:val="24"/>
        </w:rPr>
        <w:t>Búsqued</w:t>
      </w:r>
      <w:r w:rsidR="002117EC" w:rsidRPr="00AC1A01">
        <w:rPr>
          <w:i/>
          <w:iCs/>
          <w:szCs w:val="24"/>
        </w:rPr>
        <w:t>a</w:t>
      </w:r>
      <w:r w:rsidR="002117EC">
        <w:rPr>
          <w:szCs w:val="24"/>
        </w:rPr>
        <w:t xml:space="preserve">, 2(15), 64-70. </w:t>
      </w:r>
      <w:hyperlink r:id="rId15" w:history="1">
        <w:r w:rsidRPr="00175EC2">
          <w:rPr>
            <w:rStyle w:val="Hipervnculo"/>
            <w:szCs w:val="24"/>
          </w:rPr>
          <w:t>https://doi.org/10.21892/01239813.97</w:t>
        </w:r>
      </w:hyperlink>
      <w:r>
        <w:rPr>
          <w:szCs w:val="24"/>
        </w:rPr>
        <w:t xml:space="preserve"> </w:t>
      </w:r>
    </w:p>
    <w:p w14:paraId="2EAF32DB" w14:textId="77777777" w:rsidR="004E546A" w:rsidRPr="009712D1" w:rsidRDefault="004E546A" w:rsidP="00D74108">
      <w:pPr>
        <w:spacing w:after="0" w:line="240" w:lineRule="auto"/>
        <w:ind w:left="709" w:hanging="709"/>
        <w:rPr>
          <w:lang w:val="en-AU"/>
        </w:rPr>
      </w:pPr>
      <w:r w:rsidRPr="00D229C3">
        <w:rPr>
          <w:szCs w:val="24"/>
        </w:rPr>
        <w:t>Coronado</w:t>
      </w:r>
      <w:r>
        <w:rPr>
          <w:szCs w:val="24"/>
        </w:rPr>
        <w:t xml:space="preserve">, V. &amp; </w:t>
      </w:r>
      <w:r w:rsidRPr="00D229C3">
        <w:rPr>
          <w:szCs w:val="24"/>
        </w:rPr>
        <w:t>La Rosa</w:t>
      </w:r>
      <w:r>
        <w:rPr>
          <w:szCs w:val="24"/>
        </w:rPr>
        <w:t xml:space="preserve">, L. (2023). </w:t>
      </w:r>
      <w:r w:rsidRPr="00D229C3">
        <w:rPr>
          <w:szCs w:val="24"/>
        </w:rPr>
        <w:t>Informe Anual 2023: ¿cómo está la salud mental en el Zulia?</w:t>
      </w:r>
      <w:r>
        <w:rPr>
          <w:szCs w:val="24"/>
        </w:rPr>
        <w:t xml:space="preserve"> </w:t>
      </w:r>
      <w:r w:rsidRPr="009712D1">
        <w:rPr>
          <w:i/>
          <w:szCs w:val="24"/>
          <w:lang w:val="en-AU"/>
        </w:rPr>
        <w:t>Fundación Rehabilitarte</w:t>
      </w:r>
      <w:r w:rsidRPr="009712D1">
        <w:rPr>
          <w:szCs w:val="24"/>
          <w:lang w:val="en-AU"/>
        </w:rPr>
        <w:t xml:space="preserve">. </w:t>
      </w:r>
    </w:p>
    <w:p w14:paraId="123EC2BE" w14:textId="73E06350" w:rsidR="00A00AED" w:rsidRDefault="00A00AED" w:rsidP="00D74108">
      <w:pPr>
        <w:spacing w:after="0" w:line="240" w:lineRule="auto"/>
        <w:ind w:left="709" w:hanging="709"/>
        <w:rPr>
          <w:szCs w:val="24"/>
        </w:rPr>
      </w:pPr>
      <w:r w:rsidRPr="009712D1">
        <w:rPr>
          <w:lang w:val="en-AU"/>
        </w:rPr>
        <w:t xml:space="preserve">Darling, N., &amp; Steinberg, L. (1993). </w:t>
      </w:r>
      <w:r w:rsidRPr="000B2F46">
        <w:rPr>
          <w:lang w:val="en-AU"/>
        </w:rPr>
        <w:t>Parenting style as context: An integrative model. </w:t>
      </w:r>
      <w:r w:rsidRPr="009712D1">
        <w:rPr>
          <w:i/>
          <w:iCs/>
        </w:rPr>
        <w:t xml:space="preserve">Psychological Bulletin, </w:t>
      </w:r>
      <w:r w:rsidRPr="009712D1">
        <w:rPr>
          <w:iCs/>
        </w:rPr>
        <w:t>113</w:t>
      </w:r>
      <w:r w:rsidR="002117EC" w:rsidRPr="009712D1">
        <w:t>(3), 487–496.</w:t>
      </w:r>
      <w:r w:rsidR="002117EC" w:rsidRPr="002117EC">
        <w:rPr>
          <w:szCs w:val="24"/>
        </w:rPr>
        <w:t xml:space="preserve"> </w:t>
      </w:r>
      <w:hyperlink r:id="rId16" w:tgtFrame="_blank" w:history="1">
        <w:r w:rsidRPr="009712D1">
          <w:rPr>
            <w:rStyle w:val="Hipervnculo"/>
          </w:rPr>
          <w:t>https://doi.org/10.1037/0033-2909.113.3.487</w:t>
        </w:r>
      </w:hyperlink>
      <w:r w:rsidRPr="009712D1">
        <w:rPr>
          <w:szCs w:val="24"/>
        </w:rPr>
        <w:t xml:space="preserve"> </w:t>
      </w:r>
    </w:p>
    <w:p w14:paraId="6DC615EF" w14:textId="024EEF66" w:rsidR="00004D75" w:rsidRDefault="00004D75" w:rsidP="00D74108">
      <w:pPr>
        <w:spacing w:after="0" w:line="240" w:lineRule="auto"/>
        <w:ind w:left="709" w:hanging="709"/>
        <w:rPr>
          <w:szCs w:val="24"/>
        </w:rPr>
      </w:pPr>
      <w:r w:rsidRPr="00004D75">
        <w:rPr>
          <w:szCs w:val="24"/>
        </w:rPr>
        <w:t xml:space="preserve">De la Iglesia, G. (2020). Escala de Parentalidad Percibida (EPP): medir psicométricamente en las configuraciones familiares actuales. </w:t>
      </w:r>
      <w:r w:rsidRPr="00AC1A01">
        <w:rPr>
          <w:i/>
          <w:iCs/>
          <w:szCs w:val="24"/>
        </w:rPr>
        <w:t>Psicodebate</w:t>
      </w:r>
      <w:r w:rsidRPr="00004D75">
        <w:rPr>
          <w:szCs w:val="24"/>
        </w:rPr>
        <w:t xml:space="preserve">, 20(2), 40–58. </w:t>
      </w:r>
      <w:hyperlink r:id="rId17" w:history="1">
        <w:r w:rsidR="001B44F2" w:rsidRPr="001F61DF">
          <w:rPr>
            <w:rStyle w:val="Hipervnculo"/>
            <w:szCs w:val="24"/>
          </w:rPr>
          <w:t>https://doi.org/10.18682/pd.v20i2.3289</w:t>
        </w:r>
      </w:hyperlink>
    </w:p>
    <w:p w14:paraId="3768DE59" w14:textId="32FC1B83" w:rsidR="00004D75" w:rsidRPr="00B25D0C" w:rsidRDefault="00004D75" w:rsidP="00D74108">
      <w:pPr>
        <w:spacing w:after="0" w:line="240" w:lineRule="auto"/>
        <w:ind w:left="709" w:hanging="709"/>
        <w:rPr>
          <w:szCs w:val="24"/>
        </w:rPr>
      </w:pPr>
      <w:r w:rsidRPr="00004D75">
        <w:rPr>
          <w:szCs w:val="24"/>
        </w:rPr>
        <w:t xml:space="preserve">Erikson, E. (1968). </w:t>
      </w:r>
      <w:r w:rsidRPr="002D26C6">
        <w:rPr>
          <w:i/>
          <w:iCs/>
          <w:szCs w:val="24"/>
        </w:rPr>
        <w:t>Identidad, juventud y crisis</w:t>
      </w:r>
      <w:r w:rsidRPr="00004D75">
        <w:rPr>
          <w:szCs w:val="24"/>
        </w:rPr>
        <w:t xml:space="preserve"> (1</w:t>
      </w:r>
      <w:r w:rsidR="002D26C6" w:rsidRPr="002D26C6">
        <w:rPr>
          <w:szCs w:val="24"/>
        </w:rPr>
        <w:t>ª</w:t>
      </w:r>
      <w:r w:rsidRPr="00004D75">
        <w:rPr>
          <w:szCs w:val="24"/>
        </w:rPr>
        <w:t xml:space="preserve"> ed.). </w:t>
      </w:r>
      <w:r w:rsidRPr="00B25D0C">
        <w:rPr>
          <w:szCs w:val="24"/>
        </w:rPr>
        <w:t xml:space="preserve">Paidós. </w:t>
      </w:r>
    </w:p>
    <w:p w14:paraId="0CC1BBEF" w14:textId="0A9A2652" w:rsidR="00F14136" w:rsidRPr="00F14136" w:rsidRDefault="641A82F6" w:rsidP="00D74108">
      <w:pPr>
        <w:spacing w:after="0" w:line="240" w:lineRule="auto"/>
        <w:ind w:left="709" w:hanging="709"/>
      </w:pPr>
      <w:r>
        <w:t xml:space="preserve">Fuentes, M., García, F., Gracia, E. &amp; Alarcón, A. (2015). Los estilos parentales de socialización y el ajuste psicológico. Un estudio con adolescentes españoles. </w:t>
      </w:r>
      <w:r w:rsidRPr="641A82F6">
        <w:rPr>
          <w:i/>
          <w:iCs/>
        </w:rPr>
        <w:t>Revista de Psicodidáctica</w:t>
      </w:r>
      <w:r>
        <w:t xml:space="preserve">, 20(1), 117-138. </w:t>
      </w:r>
      <w:hyperlink r:id="rId18" w:history="1">
        <w:r w:rsidR="003F144D" w:rsidRPr="00CE58C0">
          <w:rPr>
            <w:rStyle w:val="Hipervnculo"/>
          </w:rPr>
          <w:t>https://www.redalyc.org/articulo.oa?id=17532968007</w:t>
        </w:r>
      </w:hyperlink>
      <w:r w:rsidR="003F144D">
        <w:t xml:space="preserve"> </w:t>
      </w:r>
    </w:p>
    <w:p w14:paraId="7F53692E" w14:textId="1AC5AE89" w:rsidR="00A00AED" w:rsidRPr="00A00AED" w:rsidRDefault="641A82F6" w:rsidP="00D74108">
      <w:pPr>
        <w:spacing w:after="0" w:line="240" w:lineRule="auto"/>
        <w:ind w:left="709" w:hanging="709"/>
        <w:rPr>
          <w:lang w:val="en-AU"/>
        </w:rPr>
      </w:pPr>
      <w:r w:rsidRPr="641A82F6">
        <w:rPr>
          <w:lang w:val="en-AU"/>
        </w:rPr>
        <w:t xml:space="preserve">Goldstein, S., &amp; Naglieri, J. (2011). </w:t>
      </w:r>
      <w:r w:rsidRPr="641A82F6">
        <w:rPr>
          <w:i/>
          <w:iCs/>
          <w:lang w:val="en-AU"/>
        </w:rPr>
        <w:t>Encyclopedia of Child Behavior and Development</w:t>
      </w:r>
      <w:r w:rsidRPr="641A82F6">
        <w:rPr>
          <w:lang w:val="en-AU"/>
        </w:rPr>
        <w:t xml:space="preserve">. Springer eBooks. </w:t>
      </w:r>
      <w:hyperlink r:id="rId19">
        <w:r w:rsidRPr="641A82F6">
          <w:rPr>
            <w:rStyle w:val="Hipervnculo"/>
            <w:lang w:val="en-AU"/>
          </w:rPr>
          <w:t>https://doi.org/10.1007/978-0-387-79061-9</w:t>
        </w:r>
      </w:hyperlink>
    </w:p>
    <w:p w14:paraId="626DF311" w14:textId="2FCBBF73" w:rsidR="641A82F6" w:rsidRPr="003D7801" w:rsidRDefault="641A82F6" w:rsidP="00D74108">
      <w:pPr>
        <w:widowControl w:val="0"/>
        <w:spacing w:before="120" w:after="0" w:line="240" w:lineRule="auto"/>
        <w:ind w:left="567" w:hanging="567"/>
        <w:rPr>
          <w:lang w:val="en-CA"/>
        </w:rPr>
      </w:pPr>
      <w:r w:rsidRPr="001239AB">
        <w:rPr>
          <w:rFonts w:eastAsia="Times New Roman"/>
          <w:color w:val="000000" w:themeColor="text1"/>
          <w:szCs w:val="24"/>
          <w:lang w:val="en-US"/>
        </w:rPr>
        <w:t xml:space="preserve">Jahoda M. (1958) </w:t>
      </w:r>
      <w:r w:rsidRPr="001239AB">
        <w:rPr>
          <w:rFonts w:eastAsia="Times New Roman"/>
          <w:i/>
          <w:iCs/>
          <w:color w:val="000000" w:themeColor="text1"/>
          <w:szCs w:val="24"/>
          <w:lang w:val="en-US"/>
        </w:rPr>
        <w:t>Current Concepts of Positive Mental Health</w:t>
      </w:r>
      <w:r w:rsidRPr="001239AB">
        <w:rPr>
          <w:rFonts w:eastAsia="Times New Roman"/>
          <w:color w:val="000000" w:themeColor="text1"/>
          <w:szCs w:val="24"/>
          <w:lang w:val="en-US"/>
        </w:rPr>
        <w:t xml:space="preserve">. </w:t>
      </w:r>
      <w:r w:rsidRPr="003D7801">
        <w:rPr>
          <w:rFonts w:eastAsia="Times New Roman"/>
          <w:color w:val="000000" w:themeColor="text1"/>
          <w:szCs w:val="24"/>
          <w:lang w:val="en-CA"/>
        </w:rPr>
        <w:t>Basic Books</w:t>
      </w:r>
      <w:r w:rsidR="007E3801">
        <w:rPr>
          <w:rFonts w:eastAsia="Times New Roman"/>
          <w:color w:val="000000" w:themeColor="text1"/>
          <w:szCs w:val="24"/>
          <w:lang w:val="en-CA"/>
        </w:rPr>
        <w:t>.</w:t>
      </w:r>
      <w:r w:rsidRPr="003D7801">
        <w:rPr>
          <w:rFonts w:eastAsia="Times New Roman"/>
          <w:color w:val="000000" w:themeColor="text1"/>
          <w:szCs w:val="24"/>
          <w:lang w:val="en-CA"/>
        </w:rPr>
        <w:t xml:space="preserve"> </w:t>
      </w:r>
      <w:hyperlink r:id="rId20" w:tgtFrame="_blank" w:history="1">
        <w:r w:rsidR="007E3801" w:rsidRPr="007E3801">
          <w:rPr>
            <w:rStyle w:val="Hipervnculo"/>
            <w:rFonts w:eastAsia="Times New Roman"/>
            <w:szCs w:val="24"/>
            <w:lang w:val="en-CA"/>
          </w:rPr>
          <w:t>https://doi.org/10.1037/11258-000</w:t>
        </w:r>
      </w:hyperlink>
    </w:p>
    <w:p w14:paraId="7D60C9EA" w14:textId="2FC9CD37" w:rsidR="641A82F6" w:rsidRDefault="641A82F6" w:rsidP="00D74108">
      <w:pPr>
        <w:widowControl w:val="0"/>
        <w:spacing w:before="120" w:after="0" w:line="240" w:lineRule="auto"/>
        <w:ind w:left="567" w:hanging="567"/>
      </w:pPr>
      <w:r w:rsidRPr="641A82F6">
        <w:rPr>
          <w:rFonts w:eastAsia="Times New Roman"/>
          <w:color w:val="000000" w:themeColor="text1"/>
          <w:szCs w:val="24"/>
          <w:lang w:val="es-ES"/>
        </w:rPr>
        <w:t xml:space="preserve">Lluch, M. (1999). </w:t>
      </w:r>
      <w:r w:rsidRPr="641A82F6">
        <w:rPr>
          <w:rFonts w:eastAsia="Times New Roman"/>
          <w:i/>
          <w:iCs/>
          <w:color w:val="000000" w:themeColor="text1"/>
          <w:szCs w:val="24"/>
          <w:lang w:val="es-ES"/>
        </w:rPr>
        <w:t>Construcción de una escala para evaluar la salud mental positiva</w:t>
      </w:r>
      <w:r w:rsidRPr="641A82F6">
        <w:rPr>
          <w:rFonts w:eastAsia="Times New Roman"/>
          <w:color w:val="000000" w:themeColor="text1"/>
          <w:szCs w:val="24"/>
          <w:lang w:val="es-ES"/>
        </w:rPr>
        <w:t xml:space="preserve">. (Tesis Doctoral, Universidad de Barcelona) España.  </w:t>
      </w:r>
      <w:hyperlink r:id="rId21">
        <w:r w:rsidRPr="641A82F6">
          <w:rPr>
            <w:rStyle w:val="Hipervnculo"/>
            <w:rFonts w:eastAsia="Times New Roman"/>
            <w:szCs w:val="24"/>
            <w:lang w:val="es-ES"/>
          </w:rPr>
          <w:t>https://www.tdx.cat/bitstream/handle/10803/2366/E_TESIS.pdf</w:t>
        </w:r>
      </w:hyperlink>
      <w:r w:rsidRPr="641A82F6">
        <w:rPr>
          <w:rFonts w:eastAsia="Times New Roman"/>
          <w:color w:val="000000" w:themeColor="text1"/>
          <w:szCs w:val="24"/>
          <w:lang w:val="es-ES"/>
        </w:rPr>
        <w:t xml:space="preserve"> </w:t>
      </w:r>
      <w:r w:rsidRPr="001239AB">
        <w:rPr>
          <w:rFonts w:eastAsia="Times New Roman"/>
          <w:szCs w:val="24"/>
        </w:rPr>
        <w:t xml:space="preserve"> </w:t>
      </w:r>
    </w:p>
    <w:p w14:paraId="3159A0CE" w14:textId="6BD28534" w:rsidR="00D81576" w:rsidRDefault="00D81576" w:rsidP="00D74108">
      <w:pPr>
        <w:spacing w:after="0" w:line="240" w:lineRule="auto"/>
        <w:ind w:left="709" w:hanging="709"/>
        <w:rPr>
          <w:rStyle w:val="Hipervnculo"/>
          <w:color w:val="auto"/>
          <w:u w:val="none"/>
        </w:rPr>
      </w:pPr>
      <w:r w:rsidRPr="00D81576">
        <w:rPr>
          <w:rStyle w:val="Hipervnculo"/>
          <w:color w:val="auto"/>
          <w:u w:val="none"/>
        </w:rPr>
        <w:t xml:space="preserve">Loor, S. (2023). </w:t>
      </w:r>
      <w:r w:rsidRPr="008C4813">
        <w:rPr>
          <w:rStyle w:val="Hipervnculo"/>
          <w:i/>
          <w:iCs/>
          <w:color w:val="auto"/>
          <w:u w:val="none"/>
        </w:rPr>
        <w:t>Negligencia de la crianza materna y su incidencia en la salud mental de un joven de 18 años del cantón Mocache</w:t>
      </w:r>
      <w:r w:rsidRPr="00D81576">
        <w:rPr>
          <w:rStyle w:val="Hipervnculo"/>
          <w:color w:val="auto"/>
          <w:u w:val="none"/>
        </w:rPr>
        <w:t>.</w:t>
      </w:r>
      <w:r w:rsidR="00342771">
        <w:rPr>
          <w:rStyle w:val="Hipervnculo"/>
          <w:color w:val="auto"/>
          <w:u w:val="none"/>
        </w:rPr>
        <w:t xml:space="preserve"> </w:t>
      </w:r>
      <w:r w:rsidR="00342771">
        <w:t>(Tesis de grado, Universidad</w:t>
      </w:r>
      <w:r w:rsidR="00CA7116">
        <w:t xml:space="preserve"> T</w:t>
      </w:r>
      <w:r w:rsidR="00CA7116" w:rsidRPr="00CA7116">
        <w:t xml:space="preserve">écnica de </w:t>
      </w:r>
      <w:r w:rsidR="00CA7116">
        <w:t>B</w:t>
      </w:r>
      <w:r w:rsidR="00CA7116" w:rsidRPr="00CA7116">
        <w:t>abahoyo</w:t>
      </w:r>
      <w:r w:rsidR="00CA7116">
        <w:t>)</w:t>
      </w:r>
      <w:r w:rsidRPr="00D81576">
        <w:rPr>
          <w:rStyle w:val="Hipervnculo"/>
          <w:color w:val="auto"/>
          <w:u w:val="none"/>
        </w:rPr>
        <w:t xml:space="preserve"> </w:t>
      </w:r>
      <w:r w:rsidR="002C4625">
        <w:rPr>
          <w:rStyle w:val="Hipervnculo"/>
          <w:color w:val="auto"/>
          <w:u w:val="none"/>
        </w:rPr>
        <w:t>Ecuador,</w:t>
      </w:r>
      <w:r w:rsidR="001B3C3C">
        <w:rPr>
          <w:rStyle w:val="Hipervnculo"/>
          <w:color w:val="auto"/>
          <w:u w:val="none"/>
        </w:rPr>
        <w:t xml:space="preserve"> </w:t>
      </w:r>
      <w:r w:rsidR="002C4625">
        <w:t>B</w:t>
      </w:r>
      <w:r w:rsidR="002C4625" w:rsidRPr="00CA7116">
        <w:t>abahoyo</w:t>
      </w:r>
      <w:r w:rsidR="001B3C3C">
        <w:t>.</w:t>
      </w:r>
      <w:r w:rsidR="002C4625">
        <w:t xml:space="preserve"> </w:t>
      </w:r>
      <w:hyperlink r:id="rId22" w:history="1">
        <w:r w:rsidRPr="00CA7116">
          <w:rPr>
            <w:rStyle w:val="Hipervnculo"/>
          </w:rPr>
          <w:t>http://dspace.utb.edu.ec/handle/49000/14410</w:t>
        </w:r>
      </w:hyperlink>
      <w:r w:rsidRPr="00CA7116">
        <w:rPr>
          <w:rStyle w:val="Hipervnculo"/>
          <w:color w:val="auto"/>
          <w:u w:val="none"/>
        </w:rPr>
        <w:t xml:space="preserve"> </w:t>
      </w:r>
    </w:p>
    <w:p w14:paraId="7DD14241" w14:textId="1C4B752E" w:rsidR="00CC4C26" w:rsidRDefault="00CC4C26" w:rsidP="00D74108">
      <w:pPr>
        <w:spacing w:after="0" w:line="240" w:lineRule="auto"/>
        <w:ind w:left="709" w:hanging="709"/>
      </w:pPr>
      <w:r w:rsidRPr="00B857A6">
        <w:rPr>
          <w:lang w:val="es-419"/>
        </w:rPr>
        <w:t xml:space="preserve">Moreno, A. (2012). </w:t>
      </w:r>
      <w:r w:rsidRPr="002F03DC">
        <w:t>La familia popular venezolana.</w:t>
      </w:r>
      <w:r>
        <w:t xml:space="preserve"> (3</w:t>
      </w:r>
      <w:r w:rsidRPr="009B213C">
        <w:rPr>
          <w:szCs w:val="24"/>
        </w:rPr>
        <w:t xml:space="preserve"> ª ed.</w:t>
      </w:r>
      <w:r>
        <w:t xml:space="preserve">). Fundación Centro Gumilla. </w:t>
      </w:r>
    </w:p>
    <w:p w14:paraId="5E6E42A3" w14:textId="060AECF8" w:rsidR="00D229C3" w:rsidRDefault="00D229C3" w:rsidP="00D74108">
      <w:pPr>
        <w:spacing w:after="0" w:line="240" w:lineRule="auto"/>
        <w:ind w:left="709" w:hanging="709"/>
      </w:pPr>
      <w:r w:rsidRPr="00F15C1C">
        <w:t>O</w:t>
      </w:r>
      <w:r w:rsidR="00E346F3">
        <w:t>rganización Mundial de la Salud</w:t>
      </w:r>
      <w:r w:rsidRPr="00F15C1C">
        <w:t xml:space="preserve">, (2022). </w:t>
      </w:r>
      <w:r w:rsidRPr="004E546A">
        <w:rPr>
          <w:i/>
        </w:rPr>
        <w:t>Salud mental: fortalecer nuestra respuesta</w:t>
      </w:r>
      <w:r w:rsidR="004E546A">
        <w:t xml:space="preserve">. </w:t>
      </w:r>
      <w:hyperlink r:id="rId23" w:history="1">
        <w:r w:rsidR="004E546A" w:rsidRPr="00175EC2">
          <w:rPr>
            <w:rStyle w:val="Hipervnculo"/>
          </w:rPr>
          <w:t>https://www.who.int/es/news-room/fact-sheets/detail/mental-health-strengthening-our-response</w:t>
        </w:r>
      </w:hyperlink>
      <w:r w:rsidR="004E546A">
        <w:t xml:space="preserve"> </w:t>
      </w:r>
    </w:p>
    <w:p w14:paraId="57E5CC74" w14:textId="3C8D32BA" w:rsidR="003B321A" w:rsidRDefault="003B321A" w:rsidP="00D74108">
      <w:pPr>
        <w:spacing w:after="0" w:line="240" w:lineRule="auto"/>
        <w:ind w:left="709" w:hanging="709"/>
      </w:pPr>
      <w:r w:rsidRPr="003B321A">
        <w:t>Papalia, D</w:t>
      </w:r>
      <w:r>
        <w:t>.</w:t>
      </w:r>
      <w:r w:rsidRPr="003B321A">
        <w:t>, Feldman, R., Martorell, G., Berber</w:t>
      </w:r>
      <w:r w:rsidR="00907766">
        <w:t xml:space="preserve">, </w:t>
      </w:r>
      <w:r w:rsidRPr="003B321A">
        <w:t>E., &amp; Vázquez</w:t>
      </w:r>
      <w:r w:rsidR="00907766">
        <w:t xml:space="preserve">, </w:t>
      </w:r>
      <w:r w:rsidRPr="003B321A">
        <w:t xml:space="preserve">M. (2012). </w:t>
      </w:r>
      <w:r w:rsidRPr="004D7D25">
        <w:rPr>
          <w:i/>
          <w:iCs/>
        </w:rPr>
        <w:t>Desarrollo humano</w:t>
      </w:r>
      <w:r w:rsidRPr="003B321A">
        <w:t xml:space="preserve"> (12a ed.). McGraw-Hill Interamericana.</w:t>
      </w:r>
      <w:r w:rsidR="009A2E92">
        <w:t xml:space="preserve"> </w:t>
      </w:r>
    </w:p>
    <w:p w14:paraId="0ABBA2FD" w14:textId="0525FA3A" w:rsidR="00DD7DC8" w:rsidRDefault="00DD7DC8" w:rsidP="00D74108">
      <w:pPr>
        <w:spacing w:after="0" w:line="240" w:lineRule="auto"/>
        <w:ind w:left="709" w:hanging="709"/>
      </w:pPr>
      <w:r w:rsidRPr="00DD7DC8">
        <w:t xml:space="preserve">Quintana, G., Moreno, J., &amp; Sánchez, M. (2022). Impacto de la pandemia en el estado de salud mental de la población laboral andaluza durante el confinamiento. </w:t>
      </w:r>
      <w:r w:rsidRPr="002F04A9">
        <w:rPr>
          <w:i/>
          <w:iCs/>
        </w:rPr>
        <w:t>Revista CENTRA De Ciencias Sociales</w:t>
      </w:r>
      <w:r w:rsidRPr="00DD7DC8">
        <w:t xml:space="preserve">, 1(2), 97–118. </w:t>
      </w:r>
      <w:hyperlink r:id="rId24" w:history="1">
        <w:r w:rsidR="002F04A9" w:rsidRPr="0076333A">
          <w:rPr>
            <w:rStyle w:val="Hipervnculo"/>
          </w:rPr>
          <w:t>https://doi.org/10.54790/rccs.34</w:t>
        </w:r>
      </w:hyperlink>
      <w:r w:rsidR="002F04A9">
        <w:t xml:space="preserve"> </w:t>
      </w:r>
    </w:p>
    <w:p w14:paraId="18AE58FD" w14:textId="3F9D25B0" w:rsidR="000A67A5" w:rsidRDefault="000A67A5" w:rsidP="00D74108">
      <w:pPr>
        <w:spacing w:after="0" w:line="240" w:lineRule="auto"/>
        <w:ind w:left="709" w:hanging="709"/>
      </w:pPr>
      <w:r w:rsidRPr="000A67A5">
        <w:t>Rafael, R.</w:t>
      </w:r>
      <w:r w:rsidR="001300E6">
        <w:t>,</w:t>
      </w:r>
      <w:r>
        <w:t xml:space="preserve"> </w:t>
      </w:r>
      <w:r w:rsidR="001300E6">
        <w:t xml:space="preserve">&amp; </w:t>
      </w:r>
      <w:r w:rsidRPr="000A67A5">
        <w:t xml:space="preserve">Castañeda, S. (2021). </w:t>
      </w:r>
      <w:r w:rsidRPr="004D3CAA">
        <w:rPr>
          <w:i/>
          <w:iCs/>
        </w:rPr>
        <w:t>Revisión teórica de los estilos de crianza parental.</w:t>
      </w:r>
      <w:r w:rsidRPr="000A67A5">
        <w:t xml:space="preserve"> </w:t>
      </w:r>
      <w:r w:rsidR="000F5EC5">
        <w:t xml:space="preserve">(Tesis de pregrado, </w:t>
      </w:r>
      <w:r w:rsidRPr="000A67A5">
        <w:t>Universidad Continental</w:t>
      </w:r>
      <w:r w:rsidR="000F5EC5">
        <w:t xml:space="preserve"> de Perú)</w:t>
      </w:r>
      <w:r w:rsidR="001451E2">
        <w:t xml:space="preserve"> Lima, </w:t>
      </w:r>
      <w:r w:rsidRPr="000A67A5">
        <w:t>Perú</w:t>
      </w:r>
      <w:r w:rsidR="000F5EC5">
        <w:t xml:space="preserve">. </w:t>
      </w:r>
      <w:hyperlink r:id="rId25" w:history="1">
        <w:r w:rsidR="00C82D6B" w:rsidRPr="0076333A">
          <w:rPr>
            <w:rStyle w:val="Hipervnculo"/>
          </w:rPr>
          <w:t>https://hdl.handle.net/20.500.12394/8703</w:t>
        </w:r>
      </w:hyperlink>
      <w:r w:rsidR="00C82D6B">
        <w:t xml:space="preserve"> </w:t>
      </w:r>
    </w:p>
    <w:p w14:paraId="7DC26164" w14:textId="5BA43A90" w:rsidR="004D3CAA" w:rsidRDefault="004D3CAA" w:rsidP="00D74108">
      <w:pPr>
        <w:spacing w:after="0" w:line="240" w:lineRule="auto"/>
        <w:ind w:left="709" w:hanging="709"/>
      </w:pPr>
      <w:r w:rsidRPr="004D3CAA">
        <w:t>Rodríguez, M</w:t>
      </w:r>
      <w:r>
        <w:t>.</w:t>
      </w:r>
      <w:r w:rsidRPr="004D3CAA">
        <w:t>, Barrio, M</w:t>
      </w:r>
      <w:r>
        <w:t>.</w:t>
      </w:r>
      <w:r w:rsidRPr="004D3CAA">
        <w:t xml:space="preserve">, &amp; Carrasco, M. (2009). </w:t>
      </w:r>
      <w:r w:rsidRPr="004D3CAA">
        <w:rPr>
          <w:lang w:val="en-CA"/>
        </w:rPr>
        <w:t xml:space="preserve">How is perceived the parental behaviour by children and adolescence?: Age and gender differences. </w:t>
      </w:r>
      <w:r w:rsidRPr="00C144A3">
        <w:rPr>
          <w:i/>
          <w:iCs/>
        </w:rPr>
        <w:t>Escritos de Psicología</w:t>
      </w:r>
      <w:r w:rsidRPr="004D3CAA">
        <w:t xml:space="preserve">, 2(2), 10-18. </w:t>
      </w:r>
      <w:hyperlink r:id="rId26" w:history="1">
        <w:r w:rsidR="00C15D56" w:rsidRPr="0076333A">
          <w:rPr>
            <w:rStyle w:val="Hipervnculo"/>
          </w:rPr>
          <w:t>http://scielo.isciii.es/scielo.php?script=sci_arttext&amp;pid=S1989-38092009000100002&amp;lng=es&amp;tlng=en</w:t>
        </w:r>
      </w:hyperlink>
      <w:r w:rsidR="00C15D56">
        <w:t xml:space="preserve"> </w:t>
      </w:r>
    </w:p>
    <w:p w14:paraId="46FF4733" w14:textId="126D14C4" w:rsidR="002117EC" w:rsidRDefault="002117EC" w:rsidP="00D74108">
      <w:pPr>
        <w:spacing w:after="0" w:line="240" w:lineRule="auto"/>
        <w:ind w:left="709" w:hanging="709"/>
        <w:rPr>
          <w:rStyle w:val="Hipervnculo"/>
        </w:rPr>
      </w:pPr>
      <w:r w:rsidRPr="008767FF">
        <w:t>Rojas</w:t>
      </w:r>
      <w:r>
        <w:t xml:space="preserve">, M. (2015). </w:t>
      </w:r>
      <w:r w:rsidRPr="00D229C3">
        <w:rPr>
          <w:i/>
        </w:rPr>
        <w:t>Felicidad y estilos de crianza parental</w:t>
      </w:r>
      <w:r>
        <w:t>.</w:t>
      </w:r>
      <w:r w:rsidR="0039137E">
        <w:t xml:space="preserve"> </w:t>
      </w:r>
      <w:r w:rsidR="0039137E" w:rsidRPr="0039137E">
        <w:t>Centr</w:t>
      </w:r>
      <w:r w:rsidR="0039137E">
        <w:t>o de Estudios Espinosa Yglesias.</w:t>
      </w:r>
      <w:r w:rsidR="007C4216" w:rsidRPr="007C4216">
        <w:t xml:space="preserve"> </w:t>
      </w:r>
      <w:r w:rsidR="007C4216">
        <w:t xml:space="preserve">Trabajo no. </w:t>
      </w:r>
      <w:r w:rsidR="007C4216" w:rsidRPr="007C4216">
        <w:t>16/2015</w:t>
      </w:r>
      <w:r w:rsidR="007C4216">
        <w:t xml:space="preserve">. </w:t>
      </w:r>
      <w:hyperlink r:id="rId27" w:history="1">
        <w:r w:rsidR="007C4216" w:rsidRPr="00531AE7">
          <w:rPr>
            <w:rStyle w:val="Hipervnculo"/>
          </w:rPr>
          <w:t>https://generaconocimiento.segob.gob.mx/sites/default/files/document/biblioteca/1113/20230220-felicidad-y-estilos-de-crianza-parental.pdf</w:t>
        </w:r>
      </w:hyperlink>
      <w:r w:rsidR="007C4216">
        <w:t xml:space="preserve"> </w:t>
      </w:r>
    </w:p>
    <w:p w14:paraId="4A5B3D27" w14:textId="28527025" w:rsidR="002117EC" w:rsidRDefault="009712D1" w:rsidP="00D74108">
      <w:pPr>
        <w:spacing w:after="0" w:line="240" w:lineRule="auto"/>
        <w:ind w:left="709" w:hanging="709"/>
      </w:pPr>
      <w:r>
        <w:t>Ruiz, S</w:t>
      </w:r>
      <w:r w:rsidR="002117EC">
        <w:t xml:space="preserve">. (2019). </w:t>
      </w:r>
      <w:r w:rsidR="002117EC" w:rsidRPr="008C4813">
        <w:rPr>
          <w:i/>
          <w:iCs/>
        </w:rPr>
        <w:t>Relación entre el apego adulto y el estilo de crianza</w:t>
      </w:r>
      <w:r w:rsidR="002117EC">
        <w:t>. (Tesis de maestría, Universidad Pontificia C</w:t>
      </w:r>
      <w:r w:rsidR="002117EC" w:rsidRPr="00800232">
        <w:t>omillas</w:t>
      </w:r>
      <w:r w:rsidR="002117EC">
        <w:t xml:space="preserve">) Madrid. </w:t>
      </w:r>
      <w:hyperlink r:id="rId28" w:history="1">
        <w:r w:rsidR="002117EC" w:rsidRPr="00800232">
          <w:rPr>
            <w:rStyle w:val="Hipervnculo"/>
          </w:rPr>
          <w:t>http://hdl.handle.net/11531/53792</w:t>
        </w:r>
      </w:hyperlink>
      <w:r w:rsidR="002117EC">
        <w:t xml:space="preserve"> </w:t>
      </w:r>
    </w:p>
    <w:p w14:paraId="723D0FCB" w14:textId="4001B90F" w:rsidR="00A43147" w:rsidRDefault="00A43147" w:rsidP="00D74108">
      <w:pPr>
        <w:spacing w:after="0" w:line="240" w:lineRule="auto"/>
        <w:ind w:left="709" w:hanging="709"/>
      </w:pPr>
      <w:r>
        <w:t xml:space="preserve">Saavedra, M. (2023). </w:t>
      </w:r>
      <w:r w:rsidR="00E35FDA" w:rsidRPr="00946FE0">
        <w:rPr>
          <w:i/>
          <w:iCs/>
        </w:rPr>
        <w:t>Efectos de la pandemia en la Salud Mental: el caso de Chile.</w:t>
      </w:r>
      <w:r w:rsidR="00E35FDA">
        <w:t xml:space="preserve"> (Tesis de maestría, </w:t>
      </w:r>
      <w:r w:rsidR="00D464C7">
        <w:t>Universidad de Chile</w:t>
      </w:r>
      <w:r w:rsidR="00E35FDA">
        <w:t>)</w:t>
      </w:r>
      <w:r w:rsidR="00D464C7">
        <w:t xml:space="preserve"> Santiago, Chile. </w:t>
      </w:r>
      <w:hyperlink r:id="rId29" w:history="1">
        <w:r w:rsidR="00946FE0" w:rsidRPr="0076333A">
          <w:rPr>
            <w:rStyle w:val="Hipervnculo"/>
          </w:rPr>
          <w:t>https://repositorio.uchile.cl/bitstream/handle/2250/193032/Tesis%20-%20Melanie%20Saavedra%20Soto.pdf?sequence=1&amp;isAllowed=y</w:t>
        </w:r>
      </w:hyperlink>
      <w:r w:rsidR="00946FE0">
        <w:t xml:space="preserve"> </w:t>
      </w:r>
    </w:p>
    <w:p w14:paraId="479C31C0" w14:textId="36FBBAE1" w:rsidR="000D49EE" w:rsidRDefault="000D49EE" w:rsidP="00D74108">
      <w:pPr>
        <w:spacing w:after="0" w:line="240" w:lineRule="auto"/>
        <w:ind w:left="709" w:hanging="709"/>
      </w:pPr>
      <w:r w:rsidRPr="000D49EE">
        <w:t xml:space="preserve">Salirrosas, C., &amp; Saavedra, J. (2014). Percepción de algunos estilos de crianza y el episodio depresivo en el adulto. </w:t>
      </w:r>
      <w:r w:rsidRPr="007230F3">
        <w:rPr>
          <w:i/>
          <w:iCs/>
        </w:rPr>
        <w:t>Revista de Neuro-Psiquiatría</w:t>
      </w:r>
      <w:r w:rsidRPr="000D49EE">
        <w:t xml:space="preserve">, 77(3), 160–167. </w:t>
      </w:r>
      <w:hyperlink r:id="rId30" w:history="1">
        <w:r w:rsidRPr="00F12DCB">
          <w:rPr>
            <w:rStyle w:val="Hipervnculo"/>
          </w:rPr>
          <w:t>http://www.scielo.org.pe/scielo.php?script=sci_arttext&amp;pid=S0034-85972014000300004</w:t>
        </w:r>
      </w:hyperlink>
      <w:r>
        <w:t xml:space="preserve"> </w:t>
      </w:r>
    </w:p>
    <w:p w14:paraId="10451117" w14:textId="3FC40D20" w:rsidR="000D49EE" w:rsidRDefault="641A82F6" w:rsidP="00D74108">
      <w:pPr>
        <w:spacing w:after="0" w:line="240" w:lineRule="auto"/>
        <w:ind w:left="709" w:hanging="709"/>
        <w:rPr>
          <w:lang w:val="en-CA"/>
        </w:rPr>
      </w:pPr>
      <w:r w:rsidRPr="641A82F6">
        <w:rPr>
          <w:lang w:val="en-CA"/>
        </w:rPr>
        <w:t xml:space="preserve">Taillieu, T., &amp; Brownridge, D. (2013). Aggressive parental discipline experienced in childhood and internalizing problems in early adulthood. </w:t>
      </w:r>
      <w:r w:rsidRPr="641A82F6">
        <w:rPr>
          <w:i/>
          <w:iCs/>
          <w:lang w:val="en-CA"/>
        </w:rPr>
        <w:t>Journal of Family Violence</w:t>
      </w:r>
      <w:r w:rsidRPr="641A82F6">
        <w:rPr>
          <w:lang w:val="en-CA"/>
        </w:rPr>
        <w:t xml:space="preserve">, 28(5), 445–458. </w:t>
      </w:r>
      <w:hyperlink r:id="rId31">
        <w:r w:rsidRPr="641A82F6">
          <w:rPr>
            <w:rStyle w:val="Hipervnculo"/>
            <w:lang w:val="en-CA"/>
          </w:rPr>
          <w:t>https://doi.org/10.1007/s10896-013-9513-1</w:t>
        </w:r>
      </w:hyperlink>
      <w:r w:rsidRPr="641A82F6">
        <w:rPr>
          <w:lang w:val="en-CA"/>
        </w:rPr>
        <w:t xml:space="preserve"> </w:t>
      </w:r>
    </w:p>
    <w:p w14:paraId="55988F7C" w14:textId="5F384C2E" w:rsidR="641A82F6" w:rsidRDefault="641A82F6" w:rsidP="00D74108">
      <w:pPr>
        <w:spacing w:after="0" w:line="240" w:lineRule="auto"/>
        <w:ind w:left="709" w:hanging="709"/>
        <w:rPr>
          <w:rFonts w:eastAsia="Times New Roman"/>
          <w:szCs w:val="24"/>
        </w:rPr>
      </w:pPr>
      <w:r w:rsidRPr="003D7801">
        <w:rPr>
          <w:rFonts w:eastAsia="Times New Roman"/>
          <w:szCs w:val="24"/>
          <w:lang w:val="en-CA"/>
        </w:rPr>
        <w:t>Teixeira, S., Sequeira, C.,</w:t>
      </w:r>
      <w:r w:rsidRPr="003D7801">
        <w:rPr>
          <w:lang w:val="en-CA"/>
        </w:rPr>
        <w:t xml:space="preserve"> &amp; </w:t>
      </w:r>
      <w:r w:rsidRPr="003D7801">
        <w:rPr>
          <w:rFonts w:eastAsia="Times New Roman"/>
          <w:szCs w:val="24"/>
          <w:lang w:val="en-CA"/>
        </w:rPr>
        <w:t xml:space="preserve">Lluch, T. (2021). </w:t>
      </w:r>
      <w:r w:rsidRPr="641A82F6">
        <w:rPr>
          <w:rFonts w:eastAsia="Times New Roman"/>
          <w:i/>
          <w:iCs/>
          <w:szCs w:val="24"/>
        </w:rPr>
        <w:t>Programa de promoción de la Salud Mental Positiva para adultos (Mentis Plus+): manual de apoyo.</w:t>
      </w:r>
      <w:r w:rsidRPr="641A82F6">
        <w:rPr>
          <w:rFonts w:eastAsia="Times New Roman"/>
          <w:szCs w:val="24"/>
        </w:rPr>
        <w:t xml:space="preserve"> Barcelona: Universitat de Barcelona, Deposito Digital, Colección OMADO. </w:t>
      </w:r>
      <w:hyperlink r:id="rId32" w:history="1">
        <w:r w:rsidR="001A37FF" w:rsidRPr="0060684E">
          <w:rPr>
            <w:rStyle w:val="Hipervnculo"/>
          </w:rPr>
          <w:t>http://hdl.handle.net/2445/173986</w:t>
        </w:r>
      </w:hyperlink>
      <w:r w:rsidR="001A37FF">
        <w:t xml:space="preserve"> </w:t>
      </w:r>
    </w:p>
    <w:p w14:paraId="6D7A3836" w14:textId="0DCF6C76" w:rsidR="00277CC3" w:rsidRPr="00277CC3" w:rsidRDefault="00277CC3" w:rsidP="00D74108">
      <w:pPr>
        <w:spacing w:before="120" w:after="0" w:line="240" w:lineRule="auto"/>
        <w:ind w:left="567" w:hanging="567"/>
        <w:rPr>
          <w:color w:val="000000"/>
        </w:rPr>
      </w:pPr>
      <w:r w:rsidRPr="00EE76C5">
        <w:rPr>
          <w:color w:val="000000"/>
        </w:rPr>
        <w:t xml:space="preserve">Valdivia, L. (2020). </w:t>
      </w:r>
      <w:r w:rsidRPr="00E20603">
        <w:rPr>
          <w:i/>
          <w:color w:val="000000"/>
        </w:rPr>
        <w:t>Salud mental positiva en estudiantes de la Escuela Académico Profesional de Psicología de la Universidad Continental.</w:t>
      </w:r>
      <w:r w:rsidRPr="00EE76C5">
        <w:rPr>
          <w:color w:val="000000"/>
        </w:rPr>
        <w:t xml:space="preserve"> </w:t>
      </w:r>
      <w:r w:rsidR="00B4649A">
        <w:rPr>
          <w:color w:val="000000"/>
        </w:rPr>
        <w:t>(Tesis de pregrado</w:t>
      </w:r>
      <w:r w:rsidR="00520EB2">
        <w:rPr>
          <w:color w:val="000000"/>
        </w:rPr>
        <w:t xml:space="preserve">, </w:t>
      </w:r>
      <w:r w:rsidRPr="00EE76C5">
        <w:rPr>
          <w:color w:val="000000"/>
        </w:rPr>
        <w:t>Universidad Continental</w:t>
      </w:r>
      <w:r>
        <w:rPr>
          <w:color w:val="000000"/>
        </w:rPr>
        <w:t xml:space="preserve"> de Perú</w:t>
      </w:r>
      <w:r w:rsidR="00520EB2">
        <w:rPr>
          <w:color w:val="000000"/>
        </w:rPr>
        <w:t>) Perú</w:t>
      </w:r>
      <w:r>
        <w:rPr>
          <w:color w:val="000000"/>
        </w:rPr>
        <w:t>.</w:t>
      </w:r>
      <w:r w:rsidR="00520EB2">
        <w:rPr>
          <w:color w:val="000000"/>
        </w:rPr>
        <w:t xml:space="preserve"> </w:t>
      </w:r>
      <w:r w:rsidR="000317DB">
        <w:rPr>
          <w:color w:val="000000"/>
        </w:rPr>
        <w:t xml:space="preserve"> </w:t>
      </w:r>
      <w:hyperlink r:id="rId33" w:history="1">
        <w:r w:rsidR="000317DB" w:rsidRPr="00A70436">
          <w:rPr>
            <w:rStyle w:val="Hipervnculo"/>
          </w:rPr>
          <w:t>https://repositorio.continental.edu.pe/bitstream/20.500.12394/9404/4/IV_FHU_501_TE_Valdivia_Tinoco_2020.pdf</w:t>
        </w:r>
      </w:hyperlink>
      <w:r w:rsidR="000317DB">
        <w:rPr>
          <w:color w:val="000000"/>
        </w:rPr>
        <w:t xml:space="preserve"> </w:t>
      </w:r>
    </w:p>
    <w:p w14:paraId="7563CF9A" w14:textId="4EEB835A" w:rsidR="00B7067B" w:rsidRPr="00D229C3" w:rsidRDefault="0011386E" w:rsidP="00D74108">
      <w:pPr>
        <w:spacing w:after="0" w:line="240" w:lineRule="auto"/>
        <w:ind w:left="709" w:hanging="709"/>
      </w:pPr>
      <w:r w:rsidRPr="00DC5D10">
        <w:t xml:space="preserve">Vega, M. (2020). </w:t>
      </w:r>
      <w:r w:rsidRPr="00C93D58">
        <w:t xml:space="preserve">Estilos de Crianza Parental en el Rendimiento Académico. </w:t>
      </w:r>
      <w:r w:rsidRPr="00800232">
        <w:rPr>
          <w:i/>
        </w:rPr>
        <w:t>Podium</w:t>
      </w:r>
      <w:r w:rsidRPr="00C93D58">
        <w:t xml:space="preserve">, </w:t>
      </w:r>
      <w:r>
        <w:t>(</w:t>
      </w:r>
      <w:r w:rsidRPr="00C93D58">
        <w:t>37</w:t>
      </w:r>
      <w:r>
        <w:t>)</w:t>
      </w:r>
      <w:r w:rsidRPr="00C93D58">
        <w:t xml:space="preserve">, 89-106. </w:t>
      </w:r>
      <w:hyperlink r:id="rId34" w:history="1">
        <w:r w:rsidRPr="00175EC2">
          <w:rPr>
            <w:rStyle w:val="Hipervnculo"/>
          </w:rPr>
          <w:t>http://dx.doi.org/10.31095/podium.202 0.37.7</w:t>
        </w:r>
      </w:hyperlink>
    </w:p>
    <w:sectPr w:rsidR="00B7067B" w:rsidRPr="00D229C3" w:rsidSect="004E6065">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72EB" w14:textId="77777777" w:rsidR="0027581F" w:rsidRDefault="0027581F" w:rsidP="00FD7636">
      <w:pPr>
        <w:spacing w:after="0" w:line="240" w:lineRule="auto"/>
      </w:pPr>
      <w:r>
        <w:separator/>
      </w:r>
    </w:p>
  </w:endnote>
  <w:endnote w:type="continuationSeparator" w:id="0">
    <w:p w14:paraId="36D688FA" w14:textId="77777777" w:rsidR="0027581F" w:rsidRDefault="0027581F" w:rsidP="00FD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078C" w14:textId="77777777" w:rsidR="0027581F" w:rsidRDefault="0027581F" w:rsidP="00FD7636">
      <w:pPr>
        <w:spacing w:after="0" w:line="240" w:lineRule="auto"/>
      </w:pPr>
      <w:r>
        <w:separator/>
      </w:r>
    </w:p>
  </w:footnote>
  <w:footnote w:type="continuationSeparator" w:id="0">
    <w:p w14:paraId="714D706C" w14:textId="77777777" w:rsidR="0027581F" w:rsidRDefault="0027581F" w:rsidP="00FD7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3B4"/>
    <w:multiLevelType w:val="multilevel"/>
    <w:tmpl w:val="F5F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32C56"/>
    <w:multiLevelType w:val="hybridMultilevel"/>
    <w:tmpl w:val="8A5C5EC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25915F50"/>
    <w:multiLevelType w:val="hybridMultilevel"/>
    <w:tmpl w:val="9F585F6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5CB005D0"/>
    <w:multiLevelType w:val="hybridMultilevel"/>
    <w:tmpl w:val="480082A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156532923">
    <w:abstractNumId w:val="2"/>
  </w:num>
  <w:num w:numId="2" w16cid:durableId="137891792">
    <w:abstractNumId w:val="1"/>
  </w:num>
  <w:num w:numId="3" w16cid:durableId="1224027263">
    <w:abstractNumId w:val="0"/>
  </w:num>
  <w:num w:numId="4" w16cid:durableId="555557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24"/>
    <w:rsid w:val="0000000C"/>
    <w:rsid w:val="00000558"/>
    <w:rsid w:val="00000D6A"/>
    <w:rsid w:val="000012E7"/>
    <w:rsid w:val="000031FC"/>
    <w:rsid w:val="00003483"/>
    <w:rsid w:val="00003713"/>
    <w:rsid w:val="000043E3"/>
    <w:rsid w:val="00004D75"/>
    <w:rsid w:val="0000504F"/>
    <w:rsid w:val="00005961"/>
    <w:rsid w:val="00005DD2"/>
    <w:rsid w:val="00007C85"/>
    <w:rsid w:val="00007D91"/>
    <w:rsid w:val="0001017B"/>
    <w:rsid w:val="0001138B"/>
    <w:rsid w:val="00011ACC"/>
    <w:rsid w:val="0001391E"/>
    <w:rsid w:val="00013AA9"/>
    <w:rsid w:val="00014978"/>
    <w:rsid w:val="00017736"/>
    <w:rsid w:val="00017E27"/>
    <w:rsid w:val="00020C80"/>
    <w:rsid w:val="000213DF"/>
    <w:rsid w:val="00021B2A"/>
    <w:rsid w:val="00022814"/>
    <w:rsid w:val="0002547C"/>
    <w:rsid w:val="0002571D"/>
    <w:rsid w:val="00025B7C"/>
    <w:rsid w:val="00025EC7"/>
    <w:rsid w:val="0002631C"/>
    <w:rsid w:val="00027CC3"/>
    <w:rsid w:val="00030DA0"/>
    <w:rsid w:val="000316EA"/>
    <w:rsid w:val="000317DB"/>
    <w:rsid w:val="000318B9"/>
    <w:rsid w:val="00031BE4"/>
    <w:rsid w:val="00032152"/>
    <w:rsid w:val="00032842"/>
    <w:rsid w:val="00032883"/>
    <w:rsid w:val="00033C5F"/>
    <w:rsid w:val="00034289"/>
    <w:rsid w:val="00035681"/>
    <w:rsid w:val="00036389"/>
    <w:rsid w:val="00036926"/>
    <w:rsid w:val="00036D14"/>
    <w:rsid w:val="00037223"/>
    <w:rsid w:val="00037840"/>
    <w:rsid w:val="0004108E"/>
    <w:rsid w:val="000414BF"/>
    <w:rsid w:val="000415B7"/>
    <w:rsid w:val="00041CF6"/>
    <w:rsid w:val="00042DB9"/>
    <w:rsid w:val="00043D48"/>
    <w:rsid w:val="00044CB8"/>
    <w:rsid w:val="00046428"/>
    <w:rsid w:val="0004682F"/>
    <w:rsid w:val="00046853"/>
    <w:rsid w:val="00046FE7"/>
    <w:rsid w:val="000503B7"/>
    <w:rsid w:val="000512C7"/>
    <w:rsid w:val="00051787"/>
    <w:rsid w:val="00051837"/>
    <w:rsid w:val="00051ABC"/>
    <w:rsid w:val="00052C2F"/>
    <w:rsid w:val="00054B61"/>
    <w:rsid w:val="000609CC"/>
    <w:rsid w:val="00060F49"/>
    <w:rsid w:val="00061946"/>
    <w:rsid w:val="00061C7D"/>
    <w:rsid w:val="00061F47"/>
    <w:rsid w:val="00061F79"/>
    <w:rsid w:val="000635EA"/>
    <w:rsid w:val="000636CB"/>
    <w:rsid w:val="000645BE"/>
    <w:rsid w:val="00065135"/>
    <w:rsid w:val="00066EB3"/>
    <w:rsid w:val="000716D4"/>
    <w:rsid w:val="00071B41"/>
    <w:rsid w:val="00072B08"/>
    <w:rsid w:val="00074784"/>
    <w:rsid w:val="00074A86"/>
    <w:rsid w:val="000758F0"/>
    <w:rsid w:val="000766F7"/>
    <w:rsid w:val="000804A9"/>
    <w:rsid w:val="0008075F"/>
    <w:rsid w:val="00080F5A"/>
    <w:rsid w:val="000824C6"/>
    <w:rsid w:val="00083E27"/>
    <w:rsid w:val="00084891"/>
    <w:rsid w:val="00085062"/>
    <w:rsid w:val="000864B5"/>
    <w:rsid w:val="0008716C"/>
    <w:rsid w:val="00087C83"/>
    <w:rsid w:val="00093660"/>
    <w:rsid w:val="0009691A"/>
    <w:rsid w:val="000979C2"/>
    <w:rsid w:val="000A0E93"/>
    <w:rsid w:val="000A2513"/>
    <w:rsid w:val="000A33F9"/>
    <w:rsid w:val="000A4870"/>
    <w:rsid w:val="000A4A90"/>
    <w:rsid w:val="000A674C"/>
    <w:rsid w:val="000A67A5"/>
    <w:rsid w:val="000A708C"/>
    <w:rsid w:val="000A7A78"/>
    <w:rsid w:val="000B0A84"/>
    <w:rsid w:val="000B3C2A"/>
    <w:rsid w:val="000B4221"/>
    <w:rsid w:val="000B555A"/>
    <w:rsid w:val="000B59F2"/>
    <w:rsid w:val="000B76DA"/>
    <w:rsid w:val="000C14A8"/>
    <w:rsid w:val="000C179F"/>
    <w:rsid w:val="000C17A0"/>
    <w:rsid w:val="000C19C8"/>
    <w:rsid w:val="000C2D6E"/>
    <w:rsid w:val="000C33DC"/>
    <w:rsid w:val="000C3E1C"/>
    <w:rsid w:val="000C4821"/>
    <w:rsid w:val="000C5BB4"/>
    <w:rsid w:val="000C6261"/>
    <w:rsid w:val="000D16ED"/>
    <w:rsid w:val="000D184C"/>
    <w:rsid w:val="000D18DD"/>
    <w:rsid w:val="000D2E4D"/>
    <w:rsid w:val="000D3558"/>
    <w:rsid w:val="000D49EE"/>
    <w:rsid w:val="000E0143"/>
    <w:rsid w:val="000E11CD"/>
    <w:rsid w:val="000E129F"/>
    <w:rsid w:val="000E24C9"/>
    <w:rsid w:val="000E2A3A"/>
    <w:rsid w:val="000E3EEF"/>
    <w:rsid w:val="000E5287"/>
    <w:rsid w:val="000E79E8"/>
    <w:rsid w:val="000E7D11"/>
    <w:rsid w:val="000E7DDD"/>
    <w:rsid w:val="000F0103"/>
    <w:rsid w:val="000F28D9"/>
    <w:rsid w:val="000F298F"/>
    <w:rsid w:val="000F4CC2"/>
    <w:rsid w:val="000F5EC5"/>
    <w:rsid w:val="000F663E"/>
    <w:rsid w:val="000F66EA"/>
    <w:rsid w:val="000F6E9D"/>
    <w:rsid w:val="00100A2A"/>
    <w:rsid w:val="00100C5B"/>
    <w:rsid w:val="00101BD3"/>
    <w:rsid w:val="00101D41"/>
    <w:rsid w:val="00102FC9"/>
    <w:rsid w:val="0010372A"/>
    <w:rsid w:val="00103C52"/>
    <w:rsid w:val="00103F89"/>
    <w:rsid w:val="001058ED"/>
    <w:rsid w:val="00105FD8"/>
    <w:rsid w:val="0010606B"/>
    <w:rsid w:val="001075EA"/>
    <w:rsid w:val="00113688"/>
    <w:rsid w:val="0011386E"/>
    <w:rsid w:val="001151DD"/>
    <w:rsid w:val="00115CF5"/>
    <w:rsid w:val="00116003"/>
    <w:rsid w:val="001218BF"/>
    <w:rsid w:val="001230A2"/>
    <w:rsid w:val="001239AB"/>
    <w:rsid w:val="00126B4C"/>
    <w:rsid w:val="00127201"/>
    <w:rsid w:val="0012733A"/>
    <w:rsid w:val="0012781A"/>
    <w:rsid w:val="00127AC9"/>
    <w:rsid w:val="00127D81"/>
    <w:rsid w:val="001300E6"/>
    <w:rsid w:val="00131DC9"/>
    <w:rsid w:val="00134927"/>
    <w:rsid w:val="00134DD6"/>
    <w:rsid w:val="001353C1"/>
    <w:rsid w:val="00136A98"/>
    <w:rsid w:val="00137A5D"/>
    <w:rsid w:val="00137D79"/>
    <w:rsid w:val="00141237"/>
    <w:rsid w:val="00142BAC"/>
    <w:rsid w:val="00143EE5"/>
    <w:rsid w:val="00144D8D"/>
    <w:rsid w:val="001451E2"/>
    <w:rsid w:val="0014574B"/>
    <w:rsid w:val="00145965"/>
    <w:rsid w:val="0014652C"/>
    <w:rsid w:val="00153F2E"/>
    <w:rsid w:val="0015475A"/>
    <w:rsid w:val="00154BCA"/>
    <w:rsid w:val="0015746E"/>
    <w:rsid w:val="00160797"/>
    <w:rsid w:val="00162DE1"/>
    <w:rsid w:val="00162F7A"/>
    <w:rsid w:val="001635F4"/>
    <w:rsid w:val="00163CE9"/>
    <w:rsid w:val="00164E72"/>
    <w:rsid w:val="00165C0A"/>
    <w:rsid w:val="00165E82"/>
    <w:rsid w:val="0016698D"/>
    <w:rsid w:val="00167751"/>
    <w:rsid w:val="0017073D"/>
    <w:rsid w:val="0017088C"/>
    <w:rsid w:val="001708B9"/>
    <w:rsid w:val="00170EB4"/>
    <w:rsid w:val="00171AEE"/>
    <w:rsid w:val="001724E1"/>
    <w:rsid w:val="001731E8"/>
    <w:rsid w:val="001738B5"/>
    <w:rsid w:val="00173F74"/>
    <w:rsid w:val="001744E1"/>
    <w:rsid w:val="00174F8D"/>
    <w:rsid w:val="00176B0B"/>
    <w:rsid w:val="00176FFB"/>
    <w:rsid w:val="0017787A"/>
    <w:rsid w:val="00180344"/>
    <w:rsid w:val="001804F8"/>
    <w:rsid w:val="00181F4F"/>
    <w:rsid w:val="00182992"/>
    <w:rsid w:val="00183C6F"/>
    <w:rsid w:val="00183F33"/>
    <w:rsid w:val="001840BF"/>
    <w:rsid w:val="0018480D"/>
    <w:rsid w:val="00186000"/>
    <w:rsid w:val="0018702F"/>
    <w:rsid w:val="00187404"/>
    <w:rsid w:val="001876F6"/>
    <w:rsid w:val="00187D12"/>
    <w:rsid w:val="001910F2"/>
    <w:rsid w:val="00191773"/>
    <w:rsid w:val="00194122"/>
    <w:rsid w:val="001947ED"/>
    <w:rsid w:val="00194E56"/>
    <w:rsid w:val="00194F70"/>
    <w:rsid w:val="00196BB1"/>
    <w:rsid w:val="001A0D11"/>
    <w:rsid w:val="001A1C68"/>
    <w:rsid w:val="001A25F1"/>
    <w:rsid w:val="001A37FF"/>
    <w:rsid w:val="001A5B24"/>
    <w:rsid w:val="001A6254"/>
    <w:rsid w:val="001A7FDF"/>
    <w:rsid w:val="001B02AF"/>
    <w:rsid w:val="001B0F13"/>
    <w:rsid w:val="001B3C3C"/>
    <w:rsid w:val="001B44F2"/>
    <w:rsid w:val="001B57A1"/>
    <w:rsid w:val="001B66EF"/>
    <w:rsid w:val="001B74F9"/>
    <w:rsid w:val="001B7EB2"/>
    <w:rsid w:val="001C1646"/>
    <w:rsid w:val="001C1705"/>
    <w:rsid w:val="001C2BB9"/>
    <w:rsid w:val="001C4790"/>
    <w:rsid w:val="001C55A4"/>
    <w:rsid w:val="001C5669"/>
    <w:rsid w:val="001C6F96"/>
    <w:rsid w:val="001D00D8"/>
    <w:rsid w:val="001D2126"/>
    <w:rsid w:val="001D24CF"/>
    <w:rsid w:val="001D3031"/>
    <w:rsid w:val="001D3061"/>
    <w:rsid w:val="001D31AD"/>
    <w:rsid w:val="001D441F"/>
    <w:rsid w:val="001D4D39"/>
    <w:rsid w:val="001D677A"/>
    <w:rsid w:val="001D7CCE"/>
    <w:rsid w:val="001E0DC9"/>
    <w:rsid w:val="001E1E80"/>
    <w:rsid w:val="001E3834"/>
    <w:rsid w:val="001E3B05"/>
    <w:rsid w:val="001E48F3"/>
    <w:rsid w:val="001E498B"/>
    <w:rsid w:val="001E672C"/>
    <w:rsid w:val="001E68E3"/>
    <w:rsid w:val="001E6AA0"/>
    <w:rsid w:val="001F1FCE"/>
    <w:rsid w:val="001F2BE2"/>
    <w:rsid w:val="001F3261"/>
    <w:rsid w:val="001F359B"/>
    <w:rsid w:val="001F3A11"/>
    <w:rsid w:val="001F439C"/>
    <w:rsid w:val="001F54A7"/>
    <w:rsid w:val="001F5B78"/>
    <w:rsid w:val="001F6928"/>
    <w:rsid w:val="001F6CA2"/>
    <w:rsid w:val="001F6E51"/>
    <w:rsid w:val="001F7122"/>
    <w:rsid w:val="002005C2"/>
    <w:rsid w:val="00201158"/>
    <w:rsid w:val="002012A7"/>
    <w:rsid w:val="00204440"/>
    <w:rsid w:val="00205062"/>
    <w:rsid w:val="0020521B"/>
    <w:rsid w:val="00205615"/>
    <w:rsid w:val="00205CB3"/>
    <w:rsid w:val="00206187"/>
    <w:rsid w:val="002067FD"/>
    <w:rsid w:val="002076C8"/>
    <w:rsid w:val="0021111D"/>
    <w:rsid w:val="00211269"/>
    <w:rsid w:val="002117EC"/>
    <w:rsid w:val="00211B26"/>
    <w:rsid w:val="0021213E"/>
    <w:rsid w:val="00213341"/>
    <w:rsid w:val="0021335D"/>
    <w:rsid w:val="002136A3"/>
    <w:rsid w:val="00213BC4"/>
    <w:rsid w:val="0021434A"/>
    <w:rsid w:val="00216056"/>
    <w:rsid w:val="00217BAA"/>
    <w:rsid w:val="002207B4"/>
    <w:rsid w:val="00220F69"/>
    <w:rsid w:val="002230B0"/>
    <w:rsid w:val="002231B1"/>
    <w:rsid w:val="002240E1"/>
    <w:rsid w:val="00224376"/>
    <w:rsid w:val="00224B24"/>
    <w:rsid w:val="00224D74"/>
    <w:rsid w:val="00225BF4"/>
    <w:rsid w:val="00230C89"/>
    <w:rsid w:val="002310D2"/>
    <w:rsid w:val="002331B9"/>
    <w:rsid w:val="00233565"/>
    <w:rsid w:val="00233601"/>
    <w:rsid w:val="00233729"/>
    <w:rsid w:val="002340DA"/>
    <w:rsid w:val="00234794"/>
    <w:rsid w:val="002349A2"/>
    <w:rsid w:val="002357BF"/>
    <w:rsid w:val="00235B05"/>
    <w:rsid w:val="00235C68"/>
    <w:rsid w:val="00235C95"/>
    <w:rsid w:val="00236CE8"/>
    <w:rsid w:val="002370D1"/>
    <w:rsid w:val="00237375"/>
    <w:rsid w:val="00243034"/>
    <w:rsid w:val="0024434A"/>
    <w:rsid w:val="0024496E"/>
    <w:rsid w:val="00244D2A"/>
    <w:rsid w:val="00245996"/>
    <w:rsid w:val="00245B47"/>
    <w:rsid w:val="00245EB0"/>
    <w:rsid w:val="00245FD7"/>
    <w:rsid w:val="00247532"/>
    <w:rsid w:val="0024777B"/>
    <w:rsid w:val="002505EF"/>
    <w:rsid w:val="00250E2C"/>
    <w:rsid w:val="00250F5D"/>
    <w:rsid w:val="002520D8"/>
    <w:rsid w:val="00253AB7"/>
    <w:rsid w:val="00253EAE"/>
    <w:rsid w:val="002543C9"/>
    <w:rsid w:val="0025594B"/>
    <w:rsid w:val="0025768D"/>
    <w:rsid w:val="002576BE"/>
    <w:rsid w:val="002604C2"/>
    <w:rsid w:val="00260D5E"/>
    <w:rsid w:val="00260E3D"/>
    <w:rsid w:val="0026147D"/>
    <w:rsid w:val="00264B5A"/>
    <w:rsid w:val="0026502E"/>
    <w:rsid w:val="00267983"/>
    <w:rsid w:val="00271B3A"/>
    <w:rsid w:val="00271C3E"/>
    <w:rsid w:val="00272A5F"/>
    <w:rsid w:val="00272EE0"/>
    <w:rsid w:val="0027324E"/>
    <w:rsid w:val="00273645"/>
    <w:rsid w:val="00274118"/>
    <w:rsid w:val="0027581F"/>
    <w:rsid w:val="00275A64"/>
    <w:rsid w:val="00275A6E"/>
    <w:rsid w:val="00275BE2"/>
    <w:rsid w:val="00277CC3"/>
    <w:rsid w:val="002806D1"/>
    <w:rsid w:val="002807A6"/>
    <w:rsid w:val="00280828"/>
    <w:rsid w:val="00281C67"/>
    <w:rsid w:val="00281E39"/>
    <w:rsid w:val="00282A27"/>
    <w:rsid w:val="00282B97"/>
    <w:rsid w:val="0028339F"/>
    <w:rsid w:val="00283B5F"/>
    <w:rsid w:val="002849DE"/>
    <w:rsid w:val="0028512A"/>
    <w:rsid w:val="00285CAC"/>
    <w:rsid w:val="00286551"/>
    <w:rsid w:val="00286E85"/>
    <w:rsid w:val="00287E9A"/>
    <w:rsid w:val="00291D9C"/>
    <w:rsid w:val="00291F37"/>
    <w:rsid w:val="0029234D"/>
    <w:rsid w:val="00292658"/>
    <w:rsid w:val="0029302D"/>
    <w:rsid w:val="002946D8"/>
    <w:rsid w:val="00294E8C"/>
    <w:rsid w:val="002951C9"/>
    <w:rsid w:val="0029620B"/>
    <w:rsid w:val="002A0ABB"/>
    <w:rsid w:val="002A1442"/>
    <w:rsid w:val="002A387E"/>
    <w:rsid w:val="002A4943"/>
    <w:rsid w:val="002A4A6F"/>
    <w:rsid w:val="002A4CD9"/>
    <w:rsid w:val="002A5B59"/>
    <w:rsid w:val="002A736F"/>
    <w:rsid w:val="002B0313"/>
    <w:rsid w:val="002B0A1F"/>
    <w:rsid w:val="002B10F0"/>
    <w:rsid w:val="002B12D5"/>
    <w:rsid w:val="002B166D"/>
    <w:rsid w:val="002B213B"/>
    <w:rsid w:val="002B46B6"/>
    <w:rsid w:val="002B6118"/>
    <w:rsid w:val="002B798D"/>
    <w:rsid w:val="002C1390"/>
    <w:rsid w:val="002C1B37"/>
    <w:rsid w:val="002C283E"/>
    <w:rsid w:val="002C2D55"/>
    <w:rsid w:val="002C3827"/>
    <w:rsid w:val="002C3F77"/>
    <w:rsid w:val="002C4625"/>
    <w:rsid w:val="002C6235"/>
    <w:rsid w:val="002C78BC"/>
    <w:rsid w:val="002D25EB"/>
    <w:rsid w:val="002D26C6"/>
    <w:rsid w:val="002D2E2E"/>
    <w:rsid w:val="002D4FAC"/>
    <w:rsid w:val="002D58F1"/>
    <w:rsid w:val="002D5942"/>
    <w:rsid w:val="002D5B1E"/>
    <w:rsid w:val="002D6032"/>
    <w:rsid w:val="002E1168"/>
    <w:rsid w:val="002E1B3F"/>
    <w:rsid w:val="002E1E6B"/>
    <w:rsid w:val="002E1FEC"/>
    <w:rsid w:val="002E24E1"/>
    <w:rsid w:val="002E3605"/>
    <w:rsid w:val="002E364D"/>
    <w:rsid w:val="002E41E1"/>
    <w:rsid w:val="002E4C01"/>
    <w:rsid w:val="002E4EF0"/>
    <w:rsid w:val="002E5525"/>
    <w:rsid w:val="002E7592"/>
    <w:rsid w:val="002E79A5"/>
    <w:rsid w:val="002F003C"/>
    <w:rsid w:val="002F03DC"/>
    <w:rsid w:val="002F04A9"/>
    <w:rsid w:val="002F0836"/>
    <w:rsid w:val="002F09AB"/>
    <w:rsid w:val="002F1504"/>
    <w:rsid w:val="002F22FA"/>
    <w:rsid w:val="002F6519"/>
    <w:rsid w:val="002F71D4"/>
    <w:rsid w:val="00300A07"/>
    <w:rsid w:val="00302C4A"/>
    <w:rsid w:val="00305187"/>
    <w:rsid w:val="00310A02"/>
    <w:rsid w:val="003130ED"/>
    <w:rsid w:val="0031329C"/>
    <w:rsid w:val="00313CC4"/>
    <w:rsid w:val="003148E1"/>
    <w:rsid w:val="00315ECE"/>
    <w:rsid w:val="00322110"/>
    <w:rsid w:val="003227F4"/>
    <w:rsid w:val="00322817"/>
    <w:rsid w:val="00322C2D"/>
    <w:rsid w:val="0032365D"/>
    <w:rsid w:val="0032597A"/>
    <w:rsid w:val="00325BF2"/>
    <w:rsid w:val="00325CC8"/>
    <w:rsid w:val="00325EB2"/>
    <w:rsid w:val="00326377"/>
    <w:rsid w:val="00327AE8"/>
    <w:rsid w:val="00327FE6"/>
    <w:rsid w:val="0033027F"/>
    <w:rsid w:val="003330C9"/>
    <w:rsid w:val="0033312C"/>
    <w:rsid w:val="00335877"/>
    <w:rsid w:val="00336D4E"/>
    <w:rsid w:val="0033719E"/>
    <w:rsid w:val="00337BE5"/>
    <w:rsid w:val="003401A2"/>
    <w:rsid w:val="003405FB"/>
    <w:rsid w:val="00341383"/>
    <w:rsid w:val="00341D93"/>
    <w:rsid w:val="00342771"/>
    <w:rsid w:val="00342C5E"/>
    <w:rsid w:val="003436EB"/>
    <w:rsid w:val="00343EEB"/>
    <w:rsid w:val="00345015"/>
    <w:rsid w:val="0034563B"/>
    <w:rsid w:val="00347DB1"/>
    <w:rsid w:val="0035001D"/>
    <w:rsid w:val="00350D60"/>
    <w:rsid w:val="003527CF"/>
    <w:rsid w:val="00352BEA"/>
    <w:rsid w:val="003534D7"/>
    <w:rsid w:val="0035387F"/>
    <w:rsid w:val="00353EBE"/>
    <w:rsid w:val="00356488"/>
    <w:rsid w:val="003615D3"/>
    <w:rsid w:val="003617F7"/>
    <w:rsid w:val="00361FF1"/>
    <w:rsid w:val="003642DD"/>
    <w:rsid w:val="00364370"/>
    <w:rsid w:val="003650FC"/>
    <w:rsid w:val="00366548"/>
    <w:rsid w:val="00366C49"/>
    <w:rsid w:val="00370146"/>
    <w:rsid w:val="00370655"/>
    <w:rsid w:val="00370B74"/>
    <w:rsid w:val="00371705"/>
    <w:rsid w:val="0037315A"/>
    <w:rsid w:val="00373977"/>
    <w:rsid w:val="00374F8D"/>
    <w:rsid w:val="00380771"/>
    <w:rsid w:val="00380BED"/>
    <w:rsid w:val="0038117C"/>
    <w:rsid w:val="00382253"/>
    <w:rsid w:val="0038228A"/>
    <w:rsid w:val="003863F9"/>
    <w:rsid w:val="003874A3"/>
    <w:rsid w:val="00390A43"/>
    <w:rsid w:val="00391346"/>
    <w:rsid w:val="0039137E"/>
    <w:rsid w:val="003919F9"/>
    <w:rsid w:val="00392AA9"/>
    <w:rsid w:val="00393CA6"/>
    <w:rsid w:val="003949A2"/>
    <w:rsid w:val="00395A0A"/>
    <w:rsid w:val="00395ABC"/>
    <w:rsid w:val="00395F7A"/>
    <w:rsid w:val="003A0FD9"/>
    <w:rsid w:val="003A1BB5"/>
    <w:rsid w:val="003A1F8D"/>
    <w:rsid w:val="003A3AA3"/>
    <w:rsid w:val="003A45B0"/>
    <w:rsid w:val="003A5FCD"/>
    <w:rsid w:val="003A65E2"/>
    <w:rsid w:val="003B29AB"/>
    <w:rsid w:val="003B2A4F"/>
    <w:rsid w:val="003B3123"/>
    <w:rsid w:val="003B321A"/>
    <w:rsid w:val="003B58A3"/>
    <w:rsid w:val="003B68C5"/>
    <w:rsid w:val="003B6F60"/>
    <w:rsid w:val="003B7D6A"/>
    <w:rsid w:val="003C079B"/>
    <w:rsid w:val="003C091D"/>
    <w:rsid w:val="003C12DF"/>
    <w:rsid w:val="003C158E"/>
    <w:rsid w:val="003C32C1"/>
    <w:rsid w:val="003C33B2"/>
    <w:rsid w:val="003C3441"/>
    <w:rsid w:val="003C375C"/>
    <w:rsid w:val="003C3E02"/>
    <w:rsid w:val="003C575E"/>
    <w:rsid w:val="003C6C4E"/>
    <w:rsid w:val="003D05E7"/>
    <w:rsid w:val="003D0B6F"/>
    <w:rsid w:val="003D37F3"/>
    <w:rsid w:val="003D439F"/>
    <w:rsid w:val="003D48C4"/>
    <w:rsid w:val="003D4E8C"/>
    <w:rsid w:val="003D5549"/>
    <w:rsid w:val="003D7801"/>
    <w:rsid w:val="003E0585"/>
    <w:rsid w:val="003E069A"/>
    <w:rsid w:val="003E09C4"/>
    <w:rsid w:val="003E2A5C"/>
    <w:rsid w:val="003E6A4F"/>
    <w:rsid w:val="003E741F"/>
    <w:rsid w:val="003F095B"/>
    <w:rsid w:val="003F09EF"/>
    <w:rsid w:val="003F144D"/>
    <w:rsid w:val="003F1EEA"/>
    <w:rsid w:val="003F247C"/>
    <w:rsid w:val="003F2D1D"/>
    <w:rsid w:val="003F48AE"/>
    <w:rsid w:val="003F4A1A"/>
    <w:rsid w:val="003F4ECC"/>
    <w:rsid w:val="003F5328"/>
    <w:rsid w:val="003F677D"/>
    <w:rsid w:val="003F6A8B"/>
    <w:rsid w:val="003F7AA1"/>
    <w:rsid w:val="0040028A"/>
    <w:rsid w:val="00402DA9"/>
    <w:rsid w:val="00403A6E"/>
    <w:rsid w:val="00404845"/>
    <w:rsid w:val="00406682"/>
    <w:rsid w:val="00406ACA"/>
    <w:rsid w:val="00407955"/>
    <w:rsid w:val="00410142"/>
    <w:rsid w:val="004102BA"/>
    <w:rsid w:val="00411928"/>
    <w:rsid w:val="00411EF9"/>
    <w:rsid w:val="0041479C"/>
    <w:rsid w:val="004155CB"/>
    <w:rsid w:val="00416B3D"/>
    <w:rsid w:val="00417378"/>
    <w:rsid w:val="0042151B"/>
    <w:rsid w:val="004217A2"/>
    <w:rsid w:val="004218A6"/>
    <w:rsid w:val="00421A1D"/>
    <w:rsid w:val="0042250C"/>
    <w:rsid w:val="00422649"/>
    <w:rsid w:val="00423399"/>
    <w:rsid w:val="004248CD"/>
    <w:rsid w:val="004249D9"/>
    <w:rsid w:val="00424FC7"/>
    <w:rsid w:val="0042623E"/>
    <w:rsid w:val="00427A1C"/>
    <w:rsid w:val="00430041"/>
    <w:rsid w:val="00431292"/>
    <w:rsid w:val="0043370F"/>
    <w:rsid w:val="00433800"/>
    <w:rsid w:val="0043509A"/>
    <w:rsid w:val="00437646"/>
    <w:rsid w:val="004379C9"/>
    <w:rsid w:val="0044141E"/>
    <w:rsid w:val="00441985"/>
    <w:rsid w:val="004424E7"/>
    <w:rsid w:val="0044354B"/>
    <w:rsid w:val="00444B14"/>
    <w:rsid w:val="004457B5"/>
    <w:rsid w:val="00450913"/>
    <w:rsid w:val="00450DC5"/>
    <w:rsid w:val="00451191"/>
    <w:rsid w:val="00452677"/>
    <w:rsid w:val="004542F2"/>
    <w:rsid w:val="004543C5"/>
    <w:rsid w:val="00454665"/>
    <w:rsid w:val="00455EA1"/>
    <w:rsid w:val="00456389"/>
    <w:rsid w:val="0045658E"/>
    <w:rsid w:val="004568DA"/>
    <w:rsid w:val="00460229"/>
    <w:rsid w:val="004614BB"/>
    <w:rsid w:val="00461856"/>
    <w:rsid w:val="00462076"/>
    <w:rsid w:val="0046316F"/>
    <w:rsid w:val="00463A02"/>
    <w:rsid w:val="00464DA2"/>
    <w:rsid w:val="00465274"/>
    <w:rsid w:val="00465D84"/>
    <w:rsid w:val="00466179"/>
    <w:rsid w:val="00466D60"/>
    <w:rsid w:val="004673D1"/>
    <w:rsid w:val="00471895"/>
    <w:rsid w:val="00472B2F"/>
    <w:rsid w:val="00475F82"/>
    <w:rsid w:val="00477A2C"/>
    <w:rsid w:val="004802C8"/>
    <w:rsid w:val="00481F60"/>
    <w:rsid w:val="004823DC"/>
    <w:rsid w:val="00482C33"/>
    <w:rsid w:val="00483357"/>
    <w:rsid w:val="0048388D"/>
    <w:rsid w:val="00483FA0"/>
    <w:rsid w:val="00484A95"/>
    <w:rsid w:val="00484C24"/>
    <w:rsid w:val="00484C61"/>
    <w:rsid w:val="00484DAC"/>
    <w:rsid w:val="00485B82"/>
    <w:rsid w:val="00486D54"/>
    <w:rsid w:val="004875E6"/>
    <w:rsid w:val="00492A7F"/>
    <w:rsid w:val="00492AC2"/>
    <w:rsid w:val="004935E4"/>
    <w:rsid w:val="00493640"/>
    <w:rsid w:val="004936A4"/>
    <w:rsid w:val="00494435"/>
    <w:rsid w:val="00494E84"/>
    <w:rsid w:val="00495A87"/>
    <w:rsid w:val="00496897"/>
    <w:rsid w:val="004A0970"/>
    <w:rsid w:val="004A1985"/>
    <w:rsid w:val="004A2E40"/>
    <w:rsid w:val="004A31C1"/>
    <w:rsid w:val="004A3260"/>
    <w:rsid w:val="004A36ED"/>
    <w:rsid w:val="004A5CAB"/>
    <w:rsid w:val="004A7FC8"/>
    <w:rsid w:val="004B08F2"/>
    <w:rsid w:val="004B1ED7"/>
    <w:rsid w:val="004B2353"/>
    <w:rsid w:val="004B3CDC"/>
    <w:rsid w:val="004B4789"/>
    <w:rsid w:val="004B592E"/>
    <w:rsid w:val="004B779D"/>
    <w:rsid w:val="004C0DD5"/>
    <w:rsid w:val="004C1076"/>
    <w:rsid w:val="004C14E5"/>
    <w:rsid w:val="004C3974"/>
    <w:rsid w:val="004C3A8B"/>
    <w:rsid w:val="004C5ADD"/>
    <w:rsid w:val="004C5BDA"/>
    <w:rsid w:val="004C6E7C"/>
    <w:rsid w:val="004D00DF"/>
    <w:rsid w:val="004D173D"/>
    <w:rsid w:val="004D29E8"/>
    <w:rsid w:val="004D39D3"/>
    <w:rsid w:val="004D3CAA"/>
    <w:rsid w:val="004D43D1"/>
    <w:rsid w:val="004D472B"/>
    <w:rsid w:val="004D4E20"/>
    <w:rsid w:val="004D5ECF"/>
    <w:rsid w:val="004D644B"/>
    <w:rsid w:val="004D7B0D"/>
    <w:rsid w:val="004D7D25"/>
    <w:rsid w:val="004E0EA6"/>
    <w:rsid w:val="004E100F"/>
    <w:rsid w:val="004E17C2"/>
    <w:rsid w:val="004E18E2"/>
    <w:rsid w:val="004E1DFD"/>
    <w:rsid w:val="004E315A"/>
    <w:rsid w:val="004E354B"/>
    <w:rsid w:val="004E3994"/>
    <w:rsid w:val="004E546A"/>
    <w:rsid w:val="004E5DFD"/>
    <w:rsid w:val="004E6065"/>
    <w:rsid w:val="004E69AF"/>
    <w:rsid w:val="004E7D59"/>
    <w:rsid w:val="004E7DF9"/>
    <w:rsid w:val="004F1620"/>
    <w:rsid w:val="004F1B06"/>
    <w:rsid w:val="004F1FC6"/>
    <w:rsid w:val="004F208B"/>
    <w:rsid w:val="004F3126"/>
    <w:rsid w:val="004F3F1F"/>
    <w:rsid w:val="004F4186"/>
    <w:rsid w:val="004F4838"/>
    <w:rsid w:val="004F4C5B"/>
    <w:rsid w:val="004F584F"/>
    <w:rsid w:val="004F7185"/>
    <w:rsid w:val="00501875"/>
    <w:rsid w:val="0050229A"/>
    <w:rsid w:val="005029B2"/>
    <w:rsid w:val="00502B16"/>
    <w:rsid w:val="005034F4"/>
    <w:rsid w:val="005047D2"/>
    <w:rsid w:val="00504E5C"/>
    <w:rsid w:val="0050517E"/>
    <w:rsid w:val="00505452"/>
    <w:rsid w:val="00505840"/>
    <w:rsid w:val="00505D22"/>
    <w:rsid w:val="00506482"/>
    <w:rsid w:val="005073C9"/>
    <w:rsid w:val="005103D3"/>
    <w:rsid w:val="00511BCB"/>
    <w:rsid w:val="005136B8"/>
    <w:rsid w:val="00514224"/>
    <w:rsid w:val="005156B4"/>
    <w:rsid w:val="0051601A"/>
    <w:rsid w:val="005162B8"/>
    <w:rsid w:val="005166D5"/>
    <w:rsid w:val="00516A3B"/>
    <w:rsid w:val="0052076D"/>
    <w:rsid w:val="00520EB2"/>
    <w:rsid w:val="00521144"/>
    <w:rsid w:val="005221BD"/>
    <w:rsid w:val="005224A9"/>
    <w:rsid w:val="0052451A"/>
    <w:rsid w:val="0052565A"/>
    <w:rsid w:val="005262F4"/>
    <w:rsid w:val="00526A08"/>
    <w:rsid w:val="00526AF9"/>
    <w:rsid w:val="005306DA"/>
    <w:rsid w:val="00531704"/>
    <w:rsid w:val="00531D70"/>
    <w:rsid w:val="00532FDD"/>
    <w:rsid w:val="00534CF7"/>
    <w:rsid w:val="005350C6"/>
    <w:rsid w:val="005350FF"/>
    <w:rsid w:val="005352FF"/>
    <w:rsid w:val="00535B89"/>
    <w:rsid w:val="0053741C"/>
    <w:rsid w:val="00537CEE"/>
    <w:rsid w:val="00540A4E"/>
    <w:rsid w:val="00540F2A"/>
    <w:rsid w:val="00541205"/>
    <w:rsid w:val="00541D26"/>
    <w:rsid w:val="005423E0"/>
    <w:rsid w:val="00543A2F"/>
    <w:rsid w:val="005440C1"/>
    <w:rsid w:val="00544B16"/>
    <w:rsid w:val="00544B8C"/>
    <w:rsid w:val="00546EEF"/>
    <w:rsid w:val="00547AA5"/>
    <w:rsid w:val="005515A3"/>
    <w:rsid w:val="00551D9B"/>
    <w:rsid w:val="00551DE9"/>
    <w:rsid w:val="00551F7D"/>
    <w:rsid w:val="005535A9"/>
    <w:rsid w:val="00554998"/>
    <w:rsid w:val="00554BB5"/>
    <w:rsid w:val="00557ACC"/>
    <w:rsid w:val="00560324"/>
    <w:rsid w:val="00560E11"/>
    <w:rsid w:val="00562876"/>
    <w:rsid w:val="00563011"/>
    <w:rsid w:val="00563F91"/>
    <w:rsid w:val="005644BB"/>
    <w:rsid w:val="005646D7"/>
    <w:rsid w:val="00564BD2"/>
    <w:rsid w:val="0056679B"/>
    <w:rsid w:val="00567A6F"/>
    <w:rsid w:val="00570208"/>
    <w:rsid w:val="0057091A"/>
    <w:rsid w:val="005713B3"/>
    <w:rsid w:val="005723D5"/>
    <w:rsid w:val="00572DD5"/>
    <w:rsid w:val="005731B7"/>
    <w:rsid w:val="005737B3"/>
    <w:rsid w:val="00573BC2"/>
    <w:rsid w:val="00575700"/>
    <w:rsid w:val="005762E8"/>
    <w:rsid w:val="00577A53"/>
    <w:rsid w:val="005800CD"/>
    <w:rsid w:val="005818B3"/>
    <w:rsid w:val="00581D5F"/>
    <w:rsid w:val="005821CF"/>
    <w:rsid w:val="0058320E"/>
    <w:rsid w:val="00583C29"/>
    <w:rsid w:val="00585227"/>
    <w:rsid w:val="00586D5E"/>
    <w:rsid w:val="005870AF"/>
    <w:rsid w:val="00587571"/>
    <w:rsid w:val="0059064E"/>
    <w:rsid w:val="00594506"/>
    <w:rsid w:val="00597141"/>
    <w:rsid w:val="00597770"/>
    <w:rsid w:val="00597D76"/>
    <w:rsid w:val="005A0A8E"/>
    <w:rsid w:val="005A2ADC"/>
    <w:rsid w:val="005A45FA"/>
    <w:rsid w:val="005A490A"/>
    <w:rsid w:val="005A55AE"/>
    <w:rsid w:val="005A6724"/>
    <w:rsid w:val="005A6813"/>
    <w:rsid w:val="005A6C68"/>
    <w:rsid w:val="005B00C1"/>
    <w:rsid w:val="005B09F3"/>
    <w:rsid w:val="005B0B2E"/>
    <w:rsid w:val="005B155C"/>
    <w:rsid w:val="005B25BC"/>
    <w:rsid w:val="005B2B82"/>
    <w:rsid w:val="005B402A"/>
    <w:rsid w:val="005B4D35"/>
    <w:rsid w:val="005B77DB"/>
    <w:rsid w:val="005B7EA7"/>
    <w:rsid w:val="005C0412"/>
    <w:rsid w:val="005C04A0"/>
    <w:rsid w:val="005C07DA"/>
    <w:rsid w:val="005C33E4"/>
    <w:rsid w:val="005C397B"/>
    <w:rsid w:val="005C400D"/>
    <w:rsid w:val="005C455F"/>
    <w:rsid w:val="005C4839"/>
    <w:rsid w:val="005C5179"/>
    <w:rsid w:val="005C6F4D"/>
    <w:rsid w:val="005C6F71"/>
    <w:rsid w:val="005C79A4"/>
    <w:rsid w:val="005D1A91"/>
    <w:rsid w:val="005D23FB"/>
    <w:rsid w:val="005D3263"/>
    <w:rsid w:val="005D32A6"/>
    <w:rsid w:val="005D51CE"/>
    <w:rsid w:val="005D5A18"/>
    <w:rsid w:val="005D67B9"/>
    <w:rsid w:val="005E34D1"/>
    <w:rsid w:val="005E4850"/>
    <w:rsid w:val="005E609B"/>
    <w:rsid w:val="005E62A2"/>
    <w:rsid w:val="005E6702"/>
    <w:rsid w:val="005E6F98"/>
    <w:rsid w:val="005F4388"/>
    <w:rsid w:val="00600177"/>
    <w:rsid w:val="00601390"/>
    <w:rsid w:val="00605A46"/>
    <w:rsid w:val="00605CC2"/>
    <w:rsid w:val="006077F1"/>
    <w:rsid w:val="00610DC1"/>
    <w:rsid w:val="00611890"/>
    <w:rsid w:val="00611995"/>
    <w:rsid w:val="00612659"/>
    <w:rsid w:val="0061291E"/>
    <w:rsid w:val="00613480"/>
    <w:rsid w:val="00617126"/>
    <w:rsid w:val="006208A7"/>
    <w:rsid w:val="00622028"/>
    <w:rsid w:val="006226E6"/>
    <w:rsid w:val="00623D1B"/>
    <w:rsid w:val="006243C3"/>
    <w:rsid w:val="00624C2C"/>
    <w:rsid w:val="006252A4"/>
    <w:rsid w:val="00631884"/>
    <w:rsid w:val="006325AB"/>
    <w:rsid w:val="00633564"/>
    <w:rsid w:val="00633A25"/>
    <w:rsid w:val="00634855"/>
    <w:rsid w:val="00635618"/>
    <w:rsid w:val="00635EB8"/>
    <w:rsid w:val="00636FFD"/>
    <w:rsid w:val="006376C5"/>
    <w:rsid w:val="00637E85"/>
    <w:rsid w:val="00637EB5"/>
    <w:rsid w:val="006404BD"/>
    <w:rsid w:val="006409ED"/>
    <w:rsid w:val="00640AAC"/>
    <w:rsid w:val="006412C6"/>
    <w:rsid w:val="00642900"/>
    <w:rsid w:val="00644108"/>
    <w:rsid w:val="0064411B"/>
    <w:rsid w:val="00645B39"/>
    <w:rsid w:val="0065000E"/>
    <w:rsid w:val="00650525"/>
    <w:rsid w:val="006512DB"/>
    <w:rsid w:val="00652C36"/>
    <w:rsid w:val="00654141"/>
    <w:rsid w:val="006551F8"/>
    <w:rsid w:val="006556D8"/>
    <w:rsid w:val="00655917"/>
    <w:rsid w:val="00655DC5"/>
    <w:rsid w:val="00657121"/>
    <w:rsid w:val="0066082C"/>
    <w:rsid w:val="0066180C"/>
    <w:rsid w:val="00662F48"/>
    <w:rsid w:val="00663D39"/>
    <w:rsid w:val="00664407"/>
    <w:rsid w:val="00666141"/>
    <w:rsid w:val="006662B8"/>
    <w:rsid w:val="0066683C"/>
    <w:rsid w:val="00666BB6"/>
    <w:rsid w:val="00667320"/>
    <w:rsid w:val="0066775D"/>
    <w:rsid w:val="00667C24"/>
    <w:rsid w:val="006701CB"/>
    <w:rsid w:val="006708C3"/>
    <w:rsid w:val="00670F01"/>
    <w:rsid w:val="00673329"/>
    <w:rsid w:val="0067414A"/>
    <w:rsid w:val="006742AB"/>
    <w:rsid w:val="00677AE2"/>
    <w:rsid w:val="00677DEF"/>
    <w:rsid w:val="006807FD"/>
    <w:rsid w:val="006823CC"/>
    <w:rsid w:val="00682AC1"/>
    <w:rsid w:val="0068306B"/>
    <w:rsid w:val="00684647"/>
    <w:rsid w:val="00684912"/>
    <w:rsid w:val="006862E5"/>
    <w:rsid w:val="00686924"/>
    <w:rsid w:val="00686F0C"/>
    <w:rsid w:val="00691C99"/>
    <w:rsid w:val="006927B0"/>
    <w:rsid w:val="006928F1"/>
    <w:rsid w:val="00692E48"/>
    <w:rsid w:val="006935C1"/>
    <w:rsid w:val="00693D52"/>
    <w:rsid w:val="00693FA6"/>
    <w:rsid w:val="00694445"/>
    <w:rsid w:val="00696628"/>
    <w:rsid w:val="00697EBD"/>
    <w:rsid w:val="006A068D"/>
    <w:rsid w:val="006A095B"/>
    <w:rsid w:val="006A0ED6"/>
    <w:rsid w:val="006A31E0"/>
    <w:rsid w:val="006A3F62"/>
    <w:rsid w:val="006A49EE"/>
    <w:rsid w:val="006A5188"/>
    <w:rsid w:val="006A5E9B"/>
    <w:rsid w:val="006A60D3"/>
    <w:rsid w:val="006A63F2"/>
    <w:rsid w:val="006A76AB"/>
    <w:rsid w:val="006A7703"/>
    <w:rsid w:val="006A79B9"/>
    <w:rsid w:val="006B0BFD"/>
    <w:rsid w:val="006B0E4A"/>
    <w:rsid w:val="006B0FE2"/>
    <w:rsid w:val="006B1534"/>
    <w:rsid w:val="006B18B3"/>
    <w:rsid w:val="006B2C24"/>
    <w:rsid w:val="006B77D3"/>
    <w:rsid w:val="006C09E4"/>
    <w:rsid w:val="006C1A3B"/>
    <w:rsid w:val="006C2700"/>
    <w:rsid w:val="006C458B"/>
    <w:rsid w:val="006C535F"/>
    <w:rsid w:val="006C5765"/>
    <w:rsid w:val="006C5AF0"/>
    <w:rsid w:val="006C61C5"/>
    <w:rsid w:val="006C636C"/>
    <w:rsid w:val="006C7576"/>
    <w:rsid w:val="006C7DCD"/>
    <w:rsid w:val="006D09BA"/>
    <w:rsid w:val="006D1CB7"/>
    <w:rsid w:val="006D2B80"/>
    <w:rsid w:val="006D3A75"/>
    <w:rsid w:val="006D3D3E"/>
    <w:rsid w:val="006D3E9C"/>
    <w:rsid w:val="006D45DD"/>
    <w:rsid w:val="006D5BAC"/>
    <w:rsid w:val="006D5EF2"/>
    <w:rsid w:val="006D618A"/>
    <w:rsid w:val="006D6B68"/>
    <w:rsid w:val="006D79B8"/>
    <w:rsid w:val="006D7EE7"/>
    <w:rsid w:val="006E2BAE"/>
    <w:rsid w:val="006E41E0"/>
    <w:rsid w:val="006E518B"/>
    <w:rsid w:val="006E69FD"/>
    <w:rsid w:val="006F147C"/>
    <w:rsid w:val="006F3FC1"/>
    <w:rsid w:val="006F4602"/>
    <w:rsid w:val="006F47D1"/>
    <w:rsid w:val="00702033"/>
    <w:rsid w:val="00705D89"/>
    <w:rsid w:val="0070612B"/>
    <w:rsid w:val="00706771"/>
    <w:rsid w:val="00706C75"/>
    <w:rsid w:val="00707AB4"/>
    <w:rsid w:val="00707E9E"/>
    <w:rsid w:val="007105E2"/>
    <w:rsid w:val="00711E40"/>
    <w:rsid w:val="00712AC0"/>
    <w:rsid w:val="00712F96"/>
    <w:rsid w:val="00713EAA"/>
    <w:rsid w:val="00714465"/>
    <w:rsid w:val="00715E9F"/>
    <w:rsid w:val="007179F1"/>
    <w:rsid w:val="00717D7F"/>
    <w:rsid w:val="00720F98"/>
    <w:rsid w:val="007219B7"/>
    <w:rsid w:val="0072277B"/>
    <w:rsid w:val="007230F3"/>
    <w:rsid w:val="00723D1C"/>
    <w:rsid w:val="00723D20"/>
    <w:rsid w:val="00724848"/>
    <w:rsid w:val="00725094"/>
    <w:rsid w:val="00726039"/>
    <w:rsid w:val="007262A8"/>
    <w:rsid w:val="007263B9"/>
    <w:rsid w:val="0072695D"/>
    <w:rsid w:val="00727706"/>
    <w:rsid w:val="007302F5"/>
    <w:rsid w:val="00732F53"/>
    <w:rsid w:val="00734416"/>
    <w:rsid w:val="00734AC5"/>
    <w:rsid w:val="00734C10"/>
    <w:rsid w:val="007358BD"/>
    <w:rsid w:val="007404B4"/>
    <w:rsid w:val="00740A34"/>
    <w:rsid w:val="007417FD"/>
    <w:rsid w:val="00742499"/>
    <w:rsid w:val="007446A5"/>
    <w:rsid w:val="00744AEA"/>
    <w:rsid w:val="007453F7"/>
    <w:rsid w:val="0074583B"/>
    <w:rsid w:val="007471A5"/>
    <w:rsid w:val="007479F2"/>
    <w:rsid w:val="00747D21"/>
    <w:rsid w:val="00750E9D"/>
    <w:rsid w:val="0075150C"/>
    <w:rsid w:val="00752161"/>
    <w:rsid w:val="007528DA"/>
    <w:rsid w:val="00754563"/>
    <w:rsid w:val="00756DBB"/>
    <w:rsid w:val="007611BE"/>
    <w:rsid w:val="00761E0F"/>
    <w:rsid w:val="0076204C"/>
    <w:rsid w:val="007620EF"/>
    <w:rsid w:val="007622CB"/>
    <w:rsid w:val="00763AFF"/>
    <w:rsid w:val="007641A9"/>
    <w:rsid w:val="00767E02"/>
    <w:rsid w:val="007701F0"/>
    <w:rsid w:val="0077076E"/>
    <w:rsid w:val="007727C3"/>
    <w:rsid w:val="00773578"/>
    <w:rsid w:val="00775587"/>
    <w:rsid w:val="007763BC"/>
    <w:rsid w:val="007770D4"/>
    <w:rsid w:val="00781802"/>
    <w:rsid w:val="007830D5"/>
    <w:rsid w:val="00783226"/>
    <w:rsid w:val="007837CD"/>
    <w:rsid w:val="00783C18"/>
    <w:rsid w:val="00784B6A"/>
    <w:rsid w:val="00785060"/>
    <w:rsid w:val="007860E2"/>
    <w:rsid w:val="00786C1A"/>
    <w:rsid w:val="007901CF"/>
    <w:rsid w:val="00791065"/>
    <w:rsid w:val="007910D9"/>
    <w:rsid w:val="00792336"/>
    <w:rsid w:val="00792C75"/>
    <w:rsid w:val="0079324C"/>
    <w:rsid w:val="00793382"/>
    <w:rsid w:val="0079351D"/>
    <w:rsid w:val="00795299"/>
    <w:rsid w:val="007964B5"/>
    <w:rsid w:val="00796A4D"/>
    <w:rsid w:val="0079754C"/>
    <w:rsid w:val="007A3756"/>
    <w:rsid w:val="007A381F"/>
    <w:rsid w:val="007A3C19"/>
    <w:rsid w:val="007A3C29"/>
    <w:rsid w:val="007A48A5"/>
    <w:rsid w:val="007A4C33"/>
    <w:rsid w:val="007A597D"/>
    <w:rsid w:val="007A7042"/>
    <w:rsid w:val="007A7970"/>
    <w:rsid w:val="007B06D0"/>
    <w:rsid w:val="007B2800"/>
    <w:rsid w:val="007B2977"/>
    <w:rsid w:val="007B2EBB"/>
    <w:rsid w:val="007B3879"/>
    <w:rsid w:val="007B45B0"/>
    <w:rsid w:val="007B4688"/>
    <w:rsid w:val="007B510A"/>
    <w:rsid w:val="007C0DBC"/>
    <w:rsid w:val="007C225B"/>
    <w:rsid w:val="007C2AFD"/>
    <w:rsid w:val="007C4216"/>
    <w:rsid w:val="007C429B"/>
    <w:rsid w:val="007C467C"/>
    <w:rsid w:val="007C5332"/>
    <w:rsid w:val="007C59D0"/>
    <w:rsid w:val="007C7B4C"/>
    <w:rsid w:val="007C7C79"/>
    <w:rsid w:val="007D2688"/>
    <w:rsid w:val="007D2DA0"/>
    <w:rsid w:val="007D32D2"/>
    <w:rsid w:val="007D346A"/>
    <w:rsid w:val="007D62CF"/>
    <w:rsid w:val="007E06EB"/>
    <w:rsid w:val="007E14DD"/>
    <w:rsid w:val="007E1827"/>
    <w:rsid w:val="007E20F8"/>
    <w:rsid w:val="007E2374"/>
    <w:rsid w:val="007E3801"/>
    <w:rsid w:val="007E38DF"/>
    <w:rsid w:val="007E3A4B"/>
    <w:rsid w:val="007E4998"/>
    <w:rsid w:val="007E4CCC"/>
    <w:rsid w:val="007F0475"/>
    <w:rsid w:val="007F04C2"/>
    <w:rsid w:val="007F602C"/>
    <w:rsid w:val="007F61B7"/>
    <w:rsid w:val="007F6F4C"/>
    <w:rsid w:val="007F7654"/>
    <w:rsid w:val="00801479"/>
    <w:rsid w:val="008019F3"/>
    <w:rsid w:val="00801C7A"/>
    <w:rsid w:val="0080441C"/>
    <w:rsid w:val="00805B5E"/>
    <w:rsid w:val="00805F5D"/>
    <w:rsid w:val="008068D5"/>
    <w:rsid w:val="00807070"/>
    <w:rsid w:val="00811683"/>
    <w:rsid w:val="00812015"/>
    <w:rsid w:val="00813B56"/>
    <w:rsid w:val="00814431"/>
    <w:rsid w:val="008156BE"/>
    <w:rsid w:val="00820092"/>
    <w:rsid w:val="00820AFF"/>
    <w:rsid w:val="00821138"/>
    <w:rsid w:val="00821D07"/>
    <w:rsid w:val="0082204B"/>
    <w:rsid w:val="00822838"/>
    <w:rsid w:val="00822E51"/>
    <w:rsid w:val="00823594"/>
    <w:rsid w:val="008238B3"/>
    <w:rsid w:val="00824189"/>
    <w:rsid w:val="008261C4"/>
    <w:rsid w:val="008264A4"/>
    <w:rsid w:val="0082731F"/>
    <w:rsid w:val="0082762C"/>
    <w:rsid w:val="00831DA6"/>
    <w:rsid w:val="00832700"/>
    <w:rsid w:val="0083311E"/>
    <w:rsid w:val="0083317A"/>
    <w:rsid w:val="008347CC"/>
    <w:rsid w:val="00834AED"/>
    <w:rsid w:val="008372F7"/>
    <w:rsid w:val="00840394"/>
    <w:rsid w:val="008429C4"/>
    <w:rsid w:val="0084399C"/>
    <w:rsid w:val="00844360"/>
    <w:rsid w:val="00844707"/>
    <w:rsid w:val="008450F7"/>
    <w:rsid w:val="00845E9F"/>
    <w:rsid w:val="00846075"/>
    <w:rsid w:val="00846B8A"/>
    <w:rsid w:val="008501EC"/>
    <w:rsid w:val="008504E7"/>
    <w:rsid w:val="00852D2B"/>
    <w:rsid w:val="00853EB9"/>
    <w:rsid w:val="00854162"/>
    <w:rsid w:val="0085679A"/>
    <w:rsid w:val="008569D4"/>
    <w:rsid w:val="008636C9"/>
    <w:rsid w:val="008645C9"/>
    <w:rsid w:val="0086477D"/>
    <w:rsid w:val="00864E7F"/>
    <w:rsid w:val="00864F05"/>
    <w:rsid w:val="0086504E"/>
    <w:rsid w:val="00865A7F"/>
    <w:rsid w:val="00865E36"/>
    <w:rsid w:val="00866256"/>
    <w:rsid w:val="008708EE"/>
    <w:rsid w:val="00870971"/>
    <w:rsid w:val="00872532"/>
    <w:rsid w:val="008739F8"/>
    <w:rsid w:val="00874751"/>
    <w:rsid w:val="00875AC5"/>
    <w:rsid w:val="0088086D"/>
    <w:rsid w:val="00880CC7"/>
    <w:rsid w:val="00880DB2"/>
    <w:rsid w:val="00881592"/>
    <w:rsid w:val="008816D6"/>
    <w:rsid w:val="00881B59"/>
    <w:rsid w:val="00883280"/>
    <w:rsid w:val="00884B7C"/>
    <w:rsid w:val="00885507"/>
    <w:rsid w:val="00886667"/>
    <w:rsid w:val="00886D07"/>
    <w:rsid w:val="0089096C"/>
    <w:rsid w:val="00890D69"/>
    <w:rsid w:val="00891A3E"/>
    <w:rsid w:val="0089523E"/>
    <w:rsid w:val="00897765"/>
    <w:rsid w:val="008A142B"/>
    <w:rsid w:val="008A1CFF"/>
    <w:rsid w:val="008A1D27"/>
    <w:rsid w:val="008A2E54"/>
    <w:rsid w:val="008A3587"/>
    <w:rsid w:val="008A4581"/>
    <w:rsid w:val="008A4E04"/>
    <w:rsid w:val="008B0EEC"/>
    <w:rsid w:val="008B1CC3"/>
    <w:rsid w:val="008B1EFB"/>
    <w:rsid w:val="008B2D5D"/>
    <w:rsid w:val="008B5557"/>
    <w:rsid w:val="008C02BC"/>
    <w:rsid w:val="008C145B"/>
    <w:rsid w:val="008C1518"/>
    <w:rsid w:val="008C1DBE"/>
    <w:rsid w:val="008C4075"/>
    <w:rsid w:val="008C44E7"/>
    <w:rsid w:val="008C4813"/>
    <w:rsid w:val="008C4A17"/>
    <w:rsid w:val="008C7517"/>
    <w:rsid w:val="008D1390"/>
    <w:rsid w:val="008D18ED"/>
    <w:rsid w:val="008D1A83"/>
    <w:rsid w:val="008D26DF"/>
    <w:rsid w:val="008D34D8"/>
    <w:rsid w:val="008D44EB"/>
    <w:rsid w:val="008D481B"/>
    <w:rsid w:val="008D49DC"/>
    <w:rsid w:val="008D4A58"/>
    <w:rsid w:val="008D5981"/>
    <w:rsid w:val="008D5A06"/>
    <w:rsid w:val="008E1619"/>
    <w:rsid w:val="008E2105"/>
    <w:rsid w:val="008E317C"/>
    <w:rsid w:val="008E4444"/>
    <w:rsid w:val="008E561B"/>
    <w:rsid w:val="008E6BAE"/>
    <w:rsid w:val="008E6CE9"/>
    <w:rsid w:val="008E7AD3"/>
    <w:rsid w:val="008F0E86"/>
    <w:rsid w:val="008F11BE"/>
    <w:rsid w:val="008F305B"/>
    <w:rsid w:val="008F61E3"/>
    <w:rsid w:val="008F682C"/>
    <w:rsid w:val="008F6A42"/>
    <w:rsid w:val="00903188"/>
    <w:rsid w:val="0090399A"/>
    <w:rsid w:val="009054D1"/>
    <w:rsid w:val="009056DF"/>
    <w:rsid w:val="00906012"/>
    <w:rsid w:val="00906F15"/>
    <w:rsid w:val="00907766"/>
    <w:rsid w:val="00907F41"/>
    <w:rsid w:val="00910846"/>
    <w:rsid w:val="00911F7D"/>
    <w:rsid w:val="00911F9A"/>
    <w:rsid w:val="00912C5D"/>
    <w:rsid w:val="00914540"/>
    <w:rsid w:val="00915543"/>
    <w:rsid w:val="00915864"/>
    <w:rsid w:val="00916BB4"/>
    <w:rsid w:val="009170BC"/>
    <w:rsid w:val="009171CC"/>
    <w:rsid w:val="0091791A"/>
    <w:rsid w:val="00922A4E"/>
    <w:rsid w:val="00922B2D"/>
    <w:rsid w:val="00923AB8"/>
    <w:rsid w:val="00924200"/>
    <w:rsid w:val="009242A9"/>
    <w:rsid w:val="009245F4"/>
    <w:rsid w:val="00926FD5"/>
    <w:rsid w:val="0093068B"/>
    <w:rsid w:val="00930DFA"/>
    <w:rsid w:val="00931A20"/>
    <w:rsid w:val="0093296E"/>
    <w:rsid w:val="00933058"/>
    <w:rsid w:val="00933841"/>
    <w:rsid w:val="00935745"/>
    <w:rsid w:val="00935D0C"/>
    <w:rsid w:val="00936920"/>
    <w:rsid w:val="00936D05"/>
    <w:rsid w:val="00937321"/>
    <w:rsid w:val="009377CB"/>
    <w:rsid w:val="009401BB"/>
    <w:rsid w:val="00940FB6"/>
    <w:rsid w:val="00941BB1"/>
    <w:rsid w:val="00941BDE"/>
    <w:rsid w:val="00942487"/>
    <w:rsid w:val="00942FE1"/>
    <w:rsid w:val="00943275"/>
    <w:rsid w:val="009441E4"/>
    <w:rsid w:val="0094541B"/>
    <w:rsid w:val="00946032"/>
    <w:rsid w:val="0094652A"/>
    <w:rsid w:val="00946701"/>
    <w:rsid w:val="00946AB3"/>
    <w:rsid w:val="00946FE0"/>
    <w:rsid w:val="00947380"/>
    <w:rsid w:val="00950792"/>
    <w:rsid w:val="00950999"/>
    <w:rsid w:val="0095099B"/>
    <w:rsid w:val="009540AB"/>
    <w:rsid w:val="00955F18"/>
    <w:rsid w:val="0095685B"/>
    <w:rsid w:val="00957AE2"/>
    <w:rsid w:val="009615AC"/>
    <w:rsid w:val="00962B53"/>
    <w:rsid w:val="0096407D"/>
    <w:rsid w:val="009665B5"/>
    <w:rsid w:val="00967A50"/>
    <w:rsid w:val="00967D84"/>
    <w:rsid w:val="0097046A"/>
    <w:rsid w:val="009712D1"/>
    <w:rsid w:val="00971D1D"/>
    <w:rsid w:val="009732DD"/>
    <w:rsid w:val="00973CC3"/>
    <w:rsid w:val="00974373"/>
    <w:rsid w:val="009746EA"/>
    <w:rsid w:val="00974B58"/>
    <w:rsid w:val="00974F1E"/>
    <w:rsid w:val="009755A4"/>
    <w:rsid w:val="00975600"/>
    <w:rsid w:val="009758CF"/>
    <w:rsid w:val="00977129"/>
    <w:rsid w:val="009802C2"/>
    <w:rsid w:val="00980D3B"/>
    <w:rsid w:val="0098197A"/>
    <w:rsid w:val="00981F8B"/>
    <w:rsid w:val="0098276B"/>
    <w:rsid w:val="00984E82"/>
    <w:rsid w:val="009852BA"/>
    <w:rsid w:val="009857D5"/>
    <w:rsid w:val="00985997"/>
    <w:rsid w:val="00986B47"/>
    <w:rsid w:val="0098704F"/>
    <w:rsid w:val="00990511"/>
    <w:rsid w:val="00990954"/>
    <w:rsid w:val="00990F73"/>
    <w:rsid w:val="009919A2"/>
    <w:rsid w:val="00991BC7"/>
    <w:rsid w:val="0099291B"/>
    <w:rsid w:val="00992C32"/>
    <w:rsid w:val="009938B0"/>
    <w:rsid w:val="009948C9"/>
    <w:rsid w:val="00996295"/>
    <w:rsid w:val="0099668C"/>
    <w:rsid w:val="00996A18"/>
    <w:rsid w:val="00997A7A"/>
    <w:rsid w:val="009A01EE"/>
    <w:rsid w:val="009A02B7"/>
    <w:rsid w:val="009A12B5"/>
    <w:rsid w:val="009A1EF8"/>
    <w:rsid w:val="009A28FD"/>
    <w:rsid w:val="009A2E92"/>
    <w:rsid w:val="009A30AD"/>
    <w:rsid w:val="009A4A47"/>
    <w:rsid w:val="009A528A"/>
    <w:rsid w:val="009A5FFA"/>
    <w:rsid w:val="009A75B8"/>
    <w:rsid w:val="009A79F0"/>
    <w:rsid w:val="009A7A75"/>
    <w:rsid w:val="009B02BF"/>
    <w:rsid w:val="009B09AC"/>
    <w:rsid w:val="009B115F"/>
    <w:rsid w:val="009B213C"/>
    <w:rsid w:val="009B2B21"/>
    <w:rsid w:val="009B2B84"/>
    <w:rsid w:val="009B3C67"/>
    <w:rsid w:val="009B3F6F"/>
    <w:rsid w:val="009B431D"/>
    <w:rsid w:val="009B73A0"/>
    <w:rsid w:val="009B7760"/>
    <w:rsid w:val="009C15C5"/>
    <w:rsid w:val="009C1C13"/>
    <w:rsid w:val="009C20A4"/>
    <w:rsid w:val="009C2264"/>
    <w:rsid w:val="009C3636"/>
    <w:rsid w:val="009C3B94"/>
    <w:rsid w:val="009C3D5F"/>
    <w:rsid w:val="009C4CA7"/>
    <w:rsid w:val="009C5363"/>
    <w:rsid w:val="009C55AE"/>
    <w:rsid w:val="009C6268"/>
    <w:rsid w:val="009C7588"/>
    <w:rsid w:val="009C7E43"/>
    <w:rsid w:val="009D067B"/>
    <w:rsid w:val="009D0CDD"/>
    <w:rsid w:val="009D2096"/>
    <w:rsid w:val="009D2DC8"/>
    <w:rsid w:val="009D316B"/>
    <w:rsid w:val="009D324C"/>
    <w:rsid w:val="009D3508"/>
    <w:rsid w:val="009D3CEF"/>
    <w:rsid w:val="009D3F63"/>
    <w:rsid w:val="009D45C4"/>
    <w:rsid w:val="009D56C0"/>
    <w:rsid w:val="009D60AD"/>
    <w:rsid w:val="009D60C6"/>
    <w:rsid w:val="009D6BA2"/>
    <w:rsid w:val="009D746A"/>
    <w:rsid w:val="009D7ED7"/>
    <w:rsid w:val="009E08B7"/>
    <w:rsid w:val="009E0F66"/>
    <w:rsid w:val="009E1ACA"/>
    <w:rsid w:val="009E38C0"/>
    <w:rsid w:val="009E483B"/>
    <w:rsid w:val="009E4D02"/>
    <w:rsid w:val="009E7739"/>
    <w:rsid w:val="009F52E1"/>
    <w:rsid w:val="009F5EB8"/>
    <w:rsid w:val="009F66A1"/>
    <w:rsid w:val="009F7238"/>
    <w:rsid w:val="00A00AED"/>
    <w:rsid w:val="00A00E95"/>
    <w:rsid w:val="00A013E6"/>
    <w:rsid w:val="00A0150E"/>
    <w:rsid w:val="00A04F4A"/>
    <w:rsid w:val="00A05C7D"/>
    <w:rsid w:val="00A120ED"/>
    <w:rsid w:val="00A1278A"/>
    <w:rsid w:val="00A139C7"/>
    <w:rsid w:val="00A14614"/>
    <w:rsid w:val="00A15223"/>
    <w:rsid w:val="00A1546E"/>
    <w:rsid w:val="00A1661D"/>
    <w:rsid w:val="00A17248"/>
    <w:rsid w:val="00A2283A"/>
    <w:rsid w:val="00A22B0F"/>
    <w:rsid w:val="00A22E9D"/>
    <w:rsid w:val="00A243B1"/>
    <w:rsid w:val="00A2495A"/>
    <w:rsid w:val="00A25C93"/>
    <w:rsid w:val="00A26787"/>
    <w:rsid w:val="00A300E1"/>
    <w:rsid w:val="00A335D4"/>
    <w:rsid w:val="00A33D41"/>
    <w:rsid w:val="00A340F9"/>
    <w:rsid w:val="00A36102"/>
    <w:rsid w:val="00A361DF"/>
    <w:rsid w:val="00A3662D"/>
    <w:rsid w:val="00A37039"/>
    <w:rsid w:val="00A3744E"/>
    <w:rsid w:val="00A402D8"/>
    <w:rsid w:val="00A42C66"/>
    <w:rsid w:val="00A43147"/>
    <w:rsid w:val="00A432DF"/>
    <w:rsid w:val="00A4506B"/>
    <w:rsid w:val="00A456E5"/>
    <w:rsid w:val="00A46D55"/>
    <w:rsid w:val="00A50ED5"/>
    <w:rsid w:val="00A51241"/>
    <w:rsid w:val="00A52E35"/>
    <w:rsid w:val="00A53CB9"/>
    <w:rsid w:val="00A5514A"/>
    <w:rsid w:val="00A5522F"/>
    <w:rsid w:val="00A573CA"/>
    <w:rsid w:val="00A60019"/>
    <w:rsid w:val="00A6094D"/>
    <w:rsid w:val="00A63BE0"/>
    <w:rsid w:val="00A65629"/>
    <w:rsid w:val="00A65C75"/>
    <w:rsid w:val="00A673EB"/>
    <w:rsid w:val="00A70626"/>
    <w:rsid w:val="00A712C2"/>
    <w:rsid w:val="00A71EC2"/>
    <w:rsid w:val="00A72F93"/>
    <w:rsid w:val="00A73C04"/>
    <w:rsid w:val="00A74BB9"/>
    <w:rsid w:val="00A7555D"/>
    <w:rsid w:val="00A75FE2"/>
    <w:rsid w:val="00A76530"/>
    <w:rsid w:val="00A771C0"/>
    <w:rsid w:val="00A7765F"/>
    <w:rsid w:val="00A8136D"/>
    <w:rsid w:val="00A818E6"/>
    <w:rsid w:val="00A8282B"/>
    <w:rsid w:val="00A83048"/>
    <w:rsid w:val="00A8329E"/>
    <w:rsid w:val="00A83357"/>
    <w:rsid w:val="00A83D98"/>
    <w:rsid w:val="00A85E51"/>
    <w:rsid w:val="00A90129"/>
    <w:rsid w:val="00A90B03"/>
    <w:rsid w:val="00A91534"/>
    <w:rsid w:val="00A91DDE"/>
    <w:rsid w:val="00A91FCC"/>
    <w:rsid w:val="00A9246E"/>
    <w:rsid w:val="00A928A9"/>
    <w:rsid w:val="00A92C94"/>
    <w:rsid w:val="00AA033F"/>
    <w:rsid w:val="00AA035C"/>
    <w:rsid w:val="00AA1FD8"/>
    <w:rsid w:val="00AA347A"/>
    <w:rsid w:val="00AA3B06"/>
    <w:rsid w:val="00AA4306"/>
    <w:rsid w:val="00AA4879"/>
    <w:rsid w:val="00AA4D1C"/>
    <w:rsid w:val="00AA4FE0"/>
    <w:rsid w:val="00AA60B2"/>
    <w:rsid w:val="00AA689C"/>
    <w:rsid w:val="00AB1AA0"/>
    <w:rsid w:val="00AB328F"/>
    <w:rsid w:val="00AB43B3"/>
    <w:rsid w:val="00AB5C74"/>
    <w:rsid w:val="00AB61B7"/>
    <w:rsid w:val="00AB6DC7"/>
    <w:rsid w:val="00AC142C"/>
    <w:rsid w:val="00AC1A01"/>
    <w:rsid w:val="00AC2682"/>
    <w:rsid w:val="00AC2D86"/>
    <w:rsid w:val="00AC32AB"/>
    <w:rsid w:val="00AC466A"/>
    <w:rsid w:val="00AC56F4"/>
    <w:rsid w:val="00AD0492"/>
    <w:rsid w:val="00AD1600"/>
    <w:rsid w:val="00AD3FD6"/>
    <w:rsid w:val="00AD4805"/>
    <w:rsid w:val="00AD5E6D"/>
    <w:rsid w:val="00AD6387"/>
    <w:rsid w:val="00AD6C78"/>
    <w:rsid w:val="00AD6F9B"/>
    <w:rsid w:val="00AE2A65"/>
    <w:rsid w:val="00AE2CA3"/>
    <w:rsid w:val="00AE3B3D"/>
    <w:rsid w:val="00AE4FC1"/>
    <w:rsid w:val="00AE5BD9"/>
    <w:rsid w:val="00AE6930"/>
    <w:rsid w:val="00AE775E"/>
    <w:rsid w:val="00AF08F2"/>
    <w:rsid w:val="00AF18F4"/>
    <w:rsid w:val="00AF24E0"/>
    <w:rsid w:val="00AF2628"/>
    <w:rsid w:val="00AF2DD3"/>
    <w:rsid w:val="00AF2FD5"/>
    <w:rsid w:val="00AF360A"/>
    <w:rsid w:val="00AF3A94"/>
    <w:rsid w:val="00AF4160"/>
    <w:rsid w:val="00AF44CF"/>
    <w:rsid w:val="00AF72AE"/>
    <w:rsid w:val="00B013D9"/>
    <w:rsid w:val="00B05F4B"/>
    <w:rsid w:val="00B06588"/>
    <w:rsid w:val="00B07061"/>
    <w:rsid w:val="00B103BA"/>
    <w:rsid w:val="00B107C6"/>
    <w:rsid w:val="00B108B0"/>
    <w:rsid w:val="00B1115E"/>
    <w:rsid w:val="00B115BB"/>
    <w:rsid w:val="00B11739"/>
    <w:rsid w:val="00B11C1E"/>
    <w:rsid w:val="00B11D21"/>
    <w:rsid w:val="00B12539"/>
    <w:rsid w:val="00B14725"/>
    <w:rsid w:val="00B14A92"/>
    <w:rsid w:val="00B1577B"/>
    <w:rsid w:val="00B1590C"/>
    <w:rsid w:val="00B160BC"/>
    <w:rsid w:val="00B16C89"/>
    <w:rsid w:val="00B17783"/>
    <w:rsid w:val="00B17B6E"/>
    <w:rsid w:val="00B17D77"/>
    <w:rsid w:val="00B207C7"/>
    <w:rsid w:val="00B20F77"/>
    <w:rsid w:val="00B21325"/>
    <w:rsid w:val="00B21332"/>
    <w:rsid w:val="00B219A0"/>
    <w:rsid w:val="00B21FB0"/>
    <w:rsid w:val="00B221C6"/>
    <w:rsid w:val="00B22731"/>
    <w:rsid w:val="00B2339B"/>
    <w:rsid w:val="00B23593"/>
    <w:rsid w:val="00B23698"/>
    <w:rsid w:val="00B23997"/>
    <w:rsid w:val="00B23F1C"/>
    <w:rsid w:val="00B241FF"/>
    <w:rsid w:val="00B24855"/>
    <w:rsid w:val="00B25D0C"/>
    <w:rsid w:val="00B26FC1"/>
    <w:rsid w:val="00B270B7"/>
    <w:rsid w:val="00B310E4"/>
    <w:rsid w:val="00B318BE"/>
    <w:rsid w:val="00B33408"/>
    <w:rsid w:val="00B3415F"/>
    <w:rsid w:val="00B352D1"/>
    <w:rsid w:val="00B35456"/>
    <w:rsid w:val="00B35BB5"/>
    <w:rsid w:val="00B3609A"/>
    <w:rsid w:val="00B42283"/>
    <w:rsid w:val="00B42A6B"/>
    <w:rsid w:val="00B42B96"/>
    <w:rsid w:val="00B4373C"/>
    <w:rsid w:val="00B44855"/>
    <w:rsid w:val="00B45096"/>
    <w:rsid w:val="00B46208"/>
    <w:rsid w:val="00B4649A"/>
    <w:rsid w:val="00B468AF"/>
    <w:rsid w:val="00B46FFC"/>
    <w:rsid w:val="00B47556"/>
    <w:rsid w:val="00B502F9"/>
    <w:rsid w:val="00B5079E"/>
    <w:rsid w:val="00B53124"/>
    <w:rsid w:val="00B536DE"/>
    <w:rsid w:val="00B57FA0"/>
    <w:rsid w:val="00B606CF"/>
    <w:rsid w:val="00B606D9"/>
    <w:rsid w:val="00B613B8"/>
    <w:rsid w:val="00B6210E"/>
    <w:rsid w:val="00B62EA0"/>
    <w:rsid w:val="00B62F9F"/>
    <w:rsid w:val="00B63E6C"/>
    <w:rsid w:val="00B649E9"/>
    <w:rsid w:val="00B66294"/>
    <w:rsid w:val="00B702A2"/>
    <w:rsid w:val="00B7067B"/>
    <w:rsid w:val="00B70D50"/>
    <w:rsid w:val="00B7172D"/>
    <w:rsid w:val="00B71C34"/>
    <w:rsid w:val="00B74705"/>
    <w:rsid w:val="00B75DD4"/>
    <w:rsid w:val="00B76166"/>
    <w:rsid w:val="00B76E2A"/>
    <w:rsid w:val="00B772FC"/>
    <w:rsid w:val="00B77AF9"/>
    <w:rsid w:val="00B77FE5"/>
    <w:rsid w:val="00B80367"/>
    <w:rsid w:val="00B806F2"/>
    <w:rsid w:val="00B82A88"/>
    <w:rsid w:val="00B82E2F"/>
    <w:rsid w:val="00B85530"/>
    <w:rsid w:val="00B85582"/>
    <w:rsid w:val="00B857A6"/>
    <w:rsid w:val="00B85855"/>
    <w:rsid w:val="00B85ABE"/>
    <w:rsid w:val="00B85B4D"/>
    <w:rsid w:val="00B85BA9"/>
    <w:rsid w:val="00B86109"/>
    <w:rsid w:val="00B864D7"/>
    <w:rsid w:val="00B87008"/>
    <w:rsid w:val="00B91529"/>
    <w:rsid w:val="00B91B58"/>
    <w:rsid w:val="00B93217"/>
    <w:rsid w:val="00B94485"/>
    <w:rsid w:val="00B946A5"/>
    <w:rsid w:val="00B946AD"/>
    <w:rsid w:val="00B946CE"/>
    <w:rsid w:val="00B95B3F"/>
    <w:rsid w:val="00B967BD"/>
    <w:rsid w:val="00B975AA"/>
    <w:rsid w:val="00B97798"/>
    <w:rsid w:val="00BA0DA3"/>
    <w:rsid w:val="00BA168E"/>
    <w:rsid w:val="00BA1776"/>
    <w:rsid w:val="00BA1B30"/>
    <w:rsid w:val="00BA26AE"/>
    <w:rsid w:val="00BA2D3C"/>
    <w:rsid w:val="00BA2FB1"/>
    <w:rsid w:val="00BA3CC8"/>
    <w:rsid w:val="00BA4509"/>
    <w:rsid w:val="00BA4BB9"/>
    <w:rsid w:val="00BA5B7E"/>
    <w:rsid w:val="00BA6467"/>
    <w:rsid w:val="00BA67DD"/>
    <w:rsid w:val="00BB106E"/>
    <w:rsid w:val="00BB1D55"/>
    <w:rsid w:val="00BB29BD"/>
    <w:rsid w:val="00BB4E0D"/>
    <w:rsid w:val="00BB5CE4"/>
    <w:rsid w:val="00BB7B64"/>
    <w:rsid w:val="00BC02FF"/>
    <w:rsid w:val="00BC0404"/>
    <w:rsid w:val="00BC20DE"/>
    <w:rsid w:val="00BC2CB6"/>
    <w:rsid w:val="00BC38C3"/>
    <w:rsid w:val="00BC4E81"/>
    <w:rsid w:val="00BC6938"/>
    <w:rsid w:val="00BC69DC"/>
    <w:rsid w:val="00BC7DCE"/>
    <w:rsid w:val="00BD0610"/>
    <w:rsid w:val="00BD0CC8"/>
    <w:rsid w:val="00BD133D"/>
    <w:rsid w:val="00BD249B"/>
    <w:rsid w:val="00BD7AE6"/>
    <w:rsid w:val="00BE198A"/>
    <w:rsid w:val="00BE2CD8"/>
    <w:rsid w:val="00BE3491"/>
    <w:rsid w:val="00BE3BAB"/>
    <w:rsid w:val="00BE411D"/>
    <w:rsid w:val="00BE4839"/>
    <w:rsid w:val="00BE55BF"/>
    <w:rsid w:val="00BE6D0C"/>
    <w:rsid w:val="00BE79C6"/>
    <w:rsid w:val="00BE7AEA"/>
    <w:rsid w:val="00BF2E3B"/>
    <w:rsid w:val="00BF4778"/>
    <w:rsid w:val="00BF539B"/>
    <w:rsid w:val="00BF5AF2"/>
    <w:rsid w:val="00BF5BD3"/>
    <w:rsid w:val="00BF7A00"/>
    <w:rsid w:val="00C00CD5"/>
    <w:rsid w:val="00C02455"/>
    <w:rsid w:val="00C0249A"/>
    <w:rsid w:val="00C02A08"/>
    <w:rsid w:val="00C068E6"/>
    <w:rsid w:val="00C07AA8"/>
    <w:rsid w:val="00C10458"/>
    <w:rsid w:val="00C12655"/>
    <w:rsid w:val="00C13836"/>
    <w:rsid w:val="00C13B26"/>
    <w:rsid w:val="00C144A3"/>
    <w:rsid w:val="00C15D56"/>
    <w:rsid w:val="00C165CD"/>
    <w:rsid w:val="00C16A5F"/>
    <w:rsid w:val="00C175C1"/>
    <w:rsid w:val="00C17A4B"/>
    <w:rsid w:val="00C20936"/>
    <w:rsid w:val="00C20DB4"/>
    <w:rsid w:val="00C21AC1"/>
    <w:rsid w:val="00C231D8"/>
    <w:rsid w:val="00C23204"/>
    <w:rsid w:val="00C2332E"/>
    <w:rsid w:val="00C2580C"/>
    <w:rsid w:val="00C25E3B"/>
    <w:rsid w:val="00C268CC"/>
    <w:rsid w:val="00C27022"/>
    <w:rsid w:val="00C27F4A"/>
    <w:rsid w:val="00C31C18"/>
    <w:rsid w:val="00C32A44"/>
    <w:rsid w:val="00C33C6D"/>
    <w:rsid w:val="00C33DEF"/>
    <w:rsid w:val="00C3527B"/>
    <w:rsid w:val="00C35437"/>
    <w:rsid w:val="00C3546A"/>
    <w:rsid w:val="00C36375"/>
    <w:rsid w:val="00C4040B"/>
    <w:rsid w:val="00C404F2"/>
    <w:rsid w:val="00C40A6B"/>
    <w:rsid w:val="00C419EC"/>
    <w:rsid w:val="00C42153"/>
    <w:rsid w:val="00C42313"/>
    <w:rsid w:val="00C43373"/>
    <w:rsid w:val="00C43471"/>
    <w:rsid w:val="00C438DE"/>
    <w:rsid w:val="00C44F08"/>
    <w:rsid w:val="00C45708"/>
    <w:rsid w:val="00C45F75"/>
    <w:rsid w:val="00C461C5"/>
    <w:rsid w:val="00C5000B"/>
    <w:rsid w:val="00C55163"/>
    <w:rsid w:val="00C56303"/>
    <w:rsid w:val="00C56729"/>
    <w:rsid w:val="00C621B4"/>
    <w:rsid w:val="00C62AE2"/>
    <w:rsid w:val="00C655D8"/>
    <w:rsid w:val="00C66218"/>
    <w:rsid w:val="00C71243"/>
    <w:rsid w:val="00C71920"/>
    <w:rsid w:val="00C7271E"/>
    <w:rsid w:val="00C728AD"/>
    <w:rsid w:val="00C72E0E"/>
    <w:rsid w:val="00C73005"/>
    <w:rsid w:val="00C74A14"/>
    <w:rsid w:val="00C75BF0"/>
    <w:rsid w:val="00C76B2E"/>
    <w:rsid w:val="00C775D9"/>
    <w:rsid w:val="00C77D11"/>
    <w:rsid w:val="00C81A48"/>
    <w:rsid w:val="00C829AB"/>
    <w:rsid w:val="00C82CC7"/>
    <w:rsid w:val="00C82D6B"/>
    <w:rsid w:val="00C830D6"/>
    <w:rsid w:val="00C83361"/>
    <w:rsid w:val="00C83F4D"/>
    <w:rsid w:val="00C86799"/>
    <w:rsid w:val="00C867A6"/>
    <w:rsid w:val="00C902E5"/>
    <w:rsid w:val="00C9172D"/>
    <w:rsid w:val="00C9185A"/>
    <w:rsid w:val="00C926B6"/>
    <w:rsid w:val="00C92D65"/>
    <w:rsid w:val="00C930C9"/>
    <w:rsid w:val="00C9454A"/>
    <w:rsid w:val="00C9462B"/>
    <w:rsid w:val="00C946EE"/>
    <w:rsid w:val="00C955CD"/>
    <w:rsid w:val="00C9586C"/>
    <w:rsid w:val="00C9629C"/>
    <w:rsid w:val="00C9641A"/>
    <w:rsid w:val="00C974C9"/>
    <w:rsid w:val="00CA01CC"/>
    <w:rsid w:val="00CA0944"/>
    <w:rsid w:val="00CA0D6D"/>
    <w:rsid w:val="00CA2FA7"/>
    <w:rsid w:val="00CA310B"/>
    <w:rsid w:val="00CA5B41"/>
    <w:rsid w:val="00CA5FA5"/>
    <w:rsid w:val="00CA65F6"/>
    <w:rsid w:val="00CA7116"/>
    <w:rsid w:val="00CB4C87"/>
    <w:rsid w:val="00CB5283"/>
    <w:rsid w:val="00CB56CF"/>
    <w:rsid w:val="00CB6CA0"/>
    <w:rsid w:val="00CC008A"/>
    <w:rsid w:val="00CC0728"/>
    <w:rsid w:val="00CC26B3"/>
    <w:rsid w:val="00CC2C90"/>
    <w:rsid w:val="00CC3240"/>
    <w:rsid w:val="00CC3425"/>
    <w:rsid w:val="00CC3CB1"/>
    <w:rsid w:val="00CC4C26"/>
    <w:rsid w:val="00CC58F0"/>
    <w:rsid w:val="00CC66C2"/>
    <w:rsid w:val="00CC7319"/>
    <w:rsid w:val="00CD03E6"/>
    <w:rsid w:val="00CD1011"/>
    <w:rsid w:val="00CD1410"/>
    <w:rsid w:val="00CD1534"/>
    <w:rsid w:val="00CD3269"/>
    <w:rsid w:val="00CD4189"/>
    <w:rsid w:val="00CD438A"/>
    <w:rsid w:val="00CD4705"/>
    <w:rsid w:val="00CD487F"/>
    <w:rsid w:val="00CD4B79"/>
    <w:rsid w:val="00CD5312"/>
    <w:rsid w:val="00CD5E51"/>
    <w:rsid w:val="00CD6C86"/>
    <w:rsid w:val="00CD7C19"/>
    <w:rsid w:val="00CE048B"/>
    <w:rsid w:val="00CE04BA"/>
    <w:rsid w:val="00CE0BFC"/>
    <w:rsid w:val="00CE136F"/>
    <w:rsid w:val="00CE1393"/>
    <w:rsid w:val="00CE19DD"/>
    <w:rsid w:val="00CE1D2F"/>
    <w:rsid w:val="00CE200F"/>
    <w:rsid w:val="00CE3FD4"/>
    <w:rsid w:val="00CE48D5"/>
    <w:rsid w:val="00CE493D"/>
    <w:rsid w:val="00CE4F72"/>
    <w:rsid w:val="00CE58C7"/>
    <w:rsid w:val="00CE5DE3"/>
    <w:rsid w:val="00CE6149"/>
    <w:rsid w:val="00CE6C0D"/>
    <w:rsid w:val="00CE6FE2"/>
    <w:rsid w:val="00CF1D8B"/>
    <w:rsid w:val="00CF2343"/>
    <w:rsid w:val="00CF24F8"/>
    <w:rsid w:val="00CF5E9C"/>
    <w:rsid w:val="00CF727C"/>
    <w:rsid w:val="00CF7A61"/>
    <w:rsid w:val="00D0016C"/>
    <w:rsid w:val="00D00261"/>
    <w:rsid w:val="00D0167F"/>
    <w:rsid w:val="00D040C3"/>
    <w:rsid w:val="00D04C4F"/>
    <w:rsid w:val="00D050C7"/>
    <w:rsid w:val="00D074ED"/>
    <w:rsid w:val="00D11770"/>
    <w:rsid w:val="00D1238F"/>
    <w:rsid w:val="00D133D0"/>
    <w:rsid w:val="00D14E8D"/>
    <w:rsid w:val="00D15E7A"/>
    <w:rsid w:val="00D17819"/>
    <w:rsid w:val="00D17B07"/>
    <w:rsid w:val="00D21444"/>
    <w:rsid w:val="00D229C3"/>
    <w:rsid w:val="00D22D9F"/>
    <w:rsid w:val="00D2342F"/>
    <w:rsid w:val="00D23C12"/>
    <w:rsid w:val="00D23E59"/>
    <w:rsid w:val="00D25A04"/>
    <w:rsid w:val="00D27F16"/>
    <w:rsid w:val="00D32D56"/>
    <w:rsid w:val="00D3497F"/>
    <w:rsid w:val="00D34DEA"/>
    <w:rsid w:val="00D36C20"/>
    <w:rsid w:val="00D414D1"/>
    <w:rsid w:val="00D41E9B"/>
    <w:rsid w:val="00D42C45"/>
    <w:rsid w:val="00D43E56"/>
    <w:rsid w:val="00D441B7"/>
    <w:rsid w:val="00D446FA"/>
    <w:rsid w:val="00D464C7"/>
    <w:rsid w:val="00D478F4"/>
    <w:rsid w:val="00D50AFB"/>
    <w:rsid w:val="00D514AC"/>
    <w:rsid w:val="00D53253"/>
    <w:rsid w:val="00D539C2"/>
    <w:rsid w:val="00D54370"/>
    <w:rsid w:val="00D5529D"/>
    <w:rsid w:val="00D55C1D"/>
    <w:rsid w:val="00D56459"/>
    <w:rsid w:val="00D600DE"/>
    <w:rsid w:val="00D60AEE"/>
    <w:rsid w:val="00D615FB"/>
    <w:rsid w:val="00D63791"/>
    <w:rsid w:val="00D63D29"/>
    <w:rsid w:val="00D64165"/>
    <w:rsid w:val="00D66154"/>
    <w:rsid w:val="00D66A4C"/>
    <w:rsid w:val="00D710A3"/>
    <w:rsid w:val="00D71179"/>
    <w:rsid w:val="00D71C7D"/>
    <w:rsid w:val="00D7202E"/>
    <w:rsid w:val="00D722B6"/>
    <w:rsid w:val="00D74108"/>
    <w:rsid w:val="00D752A3"/>
    <w:rsid w:val="00D75A2A"/>
    <w:rsid w:val="00D75ACF"/>
    <w:rsid w:val="00D75AF1"/>
    <w:rsid w:val="00D77324"/>
    <w:rsid w:val="00D777F9"/>
    <w:rsid w:val="00D77B30"/>
    <w:rsid w:val="00D81035"/>
    <w:rsid w:val="00D81576"/>
    <w:rsid w:val="00D824D2"/>
    <w:rsid w:val="00D85664"/>
    <w:rsid w:val="00D8583B"/>
    <w:rsid w:val="00D8623F"/>
    <w:rsid w:val="00D86BB2"/>
    <w:rsid w:val="00D873F5"/>
    <w:rsid w:val="00D91B42"/>
    <w:rsid w:val="00D926A7"/>
    <w:rsid w:val="00D927D6"/>
    <w:rsid w:val="00D92922"/>
    <w:rsid w:val="00D92D21"/>
    <w:rsid w:val="00D93ADA"/>
    <w:rsid w:val="00D94E34"/>
    <w:rsid w:val="00D94F89"/>
    <w:rsid w:val="00D95132"/>
    <w:rsid w:val="00D965A7"/>
    <w:rsid w:val="00D96D54"/>
    <w:rsid w:val="00D97EEB"/>
    <w:rsid w:val="00DA2D12"/>
    <w:rsid w:val="00DA32DF"/>
    <w:rsid w:val="00DA3D68"/>
    <w:rsid w:val="00DA4A4D"/>
    <w:rsid w:val="00DA5170"/>
    <w:rsid w:val="00DB2F64"/>
    <w:rsid w:val="00DB337C"/>
    <w:rsid w:val="00DB381C"/>
    <w:rsid w:val="00DB3FFB"/>
    <w:rsid w:val="00DB48B0"/>
    <w:rsid w:val="00DB4919"/>
    <w:rsid w:val="00DB4FF5"/>
    <w:rsid w:val="00DB5CFF"/>
    <w:rsid w:val="00DB618C"/>
    <w:rsid w:val="00DB6987"/>
    <w:rsid w:val="00DB6C9A"/>
    <w:rsid w:val="00DB6FD8"/>
    <w:rsid w:val="00DB7023"/>
    <w:rsid w:val="00DB7AAE"/>
    <w:rsid w:val="00DC33C6"/>
    <w:rsid w:val="00DC42C5"/>
    <w:rsid w:val="00DC4C2E"/>
    <w:rsid w:val="00DC57A0"/>
    <w:rsid w:val="00DC5D10"/>
    <w:rsid w:val="00DC6073"/>
    <w:rsid w:val="00DC6D37"/>
    <w:rsid w:val="00DC7471"/>
    <w:rsid w:val="00DD08E5"/>
    <w:rsid w:val="00DD1D74"/>
    <w:rsid w:val="00DD434F"/>
    <w:rsid w:val="00DD68E3"/>
    <w:rsid w:val="00DD7278"/>
    <w:rsid w:val="00DD7DC8"/>
    <w:rsid w:val="00DE0384"/>
    <w:rsid w:val="00DE0F22"/>
    <w:rsid w:val="00DE1664"/>
    <w:rsid w:val="00DE2035"/>
    <w:rsid w:val="00DE2401"/>
    <w:rsid w:val="00DE458C"/>
    <w:rsid w:val="00DE7453"/>
    <w:rsid w:val="00DE7CA4"/>
    <w:rsid w:val="00DF0034"/>
    <w:rsid w:val="00DF1C3B"/>
    <w:rsid w:val="00DF3E9E"/>
    <w:rsid w:val="00DF4140"/>
    <w:rsid w:val="00DF5861"/>
    <w:rsid w:val="00DF6857"/>
    <w:rsid w:val="00DF6D2E"/>
    <w:rsid w:val="00DF7733"/>
    <w:rsid w:val="00E009A4"/>
    <w:rsid w:val="00E024AB"/>
    <w:rsid w:val="00E027E7"/>
    <w:rsid w:val="00E040C5"/>
    <w:rsid w:val="00E06265"/>
    <w:rsid w:val="00E06B09"/>
    <w:rsid w:val="00E07A0D"/>
    <w:rsid w:val="00E10A33"/>
    <w:rsid w:val="00E11B48"/>
    <w:rsid w:val="00E14771"/>
    <w:rsid w:val="00E155E6"/>
    <w:rsid w:val="00E157C6"/>
    <w:rsid w:val="00E15B1F"/>
    <w:rsid w:val="00E15B48"/>
    <w:rsid w:val="00E164B0"/>
    <w:rsid w:val="00E2100B"/>
    <w:rsid w:val="00E22433"/>
    <w:rsid w:val="00E239A0"/>
    <w:rsid w:val="00E24E9A"/>
    <w:rsid w:val="00E24F71"/>
    <w:rsid w:val="00E254A7"/>
    <w:rsid w:val="00E26A07"/>
    <w:rsid w:val="00E30418"/>
    <w:rsid w:val="00E33C1A"/>
    <w:rsid w:val="00E33E64"/>
    <w:rsid w:val="00E346A6"/>
    <w:rsid w:val="00E346F3"/>
    <w:rsid w:val="00E35E4B"/>
    <w:rsid w:val="00E35FDA"/>
    <w:rsid w:val="00E369ED"/>
    <w:rsid w:val="00E379BF"/>
    <w:rsid w:val="00E37F33"/>
    <w:rsid w:val="00E40DA0"/>
    <w:rsid w:val="00E46388"/>
    <w:rsid w:val="00E503EF"/>
    <w:rsid w:val="00E50C20"/>
    <w:rsid w:val="00E50CD3"/>
    <w:rsid w:val="00E51BA9"/>
    <w:rsid w:val="00E51DC9"/>
    <w:rsid w:val="00E53638"/>
    <w:rsid w:val="00E54BA9"/>
    <w:rsid w:val="00E554AB"/>
    <w:rsid w:val="00E558B5"/>
    <w:rsid w:val="00E57596"/>
    <w:rsid w:val="00E57AE1"/>
    <w:rsid w:val="00E60502"/>
    <w:rsid w:val="00E60BFE"/>
    <w:rsid w:val="00E62AEB"/>
    <w:rsid w:val="00E62E82"/>
    <w:rsid w:val="00E63B8D"/>
    <w:rsid w:val="00E641F4"/>
    <w:rsid w:val="00E655C4"/>
    <w:rsid w:val="00E659FC"/>
    <w:rsid w:val="00E66D95"/>
    <w:rsid w:val="00E6783B"/>
    <w:rsid w:val="00E71C64"/>
    <w:rsid w:val="00E71DC0"/>
    <w:rsid w:val="00E71ED6"/>
    <w:rsid w:val="00E73A78"/>
    <w:rsid w:val="00E75061"/>
    <w:rsid w:val="00E765FE"/>
    <w:rsid w:val="00E7683F"/>
    <w:rsid w:val="00E76E50"/>
    <w:rsid w:val="00E76EBD"/>
    <w:rsid w:val="00E7704F"/>
    <w:rsid w:val="00E7773A"/>
    <w:rsid w:val="00E77BF3"/>
    <w:rsid w:val="00E803B3"/>
    <w:rsid w:val="00E816D7"/>
    <w:rsid w:val="00E81F9F"/>
    <w:rsid w:val="00E83456"/>
    <w:rsid w:val="00E8477A"/>
    <w:rsid w:val="00E84DEB"/>
    <w:rsid w:val="00E85A01"/>
    <w:rsid w:val="00E85B32"/>
    <w:rsid w:val="00E87DF0"/>
    <w:rsid w:val="00E90733"/>
    <w:rsid w:val="00E93526"/>
    <w:rsid w:val="00E93BF2"/>
    <w:rsid w:val="00E949FE"/>
    <w:rsid w:val="00E96467"/>
    <w:rsid w:val="00E97E33"/>
    <w:rsid w:val="00EA06C0"/>
    <w:rsid w:val="00EA17D4"/>
    <w:rsid w:val="00EA2436"/>
    <w:rsid w:val="00EA2E43"/>
    <w:rsid w:val="00EA4078"/>
    <w:rsid w:val="00EA51D7"/>
    <w:rsid w:val="00EB19E6"/>
    <w:rsid w:val="00EB1B83"/>
    <w:rsid w:val="00EB1D8E"/>
    <w:rsid w:val="00EB1EC3"/>
    <w:rsid w:val="00EB3FBA"/>
    <w:rsid w:val="00EB42F6"/>
    <w:rsid w:val="00EB4C33"/>
    <w:rsid w:val="00EB77D1"/>
    <w:rsid w:val="00EC037D"/>
    <w:rsid w:val="00EC3F4C"/>
    <w:rsid w:val="00EC47AA"/>
    <w:rsid w:val="00EC5ADC"/>
    <w:rsid w:val="00EC6D85"/>
    <w:rsid w:val="00ED04E6"/>
    <w:rsid w:val="00ED3969"/>
    <w:rsid w:val="00ED42B0"/>
    <w:rsid w:val="00ED4F40"/>
    <w:rsid w:val="00ED5BA7"/>
    <w:rsid w:val="00ED5CCE"/>
    <w:rsid w:val="00ED621E"/>
    <w:rsid w:val="00ED6EB5"/>
    <w:rsid w:val="00ED78F3"/>
    <w:rsid w:val="00ED7AC2"/>
    <w:rsid w:val="00ED7BEC"/>
    <w:rsid w:val="00EE156B"/>
    <w:rsid w:val="00EE217F"/>
    <w:rsid w:val="00EE2D95"/>
    <w:rsid w:val="00EE32EA"/>
    <w:rsid w:val="00EE367C"/>
    <w:rsid w:val="00EE36DF"/>
    <w:rsid w:val="00EE3C1A"/>
    <w:rsid w:val="00EE3EF3"/>
    <w:rsid w:val="00EE493E"/>
    <w:rsid w:val="00EE7DBB"/>
    <w:rsid w:val="00EF0443"/>
    <w:rsid w:val="00EF0B44"/>
    <w:rsid w:val="00EF11F9"/>
    <w:rsid w:val="00EF1D0A"/>
    <w:rsid w:val="00EF1E68"/>
    <w:rsid w:val="00EF5ECE"/>
    <w:rsid w:val="00EF69AF"/>
    <w:rsid w:val="00EF7D52"/>
    <w:rsid w:val="00EF7E04"/>
    <w:rsid w:val="00F00362"/>
    <w:rsid w:val="00F0052F"/>
    <w:rsid w:val="00F0211F"/>
    <w:rsid w:val="00F0350B"/>
    <w:rsid w:val="00F03B9B"/>
    <w:rsid w:val="00F07769"/>
    <w:rsid w:val="00F10798"/>
    <w:rsid w:val="00F10925"/>
    <w:rsid w:val="00F10E07"/>
    <w:rsid w:val="00F123BE"/>
    <w:rsid w:val="00F14136"/>
    <w:rsid w:val="00F1448D"/>
    <w:rsid w:val="00F14C22"/>
    <w:rsid w:val="00F15313"/>
    <w:rsid w:val="00F155C4"/>
    <w:rsid w:val="00F15C1C"/>
    <w:rsid w:val="00F1725C"/>
    <w:rsid w:val="00F176C0"/>
    <w:rsid w:val="00F17E26"/>
    <w:rsid w:val="00F203DA"/>
    <w:rsid w:val="00F2055A"/>
    <w:rsid w:val="00F2227D"/>
    <w:rsid w:val="00F226D7"/>
    <w:rsid w:val="00F23839"/>
    <w:rsid w:val="00F239BE"/>
    <w:rsid w:val="00F2418A"/>
    <w:rsid w:val="00F24615"/>
    <w:rsid w:val="00F30B1C"/>
    <w:rsid w:val="00F30BB1"/>
    <w:rsid w:val="00F31A64"/>
    <w:rsid w:val="00F31ADC"/>
    <w:rsid w:val="00F324AA"/>
    <w:rsid w:val="00F33531"/>
    <w:rsid w:val="00F3358D"/>
    <w:rsid w:val="00F33777"/>
    <w:rsid w:val="00F339E0"/>
    <w:rsid w:val="00F345D0"/>
    <w:rsid w:val="00F34B7C"/>
    <w:rsid w:val="00F3596B"/>
    <w:rsid w:val="00F36805"/>
    <w:rsid w:val="00F406F5"/>
    <w:rsid w:val="00F40CEB"/>
    <w:rsid w:val="00F43225"/>
    <w:rsid w:val="00F43743"/>
    <w:rsid w:val="00F47311"/>
    <w:rsid w:val="00F47DED"/>
    <w:rsid w:val="00F50371"/>
    <w:rsid w:val="00F506F9"/>
    <w:rsid w:val="00F50D0A"/>
    <w:rsid w:val="00F512BE"/>
    <w:rsid w:val="00F53388"/>
    <w:rsid w:val="00F566FC"/>
    <w:rsid w:val="00F568EC"/>
    <w:rsid w:val="00F57B6A"/>
    <w:rsid w:val="00F60AB2"/>
    <w:rsid w:val="00F60AD9"/>
    <w:rsid w:val="00F60B22"/>
    <w:rsid w:val="00F60F48"/>
    <w:rsid w:val="00F61651"/>
    <w:rsid w:val="00F63B7E"/>
    <w:rsid w:val="00F652DC"/>
    <w:rsid w:val="00F65DDE"/>
    <w:rsid w:val="00F664F5"/>
    <w:rsid w:val="00F673F0"/>
    <w:rsid w:val="00F67972"/>
    <w:rsid w:val="00F7070A"/>
    <w:rsid w:val="00F72F1A"/>
    <w:rsid w:val="00F735EC"/>
    <w:rsid w:val="00F75C99"/>
    <w:rsid w:val="00F7613F"/>
    <w:rsid w:val="00F769C7"/>
    <w:rsid w:val="00F76B5A"/>
    <w:rsid w:val="00F771EE"/>
    <w:rsid w:val="00F77219"/>
    <w:rsid w:val="00F811CA"/>
    <w:rsid w:val="00F8123F"/>
    <w:rsid w:val="00F82639"/>
    <w:rsid w:val="00F82684"/>
    <w:rsid w:val="00F83CEA"/>
    <w:rsid w:val="00F859FD"/>
    <w:rsid w:val="00F8621B"/>
    <w:rsid w:val="00F86CCE"/>
    <w:rsid w:val="00F86EC9"/>
    <w:rsid w:val="00F874E7"/>
    <w:rsid w:val="00F87A57"/>
    <w:rsid w:val="00F90E67"/>
    <w:rsid w:val="00F911F9"/>
    <w:rsid w:val="00F9188D"/>
    <w:rsid w:val="00F9237B"/>
    <w:rsid w:val="00F92BC2"/>
    <w:rsid w:val="00F92D61"/>
    <w:rsid w:val="00F93395"/>
    <w:rsid w:val="00F9353C"/>
    <w:rsid w:val="00F93E89"/>
    <w:rsid w:val="00F94FDE"/>
    <w:rsid w:val="00F96EBC"/>
    <w:rsid w:val="00F97C3D"/>
    <w:rsid w:val="00FA0F1F"/>
    <w:rsid w:val="00FA2AFE"/>
    <w:rsid w:val="00FA355B"/>
    <w:rsid w:val="00FA4675"/>
    <w:rsid w:val="00FA499F"/>
    <w:rsid w:val="00FA5832"/>
    <w:rsid w:val="00FA5EFC"/>
    <w:rsid w:val="00FA7472"/>
    <w:rsid w:val="00FB362A"/>
    <w:rsid w:val="00FB63AB"/>
    <w:rsid w:val="00FB7433"/>
    <w:rsid w:val="00FB7F13"/>
    <w:rsid w:val="00FC1E53"/>
    <w:rsid w:val="00FC257B"/>
    <w:rsid w:val="00FC2ACB"/>
    <w:rsid w:val="00FC2DE5"/>
    <w:rsid w:val="00FC44B0"/>
    <w:rsid w:val="00FC5B7D"/>
    <w:rsid w:val="00FC5E75"/>
    <w:rsid w:val="00FC6D64"/>
    <w:rsid w:val="00FC7928"/>
    <w:rsid w:val="00FC7C5A"/>
    <w:rsid w:val="00FD0182"/>
    <w:rsid w:val="00FD0C64"/>
    <w:rsid w:val="00FD195D"/>
    <w:rsid w:val="00FD201B"/>
    <w:rsid w:val="00FD2B54"/>
    <w:rsid w:val="00FD2C5D"/>
    <w:rsid w:val="00FD4913"/>
    <w:rsid w:val="00FD4BD9"/>
    <w:rsid w:val="00FD57EC"/>
    <w:rsid w:val="00FD5F12"/>
    <w:rsid w:val="00FD621B"/>
    <w:rsid w:val="00FD6C3A"/>
    <w:rsid w:val="00FD7636"/>
    <w:rsid w:val="00FE0F78"/>
    <w:rsid w:val="00FE158D"/>
    <w:rsid w:val="00FE1952"/>
    <w:rsid w:val="00FE20EC"/>
    <w:rsid w:val="00FE243D"/>
    <w:rsid w:val="00FE2879"/>
    <w:rsid w:val="00FE36B9"/>
    <w:rsid w:val="00FE37DF"/>
    <w:rsid w:val="00FE3F68"/>
    <w:rsid w:val="00FE4005"/>
    <w:rsid w:val="00FE5748"/>
    <w:rsid w:val="00FE63EB"/>
    <w:rsid w:val="00FE6600"/>
    <w:rsid w:val="00FE6BED"/>
    <w:rsid w:val="00FE72D4"/>
    <w:rsid w:val="00FF0274"/>
    <w:rsid w:val="00FF1D13"/>
    <w:rsid w:val="00FF1D32"/>
    <w:rsid w:val="00FF466C"/>
    <w:rsid w:val="00FF6A13"/>
    <w:rsid w:val="4D392373"/>
    <w:rsid w:val="641A82F6"/>
    <w:rsid w:val="7A0E094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D98F"/>
  <w15:chartTrackingRefBased/>
  <w15:docId w15:val="{DB9B6A2A-309A-49D3-BB3A-79733248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VE" w:eastAsia="en-US" w:bidi="ar-SA"/>
      </w:rPr>
    </w:rPrDefault>
    <w:pPrDefault>
      <w:pPr>
        <w:spacing w:after="16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DD"/>
  </w:style>
  <w:style w:type="paragraph" w:styleId="Ttulo2">
    <w:name w:val="heading 2"/>
    <w:basedOn w:val="Normal"/>
    <w:next w:val="Normal"/>
    <w:link w:val="Ttulo2Car"/>
    <w:uiPriority w:val="9"/>
    <w:unhideWhenUsed/>
    <w:qFormat/>
    <w:rsid w:val="00AF36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1787"/>
    <w:pPr>
      <w:ind w:left="720"/>
      <w:contextualSpacing/>
    </w:pPr>
  </w:style>
  <w:style w:type="character" w:styleId="Hipervnculo">
    <w:name w:val="Hyperlink"/>
    <w:basedOn w:val="Fuentedeprrafopredeter"/>
    <w:uiPriority w:val="99"/>
    <w:unhideWhenUsed/>
    <w:rsid w:val="00A00AED"/>
    <w:rPr>
      <w:color w:val="0563C1" w:themeColor="hyperlink"/>
      <w:u w:val="single"/>
    </w:rPr>
  </w:style>
  <w:style w:type="character" w:customStyle="1" w:styleId="Ttulo2Car">
    <w:name w:val="Título 2 Car"/>
    <w:basedOn w:val="Fuentedeprrafopredeter"/>
    <w:link w:val="Ttulo2"/>
    <w:uiPriority w:val="9"/>
    <w:rsid w:val="00AF360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D7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7636"/>
  </w:style>
  <w:style w:type="paragraph" w:styleId="Piedepgina">
    <w:name w:val="footer"/>
    <w:basedOn w:val="Normal"/>
    <w:link w:val="PiedepginaCar"/>
    <w:uiPriority w:val="99"/>
    <w:unhideWhenUsed/>
    <w:rsid w:val="00FD7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7636"/>
  </w:style>
  <w:style w:type="character" w:styleId="Refdecomentario">
    <w:name w:val="annotation reference"/>
    <w:basedOn w:val="Fuentedeprrafopredeter"/>
    <w:uiPriority w:val="99"/>
    <w:semiHidden/>
    <w:unhideWhenUsed/>
    <w:rsid w:val="00BC7DCE"/>
    <w:rPr>
      <w:sz w:val="16"/>
      <w:szCs w:val="16"/>
    </w:rPr>
  </w:style>
  <w:style w:type="paragraph" w:styleId="Textocomentario">
    <w:name w:val="annotation text"/>
    <w:basedOn w:val="Normal"/>
    <w:link w:val="TextocomentarioCar"/>
    <w:uiPriority w:val="99"/>
    <w:unhideWhenUsed/>
    <w:rsid w:val="00BC7DCE"/>
    <w:pPr>
      <w:spacing w:line="240" w:lineRule="auto"/>
    </w:pPr>
    <w:rPr>
      <w:sz w:val="20"/>
      <w:szCs w:val="20"/>
    </w:rPr>
  </w:style>
  <w:style w:type="character" w:customStyle="1" w:styleId="TextocomentarioCar">
    <w:name w:val="Texto comentario Car"/>
    <w:basedOn w:val="Fuentedeprrafopredeter"/>
    <w:link w:val="Textocomentario"/>
    <w:uiPriority w:val="99"/>
    <w:rsid w:val="00BC7DCE"/>
    <w:rPr>
      <w:sz w:val="20"/>
      <w:szCs w:val="20"/>
    </w:rPr>
  </w:style>
  <w:style w:type="paragraph" w:styleId="Asuntodelcomentario">
    <w:name w:val="annotation subject"/>
    <w:basedOn w:val="Textocomentario"/>
    <w:next w:val="Textocomentario"/>
    <w:link w:val="AsuntodelcomentarioCar"/>
    <w:uiPriority w:val="99"/>
    <w:semiHidden/>
    <w:unhideWhenUsed/>
    <w:rsid w:val="00BC7DCE"/>
    <w:rPr>
      <w:b/>
      <w:bCs/>
    </w:rPr>
  </w:style>
  <w:style w:type="character" w:customStyle="1" w:styleId="AsuntodelcomentarioCar">
    <w:name w:val="Asunto del comentario Car"/>
    <w:basedOn w:val="TextocomentarioCar"/>
    <w:link w:val="Asuntodelcomentario"/>
    <w:uiPriority w:val="99"/>
    <w:semiHidden/>
    <w:rsid w:val="00BC7DCE"/>
    <w:rPr>
      <w:b/>
      <w:bCs/>
      <w:sz w:val="20"/>
      <w:szCs w:val="20"/>
    </w:rPr>
  </w:style>
  <w:style w:type="table" w:styleId="Tablaconcuadrcula">
    <w:name w:val="Table Grid"/>
    <w:basedOn w:val="Tablanormal"/>
    <w:uiPriority w:val="39"/>
    <w:rsid w:val="004D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7555D"/>
    <w:rPr>
      <w:color w:val="605E5C"/>
      <w:shd w:val="clear" w:color="auto" w:fill="E1DFDD"/>
    </w:rPr>
  </w:style>
  <w:style w:type="character" w:styleId="Mencinsinresolver">
    <w:name w:val="Unresolved Mention"/>
    <w:basedOn w:val="Fuentedeprrafopredeter"/>
    <w:uiPriority w:val="99"/>
    <w:semiHidden/>
    <w:unhideWhenUsed/>
    <w:rsid w:val="001A37FF"/>
    <w:rPr>
      <w:color w:val="605E5C"/>
      <w:shd w:val="clear" w:color="auto" w:fill="E1DFDD"/>
    </w:rPr>
  </w:style>
  <w:style w:type="character" w:styleId="Textodelmarcadordeposicin">
    <w:name w:val="Placeholder Text"/>
    <w:basedOn w:val="Fuentedeprrafopredeter"/>
    <w:uiPriority w:val="99"/>
    <w:semiHidden/>
    <w:rsid w:val="00416B3D"/>
    <w:rPr>
      <w:color w:val="666666"/>
    </w:rPr>
  </w:style>
  <w:style w:type="table" w:customStyle="1" w:styleId="TableNormal">
    <w:name w:val="Table Normal"/>
    <w:uiPriority w:val="2"/>
    <w:semiHidden/>
    <w:unhideWhenUsed/>
    <w:qFormat/>
    <w:rsid w:val="00EF7D52"/>
    <w:pPr>
      <w:widowControl w:val="0"/>
      <w:autoSpaceDE w:val="0"/>
      <w:autoSpaceDN w:val="0"/>
      <w:spacing w:after="0" w:line="240" w:lineRule="auto"/>
      <w:ind w:firstLine="0"/>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7D52"/>
    <w:pPr>
      <w:widowControl w:val="0"/>
      <w:autoSpaceDE w:val="0"/>
      <w:autoSpaceDN w:val="0"/>
      <w:spacing w:after="0" w:line="240" w:lineRule="auto"/>
      <w:ind w:firstLine="0"/>
      <w:jc w:val="left"/>
    </w:pPr>
    <w:rPr>
      <w:rFonts w:ascii="Arial MT" w:eastAsia="Arial MT" w:hAnsi="Arial MT" w:cs="Arial MT"/>
      <w:sz w:val="22"/>
      <w:lang w:val="es-ES"/>
    </w:rPr>
  </w:style>
  <w:style w:type="character" w:styleId="Hipervnculovisitado">
    <w:name w:val="FollowedHyperlink"/>
    <w:basedOn w:val="Fuentedeprrafopredeter"/>
    <w:uiPriority w:val="99"/>
    <w:semiHidden/>
    <w:unhideWhenUsed/>
    <w:rsid w:val="00C15D56"/>
    <w:rPr>
      <w:color w:val="954F72" w:themeColor="followedHyperlink"/>
      <w:u w:val="single"/>
    </w:rPr>
  </w:style>
  <w:style w:type="paragraph" w:styleId="NormalWeb">
    <w:name w:val="Normal (Web)"/>
    <w:basedOn w:val="Normal"/>
    <w:uiPriority w:val="99"/>
    <w:semiHidden/>
    <w:unhideWhenUsed/>
    <w:rsid w:val="006A518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743">
      <w:bodyDiv w:val="1"/>
      <w:marLeft w:val="0"/>
      <w:marRight w:val="0"/>
      <w:marTop w:val="0"/>
      <w:marBottom w:val="0"/>
      <w:divBdr>
        <w:top w:val="none" w:sz="0" w:space="0" w:color="auto"/>
        <w:left w:val="none" w:sz="0" w:space="0" w:color="auto"/>
        <w:bottom w:val="none" w:sz="0" w:space="0" w:color="auto"/>
        <w:right w:val="none" w:sz="0" w:space="0" w:color="auto"/>
      </w:divBdr>
    </w:div>
    <w:div w:id="232783909">
      <w:bodyDiv w:val="1"/>
      <w:marLeft w:val="0"/>
      <w:marRight w:val="0"/>
      <w:marTop w:val="0"/>
      <w:marBottom w:val="0"/>
      <w:divBdr>
        <w:top w:val="none" w:sz="0" w:space="0" w:color="auto"/>
        <w:left w:val="none" w:sz="0" w:space="0" w:color="auto"/>
        <w:bottom w:val="none" w:sz="0" w:space="0" w:color="auto"/>
        <w:right w:val="none" w:sz="0" w:space="0" w:color="auto"/>
      </w:divBdr>
    </w:div>
    <w:div w:id="319192935">
      <w:bodyDiv w:val="1"/>
      <w:marLeft w:val="0"/>
      <w:marRight w:val="0"/>
      <w:marTop w:val="0"/>
      <w:marBottom w:val="0"/>
      <w:divBdr>
        <w:top w:val="none" w:sz="0" w:space="0" w:color="auto"/>
        <w:left w:val="none" w:sz="0" w:space="0" w:color="auto"/>
        <w:bottom w:val="none" w:sz="0" w:space="0" w:color="auto"/>
        <w:right w:val="none" w:sz="0" w:space="0" w:color="auto"/>
      </w:divBdr>
    </w:div>
    <w:div w:id="356465476">
      <w:bodyDiv w:val="1"/>
      <w:marLeft w:val="0"/>
      <w:marRight w:val="0"/>
      <w:marTop w:val="0"/>
      <w:marBottom w:val="0"/>
      <w:divBdr>
        <w:top w:val="none" w:sz="0" w:space="0" w:color="auto"/>
        <w:left w:val="none" w:sz="0" w:space="0" w:color="auto"/>
        <w:bottom w:val="none" w:sz="0" w:space="0" w:color="auto"/>
        <w:right w:val="none" w:sz="0" w:space="0" w:color="auto"/>
      </w:divBdr>
    </w:div>
    <w:div w:id="364254350">
      <w:bodyDiv w:val="1"/>
      <w:marLeft w:val="0"/>
      <w:marRight w:val="0"/>
      <w:marTop w:val="0"/>
      <w:marBottom w:val="0"/>
      <w:divBdr>
        <w:top w:val="none" w:sz="0" w:space="0" w:color="auto"/>
        <w:left w:val="none" w:sz="0" w:space="0" w:color="auto"/>
        <w:bottom w:val="none" w:sz="0" w:space="0" w:color="auto"/>
        <w:right w:val="none" w:sz="0" w:space="0" w:color="auto"/>
      </w:divBdr>
    </w:div>
    <w:div w:id="368188936">
      <w:bodyDiv w:val="1"/>
      <w:marLeft w:val="0"/>
      <w:marRight w:val="0"/>
      <w:marTop w:val="0"/>
      <w:marBottom w:val="0"/>
      <w:divBdr>
        <w:top w:val="none" w:sz="0" w:space="0" w:color="auto"/>
        <w:left w:val="none" w:sz="0" w:space="0" w:color="auto"/>
        <w:bottom w:val="none" w:sz="0" w:space="0" w:color="auto"/>
        <w:right w:val="none" w:sz="0" w:space="0" w:color="auto"/>
      </w:divBdr>
    </w:div>
    <w:div w:id="421802490">
      <w:bodyDiv w:val="1"/>
      <w:marLeft w:val="0"/>
      <w:marRight w:val="0"/>
      <w:marTop w:val="0"/>
      <w:marBottom w:val="0"/>
      <w:divBdr>
        <w:top w:val="none" w:sz="0" w:space="0" w:color="auto"/>
        <w:left w:val="none" w:sz="0" w:space="0" w:color="auto"/>
        <w:bottom w:val="none" w:sz="0" w:space="0" w:color="auto"/>
        <w:right w:val="none" w:sz="0" w:space="0" w:color="auto"/>
      </w:divBdr>
    </w:div>
    <w:div w:id="438529127">
      <w:bodyDiv w:val="1"/>
      <w:marLeft w:val="0"/>
      <w:marRight w:val="0"/>
      <w:marTop w:val="0"/>
      <w:marBottom w:val="0"/>
      <w:divBdr>
        <w:top w:val="none" w:sz="0" w:space="0" w:color="auto"/>
        <w:left w:val="none" w:sz="0" w:space="0" w:color="auto"/>
        <w:bottom w:val="none" w:sz="0" w:space="0" w:color="auto"/>
        <w:right w:val="none" w:sz="0" w:space="0" w:color="auto"/>
      </w:divBdr>
      <w:divsChild>
        <w:div w:id="1116095749">
          <w:marLeft w:val="0"/>
          <w:marRight w:val="0"/>
          <w:marTop w:val="0"/>
          <w:marBottom w:val="0"/>
          <w:divBdr>
            <w:top w:val="none" w:sz="0" w:space="0" w:color="auto"/>
            <w:left w:val="none" w:sz="0" w:space="0" w:color="auto"/>
            <w:bottom w:val="none" w:sz="0" w:space="0" w:color="auto"/>
            <w:right w:val="none" w:sz="0" w:space="0" w:color="auto"/>
          </w:divBdr>
        </w:div>
        <w:div w:id="1584677228">
          <w:marLeft w:val="0"/>
          <w:marRight w:val="0"/>
          <w:marTop w:val="0"/>
          <w:marBottom w:val="0"/>
          <w:divBdr>
            <w:top w:val="none" w:sz="0" w:space="0" w:color="auto"/>
            <w:left w:val="none" w:sz="0" w:space="0" w:color="auto"/>
            <w:bottom w:val="none" w:sz="0" w:space="0" w:color="auto"/>
            <w:right w:val="none" w:sz="0" w:space="0" w:color="auto"/>
          </w:divBdr>
        </w:div>
        <w:div w:id="1617372847">
          <w:marLeft w:val="0"/>
          <w:marRight w:val="0"/>
          <w:marTop w:val="0"/>
          <w:marBottom w:val="0"/>
          <w:divBdr>
            <w:top w:val="none" w:sz="0" w:space="0" w:color="auto"/>
            <w:left w:val="none" w:sz="0" w:space="0" w:color="auto"/>
            <w:bottom w:val="none" w:sz="0" w:space="0" w:color="auto"/>
            <w:right w:val="none" w:sz="0" w:space="0" w:color="auto"/>
          </w:divBdr>
        </w:div>
        <w:div w:id="167447493">
          <w:marLeft w:val="0"/>
          <w:marRight w:val="0"/>
          <w:marTop w:val="0"/>
          <w:marBottom w:val="0"/>
          <w:divBdr>
            <w:top w:val="none" w:sz="0" w:space="0" w:color="auto"/>
            <w:left w:val="none" w:sz="0" w:space="0" w:color="auto"/>
            <w:bottom w:val="none" w:sz="0" w:space="0" w:color="auto"/>
            <w:right w:val="none" w:sz="0" w:space="0" w:color="auto"/>
          </w:divBdr>
        </w:div>
        <w:div w:id="56435949">
          <w:marLeft w:val="0"/>
          <w:marRight w:val="0"/>
          <w:marTop w:val="0"/>
          <w:marBottom w:val="0"/>
          <w:divBdr>
            <w:top w:val="none" w:sz="0" w:space="0" w:color="auto"/>
            <w:left w:val="none" w:sz="0" w:space="0" w:color="auto"/>
            <w:bottom w:val="none" w:sz="0" w:space="0" w:color="auto"/>
            <w:right w:val="none" w:sz="0" w:space="0" w:color="auto"/>
          </w:divBdr>
        </w:div>
      </w:divsChild>
    </w:div>
    <w:div w:id="440220359">
      <w:bodyDiv w:val="1"/>
      <w:marLeft w:val="0"/>
      <w:marRight w:val="0"/>
      <w:marTop w:val="0"/>
      <w:marBottom w:val="0"/>
      <w:divBdr>
        <w:top w:val="none" w:sz="0" w:space="0" w:color="auto"/>
        <w:left w:val="none" w:sz="0" w:space="0" w:color="auto"/>
        <w:bottom w:val="none" w:sz="0" w:space="0" w:color="auto"/>
        <w:right w:val="none" w:sz="0" w:space="0" w:color="auto"/>
      </w:divBdr>
    </w:div>
    <w:div w:id="446580556">
      <w:bodyDiv w:val="1"/>
      <w:marLeft w:val="0"/>
      <w:marRight w:val="0"/>
      <w:marTop w:val="0"/>
      <w:marBottom w:val="0"/>
      <w:divBdr>
        <w:top w:val="none" w:sz="0" w:space="0" w:color="auto"/>
        <w:left w:val="none" w:sz="0" w:space="0" w:color="auto"/>
        <w:bottom w:val="none" w:sz="0" w:space="0" w:color="auto"/>
        <w:right w:val="none" w:sz="0" w:space="0" w:color="auto"/>
      </w:divBdr>
    </w:div>
    <w:div w:id="457530726">
      <w:bodyDiv w:val="1"/>
      <w:marLeft w:val="0"/>
      <w:marRight w:val="0"/>
      <w:marTop w:val="0"/>
      <w:marBottom w:val="0"/>
      <w:divBdr>
        <w:top w:val="none" w:sz="0" w:space="0" w:color="auto"/>
        <w:left w:val="none" w:sz="0" w:space="0" w:color="auto"/>
        <w:bottom w:val="none" w:sz="0" w:space="0" w:color="auto"/>
        <w:right w:val="none" w:sz="0" w:space="0" w:color="auto"/>
      </w:divBdr>
    </w:div>
    <w:div w:id="505678845">
      <w:bodyDiv w:val="1"/>
      <w:marLeft w:val="0"/>
      <w:marRight w:val="0"/>
      <w:marTop w:val="0"/>
      <w:marBottom w:val="0"/>
      <w:divBdr>
        <w:top w:val="none" w:sz="0" w:space="0" w:color="auto"/>
        <w:left w:val="none" w:sz="0" w:space="0" w:color="auto"/>
        <w:bottom w:val="none" w:sz="0" w:space="0" w:color="auto"/>
        <w:right w:val="none" w:sz="0" w:space="0" w:color="auto"/>
      </w:divBdr>
    </w:div>
    <w:div w:id="659309358">
      <w:bodyDiv w:val="1"/>
      <w:marLeft w:val="0"/>
      <w:marRight w:val="0"/>
      <w:marTop w:val="0"/>
      <w:marBottom w:val="0"/>
      <w:divBdr>
        <w:top w:val="none" w:sz="0" w:space="0" w:color="auto"/>
        <w:left w:val="none" w:sz="0" w:space="0" w:color="auto"/>
        <w:bottom w:val="none" w:sz="0" w:space="0" w:color="auto"/>
        <w:right w:val="none" w:sz="0" w:space="0" w:color="auto"/>
      </w:divBdr>
    </w:div>
    <w:div w:id="659816955">
      <w:bodyDiv w:val="1"/>
      <w:marLeft w:val="0"/>
      <w:marRight w:val="0"/>
      <w:marTop w:val="0"/>
      <w:marBottom w:val="0"/>
      <w:divBdr>
        <w:top w:val="none" w:sz="0" w:space="0" w:color="auto"/>
        <w:left w:val="none" w:sz="0" w:space="0" w:color="auto"/>
        <w:bottom w:val="none" w:sz="0" w:space="0" w:color="auto"/>
        <w:right w:val="none" w:sz="0" w:space="0" w:color="auto"/>
      </w:divBdr>
    </w:div>
    <w:div w:id="694624007">
      <w:bodyDiv w:val="1"/>
      <w:marLeft w:val="0"/>
      <w:marRight w:val="0"/>
      <w:marTop w:val="0"/>
      <w:marBottom w:val="0"/>
      <w:divBdr>
        <w:top w:val="none" w:sz="0" w:space="0" w:color="auto"/>
        <w:left w:val="none" w:sz="0" w:space="0" w:color="auto"/>
        <w:bottom w:val="none" w:sz="0" w:space="0" w:color="auto"/>
        <w:right w:val="none" w:sz="0" w:space="0" w:color="auto"/>
      </w:divBdr>
    </w:div>
    <w:div w:id="727072835">
      <w:bodyDiv w:val="1"/>
      <w:marLeft w:val="0"/>
      <w:marRight w:val="0"/>
      <w:marTop w:val="0"/>
      <w:marBottom w:val="0"/>
      <w:divBdr>
        <w:top w:val="none" w:sz="0" w:space="0" w:color="auto"/>
        <w:left w:val="none" w:sz="0" w:space="0" w:color="auto"/>
        <w:bottom w:val="none" w:sz="0" w:space="0" w:color="auto"/>
        <w:right w:val="none" w:sz="0" w:space="0" w:color="auto"/>
      </w:divBdr>
    </w:div>
    <w:div w:id="742486059">
      <w:bodyDiv w:val="1"/>
      <w:marLeft w:val="0"/>
      <w:marRight w:val="0"/>
      <w:marTop w:val="0"/>
      <w:marBottom w:val="0"/>
      <w:divBdr>
        <w:top w:val="none" w:sz="0" w:space="0" w:color="auto"/>
        <w:left w:val="none" w:sz="0" w:space="0" w:color="auto"/>
        <w:bottom w:val="none" w:sz="0" w:space="0" w:color="auto"/>
        <w:right w:val="none" w:sz="0" w:space="0" w:color="auto"/>
      </w:divBdr>
    </w:div>
    <w:div w:id="1002440316">
      <w:bodyDiv w:val="1"/>
      <w:marLeft w:val="0"/>
      <w:marRight w:val="0"/>
      <w:marTop w:val="0"/>
      <w:marBottom w:val="0"/>
      <w:divBdr>
        <w:top w:val="none" w:sz="0" w:space="0" w:color="auto"/>
        <w:left w:val="none" w:sz="0" w:space="0" w:color="auto"/>
        <w:bottom w:val="none" w:sz="0" w:space="0" w:color="auto"/>
        <w:right w:val="none" w:sz="0" w:space="0" w:color="auto"/>
      </w:divBdr>
    </w:div>
    <w:div w:id="1004359917">
      <w:bodyDiv w:val="1"/>
      <w:marLeft w:val="0"/>
      <w:marRight w:val="0"/>
      <w:marTop w:val="0"/>
      <w:marBottom w:val="0"/>
      <w:divBdr>
        <w:top w:val="none" w:sz="0" w:space="0" w:color="auto"/>
        <w:left w:val="none" w:sz="0" w:space="0" w:color="auto"/>
        <w:bottom w:val="none" w:sz="0" w:space="0" w:color="auto"/>
        <w:right w:val="none" w:sz="0" w:space="0" w:color="auto"/>
      </w:divBdr>
    </w:div>
    <w:div w:id="1005934030">
      <w:bodyDiv w:val="1"/>
      <w:marLeft w:val="0"/>
      <w:marRight w:val="0"/>
      <w:marTop w:val="0"/>
      <w:marBottom w:val="0"/>
      <w:divBdr>
        <w:top w:val="none" w:sz="0" w:space="0" w:color="auto"/>
        <w:left w:val="none" w:sz="0" w:space="0" w:color="auto"/>
        <w:bottom w:val="none" w:sz="0" w:space="0" w:color="auto"/>
        <w:right w:val="none" w:sz="0" w:space="0" w:color="auto"/>
      </w:divBdr>
    </w:div>
    <w:div w:id="1134520896">
      <w:bodyDiv w:val="1"/>
      <w:marLeft w:val="0"/>
      <w:marRight w:val="0"/>
      <w:marTop w:val="0"/>
      <w:marBottom w:val="0"/>
      <w:divBdr>
        <w:top w:val="none" w:sz="0" w:space="0" w:color="auto"/>
        <w:left w:val="none" w:sz="0" w:space="0" w:color="auto"/>
        <w:bottom w:val="none" w:sz="0" w:space="0" w:color="auto"/>
        <w:right w:val="none" w:sz="0" w:space="0" w:color="auto"/>
      </w:divBdr>
    </w:div>
    <w:div w:id="1149786984">
      <w:bodyDiv w:val="1"/>
      <w:marLeft w:val="0"/>
      <w:marRight w:val="0"/>
      <w:marTop w:val="0"/>
      <w:marBottom w:val="0"/>
      <w:divBdr>
        <w:top w:val="none" w:sz="0" w:space="0" w:color="auto"/>
        <w:left w:val="none" w:sz="0" w:space="0" w:color="auto"/>
        <w:bottom w:val="none" w:sz="0" w:space="0" w:color="auto"/>
        <w:right w:val="none" w:sz="0" w:space="0" w:color="auto"/>
      </w:divBdr>
    </w:div>
    <w:div w:id="1161920135">
      <w:bodyDiv w:val="1"/>
      <w:marLeft w:val="0"/>
      <w:marRight w:val="0"/>
      <w:marTop w:val="0"/>
      <w:marBottom w:val="0"/>
      <w:divBdr>
        <w:top w:val="none" w:sz="0" w:space="0" w:color="auto"/>
        <w:left w:val="none" w:sz="0" w:space="0" w:color="auto"/>
        <w:bottom w:val="none" w:sz="0" w:space="0" w:color="auto"/>
        <w:right w:val="none" w:sz="0" w:space="0" w:color="auto"/>
      </w:divBdr>
    </w:div>
    <w:div w:id="1192258952">
      <w:bodyDiv w:val="1"/>
      <w:marLeft w:val="0"/>
      <w:marRight w:val="0"/>
      <w:marTop w:val="0"/>
      <w:marBottom w:val="0"/>
      <w:divBdr>
        <w:top w:val="none" w:sz="0" w:space="0" w:color="auto"/>
        <w:left w:val="none" w:sz="0" w:space="0" w:color="auto"/>
        <w:bottom w:val="none" w:sz="0" w:space="0" w:color="auto"/>
        <w:right w:val="none" w:sz="0" w:space="0" w:color="auto"/>
      </w:divBdr>
    </w:div>
    <w:div w:id="1265575301">
      <w:bodyDiv w:val="1"/>
      <w:marLeft w:val="0"/>
      <w:marRight w:val="0"/>
      <w:marTop w:val="0"/>
      <w:marBottom w:val="0"/>
      <w:divBdr>
        <w:top w:val="none" w:sz="0" w:space="0" w:color="auto"/>
        <w:left w:val="none" w:sz="0" w:space="0" w:color="auto"/>
        <w:bottom w:val="none" w:sz="0" w:space="0" w:color="auto"/>
        <w:right w:val="none" w:sz="0" w:space="0" w:color="auto"/>
      </w:divBdr>
    </w:div>
    <w:div w:id="1323201231">
      <w:bodyDiv w:val="1"/>
      <w:marLeft w:val="0"/>
      <w:marRight w:val="0"/>
      <w:marTop w:val="0"/>
      <w:marBottom w:val="0"/>
      <w:divBdr>
        <w:top w:val="none" w:sz="0" w:space="0" w:color="auto"/>
        <w:left w:val="none" w:sz="0" w:space="0" w:color="auto"/>
        <w:bottom w:val="none" w:sz="0" w:space="0" w:color="auto"/>
        <w:right w:val="none" w:sz="0" w:space="0" w:color="auto"/>
      </w:divBdr>
    </w:div>
    <w:div w:id="1367874653">
      <w:bodyDiv w:val="1"/>
      <w:marLeft w:val="0"/>
      <w:marRight w:val="0"/>
      <w:marTop w:val="0"/>
      <w:marBottom w:val="0"/>
      <w:divBdr>
        <w:top w:val="none" w:sz="0" w:space="0" w:color="auto"/>
        <w:left w:val="none" w:sz="0" w:space="0" w:color="auto"/>
        <w:bottom w:val="none" w:sz="0" w:space="0" w:color="auto"/>
        <w:right w:val="none" w:sz="0" w:space="0" w:color="auto"/>
      </w:divBdr>
    </w:div>
    <w:div w:id="1793943416">
      <w:bodyDiv w:val="1"/>
      <w:marLeft w:val="0"/>
      <w:marRight w:val="0"/>
      <w:marTop w:val="0"/>
      <w:marBottom w:val="0"/>
      <w:divBdr>
        <w:top w:val="none" w:sz="0" w:space="0" w:color="auto"/>
        <w:left w:val="none" w:sz="0" w:space="0" w:color="auto"/>
        <w:bottom w:val="none" w:sz="0" w:space="0" w:color="auto"/>
        <w:right w:val="none" w:sz="0" w:space="0" w:color="auto"/>
      </w:divBdr>
    </w:div>
    <w:div w:id="1804106851">
      <w:bodyDiv w:val="1"/>
      <w:marLeft w:val="0"/>
      <w:marRight w:val="0"/>
      <w:marTop w:val="0"/>
      <w:marBottom w:val="0"/>
      <w:divBdr>
        <w:top w:val="none" w:sz="0" w:space="0" w:color="auto"/>
        <w:left w:val="none" w:sz="0" w:space="0" w:color="auto"/>
        <w:bottom w:val="none" w:sz="0" w:space="0" w:color="auto"/>
        <w:right w:val="none" w:sz="0" w:space="0" w:color="auto"/>
      </w:divBdr>
    </w:div>
    <w:div w:id="1813134558">
      <w:bodyDiv w:val="1"/>
      <w:marLeft w:val="0"/>
      <w:marRight w:val="0"/>
      <w:marTop w:val="0"/>
      <w:marBottom w:val="0"/>
      <w:divBdr>
        <w:top w:val="none" w:sz="0" w:space="0" w:color="auto"/>
        <w:left w:val="none" w:sz="0" w:space="0" w:color="auto"/>
        <w:bottom w:val="none" w:sz="0" w:space="0" w:color="auto"/>
        <w:right w:val="none" w:sz="0" w:space="0" w:color="auto"/>
      </w:divBdr>
    </w:div>
    <w:div w:id="1828858616">
      <w:bodyDiv w:val="1"/>
      <w:marLeft w:val="0"/>
      <w:marRight w:val="0"/>
      <w:marTop w:val="0"/>
      <w:marBottom w:val="0"/>
      <w:divBdr>
        <w:top w:val="none" w:sz="0" w:space="0" w:color="auto"/>
        <w:left w:val="none" w:sz="0" w:space="0" w:color="auto"/>
        <w:bottom w:val="none" w:sz="0" w:space="0" w:color="auto"/>
        <w:right w:val="none" w:sz="0" w:space="0" w:color="auto"/>
      </w:divBdr>
    </w:div>
    <w:div w:id="1858882022">
      <w:bodyDiv w:val="1"/>
      <w:marLeft w:val="0"/>
      <w:marRight w:val="0"/>
      <w:marTop w:val="0"/>
      <w:marBottom w:val="0"/>
      <w:divBdr>
        <w:top w:val="none" w:sz="0" w:space="0" w:color="auto"/>
        <w:left w:val="none" w:sz="0" w:space="0" w:color="auto"/>
        <w:bottom w:val="none" w:sz="0" w:space="0" w:color="auto"/>
        <w:right w:val="none" w:sz="0" w:space="0" w:color="auto"/>
      </w:divBdr>
    </w:div>
    <w:div w:id="1878084453">
      <w:bodyDiv w:val="1"/>
      <w:marLeft w:val="0"/>
      <w:marRight w:val="0"/>
      <w:marTop w:val="0"/>
      <w:marBottom w:val="0"/>
      <w:divBdr>
        <w:top w:val="none" w:sz="0" w:space="0" w:color="auto"/>
        <w:left w:val="none" w:sz="0" w:space="0" w:color="auto"/>
        <w:bottom w:val="none" w:sz="0" w:space="0" w:color="auto"/>
        <w:right w:val="none" w:sz="0" w:space="0" w:color="auto"/>
      </w:divBdr>
      <w:divsChild>
        <w:div w:id="1359817977">
          <w:marLeft w:val="0"/>
          <w:marRight w:val="0"/>
          <w:marTop w:val="0"/>
          <w:marBottom w:val="0"/>
          <w:divBdr>
            <w:top w:val="none" w:sz="0" w:space="0" w:color="auto"/>
            <w:left w:val="none" w:sz="0" w:space="0" w:color="auto"/>
            <w:bottom w:val="none" w:sz="0" w:space="0" w:color="auto"/>
            <w:right w:val="none" w:sz="0" w:space="0" w:color="auto"/>
          </w:divBdr>
        </w:div>
        <w:div w:id="1326129662">
          <w:marLeft w:val="0"/>
          <w:marRight w:val="0"/>
          <w:marTop w:val="0"/>
          <w:marBottom w:val="0"/>
          <w:divBdr>
            <w:top w:val="none" w:sz="0" w:space="0" w:color="auto"/>
            <w:left w:val="none" w:sz="0" w:space="0" w:color="auto"/>
            <w:bottom w:val="none" w:sz="0" w:space="0" w:color="auto"/>
            <w:right w:val="none" w:sz="0" w:space="0" w:color="auto"/>
          </w:divBdr>
        </w:div>
        <w:div w:id="244997253">
          <w:marLeft w:val="0"/>
          <w:marRight w:val="0"/>
          <w:marTop w:val="0"/>
          <w:marBottom w:val="0"/>
          <w:divBdr>
            <w:top w:val="none" w:sz="0" w:space="0" w:color="auto"/>
            <w:left w:val="none" w:sz="0" w:space="0" w:color="auto"/>
            <w:bottom w:val="none" w:sz="0" w:space="0" w:color="auto"/>
            <w:right w:val="none" w:sz="0" w:space="0" w:color="auto"/>
          </w:divBdr>
        </w:div>
      </w:divsChild>
    </w:div>
    <w:div w:id="1900240202">
      <w:bodyDiv w:val="1"/>
      <w:marLeft w:val="0"/>
      <w:marRight w:val="0"/>
      <w:marTop w:val="0"/>
      <w:marBottom w:val="0"/>
      <w:divBdr>
        <w:top w:val="none" w:sz="0" w:space="0" w:color="auto"/>
        <w:left w:val="none" w:sz="0" w:space="0" w:color="auto"/>
        <w:bottom w:val="none" w:sz="0" w:space="0" w:color="auto"/>
        <w:right w:val="none" w:sz="0" w:space="0" w:color="auto"/>
      </w:divBdr>
    </w:div>
    <w:div w:id="1984963788">
      <w:bodyDiv w:val="1"/>
      <w:marLeft w:val="0"/>
      <w:marRight w:val="0"/>
      <w:marTop w:val="0"/>
      <w:marBottom w:val="0"/>
      <w:divBdr>
        <w:top w:val="none" w:sz="0" w:space="0" w:color="auto"/>
        <w:left w:val="none" w:sz="0" w:space="0" w:color="auto"/>
        <w:bottom w:val="none" w:sz="0" w:space="0" w:color="auto"/>
        <w:right w:val="none" w:sz="0" w:space="0" w:color="auto"/>
      </w:divBdr>
    </w:div>
    <w:div w:id="1992128927">
      <w:bodyDiv w:val="1"/>
      <w:marLeft w:val="0"/>
      <w:marRight w:val="0"/>
      <w:marTop w:val="0"/>
      <w:marBottom w:val="0"/>
      <w:divBdr>
        <w:top w:val="none" w:sz="0" w:space="0" w:color="auto"/>
        <w:left w:val="none" w:sz="0" w:space="0" w:color="auto"/>
        <w:bottom w:val="none" w:sz="0" w:space="0" w:color="auto"/>
        <w:right w:val="none" w:sz="0" w:space="0" w:color="auto"/>
      </w:divBdr>
    </w:div>
    <w:div w:id="2015764526">
      <w:bodyDiv w:val="1"/>
      <w:marLeft w:val="0"/>
      <w:marRight w:val="0"/>
      <w:marTop w:val="0"/>
      <w:marBottom w:val="0"/>
      <w:divBdr>
        <w:top w:val="none" w:sz="0" w:space="0" w:color="auto"/>
        <w:left w:val="none" w:sz="0" w:space="0" w:color="auto"/>
        <w:bottom w:val="none" w:sz="0" w:space="0" w:color="auto"/>
        <w:right w:val="none" w:sz="0" w:space="0" w:color="auto"/>
      </w:divBdr>
    </w:div>
    <w:div w:id="2037660385">
      <w:bodyDiv w:val="1"/>
      <w:marLeft w:val="0"/>
      <w:marRight w:val="0"/>
      <w:marTop w:val="0"/>
      <w:marBottom w:val="0"/>
      <w:divBdr>
        <w:top w:val="none" w:sz="0" w:space="0" w:color="auto"/>
        <w:left w:val="none" w:sz="0" w:space="0" w:color="auto"/>
        <w:bottom w:val="none" w:sz="0" w:space="0" w:color="auto"/>
        <w:right w:val="none" w:sz="0" w:space="0" w:color="auto"/>
      </w:divBdr>
    </w:div>
    <w:div w:id="2045597826">
      <w:bodyDiv w:val="1"/>
      <w:marLeft w:val="0"/>
      <w:marRight w:val="0"/>
      <w:marTop w:val="0"/>
      <w:marBottom w:val="0"/>
      <w:divBdr>
        <w:top w:val="none" w:sz="0" w:space="0" w:color="auto"/>
        <w:left w:val="none" w:sz="0" w:space="0" w:color="auto"/>
        <w:bottom w:val="none" w:sz="0" w:space="0" w:color="auto"/>
        <w:right w:val="none" w:sz="0" w:space="0" w:color="auto"/>
      </w:divBdr>
    </w:div>
    <w:div w:id="2105225606">
      <w:bodyDiv w:val="1"/>
      <w:marLeft w:val="0"/>
      <w:marRight w:val="0"/>
      <w:marTop w:val="0"/>
      <w:marBottom w:val="0"/>
      <w:divBdr>
        <w:top w:val="none" w:sz="0" w:space="0" w:color="auto"/>
        <w:left w:val="none" w:sz="0" w:space="0" w:color="auto"/>
        <w:bottom w:val="none" w:sz="0" w:space="0" w:color="auto"/>
        <w:right w:val="none" w:sz="0" w:space="0" w:color="auto"/>
      </w:divBdr>
    </w:div>
    <w:div w:id="2126726864">
      <w:bodyDiv w:val="1"/>
      <w:marLeft w:val="0"/>
      <w:marRight w:val="0"/>
      <w:marTop w:val="0"/>
      <w:marBottom w:val="0"/>
      <w:divBdr>
        <w:top w:val="none" w:sz="0" w:space="0" w:color="auto"/>
        <w:left w:val="none" w:sz="0" w:space="0" w:color="auto"/>
        <w:bottom w:val="none" w:sz="0" w:space="0" w:color="auto"/>
        <w:right w:val="none" w:sz="0" w:space="0" w:color="auto"/>
      </w:divBdr>
    </w:div>
    <w:div w:id="21362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otecadigital.mineduc.cl/handle/20.500.12365/18032" TargetMode="External"/><Relationship Id="rId18" Type="http://schemas.openxmlformats.org/officeDocument/2006/relationships/hyperlink" Target="https://www.redalyc.org/articulo.oa?id=17532968007" TargetMode="External"/><Relationship Id="rId26" Type="http://schemas.openxmlformats.org/officeDocument/2006/relationships/hyperlink" Target="http://scielo.isciii.es/scielo.php?script=sci_arttext&amp;pid=S1989-38092009000100002&amp;lng=es&amp;tlng=en" TargetMode="External"/><Relationship Id="rId3" Type="http://schemas.openxmlformats.org/officeDocument/2006/relationships/styles" Target="styles.xml"/><Relationship Id="rId21" Type="http://schemas.openxmlformats.org/officeDocument/2006/relationships/hyperlink" Target="https://www.tdx.cat/bitstream/handle/10803/2366/E_TESIS.pdf" TargetMode="External"/><Relationship Id="rId34" Type="http://schemas.openxmlformats.org/officeDocument/2006/relationships/hyperlink" Target="http://dx.doi.org/10.31095/podium.202%200.37.7" TargetMode="External"/><Relationship Id="rId7" Type="http://schemas.openxmlformats.org/officeDocument/2006/relationships/endnotes" Target="endnotes.xml"/><Relationship Id="rId12" Type="http://schemas.openxmlformats.org/officeDocument/2006/relationships/hyperlink" Target="https://repositorio.uta.edu.ec/jspui/handle/123456789/10355" TargetMode="External"/><Relationship Id="rId17" Type="http://schemas.openxmlformats.org/officeDocument/2006/relationships/hyperlink" Target="https://doi.org/10.18682/pd.v20i2.3289" TargetMode="External"/><Relationship Id="rId25" Type="http://schemas.openxmlformats.org/officeDocument/2006/relationships/hyperlink" Target="https://hdl.handle.net/20.500.12394/8703" TargetMode="External"/><Relationship Id="rId33" Type="http://schemas.openxmlformats.org/officeDocument/2006/relationships/hyperlink" Target="https://repositorio.continental.edu.pe/bitstream/20.500.12394/9404/4/IV_FHU_501_TE_Valdivia_Tinoco_2020.pdf" TargetMode="External"/><Relationship Id="rId2" Type="http://schemas.openxmlformats.org/officeDocument/2006/relationships/numbering" Target="numbering.xml"/><Relationship Id="rId16" Type="http://schemas.openxmlformats.org/officeDocument/2006/relationships/hyperlink" Target="https://psycnet.apa.org/doi/10.1037/0033-2909.113.3.487" TargetMode="External"/><Relationship Id="rId20" Type="http://schemas.openxmlformats.org/officeDocument/2006/relationships/hyperlink" Target="https://psycnet.apa.org/doi/10.1037/11258-000" TargetMode="External"/><Relationship Id="rId29" Type="http://schemas.openxmlformats.org/officeDocument/2006/relationships/hyperlink" Target="https://repositorio.uchile.cl/bitstream/handle/2250/193032/Tesis%20-%20Melanie%20Saavedra%20Soto.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44118X7800900302" TargetMode="External"/><Relationship Id="rId24" Type="http://schemas.openxmlformats.org/officeDocument/2006/relationships/hyperlink" Target="https://doi.org/10.54790/rccs.34" TargetMode="External"/><Relationship Id="rId32" Type="http://schemas.openxmlformats.org/officeDocument/2006/relationships/hyperlink" Target="http://hdl.handle.net/2445/173986" TargetMode="External"/><Relationship Id="rId5" Type="http://schemas.openxmlformats.org/officeDocument/2006/relationships/webSettings" Target="webSettings.xml"/><Relationship Id="rId15" Type="http://schemas.openxmlformats.org/officeDocument/2006/relationships/hyperlink" Target="https://doi.org/10.21892/01239813.97" TargetMode="External"/><Relationship Id="rId23" Type="http://schemas.openxmlformats.org/officeDocument/2006/relationships/hyperlink" Target="https://www.who.int/es/news-room/fact-sheets/detail/mental-health-strengthening-our-response" TargetMode="External"/><Relationship Id="rId28" Type="http://schemas.openxmlformats.org/officeDocument/2006/relationships/hyperlink" Target="http://hdl.handle.net/11531/53792" TargetMode="External"/><Relationship Id="rId36" Type="http://schemas.openxmlformats.org/officeDocument/2006/relationships/theme" Target="theme/theme1.xml"/><Relationship Id="rId10" Type="http://schemas.openxmlformats.org/officeDocument/2006/relationships/hyperlink" Target="https://doi.org/10.2307/1126611" TargetMode="External"/><Relationship Id="rId19" Type="http://schemas.openxmlformats.org/officeDocument/2006/relationships/hyperlink" Target="https://doi.org/10.1007/978-0-387-79061-9" TargetMode="External"/><Relationship Id="rId31" Type="http://schemas.openxmlformats.org/officeDocument/2006/relationships/hyperlink" Target="https://doi.org/10.1007/s10896-013-9513-1" TargetMode="External"/><Relationship Id="rId4" Type="http://schemas.openxmlformats.org/officeDocument/2006/relationships/settings" Target="settings.xml"/><Relationship Id="rId9" Type="http://schemas.openxmlformats.org/officeDocument/2006/relationships/hyperlink" Target="https://repositorio.ucv.edu.pe/bitstream/handle/20.500.12692/113900/Alegre_AJA-Ortiz_ELG-SD.pdf?sequence=1&amp;isAllowed=y" TargetMode="External"/><Relationship Id="rId14" Type="http://schemas.openxmlformats.org/officeDocument/2006/relationships/hyperlink" Target="http://revistacdvs.uflo.edu.ar/index.php/CdVUFLO/article/view/358/281" TargetMode="External"/><Relationship Id="rId22" Type="http://schemas.openxmlformats.org/officeDocument/2006/relationships/hyperlink" Target="http://dspace.utb.edu.ec/handle/49000/14410" TargetMode="External"/><Relationship Id="rId27" Type="http://schemas.openxmlformats.org/officeDocument/2006/relationships/hyperlink" Target="https://generaconocimiento.segob.gob.mx/sites/default/files/document/biblioteca/1113/20230220-felicidad-y-estilos-de-crianza-parental.pdf" TargetMode="External"/><Relationship Id="rId30" Type="http://schemas.openxmlformats.org/officeDocument/2006/relationships/hyperlink" Target="http://www.scielo.org.pe/scielo.php?script=sci_arttext&amp;pid=S0034-85972014000300004" TargetMode="External"/><Relationship Id="rId35" Type="http://schemas.openxmlformats.org/officeDocument/2006/relationships/fontTable" Target="fontTable.xml"/><Relationship Id="rId8" Type="http://schemas.openxmlformats.org/officeDocument/2006/relationships/hyperlink" Target="https://doi.org/10.1177/10664807103874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9D69-64CA-47B2-88C1-FFA4F2D5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3329</TotalTime>
  <Pages>28</Pages>
  <Words>10935</Words>
  <Characters>60143</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dc:creator>
  <cp:keywords/>
  <dc:description/>
  <cp:lastModifiedBy>Naidely Zambrano</cp:lastModifiedBy>
  <cp:revision>297</cp:revision>
  <cp:lastPrinted>2025-01-15T23:41:00Z</cp:lastPrinted>
  <dcterms:created xsi:type="dcterms:W3CDTF">2025-01-15T23:12:00Z</dcterms:created>
  <dcterms:modified xsi:type="dcterms:W3CDTF">2025-05-02T00:03:00Z</dcterms:modified>
</cp:coreProperties>
</file>